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B5AED" w14:textId="6638E8FA" w:rsidR="00E80DF4" w:rsidRPr="000B5802" w:rsidRDefault="00E80DF4" w:rsidP="000B5802">
      <w:pPr>
        <w:rPr>
          <w:b/>
          <w:bCs/>
          <w:sz w:val="28"/>
          <w:szCs w:val="28"/>
          <w:lang w:bidi="ar-EG"/>
        </w:rPr>
      </w:pPr>
      <w:r w:rsidRPr="000B5802">
        <w:rPr>
          <w:b/>
          <w:bCs/>
          <w:sz w:val="28"/>
          <w:szCs w:val="28"/>
          <w:rtl/>
          <w:lang w:bidi="ar-EG"/>
        </w:rPr>
        <w:t>جامعة ميدأوشن</w:t>
      </w:r>
    </w:p>
    <w:p w14:paraId="320C3421" w14:textId="0340C101" w:rsidR="00E80DF4" w:rsidRPr="000B5802" w:rsidRDefault="00E80DF4" w:rsidP="00E80DF4">
      <w:pPr>
        <w:rPr>
          <w:rFonts w:ascii="Simplified Arabic" w:hAnsi="Simplified Arabic" w:cs="Simplified Arabic"/>
          <w:b/>
          <w:bCs/>
          <w:sz w:val="28"/>
          <w:szCs w:val="28"/>
          <w:rtl/>
          <w:lang w:bidi="ar-EG"/>
        </w:rPr>
      </w:pPr>
      <w:r w:rsidRPr="00D612A1">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6865AAA" wp14:editId="1B51118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12A1">
        <w:rPr>
          <w:rFonts w:ascii="Simplified Arabic" w:hAnsi="Simplified Arabic" w:cs="Simplified Arabic"/>
          <w:b/>
          <w:bCs/>
          <w:sz w:val="28"/>
          <w:szCs w:val="28"/>
          <w:lang w:bidi="ar-EG"/>
        </w:rPr>
        <w:t xml:space="preserve"> </w:t>
      </w:r>
      <w:r w:rsidRPr="000B5802">
        <w:rPr>
          <w:rFonts w:ascii="Simplified Arabic" w:hAnsi="Simplified Arabic" w:cs="Simplified Arabic"/>
          <w:b/>
          <w:bCs/>
          <w:sz w:val="28"/>
          <w:szCs w:val="28"/>
          <w:rtl/>
          <w:lang w:bidi="ar-EG"/>
        </w:rPr>
        <w:t xml:space="preserve">كلية الإدارة </w:t>
      </w:r>
    </w:p>
    <w:p w14:paraId="19389D8C" w14:textId="77777777" w:rsidR="00E80DF4" w:rsidRPr="000B5802" w:rsidRDefault="00E80DF4" w:rsidP="00E80DF4">
      <w:pPr>
        <w:rPr>
          <w:rFonts w:ascii="Simplified Arabic" w:hAnsi="Simplified Arabic" w:cs="Simplified Arabic"/>
          <w:b/>
          <w:bCs/>
          <w:sz w:val="28"/>
          <w:szCs w:val="28"/>
          <w:rtl/>
          <w:lang w:bidi="ar-EG"/>
        </w:rPr>
      </w:pPr>
      <w:r w:rsidRPr="000B5802">
        <w:rPr>
          <w:rFonts w:ascii="Simplified Arabic" w:hAnsi="Simplified Arabic" w:cs="Simplified Arabic"/>
          <w:b/>
          <w:bCs/>
          <w:sz w:val="28"/>
          <w:szCs w:val="28"/>
          <w:rtl/>
          <w:lang w:bidi="ar-EG"/>
        </w:rPr>
        <w:t>قسم / تخصص................</w:t>
      </w:r>
    </w:p>
    <w:p w14:paraId="2C00C93F" w14:textId="77777777" w:rsidR="00E80DF4" w:rsidRPr="00D612A1" w:rsidRDefault="00E80DF4" w:rsidP="00E80DF4">
      <w:pPr>
        <w:rPr>
          <w:rFonts w:ascii="Simplified Arabic" w:hAnsi="Simplified Arabic" w:cs="Simplified Arabic"/>
          <w:sz w:val="28"/>
          <w:szCs w:val="28"/>
          <w:rtl/>
          <w:lang w:bidi="ar-EG"/>
        </w:rPr>
      </w:pPr>
    </w:p>
    <w:p w14:paraId="2C96A71A" w14:textId="1B593E70" w:rsidR="00E80DF4" w:rsidRPr="00BC5415" w:rsidRDefault="00741ABC" w:rsidP="00741ABC">
      <w:pPr>
        <w:jc w:val="center"/>
        <w:rPr>
          <w:rFonts w:ascii="Simplified Arabic" w:hAnsi="Simplified Arabic" w:cs="Simplified Arabic"/>
          <w:b/>
          <w:bCs/>
          <w:sz w:val="40"/>
          <w:szCs w:val="40"/>
          <w:rtl/>
          <w:lang w:bidi="ar-EG"/>
        </w:rPr>
      </w:pPr>
      <w:bookmarkStart w:id="0" w:name="_Hlk190878730"/>
      <w:r>
        <w:rPr>
          <w:rFonts w:ascii="Simplified Arabic" w:hAnsi="Simplified Arabic" w:cs="Simplified Arabic" w:hint="cs"/>
          <w:b/>
          <w:bCs/>
          <w:sz w:val="40"/>
          <w:szCs w:val="40"/>
          <w:rtl/>
          <w:lang w:bidi="ar-EG"/>
        </w:rPr>
        <w:t xml:space="preserve">                        </w:t>
      </w:r>
      <w:r w:rsidR="008B41E1">
        <w:rPr>
          <w:rFonts w:ascii="Simplified Arabic" w:hAnsi="Simplified Arabic" w:cs="Simplified Arabic" w:hint="cs"/>
          <w:b/>
          <w:bCs/>
          <w:sz w:val="40"/>
          <w:szCs w:val="40"/>
          <w:rtl/>
          <w:lang w:bidi="ar-EG"/>
        </w:rPr>
        <w:t>تحليل مخاطر السلامة في المشاريع الإنشائية</w:t>
      </w:r>
      <w:r>
        <w:rPr>
          <w:rFonts w:ascii="Simplified Arabic" w:hAnsi="Simplified Arabic" w:cs="Simplified Arabic" w:hint="cs"/>
          <w:b/>
          <w:bCs/>
          <w:sz w:val="40"/>
          <w:szCs w:val="40"/>
          <w:rtl/>
          <w:lang w:bidi="ar-EG"/>
        </w:rPr>
        <w:t xml:space="preserve"> ا</w:t>
      </w:r>
      <w:r w:rsidR="008B41E1">
        <w:rPr>
          <w:rFonts w:ascii="Simplified Arabic" w:hAnsi="Simplified Arabic" w:cs="Simplified Arabic" w:hint="cs"/>
          <w:b/>
          <w:bCs/>
          <w:sz w:val="40"/>
          <w:szCs w:val="40"/>
          <w:rtl/>
          <w:lang w:bidi="ar-EG"/>
        </w:rPr>
        <w:t>لصغيرة وطرق الحد منها</w:t>
      </w:r>
    </w:p>
    <w:bookmarkEnd w:id="0"/>
    <w:p w14:paraId="2167CB99" w14:textId="49BD0A7B" w:rsidR="00E80DF4" w:rsidRPr="00B231C5" w:rsidRDefault="00B231C5" w:rsidP="00E80DF4">
      <w:pPr>
        <w:jc w:val="center"/>
        <w:rPr>
          <w:rFonts w:ascii="Simplified Arabic" w:hAnsi="Simplified Arabic" w:cs="Simplified Arabic"/>
          <w:b/>
          <w:bCs/>
          <w:sz w:val="48"/>
          <w:szCs w:val="48"/>
          <w:rtl/>
          <w:lang w:bidi="ar-EG"/>
        </w:rPr>
      </w:pPr>
      <w:r w:rsidRPr="00B231C5">
        <w:rPr>
          <w:rFonts w:ascii="Simplified Arabic" w:hAnsi="Simplified Arabic" w:cs="Simplified Arabic" w:hint="cs"/>
          <w:b/>
          <w:bCs/>
          <w:sz w:val="48"/>
          <w:szCs w:val="48"/>
          <w:rtl/>
          <w:lang w:bidi="ar-EG"/>
        </w:rPr>
        <w:t>اسم</w:t>
      </w:r>
      <w:r w:rsidR="00E80DF4" w:rsidRPr="00B231C5">
        <w:rPr>
          <w:rFonts w:ascii="Simplified Arabic" w:hAnsi="Simplified Arabic" w:cs="Simplified Arabic"/>
          <w:b/>
          <w:bCs/>
          <w:sz w:val="48"/>
          <w:szCs w:val="48"/>
          <w:rtl/>
          <w:lang w:bidi="ar-EG"/>
        </w:rPr>
        <w:t xml:space="preserve"> الطالب</w:t>
      </w:r>
    </w:p>
    <w:p w14:paraId="25FA7E08" w14:textId="1D51D5E8" w:rsidR="00E80DF4" w:rsidRDefault="008B41E1" w:rsidP="00E80DF4">
      <w:pPr>
        <w:jc w:val="center"/>
        <w:rPr>
          <w:rFonts w:ascii="Simplified Arabic" w:hAnsi="Simplified Arabic" w:cs="Simplified Arabic"/>
          <w:b/>
          <w:bCs/>
          <w:sz w:val="40"/>
          <w:szCs w:val="40"/>
          <w:rtl/>
          <w:lang w:bidi="ar-EG"/>
        </w:rPr>
      </w:pPr>
      <w:r w:rsidRPr="00B231C5">
        <w:rPr>
          <w:rFonts w:ascii="Simplified Arabic" w:hAnsi="Simplified Arabic" w:cs="Simplified Arabic" w:hint="cs"/>
          <w:b/>
          <w:bCs/>
          <w:sz w:val="40"/>
          <w:szCs w:val="40"/>
          <w:rtl/>
          <w:lang w:bidi="ar-EG"/>
        </w:rPr>
        <w:t>ريان</w:t>
      </w:r>
      <w:r w:rsidR="00B231C5" w:rsidRPr="00B231C5">
        <w:rPr>
          <w:rFonts w:ascii="Simplified Arabic" w:hAnsi="Simplified Arabic" w:cs="Simplified Arabic" w:hint="cs"/>
          <w:b/>
          <w:bCs/>
          <w:sz w:val="40"/>
          <w:szCs w:val="40"/>
          <w:rtl/>
          <w:lang w:bidi="ar-EG"/>
        </w:rPr>
        <w:t xml:space="preserve"> عبد الكريم سقطي</w:t>
      </w:r>
    </w:p>
    <w:p w14:paraId="6F1DCAA9" w14:textId="40D207F0" w:rsidR="00B231C5" w:rsidRDefault="00B231C5" w:rsidP="00E80DF4">
      <w:pPr>
        <w:jc w:val="center"/>
        <w:rPr>
          <w:rFonts w:ascii="Simplified Arabic" w:hAnsi="Simplified Arabic" w:cs="Simplified Arabic"/>
          <w:b/>
          <w:bCs/>
          <w:sz w:val="40"/>
          <w:szCs w:val="40"/>
          <w:lang w:bidi="ar-EG"/>
        </w:rPr>
      </w:pPr>
      <w:bookmarkStart w:id="1" w:name="_Hlk192134767"/>
      <w:r>
        <w:rPr>
          <w:rFonts w:ascii="Simplified Arabic" w:hAnsi="Simplified Arabic" w:cs="Simplified Arabic"/>
          <w:b/>
          <w:bCs/>
          <w:sz w:val="40"/>
          <w:szCs w:val="40"/>
          <w:lang w:bidi="ar-EG"/>
        </w:rPr>
        <w:t xml:space="preserve">Rayan Abd El Karim Saqti </w:t>
      </w:r>
    </w:p>
    <w:bookmarkEnd w:id="1"/>
    <w:p w14:paraId="14D47084" w14:textId="7DE0009D" w:rsidR="00B231C5" w:rsidRPr="00B231C5" w:rsidRDefault="00B231C5" w:rsidP="00B231C5">
      <w:pPr>
        <w:jc w:val="center"/>
        <w:rPr>
          <w:rFonts w:ascii="Simplified Arabic" w:hAnsi="Simplified Arabic" w:cs="Simplified Arabic"/>
          <w:b/>
          <w:bCs/>
          <w:sz w:val="40"/>
          <w:szCs w:val="40"/>
          <w:lang w:bidi="ar-EG"/>
        </w:rPr>
      </w:pPr>
      <w:r>
        <w:rPr>
          <w:rFonts w:ascii="Simplified Arabic" w:hAnsi="Simplified Arabic" w:cs="Simplified Arabic" w:hint="cs"/>
          <w:b/>
          <w:bCs/>
          <w:sz w:val="40"/>
          <w:szCs w:val="40"/>
          <w:rtl/>
          <w:lang w:bidi="ar-EG"/>
        </w:rPr>
        <w:t xml:space="preserve">الرقم الأكاديمي:                            </w:t>
      </w:r>
      <w:r w:rsidRPr="00B231C5">
        <w:rPr>
          <w:rFonts w:ascii="Simplified Arabic" w:hAnsi="Simplified Arabic" w:cs="Simplified Arabic"/>
          <w:b/>
          <w:bCs/>
          <w:sz w:val="40"/>
          <w:szCs w:val="40"/>
          <w:lang w:bidi="ar-EG"/>
        </w:rPr>
        <w:t>Academic Number</w:t>
      </w:r>
    </w:p>
    <w:p w14:paraId="15C1BD65" w14:textId="6018A3A3" w:rsidR="00E80DF4" w:rsidRDefault="00741ABC" w:rsidP="00741ABC">
      <w:pPr>
        <w:rPr>
          <w:rFonts w:ascii="Simplified Arabic" w:hAnsi="Simplified Arabic" w:cs="Simplified Arabic"/>
          <w:b/>
          <w:bCs/>
          <w:sz w:val="40"/>
          <w:szCs w:val="40"/>
          <w:rtl/>
          <w:lang w:bidi="ar-EG"/>
        </w:rPr>
      </w:pPr>
      <w:bookmarkStart w:id="2" w:name="_Hlk192134224"/>
      <w:r>
        <w:rPr>
          <w:rFonts w:ascii="Simplified Arabic" w:hAnsi="Simplified Arabic" w:cs="Simplified Arabic" w:hint="cs"/>
          <w:b/>
          <w:bCs/>
          <w:sz w:val="40"/>
          <w:szCs w:val="40"/>
          <w:rtl/>
          <w:lang w:bidi="ar-EG"/>
        </w:rPr>
        <w:t xml:space="preserve">242001025                               </w:t>
      </w:r>
      <w:r w:rsidR="00B231C5">
        <w:rPr>
          <w:rFonts w:ascii="Simplified Arabic" w:hAnsi="Simplified Arabic" w:cs="Simplified Arabic" w:hint="cs"/>
          <w:b/>
          <w:bCs/>
          <w:sz w:val="40"/>
          <w:szCs w:val="40"/>
          <w:rtl/>
          <w:lang w:bidi="ar-EG"/>
        </w:rPr>
        <w:t xml:space="preserve"> </w:t>
      </w:r>
      <w:r w:rsidRPr="00741ABC">
        <w:rPr>
          <w:rFonts w:ascii="Simplified Arabic" w:hAnsi="Simplified Arabic" w:cs="Simplified Arabic" w:hint="cs"/>
          <w:b/>
          <w:bCs/>
          <w:sz w:val="40"/>
          <w:szCs w:val="40"/>
          <w:rtl/>
          <w:lang w:bidi="ar-EG"/>
        </w:rPr>
        <w:t xml:space="preserve"> </w:t>
      </w:r>
      <w:r w:rsidRPr="00741ABC">
        <w:rPr>
          <w:rFonts w:ascii="Simplified Arabic" w:hAnsi="Simplified Arabic" w:cs="Simplified Arabic"/>
          <w:b/>
          <w:bCs/>
          <w:sz w:val="40"/>
          <w:szCs w:val="40"/>
          <w:rtl/>
          <w:lang w:bidi="ar-EG"/>
        </w:rPr>
        <w:t xml:space="preserve">242001025                           </w:t>
      </w:r>
      <w:r w:rsidRPr="00741ABC">
        <w:rPr>
          <w:rFonts w:ascii="Simplified Arabic" w:hAnsi="Simplified Arabic" w:cs="Simplified Arabic" w:hint="cs"/>
          <w:b/>
          <w:bCs/>
          <w:sz w:val="40"/>
          <w:szCs w:val="40"/>
          <w:rtl/>
          <w:lang w:bidi="ar-EG"/>
        </w:rPr>
        <w:t xml:space="preserve">                          </w:t>
      </w:r>
      <w:bookmarkEnd w:id="2"/>
    </w:p>
    <w:p w14:paraId="42623EC8" w14:textId="21E04949" w:rsidR="00741ABC" w:rsidRDefault="00741ABC" w:rsidP="00741ABC">
      <w:pPr>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الدكتور: فايز جراد</w:t>
      </w:r>
    </w:p>
    <w:p w14:paraId="1FF5D6E4" w14:textId="379D7BC2" w:rsidR="00741ABC" w:rsidRPr="00741ABC" w:rsidRDefault="00741ABC" w:rsidP="00741ABC">
      <w:pPr>
        <w:jc w:val="center"/>
        <w:rPr>
          <w:rFonts w:ascii="Simplified Arabic" w:hAnsi="Simplified Arabic" w:cs="Simplified Arabic"/>
          <w:b/>
          <w:bCs/>
          <w:sz w:val="40"/>
          <w:szCs w:val="40"/>
          <w:lang w:bidi="ar-EG"/>
        </w:rPr>
      </w:pPr>
      <w:bookmarkStart w:id="3" w:name="_Hlk192134795"/>
      <w:r>
        <w:rPr>
          <w:rFonts w:ascii="Simplified Arabic" w:hAnsi="Simplified Arabic" w:cs="Simplified Arabic"/>
          <w:b/>
          <w:bCs/>
          <w:sz w:val="40"/>
          <w:szCs w:val="40"/>
          <w:lang w:bidi="ar-EG"/>
        </w:rPr>
        <w:t>DR: Faiyz Jarad</w:t>
      </w:r>
    </w:p>
    <w:bookmarkEnd w:id="3"/>
    <w:p w14:paraId="36B72500" w14:textId="3EE680C9" w:rsidR="00E80DF4" w:rsidRPr="00741ABC" w:rsidRDefault="00741ABC" w:rsidP="00E80DF4">
      <w:pPr>
        <w:jc w:val="center"/>
        <w:rPr>
          <w:rFonts w:ascii="Simplified Arabic" w:hAnsi="Simplified Arabic" w:cs="Simplified Arabic"/>
          <w:b/>
          <w:bCs/>
          <w:sz w:val="36"/>
          <w:szCs w:val="36"/>
          <w:lang w:bidi="ar-EG"/>
        </w:rPr>
      </w:pPr>
      <w:r w:rsidRPr="00741ABC">
        <w:rPr>
          <w:rFonts w:ascii="Simplified Arabic" w:hAnsi="Simplified Arabic" w:cs="Simplified Arabic"/>
          <w:b/>
          <w:bCs/>
          <w:sz w:val="36"/>
          <w:szCs w:val="36"/>
          <w:rtl/>
          <w:lang w:bidi="ar-EG"/>
        </w:rPr>
        <w:t>ماجستير إدارة المخاطر السلامة في المشاريع الإنشائية الصغيرة</w:t>
      </w:r>
    </w:p>
    <w:p w14:paraId="6C112AB3" w14:textId="5372A7D7" w:rsidR="00741ABC" w:rsidRPr="00741ABC" w:rsidRDefault="00741ABC" w:rsidP="00E80DF4">
      <w:pPr>
        <w:jc w:val="center"/>
        <w:rPr>
          <w:rFonts w:ascii="Simplified Arabic" w:hAnsi="Simplified Arabic" w:cs="Simplified Arabic"/>
          <w:b/>
          <w:bCs/>
          <w:sz w:val="36"/>
          <w:szCs w:val="36"/>
          <w:rtl/>
          <w:lang w:bidi="ar-EG"/>
        </w:rPr>
      </w:pPr>
      <w:r w:rsidRPr="00741ABC">
        <w:rPr>
          <w:rFonts w:ascii="Simplified Arabic" w:hAnsi="Simplified Arabic" w:cs="Simplified Arabic"/>
          <w:b/>
          <w:bCs/>
          <w:sz w:val="36"/>
          <w:szCs w:val="36"/>
          <w:lang w:bidi="ar-EG"/>
        </w:rPr>
        <w:t>ma</w:t>
      </w:r>
      <w:r w:rsidRPr="00741ABC">
        <w:rPr>
          <w:rFonts w:ascii="Simplified Arabic" w:hAnsi="Simplified Arabic" w:cs="Simplified Arabic"/>
          <w:b/>
          <w:bCs/>
          <w:sz w:val="36"/>
          <w:szCs w:val="36"/>
          <w:lang w:bidi="ar-EG"/>
        </w:rPr>
        <w:t xml:space="preserve">ster's in Risk Management and Safety </w:t>
      </w:r>
      <w:proofErr w:type="gramStart"/>
      <w:r w:rsidRPr="00741ABC">
        <w:rPr>
          <w:rFonts w:ascii="Simplified Arabic" w:hAnsi="Simplified Arabic" w:cs="Simplified Arabic"/>
          <w:b/>
          <w:bCs/>
          <w:sz w:val="36"/>
          <w:szCs w:val="36"/>
          <w:lang w:bidi="ar-EG"/>
        </w:rPr>
        <w:t>In</w:t>
      </w:r>
      <w:proofErr w:type="gramEnd"/>
      <w:r w:rsidRPr="00741ABC">
        <w:rPr>
          <w:rFonts w:ascii="Simplified Arabic" w:hAnsi="Simplified Arabic" w:cs="Simplified Arabic"/>
          <w:b/>
          <w:bCs/>
          <w:sz w:val="36"/>
          <w:szCs w:val="36"/>
          <w:lang w:bidi="ar-EG"/>
        </w:rPr>
        <w:t xml:space="preserve"> Small Construction Projects</w:t>
      </w:r>
    </w:p>
    <w:p w14:paraId="2B13478B" w14:textId="33A69BFA" w:rsidR="00E80DF4" w:rsidRPr="00741ABC" w:rsidRDefault="00E80DF4" w:rsidP="00E80DF4">
      <w:pPr>
        <w:jc w:val="center"/>
        <w:rPr>
          <w:rFonts w:ascii="Simplified Arabic" w:hAnsi="Simplified Arabic" w:cs="Simplified Arabic"/>
          <w:b/>
          <w:bCs/>
          <w:sz w:val="36"/>
          <w:szCs w:val="36"/>
          <w:rtl/>
          <w:lang w:bidi="ar-EG"/>
        </w:rPr>
      </w:pPr>
      <w:r w:rsidRPr="00741ABC">
        <w:rPr>
          <w:rFonts w:ascii="Simplified Arabic" w:hAnsi="Simplified Arabic" w:cs="Simplified Arabic"/>
          <w:b/>
          <w:bCs/>
          <w:sz w:val="36"/>
          <w:szCs w:val="36"/>
          <w:rtl/>
          <w:lang w:bidi="ar-EG"/>
        </w:rPr>
        <w:t xml:space="preserve">العام </w:t>
      </w:r>
      <w:r w:rsidR="00741ABC" w:rsidRPr="00741ABC">
        <w:rPr>
          <w:rFonts w:ascii="Simplified Arabic" w:hAnsi="Simplified Arabic" w:cs="Simplified Arabic" w:hint="cs"/>
          <w:b/>
          <w:bCs/>
          <w:sz w:val="36"/>
          <w:szCs w:val="36"/>
          <w:rtl/>
          <w:lang w:bidi="ar-EG"/>
        </w:rPr>
        <w:t>الجامعي</w:t>
      </w:r>
    </w:p>
    <w:p w14:paraId="3B4E2C12" w14:textId="679C6E29" w:rsidR="00E80DF4" w:rsidRPr="00D612A1" w:rsidRDefault="00E80DF4" w:rsidP="00F815FF">
      <w:pPr>
        <w:jc w:val="center"/>
        <w:rPr>
          <w:rFonts w:ascii="Simplified Arabic" w:hAnsi="Simplified Arabic" w:cs="Simplified Arabic"/>
          <w:sz w:val="28"/>
          <w:szCs w:val="28"/>
          <w:u w:val="single"/>
          <w:rtl/>
          <w:lang w:bidi="ar-EG"/>
        </w:rPr>
      </w:pPr>
      <w:r w:rsidRPr="00D612A1">
        <w:rPr>
          <w:rFonts w:ascii="Simplified Arabic" w:hAnsi="Simplified Arabic" w:cs="Simplified Arabic"/>
          <w:b/>
          <w:bCs/>
          <w:sz w:val="28"/>
          <w:szCs w:val="28"/>
          <w:rtl/>
          <w:lang w:bidi="ar-EG"/>
        </w:rPr>
        <w:t>202</w:t>
      </w:r>
      <w:r w:rsidR="008B41E1">
        <w:rPr>
          <w:rFonts w:ascii="Simplified Arabic" w:hAnsi="Simplified Arabic" w:cs="Simplified Arabic" w:hint="cs"/>
          <w:b/>
          <w:bCs/>
          <w:sz w:val="28"/>
          <w:szCs w:val="28"/>
          <w:rtl/>
          <w:lang w:bidi="ar-EG"/>
        </w:rPr>
        <w:t>5</w:t>
      </w:r>
    </w:p>
    <w:sdt>
      <w:sdtPr>
        <w:rPr>
          <w:rFonts w:asciiTheme="minorHAnsi" w:eastAsiaTheme="minorHAnsi" w:hAnsiTheme="minorHAnsi" w:cstheme="minorBidi"/>
          <w:b w:val="0"/>
          <w:bCs w:val="0"/>
          <w:color w:val="auto"/>
          <w:kern w:val="2"/>
          <w:sz w:val="22"/>
          <w:szCs w:val="22"/>
          <w:rtl/>
          <w:lang w:eastAsia="en-US"/>
          <w14:ligatures w14:val="standardContextual"/>
        </w:rPr>
        <w:id w:val="800577572"/>
        <w:docPartObj>
          <w:docPartGallery w:val="Table of Contents"/>
          <w:docPartUnique/>
        </w:docPartObj>
      </w:sdtPr>
      <w:sdtEndPr>
        <w:rPr>
          <w:noProof/>
        </w:rPr>
      </w:sdtEndPr>
      <w:sdtContent>
        <w:p w14:paraId="0976BCC7" w14:textId="68E2F3CE" w:rsidR="009C4770" w:rsidRPr="009C4770" w:rsidRDefault="009C4770" w:rsidP="009C4770">
          <w:pPr>
            <w:pStyle w:val="TOCHeading"/>
            <w:bidi/>
            <w:jc w:val="center"/>
          </w:pPr>
          <w:r>
            <w:rPr>
              <w:rFonts w:hint="cs"/>
              <w:rtl/>
            </w:rPr>
            <w:t>قائمة المحتويات</w:t>
          </w:r>
        </w:p>
        <w:p w14:paraId="0EFBC352" w14:textId="3E2ABA4A" w:rsidR="009C4770" w:rsidRPr="009C4770" w:rsidRDefault="009C4770" w:rsidP="009C4770">
          <w:pPr>
            <w:pStyle w:val="TOC1"/>
            <w:tabs>
              <w:tab w:val="right" w:leader="dot" w:pos="8822"/>
            </w:tabs>
            <w:spacing w:after="0"/>
            <w:rPr>
              <w:rFonts w:eastAsiaTheme="minorEastAsia"/>
              <w:noProof/>
              <w:sz w:val="28"/>
              <w:szCs w:val="28"/>
              <w:rtl/>
            </w:rPr>
          </w:pPr>
          <w:r w:rsidRPr="009C4770">
            <w:rPr>
              <w:sz w:val="28"/>
              <w:szCs w:val="28"/>
            </w:rPr>
            <w:fldChar w:fldCharType="begin"/>
          </w:r>
          <w:r w:rsidRPr="009C4770">
            <w:rPr>
              <w:sz w:val="28"/>
              <w:szCs w:val="28"/>
            </w:rPr>
            <w:instrText xml:space="preserve"> TOC \o "1-3" \h \z \u </w:instrText>
          </w:r>
          <w:r w:rsidRPr="009C4770">
            <w:rPr>
              <w:sz w:val="28"/>
              <w:szCs w:val="28"/>
            </w:rPr>
            <w:fldChar w:fldCharType="separate"/>
          </w:r>
          <w:hyperlink w:anchor="_Toc190971071" w:history="1">
            <w:r w:rsidRPr="009C4770">
              <w:rPr>
                <w:rStyle w:val="Hyperlink"/>
                <w:rFonts w:ascii="Simplified Arabic" w:hAnsi="Simplified Arabic" w:cs="Simplified Arabic"/>
                <w:noProof/>
                <w:sz w:val="28"/>
                <w:szCs w:val="28"/>
                <w:rtl/>
              </w:rPr>
              <w:t>الفصل الأول: الإطار العام</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Toc190971071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w:t>
            </w:r>
            <w:r w:rsidRPr="009C4770">
              <w:rPr>
                <w:noProof/>
                <w:webHidden/>
                <w:sz w:val="28"/>
                <w:szCs w:val="28"/>
                <w:rtl/>
              </w:rPr>
              <w:fldChar w:fldCharType="end"/>
            </w:r>
          </w:hyperlink>
        </w:p>
        <w:p w14:paraId="6B80E246" w14:textId="2102C52F" w:rsidR="009C4770" w:rsidRPr="009C4770" w:rsidRDefault="009C4770" w:rsidP="009C4770">
          <w:pPr>
            <w:pStyle w:val="TOC1"/>
            <w:tabs>
              <w:tab w:val="right" w:leader="dot" w:pos="8822"/>
            </w:tabs>
            <w:spacing w:after="0"/>
            <w:rPr>
              <w:rFonts w:eastAsiaTheme="minorEastAsia"/>
              <w:noProof/>
              <w:sz w:val="28"/>
              <w:szCs w:val="28"/>
              <w:rtl/>
            </w:rPr>
          </w:pPr>
          <w:hyperlink w:anchor="_Toc190971072" w:history="1">
            <w:r w:rsidRPr="009C4770">
              <w:rPr>
                <w:rStyle w:val="Hyperlink"/>
                <w:rFonts w:ascii="Simplified Arabic" w:hAnsi="Simplified Arabic" w:cs="Simplified Arabic"/>
                <w:noProof/>
                <w:sz w:val="28"/>
                <w:szCs w:val="28"/>
                <w:rtl/>
              </w:rPr>
              <w:t>المقدمة: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Toc190971072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w:t>
            </w:r>
            <w:r w:rsidRPr="009C4770">
              <w:rPr>
                <w:noProof/>
                <w:webHidden/>
                <w:sz w:val="28"/>
                <w:szCs w:val="28"/>
                <w:rtl/>
              </w:rPr>
              <w:fldChar w:fldCharType="end"/>
            </w:r>
          </w:hyperlink>
        </w:p>
        <w:p w14:paraId="4A758E31" w14:textId="517656DC" w:rsidR="009C4770" w:rsidRPr="009C4770" w:rsidRDefault="009C4770" w:rsidP="009C4770">
          <w:pPr>
            <w:pStyle w:val="TOC1"/>
            <w:tabs>
              <w:tab w:val="right" w:leader="dot" w:pos="8822"/>
            </w:tabs>
            <w:spacing w:after="0"/>
            <w:rPr>
              <w:rFonts w:eastAsiaTheme="minorEastAsia"/>
              <w:noProof/>
              <w:sz w:val="28"/>
              <w:szCs w:val="28"/>
              <w:rtl/>
            </w:rPr>
          </w:pPr>
          <w:hyperlink w:anchor="_Toc190971073" w:history="1">
            <w:r w:rsidRPr="009C4770">
              <w:rPr>
                <w:rStyle w:val="Hyperlink"/>
                <w:rFonts w:ascii="Simplified Arabic" w:hAnsi="Simplified Arabic" w:cs="Simplified Arabic"/>
                <w:noProof/>
                <w:sz w:val="28"/>
                <w:szCs w:val="28"/>
                <w:rtl/>
              </w:rPr>
              <w:t>مشكلة الدراسة.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Toc190971073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w:t>
            </w:r>
            <w:r w:rsidRPr="009C4770">
              <w:rPr>
                <w:noProof/>
                <w:webHidden/>
                <w:sz w:val="28"/>
                <w:szCs w:val="28"/>
                <w:rtl/>
              </w:rPr>
              <w:fldChar w:fldCharType="end"/>
            </w:r>
          </w:hyperlink>
        </w:p>
        <w:p w14:paraId="1ADCC3E5" w14:textId="486E93AF" w:rsidR="009C4770" w:rsidRPr="009C4770" w:rsidRDefault="009C4770" w:rsidP="009C4770">
          <w:pPr>
            <w:pStyle w:val="TOC1"/>
            <w:tabs>
              <w:tab w:val="right" w:leader="dot" w:pos="8822"/>
            </w:tabs>
            <w:spacing w:after="0"/>
            <w:rPr>
              <w:rFonts w:eastAsiaTheme="minorEastAsia"/>
              <w:noProof/>
              <w:sz w:val="28"/>
              <w:szCs w:val="28"/>
              <w:rtl/>
            </w:rPr>
          </w:pPr>
          <w:hyperlink w:anchor="_Toc190971074" w:history="1">
            <w:r w:rsidRPr="009C4770">
              <w:rPr>
                <w:rStyle w:val="Hyperlink"/>
                <w:rFonts w:ascii="Simplified Arabic" w:hAnsi="Simplified Arabic" w:cs="Simplified Arabic"/>
                <w:noProof/>
                <w:sz w:val="28"/>
                <w:szCs w:val="28"/>
                <w:rtl/>
              </w:rPr>
              <w:t>أهمية الدراسة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Toc190971074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w:t>
            </w:r>
            <w:r w:rsidRPr="009C4770">
              <w:rPr>
                <w:noProof/>
                <w:webHidden/>
                <w:sz w:val="28"/>
                <w:szCs w:val="28"/>
                <w:rtl/>
              </w:rPr>
              <w:fldChar w:fldCharType="end"/>
            </w:r>
          </w:hyperlink>
        </w:p>
        <w:p w14:paraId="2253F6B8" w14:textId="7B2E3D90" w:rsidR="009C4770" w:rsidRPr="009C4770" w:rsidRDefault="009C4770" w:rsidP="009C4770">
          <w:pPr>
            <w:pStyle w:val="TOC1"/>
            <w:tabs>
              <w:tab w:val="right" w:leader="dot" w:pos="8822"/>
            </w:tabs>
            <w:spacing w:after="0"/>
            <w:rPr>
              <w:rFonts w:eastAsiaTheme="minorEastAsia"/>
              <w:noProof/>
              <w:sz w:val="28"/>
              <w:szCs w:val="28"/>
              <w:rtl/>
            </w:rPr>
          </w:pPr>
          <w:hyperlink w:anchor="_Toc190971075" w:history="1">
            <w:r w:rsidRPr="009C4770">
              <w:rPr>
                <w:rStyle w:val="Hyperlink"/>
                <w:rFonts w:ascii="Simplified Arabic" w:hAnsi="Simplified Arabic" w:cs="Simplified Arabic"/>
                <w:noProof/>
                <w:sz w:val="28"/>
                <w:szCs w:val="28"/>
                <w:rtl/>
              </w:rPr>
              <w:t>أهداف الدراسة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Toc190971075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4</w:t>
            </w:r>
            <w:r w:rsidRPr="009C4770">
              <w:rPr>
                <w:noProof/>
                <w:webHidden/>
                <w:sz w:val="28"/>
                <w:szCs w:val="28"/>
                <w:rtl/>
              </w:rPr>
              <w:fldChar w:fldCharType="end"/>
            </w:r>
          </w:hyperlink>
        </w:p>
        <w:p w14:paraId="0A2CB21C" w14:textId="62635993" w:rsidR="009C4770" w:rsidRPr="009C4770" w:rsidRDefault="009C4770" w:rsidP="009C4770">
          <w:pPr>
            <w:pStyle w:val="TOC1"/>
            <w:tabs>
              <w:tab w:val="right" w:leader="dot" w:pos="8822"/>
            </w:tabs>
            <w:spacing w:after="0"/>
            <w:rPr>
              <w:rFonts w:eastAsiaTheme="minorEastAsia"/>
              <w:noProof/>
              <w:sz w:val="28"/>
              <w:szCs w:val="28"/>
              <w:rtl/>
            </w:rPr>
          </w:pPr>
          <w:hyperlink w:anchor="_Toc190971076" w:history="1">
            <w:r w:rsidRPr="009C4770">
              <w:rPr>
                <w:rStyle w:val="Hyperlink"/>
                <w:rFonts w:ascii="Simplified Arabic" w:hAnsi="Simplified Arabic" w:cs="Simplified Arabic"/>
                <w:noProof/>
                <w:sz w:val="28"/>
                <w:szCs w:val="28"/>
                <w:rtl/>
              </w:rPr>
              <w:t>تساؤلات الدراسة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Toc190971076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4</w:t>
            </w:r>
            <w:r w:rsidRPr="009C4770">
              <w:rPr>
                <w:noProof/>
                <w:webHidden/>
                <w:sz w:val="28"/>
                <w:szCs w:val="28"/>
                <w:rtl/>
              </w:rPr>
              <w:fldChar w:fldCharType="end"/>
            </w:r>
          </w:hyperlink>
        </w:p>
        <w:p w14:paraId="6FB997AA" w14:textId="0F8E3D42" w:rsidR="009C4770" w:rsidRPr="009C4770" w:rsidRDefault="009C4770" w:rsidP="009C4770">
          <w:pPr>
            <w:pStyle w:val="TOC1"/>
            <w:tabs>
              <w:tab w:val="right" w:leader="dot" w:pos="8822"/>
            </w:tabs>
            <w:spacing w:after="0"/>
            <w:rPr>
              <w:rFonts w:eastAsiaTheme="minorEastAsia"/>
              <w:noProof/>
              <w:sz w:val="28"/>
              <w:szCs w:val="28"/>
              <w:rtl/>
            </w:rPr>
          </w:pPr>
          <w:hyperlink w:anchor="_Toc190971077" w:history="1">
            <w:r w:rsidRPr="009C4770">
              <w:rPr>
                <w:rStyle w:val="Hyperlink"/>
                <w:rFonts w:ascii="Simplified Arabic" w:hAnsi="Simplified Arabic" w:cs="Simplified Arabic"/>
                <w:noProof/>
                <w:sz w:val="28"/>
                <w:szCs w:val="28"/>
                <w:rtl/>
              </w:rPr>
              <w:t>مجالات الدراسة: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Toc190971077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4</w:t>
            </w:r>
            <w:r w:rsidRPr="009C4770">
              <w:rPr>
                <w:noProof/>
                <w:webHidden/>
                <w:sz w:val="28"/>
                <w:szCs w:val="28"/>
                <w:rtl/>
              </w:rPr>
              <w:fldChar w:fldCharType="end"/>
            </w:r>
          </w:hyperlink>
        </w:p>
        <w:p w14:paraId="3DFC3724" w14:textId="65D67957" w:rsidR="009C4770" w:rsidRPr="009C4770" w:rsidRDefault="009C4770" w:rsidP="009C4770">
          <w:pPr>
            <w:pStyle w:val="TOC1"/>
            <w:tabs>
              <w:tab w:val="right" w:leader="dot" w:pos="8822"/>
            </w:tabs>
            <w:spacing w:after="0"/>
            <w:rPr>
              <w:rFonts w:eastAsiaTheme="minorEastAsia"/>
              <w:noProof/>
              <w:sz w:val="28"/>
              <w:szCs w:val="28"/>
              <w:rtl/>
            </w:rPr>
          </w:pPr>
          <w:hyperlink w:anchor="_Toc190971078" w:history="1">
            <w:r w:rsidRPr="009C4770">
              <w:rPr>
                <w:rStyle w:val="Hyperlink"/>
                <w:rFonts w:ascii="Simplified Arabic" w:hAnsi="Simplified Arabic" w:cs="Simplified Arabic"/>
                <w:noProof/>
                <w:sz w:val="28"/>
                <w:szCs w:val="28"/>
                <w:rtl/>
              </w:rPr>
              <w:t>منهجية الدراسة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Toc190971078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4</w:t>
            </w:r>
            <w:r w:rsidRPr="009C4770">
              <w:rPr>
                <w:noProof/>
                <w:webHidden/>
                <w:sz w:val="28"/>
                <w:szCs w:val="28"/>
                <w:rtl/>
              </w:rPr>
              <w:fldChar w:fldCharType="end"/>
            </w:r>
          </w:hyperlink>
        </w:p>
        <w:p w14:paraId="0FDC2697" w14:textId="7069364B" w:rsidR="009C4770" w:rsidRPr="009C4770" w:rsidRDefault="009C4770" w:rsidP="009C4770">
          <w:pPr>
            <w:pStyle w:val="TOC1"/>
            <w:tabs>
              <w:tab w:val="right" w:leader="dot" w:pos="8822"/>
            </w:tabs>
            <w:spacing w:after="0"/>
            <w:rPr>
              <w:rFonts w:eastAsiaTheme="minorEastAsia"/>
              <w:noProof/>
              <w:sz w:val="28"/>
              <w:szCs w:val="28"/>
              <w:rtl/>
            </w:rPr>
          </w:pPr>
          <w:hyperlink w:anchor="_Toc190971079" w:history="1">
            <w:r w:rsidRPr="009C4770">
              <w:rPr>
                <w:rStyle w:val="Hyperlink"/>
                <w:rFonts w:ascii="Simplified Arabic" w:hAnsi="Simplified Arabic" w:cs="Simplified Arabic"/>
                <w:noProof/>
                <w:sz w:val="28"/>
                <w:szCs w:val="28"/>
                <w:rtl/>
              </w:rPr>
              <w:t>الفصل الثاني: الإطار النظري</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Toc190971079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5</w:t>
            </w:r>
            <w:r w:rsidRPr="009C4770">
              <w:rPr>
                <w:noProof/>
                <w:webHidden/>
                <w:sz w:val="28"/>
                <w:szCs w:val="28"/>
                <w:rtl/>
              </w:rPr>
              <w:fldChar w:fldCharType="end"/>
            </w:r>
          </w:hyperlink>
        </w:p>
        <w:p w14:paraId="0BC11F6A" w14:textId="32CF9963" w:rsidR="009C4770" w:rsidRPr="009C4770" w:rsidRDefault="009C4770" w:rsidP="009C4770">
          <w:pPr>
            <w:pStyle w:val="TOC1"/>
            <w:tabs>
              <w:tab w:val="right" w:leader="dot" w:pos="8822"/>
            </w:tabs>
            <w:spacing w:after="0"/>
            <w:rPr>
              <w:rFonts w:eastAsiaTheme="minorEastAsia"/>
              <w:noProof/>
              <w:sz w:val="28"/>
              <w:szCs w:val="28"/>
              <w:rtl/>
            </w:rPr>
          </w:pPr>
          <w:hyperlink w:anchor="_Toc190971080" w:history="1">
            <w:r w:rsidRPr="009C4770">
              <w:rPr>
                <w:rStyle w:val="Hyperlink"/>
                <w:rFonts w:ascii="Simplified Arabic" w:hAnsi="Simplified Arabic" w:cs="Simplified Arabic"/>
                <w:noProof/>
                <w:sz w:val="28"/>
                <w:szCs w:val="28"/>
                <w:rtl/>
              </w:rPr>
              <w:t>تمهيد</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Toc190971080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5</w:t>
            </w:r>
            <w:r w:rsidRPr="009C4770">
              <w:rPr>
                <w:noProof/>
                <w:webHidden/>
                <w:sz w:val="28"/>
                <w:szCs w:val="28"/>
                <w:rtl/>
              </w:rPr>
              <w:fldChar w:fldCharType="end"/>
            </w:r>
          </w:hyperlink>
        </w:p>
        <w:p w14:paraId="0ADECD99" w14:textId="7CFD1604" w:rsidR="009C4770" w:rsidRPr="009C4770" w:rsidRDefault="009C4770" w:rsidP="009C4770">
          <w:pPr>
            <w:pStyle w:val="TOC1"/>
            <w:tabs>
              <w:tab w:val="right" w:leader="dot" w:pos="8822"/>
            </w:tabs>
            <w:spacing w:after="0"/>
            <w:rPr>
              <w:rFonts w:eastAsiaTheme="minorEastAsia"/>
              <w:noProof/>
              <w:sz w:val="28"/>
              <w:szCs w:val="28"/>
              <w:rtl/>
            </w:rPr>
          </w:pPr>
          <w:hyperlink w:anchor="_Toc190971081" w:history="1">
            <w:r w:rsidRPr="009C4770">
              <w:rPr>
                <w:rStyle w:val="Hyperlink"/>
                <w:rFonts w:ascii="Simplified Arabic" w:hAnsi="Simplified Arabic" w:cs="Simplified Arabic"/>
                <w:noProof/>
                <w:sz w:val="28"/>
                <w:szCs w:val="28"/>
                <w:rtl/>
              </w:rPr>
              <w:t>المبحث الأول: السلامة المهنية ومخاطر المشاريع الإنشائية الصغيرة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Toc190971081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5</w:t>
            </w:r>
            <w:r w:rsidRPr="009C4770">
              <w:rPr>
                <w:noProof/>
                <w:webHidden/>
                <w:sz w:val="28"/>
                <w:szCs w:val="28"/>
                <w:rtl/>
              </w:rPr>
              <w:fldChar w:fldCharType="end"/>
            </w:r>
          </w:hyperlink>
        </w:p>
        <w:p w14:paraId="208220E1" w14:textId="645E3580" w:rsidR="009C4770" w:rsidRPr="009C4770" w:rsidRDefault="009C4770" w:rsidP="009C4770">
          <w:pPr>
            <w:pStyle w:val="TOC1"/>
            <w:tabs>
              <w:tab w:val="right" w:leader="dot" w:pos="8822"/>
            </w:tabs>
            <w:spacing w:after="0"/>
            <w:rPr>
              <w:rFonts w:eastAsiaTheme="minorEastAsia"/>
              <w:noProof/>
              <w:sz w:val="28"/>
              <w:szCs w:val="28"/>
              <w:rtl/>
            </w:rPr>
          </w:pPr>
          <w:hyperlink w:anchor="_Toc190971082" w:history="1">
            <w:r w:rsidRPr="009C4770">
              <w:rPr>
                <w:rStyle w:val="Hyperlink"/>
                <w:rFonts w:ascii="Simplified Arabic" w:hAnsi="Simplified Arabic" w:cs="Simplified Arabic"/>
                <w:noProof/>
                <w:sz w:val="28"/>
                <w:szCs w:val="28"/>
                <w:rtl/>
              </w:rPr>
              <w:t>المطلب الأول: مفهوم السلامة المهنية وأهميتها وأهدافها</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Toc190971082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6</w:t>
            </w:r>
            <w:r w:rsidRPr="009C4770">
              <w:rPr>
                <w:noProof/>
                <w:webHidden/>
                <w:sz w:val="28"/>
                <w:szCs w:val="28"/>
                <w:rtl/>
              </w:rPr>
              <w:fldChar w:fldCharType="end"/>
            </w:r>
          </w:hyperlink>
        </w:p>
        <w:p w14:paraId="3B34175A" w14:textId="2AAA561B" w:rsidR="009C4770" w:rsidRPr="009C4770" w:rsidRDefault="009C4770" w:rsidP="009C4770">
          <w:pPr>
            <w:pStyle w:val="TOC1"/>
            <w:tabs>
              <w:tab w:val="right" w:leader="dot" w:pos="8822"/>
            </w:tabs>
            <w:spacing w:after="0"/>
            <w:rPr>
              <w:rFonts w:eastAsiaTheme="minorEastAsia"/>
              <w:noProof/>
              <w:sz w:val="28"/>
              <w:szCs w:val="28"/>
              <w:rtl/>
            </w:rPr>
          </w:pPr>
          <w:hyperlink w:anchor="_Toc190971083" w:history="1">
            <w:r w:rsidRPr="009C4770">
              <w:rPr>
                <w:rStyle w:val="Hyperlink"/>
                <w:rFonts w:ascii="Simplified Arabic" w:hAnsi="Simplified Arabic" w:cs="Simplified Arabic"/>
                <w:noProof/>
                <w:sz w:val="28"/>
                <w:szCs w:val="28"/>
                <w:rtl/>
              </w:rPr>
              <w:t>أولاً: تعريف السلامة الوظيفية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Toc190971083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6</w:t>
            </w:r>
            <w:r w:rsidRPr="009C4770">
              <w:rPr>
                <w:noProof/>
                <w:webHidden/>
                <w:sz w:val="28"/>
                <w:szCs w:val="28"/>
                <w:rtl/>
              </w:rPr>
              <w:fldChar w:fldCharType="end"/>
            </w:r>
          </w:hyperlink>
        </w:p>
        <w:p w14:paraId="5870B9B3" w14:textId="10EBB7B0" w:rsidR="009C4770" w:rsidRPr="009C4770" w:rsidRDefault="009C4770" w:rsidP="009C4770">
          <w:pPr>
            <w:pStyle w:val="TOC1"/>
            <w:tabs>
              <w:tab w:val="right" w:leader="dot" w:pos="8822"/>
            </w:tabs>
            <w:spacing w:after="0"/>
            <w:rPr>
              <w:rFonts w:eastAsiaTheme="minorEastAsia"/>
              <w:noProof/>
              <w:sz w:val="28"/>
              <w:szCs w:val="28"/>
              <w:rtl/>
            </w:rPr>
          </w:pPr>
          <w:hyperlink w:anchor="_Toc190971084" w:history="1">
            <w:r w:rsidRPr="009C4770">
              <w:rPr>
                <w:rStyle w:val="Hyperlink"/>
                <w:rFonts w:ascii="Simplified Arabic" w:hAnsi="Simplified Arabic" w:cs="Simplified Arabic"/>
                <w:noProof/>
                <w:sz w:val="28"/>
                <w:szCs w:val="28"/>
                <w:rtl/>
              </w:rPr>
              <w:t>ثانياً: أهمية السلامة المهنية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Toc190971084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6</w:t>
            </w:r>
            <w:r w:rsidRPr="009C4770">
              <w:rPr>
                <w:noProof/>
                <w:webHidden/>
                <w:sz w:val="28"/>
                <w:szCs w:val="28"/>
                <w:rtl/>
              </w:rPr>
              <w:fldChar w:fldCharType="end"/>
            </w:r>
          </w:hyperlink>
        </w:p>
        <w:p w14:paraId="7790F857" w14:textId="6AE9F87B" w:rsidR="009C4770" w:rsidRPr="009C4770" w:rsidRDefault="009C4770" w:rsidP="009C4770">
          <w:pPr>
            <w:pStyle w:val="TOC1"/>
            <w:tabs>
              <w:tab w:val="right" w:leader="dot" w:pos="8822"/>
            </w:tabs>
            <w:spacing w:after="0"/>
            <w:rPr>
              <w:rFonts w:eastAsiaTheme="minorEastAsia"/>
              <w:noProof/>
              <w:sz w:val="28"/>
              <w:szCs w:val="28"/>
              <w:rtl/>
            </w:rPr>
          </w:pPr>
          <w:hyperlink w:anchor="_Toc190971085" w:history="1">
            <w:r w:rsidRPr="009C4770">
              <w:rPr>
                <w:rStyle w:val="Hyperlink"/>
                <w:rFonts w:ascii="Simplified Arabic" w:hAnsi="Simplified Arabic" w:cs="Simplified Arabic"/>
                <w:noProof/>
                <w:sz w:val="28"/>
                <w:szCs w:val="28"/>
                <w:rtl/>
              </w:rPr>
              <w:t>ثالثاً: أهداف السلامة المهنية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Toc190971085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7</w:t>
            </w:r>
            <w:r w:rsidRPr="009C4770">
              <w:rPr>
                <w:noProof/>
                <w:webHidden/>
                <w:sz w:val="28"/>
                <w:szCs w:val="28"/>
                <w:rtl/>
              </w:rPr>
              <w:fldChar w:fldCharType="end"/>
            </w:r>
          </w:hyperlink>
        </w:p>
        <w:p w14:paraId="0F942C87" w14:textId="23D418EE" w:rsidR="009C4770" w:rsidRPr="009C4770" w:rsidRDefault="009C4770" w:rsidP="009C4770">
          <w:pPr>
            <w:pStyle w:val="TOC1"/>
            <w:tabs>
              <w:tab w:val="right" w:leader="dot" w:pos="8822"/>
            </w:tabs>
            <w:spacing w:after="0"/>
            <w:rPr>
              <w:rFonts w:eastAsiaTheme="minorEastAsia"/>
              <w:noProof/>
              <w:sz w:val="28"/>
              <w:szCs w:val="28"/>
              <w:rtl/>
            </w:rPr>
          </w:pPr>
          <w:hyperlink w:anchor="_Toc190971086" w:history="1">
            <w:r w:rsidRPr="009C4770">
              <w:rPr>
                <w:rStyle w:val="Hyperlink"/>
                <w:rFonts w:ascii="Simplified Arabic" w:hAnsi="Simplified Arabic" w:cs="Simplified Arabic"/>
                <w:noProof/>
                <w:sz w:val="28"/>
                <w:szCs w:val="28"/>
                <w:rtl/>
              </w:rPr>
              <w:t>المطلب الثاني: المخاطر الشائعة في المشاريع الإنشائية الصغيرة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Toc190971086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8</w:t>
            </w:r>
            <w:r w:rsidRPr="009C4770">
              <w:rPr>
                <w:noProof/>
                <w:webHidden/>
                <w:sz w:val="28"/>
                <w:szCs w:val="28"/>
                <w:rtl/>
              </w:rPr>
              <w:fldChar w:fldCharType="end"/>
            </w:r>
          </w:hyperlink>
        </w:p>
        <w:p w14:paraId="427CE187" w14:textId="72FBA96B" w:rsidR="009C4770" w:rsidRPr="009C4770" w:rsidRDefault="009C4770" w:rsidP="009C4770">
          <w:pPr>
            <w:pStyle w:val="TOC1"/>
            <w:tabs>
              <w:tab w:val="right" w:leader="dot" w:pos="8822"/>
            </w:tabs>
            <w:spacing w:after="0"/>
            <w:rPr>
              <w:rFonts w:eastAsiaTheme="minorEastAsia"/>
              <w:noProof/>
              <w:sz w:val="28"/>
              <w:szCs w:val="28"/>
              <w:rtl/>
            </w:rPr>
          </w:pPr>
          <w:hyperlink w:anchor="_Toc190971087" w:history="1">
            <w:r w:rsidRPr="009C4770">
              <w:rPr>
                <w:rStyle w:val="Hyperlink"/>
                <w:rFonts w:ascii="Simplified Arabic" w:hAnsi="Simplified Arabic" w:cs="Simplified Arabic"/>
                <w:noProof/>
                <w:sz w:val="28"/>
                <w:szCs w:val="28"/>
                <w:rtl/>
              </w:rPr>
              <w:t>أولاً: السقوط من المرتفعات وانهيار الهياكل</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Toc190971087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8</w:t>
            </w:r>
            <w:r w:rsidRPr="009C4770">
              <w:rPr>
                <w:noProof/>
                <w:webHidden/>
                <w:sz w:val="28"/>
                <w:szCs w:val="28"/>
                <w:rtl/>
              </w:rPr>
              <w:fldChar w:fldCharType="end"/>
            </w:r>
          </w:hyperlink>
        </w:p>
        <w:p w14:paraId="4BE4D182" w14:textId="67E102F1" w:rsidR="009C4770" w:rsidRPr="009C4770" w:rsidRDefault="009C4770" w:rsidP="009C4770">
          <w:pPr>
            <w:pStyle w:val="TOC1"/>
            <w:tabs>
              <w:tab w:val="right" w:leader="dot" w:pos="8822"/>
            </w:tabs>
            <w:spacing w:after="0"/>
            <w:rPr>
              <w:rFonts w:eastAsiaTheme="minorEastAsia"/>
              <w:noProof/>
              <w:sz w:val="28"/>
              <w:szCs w:val="28"/>
              <w:rtl/>
            </w:rPr>
          </w:pPr>
          <w:hyperlink w:anchor="_Toc190971088" w:history="1">
            <w:r w:rsidRPr="009C4770">
              <w:rPr>
                <w:rStyle w:val="Hyperlink"/>
                <w:rFonts w:ascii="Simplified Arabic" w:hAnsi="Simplified Arabic" w:cs="Simplified Arabic"/>
                <w:noProof/>
                <w:sz w:val="28"/>
                <w:szCs w:val="28"/>
                <w:rtl/>
              </w:rPr>
              <w:t>ثانياً: المخاطر المتعلقة بالمعدات الكهربائية والآلات</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Toc190971088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9</w:t>
            </w:r>
            <w:r w:rsidRPr="009C4770">
              <w:rPr>
                <w:noProof/>
                <w:webHidden/>
                <w:sz w:val="28"/>
                <w:szCs w:val="28"/>
                <w:rtl/>
              </w:rPr>
              <w:fldChar w:fldCharType="end"/>
            </w:r>
          </w:hyperlink>
        </w:p>
        <w:p w14:paraId="24463D6C" w14:textId="28F1777D" w:rsidR="009C4770" w:rsidRPr="009C4770" w:rsidRDefault="009C4770" w:rsidP="009C4770">
          <w:pPr>
            <w:pStyle w:val="TOC1"/>
            <w:tabs>
              <w:tab w:val="right" w:leader="dot" w:pos="8822"/>
            </w:tabs>
            <w:spacing w:after="0"/>
            <w:rPr>
              <w:rFonts w:eastAsiaTheme="minorEastAsia"/>
              <w:noProof/>
              <w:sz w:val="28"/>
              <w:szCs w:val="28"/>
              <w:rtl/>
            </w:rPr>
          </w:pPr>
          <w:hyperlink w:anchor="_Toc190971089" w:history="1">
            <w:r w:rsidRPr="009C4770">
              <w:rPr>
                <w:rStyle w:val="Hyperlink"/>
                <w:rFonts w:ascii="Simplified Arabic" w:hAnsi="Simplified Arabic" w:cs="Simplified Arabic"/>
                <w:noProof/>
                <w:sz w:val="28"/>
                <w:szCs w:val="28"/>
                <w:rtl/>
              </w:rPr>
              <w:t>ثالثاً: التعرض للمواد الخطرة وظروف العمل غير الملائمة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Toc190971089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10</w:t>
            </w:r>
            <w:r w:rsidRPr="009C4770">
              <w:rPr>
                <w:noProof/>
                <w:webHidden/>
                <w:sz w:val="28"/>
                <w:szCs w:val="28"/>
                <w:rtl/>
              </w:rPr>
              <w:fldChar w:fldCharType="end"/>
            </w:r>
          </w:hyperlink>
        </w:p>
        <w:p w14:paraId="35AF1FDE" w14:textId="5758DF6F" w:rsidR="009C4770" w:rsidRPr="009C4770" w:rsidRDefault="009C4770" w:rsidP="009C4770">
          <w:pPr>
            <w:pStyle w:val="TOC1"/>
            <w:tabs>
              <w:tab w:val="right" w:leader="dot" w:pos="8822"/>
            </w:tabs>
            <w:spacing w:after="0"/>
            <w:rPr>
              <w:rFonts w:eastAsiaTheme="minorEastAsia"/>
              <w:noProof/>
              <w:sz w:val="28"/>
              <w:szCs w:val="28"/>
              <w:rtl/>
            </w:rPr>
          </w:pPr>
          <w:hyperlink w:anchor="_Toc190971090" w:history="1">
            <w:r w:rsidRPr="009C4770">
              <w:rPr>
                <w:rStyle w:val="Hyperlink"/>
                <w:rFonts w:ascii="Simplified Arabic" w:hAnsi="Simplified Arabic" w:cs="Simplified Arabic"/>
                <w:noProof/>
                <w:sz w:val="28"/>
                <w:szCs w:val="28"/>
                <w:rtl/>
              </w:rPr>
              <w:t>المبحث الثاني: التشريعات وإدارة السلامة في المشاريع الإنشائية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Toc190971090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12</w:t>
            </w:r>
            <w:r w:rsidRPr="009C4770">
              <w:rPr>
                <w:noProof/>
                <w:webHidden/>
                <w:sz w:val="28"/>
                <w:szCs w:val="28"/>
                <w:rtl/>
              </w:rPr>
              <w:fldChar w:fldCharType="end"/>
            </w:r>
          </w:hyperlink>
        </w:p>
        <w:p w14:paraId="1A665401" w14:textId="619CE35D" w:rsidR="009C4770" w:rsidRPr="009C4770" w:rsidRDefault="009C4770" w:rsidP="009C4770">
          <w:pPr>
            <w:pStyle w:val="TOC1"/>
            <w:tabs>
              <w:tab w:val="right" w:leader="dot" w:pos="8822"/>
            </w:tabs>
            <w:spacing w:after="0"/>
            <w:rPr>
              <w:rFonts w:eastAsiaTheme="minorEastAsia"/>
              <w:noProof/>
              <w:sz w:val="28"/>
              <w:szCs w:val="28"/>
              <w:rtl/>
            </w:rPr>
          </w:pPr>
          <w:hyperlink w:anchor="_Toc190971091" w:history="1">
            <w:r w:rsidRPr="009C4770">
              <w:rPr>
                <w:rStyle w:val="Hyperlink"/>
                <w:rFonts w:ascii="Simplified Arabic" w:hAnsi="Simplified Arabic" w:cs="Simplified Arabic"/>
                <w:noProof/>
                <w:sz w:val="28"/>
                <w:szCs w:val="28"/>
                <w:rtl/>
              </w:rPr>
              <w:t>المطلب الأول: التشريعات المنظمة للسلامة وتحديات الامتثال</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Toc190971091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12</w:t>
            </w:r>
            <w:r w:rsidRPr="009C4770">
              <w:rPr>
                <w:noProof/>
                <w:webHidden/>
                <w:sz w:val="28"/>
                <w:szCs w:val="28"/>
                <w:rtl/>
              </w:rPr>
              <w:fldChar w:fldCharType="end"/>
            </w:r>
          </w:hyperlink>
        </w:p>
        <w:p w14:paraId="62B1615C" w14:textId="4410840A" w:rsidR="009C4770" w:rsidRPr="009C4770" w:rsidRDefault="009C4770" w:rsidP="009C4770">
          <w:pPr>
            <w:pStyle w:val="TOC1"/>
            <w:tabs>
              <w:tab w:val="right" w:leader="dot" w:pos="8822"/>
            </w:tabs>
            <w:spacing w:after="0"/>
            <w:rPr>
              <w:rFonts w:eastAsiaTheme="minorEastAsia"/>
              <w:noProof/>
              <w:sz w:val="28"/>
              <w:szCs w:val="28"/>
              <w:rtl/>
            </w:rPr>
          </w:pPr>
          <w:hyperlink w:anchor="_Toc190971092" w:history="1">
            <w:r w:rsidRPr="009C4770">
              <w:rPr>
                <w:rStyle w:val="Hyperlink"/>
                <w:rFonts w:ascii="Simplified Arabic" w:hAnsi="Simplified Arabic" w:cs="Simplified Arabic"/>
                <w:noProof/>
                <w:sz w:val="28"/>
                <w:szCs w:val="28"/>
                <w:rtl/>
              </w:rPr>
              <w:t>أولاً: لمحة عن معايير السلامة المحلية والدولية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Toc190971092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12</w:t>
            </w:r>
            <w:r w:rsidRPr="009C4770">
              <w:rPr>
                <w:noProof/>
                <w:webHidden/>
                <w:sz w:val="28"/>
                <w:szCs w:val="28"/>
                <w:rtl/>
              </w:rPr>
              <w:fldChar w:fldCharType="end"/>
            </w:r>
          </w:hyperlink>
        </w:p>
        <w:p w14:paraId="49F0ECB3" w14:textId="2C67887D" w:rsidR="009C4770" w:rsidRPr="009C4770" w:rsidRDefault="009C4770" w:rsidP="009C4770">
          <w:pPr>
            <w:pStyle w:val="TOC1"/>
            <w:tabs>
              <w:tab w:val="right" w:leader="dot" w:pos="8822"/>
            </w:tabs>
            <w:spacing w:after="0"/>
            <w:rPr>
              <w:rFonts w:eastAsiaTheme="minorEastAsia"/>
              <w:noProof/>
              <w:sz w:val="28"/>
              <w:szCs w:val="28"/>
              <w:rtl/>
            </w:rPr>
          </w:pPr>
          <w:hyperlink w:anchor="_Toc190971093" w:history="1">
            <w:r w:rsidRPr="009C4770">
              <w:rPr>
                <w:rStyle w:val="Hyperlink"/>
                <w:rFonts w:ascii="Simplified Arabic" w:hAnsi="Simplified Arabic" w:cs="Simplified Arabic"/>
                <w:noProof/>
                <w:sz w:val="28"/>
                <w:szCs w:val="28"/>
                <w:rtl/>
              </w:rPr>
              <w:t>ثانياً: المعوقات التي تواجه المشاريع الصغيرة في تطبيق معايير السلامة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Toc190971093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14</w:t>
            </w:r>
            <w:r w:rsidRPr="009C4770">
              <w:rPr>
                <w:noProof/>
                <w:webHidden/>
                <w:sz w:val="28"/>
                <w:szCs w:val="28"/>
                <w:rtl/>
              </w:rPr>
              <w:fldChar w:fldCharType="end"/>
            </w:r>
          </w:hyperlink>
        </w:p>
        <w:p w14:paraId="3AB5668B" w14:textId="65D6A41F" w:rsidR="009C4770" w:rsidRPr="009C4770" w:rsidRDefault="009C4770" w:rsidP="009C4770">
          <w:pPr>
            <w:pStyle w:val="TOC1"/>
            <w:tabs>
              <w:tab w:val="right" w:leader="dot" w:pos="8822"/>
            </w:tabs>
            <w:spacing w:after="0"/>
            <w:rPr>
              <w:rFonts w:eastAsiaTheme="minorEastAsia"/>
              <w:noProof/>
              <w:sz w:val="28"/>
              <w:szCs w:val="28"/>
              <w:rtl/>
            </w:rPr>
          </w:pPr>
          <w:hyperlink w:anchor="_Toc190971094" w:history="1">
            <w:r w:rsidRPr="009C4770">
              <w:rPr>
                <w:rStyle w:val="Hyperlink"/>
                <w:rFonts w:ascii="Simplified Arabic" w:hAnsi="Simplified Arabic" w:cs="Simplified Arabic"/>
                <w:noProof/>
                <w:sz w:val="28"/>
                <w:szCs w:val="28"/>
                <w:rtl/>
              </w:rPr>
              <w:t>المطلب الثاني: استراتيجيات تعزيز السلامة في المشاريع الإنشائية الصغيرة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Toc190971094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16</w:t>
            </w:r>
            <w:r w:rsidRPr="009C4770">
              <w:rPr>
                <w:noProof/>
                <w:webHidden/>
                <w:sz w:val="28"/>
                <w:szCs w:val="28"/>
                <w:rtl/>
              </w:rPr>
              <w:fldChar w:fldCharType="end"/>
            </w:r>
          </w:hyperlink>
        </w:p>
        <w:p w14:paraId="5C2BC254" w14:textId="79506954" w:rsidR="009C4770" w:rsidRPr="009C4770" w:rsidRDefault="009C4770" w:rsidP="009C4770">
          <w:pPr>
            <w:pStyle w:val="TOC1"/>
            <w:tabs>
              <w:tab w:val="right" w:leader="dot" w:pos="8822"/>
            </w:tabs>
            <w:spacing w:after="0"/>
            <w:rPr>
              <w:rFonts w:eastAsiaTheme="minorEastAsia"/>
              <w:noProof/>
              <w:sz w:val="28"/>
              <w:szCs w:val="28"/>
              <w:rtl/>
            </w:rPr>
          </w:pPr>
          <w:hyperlink w:anchor="_Toc190971095" w:history="1">
            <w:r w:rsidRPr="009C4770">
              <w:rPr>
                <w:rStyle w:val="Hyperlink"/>
                <w:rFonts w:ascii="Simplified Arabic" w:hAnsi="Simplified Arabic" w:cs="Simplified Arabic"/>
                <w:noProof/>
                <w:sz w:val="28"/>
                <w:szCs w:val="28"/>
                <w:rtl/>
              </w:rPr>
              <w:t>أولاً: برامج التدريب والتوعية بأهمية السلامة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Toc190971095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17</w:t>
            </w:r>
            <w:r w:rsidRPr="009C4770">
              <w:rPr>
                <w:noProof/>
                <w:webHidden/>
                <w:sz w:val="28"/>
                <w:szCs w:val="28"/>
                <w:rtl/>
              </w:rPr>
              <w:fldChar w:fldCharType="end"/>
            </w:r>
          </w:hyperlink>
        </w:p>
        <w:p w14:paraId="15CAF692" w14:textId="48B5199E" w:rsidR="009C4770" w:rsidRPr="009C4770" w:rsidRDefault="009C4770" w:rsidP="009C4770">
          <w:pPr>
            <w:pStyle w:val="TOC1"/>
            <w:tabs>
              <w:tab w:val="right" w:leader="dot" w:pos="8822"/>
            </w:tabs>
            <w:spacing w:after="0"/>
            <w:rPr>
              <w:rFonts w:eastAsiaTheme="minorEastAsia"/>
              <w:noProof/>
              <w:sz w:val="28"/>
              <w:szCs w:val="28"/>
              <w:rtl/>
            </w:rPr>
          </w:pPr>
          <w:hyperlink w:anchor="_Toc190971096" w:history="1">
            <w:r w:rsidRPr="009C4770">
              <w:rPr>
                <w:rStyle w:val="Hyperlink"/>
                <w:rFonts w:ascii="Simplified Arabic" w:hAnsi="Simplified Arabic" w:cs="Simplified Arabic"/>
                <w:noProof/>
                <w:sz w:val="28"/>
                <w:szCs w:val="28"/>
                <w:rtl/>
              </w:rPr>
              <w:t>ثانياً: استخدام معدات الوقاية الشخصية</w:t>
            </w:r>
            <w:r w:rsidRPr="009C4770">
              <w:rPr>
                <w:rStyle w:val="Hyperlink"/>
                <w:rFonts w:ascii="Simplified Arabic" w:hAnsi="Simplified Arabic" w:cs="Simplified Arabic"/>
                <w:noProof/>
                <w:sz w:val="28"/>
                <w:szCs w:val="28"/>
              </w:rPr>
              <w:t xml:space="preserve"> (PPE).</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Toc190971096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19</w:t>
            </w:r>
            <w:r w:rsidRPr="009C4770">
              <w:rPr>
                <w:noProof/>
                <w:webHidden/>
                <w:sz w:val="28"/>
                <w:szCs w:val="28"/>
                <w:rtl/>
              </w:rPr>
              <w:fldChar w:fldCharType="end"/>
            </w:r>
          </w:hyperlink>
        </w:p>
        <w:p w14:paraId="266201A7" w14:textId="46649C7E" w:rsidR="009C4770" w:rsidRPr="009C4770" w:rsidRDefault="009C4770" w:rsidP="009C4770">
          <w:pPr>
            <w:pStyle w:val="TOC1"/>
            <w:tabs>
              <w:tab w:val="right" w:leader="dot" w:pos="8822"/>
            </w:tabs>
            <w:spacing w:after="0"/>
            <w:rPr>
              <w:rFonts w:eastAsiaTheme="minorEastAsia"/>
              <w:noProof/>
              <w:sz w:val="28"/>
              <w:szCs w:val="28"/>
              <w:rtl/>
            </w:rPr>
          </w:pPr>
          <w:hyperlink w:anchor="_Toc190971097" w:history="1">
            <w:r w:rsidRPr="009C4770">
              <w:rPr>
                <w:rStyle w:val="Hyperlink"/>
                <w:rFonts w:ascii="Simplified Arabic" w:hAnsi="Simplified Arabic" w:cs="Simplified Arabic"/>
                <w:noProof/>
                <w:sz w:val="28"/>
                <w:szCs w:val="28"/>
                <w:rtl/>
              </w:rPr>
              <w:t>ثالثاً: تعزيز الإشراف وتطبيق سياسات السلامة بفعالية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Toc190971097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21</w:t>
            </w:r>
            <w:r w:rsidRPr="009C4770">
              <w:rPr>
                <w:noProof/>
                <w:webHidden/>
                <w:sz w:val="28"/>
                <w:szCs w:val="28"/>
                <w:rtl/>
              </w:rPr>
              <w:fldChar w:fldCharType="end"/>
            </w:r>
          </w:hyperlink>
        </w:p>
        <w:p w14:paraId="18E62981" w14:textId="2410B0B2" w:rsidR="009C4770" w:rsidRPr="009C4770" w:rsidRDefault="009C4770" w:rsidP="009C4770">
          <w:pPr>
            <w:pStyle w:val="TOC1"/>
            <w:tabs>
              <w:tab w:val="right" w:leader="dot" w:pos="8822"/>
            </w:tabs>
            <w:spacing w:after="0"/>
            <w:rPr>
              <w:rFonts w:eastAsiaTheme="minorEastAsia"/>
              <w:noProof/>
              <w:sz w:val="28"/>
              <w:szCs w:val="28"/>
              <w:rtl/>
            </w:rPr>
          </w:pPr>
          <w:hyperlink w:anchor="_Toc190971098" w:history="1">
            <w:r w:rsidRPr="009C4770">
              <w:rPr>
                <w:rStyle w:val="Hyperlink"/>
                <w:rFonts w:ascii="Simplified Arabic" w:hAnsi="Simplified Arabic" w:cs="Simplified Arabic"/>
                <w:noProof/>
                <w:sz w:val="28"/>
                <w:szCs w:val="28"/>
                <w:rtl/>
              </w:rPr>
              <w:t>الفصل الثالث: الإجراءات والاستنتاجات</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Toc190971098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23</w:t>
            </w:r>
            <w:r w:rsidRPr="009C4770">
              <w:rPr>
                <w:noProof/>
                <w:webHidden/>
                <w:sz w:val="28"/>
                <w:szCs w:val="28"/>
                <w:rtl/>
              </w:rPr>
              <w:fldChar w:fldCharType="end"/>
            </w:r>
          </w:hyperlink>
        </w:p>
        <w:p w14:paraId="50D2F86D" w14:textId="1CEF52D9" w:rsidR="009C4770" w:rsidRPr="009C4770" w:rsidRDefault="009C4770" w:rsidP="009C4770">
          <w:pPr>
            <w:pStyle w:val="TOC1"/>
            <w:tabs>
              <w:tab w:val="right" w:leader="dot" w:pos="8822"/>
            </w:tabs>
            <w:spacing w:after="0"/>
            <w:rPr>
              <w:rFonts w:eastAsiaTheme="minorEastAsia"/>
              <w:noProof/>
              <w:sz w:val="28"/>
              <w:szCs w:val="28"/>
              <w:rtl/>
            </w:rPr>
          </w:pPr>
          <w:hyperlink w:anchor="_Toc190971099" w:history="1">
            <w:r w:rsidRPr="009C4770">
              <w:rPr>
                <w:rStyle w:val="Hyperlink"/>
                <w:rFonts w:ascii="Simplified Arabic" w:hAnsi="Simplified Arabic" w:cs="Simplified Arabic"/>
                <w:noProof/>
                <w:sz w:val="28"/>
                <w:szCs w:val="28"/>
                <w:rtl/>
              </w:rPr>
              <w:t>المبحث الأول: الدراسات السابقة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Toc190971099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23</w:t>
            </w:r>
            <w:r w:rsidRPr="009C4770">
              <w:rPr>
                <w:noProof/>
                <w:webHidden/>
                <w:sz w:val="28"/>
                <w:szCs w:val="28"/>
                <w:rtl/>
              </w:rPr>
              <w:fldChar w:fldCharType="end"/>
            </w:r>
          </w:hyperlink>
        </w:p>
        <w:p w14:paraId="48916123" w14:textId="0443CF4D" w:rsidR="009C4770" w:rsidRPr="009C4770" w:rsidRDefault="009C4770" w:rsidP="009C4770">
          <w:pPr>
            <w:pStyle w:val="TOC1"/>
            <w:tabs>
              <w:tab w:val="right" w:leader="dot" w:pos="8822"/>
            </w:tabs>
            <w:spacing w:after="0"/>
            <w:rPr>
              <w:rFonts w:eastAsiaTheme="minorEastAsia"/>
              <w:noProof/>
              <w:sz w:val="28"/>
              <w:szCs w:val="28"/>
              <w:rtl/>
            </w:rPr>
          </w:pPr>
          <w:hyperlink w:anchor="_Toc190971100" w:history="1">
            <w:r w:rsidRPr="009C4770">
              <w:rPr>
                <w:rStyle w:val="Hyperlink"/>
                <w:rFonts w:ascii="Simplified Arabic" w:hAnsi="Simplified Arabic" w:cs="Simplified Arabic"/>
                <w:noProof/>
                <w:sz w:val="28"/>
                <w:szCs w:val="28"/>
                <w:rtl/>
              </w:rPr>
              <w:t>المطلب الأول: عرض الدراسات السابقة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Toc190971100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23</w:t>
            </w:r>
            <w:r w:rsidRPr="009C4770">
              <w:rPr>
                <w:noProof/>
                <w:webHidden/>
                <w:sz w:val="28"/>
                <w:szCs w:val="28"/>
                <w:rtl/>
              </w:rPr>
              <w:fldChar w:fldCharType="end"/>
            </w:r>
          </w:hyperlink>
        </w:p>
        <w:p w14:paraId="0C485901" w14:textId="5F037611" w:rsidR="009C4770" w:rsidRPr="009C4770" w:rsidRDefault="009C4770" w:rsidP="009C4770">
          <w:pPr>
            <w:pStyle w:val="TOC1"/>
            <w:tabs>
              <w:tab w:val="right" w:leader="dot" w:pos="8822"/>
            </w:tabs>
            <w:spacing w:after="0"/>
            <w:rPr>
              <w:rFonts w:eastAsiaTheme="minorEastAsia"/>
              <w:noProof/>
              <w:sz w:val="28"/>
              <w:szCs w:val="28"/>
              <w:rtl/>
            </w:rPr>
          </w:pPr>
          <w:hyperlink w:anchor="_Toc190971101" w:history="1">
            <w:r w:rsidRPr="009C4770">
              <w:rPr>
                <w:rStyle w:val="Hyperlink"/>
                <w:rFonts w:ascii="Simplified Arabic" w:eastAsia="Times New Roman" w:hAnsi="Simplified Arabic" w:cs="Simplified Arabic"/>
                <w:b/>
                <w:bCs/>
                <w:noProof/>
                <w:sz w:val="28"/>
                <w:szCs w:val="28"/>
                <w:rtl/>
              </w:rPr>
              <w:t>أولًا: الدراسات العربية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Toc190971101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23</w:t>
            </w:r>
            <w:r w:rsidRPr="009C4770">
              <w:rPr>
                <w:noProof/>
                <w:webHidden/>
                <w:sz w:val="28"/>
                <w:szCs w:val="28"/>
                <w:rtl/>
              </w:rPr>
              <w:fldChar w:fldCharType="end"/>
            </w:r>
          </w:hyperlink>
        </w:p>
        <w:p w14:paraId="4E8B344F" w14:textId="4C32F27F" w:rsidR="009C4770" w:rsidRPr="009C4770" w:rsidRDefault="009C4770" w:rsidP="009C4770">
          <w:pPr>
            <w:pStyle w:val="TOC1"/>
            <w:tabs>
              <w:tab w:val="right" w:leader="dot" w:pos="8822"/>
            </w:tabs>
            <w:spacing w:after="0"/>
            <w:rPr>
              <w:rFonts w:eastAsiaTheme="minorEastAsia"/>
              <w:noProof/>
              <w:sz w:val="28"/>
              <w:szCs w:val="28"/>
              <w:rtl/>
            </w:rPr>
          </w:pPr>
          <w:hyperlink w:anchor="_Toc190971102" w:history="1">
            <w:r w:rsidRPr="009C4770">
              <w:rPr>
                <w:rStyle w:val="Hyperlink"/>
                <w:rFonts w:ascii="Simplified Arabic" w:eastAsia="Times New Roman" w:hAnsi="Simplified Arabic" w:cs="Simplified Arabic"/>
                <w:b/>
                <w:bCs/>
                <w:noProof/>
                <w:sz w:val="28"/>
                <w:szCs w:val="28"/>
                <w:rtl/>
              </w:rPr>
              <w:t>ثانياً: الدراسات الأجنبية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Toc190971102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26</w:t>
            </w:r>
            <w:r w:rsidRPr="009C4770">
              <w:rPr>
                <w:noProof/>
                <w:webHidden/>
                <w:sz w:val="28"/>
                <w:szCs w:val="28"/>
                <w:rtl/>
              </w:rPr>
              <w:fldChar w:fldCharType="end"/>
            </w:r>
          </w:hyperlink>
        </w:p>
        <w:p w14:paraId="4D629656" w14:textId="6116258B" w:rsidR="009C4770" w:rsidRPr="009C4770" w:rsidRDefault="009C4770" w:rsidP="009C4770">
          <w:pPr>
            <w:pStyle w:val="TOC1"/>
            <w:tabs>
              <w:tab w:val="right" w:leader="dot" w:pos="8822"/>
            </w:tabs>
            <w:spacing w:after="0"/>
            <w:rPr>
              <w:rFonts w:eastAsiaTheme="minorEastAsia"/>
              <w:noProof/>
              <w:sz w:val="28"/>
              <w:szCs w:val="28"/>
              <w:rtl/>
            </w:rPr>
          </w:pPr>
          <w:hyperlink w:anchor="_Toc190971103" w:history="1">
            <w:r w:rsidRPr="009C4770">
              <w:rPr>
                <w:rStyle w:val="Hyperlink"/>
                <w:rFonts w:ascii="Simplified Arabic" w:hAnsi="Simplified Arabic" w:cs="Simplified Arabic"/>
                <w:noProof/>
                <w:sz w:val="28"/>
                <w:szCs w:val="28"/>
                <w:rtl/>
              </w:rPr>
              <w:t>المطلب الثاني: الاستفادة من الدراسات السابقة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Toc190971103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29</w:t>
            </w:r>
            <w:r w:rsidRPr="009C4770">
              <w:rPr>
                <w:noProof/>
                <w:webHidden/>
                <w:sz w:val="28"/>
                <w:szCs w:val="28"/>
                <w:rtl/>
              </w:rPr>
              <w:fldChar w:fldCharType="end"/>
            </w:r>
          </w:hyperlink>
        </w:p>
        <w:p w14:paraId="5A2E40B3" w14:textId="02111D3C" w:rsidR="009C4770" w:rsidRPr="009C4770" w:rsidRDefault="009C4770" w:rsidP="009C4770">
          <w:pPr>
            <w:pStyle w:val="TOC1"/>
            <w:tabs>
              <w:tab w:val="right" w:leader="dot" w:pos="8822"/>
            </w:tabs>
            <w:spacing w:after="0"/>
            <w:rPr>
              <w:rFonts w:eastAsiaTheme="minorEastAsia"/>
              <w:noProof/>
              <w:sz w:val="28"/>
              <w:szCs w:val="28"/>
              <w:rtl/>
            </w:rPr>
          </w:pPr>
          <w:hyperlink w:anchor="_Toc190971104" w:history="1">
            <w:r w:rsidRPr="009C4770">
              <w:rPr>
                <w:rStyle w:val="Hyperlink"/>
                <w:rFonts w:ascii="Simplified Arabic" w:hAnsi="Simplified Arabic" w:cs="Simplified Arabic"/>
                <w:noProof/>
                <w:sz w:val="28"/>
                <w:szCs w:val="28"/>
                <w:rtl/>
              </w:rPr>
              <w:t>أولاً: مقارنة بين نتائج الدراسات السابقة وواقع الدراسة الحالية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Toc190971104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29</w:t>
            </w:r>
            <w:r w:rsidRPr="009C4770">
              <w:rPr>
                <w:noProof/>
                <w:webHidden/>
                <w:sz w:val="28"/>
                <w:szCs w:val="28"/>
                <w:rtl/>
              </w:rPr>
              <w:fldChar w:fldCharType="end"/>
            </w:r>
          </w:hyperlink>
        </w:p>
        <w:p w14:paraId="3B74FC9A" w14:textId="0B6584ED" w:rsidR="009C4770" w:rsidRPr="009C4770" w:rsidRDefault="009C4770" w:rsidP="009C4770">
          <w:pPr>
            <w:pStyle w:val="TOC1"/>
            <w:tabs>
              <w:tab w:val="right" w:leader="dot" w:pos="8822"/>
            </w:tabs>
            <w:spacing w:after="0"/>
            <w:rPr>
              <w:rFonts w:eastAsiaTheme="minorEastAsia"/>
              <w:noProof/>
              <w:sz w:val="28"/>
              <w:szCs w:val="28"/>
              <w:rtl/>
            </w:rPr>
          </w:pPr>
          <w:hyperlink w:anchor="_Toc190971105" w:history="1">
            <w:r w:rsidRPr="009C4770">
              <w:rPr>
                <w:rStyle w:val="Hyperlink"/>
                <w:rFonts w:ascii="Simplified Arabic" w:hAnsi="Simplified Arabic" w:cs="Simplified Arabic"/>
                <w:noProof/>
                <w:sz w:val="28"/>
                <w:szCs w:val="28"/>
                <w:rtl/>
              </w:rPr>
              <w:t>ثانياً: الثغرات التي لم تغطها الدراسات السابقة ومدى الحاجة إلى البحث الحالي</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Toc190971105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30</w:t>
            </w:r>
            <w:r w:rsidRPr="009C4770">
              <w:rPr>
                <w:noProof/>
                <w:webHidden/>
                <w:sz w:val="28"/>
                <w:szCs w:val="28"/>
                <w:rtl/>
              </w:rPr>
              <w:fldChar w:fldCharType="end"/>
            </w:r>
          </w:hyperlink>
        </w:p>
        <w:p w14:paraId="120B772A" w14:textId="2243B2F6" w:rsidR="009C4770" w:rsidRPr="009C4770" w:rsidRDefault="009C4770" w:rsidP="009C4770">
          <w:pPr>
            <w:pStyle w:val="TOC1"/>
            <w:tabs>
              <w:tab w:val="right" w:leader="dot" w:pos="8822"/>
            </w:tabs>
            <w:spacing w:after="0"/>
            <w:rPr>
              <w:rFonts w:eastAsiaTheme="minorEastAsia"/>
              <w:noProof/>
              <w:sz w:val="28"/>
              <w:szCs w:val="28"/>
              <w:rtl/>
            </w:rPr>
          </w:pPr>
          <w:hyperlink w:anchor="_Toc190971106" w:history="1">
            <w:r w:rsidRPr="009C4770">
              <w:rPr>
                <w:rStyle w:val="Hyperlink"/>
                <w:rFonts w:ascii="Simplified Arabic" w:hAnsi="Simplified Arabic" w:cs="Simplified Arabic"/>
                <w:noProof/>
                <w:sz w:val="28"/>
                <w:szCs w:val="28"/>
                <w:rtl/>
              </w:rPr>
              <w:t>المبحث الثاني: منهجية الدراسة وتحليل البيانات</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Toc190971106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31</w:t>
            </w:r>
            <w:r w:rsidRPr="009C4770">
              <w:rPr>
                <w:noProof/>
                <w:webHidden/>
                <w:sz w:val="28"/>
                <w:szCs w:val="28"/>
                <w:rtl/>
              </w:rPr>
              <w:fldChar w:fldCharType="end"/>
            </w:r>
          </w:hyperlink>
        </w:p>
        <w:p w14:paraId="5CE74A37" w14:textId="6AC096B4" w:rsidR="009C4770" w:rsidRPr="009C4770" w:rsidRDefault="009C4770" w:rsidP="009C4770">
          <w:pPr>
            <w:pStyle w:val="TOC1"/>
            <w:tabs>
              <w:tab w:val="right" w:leader="dot" w:pos="8822"/>
            </w:tabs>
            <w:spacing w:after="0"/>
            <w:rPr>
              <w:rFonts w:eastAsiaTheme="minorEastAsia"/>
              <w:noProof/>
              <w:sz w:val="28"/>
              <w:szCs w:val="28"/>
              <w:rtl/>
            </w:rPr>
          </w:pPr>
          <w:hyperlink w:anchor="_Toc190971107" w:history="1">
            <w:r w:rsidRPr="009C4770">
              <w:rPr>
                <w:rStyle w:val="Hyperlink"/>
                <w:rFonts w:ascii="Simplified Arabic" w:hAnsi="Simplified Arabic" w:cs="Simplified Arabic"/>
                <w:noProof/>
                <w:sz w:val="28"/>
                <w:szCs w:val="28"/>
                <w:rtl/>
              </w:rPr>
              <w:t>المطلب الأول: منهجية الدراسة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Toc190971107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31</w:t>
            </w:r>
            <w:r w:rsidRPr="009C4770">
              <w:rPr>
                <w:noProof/>
                <w:webHidden/>
                <w:sz w:val="28"/>
                <w:szCs w:val="28"/>
                <w:rtl/>
              </w:rPr>
              <w:fldChar w:fldCharType="end"/>
            </w:r>
          </w:hyperlink>
        </w:p>
        <w:p w14:paraId="30171685" w14:textId="23069D7C" w:rsidR="009C4770" w:rsidRPr="009C4770" w:rsidRDefault="009C4770" w:rsidP="009C4770">
          <w:pPr>
            <w:pStyle w:val="TOC1"/>
            <w:tabs>
              <w:tab w:val="right" w:leader="dot" w:pos="8822"/>
            </w:tabs>
            <w:spacing w:after="0"/>
            <w:rPr>
              <w:rFonts w:eastAsiaTheme="minorEastAsia"/>
              <w:noProof/>
              <w:sz w:val="28"/>
              <w:szCs w:val="28"/>
              <w:rtl/>
            </w:rPr>
          </w:pPr>
          <w:hyperlink w:anchor="_Toc190971108" w:history="1">
            <w:r w:rsidRPr="009C4770">
              <w:rPr>
                <w:rStyle w:val="Hyperlink"/>
                <w:rFonts w:ascii="Simplified Arabic" w:hAnsi="Simplified Arabic" w:cs="Simplified Arabic"/>
                <w:noProof/>
                <w:sz w:val="28"/>
                <w:szCs w:val="28"/>
                <w:rtl/>
              </w:rPr>
              <w:t>أولاً: المنهج المستخدم في الدراسة (المنهج النظري والتحليلي)</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Toc190971108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32</w:t>
            </w:r>
            <w:r w:rsidRPr="009C4770">
              <w:rPr>
                <w:noProof/>
                <w:webHidden/>
                <w:sz w:val="28"/>
                <w:szCs w:val="28"/>
                <w:rtl/>
              </w:rPr>
              <w:fldChar w:fldCharType="end"/>
            </w:r>
          </w:hyperlink>
        </w:p>
        <w:p w14:paraId="00C7AD6F" w14:textId="389F6252" w:rsidR="009C4770" w:rsidRPr="009C4770" w:rsidRDefault="009C4770" w:rsidP="009C4770">
          <w:pPr>
            <w:pStyle w:val="TOC1"/>
            <w:tabs>
              <w:tab w:val="right" w:leader="dot" w:pos="8822"/>
            </w:tabs>
            <w:spacing w:after="0"/>
            <w:rPr>
              <w:rFonts w:eastAsiaTheme="minorEastAsia"/>
              <w:noProof/>
              <w:sz w:val="28"/>
              <w:szCs w:val="28"/>
              <w:rtl/>
            </w:rPr>
          </w:pPr>
          <w:hyperlink w:anchor="_Toc190971109" w:history="1">
            <w:r w:rsidRPr="009C4770">
              <w:rPr>
                <w:rStyle w:val="Hyperlink"/>
                <w:rFonts w:ascii="Simplified Arabic" w:hAnsi="Simplified Arabic" w:cs="Simplified Arabic"/>
                <w:noProof/>
                <w:sz w:val="28"/>
                <w:szCs w:val="28"/>
                <w:rtl/>
              </w:rPr>
              <w:t>ثانياً: مصادر جمع البيانات (الاعتماد على الدراسات السابقة والتقارير)</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Toc190971109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32</w:t>
            </w:r>
            <w:r w:rsidRPr="009C4770">
              <w:rPr>
                <w:noProof/>
                <w:webHidden/>
                <w:sz w:val="28"/>
                <w:szCs w:val="28"/>
                <w:rtl/>
              </w:rPr>
              <w:fldChar w:fldCharType="end"/>
            </w:r>
          </w:hyperlink>
        </w:p>
        <w:p w14:paraId="075528E2" w14:textId="1AA9AA68" w:rsidR="009C4770" w:rsidRPr="009C4770" w:rsidRDefault="009C4770" w:rsidP="009C4770">
          <w:pPr>
            <w:pStyle w:val="TOC1"/>
            <w:tabs>
              <w:tab w:val="right" w:leader="dot" w:pos="8822"/>
            </w:tabs>
            <w:spacing w:after="0"/>
            <w:rPr>
              <w:rFonts w:eastAsiaTheme="minorEastAsia"/>
              <w:noProof/>
              <w:sz w:val="28"/>
              <w:szCs w:val="28"/>
              <w:rtl/>
            </w:rPr>
          </w:pPr>
          <w:hyperlink w:anchor="_Toc190971110" w:history="1">
            <w:r w:rsidRPr="009C4770">
              <w:rPr>
                <w:rStyle w:val="Hyperlink"/>
                <w:rFonts w:ascii="Simplified Arabic" w:hAnsi="Simplified Arabic" w:cs="Simplified Arabic"/>
                <w:noProof/>
                <w:sz w:val="28"/>
                <w:szCs w:val="28"/>
                <w:rtl/>
              </w:rPr>
              <w:t>المطلب الثاني: تحليل البيانات ومناقشتها</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Toc190971110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33</w:t>
            </w:r>
            <w:r w:rsidRPr="009C4770">
              <w:rPr>
                <w:noProof/>
                <w:webHidden/>
                <w:sz w:val="28"/>
                <w:szCs w:val="28"/>
                <w:rtl/>
              </w:rPr>
              <w:fldChar w:fldCharType="end"/>
            </w:r>
          </w:hyperlink>
        </w:p>
        <w:p w14:paraId="690E2A5C" w14:textId="71C1CC2C" w:rsidR="009C4770" w:rsidRPr="009C4770" w:rsidRDefault="009C4770" w:rsidP="009C4770">
          <w:pPr>
            <w:pStyle w:val="TOC1"/>
            <w:tabs>
              <w:tab w:val="right" w:leader="dot" w:pos="8822"/>
            </w:tabs>
            <w:spacing w:after="0"/>
            <w:rPr>
              <w:rFonts w:eastAsiaTheme="minorEastAsia"/>
              <w:noProof/>
              <w:sz w:val="28"/>
              <w:szCs w:val="28"/>
              <w:rtl/>
            </w:rPr>
          </w:pPr>
          <w:hyperlink w:anchor="_Toc190971111" w:history="1">
            <w:r w:rsidRPr="009C4770">
              <w:rPr>
                <w:rStyle w:val="Hyperlink"/>
                <w:rFonts w:ascii="Simplified Arabic" w:hAnsi="Simplified Arabic" w:cs="Simplified Arabic"/>
                <w:noProof/>
                <w:sz w:val="28"/>
                <w:szCs w:val="28"/>
                <w:rtl/>
              </w:rPr>
              <w:t>أولاً: مناقشة المخاطر الشائعة في المشاريع الإنشائية الصغيرة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Toc190971111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33</w:t>
            </w:r>
            <w:r w:rsidRPr="009C4770">
              <w:rPr>
                <w:noProof/>
                <w:webHidden/>
                <w:sz w:val="28"/>
                <w:szCs w:val="28"/>
                <w:rtl/>
              </w:rPr>
              <w:fldChar w:fldCharType="end"/>
            </w:r>
          </w:hyperlink>
        </w:p>
        <w:p w14:paraId="5F7C02F8" w14:textId="6BC62996" w:rsidR="009C4770" w:rsidRPr="009C4770" w:rsidRDefault="009C4770" w:rsidP="009C4770">
          <w:pPr>
            <w:pStyle w:val="TOC1"/>
            <w:tabs>
              <w:tab w:val="right" w:leader="dot" w:pos="8822"/>
            </w:tabs>
            <w:spacing w:after="0"/>
            <w:rPr>
              <w:rFonts w:eastAsiaTheme="minorEastAsia"/>
              <w:noProof/>
              <w:sz w:val="28"/>
              <w:szCs w:val="28"/>
              <w:rtl/>
            </w:rPr>
          </w:pPr>
          <w:hyperlink w:anchor="_Toc190971112" w:history="1">
            <w:r w:rsidRPr="009C4770">
              <w:rPr>
                <w:rStyle w:val="Hyperlink"/>
                <w:rFonts w:ascii="Simplified Arabic" w:hAnsi="Simplified Arabic" w:cs="Simplified Arabic"/>
                <w:noProof/>
                <w:sz w:val="28"/>
                <w:szCs w:val="28"/>
                <w:rtl/>
              </w:rPr>
              <w:t>ثانياً: تقييم فعالية التدابير الوقائية المتبعة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Toc190971112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34</w:t>
            </w:r>
            <w:r w:rsidRPr="009C4770">
              <w:rPr>
                <w:noProof/>
                <w:webHidden/>
                <w:sz w:val="28"/>
                <w:szCs w:val="28"/>
                <w:rtl/>
              </w:rPr>
              <w:fldChar w:fldCharType="end"/>
            </w:r>
          </w:hyperlink>
        </w:p>
        <w:p w14:paraId="338AC9B3" w14:textId="7A2A48BC" w:rsidR="009C4770" w:rsidRPr="009C4770" w:rsidRDefault="009C4770" w:rsidP="009C4770">
          <w:pPr>
            <w:pStyle w:val="TOC1"/>
            <w:tabs>
              <w:tab w:val="right" w:leader="dot" w:pos="8822"/>
            </w:tabs>
            <w:spacing w:after="0"/>
            <w:rPr>
              <w:rFonts w:eastAsiaTheme="minorEastAsia"/>
              <w:noProof/>
              <w:sz w:val="28"/>
              <w:szCs w:val="28"/>
              <w:rtl/>
            </w:rPr>
          </w:pPr>
          <w:hyperlink w:anchor="_Toc190971113" w:history="1">
            <w:r w:rsidRPr="009C4770">
              <w:rPr>
                <w:rStyle w:val="Hyperlink"/>
                <w:rFonts w:ascii="Simplified Arabic" w:hAnsi="Simplified Arabic" w:cs="Simplified Arabic"/>
                <w:noProof/>
                <w:sz w:val="28"/>
                <w:szCs w:val="28"/>
                <w:rtl/>
              </w:rPr>
              <w:t>ثالثاً: أبرز التحديات التي تواجه تطبيق معايير السلامة</w:t>
            </w:r>
            <w:r w:rsidRPr="009C4770">
              <w:rPr>
                <w:rStyle w:val="Hyperlink"/>
                <w:rFonts w:ascii="Simplified Arabic" w:hAnsi="Simplified Arabic" w:cs="Simplified Arabic"/>
                <w:noProof/>
                <w:sz w:val="28"/>
                <w:szCs w:val="28"/>
              </w:rPr>
              <w:t>.</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Toc190971113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35</w:t>
            </w:r>
            <w:r w:rsidRPr="009C4770">
              <w:rPr>
                <w:noProof/>
                <w:webHidden/>
                <w:sz w:val="28"/>
                <w:szCs w:val="28"/>
                <w:rtl/>
              </w:rPr>
              <w:fldChar w:fldCharType="end"/>
            </w:r>
          </w:hyperlink>
        </w:p>
        <w:p w14:paraId="6E689730" w14:textId="51081473" w:rsidR="009C4770" w:rsidRPr="009C4770" w:rsidRDefault="009C4770" w:rsidP="009C4770">
          <w:pPr>
            <w:pStyle w:val="TOC1"/>
            <w:tabs>
              <w:tab w:val="right" w:leader="dot" w:pos="8822"/>
            </w:tabs>
            <w:spacing w:after="0"/>
            <w:rPr>
              <w:rFonts w:eastAsiaTheme="minorEastAsia"/>
              <w:noProof/>
              <w:sz w:val="28"/>
              <w:szCs w:val="28"/>
              <w:rtl/>
            </w:rPr>
          </w:pPr>
          <w:hyperlink w:anchor="_Toc190971114" w:history="1">
            <w:r w:rsidRPr="009C4770">
              <w:rPr>
                <w:rStyle w:val="Hyperlink"/>
                <w:rFonts w:ascii="Simplified Arabic" w:hAnsi="Simplified Arabic" w:cs="Simplified Arabic"/>
                <w:noProof/>
                <w:sz w:val="28"/>
                <w:szCs w:val="28"/>
                <w:rtl/>
              </w:rPr>
              <w:t>الخاتمة</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Toc190971114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36</w:t>
            </w:r>
            <w:r w:rsidRPr="009C4770">
              <w:rPr>
                <w:noProof/>
                <w:webHidden/>
                <w:sz w:val="28"/>
                <w:szCs w:val="28"/>
                <w:rtl/>
              </w:rPr>
              <w:fldChar w:fldCharType="end"/>
            </w:r>
          </w:hyperlink>
        </w:p>
        <w:p w14:paraId="3D7D115C" w14:textId="24C9DF00" w:rsidR="009C4770" w:rsidRPr="009C4770" w:rsidRDefault="009C4770" w:rsidP="009C4770">
          <w:pPr>
            <w:pStyle w:val="TOC1"/>
            <w:tabs>
              <w:tab w:val="right" w:leader="dot" w:pos="8822"/>
            </w:tabs>
            <w:spacing w:after="0"/>
            <w:rPr>
              <w:rFonts w:eastAsiaTheme="minorEastAsia"/>
              <w:noProof/>
              <w:sz w:val="28"/>
              <w:szCs w:val="28"/>
              <w:rtl/>
            </w:rPr>
          </w:pPr>
          <w:hyperlink w:anchor="_Toc190971115" w:history="1">
            <w:r w:rsidRPr="009C4770">
              <w:rPr>
                <w:rStyle w:val="Hyperlink"/>
                <w:rFonts w:ascii="Simplified Arabic" w:hAnsi="Simplified Arabic" w:cs="Simplified Arabic"/>
                <w:noProof/>
                <w:sz w:val="28"/>
                <w:szCs w:val="28"/>
                <w:rtl/>
              </w:rPr>
              <w:t>النتائج</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Toc190971115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36</w:t>
            </w:r>
            <w:r w:rsidRPr="009C4770">
              <w:rPr>
                <w:noProof/>
                <w:webHidden/>
                <w:sz w:val="28"/>
                <w:szCs w:val="28"/>
                <w:rtl/>
              </w:rPr>
              <w:fldChar w:fldCharType="end"/>
            </w:r>
          </w:hyperlink>
        </w:p>
        <w:p w14:paraId="020FD942" w14:textId="26DDF4D7" w:rsidR="009C4770" w:rsidRPr="009C4770" w:rsidRDefault="009C4770" w:rsidP="009C4770">
          <w:pPr>
            <w:pStyle w:val="TOC1"/>
            <w:tabs>
              <w:tab w:val="right" w:leader="dot" w:pos="8822"/>
            </w:tabs>
            <w:spacing w:after="0"/>
            <w:rPr>
              <w:rFonts w:eastAsiaTheme="minorEastAsia"/>
              <w:noProof/>
              <w:sz w:val="28"/>
              <w:szCs w:val="28"/>
              <w:rtl/>
            </w:rPr>
          </w:pPr>
          <w:hyperlink w:anchor="_Toc190971116" w:history="1">
            <w:r w:rsidRPr="009C4770">
              <w:rPr>
                <w:rStyle w:val="Hyperlink"/>
                <w:rFonts w:ascii="Simplified Arabic" w:hAnsi="Simplified Arabic" w:cs="Simplified Arabic"/>
                <w:noProof/>
                <w:sz w:val="28"/>
                <w:szCs w:val="28"/>
                <w:rtl/>
              </w:rPr>
              <w:t>التوصيات</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Toc190971116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37</w:t>
            </w:r>
            <w:r w:rsidRPr="009C4770">
              <w:rPr>
                <w:noProof/>
                <w:webHidden/>
                <w:sz w:val="28"/>
                <w:szCs w:val="28"/>
                <w:rtl/>
              </w:rPr>
              <w:fldChar w:fldCharType="end"/>
            </w:r>
          </w:hyperlink>
        </w:p>
        <w:p w14:paraId="350E5C7E" w14:textId="38165D9B" w:rsidR="009C4770" w:rsidRPr="009C4770" w:rsidRDefault="009C4770" w:rsidP="009C4770">
          <w:pPr>
            <w:pStyle w:val="TOC1"/>
            <w:tabs>
              <w:tab w:val="right" w:leader="dot" w:pos="8822"/>
            </w:tabs>
            <w:spacing w:after="0"/>
            <w:rPr>
              <w:rFonts w:eastAsiaTheme="minorEastAsia"/>
              <w:noProof/>
              <w:sz w:val="28"/>
              <w:szCs w:val="28"/>
              <w:rtl/>
            </w:rPr>
          </w:pPr>
          <w:hyperlink w:anchor="_Toc190971117" w:history="1">
            <w:r w:rsidRPr="009C4770">
              <w:rPr>
                <w:rStyle w:val="Hyperlink"/>
                <w:rFonts w:ascii="Simplified Arabic" w:hAnsi="Simplified Arabic" w:cs="Simplified Arabic"/>
                <w:noProof/>
                <w:sz w:val="28"/>
                <w:szCs w:val="28"/>
                <w:rtl/>
              </w:rPr>
              <w:t>المراجع</w:t>
            </w:r>
            <w:r w:rsidRPr="009C4770">
              <w:rPr>
                <w:noProof/>
                <w:webHidden/>
                <w:sz w:val="28"/>
                <w:szCs w:val="28"/>
                <w:rtl/>
              </w:rPr>
              <w:tab/>
            </w:r>
            <w:r w:rsidRPr="009C4770">
              <w:rPr>
                <w:noProof/>
                <w:webHidden/>
                <w:sz w:val="28"/>
                <w:szCs w:val="28"/>
                <w:rtl/>
              </w:rPr>
              <w:fldChar w:fldCharType="begin"/>
            </w:r>
            <w:r w:rsidRPr="009C4770">
              <w:rPr>
                <w:noProof/>
                <w:webHidden/>
                <w:sz w:val="28"/>
                <w:szCs w:val="28"/>
                <w:rtl/>
              </w:rPr>
              <w:instrText xml:space="preserve"> </w:instrText>
            </w:r>
            <w:r w:rsidRPr="009C4770">
              <w:rPr>
                <w:noProof/>
                <w:webHidden/>
                <w:sz w:val="28"/>
                <w:szCs w:val="28"/>
              </w:rPr>
              <w:instrText>PAGEREF</w:instrText>
            </w:r>
            <w:r w:rsidRPr="009C4770">
              <w:rPr>
                <w:noProof/>
                <w:webHidden/>
                <w:sz w:val="28"/>
                <w:szCs w:val="28"/>
                <w:rtl/>
              </w:rPr>
              <w:instrText xml:space="preserve"> _</w:instrText>
            </w:r>
            <w:r w:rsidRPr="009C4770">
              <w:rPr>
                <w:noProof/>
                <w:webHidden/>
                <w:sz w:val="28"/>
                <w:szCs w:val="28"/>
              </w:rPr>
              <w:instrText>Toc190971117 \h</w:instrText>
            </w:r>
            <w:r w:rsidRPr="009C4770">
              <w:rPr>
                <w:noProof/>
                <w:webHidden/>
                <w:sz w:val="28"/>
                <w:szCs w:val="28"/>
                <w:rtl/>
              </w:rPr>
              <w:instrText xml:space="preserve"> </w:instrText>
            </w:r>
            <w:r w:rsidRPr="009C4770">
              <w:rPr>
                <w:noProof/>
                <w:webHidden/>
                <w:sz w:val="28"/>
                <w:szCs w:val="28"/>
                <w:rtl/>
              </w:rPr>
            </w:r>
            <w:r w:rsidRPr="009C4770">
              <w:rPr>
                <w:noProof/>
                <w:webHidden/>
                <w:sz w:val="28"/>
                <w:szCs w:val="28"/>
                <w:rtl/>
              </w:rPr>
              <w:fldChar w:fldCharType="separate"/>
            </w:r>
            <w:r w:rsidRPr="009C4770">
              <w:rPr>
                <w:noProof/>
                <w:webHidden/>
                <w:sz w:val="28"/>
                <w:szCs w:val="28"/>
                <w:rtl/>
              </w:rPr>
              <w:t>38</w:t>
            </w:r>
            <w:r w:rsidRPr="009C4770">
              <w:rPr>
                <w:noProof/>
                <w:webHidden/>
                <w:sz w:val="28"/>
                <w:szCs w:val="28"/>
                <w:rtl/>
              </w:rPr>
              <w:fldChar w:fldCharType="end"/>
            </w:r>
          </w:hyperlink>
        </w:p>
        <w:p w14:paraId="2B34C2A3" w14:textId="4D11C35F" w:rsidR="009C4770" w:rsidRDefault="009C4770" w:rsidP="009C4770">
          <w:pPr>
            <w:spacing w:after="0"/>
          </w:pPr>
          <w:r w:rsidRPr="009C4770">
            <w:rPr>
              <w:b/>
              <w:bCs/>
              <w:noProof/>
              <w:sz w:val="28"/>
              <w:szCs w:val="28"/>
            </w:rPr>
            <w:fldChar w:fldCharType="end"/>
          </w:r>
        </w:p>
      </w:sdtContent>
    </w:sdt>
    <w:p w14:paraId="3CBFE8F7" w14:textId="77777777" w:rsidR="009C4770" w:rsidRPr="00D612A1" w:rsidRDefault="009C4770" w:rsidP="00E80DF4">
      <w:pPr>
        <w:rPr>
          <w:rFonts w:ascii="Simplified Arabic" w:hAnsi="Simplified Arabic" w:cs="Simplified Arabic"/>
          <w:sz w:val="28"/>
          <w:szCs w:val="28"/>
          <w:u w:val="single"/>
        </w:rPr>
      </w:pPr>
    </w:p>
    <w:p w14:paraId="35F09821" w14:textId="77777777" w:rsidR="00E80DF4" w:rsidRPr="00D612A1" w:rsidRDefault="00E80DF4" w:rsidP="00E80DF4">
      <w:pPr>
        <w:rPr>
          <w:rFonts w:ascii="Simplified Arabic" w:hAnsi="Simplified Arabic" w:cs="Simplified Arabic"/>
          <w:sz w:val="28"/>
          <w:szCs w:val="28"/>
          <w:u w:val="single"/>
        </w:rPr>
      </w:pPr>
    </w:p>
    <w:p w14:paraId="6A08F5BD" w14:textId="77777777" w:rsidR="00E80DF4" w:rsidRDefault="00E80DF4" w:rsidP="00E80DF4">
      <w:pPr>
        <w:rPr>
          <w:rFonts w:ascii="Simplified Arabic" w:hAnsi="Simplified Arabic" w:cs="Simplified Arabic"/>
          <w:sz w:val="28"/>
          <w:szCs w:val="28"/>
          <w:u w:val="single"/>
          <w:rtl/>
        </w:rPr>
      </w:pPr>
    </w:p>
    <w:p w14:paraId="34894FBC" w14:textId="77777777" w:rsidR="00E80DF4" w:rsidRPr="009C4770" w:rsidRDefault="00E80DF4" w:rsidP="009C4770">
      <w:pPr>
        <w:pStyle w:val="Heading1"/>
        <w:jc w:val="center"/>
        <w:rPr>
          <w:rFonts w:ascii="Simplified Arabic" w:hAnsi="Simplified Arabic" w:cs="Simplified Arabic"/>
          <w:rtl/>
        </w:rPr>
      </w:pPr>
      <w:bookmarkStart w:id="4" w:name="_Toc180441597"/>
      <w:bookmarkStart w:id="5" w:name="_Toc190971071"/>
      <w:r w:rsidRPr="009C4770">
        <w:rPr>
          <w:rFonts w:ascii="Simplified Arabic" w:hAnsi="Simplified Arabic" w:cs="Simplified Arabic"/>
          <w:rtl/>
        </w:rPr>
        <w:lastRenderedPageBreak/>
        <w:t>الفصل الأول: الإطار العام</w:t>
      </w:r>
      <w:bookmarkEnd w:id="4"/>
      <w:bookmarkEnd w:id="5"/>
    </w:p>
    <w:p w14:paraId="12C4B6D1" w14:textId="77777777" w:rsidR="00E80DF4" w:rsidRPr="009C4770" w:rsidRDefault="00E80DF4" w:rsidP="009C4770">
      <w:pPr>
        <w:pStyle w:val="Heading1"/>
        <w:jc w:val="both"/>
        <w:rPr>
          <w:rFonts w:ascii="Simplified Arabic" w:hAnsi="Simplified Arabic" w:cs="Simplified Arabic"/>
          <w:rtl/>
        </w:rPr>
      </w:pPr>
      <w:bookmarkStart w:id="6" w:name="_Toc180441598"/>
      <w:bookmarkStart w:id="7" w:name="_Toc190971072"/>
      <w:r w:rsidRPr="009C4770">
        <w:rPr>
          <w:rFonts w:ascii="Simplified Arabic" w:hAnsi="Simplified Arabic" w:cs="Simplified Arabic"/>
          <w:rtl/>
        </w:rPr>
        <w:t>المقدمة:</w:t>
      </w:r>
      <w:bookmarkEnd w:id="6"/>
      <w:bookmarkEnd w:id="7"/>
    </w:p>
    <w:p w14:paraId="1355BF6D" w14:textId="77777777" w:rsidR="003B52DA" w:rsidRPr="009C4770" w:rsidRDefault="003B52D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السلامة في البناء هي جانب حاسم في أي مشروع بناء، بغض النظر عن حجمه. ومع ذلك، غالبًا ما تواجه مشاريع البناء الصغيرة تحديات فريدة في تنفيذ تدابير السلامة الفعّالة بسبب الموارد المحدودة، والافتقار إلى لوائح السلامة الرسمية، وعدم كفاية تدريب العمال. على عكس مواقع البناء واسعة النطاق التي تتبع عادةً بروتوكولات السلامة الصارمة، قد تعتمد المشاريع الأصغر على ممارسات السلامة غير الرسمية أو غير المتسقة، مما يزيد من خطر الحوادث والإصابات. تشمل المخاطر الشائعة في مشاريع البناء الصغيرة السقوط من المرتفعات، وخلل في المعدات، والمخاطر الكهربائية، والانهيارات الهيكلية، والتعرض للمواد الخطرة. لا تعرض هذه المخاطر حياة العمال للخطر فحسب، بل تؤدي أيضًا إلى خسائر مالية، وتأخير المشروع، والمسؤوليات القانونية.</w:t>
      </w:r>
    </w:p>
    <w:p w14:paraId="4386CCB6" w14:textId="77777777" w:rsidR="003B52DA" w:rsidRPr="009C4770" w:rsidRDefault="003B52D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لا يمكن المبالغة في أهمية السلامة في البناء، حيث تظل الصناعة واحدة من أكثر القطاعات خطورة على مستوى العالم. وفقًا لدراسات مختلفة، تحدث نسبة كبيرة من حوادث مكان العمل في البناء، حيث تكون المشاريع الصغيرة معرضة للخطر بشكل خاص بسبب الافتقار إلى تقييم المخاطر الشامل واستراتيجيات إدارة السلامة. وعلى الرغم من الجهود التي تبذلها الهيئات التنظيمية لفرض إرشادات السلامة، فإن العديد من شركات البناء الصغيرة تكافح من أجل الامتثال بسبب القيود المالية، أو الوعي المحدود بالسلامة، أو غياب ضباط السلامة المخصصين. ونتيجة لذلك، يتعرض العمال غالبًا لظروف غير آمنة، مما قد يؤدي إلى إصابات خطيرة أو وفيات.</w:t>
      </w:r>
    </w:p>
    <w:p w14:paraId="27F6D887" w14:textId="77777777" w:rsidR="003B52DA" w:rsidRPr="009C4770" w:rsidRDefault="003B52D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يهدف هذا البحث إلى تحليل مخاطر السلامة الرئيسية المرتبطة بمشاريع البناء الصغيرة واستكشاف استراتيجيات فعالة للتخفيف منها. من خلال فحص المخاطر الأكثر شيوعًا، وتقييم ممارسات السلامة الحالية، وتحديد الثغرات في التنفيذ، تسعى الدراسة إلى تقديم رؤى قيمة لتحسين تدابير السلامة في البناء على نطاق صغير. كما سيقيم البحث فعالية مختلف مناهج السلامة، بما في ذلك ضوابط الهندسة، والسياسات الإدارية، وبرامج تدريب العمال، واستخدام معدات الحماية الشخصية. وعلاوة على ذلك، سيسلط الضوء على أفضل الممارسات التي يمكن لشركات البناء الصغيرة تبنيها لتعزيز سلامة مكان العمل والحد من معدلات الحوادث.</w:t>
      </w:r>
    </w:p>
    <w:p w14:paraId="49D274D5" w14:textId="781724FD" w:rsidR="00E80DF4" w:rsidRPr="009C4770" w:rsidRDefault="003B52D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 xml:space="preserve">إن فهم ومعالجة مخاطر السلامة في مشاريع البناء الصغيرة أمر ضروري لضمان بيئة عمل آمنة، وتقليل الخسائر المالية، وتعزيز ممارسات البناء المستدامة. وستساهم نتائج هذه الدراسة في زيادة الوعي بسلامة </w:t>
      </w:r>
      <w:r w:rsidRPr="009C4770">
        <w:rPr>
          <w:rFonts w:ascii="Simplified Arabic" w:hAnsi="Simplified Arabic" w:cs="Simplified Arabic"/>
          <w:sz w:val="28"/>
          <w:szCs w:val="28"/>
          <w:rtl/>
        </w:rPr>
        <w:lastRenderedPageBreak/>
        <w:t>البناء، وتوجيه صناع السياسات في وضع لوائح مستهدفة، ومساعدة مديري البناء في تنفيذ بروتوكولات سلامة أكثر فعالية. ومن خلال إعطاء الأولوية للسلامة، لا تستطيع مشاريع البناء الصغيرة حماية قوتها العاملة فحسب، بل إنها تعمل أيضًا على تعزيز الإنتاجية والكفاءة ونجاح المشروع بشكل عام.</w:t>
      </w:r>
    </w:p>
    <w:p w14:paraId="5EE3E7B4" w14:textId="77777777" w:rsidR="00E80DF4" w:rsidRPr="009C4770" w:rsidRDefault="00E80DF4" w:rsidP="009C4770">
      <w:pPr>
        <w:pStyle w:val="Heading1"/>
        <w:jc w:val="both"/>
        <w:rPr>
          <w:rFonts w:ascii="Simplified Arabic" w:hAnsi="Simplified Arabic" w:cs="Simplified Arabic"/>
          <w:rtl/>
        </w:rPr>
      </w:pPr>
      <w:bookmarkStart w:id="8" w:name="_Toc180441599"/>
      <w:bookmarkStart w:id="9" w:name="_Toc190971073"/>
      <w:r w:rsidRPr="009C4770">
        <w:rPr>
          <w:rFonts w:ascii="Simplified Arabic" w:hAnsi="Simplified Arabic" w:cs="Simplified Arabic"/>
          <w:rtl/>
        </w:rPr>
        <w:t>مشكلة الدراسة.</w:t>
      </w:r>
      <w:bookmarkEnd w:id="8"/>
      <w:bookmarkEnd w:id="9"/>
      <w:r w:rsidRPr="009C4770">
        <w:rPr>
          <w:rFonts w:ascii="Simplified Arabic" w:hAnsi="Simplified Arabic" w:cs="Simplified Arabic"/>
          <w:rtl/>
        </w:rPr>
        <w:t xml:space="preserve"> </w:t>
      </w:r>
    </w:p>
    <w:p w14:paraId="0BA450CE" w14:textId="77777777" w:rsidR="003B52DA" w:rsidRPr="009C4770" w:rsidRDefault="003B52D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غالبًا ما تواجه مشاريع البناء الصغيرة تحديات تتعلق بالسلامة بسبب الموارد المحدودة، وضعف إنفاذ اللوائح، والافتقار إلى تقييم المخاطر بشكل صحيح. وعلى عكس المشاريع الكبيرة ذات بروتوكولات السلامة المنظمة، تعمل المواقع الصغيرة غالبًا بتدابير وقائية بسيطة، مما يزيد من خطر السقوط، وحوادث الآلات، والمخاطر الكهربائية، والتعرض للمواد الضارة.</w:t>
      </w:r>
    </w:p>
    <w:p w14:paraId="4D4478B1" w14:textId="3D64C5ED" w:rsidR="003B52DA" w:rsidRPr="009C4770" w:rsidRDefault="003B52D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على الرغم من لوائح السلامة الحالية، تكافح العديد من الشركات الصغيرة من أجل الامتثال بسبب قيود الميزانية وعدم كفاية تدريب العمال. يساهم الافتقار إلى معدات الحماية الشخصية وعمليات التفتيش غير المنتظمة للموقع في زيادة حوادث مكان العمل، مما يؤدي إلى الإصابات والخسائر المالية وتأخير المشروع.</w:t>
      </w:r>
    </w:p>
    <w:p w14:paraId="683CD707" w14:textId="42F2C087" w:rsidR="00E80DF4" w:rsidRPr="009C4770" w:rsidRDefault="003B52DA" w:rsidP="009C4770">
      <w:pPr>
        <w:spacing w:after="0"/>
        <w:jc w:val="both"/>
        <w:rPr>
          <w:rFonts w:ascii="Simplified Arabic" w:hAnsi="Simplified Arabic" w:cs="Simplified Arabic"/>
          <w:sz w:val="28"/>
          <w:szCs w:val="28"/>
          <w:rtl/>
          <w:lang w:bidi="ar-EG"/>
        </w:rPr>
      </w:pPr>
      <w:r w:rsidRPr="009C4770">
        <w:rPr>
          <w:rFonts w:ascii="Simplified Arabic" w:hAnsi="Simplified Arabic" w:cs="Simplified Arabic"/>
          <w:sz w:val="28"/>
          <w:szCs w:val="28"/>
          <w:rtl/>
        </w:rPr>
        <w:t>تدرس هذه الدراسة مخاطر السلامة الرئيسية في مشاريع البناء الصغيرة، وتحدد الحواجز التي تحول دون تنفيذ السلامة بشكل فعال، وتقترح حلولاً عملية لتحسين السلامة في مكان العمل.</w:t>
      </w:r>
    </w:p>
    <w:p w14:paraId="0112244E" w14:textId="77777777" w:rsidR="00E80DF4" w:rsidRPr="009C4770" w:rsidRDefault="00E80DF4" w:rsidP="009C4770">
      <w:pPr>
        <w:pStyle w:val="Heading1"/>
        <w:jc w:val="both"/>
        <w:rPr>
          <w:rFonts w:ascii="Simplified Arabic" w:hAnsi="Simplified Arabic" w:cs="Simplified Arabic"/>
        </w:rPr>
      </w:pPr>
      <w:bookmarkStart w:id="10" w:name="_Toc180441600"/>
      <w:bookmarkStart w:id="11" w:name="_Toc190971074"/>
      <w:r w:rsidRPr="009C4770">
        <w:rPr>
          <w:rFonts w:ascii="Simplified Arabic" w:hAnsi="Simplified Arabic" w:cs="Simplified Arabic"/>
          <w:rtl/>
        </w:rPr>
        <w:t>أهمية الدراسة</w:t>
      </w:r>
      <w:r w:rsidRPr="009C4770">
        <w:rPr>
          <w:rFonts w:ascii="Simplified Arabic" w:hAnsi="Simplified Arabic" w:cs="Simplified Arabic"/>
        </w:rPr>
        <w:t>:</w:t>
      </w:r>
      <w:bookmarkEnd w:id="10"/>
      <w:bookmarkEnd w:id="11"/>
    </w:p>
    <w:p w14:paraId="4A1CE63F" w14:textId="4865F4E7" w:rsidR="003B52DA" w:rsidRPr="009C4770" w:rsidRDefault="003B52DA" w:rsidP="009C4770">
      <w:pPr>
        <w:numPr>
          <w:ilvl w:val="0"/>
          <w:numId w:val="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تحديد المخاطر الرئيسية في مشاريع البناء الصغيرة واقتراح حلول للحد من الحوادث والإصابات.</w:t>
      </w:r>
    </w:p>
    <w:p w14:paraId="51B9E10B" w14:textId="0A710E46" w:rsidR="003B52DA" w:rsidRPr="009C4770" w:rsidRDefault="003B52DA" w:rsidP="009C4770">
      <w:pPr>
        <w:numPr>
          <w:ilvl w:val="0"/>
          <w:numId w:val="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تسليط الضوء على أهمية تدابير السلامة بين العمال والمقاولين ومديري المشاريع.</w:t>
      </w:r>
    </w:p>
    <w:p w14:paraId="62FB3AE3" w14:textId="2E3D4A6E" w:rsidR="003B52DA" w:rsidRPr="009C4770" w:rsidRDefault="003B52DA" w:rsidP="009C4770">
      <w:pPr>
        <w:numPr>
          <w:ilvl w:val="0"/>
          <w:numId w:val="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يساعد شركات البناء الصغيرة على فهم وتنفيذ لوائح السلامة بشكل أكثر فعالية.</w:t>
      </w:r>
    </w:p>
    <w:p w14:paraId="67848DBD" w14:textId="005D1DE1" w:rsidR="003B52DA" w:rsidRPr="009C4770" w:rsidRDefault="003B52DA" w:rsidP="009C4770">
      <w:pPr>
        <w:numPr>
          <w:ilvl w:val="0"/>
          <w:numId w:val="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تؤدي بيئة العمل الأكثر أمانًا إلى إنتاجية أفضل وتنفيذ أكثر سلاسة للمشروع.</w:t>
      </w:r>
    </w:p>
    <w:p w14:paraId="50057D59" w14:textId="08FF97AB" w:rsidR="00E80DF4" w:rsidRPr="009C4770" w:rsidRDefault="003B52DA" w:rsidP="009C4770">
      <w:pPr>
        <w:numPr>
          <w:ilvl w:val="0"/>
          <w:numId w:val="2"/>
        </w:num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يوفر رؤى يمكن أن تساعد الهيئات التنظيمية في تحسين إرشادات السلامة لمشاريع البناء الصغيرة.</w:t>
      </w:r>
    </w:p>
    <w:p w14:paraId="7DA6A9E0" w14:textId="77777777" w:rsidR="00E80DF4" w:rsidRPr="009C4770" w:rsidRDefault="00E80DF4" w:rsidP="009C4770">
      <w:pPr>
        <w:pStyle w:val="Heading1"/>
        <w:jc w:val="both"/>
        <w:rPr>
          <w:rFonts w:ascii="Simplified Arabic" w:hAnsi="Simplified Arabic" w:cs="Simplified Arabic"/>
        </w:rPr>
      </w:pPr>
      <w:bookmarkStart w:id="12" w:name="_Toc180441601"/>
      <w:bookmarkStart w:id="13" w:name="_Toc190971075"/>
      <w:r w:rsidRPr="009C4770">
        <w:rPr>
          <w:rFonts w:ascii="Simplified Arabic" w:hAnsi="Simplified Arabic" w:cs="Simplified Arabic"/>
          <w:rtl/>
        </w:rPr>
        <w:t>أهداف الدراسة</w:t>
      </w:r>
      <w:r w:rsidRPr="009C4770">
        <w:rPr>
          <w:rFonts w:ascii="Simplified Arabic" w:hAnsi="Simplified Arabic" w:cs="Simplified Arabic"/>
        </w:rPr>
        <w:t>:</w:t>
      </w:r>
      <w:bookmarkEnd w:id="12"/>
      <w:bookmarkEnd w:id="13"/>
    </w:p>
    <w:p w14:paraId="65C353A1" w14:textId="799C9FFF" w:rsidR="009D0B11" w:rsidRPr="009C4770" w:rsidRDefault="009D0B11" w:rsidP="009C4770">
      <w:pPr>
        <w:numPr>
          <w:ilvl w:val="0"/>
          <w:numId w:val="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تحليل المخاطر الأكثر شيوعًا في مشاريع البناء الصغيرة.</w:t>
      </w:r>
    </w:p>
    <w:p w14:paraId="116C4106" w14:textId="08B2F134" w:rsidR="009D0B11" w:rsidRPr="009C4770" w:rsidRDefault="009D0B11" w:rsidP="009C4770">
      <w:pPr>
        <w:numPr>
          <w:ilvl w:val="0"/>
          <w:numId w:val="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تقييم فعالية تدابير وأنظمة السلامة الحالية.</w:t>
      </w:r>
    </w:p>
    <w:p w14:paraId="01074E7D" w14:textId="53DC07C5" w:rsidR="009D0B11" w:rsidRPr="009C4770" w:rsidRDefault="009D0B11" w:rsidP="009C4770">
      <w:pPr>
        <w:numPr>
          <w:ilvl w:val="0"/>
          <w:numId w:val="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تحديد العقبات التي تمنع تبني بروتوكولات السلامة المناسبة.</w:t>
      </w:r>
    </w:p>
    <w:p w14:paraId="105AB395" w14:textId="3B22ED07" w:rsidR="009D0B11" w:rsidRPr="009C4770" w:rsidRDefault="009D0B11" w:rsidP="009C4770">
      <w:pPr>
        <w:numPr>
          <w:ilvl w:val="0"/>
          <w:numId w:val="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التوصية باستراتيجيات فعالة لتعزيز السلامة في مكان العمل.</w:t>
      </w:r>
    </w:p>
    <w:p w14:paraId="53A314F8" w14:textId="45EC04ED" w:rsidR="00E80DF4" w:rsidRPr="009C4770" w:rsidRDefault="009D0B11" w:rsidP="009C4770">
      <w:pPr>
        <w:numPr>
          <w:ilvl w:val="0"/>
          <w:numId w:val="3"/>
        </w:num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المساهمة في تقليل الإصابات والخسائر المالية وتأخير المشروع.</w:t>
      </w:r>
    </w:p>
    <w:p w14:paraId="658E0E24" w14:textId="77777777" w:rsidR="00E80DF4" w:rsidRPr="009C4770" w:rsidRDefault="00E80DF4" w:rsidP="009C4770">
      <w:pPr>
        <w:pStyle w:val="Heading1"/>
        <w:jc w:val="both"/>
        <w:rPr>
          <w:rFonts w:ascii="Simplified Arabic" w:hAnsi="Simplified Arabic" w:cs="Simplified Arabic"/>
        </w:rPr>
      </w:pPr>
      <w:bookmarkStart w:id="14" w:name="_Toc180441602"/>
      <w:bookmarkStart w:id="15" w:name="_Toc190971076"/>
      <w:r w:rsidRPr="009C4770">
        <w:rPr>
          <w:rFonts w:ascii="Simplified Arabic" w:hAnsi="Simplified Arabic" w:cs="Simplified Arabic"/>
          <w:rtl/>
        </w:rPr>
        <w:t>تساؤلات الدراسة</w:t>
      </w:r>
      <w:r w:rsidRPr="009C4770">
        <w:rPr>
          <w:rFonts w:ascii="Simplified Arabic" w:hAnsi="Simplified Arabic" w:cs="Simplified Arabic"/>
        </w:rPr>
        <w:t>:</w:t>
      </w:r>
      <w:bookmarkEnd w:id="14"/>
      <w:bookmarkEnd w:id="15"/>
    </w:p>
    <w:p w14:paraId="15C16913" w14:textId="77777777" w:rsidR="00E80DF4" w:rsidRPr="009C4770" w:rsidRDefault="00E80DF4"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تسعى هذه الدراسة للإجابة عن التساؤلات التالية</w:t>
      </w:r>
      <w:r w:rsidRPr="009C4770">
        <w:rPr>
          <w:rFonts w:ascii="Simplified Arabic" w:hAnsi="Simplified Arabic" w:cs="Simplified Arabic"/>
          <w:sz w:val="28"/>
          <w:szCs w:val="28"/>
        </w:rPr>
        <w:t>:</w:t>
      </w:r>
    </w:p>
    <w:p w14:paraId="21B9CEA6" w14:textId="77777777" w:rsidR="009D0B11" w:rsidRPr="009C4770" w:rsidRDefault="009D0B11" w:rsidP="009C4770">
      <w:pPr>
        <w:numPr>
          <w:ilvl w:val="0"/>
          <w:numId w:val="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ما هي المخاطر الأمنية الأكثر شيوعًا في مشاريع البناء الصغيرة؟</w:t>
      </w:r>
    </w:p>
    <w:p w14:paraId="70397445" w14:textId="77777777" w:rsidR="009D0B11" w:rsidRPr="009C4770" w:rsidRDefault="009D0B11" w:rsidP="009C4770">
      <w:pPr>
        <w:numPr>
          <w:ilvl w:val="0"/>
          <w:numId w:val="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ما مدى فعالية تدابير السلامة الحالية في تقليل مخاطر البناء؟</w:t>
      </w:r>
    </w:p>
    <w:p w14:paraId="672E5D38" w14:textId="77777777" w:rsidR="009D0B11" w:rsidRPr="009C4770" w:rsidRDefault="009D0B11" w:rsidP="009C4770">
      <w:pPr>
        <w:numPr>
          <w:ilvl w:val="0"/>
          <w:numId w:val="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ما هي التحديات التي تمنع شركات البناء الصغيرة من تنفيذ بروتوكولات السلامة المناسبة؟</w:t>
      </w:r>
    </w:p>
    <w:p w14:paraId="78BB2BBF" w14:textId="77777777" w:rsidR="009D0B11" w:rsidRPr="009C4770" w:rsidRDefault="009D0B11" w:rsidP="009C4770">
      <w:pPr>
        <w:numPr>
          <w:ilvl w:val="0"/>
          <w:numId w:val="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ما هي الاستراتيجيات التي يمكن تبنيها لتحسين ممارسات السلامة في مواقع البناء الصغيرة؟</w:t>
      </w:r>
    </w:p>
    <w:p w14:paraId="3E377DE3" w14:textId="3245BE92" w:rsidR="00E80DF4" w:rsidRPr="009C4770" w:rsidRDefault="009D0B11" w:rsidP="009C4770">
      <w:pPr>
        <w:numPr>
          <w:ilvl w:val="0"/>
          <w:numId w:val="4"/>
        </w:num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كيف يمكن لزيادة الوعي والامتثال لقواعد السلامة أن تقلل من حوادث مكان العمل؟</w:t>
      </w:r>
    </w:p>
    <w:p w14:paraId="7C5310F3" w14:textId="77777777" w:rsidR="00E80DF4" w:rsidRPr="009C4770" w:rsidRDefault="00E80DF4" w:rsidP="009C4770">
      <w:pPr>
        <w:pStyle w:val="Heading1"/>
        <w:jc w:val="both"/>
        <w:rPr>
          <w:rFonts w:ascii="Simplified Arabic" w:hAnsi="Simplified Arabic" w:cs="Simplified Arabic"/>
          <w:rtl/>
        </w:rPr>
      </w:pPr>
      <w:bookmarkStart w:id="16" w:name="_Toc180441604"/>
      <w:bookmarkStart w:id="17" w:name="_Toc190971077"/>
      <w:r w:rsidRPr="009C4770">
        <w:rPr>
          <w:rFonts w:ascii="Simplified Arabic" w:hAnsi="Simplified Arabic" w:cs="Simplified Arabic"/>
          <w:rtl/>
        </w:rPr>
        <w:t>مجالات الدراسة:</w:t>
      </w:r>
      <w:bookmarkEnd w:id="16"/>
      <w:bookmarkEnd w:id="17"/>
      <w:r w:rsidRPr="009C4770">
        <w:rPr>
          <w:rFonts w:ascii="Simplified Arabic" w:hAnsi="Simplified Arabic" w:cs="Simplified Arabic"/>
          <w:rtl/>
        </w:rPr>
        <w:t xml:space="preserve"> </w:t>
      </w:r>
    </w:p>
    <w:p w14:paraId="19BE3769" w14:textId="183284D2" w:rsidR="00E80DF4" w:rsidRPr="009C4770" w:rsidRDefault="004A7AA9"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هذه الدراسة نظرية بطبيعتها، وتركز على تحليل مخاطر السلامة في مشاريع البناء الصغيرة واستكشاف استراتيجيات التخفيف الفعالة. وهي تعتمد على مراجعة الأدبيات الحالية ولوائح السلامة ودراسات الحالة بدلاً من إجراء التجارب أو المسوحات الميدانية. يدرس البحث مخاطر مكان العمل، ويقيم تدابير السلامة الحالية، ويحدد التحديات التي تمنع التنفيذ السليم. بالإضافة إلى ذلك، يهدف إلى تقديم توصيات عملية يمكن أن تساعد في تحسين ممارسات السلامة في مشاريع البناء الصغيرة. من خلال تحليل الأطر النظرية والدراسات السابقة، يساهم هذا البحث في فهم أعمق لسلامة البناء وتأثيرها على العمال وكفاءة المشروع.</w:t>
      </w:r>
    </w:p>
    <w:p w14:paraId="0BBDBCF6" w14:textId="77777777" w:rsidR="00E80DF4" w:rsidRPr="009C4770" w:rsidRDefault="00E80DF4" w:rsidP="009C4770">
      <w:pPr>
        <w:pStyle w:val="Heading1"/>
        <w:jc w:val="both"/>
        <w:rPr>
          <w:rFonts w:ascii="Simplified Arabic" w:hAnsi="Simplified Arabic" w:cs="Simplified Arabic"/>
        </w:rPr>
      </w:pPr>
      <w:bookmarkStart w:id="18" w:name="_Toc180441605"/>
      <w:bookmarkStart w:id="19" w:name="_Toc190971078"/>
      <w:r w:rsidRPr="009C4770">
        <w:rPr>
          <w:rFonts w:ascii="Simplified Arabic" w:hAnsi="Simplified Arabic" w:cs="Simplified Arabic"/>
          <w:rtl/>
        </w:rPr>
        <w:t>منهجية الدراسة</w:t>
      </w:r>
      <w:r w:rsidRPr="009C4770">
        <w:rPr>
          <w:rFonts w:ascii="Simplified Arabic" w:hAnsi="Simplified Arabic" w:cs="Simplified Arabic"/>
        </w:rPr>
        <w:t>:</w:t>
      </w:r>
      <w:bookmarkEnd w:id="18"/>
      <w:bookmarkEnd w:id="19"/>
    </w:p>
    <w:p w14:paraId="67CBD6B5" w14:textId="6557A58A" w:rsidR="00E80DF4" w:rsidRPr="009C4770" w:rsidRDefault="00B023A2"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 xml:space="preserve">تتبع هذه الدراسة نهجًا بحثيًا نظريًا، وتعتمد على التحليل النوعي لاستكشاف مخاطر السلامة في مشاريع البناء الصغيرة واستراتيجيات التخفيف الفعالة. ويستند البحث إلى مراجعة موسعة للأدبيات، وفحص الدراسات السابقة، وإرشادات السلامة، وتقارير الحالات لتحديد المخاطر الشائعة وأفضل الممارسات. تتضمن الدراسة أيضًا مراجعة للوائح السلامة المحلية والدولية لفهم تحديات الامتثال وتأثيرها على سلامة مكان العمل. علاوة على ذلك، سيتم تطبيق الأطر النظرية المتعلقة بإدارة السلامة لتطوير توصيات عملية لتحسين معايير السلامة في مشاريع البناء الصغيرة. نظرًا لأن الدراسة نظرية، فهي لا تنطوي على </w:t>
      </w:r>
      <w:r w:rsidRPr="009C4770">
        <w:rPr>
          <w:rFonts w:ascii="Simplified Arabic" w:hAnsi="Simplified Arabic" w:cs="Simplified Arabic"/>
          <w:sz w:val="28"/>
          <w:szCs w:val="28"/>
          <w:rtl/>
        </w:rPr>
        <w:lastRenderedPageBreak/>
        <w:t>عمل ميداني مباشر أو جمع بيانات ولكنها تركز على تجميع المعرفة الموجودة لتوفير رؤى قيمة لتعزيز ممارسات سلامة البناء.</w:t>
      </w:r>
    </w:p>
    <w:p w14:paraId="027DD22E" w14:textId="77777777" w:rsidR="00E80DF4" w:rsidRPr="009C4770" w:rsidRDefault="00E80DF4" w:rsidP="009C4770">
      <w:pPr>
        <w:pStyle w:val="Heading1"/>
        <w:jc w:val="center"/>
        <w:rPr>
          <w:rFonts w:ascii="Simplified Arabic" w:hAnsi="Simplified Arabic" w:cs="Simplified Arabic"/>
          <w:rtl/>
        </w:rPr>
      </w:pPr>
      <w:bookmarkStart w:id="20" w:name="_Toc180441607"/>
      <w:bookmarkStart w:id="21" w:name="_Toc190971079"/>
      <w:r w:rsidRPr="009C4770">
        <w:rPr>
          <w:rFonts w:ascii="Simplified Arabic" w:hAnsi="Simplified Arabic" w:cs="Simplified Arabic"/>
          <w:rtl/>
        </w:rPr>
        <w:t>الفصل الثاني: الإطار النظري</w:t>
      </w:r>
      <w:bookmarkEnd w:id="20"/>
      <w:bookmarkEnd w:id="21"/>
    </w:p>
    <w:p w14:paraId="2FF4EBC7" w14:textId="3AA8CB51" w:rsidR="00E80DF4" w:rsidRPr="009C4770" w:rsidRDefault="00BD36AA" w:rsidP="009C4770">
      <w:pPr>
        <w:pStyle w:val="Heading1"/>
        <w:jc w:val="both"/>
        <w:rPr>
          <w:rFonts w:ascii="Simplified Arabic" w:hAnsi="Simplified Arabic" w:cs="Simplified Arabic"/>
          <w:rtl/>
        </w:rPr>
      </w:pPr>
      <w:bookmarkStart w:id="22" w:name="_Toc190971080"/>
      <w:r w:rsidRPr="009C4770">
        <w:rPr>
          <w:rFonts w:ascii="Simplified Arabic" w:hAnsi="Simplified Arabic" w:cs="Simplified Arabic"/>
          <w:rtl/>
        </w:rPr>
        <w:t>تمهيد</w:t>
      </w:r>
      <w:bookmarkEnd w:id="22"/>
    </w:p>
    <w:p w14:paraId="5F6B8DDC" w14:textId="77777777" w:rsidR="00BD36AA" w:rsidRPr="009C4770" w:rsidRDefault="00BD36A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السلامة في البناء هي جانب بالغ الأهمية من جوانب إدارة المشاريع، وخاصة في مشاريع البناء الصغيرة حيث قد تكون الموارد والإشراف التنظيمي محدودين. إن ضمان بيئة عمل آمنة أمر ضروري لمنع الحوادث والإصابات والخسائر المالية. يوفر هذا الفصل إطارًا نظريًا لفهم مخاطر السلامة في مشاريع البناء الصغيرة ويستكشف استراتيجيات لتقليل هذه المخاطر.</w:t>
      </w:r>
    </w:p>
    <w:p w14:paraId="62060C8E" w14:textId="2EECF6ED" w:rsidR="00E80DF4" w:rsidRPr="009C4770" w:rsidRDefault="00BD36A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يناقش القسم الأول مفهوم السلامة في البناء، ويسلط الضوء على أهميته والتحديات الفريدة التي تواجهها المشاريع الصغيرة. كما يفحص المخاطر الشائعة مثل السقوط والمخاطر المرتبطة بالآلات والتعرض للمواد الخطرة. يركز القسم الثاني على لوائح السلامة واستراتيجيات الإدارة، وتحليل معايير السلامة المحلية والدولية، وتحديات الامتثال، والتدابير الفعالة لتحسين السلامة في مكان العمل. من خلال مراجعة النماذج النظرية وأفضل الممارسات، يضع هذا الفصل الأساس لفهم كيفية دمج السلامة بشكل فعال في مشاريع البناء الصغيرة.</w:t>
      </w:r>
    </w:p>
    <w:p w14:paraId="1D1C9D92" w14:textId="6E9A8C0A" w:rsidR="00E80DF4" w:rsidRPr="009C4770" w:rsidRDefault="00E80DF4" w:rsidP="009C4770">
      <w:pPr>
        <w:pStyle w:val="Heading1"/>
        <w:jc w:val="both"/>
        <w:rPr>
          <w:rFonts w:ascii="Simplified Arabic" w:hAnsi="Simplified Arabic" w:cs="Simplified Arabic"/>
        </w:rPr>
      </w:pPr>
      <w:bookmarkStart w:id="23" w:name="_Toc180441609"/>
      <w:bookmarkStart w:id="24" w:name="_Toc190971081"/>
      <w:r w:rsidRPr="009C4770">
        <w:rPr>
          <w:rFonts w:ascii="Simplified Arabic" w:hAnsi="Simplified Arabic" w:cs="Simplified Arabic"/>
          <w:rtl/>
        </w:rPr>
        <w:t xml:space="preserve">المبحث الأول: </w:t>
      </w:r>
      <w:bookmarkEnd w:id="23"/>
      <w:r w:rsidR="00BD36AA" w:rsidRPr="002A3F66">
        <w:rPr>
          <w:rFonts w:ascii="Simplified Arabic" w:hAnsi="Simplified Arabic" w:cs="Simplified Arabic"/>
          <w:rtl/>
        </w:rPr>
        <w:t>السلامة المهنية ومخاطر المشاريع الإنشائية الصغيرة</w:t>
      </w:r>
      <w:bookmarkEnd w:id="24"/>
    </w:p>
    <w:p w14:paraId="6DD5B8C9" w14:textId="4C44E5AC" w:rsidR="00E80DF4" w:rsidRPr="009C4770" w:rsidRDefault="00BD36A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إن ضمان السلامة المهنية في مشاريع البناء الصغيرة يشكل تحديًا كبيرًا بسبب الموارد المحدودة والتدريب غير الكافي والافتقار إلى فرض اللوائح التنظيمية الصارمة. وغالبًا ما يتعرض العاملون في هذه المشاريع لمخاطر مختلفة، بما في ذلك السقوط من المرتفعات والحوادث المتعلقة بالمعدات والتعرض للمواد الخطرة. إن غياب تدابير السلامة المناسبة لا يعرض حياة العمال للخطر فحسب، بل يؤثر أيضًا على كفاءة المشروع والاستقرار المالي. ويتطلب معالجة هذه المخاطر فهمًا شاملاً لمبادئ السلامة وعوامل الخطر واستراتيجيات الإدارة الفعّالة لخلق بيئة عمل أكثر أمانًا.</w:t>
      </w:r>
    </w:p>
    <w:p w14:paraId="3B1EF38D" w14:textId="002AE0D6" w:rsidR="00E80DF4" w:rsidRPr="009C4770" w:rsidRDefault="00E80DF4" w:rsidP="009C4770">
      <w:pPr>
        <w:pStyle w:val="Heading1"/>
        <w:jc w:val="both"/>
        <w:rPr>
          <w:rFonts w:ascii="Simplified Arabic" w:hAnsi="Simplified Arabic" w:cs="Simplified Arabic"/>
        </w:rPr>
      </w:pPr>
      <w:bookmarkStart w:id="25" w:name="_Toc180441610"/>
      <w:bookmarkStart w:id="26" w:name="_Toc190971082"/>
      <w:r w:rsidRPr="009C4770">
        <w:rPr>
          <w:rFonts w:ascii="Simplified Arabic" w:hAnsi="Simplified Arabic" w:cs="Simplified Arabic"/>
          <w:rtl/>
        </w:rPr>
        <w:t xml:space="preserve">المطلب الأول: </w:t>
      </w:r>
      <w:bookmarkEnd w:id="25"/>
      <w:r w:rsidR="00A1319B" w:rsidRPr="002A3F66">
        <w:rPr>
          <w:rFonts w:ascii="Simplified Arabic" w:hAnsi="Simplified Arabic" w:cs="Simplified Arabic"/>
          <w:rtl/>
        </w:rPr>
        <w:t>مفهوم السلامة المهنية وأهميتها</w:t>
      </w:r>
      <w:r w:rsidR="00A1319B" w:rsidRPr="009C4770">
        <w:rPr>
          <w:rFonts w:ascii="Simplified Arabic" w:hAnsi="Simplified Arabic" w:cs="Simplified Arabic"/>
          <w:rtl/>
        </w:rPr>
        <w:t xml:space="preserve"> وأهدافها</w:t>
      </w:r>
      <w:bookmarkEnd w:id="26"/>
    </w:p>
    <w:p w14:paraId="2D723DDE" w14:textId="11321234" w:rsidR="00E80DF4" w:rsidRPr="009C4770" w:rsidRDefault="00BD36A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xml:space="preserve">إن ضمان السلامة المهنية في مشاريع البناء الصغيرة يشكل تحديًا كبيرًا بسبب الموارد المحدودة والتدريب غير الكافي والافتقار إلى إنفاذ اللوائح التنظيمية الصارمة. يتعرض العاملون في هذه المشاريع في كثير </w:t>
      </w:r>
      <w:r w:rsidRPr="009C4770">
        <w:rPr>
          <w:rFonts w:ascii="Simplified Arabic" w:hAnsi="Simplified Arabic" w:cs="Simplified Arabic"/>
          <w:sz w:val="28"/>
          <w:szCs w:val="28"/>
          <w:rtl/>
        </w:rPr>
        <w:lastRenderedPageBreak/>
        <w:t>من الأحيان لمخاطر مختلفة، بما في ذلك السقوط من المرتفعات، والحوادث المتعلقة بالمعدات، والتعرض للمواد الخطرة. إن غياب تدابير السلامة المناسبة لا يعرض حياة العمال للخطر فحسب، بل يؤثر أيضًا على كفاءة المشروع والاستقرار المالي. إن معالجة هذه المخاطر تتطلب فهماً شاملاً لمبادئ السلامة وعوامل الخطر واستراتيجيات الإدارة الفعالة لخلق بيئة عمل أكثر أماناً.</w:t>
      </w:r>
    </w:p>
    <w:p w14:paraId="12BC38BB" w14:textId="77777777" w:rsidR="00E80DF4" w:rsidRPr="009C4770" w:rsidRDefault="00E80DF4" w:rsidP="009C4770">
      <w:pPr>
        <w:pStyle w:val="Heading1"/>
        <w:jc w:val="both"/>
        <w:rPr>
          <w:rFonts w:ascii="Simplified Arabic" w:hAnsi="Simplified Arabic" w:cs="Simplified Arabic"/>
        </w:rPr>
      </w:pPr>
      <w:bookmarkStart w:id="27" w:name="_Toc180441611"/>
      <w:bookmarkStart w:id="28" w:name="_Toc190971083"/>
      <w:r w:rsidRPr="009C4770">
        <w:rPr>
          <w:rFonts w:ascii="Simplified Arabic" w:hAnsi="Simplified Arabic" w:cs="Simplified Arabic"/>
          <w:rtl/>
        </w:rPr>
        <w:t>أولاً: تعريف السلامة الوظيفية</w:t>
      </w:r>
      <w:bookmarkEnd w:id="27"/>
      <w:bookmarkEnd w:id="28"/>
    </w:p>
    <w:p w14:paraId="5CA7C6F1" w14:textId="25006411" w:rsidR="00A1319B" w:rsidRPr="00A1319B" w:rsidRDefault="00A1319B" w:rsidP="009C4770">
      <w:pPr>
        <w:spacing w:after="0" w:line="276" w:lineRule="auto"/>
        <w:ind w:left="360"/>
        <w:jc w:val="both"/>
        <w:rPr>
          <w:rFonts w:ascii="Simplified Arabic" w:hAnsi="Simplified Arabic" w:cs="Simplified Arabic"/>
          <w:sz w:val="28"/>
          <w:szCs w:val="28"/>
        </w:rPr>
      </w:pPr>
      <w:r w:rsidRPr="009C4770">
        <w:rPr>
          <w:rFonts w:ascii="Simplified Arabic" w:hAnsi="Simplified Arabic" w:cs="Simplified Arabic"/>
          <w:sz w:val="28"/>
          <w:szCs w:val="28"/>
          <w:rtl/>
        </w:rPr>
        <w:t xml:space="preserve">السلامة </w:t>
      </w:r>
      <w:r w:rsidRPr="00A1319B">
        <w:rPr>
          <w:rFonts w:ascii="Simplified Arabic" w:hAnsi="Simplified Arabic" w:cs="Simplified Arabic"/>
          <w:sz w:val="28"/>
          <w:szCs w:val="28"/>
          <w:rtl/>
        </w:rPr>
        <w:t>المهنية</w:t>
      </w:r>
      <w:r w:rsidRPr="009C4770">
        <w:rPr>
          <w:rFonts w:ascii="Simplified Arabic" w:hAnsi="Simplified Arabic" w:cs="Simplified Arabic"/>
          <w:sz w:val="28"/>
          <w:szCs w:val="28"/>
          <w:rtl/>
        </w:rPr>
        <w:t xml:space="preserve"> هي </w:t>
      </w:r>
      <w:r w:rsidRPr="00A1319B">
        <w:rPr>
          <w:rFonts w:ascii="Simplified Arabic" w:hAnsi="Simplified Arabic" w:cs="Simplified Arabic"/>
          <w:sz w:val="28"/>
          <w:szCs w:val="28"/>
          <w:rtl/>
        </w:rPr>
        <w:t>تلك الإجراءات والنشاطات الخاصة بتوفير ظروف العمل الآمنة اللازمة للمحافظة على عناصـر الإنتاج الثلاثة وهى الإنسان والآلة والمادة واحاطتها بجو خالي من المخـاطر الناجمـة عـن الأعمال التي يزاولونها ومن أماكن العمل التي تؤدى إلى إصابتهم بـالأمراض والحـوادث، و العمل على توفير التأمينات الاجتماعية التي تحمى حقوق العاملين في مواقع العمل.  </w:t>
      </w:r>
    </w:p>
    <w:p w14:paraId="4B6EA0E3" w14:textId="03BEB461" w:rsidR="00BD36AA" w:rsidRPr="009C4770" w:rsidRDefault="00BD36AA" w:rsidP="009C4770">
      <w:pPr>
        <w:spacing w:after="0" w:line="276" w:lineRule="auto"/>
        <w:ind w:left="360"/>
        <w:jc w:val="both"/>
        <w:rPr>
          <w:rFonts w:ascii="Simplified Arabic" w:hAnsi="Simplified Arabic" w:cs="Simplified Arabic"/>
          <w:sz w:val="28"/>
          <w:szCs w:val="28"/>
          <w:rtl/>
        </w:rPr>
      </w:pPr>
      <w:r w:rsidRPr="009C4770">
        <w:rPr>
          <w:rFonts w:ascii="Simplified Arabic" w:hAnsi="Simplified Arabic" w:cs="Simplified Arabic"/>
          <w:sz w:val="28"/>
          <w:szCs w:val="28"/>
          <w:rtl/>
        </w:rPr>
        <w:t>تُعرف السلامة والصحة المهنية بأنها العلم الذي يهتم بحماية سلامة وصحة الإنسان من خلال توفير بيئات عمل خالية من المخاطر أو الإصابات أو الأمراض المهنية. وبعبارة أخرى، فهي مجموعة من الإجراءات والقواعد والأنظمة ضمن إطار قانوني يحمي الأشخاص من الأذى والممتلكات من التلف والخسارة.</w:t>
      </w:r>
    </w:p>
    <w:p w14:paraId="77837A8E" w14:textId="6E1EF2FD" w:rsidR="00E80DF4" w:rsidRPr="009C4770" w:rsidRDefault="00BD36AA" w:rsidP="009C4770">
      <w:pPr>
        <w:spacing w:after="0" w:line="276" w:lineRule="auto"/>
        <w:ind w:left="360"/>
        <w:jc w:val="both"/>
        <w:rPr>
          <w:rFonts w:ascii="Simplified Arabic" w:hAnsi="Simplified Arabic" w:cs="Simplified Arabic"/>
          <w:sz w:val="28"/>
          <w:szCs w:val="28"/>
        </w:rPr>
      </w:pPr>
      <w:r w:rsidRPr="009C4770">
        <w:rPr>
          <w:rFonts w:ascii="Simplified Arabic" w:hAnsi="Simplified Arabic" w:cs="Simplified Arabic"/>
          <w:sz w:val="28"/>
          <w:szCs w:val="28"/>
          <w:rtl/>
        </w:rPr>
        <w:t>تتخلل الصحة والسلامة المهنية جميع جوانب الحياة، فيجب علينا اتباع قواعد السلامة عند استخدام الكهرباء أو الأجهزة الكهربائية، أو عند قيادة السيارة أو حتى عند المشي في الشارع.</w:t>
      </w:r>
    </w:p>
    <w:p w14:paraId="0A01911A" w14:textId="379DC71D" w:rsidR="00E80DF4" w:rsidRPr="009C4770" w:rsidRDefault="00E80DF4" w:rsidP="009C4770">
      <w:pPr>
        <w:pStyle w:val="Heading1"/>
        <w:jc w:val="both"/>
        <w:rPr>
          <w:rFonts w:ascii="Simplified Arabic" w:hAnsi="Simplified Arabic" w:cs="Simplified Arabic"/>
        </w:rPr>
      </w:pPr>
      <w:bookmarkStart w:id="29" w:name="_Toc180441612"/>
      <w:bookmarkStart w:id="30" w:name="_Toc190971084"/>
      <w:r w:rsidRPr="009C4770">
        <w:rPr>
          <w:rFonts w:ascii="Simplified Arabic" w:hAnsi="Simplified Arabic" w:cs="Simplified Arabic"/>
          <w:rtl/>
        </w:rPr>
        <w:t xml:space="preserve">ثانياً: </w:t>
      </w:r>
      <w:bookmarkStart w:id="31" w:name="_Hlk190879647"/>
      <w:bookmarkEnd w:id="29"/>
      <w:r w:rsidR="00A1319B" w:rsidRPr="009C4770">
        <w:rPr>
          <w:rFonts w:ascii="Simplified Arabic" w:hAnsi="Simplified Arabic" w:cs="Simplified Arabic"/>
          <w:rtl/>
        </w:rPr>
        <w:t>أهمية السلامة المهنية</w:t>
      </w:r>
      <w:bookmarkEnd w:id="30"/>
      <w:bookmarkEnd w:id="31"/>
    </w:p>
    <w:p w14:paraId="75AC7A3F" w14:textId="524FD726" w:rsidR="00A1319B" w:rsidRPr="00CF2F3A" w:rsidRDefault="00A1319B" w:rsidP="009C4770">
      <w:pPr>
        <w:numPr>
          <w:ilvl w:val="0"/>
          <w:numId w:val="7"/>
        </w:numPr>
        <w:spacing w:after="0"/>
        <w:jc w:val="both"/>
        <w:rPr>
          <w:rFonts w:ascii="Simplified Arabic" w:hAnsi="Simplified Arabic" w:cs="Simplified Arabic"/>
          <w:sz w:val="28"/>
          <w:szCs w:val="28"/>
        </w:rPr>
      </w:pPr>
      <w:r w:rsidRPr="00CF2F3A">
        <w:rPr>
          <w:rFonts w:ascii="Simplified Arabic" w:hAnsi="Simplified Arabic" w:cs="Simplified Arabic"/>
          <w:sz w:val="28"/>
          <w:szCs w:val="28"/>
          <w:rtl/>
        </w:rPr>
        <w:t>تقليل تكاليف العمل: إن الإدارة السليمة لبيئة العمل تجنب المنظمة الكثير مـن المـشاكل المتمثلة بالحوادث والأمراض المهنية، هذه الحوادث التي تكلف المنظمة الكثير من التكـاليف المادية والمعنوية المتضمنة التعويضات المدفوعة للعاملين أو لعوائلهم مـن بعـدهم، وكـذلك تعطل العمل</w:t>
      </w:r>
      <w:r w:rsidRPr="00CF2F3A">
        <w:rPr>
          <w:rFonts w:ascii="Simplified Arabic" w:hAnsi="Simplified Arabic" w:cs="Simplified Arabic"/>
          <w:sz w:val="28"/>
          <w:szCs w:val="28"/>
        </w:rPr>
        <w:t xml:space="preserve"> .</w:t>
      </w:r>
    </w:p>
    <w:p w14:paraId="74DAC602" w14:textId="77777777" w:rsidR="00A1319B" w:rsidRPr="00A1319B" w:rsidRDefault="00A1319B" w:rsidP="009C4770">
      <w:pPr>
        <w:numPr>
          <w:ilvl w:val="0"/>
          <w:numId w:val="7"/>
        </w:numPr>
        <w:spacing w:after="0"/>
        <w:jc w:val="both"/>
        <w:rPr>
          <w:rFonts w:ascii="Simplified Arabic" w:hAnsi="Simplified Arabic" w:cs="Simplified Arabic"/>
          <w:sz w:val="28"/>
          <w:szCs w:val="28"/>
        </w:rPr>
      </w:pPr>
      <w:r w:rsidRPr="00A1319B">
        <w:rPr>
          <w:rFonts w:ascii="Simplified Arabic" w:hAnsi="Simplified Arabic" w:cs="Simplified Arabic"/>
          <w:sz w:val="28"/>
          <w:szCs w:val="28"/>
          <w:rtl/>
        </w:rPr>
        <w:t>توفير بيئة عمل صحية وقليلة المخاطر: إن الإدارة مسئولة عن توفير المكـان المناسـب والخالي من المخاطر المؤدية إلى الإضرار بالعاملين أثناء عملهم، إن هذه المسؤولية أصبحت متزايدة في ظل التطور التكنولوجي وبصورة خاصة في المنظمات الصناعية ومن ثـم فـإن الإدارة تعمل على التقليل من الآثار النفسية الناجمة عن الحوادث والأمراض الصناعية، إذ أن الحوادث لا يقتصر تأثيرها على الجوانب المادية في العمل، وإنما تمتد آثارها إلـى مـشاعر العاملين داخل المنظمة وكذلك الزبائن المتعاملين معها</w:t>
      </w:r>
      <w:r w:rsidRPr="00A1319B">
        <w:rPr>
          <w:rFonts w:ascii="Simplified Arabic" w:hAnsi="Simplified Arabic" w:cs="Simplified Arabic"/>
          <w:sz w:val="28"/>
          <w:szCs w:val="28"/>
        </w:rPr>
        <w:t xml:space="preserve"> .</w:t>
      </w:r>
    </w:p>
    <w:p w14:paraId="6BFF0110" w14:textId="77777777" w:rsidR="00A1319B" w:rsidRPr="009C4770" w:rsidRDefault="00A1319B" w:rsidP="009C4770">
      <w:pPr>
        <w:numPr>
          <w:ilvl w:val="0"/>
          <w:numId w:val="7"/>
        </w:numPr>
        <w:spacing w:after="0"/>
        <w:jc w:val="both"/>
        <w:rPr>
          <w:rFonts w:ascii="Simplified Arabic" w:hAnsi="Simplified Arabic" w:cs="Simplified Arabic"/>
          <w:sz w:val="28"/>
          <w:szCs w:val="28"/>
        </w:rPr>
      </w:pPr>
      <w:r w:rsidRPr="00CF2F3A">
        <w:rPr>
          <w:rFonts w:ascii="Simplified Arabic" w:hAnsi="Simplified Arabic" w:cs="Simplified Arabic"/>
          <w:sz w:val="28"/>
          <w:szCs w:val="28"/>
          <w:rtl/>
        </w:rPr>
        <w:lastRenderedPageBreak/>
        <w:t xml:space="preserve">توفير نظام العمل المناسب: من خلال توفير الأجهـزة والمعـدات الواقيـة واسـتخدام السجلات النظامية حول أية إصابة أو حوادث وأمراض. </w:t>
      </w:r>
    </w:p>
    <w:p w14:paraId="5A7EBE1C" w14:textId="04291FF3" w:rsidR="00E80DF4" w:rsidRPr="009C4770" w:rsidRDefault="00A1319B" w:rsidP="009C4770">
      <w:pPr>
        <w:numPr>
          <w:ilvl w:val="0"/>
          <w:numId w:val="7"/>
        </w:numPr>
        <w:spacing w:after="0"/>
        <w:jc w:val="both"/>
        <w:rPr>
          <w:rFonts w:ascii="Simplified Arabic" w:hAnsi="Simplified Arabic" w:cs="Simplified Arabic"/>
          <w:sz w:val="28"/>
          <w:szCs w:val="28"/>
        </w:rPr>
      </w:pPr>
      <w:r w:rsidRPr="00CF2F3A">
        <w:rPr>
          <w:rFonts w:ascii="Simplified Arabic" w:hAnsi="Simplified Arabic" w:cs="Simplified Arabic"/>
          <w:sz w:val="28"/>
          <w:szCs w:val="28"/>
          <w:rtl/>
        </w:rPr>
        <w:t>تدعيم العلاقة الإنسانية بين الإدارة والعاملين: حيث تخلق الإدارة الجيدة للسلامة المهنية والصحية السمعة الجيدة للمنظمة تجاه المنافسين، هذه السمعة ينتج عنهـا اسـتقطاب الأفـراد الكفوئين والاحتفاظ بأفضل الكفاءات</w:t>
      </w:r>
    </w:p>
    <w:p w14:paraId="4B501412" w14:textId="346DA784" w:rsidR="00E80DF4" w:rsidRPr="009C4770" w:rsidRDefault="00E80DF4" w:rsidP="009C4770">
      <w:pPr>
        <w:pStyle w:val="Heading1"/>
        <w:jc w:val="both"/>
        <w:rPr>
          <w:rFonts w:ascii="Simplified Arabic" w:hAnsi="Simplified Arabic" w:cs="Simplified Arabic"/>
        </w:rPr>
      </w:pPr>
      <w:bookmarkStart w:id="32" w:name="_Toc180441613"/>
      <w:bookmarkStart w:id="33" w:name="_Toc190971085"/>
      <w:r w:rsidRPr="009C4770">
        <w:rPr>
          <w:rFonts w:ascii="Simplified Arabic" w:hAnsi="Simplified Arabic" w:cs="Simplified Arabic"/>
          <w:rtl/>
        </w:rPr>
        <w:t xml:space="preserve">ثالثاً: </w:t>
      </w:r>
      <w:r w:rsidR="00C7011F" w:rsidRPr="009C4770">
        <w:rPr>
          <w:rFonts w:ascii="Simplified Arabic" w:hAnsi="Simplified Arabic" w:cs="Simplified Arabic"/>
          <w:rtl/>
        </w:rPr>
        <w:t>أهداف السلامة المهنية</w:t>
      </w:r>
      <w:bookmarkEnd w:id="32"/>
      <w:bookmarkEnd w:id="33"/>
    </w:p>
    <w:p w14:paraId="279B6A18" w14:textId="07DC83A2" w:rsidR="00C7011F" w:rsidRPr="009C4770" w:rsidRDefault="00C7011F" w:rsidP="009C4770">
      <w:pPr>
        <w:spacing w:after="0" w:line="25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وفى إطار ما سبق، يمكن القول بأن أهمية توفير السالمة والصحة المهنية ترجع لتحقيق الأهداف التالية:</w:t>
      </w:r>
    </w:p>
    <w:p w14:paraId="5FC76681" w14:textId="0165E515" w:rsidR="00C7011F" w:rsidRPr="009C4770" w:rsidRDefault="00C7011F" w:rsidP="009C4770">
      <w:pPr>
        <w:pStyle w:val="ListParagraph"/>
        <w:numPr>
          <w:ilvl w:val="0"/>
          <w:numId w:val="53"/>
        </w:numPr>
        <w:spacing w:after="0" w:line="27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تساهم السلامة المهنية في تخفيض تكاليف الانتاج الناتجة عن تخفيض معدلات حوادث وإصابات العمل، والناتجة أيضا عن تخفيض فترات الغياب وتوقف العمل نتيجة لعدم توافر بيئة العمل المادية السليمة.</w:t>
      </w:r>
    </w:p>
    <w:p w14:paraId="07200880" w14:textId="372E2C4A" w:rsidR="00C7011F" w:rsidRPr="009C4770" w:rsidRDefault="00C7011F" w:rsidP="009C4770">
      <w:pPr>
        <w:pStyle w:val="ListParagraph"/>
        <w:numPr>
          <w:ilvl w:val="0"/>
          <w:numId w:val="53"/>
        </w:numPr>
        <w:spacing w:after="0" w:line="27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تساهم السلامة المهنية في تخفيض تكاليف الانتاج الناتجة عن تخفيض الفاقد في المواد والتالف والناتج عن استخدام نظم آلية وميكانيكية متقدمة، كما أن وجود هذه النظم وهذه المواد يساهم في تخفيض فترات توقف الانتاج وعدم تعطيله نظير نظم الإصلاح والصيانة المفاجئة.</w:t>
      </w:r>
    </w:p>
    <w:p w14:paraId="6A322B59" w14:textId="1DE573C1" w:rsidR="00C7011F" w:rsidRPr="009C4770" w:rsidRDefault="00C7011F" w:rsidP="009C4770">
      <w:pPr>
        <w:pStyle w:val="ListParagraph"/>
        <w:numPr>
          <w:ilvl w:val="0"/>
          <w:numId w:val="53"/>
        </w:numPr>
        <w:spacing w:after="0" w:line="27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إن وجود نظام فعال للسلامة المهنية يساهم في اجتذاب العمالة الماهرة والكفاءات المتميزة.</w:t>
      </w:r>
    </w:p>
    <w:p w14:paraId="5A7CF2C1" w14:textId="4C7BBD95" w:rsidR="00C7011F" w:rsidRPr="009C4770" w:rsidRDefault="00C7011F" w:rsidP="009C4770">
      <w:pPr>
        <w:pStyle w:val="ListParagraph"/>
        <w:numPr>
          <w:ilvl w:val="0"/>
          <w:numId w:val="53"/>
        </w:numPr>
        <w:spacing w:after="0" w:line="27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استقرار العمالة في العمل، أي زيادة درجة رضا العامل عن عمله وارتباطه الوثيق بالآلة والبيئة التي يعمل فيها مما يؤدى إلى تخفيض معدلات دوران العمل.</w:t>
      </w:r>
    </w:p>
    <w:p w14:paraId="066E2929" w14:textId="543223FD" w:rsidR="00C7011F" w:rsidRPr="009C4770" w:rsidRDefault="00C7011F" w:rsidP="009C4770">
      <w:pPr>
        <w:pStyle w:val="ListParagraph"/>
        <w:numPr>
          <w:ilvl w:val="0"/>
          <w:numId w:val="53"/>
        </w:numPr>
        <w:spacing w:after="0" w:line="27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تحقق السلامة المهنية المتميزة كفاءة إنتاجية عالية النظير بسبب وجود إنتاج عالي الجودة ومعتدل التكاليف.</w:t>
      </w:r>
    </w:p>
    <w:p w14:paraId="27073597" w14:textId="390FC692" w:rsidR="00C7011F" w:rsidRPr="009C4770" w:rsidRDefault="00C7011F" w:rsidP="009C4770">
      <w:pPr>
        <w:pStyle w:val="ListParagraph"/>
        <w:numPr>
          <w:ilvl w:val="0"/>
          <w:numId w:val="53"/>
        </w:numPr>
        <w:spacing w:after="0" w:line="27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ارتباطاً بما سبق، فإن استراتيجية السلامة المهنية تحقق أهدافا مباشرة للعاملين نحو حمايتهم من الأمراض والعاهات والحفاظ عليهم وعلى إمكانياتهم البدنية والنفسية، كما أنها تحقق لهم مكاسب مادية كبيرة ناتجة عن زيادة الانتاج.</w:t>
      </w:r>
    </w:p>
    <w:p w14:paraId="380E0598" w14:textId="48E244CA" w:rsidR="00C7011F" w:rsidRPr="009C4770" w:rsidRDefault="00C7011F" w:rsidP="009C4770">
      <w:pPr>
        <w:spacing w:after="0" w:line="256" w:lineRule="auto"/>
        <w:jc w:val="both"/>
        <w:rPr>
          <w:rFonts w:ascii="Simplified Arabic" w:hAnsi="Simplified Arabic" w:cs="Simplified Arabic"/>
          <w:sz w:val="28"/>
          <w:szCs w:val="28"/>
          <w:rtl/>
        </w:rPr>
      </w:pPr>
      <w:r w:rsidRPr="009C4770">
        <w:rPr>
          <w:rFonts w:ascii="Simplified Arabic" w:hAnsi="Simplified Arabic" w:cs="Simplified Arabic"/>
          <w:sz w:val="28"/>
          <w:szCs w:val="28"/>
          <w:rtl/>
        </w:rPr>
        <w:t>إن استراتيجية السلامة المهنية تساهم مع باقي الاستراتيجيات التنظيمية الأخري في زيادة القدرة التنافسية للمنظمة في البيئة المحلية والعاملين من خلال:</w:t>
      </w:r>
    </w:p>
    <w:p w14:paraId="6833412A" w14:textId="2A026600" w:rsidR="00C7011F" w:rsidRPr="002A3F66" w:rsidRDefault="00DD1D33" w:rsidP="009C4770">
      <w:pPr>
        <w:spacing w:after="0" w:line="256" w:lineRule="auto"/>
        <w:jc w:val="both"/>
        <w:rPr>
          <w:rFonts w:ascii="Simplified Arabic" w:hAnsi="Simplified Arabic" w:cs="Simplified Arabic"/>
          <w:sz w:val="28"/>
          <w:szCs w:val="28"/>
        </w:rPr>
      </w:pPr>
      <w:r w:rsidRPr="009C4770">
        <w:rPr>
          <w:rFonts w:ascii="Simplified Arabic" w:hAnsi="Simplified Arabic" w:cs="Simplified Arabic"/>
          <w:sz w:val="28"/>
          <w:szCs w:val="28"/>
          <w:rtl/>
        </w:rPr>
        <w:t>(</w:t>
      </w:r>
      <w:r w:rsidR="00C7011F" w:rsidRPr="009C4770">
        <w:rPr>
          <w:rFonts w:ascii="Simplified Arabic" w:hAnsi="Simplified Arabic" w:cs="Simplified Arabic"/>
          <w:sz w:val="28"/>
          <w:szCs w:val="28"/>
          <w:rtl/>
        </w:rPr>
        <w:t>سمعة متميزة</w:t>
      </w:r>
      <w:r w:rsidRPr="009C4770">
        <w:rPr>
          <w:rFonts w:ascii="Simplified Arabic" w:hAnsi="Simplified Arabic" w:cs="Simplified Arabic"/>
          <w:sz w:val="28"/>
          <w:szCs w:val="28"/>
          <w:rtl/>
        </w:rPr>
        <w:t xml:space="preserve"> </w:t>
      </w:r>
      <w:r w:rsidR="00C7011F" w:rsidRPr="009C4770">
        <w:rPr>
          <w:rFonts w:ascii="Simplified Arabic" w:hAnsi="Simplified Arabic" w:cs="Simplified Arabic"/>
          <w:sz w:val="28"/>
          <w:szCs w:val="28"/>
          <w:rtl/>
        </w:rPr>
        <w:t>-</w:t>
      </w:r>
      <w:r w:rsidRPr="009C4770">
        <w:rPr>
          <w:rFonts w:ascii="Simplified Arabic" w:hAnsi="Simplified Arabic" w:cs="Simplified Arabic"/>
          <w:sz w:val="28"/>
          <w:szCs w:val="28"/>
          <w:rtl/>
        </w:rPr>
        <w:t xml:space="preserve"> </w:t>
      </w:r>
      <w:r w:rsidR="00C7011F" w:rsidRPr="009C4770">
        <w:rPr>
          <w:rFonts w:ascii="Simplified Arabic" w:hAnsi="Simplified Arabic" w:cs="Simplified Arabic"/>
          <w:sz w:val="28"/>
          <w:szCs w:val="28"/>
          <w:rtl/>
        </w:rPr>
        <w:t>إنتاج عالي الجودة -</w:t>
      </w:r>
      <w:r w:rsidRPr="009C4770">
        <w:rPr>
          <w:rFonts w:ascii="Simplified Arabic" w:hAnsi="Simplified Arabic" w:cs="Simplified Arabic"/>
          <w:sz w:val="28"/>
          <w:szCs w:val="28"/>
          <w:rtl/>
        </w:rPr>
        <w:t xml:space="preserve"> </w:t>
      </w:r>
      <w:r w:rsidR="00C7011F" w:rsidRPr="009C4770">
        <w:rPr>
          <w:rFonts w:ascii="Simplified Arabic" w:hAnsi="Simplified Arabic" w:cs="Simplified Arabic"/>
          <w:sz w:val="28"/>
          <w:szCs w:val="28"/>
          <w:rtl/>
        </w:rPr>
        <w:t xml:space="preserve">استقرار ونمو في </w:t>
      </w:r>
      <w:r w:rsidRPr="009C4770">
        <w:rPr>
          <w:rFonts w:ascii="Simplified Arabic" w:hAnsi="Simplified Arabic" w:cs="Simplified Arabic"/>
          <w:sz w:val="28"/>
          <w:szCs w:val="28"/>
          <w:rtl/>
        </w:rPr>
        <w:t>الأسواق</w:t>
      </w:r>
      <w:r w:rsidR="00C7011F" w:rsidRPr="009C4770">
        <w:rPr>
          <w:rFonts w:ascii="Simplified Arabic" w:hAnsi="Simplified Arabic" w:cs="Simplified Arabic"/>
          <w:sz w:val="28"/>
          <w:szCs w:val="28"/>
          <w:rtl/>
        </w:rPr>
        <w:t xml:space="preserve"> التنافسية</w:t>
      </w:r>
      <w:r w:rsidRPr="009C4770">
        <w:rPr>
          <w:rFonts w:ascii="Simplified Arabic" w:hAnsi="Simplified Arabic" w:cs="Simplified Arabic"/>
          <w:sz w:val="28"/>
          <w:szCs w:val="28"/>
          <w:rtl/>
        </w:rPr>
        <w:t xml:space="preserve"> - </w:t>
      </w:r>
      <w:r w:rsidR="00C7011F" w:rsidRPr="009C4770">
        <w:rPr>
          <w:rFonts w:ascii="Simplified Arabic" w:hAnsi="Simplified Arabic" w:cs="Simplified Arabic"/>
          <w:sz w:val="28"/>
          <w:szCs w:val="28"/>
          <w:rtl/>
        </w:rPr>
        <w:t xml:space="preserve">تكاليف وأسعار تنافسية -ارتفاع </w:t>
      </w:r>
      <w:r w:rsidRPr="009C4770">
        <w:rPr>
          <w:rFonts w:ascii="Simplified Arabic" w:hAnsi="Simplified Arabic" w:cs="Simplified Arabic"/>
          <w:sz w:val="28"/>
          <w:szCs w:val="28"/>
          <w:rtl/>
        </w:rPr>
        <w:t>الأسعار</w:t>
      </w:r>
      <w:r w:rsidR="00C7011F" w:rsidRPr="009C4770">
        <w:rPr>
          <w:rFonts w:ascii="Simplified Arabic" w:hAnsi="Simplified Arabic" w:cs="Simplified Arabic"/>
          <w:sz w:val="28"/>
          <w:szCs w:val="28"/>
          <w:rtl/>
        </w:rPr>
        <w:t xml:space="preserve"> السوقية </w:t>
      </w:r>
      <w:r w:rsidRPr="009C4770">
        <w:rPr>
          <w:rFonts w:ascii="Simplified Arabic" w:hAnsi="Simplified Arabic" w:cs="Simplified Arabic"/>
          <w:sz w:val="28"/>
          <w:szCs w:val="28"/>
          <w:rtl/>
        </w:rPr>
        <w:t>لأسهم</w:t>
      </w:r>
      <w:r w:rsidR="00C7011F" w:rsidRPr="009C4770">
        <w:rPr>
          <w:rFonts w:ascii="Simplified Arabic" w:hAnsi="Simplified Arabic" w:cs="Simplified Arabic"/>
          <w:sz w:val="28"/>
          <w:szCs w:val="28"/>
          <w:rtl/>
        </w:rPr>
        <w:t xml:space="preserve"> المنظمة</w:t>
      </w:r>
      <w:r w:rsidRPr="009C4770">
        <w:rPr>
          <w:rFonts w:ascii="Simplified Arabic" w:hAnsi="Simplified Arabic" w:cs="Simplified Arabic"/>
          <w:sz w:val="28"/>
          <w:szCs w:val="28"/>
          <w:rtl/>
        </w:rPr>
        <w:t>)</w:t>
      </w:r>
      <w:r w:rsidR="00C7011F" w:rsidRPr="002A3F66">
        <w:rPr>
          <w:rFonts w:ascii="Simplified Arabic" w:hAnsi="Simplified Arabic" w:cs="Simplified Arabic"/>
          <w:sz w:val="28"/>
          <w:szCs w:val="28"/>
        </w:rPr>
        <w:t>.</w:t>
      </w:r>
    </w:p>
    <w:p w14:paraId="0E50D406" w14:textId="2D2625CC" w:rsidR="00E80DF4" w:rsidRPr="009C4770" w:rsidRDefault="00E80DF4" w:rsidP="009C4770">
      <w:pPr>
        <w:pStyle w:val="Heading1"/>
        <w:jc w:val="both"/>
        <w:rPr>
          <w:rFonts w:ascii="Simplified Arabic" w:hAnsi="Simplified Arabic" w:cs="Simplified Arabic"/>
        </w:rPr>
      </w:pPr>
      <w:bookmarkStart w:id="34" w:name="_Toc190971086"/>
      <w:r w:rsidRPr="009C4770">
        <w:rPr>
          <w:rFonts w:ascii="Simplified Arabic" w:hAnsi="Simplified Arabic" w:cs="Simplified Arabic"/>
          <w:rtl/>
        </w:rPr>
        <w:lastRenderedPageBreak/>
        <w:t xml:space="preserve">المطلب الثاني: </w:t>
      </w:r>
      <w:r w:rsidR="00DD1D33" w:rsidRPr="002A3F66">
        <w:rPr>
          <w:rFonts w:ascii="Simplified Arabic" w:hAnsi="Simplified Arabic" w:cs="Simplified Arabic"/>
          <w:rtl/>
        </w:rPr>
        <w:t>المخاطر الشائعة في المشاريع الإنشائية الصغيرة</w:t>
      </w:r>
      <w:bookmarkEnd w:id="34"/>
      <w:r w:rsidR="00DD1D33" w:rsidRPr="009C4770">
        <w:rPr>
          <w:rFonts w:ascii="Simplified Arabic" w:hAnsi="Simplified Arabic" w:cs="Simplified Arabic"/>
          <w:rtl/>
        </w:rPr>
        <w:t xml:space="preserve"> </w:t>
      </w:r>
    </w:p>
    <w:p w14:paraId="4DE2A885" w14:textId="5415BCF3" w:rsidR="00E80DF4" w:rsidRPr="009C4770" w:rsidRDefault="00AC384D"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تواجه مشاريع البناء الصغيرة العديد من المخاطر المتعلقة بالسلامة بسبب الموارد المحدودة وتدابير السلامة غير الكافية. تشمل المخاطر الشائعة السقوط من المرتفعات، والحوادث التي تنطوي على آلات ثقيلة، والصدمات الكهربائية، والتعرض للمواد الخطرة. وتؤدي الظروف السيئة للموقع، والافتقار إلى التدريب المناسب، والاستخدام غير الكافي لمعدات الحماية الشخصية إلى زيادة خطر الإصابات. إن فهم هذه المخاطر أمر ضروري لتطوير استراتيجيات السلامة الفعالة التي تحمي العمال وتحسن كفاءة المشروع بشكل عام.</w:t>
      </w:r>
    </w:p>
    <w:p w14:paraId="0B67D4F4" w14:textId="118F732C" w:rsidR="00E80DF4" w:rsidRPr="009C4770" w:rsidRDefault="00E80DF4" w:rsidP="009C4770">
      <w:pPr>
        <w:pStyle w:val="Heading1"/>
        <w:jc w:val="both"/>
        <w:rPr>
          <w:rFonts w:ascii="Simplified Arabic" w:hAnsi="Simplified Arabic" w:cs="Simplified Arabic"/>
        </w:rPr>
      </w:pPr>
      <w:bookmarkStart w:id="35" w:name="_Toc180441615"/>
      <w:bookmarkStart w:id="36" w:name="_Toc190971087"/>
      <w:r w:rsidRPr="009C4770">
        <w:rPr>
          <w:rFonts w:ascii="Simplified Arabic" w:hAnsi="Simplified Arabic" w:cs="Simplified Arabic"/>
          <w:rtl/>
        </w:rPr>
        <w:t xml:space="preserve">أولاً: </w:t>
      </w:r>
      <w:bookmarkEnd w:id="35"/>
      <w:r w:rsidR="00FC1943" w:rsidRPr="002A3F66">
        <w:rPr>
          <w:rFonts w:ascii="Simplified Arabic" w:hAnsi="Simplified Arabic" w:cs="Simplified Arabic"/>
          <w:rtl/>
        </w:rPr>
        <w:t>السقوط من المرتفعات وانهيار الهياكل</w:t>
      </w:r>
      <w:bookmarkEnd w:id="36"/>
    </w:p>
    <w:p w14:paraId="7FA3F474" w14:textId="77777777" w:rsidR="00FC1943" w:rsidRPr="009C4770" w:rsidRDefault="00FC1943"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يعد السقوط من المرتفعات من أكثر المخاطر شيوعًا وخطورة في مشاريع البناء الصغيرة. غالبًا ما يقوم العمال بأداء مهام على السقالات والسلالم والأسقف والمنصات المرتفعة، مما يزيد من خطر الإصابات الخطيرة أو الوفيات إذا لم يتم اتخاذ الاحتياطات المناسبة. يساهم نقص الحواجز الواقية والسلالم غير المؤمنة وأسطح العمل غير المستقرة وغياب أنظمة الحماية من السقوط مثل الأحزمة وشبكات الأمان في ارتفاع معدل السقوط. بالإضافة إلى ذلك، قد يُطلب من العمال حمل مواد ثقيلة أثناء التسلق، مما يزيد من عدم الاستقرار واحتمال وقوع الحوادث. يمكن أن تؤدي الظروف الجوية السيئة، مثل الرياح القوية أو الأمطار، أيضًا إلى جعل مناطق العمل المرتفعة أكثر خطورة. بدون تدابير السلامة الصارمة، حتى الانزلاق البسيط يمكن أن يؤدي إلى عواقب وخيمة، بما في ذلك الكسور وإصابات الرأس والإعاقات طويلة الأمد.</w:t>
      </w:r>
    </w:p>
    <w:p w14:paraId="466031C9" w14:textId="77777777" w:rsidR="00FC1943" w:rsidRPr="009C4770" w:rsidRDefault="00FC1943"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تشكل الانهيارات البنيوية خطرًا حرجًا آخر في مشاريع البناء الصغيرة. غالبًا ما تحدث هذه الحوادث بسبب التصميم السيئ أو استخدام مواد دون المستوى أو الإشراف غير الكافي أو الفشل في اتباع إرشادات البناء المناسبة. إن الأساسات الضعيفة، وزيادة تحميل الهياكل، والتوزيع غير السليم للحمل يمكن أن يؤدي إلى انهيارات مفاجئة، مما يعرض العمال والأفراد القريبين للخطر. في بعض الحالات، تجبر جداول البناء المتسرعة والقيود المالية المقاولين على اختصار الزوايا، مما يعرض سلامة المباني ومواقع العمل للخطر. إن الافتقار إلى عمليات التفتيش المناسبة والالتزام بمعايير الهندسة يزيد من احتمالية حدوث أعطال هيكلية.</w:t>
      </w:r>
    </w:p>
    <w:p w14:paraId="2EA981F7" w14:textId="1061E94C" w:rsidR="00FC1943" w:rsidRPr="009C4770" w:rsidRDefault="00FC1943"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xml:space="preserve">لتخفيف هذه المخاطر، يعد الالتزام الصارم ببروتوكولات السلامة أمرًا ضروريًا. يجب على أصحاب العمل ومديري الموقع التأكد من حصول العمال على التدريب المناسب في تقنيات منع السقوط، بما في </w:t>
      </w:r>
      <w:r w:rsidRPr="009C4770">
        <w:rPr>
          <w:rFonts w:ascii="Simplified Arabic" w:hAnsi="Simplified Arabic" w:cs="Simplified Arabic"/>
          <w:sz w:val="28"/>
          <w:szCs w:val="28"/>
          <w:rtl/>
        </w:rPr>
        <w:lastRenderedPageBreak/>
        <w:t>ذلك الاستخدام الصحيح لمعدات الحماية الشخصية مثل الخوذات، وأحزمة الأمان، وخطوط الأمان. يجب تثبيت السقالات والسلالم بشكل آمن وفحصها بانتظام لمنع عدم الاستقرار. علاوة على ذلك، يجب إجراء تقييمات هندسية وفحوصات مراقبة الجودة لضمان بناء الهياكل وفقًا لمعايير السلامة. يمكن أن تؤدي عمليات التفتيش المنتظمة للموقع، والاختيار المناسب للمواد، والالتزام بحدود الوزن إلى تقليل خطر الانهيارات الهيكلية بشكل كبير.</w:t>
      </w:r>
    </w:p>
    <w:p w14:paraId="403AEAFA" w14:textId="0A218A1F" w:rsidR="00E80DF4" w:rsidRPr="009C4770" w:rsidRDefault="009C4770"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لذلك</w:t>
      </w:r>
      <w:r w:rsidR="00FC1943" w:rsidRPr="009C4770">
        <w:rPr>
          <w:rFonts w:ascii="Simplified Arabic" w:hAnsi="Simplified Arabic" w:cs="Simplified Arabic"/>
          <w:sz w:val="28"/>
          <w:szCs w:val="28"/>
          <w:rtl/>
        </w:rPr>
        <w:t>، يتطلب التعامل مع مخاطر السقوط والفشل البنيوي في مشاريع البناء الصغيرة اتباع نهج استباقي لإدارة السلامة. ومن خلال تنفيذ خطط شاملة لتقييم المخاطر، وإنفاذ لوائح السلامة، وتعزيز ثقافة الوعي بين العمال، يمكن أن تصبح مواقع البناء أكثر أمانًا وكفاءة. إن ضمان حماية العمال لا يمنع الحوادث فحسب، بل يعزز أيضًا الإنتاجية ونجاح المشروع في الأمد البعيد.</w:t>
      </w:r>
    </w:p>
    <w:p w14:paraId="2F5559C7" w14:textId="5C1E4DC0" w:rsidR="00E80DF4" w:rsidRPr="009C4770" w:rsidRDefault="00E80DF4" w:rsidP="009C4770">
      <w:pPr>
        <w:pStyle w:val="Heading1"/>
        <w:jc w:val="both"/>
        <w:rPr>
          <w:rFonts w:ascii="Simplified Arabic" w:hAnsi="Simplified Arabic" w:cs="Simplified Arabic"/>
        </w:rPr>
      </w:pPr>
      <w:bookmarkStart w:id="37" w:name="_Toc180441616"/>
      <w:bookmarkStart w:id="38" w:name="_Toc190971088"/>
      <w:r w:rsidRPr="009C4770">
        <w:rPr>
          <w:rFonts w:ascii="Simplified Arabic" w:hAnsi="Simplified Arabic" w:cs="Simplified Arabic"/>
          <w:rtl/>
        </w:rPr>
        <w:t xml:space="preserve">ثانياً: </w:t>
      </w:r>
      <w:bookmarkEnd w:id="37"/>
      <w:r w:rsidR="00EB595A" w:rsidRPr="002A3F66">
        <w:rPr>
          <w:rFonts w:ascii="Simplified Arabic" w:hAnsi="Simplified Arabic" w:cs="Simplified Arabic"/>
          <w:rtl/>
        </w:rPr>
        <w:t>المخاطر المتعلقة بالمعدات الكهربائية والآلات</w:t>
      </w:r>
      <w:r w:rsidR="00EB595A" w:rsidRPr="002A3F66">
        <w:rPr>
          <w:rFonts w:ascii="Simplified Arabic" w:hAnsi="Simplified Arabic" w:cs="Simplified Arabic"/>
        </w:rPr>
        <w:t>.</w:t>
      </w:r>
      <w:bookmarkEnd w:id="38"/>
    </w:p>
    <w:p w14:paraId="578A92FC" w14:textId="77777777" w:rsidR="00EB595A" w:rsidRPr="009C4770" w:rsidRDefault="00EB595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تعتبر المخاطر الكهربائية والمتعلقة بالآلات من بين المخاطر الأكثر أهمية في مشاريع البناء الصغيرة، والتي غالبًا ما تؤدي إلى إصابات خطيرة أو وفيات. تتضمن مواقع البناء استخدام أنظمة كهربائية مختلفة وآلات ثقيلة، والتي إذا لم يتم التعامل معها بشكل صحيح، يمكن أن تشكل تهديدات خطيرة للعمال. يمكن أن تؤدي المخاطر الكهربائية، مثل الأسلاك المكشوفة والمعدات المعيبة والتأريض غير السليم، إلى الصعق الكهربائي أو الحرائق أو الانفجارات. كما أن العزل غير الكافي والكابلات التالفة ووجود المياه بالقرب من التركيبات الكهربائية يزيد من خطر وقوع الحوادث. تحدث العديد من الحوادث بسبب ملامسة العمال للأسلاك الحية أو محاولة إصلاح المكونات الكهربائية دون تدريب مناسب ومعدات حماية.</w:t>
      </w:r>
    </w:p>
    <w:p w14:paraId="7A9F2D63" w14:textId="77777777" w:rsidR="00EB595A" w:rsidRPr="009C4770" w:rsidRDefault="00EB595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المخاطر المتعلقة بالآلات خطيرة بنفس القدر، حيث تتطلب مواقع البناء استخدام معدات ثقيلة مثل الحفارات والرافعات والرافعات الشوكية والأدوات الكهربائية. يمكن أن يؤدي الاستخدام غير السليم والأعطال الميكانيكية ونقص الصيانة إلى إصابات خطيرة، بما في ذلك السحق والبتر والوفيات. إن العمال الذين يقومون بتشغيل الآلات دون تدريب كافٍ هم أكثر عرضة للتسبب في الحوادث، مما يعرض أنفسهم والآخرين للخطر. بالإضافة إلى ذلك، فإن غياب الحواجز الأمنية وإشارات التحذير في مناطق العمل يزيد من فرص الاصطدامات وحركات الآلات غير المقصودة. كما أن ضعف الرؤية، ونقص التواصل بين العمال، والتعب يساهم بشكل أكبر في وقوع الحوادث المتعلقة بالآلات.</w:t>
      </w:r>
    </w:p>
    <w:p w14:paraId="7477D2BE" w14:textId="77777777" w:rsidR="00EB595A" w:rsidRPr="009C4770" w:rsidRDefault="00EB595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xml:space="preserve">وللحد من هذه المخاطر، يجب على مشاريع البناء فرض بروتوكولات السلامة الصارمة وبرامج التدريب. يجب تركيب الأنظمة الكهربائية وصيانتها من قبل متخصصين مؤهلين، مع ضمان امتثال جميع الأسلاك </w:t>
      </w:r>
      <w:r w:rsidRPr="009C4770">
        <w:rPr>
          <w:rFonts w:ascii="Simplified Arabic" w:hAnsi="Simplified Arabic" w:cs="Simplified Arabic"/>
          <w:sz w:val="28"/>
          <w:szCs w:val="28"/>
          <w:rtl/>
        </w:rPr>
        <w:lastRenderedPageBreak/>
        <w:t>والمعدات لمعايير السلامة. يجب إجراء عمليات تفتيش منتظمة لتحديد المخاطر المحتملة، ويجب تنفيذ تدابير الحماية مثل قواطع الدائرة والعزل وعلامات التحذير. يجب تدريب العمال على إجراءات المناولة المناسبة، ويجب توفير معدات الحماية الشخصية مثل القفازات والأحذية المعزولة.</w:t>
      </w:r>
    </w:p>
    <w:p w14:paraId="3828EF29" w14:textId="77777777" w:rsidR="00EB595A" w:rsidRPr="009C4770" w:rsidRDefault="00EB595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من أجل السلامة المتعلقة بالآلات، يجب أن يخضع المشغلون لتدريب متخصص لضمان فهمهم لكيفية استخدام المعدات بشكل صحيح. يجب إجراء الصيانة الروتينية والفحوصات للكشف عن المشكلات الميكانيكية قبل أن تؤدي إلى وقوع حوادث. يجب تحديد مناطق العمل بوضوح، ويجب منع الموظفين غير الأساسيين من مناطق التشغيل لمنع الاصطدامات والحوادث. كما يمكن أن يؤدي استخدام ميزات السلامة الآلية، مثل أزرار التوقف في حالات الطوارئ وحراس الآلات، إلى تقليل احتمالية وقوع الحوادث.</w:t>
      </w:r>
    </w:p>
    <w:p w14:paraId="0C9E7364" w14:textId="00D0079D" w:rsidR="00E80DF4" w:rsidRPr="009C4770" w:rsidRDefault="00EB595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لذلك، يتطلب منع المخاطر الكهربائية والمتعلقة بالآلات في مشاريع البناء الصغيرة مزيجًا من اللوائح الصارمة والتدريب المستمر وعمليات التفتيش المنتظمة للسلامة. من خلال إعطاء الأولوية للسلامة وضمان تجهيز العمال بشكل جيد ومعرفتهم، يمكن لمواقع البناء تقليل الحوادث بشكل كبير وتحسين الكفاءة وحماية الأرواح.</w:t>
      </w:r>
    </w:p>
    <w:p w14:paraId="35BD6E1D" w14:textId="23DE0139" w:rsidR="00E80DF4" w:rsidRPr="009C4770" w:rsidRDefault="00E80DF4" w:rsidP="009C4770">
      <w:pPr>
        <w:pStyle w:val="Heading1"/>
        <w:jc w:val="both"/>
        <w:rPr>
          <w:rFonts w:ascii="Simplified Arabic" w:hAnsi="Simplified Arabic" w:cs="Simplified Arabic"/>
        </w:rPr>
      </w:pPr>
      <w:bookmarkStart w:id="39" w:name="_Toc180441617"/>
      <w:bookmarkStart w:id="40" w:name="_Toc190971089"/>
      <w:r w:rsidRPr="009C4770">
        <w:rPr>
          <w:rFonts w:ascii="Simplified Arabic" w:hAnsi="Simplified Arabic" w:cs="Simplified Arabic"/>
          <w:rtl/>
        </w:rPr>
        <w:t xml:space="preserve">ثالثاً: </w:t>
      </w:r>
      <w:bookmarkEnd w:id="39"/>
      <w:r w:rsidR="00EB595A" w:rsidRPr="002A3F66">
        <w:rPr>
          <w:rFonts w:ascii="Simplified Arabic" w:hAnsi="Simplified Arabic" w:cs="Simplified Arabic"/>
          <w:rtl/>
        </w:rPr>
        <w:t>التعرض للمواد الخطرة وظروف العمل غير الملائمة</w:t>
      </w:r>
      <w:bookmarkEnd w:id="40"/>
    </w:p>
    <w:p w14:paraId="124806B9" w14:textId="77777777" w:rsidR="00EB595A" w:rsidRPr="009C4770" w:rsidRDefault="00EB595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يعد التعرض للمواد الخطرة من المخاطر الجسيمة في مشاريع البناء الصغيرة، حيث يتعامل العمال بشكل متكرر مع مواد يمكن أن تسبب مشاكل صحية طويلة الأمد. غالبًا ما تنطوي مواقع البناء على استخدام مواد كيميائية مثل الدهانات والمذيبات والمواد اللاصقة والأسمنت، والتي قد تحتوي على مركبات سامة. يمكن أن يؤدي التعرض المطول لهذه المواد، وخاصة بدون معدات الحماية المناسبة، إلى أمراض الجهاز التنفسي وتهيج الجلد وتلف العين. بالإضافة إلى ذلك، قد يواجه العمال الأسبستوس وغبار السيليكا والملوثات المحمولة جوًا الأخرى التي يمكن أن تسبب حالات رئوية خطيرة، بما في ذلك مرض الانسداد الرئوي المزمن (</w:t>
      </w:r>
      <w:r w:rsidRPr="009C4770">
        <w:rPr>
          <w:rFonts w:ascii="Simplified Arabic" w:hAnsi="Simplified Arabic" w:cs="Simplified Arabic"/>
          <w:sz w:val="28"/>
          <w:szCs w:val="28"/>
        </w:rPr>
        <w:t>COPD</w:t>
      </w:r>
      <w:r w:rsidRPr="009C4770">
        <w:rPr>
          <w:rFonts w:ascii="Simplified Arabic" w:hAnsi="Simplified Arabic" w:cs="Simplified Arabic"/>
          <w:sz w:val="28"/>
          <w:szCs w:val="28"/>
          <w:rtl/>
        </w:rPr>
        <w:t>) والسحار الرئوي. يزيد استنشاق الأبخرة السامة من اللحام ومواد العزل والمعالجات الكيميائية من خطر حدوث مضاعفات صحية طويلة الأمد.</w:t>
      </w:r>
    </w:p>
    <w:p w14:paraId="7A435875" w14:textId="77777777" w:rsidR="00EB595A" w:rsidRPr="009C4770" w:rsidRDefault="00EB595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 xml:space="preserve">بالإضافة إلى المواد الخطرة، تعمل العديد من مواقع البناء في ظل ظروف عمل غير آمنة تشكل تهديدًا مستمرًا لسلامة العمال. يمكن أن تؤدي التهوية السيئة ودرجات الحرارة الشديدة ومستويات الضوضاء العالية والإضاءة غير الكافية إلى التعب والإجهاد الحراري وانخفاض التركيز، مما يزيد من احتمال وقوع الحوادث. إن الافتقار إلى الصرف الصحي المناسب والوصول إلى مياه الشرب النظيفة يمكن أن يؤثر أيضًا على صحة العمال، مما يؤدي إلى الجفاف والمرض. وعلاوة على ذلك، فإن مناطق العمل </w:t>
      </w:r>
      <w:r w:rsidRPr="009C4770">
        <w:rPr>
          <w:rFonts w:ascii="Simplified Arabic" w:hAnsi="Simplified Arabic" w:cs="Simplified Arabic"/>
          <w:sz w:val="28"/>
          <w:szCs w:val="28"/>
          <w:rtl/>
        </w:rPr>
        <w:lastRenderedPageBreak/>
        <w:t>المزدحمة، والممرات المزدحمة، والتخلص غير السليم من النفايات يمكن أن تخلق مخاطر جسدية تساهم في الانزلاق والتعثر والسقوط.</w:t>
      </w:r>
    </w:p>
    <w:p w14:paraId="5C5E7077" w14:textId="77777777" w:rsidR="00EB595A" w:rsidRPr="009C4770" w:rsidRDefault="00EB595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لتقليل التعرض للمواد الخطرة، يجب فرض تدابير السلامة الصارمة. يجب أن يكون العمال مجهزين بمعدات الحماية الشخصية (</w:t>
      </w:r>
      <w:r w:rsidRPr="009C4770">
        <w:rPr>
          <w:rFonts w:ascii="Simplified Arabic" w:hAnsi="Simplified Arabic" w:cs="Simplified Arabic"/>
          <w:sz w:val="28"/>
          <w:szCs w:val="28"/>
        </w:rPr>
        <w:t>PPE</w:t>
      </w:r>
      <w:r w:rsidRPr="009C4770">
        <w:rPr>
          <w:rFonts w:ascii="Simplified Arabic" w:hAnsi="Simplified Arabic" w:cs="Simplified Arabic"/>
          <w:sz w:val="28"/>
          <w:szCs w:val="28"/>
          <w:rtl/>
        </w:rPr>
        <w:t>) مثل أجهزة التنفس الصناعي والقفازات والنظارات والملابس الواقية. يجب على أصحاب العمل التأكد من أن جميع المواد الخطرة مُسمَّاة بشكل صحيح ومخزنة ومناولة وفقًا لقواعد السلامة. بالإضافة إلى ذلك، يجب أن تعمل برامج التدريب على تثقيف العمال حول المخاطر المرتبطة بالتعرض للمواد الكيميائية وأهمية اتباع إجراءات السلامة. يمكن أن يساعد تنفيذ تدابير مكافحة الغبار، مثل استخدام رذاذ الماء وأنظمة التهوية، في تقليل الملوثات المحمولة جوًا وتحسين جودة الهواء في مواقع البناء.</w:t>
      </w:r>
    </w:p>
    <w:p w14:paraId="53CE12A6" w14:textId="77777777" w:rsidR="00EB595A" w:rsidRPr="009C4770" w:rsidRDefault="00EB595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يتطلب إنشاء بيئة عمل أكثر أمانًا أيضًا معالجة ظروف العمل السيئة. يجب أن تتمتع مواقع البناء بتهوية كافية لمنع تراكم الأبخرة السامة والحفاظ على درجة حرارة مريحة. إن استراتيجيات الحد من الضوضاء، مثل حواجز الصوت وحماية السمع، يمكن أن تقلل من خطر تلف السمع. يجب تركيب الإضاءة المناسبة لتعزيز الرؤية، وخاصة في مناطق العمل المغلقة أو الليلية. إن ضمان الوصول إلى المياه النظيفة ومرافق الصرف الصحي ومناطق الراحة المخصصة يمكن أن يحسن صحة العمال وإنتاجيتهم. يمكن أن تساعد عمليات التفتيش المنتظمة للموقع وتقييم المخاطر في تحديد المخاطر المحتملة والقضاء عليها قبل أن تسبب الضرر.</w:t>
      </w:r>
    </w:p>
    <w:p w14:paraId="0A508D1F" w14:textId="7432C4FF" w:rsidR="00E80DF4" w:rsidRPr="009C4770" w:rsidRDefault="000F0BA4"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لذلك</w:t>
      </w:r>
      <w:r w:rsidR="00EB595A" w:rsidRPr="009C4770">
        <w:rPr>
          <w:rFonts w:ascii="Simplified Arabic" w:hAnsi="Simplified Arabic" w:cs="Simplified Arabic"/>
          <w:sz w:val="28"/>
          <w:szCs w:val="28"/>
          <w:rtl/>
        </w:rPr>
        <w:t>، يتطلب تقليل التعرض للمواد الخطرة وتحسين ظروف العمل في مشاريع البناء الصغيرة نهجًا استباقيًا. من خلال فرض لوائح السلامة وتوفير معدات الحماية اللازمة وتعزيز الوعي بين العمال، يمكن لشركات البناء خلق بيئة عمل أكثر صحة وأمانًا. إن إعطاء الأولوية لسلامة العمال لا يمنع الحوادث والأمراض فحسب، بل يعزز أيضًا الكفاءة العامة ونجاح المشروع.</w:t>
      </w:r>
      <w:r w:rsidR="00E80DF4" w:rsidRPr="009C4770">
        <w:rPr>
          <w:rFonts w:ascii="Simplified Arabic" w:hAnsi="Simplified Arabic" w:cs="Simplified Arabic"/>
          <w:sz w:val="28"/>
          <w:szCs w:val="28"/>
        </w:rPr>
        <w:t>.</w:t>
      </w:r>
    </w:p>
    <w:p w14:paraId="148D1614" w14:textId="31FE73F4" w:rsidR="00E80DF4" w:rsidRPr="009C4770" w:rsidRDefault="00E80DF4" w:rsidP="009C4770">
      <w:pPr>
        <w:pStyle w:val="Heading1"/>
        <w:jc w:val="center"/>
        <w:rPr>
          <w:rFonts w:ascii="Simplified Arabic" w:hAnsi="Simplified Arabic" w:cs="Simplified Arabic"/>
          <w:rtl/>
        </w:rPr>
      </w:pPr>
      <w:bookmarkStart w:id="41" w:name="_Toc180441618"/>
      <w:bookmarkStart w:id="42" w:name="_Toc190971090"/>
      <w:r w:rsidRPr="009C4770">
        <w:rPr>
          <w:rFonts w:ascii="Simplified Arabic" w:hAnsi="Simplified Arabic" w:cs="Simplified Arabic"/>
          <w:rtl/>
        </w:rPr>
        <w:t xml:space="preserve">المبحث الثاني: </w:t>
      </w:r>
      <w:bookmarkEnd w:id="41"/>
      <w:r w:rsidR="000F0BA4" w:rsidRPr="002A3F66">
        <w:rPr>
          <w:rFonts w:ascii="Simplified Arabic" w:hAnsi="Simplified Arabic" w:cs="Simplified Arabic"/>
          <w:rtl/>
        </w:rPr>
        <w:t>التشريعات وإدارة السلامة في المشاريع الإنشائية</w:t>
      </w:r>
      <w:bookmarkEnd w:id="42"/>
    </w:p>
    <w:p w14:paraId="64935C78" w14:textId="77777777" w:rsidR="000F0BA4" w:rsidRPr="009C4770" w:rsidRDefault="000F0BA4"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ضمان السلامة في مشاريع البناء يتطلب الجمع بين اللوائح الصارمة واستراتيجيات الإدارة الفعّالة. وتضع الحكومات والهيئات التنظيمية قوانين وإرشادات السلامة لحماية العمال من المخاطر الشائعة في مواقع البناء. وتغطي هذه اللوائح جوانب مختلفة، بما في ذلك استخدام معدات الحماية الشخصية، والتعامل السليم مع الآلات، وإجراءات العمل على ارتفاعات عالية. ولا يعمل الامتثال لتشريعات السلامة على تقليل الحوادث فحسب، بل يحسن أيضًا من كفاءة المشروع بشكل عام ورفاهية العمال.</w:t>
      </w:r>
    </w:p>
    <w:p w14:paraId="0394BE15" w14:textId="71EF7594" w:rsidR="00E80DF4" w:rsidRPr="009C4770" w:rsidRDefault="000F0BA4"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lastRenderedPageBreak/>
        <w:t>بالإضافة إلى المتطلبات القانونية، تلعب إدارة السلامة الفعّالة دورًا حاسمًا في تقليل المخاطر في مشاريع البناء. ويتضمن ذلك إجراء عمليات تفتيش منتظمة للسلامة، وتنفيذ بروتوكولات تقييم المخاطر، وتوفير التدريب المناسب للعمال. ويجب على مديري المواقع والمشرفين التأكد من اتباع جميع تدابير السلامة، ووضع خطط الاستجابة للطوارئ، ووعي العمال بالمخاطر المحتملة. ومن خلال الجمع بين الأطر القانونية القوية وإدارة السلامة الاستباقية، يمكن لمشاريع البناء خلق بيئة عمل آمنة وتعزيز الإنتاجية.</w:t>
      </w:r>
      <w:r w:rsidR="00E80DF4" w:rsidRPr="009C4770">
        <w:rPr>
          <w:rFonts w:ascii="Simplified Arabic" w:hAnsi="Simplified Arabic" w:cs="Simplified Arabic"/>
          <w:sz w:val="28"/>
          <w:szCs w:val="28"/>
        </w:rPr>
        <w:t>.</w:t>
      </w:r>
    </w:p>
    <w:p w14:paraId="7C4CE3AC" w14:textId="583019F6" w:rsidR="00E80DF4" w:rsidRPr="009C4770" w:rsidRDefault="00E80DF4" w:rsidP="009C4770">
      <w:pPr>
        <w:pStyle w:val="Heading1"/>
        <w:jc w:val="both"/>
        <w:rPr>
          <w:rFonts w:ascii="Simplified Arabic" w:hAnsi="Simplified Arabic" w:cs="Simplified Arabic"/>
          <w:rtl/>
        </w:rPr>
      </w:pPr>
      <w:bookmarkStart w:id="43" w:name="_Toc180441619"/>
      <w:bookmarkStart w:id="44" w:name="_Toc190971091"/>
      <w:r w:rsidRPr="009C4770">
        <w:rPr>
          <w:rFonts w:ascii="Simplified Arabic" w:hAnsi="Simplified Arabic" w:cs="Simplified Arabic"/>
          <w:rtl/>
        </w:rPr>
        <w:t xml:space="preserve">المطلب الأول: </w:t>
      </w:r>
      <w:bookmarkEnd w:id="43"/>
      <w:r w:rsidR="000F0BA4" w:rsidRPr="002A3F66">
        <w:rPr>
          <w:rFonts w:ascii="Simplified Arabic" w:hAnsi="Simplified Arabic" w:cs="Simplified Arabic"/>
          <w:rtl/>
        </w:rPr>
        <w:t>التشريعات المنظمة للسلامة وتحديات الامتثال</w:t>
      </w:r>
      <w:bookmarkEnd w:id="44"/>
    </w:p>
    <w:p w14:paraId="127C7D9B" w14:textId="77777777" w:rsidR="00AE0E37" w:rsidRPr="009C4770" w:rsidRDefault="00AE0E37"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اللوائح التي تحكم سلامة البناء ضرورية لحماية العمال وضمان بيئة عمل آمنة. وتضع هذه القوانين معايير لاستخدام المعدات وإدارة المخاطر وإجراءات الطوارئ، بهدف الحد من الحوادث والإصابات في مكان العمل. ولا يعمل الامتثال للوائح السلامة على حماية الموظفين فحسب، بل يعزز أيضًا من كفاءة المشروع وجودته بشكل عام.</w:t>
      </w:r>
    </w:p>
    <w:p w14:paraId="2C8A2940" w14:textId="7CC05F6D" w:rsidR="00AE0E37" w:rsidRPr="009C4770" w:rsidRDefault="00AE0E37"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ومع ذلك، فإن ضمان الامتثال الكامل يفرض العديد من التحديات، وخاصة في مشاريع البناء الصغيرة. وغالبًا ما تؤدي الموارد المحدودة، والافتقار إلى الوعي بالسلامة، ومقاومة تبني بروتوكولات صارمة إلى عدم الامتثال. بالإضافة إلى ذلك، تتطلب التحديثات المتكررة للوائح السلامة التدريب المستمر والتكيف، وهو ما قد يكون صعبًا على الشركات الصغيرة. ويتطلب التغلب على هذه التحديات التزامًا قويًا من مديري المشاريع، وعمليات تفتيش السلامة المنتظمة، وتدابير إنفاذ فعالة لخلق ثقافة السلامة والمساءلة.</w:t>
      </w:r>
    </w:p>
    <w:p w14:paraId="2B53E1E3" w14:textId="1987E2BC" w:rsidR="000F0BA4" w:rsidRPr="009C4770" w:rsidRDefault="000F0BA4" w:rsidP="009C4770">
      <w:pPr>
        <w:pStyle w:val="Heading1"/>
        <w:jc w:val="both"/>
        <w:rPr>
          <w:rFonts w:ascii="Simplified Arabic" w:hAnsi="Simplified Arabic" w:cs="Simplified Arabic"/>
          <w:rtl/>
        </w:rPr>
      </w:pPr>
      <w:bookmarkStart w:id="45" w:name="_Toc190971092"/>
      <w:r w:rsidRPr="009C4770">
        <w:rPr>
          <w:rFonts w:ascii="Simplified Arabic" w:hAnsi="Simplified Arabic" w:cs="Simplified Arabic"/>
          <w:rtl/>
        </w:rPr>
        <w:t>أولاً: لمحة عن معايير السلامة المحلية والدولية</w:t>
      </w:r>
      <w:bookmarkEnd w:id="45"/>
    </w:p>
    <w:p w14:paraId="42ED337A"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ضمان السلامة في مشاريع البناء يتطلب الالتزام بمعايير السلامة المحددة جيدًا، والتي تختلف عبر المناطق المختلفة والهيئات التنظيمية. تعمل هذه المعايير كإرشادات لتقليل مخاطر مكان العمل وحماية العمال وتعزيز كفاءة المشروع بشكل عام. تلعب معايير السلامة المحلية والدولية دورًا حاسمًا في تشكيل سياسات السلامة والتأثير على ممارسات البناء وضمان الامتثال لأفضل الممارسات في مجال الصحة والسلامة المهنية.</w:t>
      </w:r>
    </w:p>
    <w:p w14:paraId="4C387CBB"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1. معايير السلامة المحلية</w:t>
      </w:r>
    </w:p>
    <w:p w14:paraId="2E15EA0D"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لكل دولة مجموعة خاصة بها من لوائح السلامة التي تحكم مواقع البناء وتضمن حماية العمال. وعادة ما يتم فرض قوانين السلامة المحلية هذه من قبل الوكالات الحكومية أو وزارات العمل وهي مصممة لمعالجة المخاطر الخاصة بالمنطقة. تشمل الجوانب الرئيسية لمعايير السلامة المحلية عادةً ما يلي:</w:t>
      </w:r>
    </w:p>
    <w:p w14:paraId="128255DA" w14:textId="2BCF0FD2"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إلزام العمال باستخدام الخوذ والقفازات وأحذية السلامة وأحزمة الأمان في المناطق عالية الخطورة.</w:t>
      </w:r>
    </w:p>
    <w:p w14:paraId="65631BDB" w14:textId="419EBDA3"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وضع إرشادات للسقالات والحفر والأعمال الكهربائية والتعامل مع المواد الخطرة.</w:t>
      </w:r>
    </w:p>
    <w:p w14:paraId="2630A077" w14:textId="01DDE199"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التأكد من أن مواقع البناء بها أنظمة سلامة من الحرائق ومحطات إسعافات أولية وخطط خروج طوارئ كافية.</w:t>
      </w:r>
    </w:p>
    <w:p w14:paraId="4016156B" w14:textId="382453B8"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إلزام شركات البناء بإجراء برامج تدريب على السلامة وعمليات تفتيش منتظمة للموقع.</w:t>
      </w:r>
    </w:p>
    <w:p w14:paraId="2A407699"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غالبًا ما تقوم الحكومات بمراجعة لوائح السلامة للتكيف مع التحديات الجديدة والتقدم التكنولوجي في الصناعة. وفي حين توفر هذه المعايير المحلية الحماية اللازمة، فقد تختلف أحيانًا بشكل كبير عن أفضل الممارسات العالمية، مما يؤدي إلى تناقضات في تطبيق السلامة.</w:t>
      </w:r>
    </w:p>
    <w:p w14:paraId="1460F1E9"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2. معايير السلامة الدولية</w:t>
      </w:r>
    </w:p>
    <w:p w14:paraId="662D2AAB"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بالإضافة إلى اللوائح المحلية، أنشأت منظمات السلامة الدولية أطرًا معترف بها عالميًا لتعزيز سلامة البناء. وتشمل بعض المنظمات الأكثر نفوذاً:</w:t>
      </w:r>
    </w:p>
    <w:p w14:paraId="199BCFDF" w14:textId="64AC88F8"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وكالة مقرها الولايات المتحدة تضع لوائح السلامة، مع التركيز على منع السقوط والمخاطر الكهربائية وسلامة المعدات.</w:t>
      </w:r>
    </w:p>
    <w:p w14:paraId="6B2BCFA9" w14:textId="4A0F7BBE"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تقدم إرشادات سلامة واسعة النطاق لصحة وسلامة مكان العمل، وضمان حقوق العمال والحد من المخاطر المهنية.</w:t>
      </w:r>
    </w:p>
    <w:p w14:paraId="0ACA7D29" w14:textId="4F0B0635"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xml:space="preserve">تطور معايير السلامة الدولية مثل </w:t>
      </w:r>
      <w:r w:rsidRPr="009C4770">
        <w:rPr>
          <w:rFonts w:ascii="Simplified Arabic" w:hAnsi="Simplified Arabic" w:cs="Simplified Arabic"/>
          <w:sz w:val="28"/>
          <w:szCs w:val="28"/>
        </w:rPr>
        <w:t>ISO 45001</w:t>
      </w:r>
      <w:r w:rsidRPr="009C4770">
        <w:rPr>
          <w:rFonts w:ascii="Simplified Arabic" w:hAnsi="Simplified Arabic" w:cs="Simplified Arabic"/>
          <w:sz w:val="28"/>
          <w:szCs w:val="28"/>
          <w:rtl/>
        </w:rPr>
        <w:t>، التي تركز على أنظمة إدارة الصحة والسلامة المهنية.</w:t>
      </w:r>
    </w:p>
    <w:p w14:paraId="76B8F1A6" w14:textId="74FA0574"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تنفذ معايير السلامة في مكان العمل في جميع أنحاء أوروبا، وتضمن الامتثال للإطار القانوني للاتحاد الأوروبي.</w:t>
      </w:r>
    </w:p>
    <w:p w14:paraId="23961065"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xml:space="preserve">تهدف معايير السلامة الدولية هذه إلى إنشاء نهج موحد للسلامة في مكان العمل، وتشجيع أفضل الممارسات في جميع البلدان. </w:t>
      </w:r>
      <w:r w:rsidRPr="009C4770">
        <w:rPr>
          <w:rFonts w:ascii="Times New Roman" w:hAnsi="Times New Roman" w:cs="Times New Roman" w:hint="cs"/>
          <w:sz w:val="28"/>
          <w:szCs w:val="28"/>
          <w:rtl/>
        </w:rPr>
        <w:t>​​</w:t>
      </w:r>
      <w:r w:rsidRPr="009C4770">
        <w:rPr>
          <w:rFonts w:ascii="Simplified Arabic" w:hAnsi="Simplified Arabic" w:cs="Simplified Arabic" w:hint="cs"/>
          <w:sz w:val="28"/>
          <w:szCs w:val="28"/>
          <w:rtl/>
        </w:rPr>
        <w:t>وهي</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توفر</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للشركات</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أطرًا</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منظمة</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لتقييم</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المخاطر</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والإبلاغ</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عن</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الحوادث</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وتحسين</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السلامة</w:t>
      </w:r>
      <w:r w:rsidRPr="009C4770">
        <w:rPr>
          <w:rFonts w:ascii="Simplified Arabic" w:hAnsi="Simplified Arabic" w:cs="Simplified Arabic"/>
          <w:sz w:val="28"/>
          <w:szCs w:val="28"/>
          <w:rtl/>
        </w:rPr>
        <w:t xml:space="preserve"> </w:t>
      </w:r>
      <w:r w:rsidRPr="009C4770">
        <w:rPr>
          <w:rFonts w:ascii="Simplified Arabic" w:hAnsi="Simplified Arabic" w:cs="Simplified Arabic" w:hint="cs"/>
          <w:sz w:val="28"/>
          <w:szCs w:val="28"/>
          <w:rtl/>
        </w:rPr>
        <w:t>المستمر</w:t>
      </w:r>
      <w:r w:rsidRPr="009C4770">
        <w:rPr>
          <w:rFonts w:ascii="Simplified Arabic" w:hAnsi="Simplified Arabic" w:cs="Simplified Arabic"/>
          <w:sz w:val="28"/>
          <w:szCs w:val="28"/>
          <w:rtl/>
        </w:rPr>
        <w:t>.</w:t>
      </w:r>
    </w:p>
    <w:p w14:paraId="42E99686"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3. التحديات في الامتثال والتنفيذ</w:t>
      </w:r>
    </w:p>
    <w:p w14:paraId="16406301"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على الرغم من وجود لوائح السلامة المحلية والدولية، فإن ضمان الامتثال الكامل يظل تحديًا للعديد من شركات البناء. تتضمن بعض التحديات الرئيسية ما يلي:</w:t>
      </w:r>
    </w:p>
    <w:p w14:paraId="39D46A30" w14:textId="36B02A0D"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يمكن أن تؤدي الاختلافات بين قوانين السلامة المحلية والدولية إلى حدوث ارتباك لشركات البناء المتعددة الجنسيات.</w:t>
      </w:r>
    </w:p>
    <w:p w14:paraId="37EB926B" w14:textId="1F4A18C1"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قد تكافح شركات البناء الأصغر حجمًا لتنفيذ تدابير السلامة الشاملة بسبب قيود الميزانية.</w:t>
      </w:r>
    </w:p>
    <w:p w14:paraId="635CE704" w14:textId="77777777" w:rsidR="005B09A8" w:rsidRPr="009C4770" w:rsidRDefault="005B09A8" w:rsidP="009C4770">
      <w:pPr>
        <w:spacing w:after="0"/>
        <w:jc w:val="both"/>
        <w:rPr>
          <w:rFonts w:ascii="Simplified Arabic" w:hAnsi="Simplified Arabic" w:cs="Simplified Arabic"/>
          <w:sz w:val="28"/>
          <w:szCs w:val="28"/>
          <w:rtl/>
        </w:rPr>
      </w:pPr>
    </w:p>
    <w:p w14:paraId="7E175D9D" w14:textId="78A46A65"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في بعض المناطق، قد لا يتلقى العمال ومديرو الموقع تدريبًا كافيًا على بروتوكولات السلامة، مما يؤدي إلى زيادة مخاطر الحوادث.</w:t>
      </w:r>
    </w:p>
    <w:p w14:paraId="7B6A4F59" w14:textId="56928D11" w:rsidR="00AE0E37"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قد تعطي بعض شركات البناء الأولوية لسرعة المشروع على الامتثال للسلامة، مما يؤدي إلى إهمال ممارسات السلامة المهمة. وللتغلب على هذه التحديات، يجب على الشركات دمج معايير السلامة المحلية والدولية في عملياتها. إن إجراء عمليات تدقيق السلامة بشكل منتظم، وتوفير التدريب المستمر للعمال، وتبني تقنيات السلامة المتقدمة يمكن أن يساعد في سد الفجوة بين اللوائح والتطبيق العملي. من خلال تعزيز ثقافة السلامة والمساءلة، يمكن لمشاريع البناء أن تقلل بشكل كبير من حوادث مكان العمل وتعزز الكفاءة الإجمالية.</w:t>
      </w:r>
    </w:p>
    <w:p w14:paraId="42329E6F" w14:textId="41E5B543" w:rsidR="000F0BA4" w:rsidRPr="009C4770" w:rsidRDefault="000F0BA4" w:rsidP="009C4770">
      <w:pPr>
        <w:pStyle w:val="Heading1"/>
        <w:jc w:val="both"/>
        <w:rPr>
          <w:rFonts w:ascii="Simplified Arabic" w:hAnsi="Simplified Arabic" w:cs="Simplified Arabic"/>
          <w:rtl/>
        </w:rPr>
      </w:pPr>
      <w:bookmarkStart w:id="46" w:name="_Toc190971093"/>
      <w:r w:rsidRPr="009C4770">
        <w:rPr>
          <w:rFonts w:ascii="Simplified Arabic" w:hAnsi="Simplified Arabic" w:cs="Simplified Arabic"/>
          <w:rtl/>
        </w:rPr>
        <w:t>ثانياً: المعوقات التي تواجه المشاريع الصغيرة في تطبيق معايير السلامة</w:t>
      </w:r>
      <w:r w:rsidRPr="009C4770">
        <w:rPr>
          <w:rFonts w:ascii="Simplified Arabic" w:hAnsi="Simplified Arabic" w:cs="Simplified Arabic"/>
        </w:rPr>
        <w:t>.</w:t>
      </w:r>
      <w:bookmarkEnd w:id="46"/>
    </w:p>
    <w:p w14:paraId="43A59043"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غالبًا ما تواجه مشاريع البناء الصغيرة عقبات كبيرة في تنفيذ معايير السلامة بشكل فعال. على عكس شركات البناء الكبيرة ذات أقسام السلامة المخصصة، تعمل المشاريع الصغيرة عادةً بموارد محدودة، مما يجعل من الصعب الامتثال للوائح السلامة الشاملة. يمكن تصنيف التحديات التي تواجهها هذه المشاريع إلى حواجز مالية وتشغيلية وتنظيمية وثقافية.</w:t>
      </w:r>
    </w:p>
    <w:p w14:paraId="20E6963F"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1. القيود المالية</w:t>
      </w:r>
    </w:p>
    <w:p w14:paraId="491EB77E"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أحد أكبر التحديات التي تواجه مشاريع البناء الصغيرة هو العبء المالي المرتبط بتنفيذ تدابير السلامة. غالبًا ما يتطلب الامتثال للوائح السلامة استثمارًا كبيرًا في معدات الحماية وبرامج التدريب وتقنيات السلامة المتقدمة. تعمل العديد من الشركات الصغيرة بميزانيات محدودة، مما يجعل من الصعب:</w:t>
      </w:r>
    </w:p>
    <w:p w14:paraId="4AB4560F" w14:textId="77777777" w:rsidR="005B09A8" w:rsidRPr="009C4770" w:rsidRDefault="005B09A8" w:rsidP="009C4770">
      <w:pPr>
        <w:pStyle w:val="ListParagraph"/>
        <w:numPr>
          <w:ilvl w:val="0"/>
          <w:numId w:val="5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شراء وصيانة معدات الحماية الشخصية عالية الجودة لجميع العمال.</w:t>
      </w:r>
    </w:p>
    <w:p w14:paraId="24F785AF" w14:textId="77777777" w:rsidR="005B09A8" w:rsidRPr="009C4770" w:rsidRDefault="005B09A8" w:rsidP="009C4770">
      <w:pPr>
        <w:pStyle w:val="ListParagraph"/>
        <w:numPr>
          <w:ilvl w:val="0"/>
          <w:numId w:val="5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الاستثمار في تقنيات السلامة الحديثة، مثل أنظمة حماية السقوط وأدوات الكشف عن المخاطر.</w:t>
      </w:r>
    </w:p>
    <w:p w14:paraId="3EE91EE3" w14:textId="77777777" w:rsidR="005B09A8" w:rsidRPr="009C4770" w:rsidRDefault="005B09A8" w:rsidP="009C4770">
      <w:pPr>
        <w:pStyle w:val="ListParagraph"/>
        <w:numPr>
          <w:ilvl w:val="0"/>
          <w:numId w:val="5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تعيين ضباط أو مستشارين للسلامة للإشراف على الامتثال للوائح وضمانه.</w:t>
      </w:r>
    </w:p>
    <w:p w14:paraId="4EF77BE6" w14:textId="77777777" w:rsidR="005B09A8" w:rsidRPr="009C4770" w:rsidRDefault="005B09A8" w:rsidP="009C4770">
      <w:pPr>
        <w:pStyle w:val="ListParagraph"/>
        <w:numPr>
          <w:ilvl w:val="0"/>
          <w:numId w:val="5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تخصيص الأموال لبرامج التدريب المستمر على السلامة لإبقاء العمال على اطلاع دائم ببروتوكولات السلامة الجديدة.</w:t>
      </w:r>
    </w:p>
    <w:p w14:paraId="07591228"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بسبب هذه القيود المالية، قد تلجأ العديد من المشاريع الصغيرة إلى اختصار الطرق أو تأخير تنفيذ تدابير السلامة الضرورية، مما يزيد من خطر وقوع الحوادث في مكان العمل.</w:t>
      </w:r>
    </w:p>
    <w:p w14:paraId="2B8B7543"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2. الافتقار إلى الوعي والتدريب</w:t>
      </w:r>
    </w:p>
    <w:p w14:paraId="201E65C8"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تفتقر العديد من شركات البناء الصغيرة إلى برامج تدريب السلامة الرسمية، مما قد يؤدي إلى عدم وعي العمال بإجراءات السلامة الحرجة. تشمل القضايا الشائعة:</w:t>
      </w:r>
    </w:p>
    <w:p w14:paraId="53EA431E" w14:textId="77777777" w:rsidR="005B09A8" w:rsidRPr="009C4770" w:rsidRDefault="005B09A8" w:rsidP="009C4770">
      <w:pPr>
        <w:pStyle w:val="ListParagraph"/>
        <w:numPr>
          <w:ilvl w:val="0"/>
          <w:numId w:val="60"/>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الوصول المحدود إلى موارد التدريب، مما يؤدي إلى عدم كفاية المعرفة بإدارة المخاطر والوقاية من المخاطر.</w:t>
      </w:r>
    </w:p>
    <w:p w14:paraId="55A12634" w14:textId="77777777" w:rsidR="005B09A8" w:rsidRPr="009C4770" w:rsidRDefault="005B09A8" w:rsidP="009C4770">
      <w:pPr>
        <w:pStyle w:val="ListParagraph"/>
        <w:numPr>
          <w:ilvl w:val="0"/>
          <w:numId w:val="60"/>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الاعتماد على العمالة غير الماهرة، حيث قد لا يكون لدى العمال خبرة سابقة في التعامل مع معدات السلامة.</w:t>
      </w:r>
    </w:p>
    <w:p w14:paraId="128C4AFA" w14:textId="77777777" w:rsidR="005B09A8" w:rsidRPr="009C4770" w:rsidRDefault="005B09A8" w:rsidP="009C4770">
      <w:pPr>
        <w:pStyle w:val="ListParagraph"/>
        <w:numPr>
          <w:ilvl w:val="0"/>
          <w:numId w:val="60"/>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الفشل في إجراء إحاطات السلامة المنتظمة، مما يترك العمال غير مستعدين لحالات الطوارئ.</w:t>
      </w:r>
    </w:p>
    <w:p w14:paraId="486C64BD"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بدون تعليم السلامة المناسب، يكون العمال أكثر عرضة للانخراط في ممارسات غير آمنة، مما يؤدي إلى الإصابات والوفيات وتأخير المشروع المكلف.</w:t>
      </w:r>
    </w:p>
    <w:p w14:paraId="12103CC2"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3. التحديات التنظيمية والامتثالية</w:t>
      </w:r>
    </w:p>
    <w:p w14:paraId="13F7878B"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قد تكون اللوائح الحكومية المتعلقة بالصحة والسلامة المهنية معقدة ويصعب التنقل فيها، خاصة بالنسبة لشركات البناء الصغيرة ذات القدرة الإدارية المحدودة. تشمل تحديات الامتثال الرئيسية:</w:t>
      </w:r>
    </w:p>
    <w:p w14:paraId="148106CD" w14:textId="77777777" w:rsidR="005B09A8" w:rsidRPr="009C4770" w:rsidRDefault="005B09A8" w:rsidP="009C4770">
      <w:pPr>
        <w:pStyle w:val="ListParagraph"/>
        <w:numPr>
          <w:ilvl w:val="0"/>
          <w:numId w:val="6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صعوبة فهم المتطلبات القانونية، حيث قد تختلف قوانين السلامة بين المناطق وغالبًا ما تكون مكتوبة بلغة فنية.</w:t>
      </w:r>
    </w:p>
    <w:p w14:paraId="34EEA766" w14:textId="77777777" w:rsidR="005B09A8" w:rsidRPr="009C4770" w:rsidRDefault="005B09A8" w:rsidP="009C4770">
      <w:pPr>
        <w:pStyle w:val="ListParagraph"/>
        <w:numPr>
          <w:ilvl w:val="0"/>
          <w:numId w:val="6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التغييرات المتكررة في اللوائح، مما يتطلب من الشركات تحديث ممارسات السلامة باستمرار لتظل متوافقة.</w:t>
      </w:r>
    </w:p>
    <w:p w14:paraId="7A80130A" w14:textId="77777777" w:rsidR="005B09A8" w:rsidRPr="009C4770" w:rsidRDefault="005B09A8" w:rsidP="009C4770">
      <w:pPr>
        <w:pStyle w:val="ListParagraph"/>
        <w:numPr>
          <w:ilvl w:val="0"/>
          <w:numId w:val="6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الإجراءات البيروقراطية والتوثيق، والتي قد تكون ساحقة للشركات الصغيرة التي تفتقر إلى الموظفين الإداريين المتفانين.</w:t>
      </w:r>
    </w:p>
    <w:p w14:paraId="7CB935E7" w14:textId="77777777" w:rsidR="005B09A8" w:rsidRPr="009C4770" w:rsidRDefault="005B09A8" w:rsidP="009C4770">
      <w:pPr>
        <w:pStyle w:val="ListParagraph"/>
        <w:numPr>
          <w:ilvl w:val="0"/>
          <w:numId w:val="6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خطر العقوبات القانونية، حيث أن عدم الامتثال للوائح السلامة يمكن أن يؤدي إلى غرامات ودعاوى قضائية وحتى إغلاق المشروع.</w:t>
      </w:r>
    </w:p>
    <w:p w14:paraId="3EB438BC"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تكافح العديد من الشركات الصغيرة لمواكبة هذه اللوائح، مما يؤدي إلى عدم الامتثال غير المقصود وزيادة التعرض للمخاطر القانونية.</w:t>
      </w:r>
    </w:p>
    <w:p w14:paraId="1F9E62EF"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4. ثقافة مكان العمل والمواقف تجاه السلامة</w:t>
      </w:r>
    </w:p>
    <w:p w14:paraId="1A462DF6"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ثقافة السلامة القوية ضرورية للتنفيذ الفعال لمعايير السلامة، ولكن مشاريع البناء الصغيرة غالبًا ما تواجه تحديات في بناء مثل هذه الثقافة. تشمل القضايا الشائعة:</w:t>
      </w:r>
    </w:p>
    <w:p w14:paraId="5F30A37A" w14:textId="77777777" w:rsidR="005B09A8" w:rsidRPr="009C4770" w:rsidRDefault="005B09A8" w:rsidP="009C4770">
      <w:pPr>
        <w:pStyle w:val="ListParagraph"/>
        <w:numPr>
          <w:ilvl w:val="0"/>
          <w:numId w:val="6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مقاومة التغيير، حيث قد يرى العمال والمشرفون أن بروتوكولات السلامة غير ضرورية أو تستغرق وقتًا طويلاً.</w:t>
      </w:r>
    </w:p>
    <w:p w14:paraId="5B33DAAE" w14:textId="77777777" w:rsidR="005B09A8" w:rsidRPr="009C4770" w:rsidRDefault="005B09A8" w:rsidP="009C4770">
      <w:pPr>
        <w:pStyle w:val="ListParagraph"/>
        <w:numPr>
          <w:ilvl w:val="0"/>
          <w:numId w:val="6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إعطاء الأولوية للسرعة على السلامة، حيث يؤدي الوفاء بالمواعيد النهائية الضيقة إلى اختصار الزوايا في التدابير الوقائية.</w:t>
      </w:r>
    </w:p>
    <w:p w14:paraId="4B3C6E0C" w14:textId="77777777" w:rsidR="005B09A8" w:rsidRPr="009C4770" w:rsidRDefault="005B09A8" w:rsidP="009C4770">
      <w:pPr>
        <w:pStyle w:val="ListParagraph"/>
        <w:numPr>
          <w:ilvl w:val="0"/>
          <w:numId w:val="6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الافتقار إلى التزام القيادة، مع فشل بعض مديري المشاريع في فرض سياسات السلامة بسبب متطلبات المشروع المتنافسة.</w:t>
      </w:r>
    </w:p>
    <w:p w14:paraId="685699CC"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عندما لا يتم إعطاء السلامة الأولوية، تصبح الحوادث أكثر تكرارًا، مما يؤثر على معنويات العمال ويزيد من مخاطر المسؤولية للشركة.</w:t>
      </w:r>
    </w:p>
    <w:p w14:paraId="73669B6A" w14:textId="77777777" w:rsidR="005B09A8" w:rsidRPr="009C4770" w:rsidRDefault="005B09A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5. الوصول المحدود إلى تقنيات السلامة المتقدمة</w:t>
      </w:r>
    </w:p>
    <w:p w14:paraId="42651A1C" w14:textId="77777777" w:rsidR="005B09A8"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غالبًا ما تستخدم شركات البناء الكبيرة تقنيات السلامة الحديثة، مثل أنظمة مراقبة المخاطر في الوقت الفعلي، وإعداد التقارير الآلية عن السلامة، وتقييمات المخاطر التي تعتمد على الذكاء الاصطناعي. ومع ذلك، تواجه المشاريع الصغيرة حواجز أمام تبني مثل هذه التقنيات بسبب:</w:t>
      </w:r>
    </w:p>
    <w:p w14:paraId="2121A737" w14:textId="77777777" w:rsidR="005B09A8" w:rsidRPr="009C4770" w:rsidRDefault="005B09A8" w:rsidP="009C4770">
      <w:pPr>
        <w:pStyle w:val="ListParagraph"/>
        <w:numPr>
          <w:ilvl w:val="0"/>
          <w:numId w:val="6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ارتفاع تكاليف التنفيذ، مما يجعل من الصعب تحمل تكاليف أدوات السلامة الرقمية.</w:t>
      </w:r>
    </w:p>
    <w:p w14:paraId="05C91D0E" w14:textId="77777777" w:rsidR="005B09A8" w:rsidRPr="009C4770" w:rsidRDefault="005B09A8" w:rsidP="009C4770">
      <w:pPr>
        <w:pStyle w:val="ListParagraph"/>
        <w:numPr>
          <w:ilvl w:val="0"/>
          <w:numId w:val="6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الخبرة الفنية المحدودة، مما يمنع الشركات من دمج حلول السلامة الذكية في العمليات اليومية.</w:t>
      </w:r>
    </w:p>
    <w:p w14:paraId="491E525D" w14:textId="77777777" w:rsidR="005B09A8" w:rsidRPr="009C4770" w:rsidRDefault="005B09A8" w:rsidP="009C4770">
      <w:pPr>
        <w:pStyle w:val="ListParagraph"/>
        <w:numPr>
          <w:ilvl w:val="0"/>
          <w:numId w:val="6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الاعتماد على الأساليب التقليدية، مثل عمليات التفتيش اليدوية للسلامة، والتي قد لا تكون فعالة مثل الأنظمة الآلية الحديثة.</w:t>
      </w:r>
    </w:p>
    <w:p w14:paraId="2D1604D0" w14:textId="2B4AA48F" w:rsidR="00AE0E37" w:rsidRPr="009C4770" w:rsidRDefault="005B09A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ونتيجة لذلك، قد تكافح مشاريع البناء الصغيرة للحفاظ على نفس مستوى كفاءة السلامة مثل الشركات الأكبر.</w:t>
      </w:r>
    </w:p>
    <w:p w14:paraId="2AF4E16A" w14:textId="77777777" w:rsidR="000F0BA4" w:rsidRPr="009C4770" w:rsidRDefault="000F0BA4" w:rsidP="009C4770">
      <w:pPr>
        <w:pStyle w:val="Heading1"/>
        <w:jc w:val="both"/>
        <w:rPr>
          <w:rFonts w:ascii="Simplified Arabic" w:hAnsi="Simplified Arabic" w:cs="Simplified Arabic"/>
          <w:rtl/>
        </w:rPr>
      </w:pPr>
      <w:bookmarkStart w:id="47" w:name="_Toc190971094"/>
      <w:r w:rsidRPr="009C4770">
        <w:rPr>
          <w:rFonts w:ascii="Simplified Arabic" w:hAnsi="Simplified Arabic" w:cs="Simplified Arabic"/>
          <w:rtl/>
        </w:rPr>
        <w:t>المطلب الثاني: استراتيجيات تعزيز السلامة في المشاريع الإنشائية الصغيرة</w:t>
      </w:r>
      <w:bookmarkEnd w:id="47"/>
    </w:p>
    <w:p w14:paraId="62794A21" w14:textId="279D087B" w:rsidR="007B7FCF" w:rsidRPr="009C4770" w:rsidRDefault="007B7FCF"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إن تعزيز السلامة في مشاريع البناء الصغيرة أمر بالغ الأهمية لتقليل المخاطر وضمان بيئة عمل آمنة. وبسبب الموارد المحدودة والإشراف، غالبًا ما تواجه هذه المشاريع تحديات في تنفيذ تدابير السلامة الشاملة. وتشمل الاستراتيجيات الفعّالة التدريب المناسب للعمال، واستخدام معدات الحماية، والالتزام بلوائح السلامة، وعمليات التفتيش المنتظمة للموقع. بالإضافة إلى ذلك، فإن تعزيز ثقافة السلامة القوية من خلال برامج التوعية والتواصل الواضح يمكن أن يقلل بشكل كبير من الحوادث ويحسن كفاءة المشروع بشكل عام.</w:t>
      </w:r>
    </w:p>
    <w:p w14:paraId="0F78783A" w14:textId="0E8E5815" w:rsidR="000F0BA4" w:rsidRPr="009C4770" w:rsidRDefault="002A3528" w:rsidP="009C4770">
      <w:pPr>
        <w:pStyle w:val="Heading1"/>
        <w:jc w:val="both"/>
        <w:rPr>
          <w:rFonts w:ascii="Simplified Arabic" w:hAnsi="Simplified Arabic" w:cs="Simplified Arabic"/>
        </w:rPr>
      </w:pPr>
      <w:bookmarkStart w:id="48" w:name="_Toc190971095"/>
      <w:r w:rsidRPr="009C4770">
        <w:rPr>
          <w:rFonts w:ascii="Simplified Arabic" w:hAnsi="Simplified Arabic" w:cs="Simplified Arabic"/>
          <w:rtl/>
        </w:rPr>
        <w:t xml:space="preserve">أولاً: </w:t>
      </w:r>
      <w:r w:rsidR="000F0BA4" w:rsidRPr="009C4770">
        <w:rPr>
          <w:rFonts w:ascii="Simplified Arabic" w:hAnsi="Simplified Arabic" w:cs="Simplified Arabic"/>
          <w:rtl/>
        </w:rPr>
        <w:t>برامج التدريب والتوعية بأهمية السلامة</w:t>
      </w:r>
      <w:r w:rsidR="000F0BA4" w:rsidRPr="009C4770">
        <w:rPr>
          <w:rFonts w:ascii="Simplified Arabic" w:hAnsi="Simplified Arabic" w:cs="Simplified Arabic"/>
        </w:rPr>
        <w:t>.</w:t>
      </w:r>
      <w:bookmarkEnd w:id="48"/>
    </w:p>
    <w:p w14:paraId="3AACFF4A"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xml:space="preserve">تلعب برامج التدريب والتوعية الفعّالة دورًا حاسمًا في تعزيز السلامة في مشاريع البناء الصغيرة. تساعد هذه البرامج العمال والإدارة على فهم المخاطر المحتملة، وتبني التدابير الوقائية، والامتثال لقواعد السلامة. </w:t>
      </w:r>
      <w:r w:rsidRPr="009C4770">
        <w:rPr>
          <w:rFonts w:ascii="Simplified Arabic" w:hAnsi="Simplified Arabic" w:cs="Simplified Arabic"/>
          <w:sz w:val="28"/>
          <w:szCs w:val="28"/>
          <w:rtl/>
        </w:rPr>
        <w:lastRenderedPageBreak/>
        <w:t>يمكن أن يؤدي تنفيذ مبادرات التدريب المنظمة جيدًا إلى تقليل الحوادث بشكل كبير، وتحسين الإنتاجية، وتعزيز ثقافة السلامة في مكان العمل.</w:t>
      </w:r>
    </w:p>
    <w:p w14:paraId="19CA8F27" w14:textId="77777777"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1</w:t>
      </w:r>
      <w:r w:rsidRPr="009C4770">
        <w:rPr>
          <w:rFonts w:ascii="Simplified Arabic" w:hAnsi="Simplified Arabic" w:cs="Simplified Arabic"/>
          <w:b/>
          <w:bCs/>
          <w:sz w:val="28"/>
          <w:szCs w:val="28"/>
          <w:rtl/>
        </w:rPr>
        <w:t>. التوجيه بشأن السلامة للعمال الجدد</w:t>
      </w:r>
    </w:p>
    <w:p w14:paraId="0AE299C5"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يجب أن يبدأ كل مشروع بناء بتوجيه شامل بشأن السلامة للعمال الجدد. يضمن هذا البرنامج أن يكون الموظفون على دراية بما يلي:</w:t>
      </w:r>
    </w:p>
    <w:p w14:paraId="3231E2CC"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بروتوكولات السلامة العامة، بما في ذلك إجراءات الطوارئ والاستخدام السليم لمعدات الحماية.</w:t>
      </w:r>
    </w:p>
    <w:p w14:paraId="3ED689D8"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المخاطر الخاصة بالمشروع، مثل العمل على ارتفاعات، أو التعامل مع الآلات الثقيلة، أو التعرض للمواد الخطرة.</w:t>
      </w:r>
    </w:p>
    <w:p w14:paraId="47730639"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متطلبات السلامة القانونية والتنظيمية، التي تساعد العمال على فهم حقوقهم ومسؤولياتهم.</w:t>
      </w:r>
    </w:p>
    <w:p w14:paraId="1FCCFBE4"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يضمن تقديم مقدمة منظمة لسلامة مكان العمل أن يبدأ جميع العمال بأساس متين من المعرفة وأفضل الممارسات.</w:t>
      </w:r>
    </w:p>
    <w:p w14:paraId="15E82E46" w14:textId="77777777"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2</w:t>
      </w:r>
      <w:r w:rsidRPr="009C4770">
        <w:rPr>
          <w:rFonts w:ascii="Simplified Arabic" w:hAnsi="Simplified Arabic" w:cs="Simplified Arabic"/>
          <w:b/>
          <w:bCs/>
          <w:sz w:val="28"/>
          <w:szCs w:val="28"/>
          <w:rtl/>
        </w:rPr>
        <w:t>. تدريب السلامة المنتظم في الموقع</w:t>
      </w:r>
    </w:p>
    <w:p w14:paraId="0744021C"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تعتبر جلسات التدريب المستمرة ضرورية لإبقاء العمال على اطلاع دائم بمعايير السلامة الجديدة والمخاطر الناشئة وتدابير الحماية المحسنة. تتضمن برامج التدريب هذه عادةً ما يلي:</w:t>
      </w:r>
    </w:p>
    <w:p w14:paraId="57119502"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عروض عملية حول الاستخدام الصحيح لمعدات وأدوات السلامة.</w:t>
      </w:r>
    </w:p>
    <w:p w14:paraId="588E4757"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تدريب قائم على السيناريوهات لإعداد العمال لحالات الطوارئ، مثل اندلاع الحرائق أو انهيار الهياكل.</w:t>
      </w:r>
    </w:p>
    <w:p w14:paraId="6553B7BC"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ورش عمل حول تقييم المخاطر لمساعدة الموظفين على تحديد المخاطر قبل أن تتحول إلى تهديدات خطيرة.</w:t>
      </w:r>
    </w:p>
    <w:p w14:paraId="57BC8D0C"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يقلل التدريب المنتظم من الإصابات في مكان العمل ويضمن بقاء العمال يقظين بشأن السلامة طوال مدة المشروع.</w:t>
      </w:r>
    </w:p>
    <w:p w14:paraId="777BF8D2" w14:textId="77777777"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3</w:t>
      </w:r>
      <w:r w:rsidRPr="009C4770">
        <w:rPr>
          <w:rFonts w:ascii="Simplified Arabic" w:hAnsi="Simplified Arabic" w:cs="Simplified Arabic"/>
          <w:b/>
          <w:bCs/>
          <w:sz w:val="28"/>
          <w:szCs w:val="28"/>
          <w:rtl/>
        </w:rPr>
        <w:t>. محادثات صندوق الأدوات وإحاطات السلامة اليومية</w:t>
      </w:r>
    </w:p>
    <w:p w14:paraId="6A058CF8"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تعتبر اجتماعات السلامة القصيرة اليومية - المعروفة عمومًا بمحادثات صندوق الأدوات - طريقة فعالة لتعزيز رسائل السلامة. هذه الإحاطات:</w:t>
      </w:r>
    </w:p>
    <w:p w14:paraId="71FDE985"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معالجة المخاطر المحددة التي قد يواجهها العمال في ذلك اليوم.</w:t>
      </w:r>
    </w:p>
    <w:p w14:paraId="34F494F2"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تشجيع المناقشات المفتوحة حول مخاوف وخبرات السلامة.</w:t>
      </w:r>
    </w:p>
    <w:p w14:paraId="2602C4AF"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تقديم تذكيرات بأفضل الممارسات، مثل تقنيات الرفع المناسبة أو عمليات فحص المعدات.</w:t>
      </w:r>
    </w:p>
    <w:p w14:paraId="53402CF6"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 من خلال دمج هذه الجلسات السريعة في الروتين اليومي، تطور فرق البناء التزامًا أقوى بالحفاظ على السلامة في الموقع.</w:t>
      </w:r>
    </w:p>
    <w:p w14:paraId="6009CCD4" w14:textId="77777777"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4</w:t>
      </w:r>
      <w:r w:rsidRPr="009C4770">
        <w:rPr>
          <w:rFonts w:ascii="Simplified Arabic" w:hAnsi="Simplified Arabic" w:cs="Simplified Arabic"/>
          <w:b/>
          <w:bCs/>
          <w:sz w:val="28"/>
          <w:szCs w:val="28"/>
          <w:rtl/>
        </w:rPr>
        <w:t>. تدريب الإسعافات الأولية والاستجابة للطوارئ</w:t>
      </w:r>
    </w:p>
    <w:p w14:paraId="7303DDB2"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يجب تدريب كل عامل على إجراءات الإسعافات الأولية الأساسية والاستجابة للطوارئ لضمان استجابة سريعة وفعالة للحوادث. ويشمل ذلك:</w:t>
      </w:r>
    </w:p>
    <w:p w14:paraId="765CD917"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الإنعاش القلبي الرئوي وعلاج الجروح للإصابات الشائعة في مواقع البناء.</w:t>
      </w:r>
    </w:p>
    <w:p w14:paraId="6301490E"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تدريبات الوقاية من الحرائق والإخلاء، وإعداد العمال للتعامل مع حالات الطوارئ المتعلقة بالحرائق.</w:t>
      </w:r>
    </w:p>
    <w:p w14:paraId="435C881C"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إجراءات الإنقاذ في حالة السقوط والوقوع في الفخاخ، وتزويد العمال بالمعرفة لمساعدة الزملاء المصابين.</w:t>
      </w:r>
    </w:p>
    <w:p w14:paraId="4FDE74D6"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عندما يتم تدريب العمال على الاستجابة لحالات الطوارئ، يتم تقليل احتمالية الوفيات والإصابات الخطيرة بشكل كبير.</w:t>
      </w:r>
    </w:p>
    <w:p w14:paraId="21676707" w14:textId="77777777"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5</w:t>
      </w:r>
      <w:r w:rsidRPr="009C4770">
        <w:rPr>
          <w:rFonts w:ascii="Simplified Arabic" w:hAnsi="Simplified Arabic" w:cs="Simplified Arabic"/>
          <w:b/>
          <w:bCs/>
          <w:sz w:val="28"/>
          <w:szCs w:val="28"/>
          <w:rtl/>
        </w:rPr>
        <w:t>. حملات التوعية بالسلامة وبرامج الحوافز</w:t>
      </w:r>
    </w:p>
    <w:p w14:paraId="16E849E4"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يمكن أن يعزز تعزيز السلامة من خلال حملات التوعية والحوافز من دوافع العمال والتزامهم. تشمل الاستراتيجيات:</w:t>
      </w:r>
    </w:p>
    <w:p w14:paraId="68677B34"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الملصقات والتذكيرات الرقمية الموضوعة في جميع أنحاء الموقع لتعزيز رسائل السلامة.</w:t>
      </w:r>
    </w:p>
    <w:p w14:paraId="64EE6FC0"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المسابقات والمكافآت للممارسات الآمنة، وتشجيع العمال على المشاركة بنشاط في مبادرات السلامة.</w:t>
      </w:r>
    </w:p>
    <w:p w14:paraId="2A420E3D"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 حوافز الإبلاغ عن الحوادث، وضمان شعور العمال بالراحة في الإبلاغ عن الظروف غير الآمنة دون خوف من العقوبات.</w:t>
      </w:r>
    </w:p>
    <w:p w14:paraId="624DCC48" w14:textId="43290CCE" w:rsidR="00DC394A" w:rsidRPr="00DC394A" w:rsidRDefault="00DC394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يؤدي إنشاء نظام تعزيز إيجابي للسلوك الآمن إلى امتثال أفضل لتدابير السلامة ويقلل من مخاطر مكان العمل</w:t>
      </w:r>
      <w:r w:rsidRPr="00DC394A">
        <w:rPr>
          <w:rFonts w:ascii="Simplified Arabic" w:hAnsi="Simplified Arabic" w:cs="Simplified Arabic"/>
          <w:sz w:val="28"/>
          <w:szCs w:val="28"/>
        </w:rPr>
        <w:t>.</w:t>
      </w:r>
    </w:p>
    <w:p w14:paraId="1BA8FEF2" w14:textId="3ABC051D" w:rsidR="000F0BA4" w:rsidRPr="009C4770" w:rsidRDefault="002A3528" w:rsidP="009C4770">
      <w:pPr>
        <w:pStyle w:val="Heading1"/>
        <w:jc w:val="both"/>
        <w:rPr>
          <w:rFonts w:ascii="Simplified Arabic" w:hAnsi="Simplified Arabic" w:cs="Simplified Arabic"/>
          <w:rtl/>
        </w:rPr>
      </w:pPr>
      <w:bookmarkStart w:id="49" w:name="_Toc190971096"/>
      <w:r w:rsidRPr="009C4770">
        <w:rPr>
          <w:rFonts w:ascii="Simplified Arabic" w:hAnsi="Simplified Arabic" w:cs="Simplified Arabic"/>
          <w:rtl/>
        </w:rPr>
        <w:t xml:space="preserve">ثانياً: </w:t>
      </w:r>
      <w:r w:rsidR="000F0BA4" w:rsidRPr="009C4770">
        <w:rPr>
          <w:rFonts w:ascii="Simplified Arabic" w:hAnsi="Simplified Arabic" w:cs="Simplified Arabic"/>
          <w:rtl/>
        </w:rPr>
        <w:t>استخدام معدات الوقاية الشخصية</w:t>
      </w:r>
      <w:r w:rsidR="000F0BA4" w:rsidRPr="009C4770">
        <w:rPr>
          <w:rFonts w:ascii="Simplified Arabic" w:hAnsi="Simplified Arabic" w:cs="Simplified Arabic"/>
        </w:rPr>
        <w:t xml:space="preserve"> (PPE).</w:t>
      </w:r>
      <w:bookmarkEnd w:id="49"/>
    </w:p>
    <w:p w14:paraId="3D822197"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استخدام معدات الحماية الشخصية (</w:t>
      </w:r>
      <w:r w:rsidRPr="009C4770">
        <w:rPr>
          <w:rFonts w:ascii="Simplified Arabic" w:hAnsi="Simplified Arabic" w:cs="Simplified Arabic"/>
          <w:sz w:val="28"/>
          <w:szCs w:val="28"/>
        </w:rPr>
        <w:t>PPE</w:t>
      </w:r>
      <w:r w:rsidRPr="009C4770">
        <w:rPr>
          <w:rFonts w:ascii="Simplified Arabic" w:hAnsi="Simplified Arabic" w:cs="Simplified Arabic"/>
          <w:sz w:val="28"/>
          <w:szCs w:val="28"/>
          <w:rtl/>
        </w:rPr>
        <w:t>) هو جانب أساسي من جوانب السلامة في مكان العمل في مشاريع البناء الصغيرة. تعمل معدات الحماية الشخصية كخط دفاع أخير ضد المخاطر المحتملة عندما تكون ضوابط الهندسة وبروتوكولات السلامة غير كافية للقضاء على المخاطر تمامًا. يمكن أن يقلل الاستخدام السليم لمعدات الحماية الشخصية بشكل كبير من الإصابات، ويحمي العمال من الظروف الخطرة، ويضمن الامتثال لقواعد السلامة.</w:t>
      </w:r>
    </w:p>
    <w:p w14:paraId="444F6616" w14:textId="689A2B74"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lastRenderedPageBreak/>
        <w:t>1. أهمية معدات الحماية الشخصية في البناء</w:t>
      </w:r>
    </w:p>
    <w:p w14:paraId="350C37BA"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مواقع البناء خطيرة بطبيعتها، مع وجود مخاطر مثل سقوط الأشياء، والتعرض للمواد الخطرة، والعمل على ارتفاعات عالية. تساعد معدات الحماية الشخصية في حماية العمال من:</w:t>
      </w:r>
    </w:p>
    <w:p w14:paraId="30C2BD54" w14:textId="7D81FFB1" w:rsidR="00DC394A" w:rsidRPr="009C4770" w:rsidRDefault="00DC394A" w:rsidP="009C4770">
      <w:pPr>
        <w:pStyle w:val="ListParagraph"/>
        <w:numPr>
          <w:ilvl w:val="0"/>
          <w:numId w:val="7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إصابات الرأس الناجمة عن سقوط الحطام، أو الاصطدامات، أو الأشياء المنخفضة المعلقة.</w:t>
      </w:r>
    </w:p>
    <w:p w14:paraId="39E6026D" w14:textId="7F3B217B" w:rsidR="00DC394A" w:rsidRPr="009C4770" w:rsidRDefault="00DC394A" w:rsidP="009C4770">
      <w:pPr>
        <w:pStyle w:val="ListParagraph"/>
        <w:numPr>
          <w:ilvl w:val="0"/>
          <w:numId w:val="7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مشاكل الجهاز التنفسي الناجمة عن الغبار والأبخرة والمواد الملوثة المحمولة جواً.</w:t>
      </w:r>
    </w:p>
    <w:p w14:paraId="47F7F14E" w14:textId="1A807960" w:rsidR="00DC394A" w:rsidRPr="009C4770" w:rsidRDefault="00DC394A" w:rsidP="009C4770">
      <w:pPr>
        <w:pStyle w:val="ListParagraph"/>
        <w:numPr>
          <w:ilvl w:val="0"/>
          <w:numId w:val="7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فقدان السمع بسبب التعرض لفترات طويلة للآلات الصاخبة وضوضاء البناء.</w:t>
      </w:r>
    </w:p>
    <w:p w14:paraId="0DF111C9" w14:textId="6B322D4B" w:rsidR="00DC394A" w:rsidRPr="009C4770" w:rsidRDefault="00DC394A" w:rsidP="009C4770">
      <w:pPr>
        <w:pStyle w:val="ListParagraph"/>
        <w:numPr>
          <w:ilvl w:val="0"/>
          <w:numId w:val="72"/>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إصابات اليد والقدم من الأشياء الحادة، أو المعدات الثقيلة، أو المخاطر الكهربائية.</w:t>
      </w:r>
    </w:p>
    <w:p w14:paraId="7443F454"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التأكد من أن العمال يرتدون معدات الحماية الشخصية المناسبة يقلل من هذه المخاطر ويعزز السلامة العامة.</w:t>
      </w:r>
    </w:p>
    <w:p w14:paraId="6E013013" w14:textId="4B40D3F5"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2. أنواع معدات الحماية الشخصية وتطبيقاتها</w:t>
      </w:r>
    </w:p>
    <w:p w14:paraId="3E9E48F5" w14:textId="5037BE8F" w:rsidR="00DC394A" w:rsidRPr="009C4770" w:rsidRDefault="00DC394A" w:rsidP="009C4770">
      <w:pPr>
        <w:pStyle w:val="ListParagraph"/>
        <w:numPr>
          <w:ilvl w:val="0"/>
          <w:numId w:val="40"/>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حماية الرأس (الخوذ الصلبة)</w:t>
      </w:r>
    </w:p>
    <w:p w14:paraId="5961A2D0" w14:textId="3944BAB4" w:rsidR="00DC394A" w:rsidRPr="009C4770" w:rsidRDefault="00DC394A" w:rsidP="009C4770">
      <w:pPr>
        <w:pStyle w:val="ListParagraph"/>
        <w:numPr>
          <w:ilvl w:val="0"/>
          <w:numId w:val="7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مطلوبة للحماية من الأجسام المتساقطة والإصابات الناتجة عن الاصطدام.</w:t>
      </w:r>
    </w:p>
    <w:p w14:paraId="11AFEE2A" w14:textId="5C49D88D" w:rsidR="00DC394A" w:rsidRPr="009C4770" w:rsidRDefault="00DC394A" w:rsidP="009C4770">
      <w:pPr>
        <w:pStyle w:val="ListParagraph"/>
        <w:numPr>
          <w:ilvl w:val="0"/>
          <w:numId w:val="7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يجب أن تكون ماصة للصدمات وخفيفة الوزن ومريحة للاستخدام لفترة طويلة.</w:t>
      </w:r>
    </w:p>
    <w:p w14:paraId="25508A9D" w14:textId="1828F5B0" w:rsidR="00DC394A" w:rsidRPr="009C4770" w:rsidRDefault="00DC394A" w:rsidP="009C4770">
      <w:pPr>
        <w:pStyle w:val="ListParagraph"/>
        <w:numPr>
          <w:ilvl w:val="0"/>
          <w:numId w:val="7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الفحص المنتظم للشقوق والأضرار أمر ضروري للحفاظ على الفعالية.</w:t>
      </w:r>
    </w:p>
    <w:p w14:paraId="1DE27C35" w14:textId="4796DC3F" w:rsidR="00DC394A" w:rsidRPr="009C4770" w:rsidRDefault="00DC394A" w:rsidP="009C4770">
      <w:pPr>
        <w:pStyle w:val="ListParagraph"/>
        <w:numPr>
          <w:ilvl w:val="0"/>
          <w:numId w:val="40"/>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حماية العين والوجه (نظارات السلامة ودروع الوجه)</w:t>
      </w:r>
    </w:p>
    <w:p w14:paraId="14C3C88F" w14:textId="3E936EE7" w:rsidR="00DC394A" w:rsidRPr="009C4770" w:rsidRDefault="00DC394A" w:rsidP="009C4770">
      <w:pPr>
        <w:pStyle w:val="ListParagraph"/>
        <w:numPr>
          <w:ilvl w:val="0"/>
          <w:numId w:val="7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تحمي من الغبار والحطام المتطاير والرذاذ الكيميائي.</w:t>
      </w:r>
    </w:p>
    <w:p w14:paraId="35F1DE7B" w14:textId="10465CF7" w:rsidR="00DC394A" w:rsidRPr="009C4770" w:rsidRDefault="00DC394A" w:rsidP="009C4770">
      <w:pPr>
        <w:pStyle w:val="ListParagraph"/>
        <w:numPr>
          <w:ilvl w:val="0"/>
          <w:numId w:val="7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تعتبر نظارات السلامة ذات العدسات المقاومة للصدمات ضرورية لأعمال البناء.</w:t>
      </w:r>
    </w:p>
    <w:p w14:paraId="1AF0E7EE" w14:textId="3CD9DE82" w:rsidR="00DC394A" w:rsidRPr="009C4770" w:rsidRDefault="00DC394A" w:rsidP="009C4770">
      <w:pPr>
        <w:pStyle w:val="ListParagraph"/>
        <w:numPr>
          <w:ilvl w:val="0"/>
          <w:numId w:val="7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توفر دروع الوجه حماية إضافية عند القطع أو الطحن أو التعامل مع السوائل الخطرة.</w:t>
      </w:r>
    </w:p>
    <w:p w14:paraId="26FE67BC" w14:textId="6C338DF9" w:rsidR="00DC394A" w:rsidRPr="009C4770" w:rsidRDefault="00DC394A" w:rsidP="009C4770">
      <w:pPr>
        <w:pStyle w:val="ListParagraph"/>
        <w:numPr>
          <w:ilvl w:val="0"/>
          <w:numId w:val="75"/>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حماية الجهاز التنفسي (الأقنعة وأجهزة التنفس)</w:t>
      </w:r>
    </w:p>
    <w:p w14:paraId="08DE5BB6" w14:textId="1B027C6D" w:rsidR="00DC394A" w:rsidRPr="009C4770" w:rsidRDefault="00DC394A" w:rsidP="009C4770">
      <w:pPr>
        <w:pStyle w:val="ListParagraph"/>
        <w:numPr>
          <w:ilvl w:val="0"/>
          <w:numId w:val="76"/>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ضرورية في البيئات التي تحتوي على الغبار أو المواد الكيميائية أو الأبخرة السامة.</w:t>
      </w:r>
    </w:p>
    <w:p w14:paraId="5571025F" w14:textId="5331E2E9" w:rsidR="00DC394A" w:rsidRPr="009C4770" w:rsidRDefault="00DC394A" w:rsidP="009C4770">
      <w:pPr>
        <w:pStyle w:val="ListParagraph"/>
        <w:numPr>
          <w:ilvl w:val="0"/>
          <w:numId w:val="76"/>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تُستخدم أقنعة الغبار البسيطة للحد الأدنى من التعرض، في حين أن أجهزة التنفس مطلوبة للمهام عالية الخطورة.</w:t>
      </w:r>
    </w:p>
    <w:p w14:paraId="6B74EB9F" w14:textId="55627A8E" w:rsidR="00DC394A" w:rsidRPr="009C4770" w:rsidRDefault="00DC394A" w:rsidP="009C4770">
      <w:pPr>
        <w:pStyle w:val="ListParagraph"/>
        <w:numPr>
          <w:ilvl w:val="0"/>
          <w:numId w:val="76"/>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تضمن اختبارات الملاءمة والتدريب المناسبين أن أجهزة التنفس توفر أقصى قدر من الحماية.</w:t>
      </w:r>
    </w:p>
    <w:p w14:paraId="7F802F4A" w14:textId="57532A28" w:rsidR="00DC394A" w:rsidRPr="009C4770" w:rsidRDefault="00DC394A" w:rsidP="009C4770">
      <w:pPr>
        <w:pStyle w:val="ListParagraph"/>
        <w:numPr>
          <w:ilvl w:val="0"/>
          <w:numId w:val="77"/>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حماية السمع (سدادات الأذن وسدادات الأذن)</w:t>
      </w:r>
    </w:p>
    <w:p w14:paraId="73A325E3" w14:textId="4699B408" w:rsidR="00DC394A" w:rsidRPr="009C4770" w:rsidRDefault="00DC394A" w:rsidP="009C4770">
      <w:pPr>
        <w:pStyle w:val="ListParagraph"/>
        <w:numPr>
          <w:ilvl w:val="0"/>
          <w:numId w:val="78"/>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تحمي من فقدان السمع الناجم عن الضوضاء من الأدوات الكهربائية والآلات الثقيلة.</w:t>
      </w:r>
    </w:p>
    <w:p w14:paraId="54F166FB" w14:textId="38E06998" w:rsidR="00DC394A" w:rsidRPr="009C4770" w:rsidRDefault="00DC394A" w:rsidP="009C4770">
      <w:pPr>
        <w:pStyle w:val="ListParagraph"/>
        <w:numPr>
          <w:ilvl w:val="0"/>
          <w:numId w:val="78"/>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سدادات الأذن مثالية لمستويات الضوضاء المعتدلة، في حين توفر سدادات الأذن حماية معززة.</w:t>
      </w:r>
    </w:p>
    <w:p w14:paraId="4C088C37" w14:textId="6E10F9F2" w:rsidR="00DC394A" w:rsidRPr="009C4770" w:rsidRDefault="00DC394A" w:rsidP="009C4770">
      <w:pPr>
        <w:pStyle w:val="ListParagraph"/>
        <w:numPr>
          <w:ilvl w:val="0"/>
          <w:numId w:val="78"/>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يجب تدريب العمال على الإدخال والإزالة الصحيحة لسدادات الأذن لتحقيق أقصى قدر من الفعالية.</w:t>
      </w:r>
    </w:p>
    <w:p w14:paraId="7EF7FC6F" w14:textId="3469FADE" w:rsidR="00DC394A" w:rsidRPr="009C4770" w:rsidRDefault="00DC394A" w:rsidP="009C4770">
      <w:pPr>
        <w:pStyle w:val="ListParagraph"/>
        <w:numPr>
          <w:ilvl w:val="0"/>
          <w:numId w:val="79"/>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حماية اليدين (القفازات)</w:t>
      </w:r>
    </w:p>
    <w:p w14:paraId="0A9C2218" w14:textId="384FE426"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تحمي العمال من الجروح والحروق والتعرض للمواد الكيميائية.</w:t>
      </w:r>
    </w:p>
    <w:p w14:paraId="22D49843" w14:textId="7EA93916" w:rsidR="00DC394A" w:rsidRPr="009C4770" w:rsidRDefault="00DC394A"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تشمل الأنواع المختلفة:</w:t>
      </w:r>
    </w:p>
    <w:p w14:paraId="50E1F5E4" w14:textId="42748158" w:rsidR="00DC394A" w:rsidRPr="009C4770" w:rsidRDefault="00DC394A" w:rsidP="009C4770">
      <w:pPr>
        <w:pStyle w:val="ListParagraph"/>
        <w:numPr>
          <w:ilvl w:val="0"/>
          <w:numId w:val="80"/>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قفازات جلدية للتعامل مع المواد الخشنة.</w:t>
      </w:r>
    </w:p>
    <w:p w14:paraId="07A30479" w14:textId="417F3B6E" w:rsidR="00DC394A" w:rsidRPr="009C4770" w:rsidRDefault="00DC394A" w:rsidP="009C4770">
      <w:pPr>
        <w:pStyle w:val="ListParagraph"/>
        <w:numPr>
          <w:ilvl w:val="0"/>
          <w:numId w:val="80"/>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قفازات مطاطية للسلامة الكهربائية.</w:t>
      </w:r>
    </w:p>
    <w:p w14:paraId="13EF44DD" w14:textId="68080FB3" w:rsidR="00DC394A" w:rsidRPr="009C4770" w:rsidRDefault="00DC394A" w:rsidP="009C4770">
      <w:pPr>
        <w:pStyle w:val="ListParagraph"/>
        <w:numPr>
          <w:ilvl w:val="0"/>
          <w:numId w:val="80"/>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قفازات مقاومة للمواد الكيميائية للتعامل مع المواد الخطرة.</w:t>
      </w:r>
    </w:p>
    <w:p w14:paraId="5D31A0E2" w14:textId="35B3BECD"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يضمن الاختيار المناسب أن القفازات لا تقيد الحركة مع توفير الحماية الكافية.</w:t>
      </w:r>
    </w:p>
    <w:p w14:paraId="1C864667" w14:textId="0E306712" w:rsidR="00DC394A" w:rsidRPr="009C4770" w:rsidRDefault="00DC394A" w:rsidP="009C4770">
      <w:pPr>
        <w:pStyle w:val="ListParagraph"/>
        <w:numPr>
          <w:ilvl w:val="0"/>
          <w:numId w:val="79"/>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حماية القدم (أحذية السلامة)</w:t>
      </w:r>
    </w:p>
    <w:p w14:paraId="664799CF" w14:textId="3C4DE5AD" w:rsidR="00DC394A" w:rsidRPr="009C4770" w:rsidRDefault="00DC394A" w:rsidP="009C4770">
      <w:pPr>
        <w:pStyle w:val="ListParagraph"/>
        <w:numPr>
          <w:ilvl w:val="0"/>
          <w:numId w:val="8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تمنع الإصابات الناجمة عن سقوط الأشياء والثقوب والانزلاق.</w:t>
      </w:r>
    </w:p>
    <w:p w14:paraId="63E48379" w14:textId="6C93925F" w:rsidR="00DC394A" w:rsidRPr="009C4770" w:rsidRDefault="00DC394A" w:rsidP="009C4770">
      <w:pPr>
        <w:pStyle w:val="ListParagraph"/>
        <w:numPr>
          <w:ilvl w:val="0"/>
          <w:numId w:val="8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يجب أن يكون لها تقوية من الصلب ونعل مقاوم للانزلاق.</w:t>
      </w:r>
    </w:p>
    <w:p w14:paraId="50949AAA" w14:textId="1BE816E8" w:rsidR="00DC394A" w:rsidRPr="009C4770" w:rsidRDefault="00DC394A" w:rsidP="009C4770">
      <w:pPr>
        <w:pStyle w:val="ListParagraph"/>
        <w:numPr>
          <w:ilvl w:val="0"/>
          <w:numId w:val="8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التنظيف والصيانة المنتظمة يضمنان طول العمر والموثوقية.</w:t>
      </w:r>
    </w:p>
    <w:p w14:paraId="6FFE4033" w14:textId="67E29108" w:rsidR="00DC394A" w:rsidRPr="009C4770" w:rsidRDefault="00DC394A" w:rsidP="009C4770">
      <w:pPr>
        <w:pStyle w:val="ListParagraph"/>
        <w:numPr>
          <w:ilvl w:val="0"/>
          <w:numId w:val="82"/>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الحماية من السقوط (أحزمة الأمان وحبال التثبيت)</w:t>
      </w:r>
    </w:p>
    <w:p w14:paraId="165C5598" w14:textId="77777777" w:rsidR="003D0D58" w:rsidRPr="009C4770" w:rsidRDefault="00DC394A" w:rsidP="009C4770">
      <w:pPr>
        <w:pStyle w:val="ListParagraph"/>
        <w:numPr>
          <w:ilvl w:val="0"/>
          <w:numId w:val="8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مطلوبة للعمل في المرتفعات لمنع السقوط والإصابات الخطيرة.</w:t>
      </w:r>
    </w:p>
    <w:p w14:paraId="33DBF0D3" w14:textId="28CE88A1" w:rsidR="00DC394A" w:rsidRPr="009C4770" w:rsidRDefault="00DC394A" w:rsidP="009C4770">
      <w:pPr>
        <w:pStyle w:val="ListParagraph"/>
        <w:numPr>
          <w:ilvl w:val="0"/>
          <w:numId w:val="8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توزع أحزمة الأمان التي تغطي الجسم بالكامل قوى التأثير بالتساوي، مما يقلل من خطر الإصابة.</w:t>
      </w:r>
    </w:p>
    <w:p w14:paraId="6643A20A" w14:textId="381CC7CE" w:rsidR="00DC394A" w:rsidRPr="009C4770" w:rsidRDefault="00DC394A" w:rsidP="009C4770">
      <w:pPr>
        <w:pStyle w:val="ListParagraph"/>
        <w:numPr>
          <w:ilvl w:val="0"/>
          <w:numId w:val="83"/>
        </w:num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يجب فحصها قبل كل استخدام لضمان سلامتها.</w:t>
      </w:r>
    </w:p>
    <w:p w14:paraId="7A721A33" w14:textId="77777777" w:rsidR="00DC394A" w:rsidRPr="009C4770" w:rsidRDefault="00DC394A" w:rsidP="009C4770">
      <w:pPr>
        <w:spacing w:after="0"/>
        <w:jc w:val="both"/>
        <w:rPr>
          <w:rFonts w:ascii="Simplified Arabic" w:hAnsi="Simplified Arabic" w:cs="Simplified Arabic"/>
          <w:b/>
          <w:bCs/>
          <w:sz w:val="28"/>
          <w:szCs w:val="28"/>
          <w:rtl/>
        </w:rPr>
      </w:pPr>
      <w:r w:rsidRPr="00DC394A">
        <w:rPr>
          <w:rFonts w:ascii="Simplified Arabic" w:hAnsi="Simplified Arabic" w:cs="Simplified Arabic"/>
          <w:b/>
          <w:bCs/>
          <w:sz w:val="28"/>
          <w:szCs w:val="28"/>
        </w:rPr>
        <w:t>3</w:t>
      </w:r>
      <w:r w:rsidRPr="009C4770">
        <w:rPr>
          <w:rFonts w:ascii="Simplified Arabic" w:hAnsi="Simplified Arabic" w:cs="Simplified Arabic"/>
          <w:b/>
          <w:bCs/>
          <w:sz w:val="28"/>
          <w:szCs w:val="28"/>
          <w:rtl/>
        </w:rPr>
        <w:t>. التحديات في تنفيذ معدات الوقاية الشخصية</w:t>
      </w:r>
    </w:p>
    <w:p w14:paraId="06642079" w14:textId="77777777" w:rsidR="00DC394A" w:rsidRPr="009C4770" w:rsidRDefault="00DC394A"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على الرغم من أهميتها، يواجه الامتثال لمعدات الوقاية الشخصية العديد من التحديات:</w:t>
      </w:r>
    </w:p>
    <w:p w14:paraId="4A3E84DE" w14:textId="7B216C1B" w:rsidR="00DC394A" w:rsidRPr="009C4770" w:rsidRDefault="00DC394A" w:rsidP="009C4770">
      <w:pPr>
        <w:pStyle w:val="ListParagraph"/>
        <w:numPr>
          <w:ilvl w:val="0"/>
          <w:numId w:val="8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يتجنب بعض العمال معدات الوقاية الشخصية بسبب عدم الراحة أو الافتقار إلى الوعي.</w:t>
      </w:r>
    </w:p>
    <w:p w14:paraId="5B7C1A5B" w14:textId="4C3D54F9" w:rsidR="00DC394A" w:rsidRPr="009C4770" w:rsidRDefault="00DC394A" w:rsidP="009C4770">
      <w:pPr>
        <w:pStyle w:val="ListParagraph"/>
        <w:numPr>
          <w:ilvl w:val="0"/>
          <w:numId w:val="8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تكون معدات الوقاية الشخصية غير فعالة إذا تم ارتداؤها بشكل غير صحيح أو استخدامها لمهام لم يتم تصميمها من أجلها.</w:t>
      </w:r>
    </w:p>
    <w:p w14:paraId="430BE981" w14:textId="67F1B663" w:rsidR="00DC394A" w:rsidRPr="009C4770" w:rsidRDefault="00DC394A" w:rsidP="009C4770">
      <w:pPr>
        <w:pStyle w:val="ListParagraph"/>
        <w:numPr>
          <w:ilvl w:val="0"/>
          <w:numId w:val="8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في المشاريع الصغيرة، قد يكون إمداد معدات الوقاية الشخصية غير متسق بسبب قيود الميزانية.</w:t>
      </w:r>
    </w:p>
    <w:p w14:paraId="3B09C88A" w14:textId="3EEEDD50" w:rsidR="00DC394A" w:rsidRPr="009C4770" w:rsidRDefault="00DC394A" w:rsidP="009C4770">
      <w:pPr>
        <w:pStyle w:val="ListParagraph"/>
        <w:numPr>
          <w:ilvl w:val="0"/>
          <w:numId w:val="84"/>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قد لا يفهم العمال تمامًا أهمية معدات الوقاية الشخصية أو كيفية صيانتها بشكل صحيح.</w:t>
      </w:r>
    </w:p>
    <w:p w14:paraId="4F48B753" w14:textId="4AE6D8FC" w:rsidR="00DC394A" w:rsidRPr="000F0BA4" w:rsidRDefault="00DC394A" w:rsidP="009C4770">
      <w:pPr>
        <w:spacing w:after="0"/>
        <w:jc w:val="both"/>
        <w:rPr>
          <w:rFonts w:ascii="Simplified Arabic" w:hAnsi="Simplified Arabic" w:cs="Simplified Arabic"/>
          <w:sz w:val="28"/>
          <w:szCs w:val="28"/>
        </w:rPr>
      </w:pPr>
      <w:r w:rsidRPr="009C4770">
        <w:rPr>
          <w:rFonts w:ascii="Simplified Arabic" w:hAnsi="Simplified Arabic" w:cs="Simplified Arabic"/>
          <w:sz w:val="28"/>
          <w:szCs w:val="28"/>
          <w:rtl/>
        </w:rPr>
        <w:t>معالجة هذه المشكلات من خلال التعليم والتنفيذ والفحوصات المنتظمة لمعدات الوقاية الشخصية تضمن أن يتبع العمال إرشادات السلامة باستمرار.</w:t>
      </w:r>
    </w:p>
    <w:p w14:paraId="3D495465" w14:textId="6F2ACD4F" w:rsidR="000F0BA4" w:rsidRPr="009C4770" w:rsidRDefault="002A3528" w:rsidP="009C4770">
      <w:pPr>
        <w:pStyle w:val="Heading1"/>
        <w:jc w:val="both"/>
        <w:rPr>
          <w:rFonts w:ascii="Simplified Arabic" w:hAnsi="Simplified Arabic" w:cs="Simplified Arabic"/>
        </w:rPr>
      </w:pPr>
      <w:bookmarkStart w:id="50" w:name="_Toc190971097"/>
      <w:r w:rsidRPr="009C4770">
        <w:rPr>
          <w:rFonts w:ascii="Simplified Arabic" w:hAnsi="Simplified Arabic" w:cs="Simplified Arabic"/>
          <w:rtl/>
        </w:rPr>
        <w:lastRenderedPageBreak/>
        <w:t xml:space="preserve">ثالثاً: </w:t>
      </w:r>
      <w:r w:rsidR="000F0BA4" w:rsidRPr="009C4770">
        <w:rPr>
          <w:rFonts w:ascii="Simplified Arabic" w:hAnsi="Simplified Arabic" w:cs="Simplified Arabic"/>
          <w:rtl/>
        </w:rPr>
        <w:t>تعزيز الإشراف وتطبيق سياسات السلامة بفعالية</w:t>
      </w:r>
      <w:r w:rsidR="000F0BA4" w:rsidRPr="009C4770">
        <w:rPr>
          <w:rFonts w:ascii="Simplified Arabic" w:hAnsi="Simplified Arabic" w:cs="Simplified Arabic"/>
        </w:rPr>
        <w:t>.</w:t>
      </w:r>
      <w:bookmarkEnd w:id="50"/>
    </w:p>
    <w:p w14:paraId="06347876" w14:textId="77777777" w:rsidR="003D0D58" w:rsidRPr="009C4770" w:rsidRDefault="003D0D5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إن ضمان سلامة مكان العمل في مشاريع البناء الصغيرة يتطلب إشرافًا قويًا وتطبيقًا فعالًا لسياسات السلامة. فبدون الإشراف المناسب، قد تفشل حتى أفضل لوائح السلامة المصممة جيدًا في حماية العمال من المخاطر. ولا يعمل الإشراف الفعال على تعزيز الامتثال فحسب، بل إنه يعزز أيضًا ثقافة السلامة، ويقلل من حوادث مكان العمل ويحسن الإنتاجية.</w:t>
      </w:r>
    </w:p>
    <w:p w14:paraId="25FDF0E7" w14:textId="77777777" w:rsidR="003D0D58" w:rsidRPr="009C4770" w:rsidRDefault="003D0D5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1</w:t>
      </w:r>
      <w:r w:rsidRPr="009C4770">
        <w:rPr>
          <w:rFonts w:ascii="Simplified Arabic" w:hAnsi="Simplified Arabic" w:cs="Simplified Arabic"/>
          <w:b/>
          <w:bCs/>
          <w:sz w:val="28"/>
          <w:szCs w:val="28"/>
          <w:rtl/>
        </w:rPr>
        <w:t>. دور الإشراف في الامتثال للسلامة</w:t>
      </w:r>
    </w:p>
    <w:p w14:paraId="1A0FA3F0" w14:textId="77777777" w:rsidR="003D0D58" w:rsidRPr="009C4770" w:rsidRDefault="003D0D5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يلعب الإشراف دورًا حاسمًا في ضمان التزام العمال ببروتوكولات السلامة واستخدام التدابير الوقائية بشكل مناسب. المشرفون مسؤولون عن:</w:t>
      </w:r>
    </w:p>
    <w:p w14:paraId="6510F5BE" w14:textId="1784F8FD" w:rsidR="003D0D58" w:rsidRPr="009C4770" w:rsidRDefault="003D0D58" w:rsidP="009C4770">
      <w:pPr>
        <w:pStyle w:val="ListParagraph"/>
        <w:numPr>
          <w:ilvl w:val="1"/>
          <w:numId w:val="8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مراقبة ممارسات السلامة في الموقع ومعالجة أي انتهاكات على الفور.</w:t>
      </w:r>
    </w:p>
    <w:p w14:paraId="56B065C5" w14:textId="130833AE" w:rsidR="003D0D58" w:rsidRPr="009C4770" w:rsidRDefault="003D0D58" w:rsidP="009C4770">
      <w:pPr>
        <w:pStyle w:val="ListParagraph"/>
        <w:numPr>
          <w:ilvl w:val="1"/>
          <w:numId w:val="8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تقديم التوجيه والدعم للعمال بشأن الاستخدام الصحيح لمعدات وإجراءات السلامة.</w:t>
      </w:r>
    </w:p>
    <w:p w14:paraId="483D180C" w14:textId="25B2FCA1" w:rsidR="003D0D58" w:rsidRPr="009C4770" w:rsidRDefault="003D0D58" w:rsidP="009C4770">
      <w:pPr>
        <w:pStyle w:val="ListParagraph"/>
        <w:numPr>
          <w:ilvl w:val="1"/>
          <w:numId w:val="8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إجراء عمليات تفتيش منتظمة للسلامة لتحديد المخاطر المحتملة والتخفيف منها.</w:t>
      </w:r>
    </w:p>
    <w:p w14:paraId="6AD06A42" w14:textId="32DE0227" w:rsidR="003D0D58" w:rsidRPr="009C4770" w:rsidRDefault="003D0D58" w:rsidP="009C4770">
      <w:pPr>
        <w:pStyle w:val="ListParagraph"/>
        <w:numPr>
          <w:ilvl w:val="1"/>
          <w:numId w:val="8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تشجيع النهج الاستباقي من خلال مكافأة الالتزام بمعايير السلامة.</w:t>
      </w:r>
    </w:p>
    <w:p w14:paraId="2A4FC264" w14:textId="77777777" w:rsidR="003D0D58" w:rsidRPr="009C4770" w:rsidRDefault="003D0D5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يضمن الوجود الإشرافي القوي أن سياسات السلامة ليست مجرد قواعد مكتوبة بل يتم تنفيذها بنشاط في العمليات اليومية.</w:t>
      </w:r>
    </w:p>
    <w:p w14:paraId="50E13B1D" w14:textId="77777777" w:rsidR="003D0D58" w:rsidRPr="009C4770" w:rsidRDefault="003D0D5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2</w:t>
      </w:r>
      <w:r w:rsidRPr="009C4770">
        <w:rPr>
          <w:rFonts w:ascii="Simplified Arabic" w:hAnsi="Simplified Arabic" w:cs="Simplified Arabic"/>
          <w:b/>
          <w:bCs/>
          <w:sz w:val="28"/>
          <w:szCs w:val="28"/>
          <w:rtl/>
        </w:rPr>
        <w:t>. استراتيجيات رئيسية لتعزيز الإشراف على السلامة</w:t>
      </w:r>
    </w:p>
    <w:p w14:paraId="6BA597A2" w14:textId="77777777" w:rsidR="003D0D58" w:rsidRPr="009C4770" w:rsidRDefault="003D0D5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لتعزيز الإشراف وتحسين تطبيق السلامة، ينبغي تبني الاستراتيجيات التالية:</w:t>
      </w:r>
    </w:p>
    <w:p w14:paraId="4AB7025C" w14:textId="4405825D" w:rsidR="003D0D58" w:rsidRPr="009C4770" w:rsidRDefault="003D0D58" w:rsidP="009C4770">
      <w:pPr>
        <w:pStyle w:val="ListParagraph"/>
        <w:numPr>
          <w:ilvl w:val="0"/>
          <w:numId w:val="90"/>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تعيين ضباط سلامة مخصصين</w:t>
      </w:r>
    </w:p>
    <w:p w14:paraId="2BDBA81E" w14:textId="77777777" w:rsidR="003D0D58" w:rsidRPr="009C4770" w:rsidRDefault="003D0D58" w:rsidP="009C4770">
      <w:pPr>
        <w:pStyle w:val="ListParagraph"/>
        <w:numPr>
          <w:ilvl w:val="0"/>
          <w:numId w:val="9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يساعد تعيين ضباط سلامة مدربين للإشراف على الامتثال في ضمان تطبيق سياسات السلامة بشكل متسق.</w:t>
      </w:r>
    </w:p>
    <w:p w14:paraId="7386E10A" w14:textId="77777777" w:rsidR="003D0D58" w:rsidRPr="009C4770" w:rsidRDefault="003D0D58" w:rsidP="009C4770">
      <w:pPr>
        <w:pStyle w:val="ListParagraph"/>
        <w:numPr>
          <w:ilvl w:val="0"/>
          <w:numId w:val="91"/>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يمكن لهؤلاء الضباط العمل كحلقة وصل بين الإدارة والعمال، ومعالجة المخاوف وتنفيذ التحسينات.</w:t>
      </w:r>
    </w:p>
    <w:p w14:paraId="3D5D3A5A" w14:textId="32E43E7D" w:rsidR="003D0D58" w:rsidRPr="009C4770" w:rsidRDefault="003D0D58" w:rsidP="009C4770">
      <w:pPr>
        <w:pStyle w:val="ListParagraph"/>
        <w:numPr>
          <w:ilvl w:val="0"/>
          <w:numId w:val="92"/>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عمليات تدقيق وتفتيش السلامة المنتظمة</w:t>
      </w:r>
    </w:p>
    <w:p w14:paraId="2597B4A4" w14:textId="77777777" w:rsidR="003D0D58" w:rsidRPr="009C4770" w:rsidRDefault="003D0D58" w:rsidP="009C4770">
      <w:pPr>
        <w:pStyle w:val="ListParagraph"/>
        <w:numPr>
          <w:ilvl w:val="0"/>
          <w:numId w:val="9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يساعد إجراء عمليات تفتيش متكررة للموقع في تحديد المخاطر قبل أن تؤدي إلى وقوع حوادث.</w:t>
      </w:r>
    </w:p>
    <w:p w14:paraId="522C5259" w14:textId="77777777" w:rsidR="003D0D58" w:rsidRPr="009C4770" w:rsidRDefault="003D0D58" w:rsidP="009C4770">
      <w:pPr>
        <w:pStyle w:val="ListParagraph"/>
        <w:numPr>
          <w:ilvl w:val="0"/>
          <w:numId w:val="9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تضمن عمليات التدقيق حصول العمال على معدات السلامة المناسبة وإجراءات الطوارئ.</w:t>
      </w:r>
    </w:p>
    <w:p w14:paraId="452F3793" w14:textId="77777777" w:rsidR="003D0D58" w:rsidRPr="009C4770" w:rsidRDefault="003D0D58" w:rsidP="009C4770">
      <w:pPr>
        <w:pStyle w:val="ListParagraph"/>
        <w:numPr>
          <w:ilvl w:val="0"/>
          <w:numId w:val="93"/>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يجب استخدام تقارير التفتيش لتحسين السياسات وبرامج التدريب.</w:t>
      </w:r>
    </w:p>
    <w:p w14:paraId="5AEEE708" w14:textId="7D251E82" w:rsidR="003D0D58" w:rsidRPr="009C4770" w:rsidRDefault="003D0D58" w:rsidP="009C4770">
      <w:pPr>
        <w:pStyle w:val="ListParagraph"/>
        <w:numPr>
          <w:ilvl w:val="0"/>
          <w:numId w:val="94"/>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التنفيذ الصارم لقواعد السلامة</w:t>
      </w:r>
    </w:p>
    <w:p w14:paraId="2449CAA3" w14:textId="77777777" w:rsidR="003D0D58" w:rsidRPr="009C4770" w:rsidRDefault="003D0D58" w:rsidP="009C4770">
      <w:pPr>
        <w:pStyle w:val="ListParagraph"/>
        <w:numPr>
          <w:ilvl w:val="0"/>
          <w:numId w:val="95"/>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يجب محاسبة العمال على انتهاك لوائح السلامة، مع توضيح العواقب الواضحة.</w:t>
      </w:r>
    </w:p>
    <w:p w14:paraId="2D18BC90" w14:textId="77777777" w:rsidR="003D0D58" w:rsidRPr="009C4770" w:rsidRDefault="003D0D58" w:rsidP="009C4770">
      <w:pPr>
        <w:pStyle w:val="ListParagraph"/>
        <w:numPr>
          <w:ilvl w:val="0"/>
          <w:numId w:val="95"/>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lastRenderedPageBreak/>
        <w:t>يمكن أن يؤدي تنفيذ نظام مكافآت للامتثال إلى تحفيز العمال على إعطاء الأولوية للسلامة.</w:t>
      </w:r>
    </w:p>
    <w:p w14:paraId="7FF574CC" w14:textId="77777777" w:rsidR="003D0D58" w:rsidRPr="009C4770" w:rsidRDefault="003D0D58" w:rsidP="009C4770">
      <w:pPr>
        <w:pStyle w:val="ListParagraph"/>
        <w:numPr>
          <w:ilvl w:val="0"/>
          <w:numId w:val="95"/>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يجب على المشرفين تقديم ملاحظات في الوقت الفعلي وإجراءات تصحيحية لضمان التحسين الفوري.</w:t>
      </w:r>
    </w:p>
    <w:p w14:paraId="068EAB9A" w14:textId="57DF396F" w:rsidR="003D0D58" w:rsidRPr="009C4770" w:rsidRDefault="003D0D58" w:rsidP="009C4770">
      <w:pPr>
        <w:pStyle w:val="ListParagraph"/>
        <w:numPr>
          <w:ilvl w:val="0"/>
          <w:numId w:val="94"/>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التواصل والتدريب الفعالان</w:t>
      </w:r>
    </w:p>
    <w:p w14:paraId="54D59B52" w14:textId="77777777" w:rsidR="003D0D58" w:rsidRPr="009C4770" w:rsidRDefault="003D0D58" w:rsidP="009C4770">
      <w:pPr>
        <w:pStyle w:val="ListParagraph"/>
        <w:numPr>
          <w:ilvl w:val="0"/>
          <w:numId w:val="96"/>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تعزز جلسات الإيجاز الدورية حول السلامة والمحادثات حول أدوات العمل أهمية الامتثال.</w:t>
      </w:r>
    </w:p>
    <w:p w14:paraId="2459083F" w14:textId="77777777" w:rsidR="003D0D58" w:rsidRPr="009C4770" w:rsidRDefault="003D0D58" w:rsidP="009C4770">
      <w:pPr>
        <w:pStyle w:val="ListParagraph"/>
        <w:numPr>
          <w:ilvl w:val="0"/>
          <w:numId w:val="96"/>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يضمن التدريب العملي أن العمال يفهمون كيفية تطبيق تدابير السلامة في السيناريوهات الحقيقية.</w:t>
      </w:r>
    </w:p>
    <w:p w14:paraId="7ADC7FF8" w14:textId="77777777" w:rsidR="003D0D58" w:rsidRPr="009C4770" w:rsidRDefault="003D0D58" w:rsidP="009C4770">
      <w:pPr>
        <w:pStyle w:val="ListParagraph"/>
        <w:numPr>
          <w:ilvl w:val="0"/>
          <w:numId w:val="96"/>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تشجيع العمال على الإبلاغ عن المخاطر دون خوف من الانتقام يعزز الشفافية.</w:t>
      </w:r>
    </w:p>
    <w:p w14:paraId="6D8A8FB8" w14:textId="58620364" w:rsidR="003D0D58" w:rsidRPr="009C4770" w:rsidRDefault="003D0D58" w:rsidP="009C4770">
      <w:pPr>
        <w:pStyle w:val="ListParagraph"/>
        <w:numPr>
          <w:ilvl w:val="0"/>
          <w:numId w:val="97"/>
        </w:num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tl/>
        </w:rPr>
        <w:t>الاستفادة من التكنولوجيا للإشراف</w:t>
      </w:r>
    </w:p>
    <w:p w14:paraId="7C54939B" w14:textId="77777777" w:rsidR="003D0D58" w:rsidRPr="009C4770" w:rsidRDefault="003D0D58" w:rsidP="009C4770">
      <w:pPr>
        <w:pStyle w:val="ListParagraph"/>
        <w:numPr>
          <w:ilvl w:val="0"/>
          <w:numId w:val="98"/>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يمكن للأدوات الرقمية، مثل أنظمة المراقبة في الوقت الفعلي وتطبيقات السلامة المحمولة، أن تساعد المشرفين على تتبع الامتثال بكفاءة أكبر.</w:t>
      </w:r>
    </w:p>
    <w:p w14:paraId="106457EA" w14:textId="77777777" w:rsidR="003D0D58" w:rsidRPr="009C4770" w:rsidRDefault="003D0D58" w:rsidP="009C4770">
      <w:pPr>
        <w:pStyle w:val="ListParagraph"/>
        <w:numPr>
          <w:ilvl w:val="0"/>
          <w:numId w:val="98"/>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يمكن أن توفر المراقبة بالفيديو وأجهزة الاستشعار القابلة للارتداء طبقات إضافية من إدارة السلامة الاستباقية.</w:t>
      </w:r>
    </w:p>
    <w:p w14:paraId="6ED14700" w14:textId="77777777" w:rsidR="003D0D58" w:rsidRPr="009C4770" w:rsidRDefault="003D0D58" w:rsidP="009C4770">
      <w:pPr>
        <w:spacing w:after="0"/>
        <w:jc w:val="both"/>
        <w:rPr>
          <w:rFonts w:ascii="Simplified Arabic" w:hAnsi="Simplified Arabic" w:cs="Simplified Arabic"/>
          <w:b/>
          <w:bCs/>
          <w:sz w:val="28"/>
          <w:szCs w:val="28"/>
          <w:rtl/>
        </w:rPr>
      </w:pPr>
      <w:r w:rsidRPr="009C4770">
        <w:rPr>
          <w:rFonts w:ascii="Simplified Arabic" w:hAnsi="Simplified Arabic" w:cs="Simplified Arabic"/>
          <w:b/>
          <w:bCs/>
          <w:sz w:val="28"/>
          <w:szCs w:val="28"/>
        </w:rPr>
        <w:t>3</w:t>
      </w:r>
      <w:r w:rsidRPr="009C4770">
        <w:rPr>
          <w:rFonts w:ascii="Simplified Arabic" w:hAnsi="Simplified Arabic" w:cs="Simplified Arabic"/>
          <w:b/>
          <w:bCs/>
          <w:sz w:val="28"/>
          <w:szCs w:val="28"/>
          <w:rtl/>
        </w:rPr>
        <w:t>. التغلب على التحديات في الإشراف على السلامة</w:t>
      </w:r>
    </w:p>
    <w:p w14:paraId="6D9DC102" w14:textId="77777777" w:rsidR="003D0D58" w:rsidRPr="009C4770" w:rsidRDefault="003D0D5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على الرغم من أهمية الإشراف القوي، إلا أن التحديات يمكن أن تعيق فعاليته، بما في ذلك:</w:t>
      </w:r>
    </w:p>
    <w:p w14:paraId="58026D39" w14:textId="3E0B684F" w:rsidR="003D0D58" w:rsidRPr="009C4770" w:rsidRDefault="003D0D58" w:rsidP="009C4770">
      <w:pPr>
        <w:pStyle w:val="ListParagraph"/>
        <w:numPr>
          <w:ilvl w:val="1"/>
          <w:numId w:val="9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مقاومة العمال الذين ينظرون إلى فرض إجراءات السلامة الصارمة على أنها إزعاج.</w:t>
      </w:r>
    </w:p>
    <w:p w14:paraId="70251B84" w14:textId="0579FF06" w:rsidR="003D0D58" w:rsidRPr="009C4770" w:rsidRDefault="003D0D58" w:rsidP="009C4770">
      <w:pPr>
        <w:pStyle w:val="ListParagraph"/>
        <w:numPr>
          <w:ilvl w:val="1"/>
          <w:numId w:val="9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الموارد المحدودة في المشاريع الصغيرة، مما يجعل من الصعب تعيين أفراد سلامة مخصصين.</w:t>
      </w:r>
    </w:p>
    <w:p w14:paraId="5A9D81CD" w14:textId="1E26A27B" w:rsidR="003D0D58" w:rsidRPr="009C4770" w:rsidRDefault="003D0D58" w:rsidP="009C4770">
      <w:pPr>
        <w:pStyle w:val="ListParagraph"/>
        <w:numPr>
          <w:ilvl w:val="1"/>
          <w:numId w:val="9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التنفيذ غير المتسق حيث قد يتجاهل بعض المشرفين الانتهاكات بسبب ضغوط الإنتاجية.</w:t>
      </w:r>
    </w:p>
    <w:p w14:paraId="67897035" w14:textId="6929B867" w:rsidR="003D0D58" w:rsidRPr="009C4770" w:rsidRDefault="003D0D58" w:rsidP="009C4770">
      <w:pPr>
        <w:pStyle w:val="ListParagraph"/>
        <w:numPr>
          <w:ilvl w:val="1"/>
          <w:numId w:val="99"/>
        </w:num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عدم وجود تدريب مناسب للمشرفين حول كيفية تنفيذ سياسات السلامة بشكل فعال.</w:t>
      </w:r>
    </w:p>
    <w:p w14:paraId="1D051099" w14:textId="1EA2A02F" w:rsidR="000F0BA4" w:rsidRPr="009C4770" w:rsidRDefault="003D0D58" w:rsidP="009C4770">
      <w:pPr>
        <w:spacing w:after="0"/>
        <w:jc w:val="both"/>
        <w:rPr>
          <w:rFonts w:ascii="Simplified Arabic" w:hAnsi="Simplified Arabic" w:cs="Simplified Arabic"/>
          <w:sz w:val="28"/>
          <w:szCs w:val="28"/>
          <w:rtl/>
        </w:rPr>
      </w:pPr>
      <w:r w:rsidRPr="009C4770">
        <w:rPr>
          <w:rFonts w:ascii="Simplified Arabic" w:hAnsi="Simplified Arabic" w:cs="Simplified Arabic"/>
          <w:sz w:val="28"/>
          <w:szCs w:val="28"/>
          <w:rtl/>
        </w:rPr>
        <w:t>وللتغلب على هذه العقبات، يتعين على الإدارة إعطاء الأولوية للسلامة باعتبارها قيمة أساسية للشركة، وتخصيص الموارد الكافية للإشراف، وضمان حصول جميع المشرفين على تدريب متخصص في مجال السلامة.</w:t>
      </w:r>
    </w:p>
    <w:p w14:paraId="6E754ABC" w14:textId="77777777" w:rsidR="006C3DFD" w:rsidRPr="009C4770" w:rsidRDefault="006C3DFD" w:rsidP="006C3DFD">
      <w:pPr>
        <w:pStyle w:val="Heading1"/>
        <w:rPr>
          <w:rFonts w:ascii="Simplified Arabic" w:hAnsi="Simplified Arabic" w:cs="Simplified Arabic"/>
          <w:rtl/>
        </w:rPr>
      </w:pPr>
      <w:bookmarkStart w:id="51" w:name="_Toc180441641"/>
      <w:bookmarkStart w:id="52" w:name="_Toc190971117"/>
      <w:r w:rsidRPr="009C4770">
        <w:rPr>
          <w:rFonts w:ascii="Simplified Arabic" w:hAnsi="Simplified Arabic" w:cs="Simplified Arabic"/>
          <w:rtl/>
        </w:rPr>
        <w:t>المراجع</w:t>
      </w:r>
      <w:bookmarkEnd w:id="51"/>
      <w:bookmarkEnd w:id="52"/>
    </w:p>
    <w:p w14:paraId="24C10E34" w14:textId="77777777" w:rsidR="006C3DFD" w:rsidRPr="006C3DFD" w:rsidRDefault="006C3DFD" w:rsidP="006C3DFD">
      <w:pPr>
        <w:spacing w:after="200" w:line="276" w:lineRule="auto"/>
        <w:rPr>
          <w:rFonts w:ascii="Simplified Arabic" w:hAnsi="Simplified Arabic" w:cs="Simplified Arabic"/>
          <w:b/>
          <w:bCs/>
          <w:sz w:val="28"/>
          <w:szCs w:val="28"/>
          <w:u w:val="single"/>
          <w:rtl/>
        </w:rPr>
      </w:pPr>
      <w:r w:rsidRPr="006C3DFD">
        <w:rPr>
          <w:rFonts w:ascii="Simplified Arabic" w:hAnsi="Simplified Arabic" w:cs="Simplified Arabic"/>
          <w:b/>
          <w:bCs/>
          <w:sz w:val="28"/>
          <w:szCs w:val="28"/>
          <w:u w:val="single"/>
          <w:rtl/>
        </w:rPr>
        <w:t>أولاً: المراجع العربية</w:t>
      </w:r>
      <w:r w:rsidRPr="006C3DFD">
        <w:rPr>
          <w:rFonts w:ascii="Simplified Arabic" w:hAnsi="Simplified Arabic" w:cs="Simplified Arabic"/>
          <w:b/>
          <w:bCs/>
          <w:sz w:val="28"/>
          <w:szCs w:val="28"/>
          <w:u w:val="single"/>
        </w:rPr>
        <w:t>:</w:t>
      </w:r>
    </w:p>
    <w:p w14:paraId="49233BDB"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أبو شامة، عباس</w:t>
      </w:r>
      <w:r w:rsidRPr="006C3DFD">
        <w:rPr>
          <w:rFonts w:ascii="Simplified Arabic" w:hAnsi="Simplified Arabic" w:cs="Simplified Arabic"/>
          <w:sz w:val="28"/>
          <w:szCs w:val="28"/>
        </w:rPr>
        <w:t xml:space="preserve">. (1999). </w:t>
      </w:r>
      <w:r w:rsidRPr="006C3DFD">
        <w:rPr>
          <w:rFonts w:ascii="Simplified Arabic" w:hAnsi="Simplified Arabic" w:cs="Simplified Arabic"/>
          <w:i/>
          <w:iCs/>
          <w:sz w:val="28"/>
          <w:szCs w:val="28"/>
          <w:rtl/>
        </w:rPr>
        <w:t>الأمن الصناعي</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الرياض: أكاديمية نايف العربية للعلوم الأمنية</w:t>
      </w:r>
      <w:r w:rsidRPr="006C3DFD">
        <w:rPr>
          <w:rFonts w:ascii="Simplified Arabic" w:hAnsi="Simplified Arabic" w:cs="Simplified Arabic"/>
          <w:sz w:val="28"/>
          <w:szCs w:val="28"/>
        </w:rPr>
        <w:t>.</w:t>
      </w:r>
    </w:p>
    <w:p w14:paraId="67BC17FF"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lastRenderedPageBreak/>
        <w:t>أشرف محمد عبد الغني</w:t>
      </w:r>
      <w:r w:rsidRPr="006C3DFD">
        <w:rPr>
          <w:rFonts w:ascii="Simplified Arabic" w:hAnsi="Simplified Arabic" w:cs="Simplified Arabic"/>
          <w:sz w:val="28"/>
          <w:szCs w:val="28"/>
        </w:rPr>
        <w:t xml:space="preserve">. (2001). </w:t>
      </w:r>
      <w:r w:rsidRPr="006C3DFD">
        <w:rPr>
          <w:rFonts w:ascii="Simplified Arabic" w:hAnsi="Simplified Arabic" w:cs="Simplified Arabic"/>
          <w:i/>
          <w:iCs/>
          <w:sz w:val="28"/>
          <w:szCs w:val="28"/>
          <w:rtl/>
        </w:rPr>
        <w:t>علم النفس الصناعي: أسسه وتطبيقاته</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الإسكندرية: المكتب الجامعي الحديث</w:t>
      </w:r>
      <w:r w:rsidRPr="006C3DFD">
        <w:rPr>
          <w:rFonts w:ascii="Simplified Arabic" w:hAnsi="Simplified Arabic" w:cs="Simplified Arabic"/>
          <w:sz w:val="28"/>
          <w:szCs w:val="28"/>
        </w:rPr>
        <w:t>.</w:t>
      </w:r>
    </w:p>
    <w:p w14:paraId="35F190DE"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الصيرفي، محمد. (بدون تاريخ)</w:t>
      </w:r>
      <w:r w:rsidRPr="006C3DFD">
        <w:rPr>
          <w:rFonts w:ascii="Simplified Arabic" w:hAnsi="Simplified Arabic" w:cs="Simplified Arabic"/>
          <w:sz w:val="28"/>
          <w:szCs w:val="28"/>
        </w:rPr>
        <w:t xml:space="preserve">. </w:t>
      </w:r>
      <w:r w:rsidRPr="006C3DFD">
        <w:rPr>
          <w:rFonts w:ascii="Simplified Arabic" w:hAnsi="Simplified Arabic" w:cs="Simplified Arabic"/>
          <w:i/>
          <w:iCs/>
          <w:sz w:val="28"/>
          <w:szCs w:val="28"/>
          <w:rtl/>
        </w:rPr>
        <w:t>إدارة الموارد البشرية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الإسكندرية: دار الفكر الجامعي</w:t>
      </w:r>
      <w:r w:rsidRPr="006C3DFD">
        <w:rPr>
          <w:rFonts w:ascii="Simplified Arabic" w:hAnsi="Simplified Arabic" w:cs="Simplified Arabic"/>
          <w:sz w:val="28"/>
          <w:szCs w:val="28"/>
        </w:rPr>
        <w:t>.</w:t>
      </w:r>
    </w:p>
    <w:p w14:paraId="0F4F5876"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حنا، نصر الله</w:t>
      </w:r>
      <w:r w:rsidRPr="006C3DFD">
        <w:rPr>
          <w:rFonts w:ascii="Simplified Arabic" w:hAnsi="Simplified Arabic" w:cs="Simplified Arabic"/>
          <w:sz w:val="28"/>
          <w:szCs w:val="28"/>
        </w:rPr>
        <w:t xml:space="preserve">. (2002). </w:t>
      </w:r>
      <w:r w:rsidRPr="006C3DFD">
        <w:rPr>
          <w:rFonts w:ascii="Simplified Arabic" w:hAnsi="Simplified Arabic" w:cs="Simplified Arabic"/>
          <w:i/>
          <w:iCs/>
          <w:sz w:val="28"/>
          <w:szCs w:val="28"/>
          <w:rtl/>
        </w:rPr>
        <w:t>إدارة الموارد البشرية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عمان: دار زهران للنشر</w:t>
      </w:r>
      <w:r w:rsidRPr="006C3DFD">
        <w:rPr>
          <w:rFonts w:ascii="Simplified Arabic" w:hAnsi="Simplified Arabic" w:cs="Simplified Arabic"/>
          <w:sz w:val="28"/>
          <w:szCs w:val="28"/>
        </w:rPr>
        <w:t>.</w:t>
      </w:r>
    </w:p>
    <w:p w14:paraId="7201691A"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فيولر، جيم</w:t>
      </w:r>
      <w:r w:rsidRPr="006C3DFD">
        <w:rPr>
          <w:rFonts w:ascii="Simplified Arabic" w:hAnsi="Simplified Arabic" w:cs="Simplified Arabic"/>
          <w:sz w:val="28"/>
          <w:szCs w:val="28"/>
        </w:rPr>
        <w:t xml:space="preserve">. (2006). </w:t>
      </w:r>
      <w:r w:rsidRPr="006C3DFD">
        <w:rPr>
          <w:rFonts w:ascii="Simplified Arabic" w:hAnsi="Simplified Arabic" w:cs="Simplified Arabic"/>
          <w:i/>
          <w:iCs/>
          <w:sz w:val="28"/>
          <w:szCs w:val="28"/>
          <w:rtl/>
        </w:rPr>
        <w:t>إدارة مشروعات تحسين الأداء</w:t>
      </w:r>
      <w:r w:rsidRPr="006C3DFD">
        <w:rPr>
          <w:rFonts w:ascii="Simplified Arabic" w:hAnsi="Simplified Arabic" w:cs="Simplified Arabic"/>
          <w:sz w:val="28"/>
          <w:szCs w:val="28"/>
          <w:rtl/>
        </w:rPr>
        <w:t xml:space="preserve"> (ترجمة عبد الحكيم الخزامي). القاهرة: دار الفجر للنشر والتوزيع</w:t>
      </w:r>
      <w:r w:rsidRPr="006C3DFD">
        <w:rPr>
          <w:rFonts w:ascii="Simplified Arabic" w:hAnsi="Simplified Arabic" w:cs="Simplified Arabic"/>
          <w:sz w:val="28"/>
          <w:szCs w:val="28"/>
        </w:rPr>
        <w:t>.</w:t>
      </w:r>
    </w:p>
    <w:p w14:paraId="3B29FA2A"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خالد فتحي ماضي، أحمد راغب الخطيب</w:t>
      </w:r>
      <w:r w:rsidRPr="006C3DFD">
        <w:rPr>
          <w:rFonts w:ascii="Simplified Arabic" w:hAnsi="Simplified Arabic" w:cs="Simplified Arabic"/>
          <w:sz w:val="28"/>
          <w:szCs w:val="28"/>
        </w:rPr>
        <w:t xml:space="preserve">. (2010). </w:t>
      </w:r>
      <w:r w:rsidRPr="006C3DFD">
        <w:rPr>
          <w:rFonts w:ascii="Simplified Arabic" w:hAnsi="Simplified Arabic" w:cs="Simplified Arabic"/>
          <w:i/>
          <w:iCs/>
          <w:sz w:val="28"/>
          <w:szCs w:val="28"/>
          <w:rtl/>
        </w:rPr>
        <w:t>كفاءة تطوير منظومة السلامة الوظيفية</w:t>
      </w:r>
      <w:r w:rsidRPr="006C3DFD">
        <w:rPr>
          <w:rFonts w:ascii="Simplified Arabic" w:hAnsi="Simplified Arabic" w:cs="Simplified Arabic"/>
          <w:i/>
          <w:iCs/>
          <w:sz w:val="28"/>
          <w:szCs w:val="28"/>
        </w:rPr>
        <w:t xml:space="preserve"> JSA </w:t>
      </w:r>
      <w:r w:rsidRPr="006C3DFD">
        <w:rPr>
          <w:rFonts w:ascii="Simplified Arabic" w:hAnsi="Simplified Arabic" w:cs="Simplified Arabic"/>
          <w:i/>
          <w:iCs/>
          <w:sz w:val="28"/>
          <w:szCs w:val="28"/>
          <w:rtl/>
        </w:rPr>
        <w:t>العامة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الأردن: دار كنوز المعرفة</w:t>
      </w:r>
      <w:r w:rsidRPr="006C3DFD">
        <w:rPr>
          <w:rFonts w:ascii="Simplified Arabic" w:hAnsi="Simplified Arabic" w:cs="Simplified Arabic"/>
          <w:sz w:val="28"/>
          <w:szCs w:val="28"/>
        </w:rPr>
        <w:t>.</w:t>
      </w:r>
    </w:p>
    <w:p w14:paraId="546EF081"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العقابلة، محمود ذياب</w:t>
      </w:r>
      <w:r w:rsidRPr="006C3DFD">
        <w:rPr>
          <w:rFonts w:ascii="Simplified Arabic" w:hAnsi="Simplified Arabic" w:cs="Simplified Arabic"/>
          <w:sz w:val="28"/>
          <w:szCs w:val="28"/>
        </w:rPr>
        <w:t xml:space="preserve">. (2002). </w:t>
      </w:r>
      <w:r w:rsidRPr="006C3DFD">
        <w:rPr>
          <w:rFonts w:ascii="Simplified Arabic" w:hAnsi="Simplified Arabic" w:cs="Simplified Arabic"/>
          <w:i/>
          <w:iCs/>
          <w:sz w:val="28"/>
          <w:szCs w:val="28"/>
          <w:rtl/>
        </w:rPr>
        <w:t>الإدارة الحديثة للسلامة المهنية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عمان: دار الصفاء</w:t>
      </w:r>
      <w:r w:rsidRPr="006C3DFD">
        <w:rPr>
          <w:rFonts w:ascii="Simplified Arabic" w:hAnsi="Simplified Arabic" w:cs="Simplified Arabic"/>
          <w:sz w:val="28"/>
          <w:szCs w:val="28"/>
        </w:rPr>
        <w:t>.</w:t>
      </w:r>
    </w:p>
    <w:p w14:paraId="3F0D5723"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زايد، عادل محمد</w:t>
      </w:r>
      <w:r w:rsidRPr="006C3DFD">
        <w:rPr>
          <w:rFonts w:ascii="Simplified Arabic" w:hAnsi="Simplified Arabic" w:cs="Simplified Arabic"/>
          <w:sz w:val="28"/>
          <w:szCs w:val="28"/>
        </w:rPr>
        <w:t xml:space="preserve">. (2003). </w:t>
      </w:r>
      <w:r w:rsidRPr="006C3DFD">
        <w:rPr>
          <w:rFonts w:ascii="Simplified Arabic" w:hAnsi="Simplified Arabic" w:cs="Simplified Arabic"/>
          <w:i/>
          <w:iCs/>
          <w:sz w:val="28"/>
          <w:szCs w:val="28"/>
          <w:rtl/>
        </w:rPr>
        <w:t>إدارة الموارد البشرية: رؤية استراتيجية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القاهرة: دار الكتب العربية</w:t>
      </w:r>
      <w:r w:rsidRPr="006C3DFD">
        <w:rPr>
          <w:rFonts w:ascii="Simplified Arabic" w:hAnsi="Simplified Arabic" w:cs="Simplified Arabic"/>
          <w:sz w:val="28"/>
          <w:szCs w:val="28"/>
        </w:rPr>
        <w:t>.</w:t>
      </w:r>
    </w:p>
    <w:p w14:paraId="7DD49E1F"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سهيلة محمد علي عباس</w:t>
      </w:r>
      <w:r w:rsidRPr="006C3DFD">
        <w:rPr>
          <w:rFonts w:ascii="Simplified Arabic" w:hAnsi="Simplified Arabic" w:cs="Simplified Arabic"/>
          <w:sz w:val="28"/>
          <w:szCs w:val="28"/>
        </w:rPr>
        <w:t xml:space="preserve">. (2007). </w:t>
      </w:r>
      <w:r w:rsidRPr="006C3DFD">
        <w:rPr>
          <w:rFonts w:ascii="Simplified Arabic" w:hAnsi="Simplified Arabic" w:cs="Simplified Arabic"/>
          <w:i/>
          <w:iCs/>
          <w:sz w:val="28"/>
          <w:szCs w:val="28"/>
          <w:rtl/>
        </w:rPr>
        <w:t>إدارة الموارد البشرية</w:t>
      </w:r>
      <w:r w:rsidRPr="006C3DFD">
        <w:rPr>
          <w:rFonts w:ascii="Simplified Arabic" w:hAnsi="Simplified Arabic" w:cs="Simplified Arabic"/>
          <w:sz w:val="28"/>
          <w:szCs w:val="28"/>
          <w:rtl/>
        </w:rPr>
        <w:t xml:space="preserve"> (ط 3). عمان: دار وائل للنشر</w:t>
      </w:r>
      <w:r w:rsidRPr="006C3DFD">
        <w:rPr>
          <w:rFonts w:ascii="Simplified Arabic" w:hAnsi="Simplified Arabic" w:cs="Simplified Arabic"/>
          <w:sz w:val="28"/>
          <w:szCs w:val="28"/>
        </w:rPr>
        <w:t>.</w:t>
      </w:r>
    </w:p>
    <w:p w14:paraId="60C3053E"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محمد سعيد أنور سلطان</w:t>
      </w:r>
      <w:r w:rsidRPr="006C3DFD">
        <w:rPr>
          <w:rFonts w:ascii="Simplified Arabic" w:hAnsi="Simplified Arabic" w:cs="Simplified Arabic"/>
          <w:sz w:val="28"/>
          <w:szCs w:val="28"/>
        </w:rPr>
        <w:t xml:space="preserve">. (2003). </w:t>
      </w:r>
      <w:r w:rsidRPr="006C3DFD">
        <w:rPr>
          <w:rFonts w:ascii="Simplified Arabic" w:hAnsi="Simplified Arabic" w:cs="Simplified Arabic"/>
          <w:i/>
          <w:iCs/>
          <w:sz w:val="28"/>
          <w:szCs w:val="28"/>
          <w:rtl/>
        </w:rPr>
        <w:t>السلوك التنظيمي</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مصر: دار الجامعة الجديدة</w:t>
      </w:r>
      <w:r w:rsidRPr="006C3DFD">
        <w:rPr>
          <w:rFonts w:ascii="Simplified Arabic" w:hAnsi="Simplified Arabic" w:cs="Simplified Arabic"/>
          <w:sz w:val="28"/>
          <w:szCs w:val="28"/>
        </w:rPr>
        <w:t>.</w:t>
      </w:r>
    </w:p>
    <w:p w14:paraId="34AD10A3"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فراتك، لاندي، وجيمس، آل. (بدون تاريخ)</w:t>
      </w:r>
      <w:r w:rsidRPr="006C3DFD">
        <w:rPr>
          <w:rFonts w:ascii="Simplified Arabic" w:hAnsi="Simplified Arabic" w:cs="Simplified Arabic"/>
          <w:sz w:val="28"/>
          <w:szCs w:val="28"/>
        </w:rPr>
        <w:t xml:space="preserve">. </w:t>
      </w:r>
      <w:r w:rsidRPr="006C3DFD">
        <w:rPr>
          <w:rFonts w:ascii="Simplified Arabic" w:hAnsi="Simplified Arabic" w:cs="Simplified Arabic"/>
          <w:i/>
          <w:iCs/>
          <w:sz w:val="28"/>
          <w:szCs w:val="28"/>
          <w:rtl/>
        </w:rPr>
        <w:t>قياس أداء العمل</w:t>
      </w:r>
      <w:r w:rsidRPr="006C3DFD">
        <w:rPr>
          <w:rFonts w:ascii="Simplified Arabic" w:hAnsi="Simplified Arabic" w:cs="Simplified Arabic"/>
          <w:sz w:val="28"/>
          <w:szCs w:val="28"/>
          <w:rtl/>
        </w:rPr>
        <w:t xml:space="preserve"> (ترجمة يحيى محمد حسن). الرياض: دار البحوث</w:t>
      </w:r>
      <w:r w:rsidRPr="006C3DFD">
        <w:rPr>
          <w:rFonts w:ascii="Simplified Arabic" w:hAnsi="Simplified Arabic" w:cs="Simplified Arabic"/>
          <w:sz w:val="28"/>
          <w:szCs w:val="28"/>
        </w:rPr>
        <w:t>.</w:t>
      </w:r>
    </w:p>
    <w:p w14:paraId="6E641361"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المركز القومي لدراسات الأمن الصناعي</w:t>
      </w:r>
      <w:r w:rsidRPr="006C3DFD">
        <w:rPr>
          <w:rFonts w:ascii="Simplified Arabic" w:hAnsi="Simplified Arabic" w:cs="Simplified Arabic"/>
          <w:sz w:val="28"/>
          <w:szCs w:val="28"/>
        </w:rPr>
        <w:t xml:space="preserve">. (1999). </w:t>
      </w:r>
      <w:r w:rsidRPr="006C3DFD">
        <w:rPr>
          <w:rFonts w:ascii="Simplified Arabic" w:hAnsi="Simplified Arabic" w:cs="Simplified Arabic"/>
          <w:i/>
          <w:iCs/>
          <w:sz w:val="28"/>
          <w:szCs w:val="28"/>
          <w:rtl/>
        </w:rPr>
        <w:t>مجموعة مذكرات السلامة والصحة المهنية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الهيئة العامة لشؤون المطابع الأميرية</w:t>
      </w:r>
      <w:r w:rsidRPr="006C3DFD">
        <w:rPr>
          <w:rFonts w:ascii="Simplified Arabic" w:hAnsi="Simplified Arabic" w:cs="Simplified Arabic"/>
          <w:sz w:val="28"/>
          <w:szCs w:val="28"/>
        </w:rPr>
        <w:t>.</w:t>
      </w:r>
    </w:p>
    <w:p w14:paraId="10486C19"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معهد الأمن الصناعي</w:t>
      </w:r>
      <w:r w:rsidRPr="006C3DFD">
        <w:rPr>
          <w:rFonts w:ascii="Simplified Arabic" w:hAnsi="Simplified Arabic" w:cs="Simplified Arabic"/>
          <w:sz w:val="28"/>
          <w:szCs w:val="28"/>
        </w:rPr>
        <w:t xml:space="preserve">. (2002). </w:t>
      </w:r>
      <w:r w:rsidRPr="006C3DFD">
        <w:rPr>
          <w:rFonts w:ascii="Simplified Arabic" w:hAnsi="Simplified Arabic" w:cs="Simplified Arabic"/>
          <w:i/>
          <w:iCs/>
          <w:sz w:val="28"/>
          <w:szCs w:val="28"/>
          <w:rtl/>
        </w:rPr>
        <w:t>السلامة والصحة المهنية: مجموعة المحاضرات الأساسية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مطابع المؤسسة الثقافية العمالية</w:t>
      </w:r>
      <w:r w:rsidRPr="006C3DFD">
        <w:rPr>
          <w:rFonts w:ascii="Simplified Arabic" w:hAnsi="Simplified Arabic" w:cs="Simplified Arabic"/>
          <w:sz w:val="28"/>
          <w:szCs w:val="28"/>
        </w:rPr>
        <w:t>.</w:t>
      </w:r>
    </w:p>
    <w:p w14:paraId="4567B84C"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صلاح عدس</w:t>
      </w:r>
      <w:r w:rsidRPr="006C3DFD">
        <w:rPr>
          <w:rFonts w:ascii="Simplified Arabic" w:hAnsi="Simplified Arabic" w:cs="Simplified Arabic"/>
          <w:sz w:val="28"/>
          <w:szCs w:val="28"/>
        </w:rPr>
        <w:t xml:space="preserve">. (2000). </w:t>
      </w:r>
      <w:r w:rsidRPr="006C3DFD">
        <w:rPr>
          <w:rFonts w:ascii="Simplified Arabic" w:hAnsi="Simplified Arabic" w:cs="Simplified Arabic"/>
          <w:i/>
          <w:iCs/>
          <w:sz w:val="28"/>
          <w:szCs w:val="28"/>
          <w:rtl/>
        </w:rPr>
        <w:t>الوقاية من مخاطر التكنولوجيا الحديثة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كتاب العمل، العدد 490، ديسمبر</w:t>
      </w:r>
      <w:r w:rsidRPr="006C3DFD">
        <w:rPr>
          <w:rFonts w:ascii="Simplified Arabic" w:hAnsi="Simplified Arabic" w:cs="Simplified Arabic"/>
          <w:sz w:val="28"/>
          <w:szCs w:val="28"/>
        </w:rPr>
        <w:t>.</w:t>
      </w:r>
    </w:p>
    <w:p w14:paraId="371624CF"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lastRenderedPageBreak/>
        <w:t>صلاح عدس</w:t>
      </w:r>
      <w:r w:rsidRPr="006C3DFD">
        <w:rPr>
          <w:rFonts w:ascii="Simplified Arabic" w:hAnsi="Simplified Arabic" w:cs="Simplified Arabic"/>
          <w:sz w:val="28"/>
          <w:szCs w:val="28"/>
        </w:rPr>
        <w:t xml:space="preserve">. (2003). </w:t>
      </w:r>
      <w:r w:rsidRPr="006C3DFD">
        <w:rPr>
          <w:rFonts w:ascii="Simplified Arabic" w:hAnsi="Simplified Arabic" w:cs="Simplified Arabic"/>
          <w:i/>
          <w:iCs/>
          <w:sz w:val="28"/>
          <w:szCs w:val="28"/>
          <w:rtl/>
        </w:rPr>
        <w:t>الأمن الصناعي وأهميته في التنمية الاقتصادية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كتاب العمل، العدد 530، سبتمبر</w:t>
      </w:r>
      <w:r w:rsidRPr="006C3DFD">
        <w:rPr>
          <w:rFonts w:ascii="Simplified Arabic" w:hAnsi="Simplified Arabic" w:cs="Simplified Arabic"/>
          <w:sz w:val="28"/>
          <w:szCs w:val="28"/>
        </w:rPr>
        <w:t>.</w:t>
      </w:r>
    </w:p>
    <w:p w14:paraId="678EF3EF"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محمد علاء الدين بحيري</w:t>
      </w:r>
      <w:r w:rsidRPr="006C3DFD">
        <w:rPr>
          <w:rFonts w:ascii="Simplified Arabic" w:hAnsi="Simplified Arabic" w:cs="Simplified Arabic"/>
          <w:sz w:val="28"/>
          <w:szCs w:val="28"/>
        </w:rPr>
        <w:t xml:space="preserve">. (1998). </w:t>
      </w:r>
      <w:r w:rsidRPr="006C3DFD">
        <w:rPr>
          <w:rFonts w:ascii="Simplified Arabic" w:hAnsi="Simplified Arabic" w:cs="Simplified Arabic"/>
          <w:i/>
          <w:iCs/>
          <w:sz w:val="28"/>
          <w:szCs w:val="28"/>
          <w:rtl/>
        </w:rPr>
        <w:t>بيئة العمل ودورها في التنمية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كتاب العمل، العدد 413، فبراير</w:t>
      </w:r>
      <w:r w:rsidRPr="006C3DFD">
        <w:rPr>
          <w:rFonts w:ascii="Simplified Arabic" w:hAnsi="Simplified Arabic" w:cs="Simplified Arabic"/>
          <w:sz w:val="28"/>
          <w:szCs w:val="28"/>
        </w:rPr>
        <w:t>.</w:t>
      </w:r>
    </w:p>
    <w:p w14:paraId="723116C0"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عبد الوهاب زهران، سامي حافظ، سامي عبد العزيز، محمد عماد الدين</w:t>
      </w:r>
      <w:r w:rsidRPr="006C3DFD">
        <w:rPr>
          <w:rFonts w:ascii="Simplified Arabic" w:hAnsi="Simplified Arabic" w:cs="Simplified Arabic"/>
          <w:sz w:val="28"/>
          <w:szCs w:val="28"/>
        </w:rPr>
        <w:t xml:space="preserve">. (2002). </w:t>
      </w:r>
      <w:r w:rsidRPr="006C3DFD">
        <w:rPr>
          <w:rFonts w:ascii="Simplified Arabic" w:hAnsi="Simplified Arabic" w:cs="Simplified Arabic"/>
          <w:i/>
          <w:iCs/>
          <w:sz w:val="28"/>
          <w:szCs w:val="28"/>
          <w:rtl/>
        </w:rPr>
        <w:t>السلامة والصحة المهنية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نور الإيمان لكتابة وطباعة الكتب الجامعية</w:t>
      </w:r>
      <w:r w:rsidRPr="006C3DFD">
        <w:rPr>
          <w:rFonts w:ascii="Simplified Arabic" w:hAnsi="Simplified Arabic" w:cs="Simplified Arabic"/>
          <w:sz w:val="28"/>
          <w:szCs w:val="28"/>
        </w:rPr>
        <w:t>.</w:t>
      </w:r>
    </w:p>
    <w:p w14:paraId="6042B869"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الأمان الصناعي</w:t>
      </w:r>
      <w:r w:rsidRPr="006C3DFD">
        <w:rPr>
          <w:rFonts w:ascii="Simplified Arabic" w:hAnsi="Simplified Arabic" w:cs="Simplified Arabic"/>
          <w:sz w:val="28"/>
          <w:szCs w:val="28"/>
        </w:rPr>
        <w:t xml:space="preserve">. </w:t>
      </w:r>
      <w:r w:rsidRPr="006C3DFD">
        <w:rPr>
          <w:rFonts w:ascii="Simplified Arabic" w:hAnsi="Simplified Arabic" w:cs="Simplified Arabic"/>
          <w:i/>
          <w:iCs/>
          <w:sz w:val="28"/>
          <w:szCs w:val="28"/>
          <w:rtl/>
        </w:rPr>
        <w:t>الوقاية من الحوادث الصناعية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مطابع الأهرام التجارية</w:t>
      </w:r>
      <w:r w:rsidRPr="006C3DFD">
        <w:rPr>
          <w:rFonts w:ascii="Simplified Arabic" w:hAnsi="Simplified Arabic" w:cs="Simplified Arabic"/>
          <w:sz w:val="28"/>
          <w:szCs w:val="28"/>
        </w:rPr>
        <w:t>.</w:t>
      </w:r>
    </w:p>
    <w:p w14:paraId="7AA98D4D"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محمود محمد نصار</w:t>
      </w:r>
      <w:r w:rsidRPr="006C3DFD">
        <w:rPr>
          <w:rFonts w:ascii="Simplified Arabic" w:hAnsi="Simplified Arabic" w:cs="Simplified Arabic"/>
          <w:sz w:val="28"/>
          <w:szCs w:val="28"/>
        </w:rPr>
        <w:t xml:space="preserve">. (1994). </w:t>
      </w:r>
      <w:r w:rsidRPr="006C3DFD">
        <w:rPr>
          <w:rFonts w:ascii="Simplified Arabic" w:hAnsi="Simplified Arabic" w:cs="Simplified Arabic"/>
          <w:i/>
          <w:iCs/>
          <w:sz w:val="28"/>
          <w:szCs w:val="28"/>
          <w:rtl/>
        </w:rPr>
        <w:t>موسوعة الأمن الصناعي في المنشآت الصناعية والإنتاجية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وكالة الشرق الأوسط للإعلام العربي</w:t>
      </w:r>
      <w:r w:rsidRPr="006C3DFD">
        <w:rPr>
          <w:rFonts w:ascii="Simplified Arabic" w:hAnsi="Simplified Arabic" w:cs="Simplified Arabic"/>
          <w:sz w:val="28"/>
          <w:szCs w:val="28"/>
        </w:rPr>
        <w:t>.</w:t>
      </w:r>
    </w:p>
    <w:p w14:paraId="559EB829"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محمد بشير النجار</w:t>
      </w:r>
      <w:r w:rsidRPr="006C3DFD">
        <w:rPr>
          <w:rFonts w:ascii="Simplified Arabic" w:hAnsi="Simplified Arabic" w:cs="Simplified Arabic"/>
          <w:sz w:val="28"/>
          <w:szCs w:val="28"/>
        </w:rPr>
        <w:t xml:space="preserve">. (1982). </w:t>
      </w:r>
      <w:r w:rsidRPr="006C3DFD">
        <w:rPr>
          <w:rFonts w:ascii="Simplified Arabic" w:hAnsi="Simplified Arabic" w:cs="Simplified Arabic"/>
          <w:i/>
          <w:iCs/>
          <w:sz w:val="28"/>
          <w:szCs w:val="28"/>
          <w:rtl/>
        </w:rPr>
        <w:t>إصابات الخدمة في الإطفاء</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دار القلم العربي للنشر والتوزيع</w:t>
      </w:r>
      <w:r w:rsidRPr="006C3DFD">
        <w:rPr>
          <w:rFonts w:ascii="Simplified Arabic" w:hAnsi="Simplified Arabic" w:cs="Simplified Arabic"/>
          <w:sz w:val="28"/>
          <w:szCs w:val="28"/>
        </w:rPr>
        <w:t>.</w:t>
      </w:r>
    </w:p>
    <w:p w14:paraId="450BDA08"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محمد بشير النجار</w:t>
      </w:r>
      <w:r w:rsidRPr="006C3DFD">
        <w:rPr>
          <w:rFonts w:ascii="Simplified Arabic" w:hAnsi="Simplified Arabic" w:cs="Simplified Arabic"/>
          <w:sz w:val="28"/>
          <w:szCs w:val="28"/>
        </w:rPr>
        <w:t xml:space="preserve">. (1979). </w:t>
      </w:r>
      <w:r w:rsidRPr="006C3DFD">
        <w:rPr>
          <w:rFonts w:ascii="Simplified Arabic" w:hAnsi="Simplified Arabic" w:cs="Simplified Arabic"/>
          <w:i/>
          <w:iCs/>
          <w:sz w:val="28"/>
          <w:szCs w:val="28"/>
          <w:rtl/>
        </w:rPr>
        <w:t>التحقيق في حوادث الحريق</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دار القلم العربي للنشر والتوزيع</w:t>
      </w:r>
      <w:r w:rsidRPr="006C3DFD">
        <w:rPr>
          <w:rFonts w:ascii="Simplified Arabic" w:hAnsi="Simplified Arabic" w:cs="Simplified Arabic"/>
          <w:sz w:val="28"/>
          <w:szCs w:val="28"/>
        </w:rPr>
        <w:t>.</w:t>
      </w:r>
    </w:p>
    <w:p w14:paraId="72B83647" w14:textId="77777777" w:rsidR="006C3DFD" w:rsidRPr="006C3DFD" w:rsidRDefault="006C3DFD" w:rsidP="006C3DFD">
      <w:pPr>
        <w:numPr>
          <w:ilvl w:val="0"/>
          <w:numId w:val="125"/>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منظمة العمل الدولية، وزارة القوى العاملة</w:t>
      </w:r>
      <w:r w:rsidRPr="006C3DFD">
        <w:rPr>
          <w:rFonts w:ascii="Simplified Arabic" w:hAnsi="Simplified Arabic" w:cs="Simplified Arabic"/>
          <w:sz w:val="28"/>
          <w:szCs w:val="28"/>
        </w:rPr>
        <w:t xml:space="preserve">. (2016). </w:t>
      </w:r>
      <w:r w:rsidRPr="006C3DFD">
        <w:rPr>
          <w:rFonts w:ascii="Simplified Arabic" w:hAnsi="Simplified Arabic" w:cs="Simplified Arabic"/>
          <w:i/>
          <w:iCs/>
          <w:sz w:val="28"/>
          <w:szCs w:val="28"/>
          <w:rtl/>
        </w:rPr>
        <w:t>قائمة مراجعة تفتيش السلامة والصحة المهنية، من أجل زيارات تفتيشية أكثر فاعلية</w:t>
      </w:r>
      <w:r w:rsidRPr="006C3DFD">
        <w:rPr>
          <w:rFonts w:ascii="Simplified Arabic" w:hAnsi="Simplified Arabic" w:cs="Simplified Arabic"/>
          <w:sz w:val="28"/>
          <w:szCs w:val="28"/>
        </w:rPr>
        <w:t>.</w:t>
      </w:r>
    </w:p>
    <w:p w14:paraId="200725AD" w14:textId="77777777" w:rsidR="006C3DFD" w:rsidRPr="006C3DFD" w:rsidRDefault="006C3DFD" w:rsidP="006C3DFD">
      <w:pPr>
        <w:spacing w:after="200" w:line="276" w:lineRule="auto"/>
        <w:rPr>
          <w:rFonts w:ascii="Simplified Arabic" w:hAnsi="Simplified Arabic" w:cs="Simplified Arabic"/>
          <w:b/>
          <w:bCs/>
          <w:sz w:val="28"/>
          <w:szCs w:val="28"/>
          <w:u w:val="single"/>
        </w:rPr>
      </w:pPr>
      <w:r w:rsidRPr="006C3DFD">
        <w:rPr>
          <w:rFonts w:ascii="Simplified Arabic" w:hAnsi="Simplified Arabic" w:cs="Simplified Arabic"/>
          <w:b/>
          <w:bCs/>
          <w:sz w:val="28"/>
          <w:szCs w:val="28"/>
          <w:u w:val="single"/>
          <w:rtl/>
        </w:rPr>
        <w:t>الأطروحات والرسائل الجامعية</w:t>
      </w:r>
      <w:r w:rsidRPr="006C3DFD">
        <w:rPr>
          <w:rFonts w:ascii="Simplified Arabic" w:hAnsi="Simplified Arabic" w:cs="Simplified Arabic"/>
          <w:b/>
          <w:bCs/>
          <w:sz w:val="28"/>
          <w:szCs w:val="28"/>
          <w:u w:val="single"/>
        </w:rPr>
        <w:t>:</w:t>
      </w:r>
    </w:p>
    <w:p w14:paraId="4D3D1645" w14:textId="5AF4FB32" w:rsidR="006C3DFD" w:rsidRPr="006C3DFD" w:rsidRDefault="006C3DFD" w:rsidP="006C3DFD">
      <w:pPr>
        <w:numPr>
          <w:ilvl w:val="0"/>
          <w:numId w:val="126"/>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حسونة، أحمد</w:t>
      </w:r>
      <w:r w:rsidRPr="006C3DFD">
        <w:rPr>
          <w:rFonts w:ascii="Simplified Arabic" w:hAnsi="Simplified Arabic" w:cs="Simplified Arabic"/>
          <w:sz w:val="28"/>
          <w:szCs w:val="28"/>
        </w:rPr>
        <w:t xml:space="preserve">. (2005). </w:t>
      </w:r>
      <w:r w:rsidRPr="006C3DFD">
        <w:rPr>
          <w:rFonts w:ascii="Simplified Arabic" w:hAnsi="Simplified Arabic" w:cs="Simplified Arabic"/>
          <w:i/>
          <w:iCs/>
          <w:sz w:val="28"/>
          <w:szCs w:val="28"/>
          <w:rtl/>
        </w:rPr>
        <w:t>تحسين أداء السلامة في مشاريع وإنشاءات في غزة</w:t>
      </w:r>
      <w:r w:rsidRPr="006C3DFD">
        <w:rPr>
          <w:rFonts w:ascii="Simplified Arabic" w:hAnsi="Simplified Arabic" w:cs="Simplified Arabic"/>
          <w:sz w:val="28"/>
          <w:szCs w:val="28"/>
          <w:rtl/>
        </w:rPr>
        <w:t xml:space="preserve"> </w:t>
      </w:r>
      <w:r w:rsidRPr="009C4770">
        <w:rPr>
          <w:rFonts w:ascii="Simplified Arabic" w:hAnsi="Simplified Arabic" w:cs="Simplified Arabic"/>
          <w:sz w:val="28"/>
          <w:szCs w:val="28"/>
          <w:rtl/>
        </w:rPr>
        <w:t>[</w:t>
      </w:r>
      <w:r w:rsidRPr="006C3DFD">
        <w:rPr>
          <w:rFonts w:ascii="Simplified Arabic" w:hAnsi="Simplified Arabic" w:cs="Simplified Arabic"/>
          <w:sz w:val="28"/>
          <w:szCs w:val="28"/>
          <w:rtl/>
        </w:rPr>
        <w:t>مذكرة ماجستير، الجامعة الإسلامية، غير منشورة</w:t>
      </w:r>
      <w:r w:rsidRPr="009C4770">
        <w:rPr>
          <w:rFonts w:ascii="Simplified Arabic" w:hAnsi="Simplified Arabic" w:cs="Simplified Arabic"/>
          <w:sz w:val="28"/>
          <w:szCs w:val="28"/>
          <w:rtl/>
        </w:rPr>
        <w:t>].</w:t>
      </w:r>
    </w:p>
    <w:p w14:paraId="3B8C264A" w14:textId="06545DC3" w:rsidR="006C3DFD" w:rsidRPr="006C3DFD" w:rsidRDefault="006C3DFD" w:rsidP="006C3DFD">
      <w:pPr>
        <w:numPr>
          <w:ilvl w:val="0"/>
          <w:numId w:val="126"/>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أميمة صقر المغني</w:t>
      </w:r>
      <w:r w:rsidRPr="006C3DFD">
        <w:rPr>
          <w:rFonts w:ascii="Simplified Arabic" w:hAnsi="Simplified Arabic" w:cs="Simplified Arabic"/>
          <w:sz w:val="28"/>
          <w:szCs w:val="28"/>
        </w:rPr>
        <w:t xml:space="preserve">. (2006). </w:t>
      </w:r>
      <w:r w:rsidRPr="006C3DFD">
        <w:rPr>
          <w:rFonts w:ascii="Simplified Arabic" w:hAnsi="Simplified Arabic" w:cs="Simplified Arabic"/>
          <w:i/>
          <w:iCs/>
          <w:sz w:val="28"/>
          <w:szCs w:val="28"/>
          <w:rtl/>
        </w:rPr>
        <w:t>واقع إجراءات الأمن وكفاءة تطوير منظومة السلامة الوظيفية</w:t>
      </w:r>
      <w:r w:rsidRPr="006C3DFD">
        <w:rPr>
          <w:rFonts w:ascii="Simplified Arabic" w:hAnsi="Simplified Arabic" w:cs="Simplified Arabic"/>
          <w:i/>
          <w:iCs/>
          <w:sz w:val="28"/>
          <w:szCs w:val="28"/>
        </w:rPr>
        <w:t xml:space="preserve"> JSA </w:t>
      </w:r>
      <w:r w:rsidRPr="006C3DFD">
        <w:rPr>
          <w:rFonts w:ascii="Simplified Arabic" w:hAnsi="Simplified Arabic" w:cs="Simplified Arabic"/>
          <w:i/>
          <w:iCs/>
          <w:sz w:val="28"/>
          <w:szCs w:val="28"/>
          <w:rtl/>
        </w:rPr>
        <w:t>المستخدمة في المنشآت الصناعية</w:t>
      </w:r>
      <w:r w:rsidRPr="006C3DFD">
        <w:rPr>
          <w:rFonts w:ascii="Simplified Arabic" w:hAnsi="Simplified Arabic" w:cs="Simplified Arabic"/>
          <w:sz w:val="28"/>
          <w:szCs w:val="28"/>
          <w:rtl/>
        </w:rPr>
        <w:t xml:space="preserve"> </w:t>
      </w:r>
      <w:r w:rsidRPr="009C4770">
        <w:rPr>
          <w:rFonts w:ascii="Simplified Arabic" w:hAnsi="Simplified Arabic" w:cs="Simplified Arabic"/>
          <w:sz w:val="28"/>
          <w:szCs w:val="28"/>
          <w:rtl/>
        </w:rPr>
        <w:t>[</w:t>
      </w:r>
      <w:r w:rsidRPr="006C3DFD">
        <w:rPr>
          <w:rFonts w:ascii="Simplified Arabic" w:hAnsi="Simplified Arabic" w:cs="Simplified Arabic"/>
          <w:sz w:val="28"/>
          <w:szCs w:val="28"/>
          <w:rtl/>
        </w:rPr>
        <w:t>مذكرة ماجستير، غير منشورة</w:t>
      </w:r>
      <w:r w:rsidRPr="009C4770">
        <w:rPr>
          <w:rFonts w:ascii="Simplified Arabic" w:hAnsi="Simplified Arabic" w:cs="Simplified Arabic"/>
          <w:sz w:val="28"/>
          <w:szCs w:val="28"/>
          <w:rtl/>
        </w:rPr>
        <w:t>]</w:t>
      </w:r>
      <w:r w:rsidRPr="006C3DFD">
        <w:rPr>
          <w:rFonts w:ascii="Simplified Arabic" w:hAnsi="Simplified Arabic" w:cs="Simplified Arabic"/>
          <w:sz w:val="28"/>
          <w:szCs w:val="28"/>
        </w:rPr>
        <w:t>.</w:t>
      </w:r>
    </w:p>
    <w:p w14:paraId="3620F0B6" w14:textId="77777777" w:rsidR="006C3DFD" w:rsidRPr="009C4770" w:rsidRDefault="006C3DFD" w:rsidP="006C3DFD">
      <w:pPr>
        <w:numPr>
          <w:ilvl w:val="0"/>
          <w:numId w:val="126"/>
        </w:numPr>
        <w:spacing w:after="200" w:line="276" w:lineRule="auto"/>
        <w:rPr>
          <w:rFonts w:ascii="Simplified Arabic" w:hAnsi="Simplified Arabic" w:cs="Simplified Arabic"/>
          <w:b/>
          <w:bCs/>
          <w:sz w:val="28"/>
          <w:szCs w:val="28"/>
          <w:u w:val="single"/>
        </w:rPr>
      </w:pPr>
      <w:r w:rsidRPr="006C3DFD">
        <w:rPr>
          <w:rFonts w:ascii="Simplified Arabic" w:hAnsi="Simplified Arabic" w:cs="Simplified Arabic"/>
          <w:sz w:val="28"/>
          <w:szCs w:val="28"/>
          <w:rtl/>
        </w:rPr>
        <w:t>مشعلي، بلال</w:t>
      </w:r>
      <w:r w:rsidRPr="006C3DFD">
        <w:rPr>
          <w:rFonts w:ascii="Simplified Arabic" w:hAnsi="Simplified Arabic" w:cs="Simplified Arabic"/>
          <w:sz w:val="28"/>
          <w:szCs w:val="28"/>
        </w:rPr>
        <w:t xml:space="preserve">. (2010). </w:t>
      </w:r>
      <w:r w:rsidRPr="006C3DFD">
        <w:rPr>
          <w:rFonts w:ascii="Simplified Arabic" w:hAnsi="Simplified Arabic" w:cs="Simplified Arabic"/>
          <w:i/>
          <w:iCs/>
          <w:sz w:val="28"/>
          <w:szCs w:val="28"/>
          <w:rtl/>
        </w:rPr>
        <w:t>دور البرامج وكفاءة تطوير منظومة السلامة الوظيفية</w:t>
      </w:r>
      <w:r w:rsidRPr="006C3DFD">
        <w:rPr>
          <w:rFonts w:ascii="Simplified Arabic" w:hAnsi="Simplified Arabic" w:cs="Simplified Arabic"/>
          <w:i/>
          <w:iCs/>
          <w:sz w:val="28"/>
          <w:szCs w:val="28"/>
        </w:rPr>
        <w:t xml:space="preserve"> JSA </w:t>
      </w:r>
      <w:r w:rsidRPr="006C3DFD">
        <w:rPr>
          <w:rFonts w:ascii="Simplified Arabic" w:hAnsi="Simplified Arabic" w:cs="Simplified Arabic"/>
          <w:i/>
          <w:iCs/>
          <w:sz w:val="28"/>
          <w:szCs w:val="28"/>
          <w:rtl/>
        </w:rPr>
        <w:t>في تحسين أداء العمال بالمؤسسات الصغيرة والمتوسطة</w:t>
      </w:r>
      <w:r w:rsidRPr="006C3DFD">
        <w:rPr>
          <w:rFonts w:ascii="Simplified Arabic" w:hAnsi="Simplified Arabic" w:cs="Simplified Arabic"/>
          <w:sz w:val="28"/>
          <w:szCs w:val="28"/>
          <w:rtl/>
        </w:rPr>
        <w:t xml:space="preserve"> </w:t>
      </w:r>
      <w:r w:rsidRPr="009C4770">
        <w:rPr>
          <w:rFonts w:ascii="Simplified Arabic" w:hAnsi="Simplified Arabic" w:cs="Simplified Arabic"/>
          <w:sz w:val="28"/>
          <w:szCs w:val="28"/>
          <w:rtl/>
        </w:rPr>
        <w:t>[</w:t>
      </w:r>
      <w:r w:rsidRPr="006C3DFD">
        <w:rPr>
          <w:rFonts w:ascii="Simplified Arabic" w:hAnsi="Simplified Arabic" w:cs="Simplified Arabic"/>
          <w:sz w:val="28"/>
          <w:szCs w:val="28"/>
          <w:rtl/>
        </w:rPr>
        <w:t>مذكرة ماجستير، جامعة فرحات عباس سطيف، غير منشورة</w:t>
      </w:r>
      <w:r w:rsidRPr="009C4770">
        <w:rPr>
          <w:rFonts w:ascii="Simplified Arabic" w:hAnsi="Simplified Arabic" w:cs="Simplified Arabic"/>
          <w:sz w:val="28"/>
          <w:szCs w:val="28"/>
          <w:rtl/>
        </w:rPr>
        <w:t>].</w:t>
      </w:r>
    </w:p>
    <w:p w14:paraId="12FD179B" w14:textId="31481A2D" w:rsidR="006C3DFD" w:rsidRPr="006C3DFD" w:rsidRDefault="006C3DFD" w:rsidP="006C3DFD">
      <w:pPr>
        <w:spacing w:after="200" w:line="276" w:lineRule="auto"/>
        <w:ind w:left="360"/>
        <w:rPr>
          <w:rFonts w:ascii="Simplified Arabic" w:hAnsi="Simplified Arabic" w:cs="Simplified Arabic"/>
          <w:b/>
          <w:bCs/>
          <w:sz w:val="28"/>
          <w:szCs w:val="28"/>
          <w:u w:val="single"/>
        </w:rPr>
      </w:pPr>
      <w:r w:rsidRPr="006C3DFD">
        <w:rPr>
          <w:rFonts w:ascii="Simplified Arabic" w:hAnsi="Simplified Arabic" w:cs="Simplified Arabic"/>
          <w:b/>
          <w:bCs/>
          <w:sz w:val="28"/>
          <w:szCs w:val="28"/>
          <w:u w:val="single"/>
          <w:rtl/>
        </w:rPr>
        <w:lastRenderedPageBreak/>
        <w:t>المجلات العلمية</w:t>
      </w:r>
      <w:r w:rsidRPr="006C3DFD">
        <w:rPr>
          <w:rFonts w:ascii="Simplified Arabic" w:hAnsi="Simplified Arabic" w:cs="Simplified Arabic"/>
          <w:b/>
          <w:bCs/>
          <w:sz w:val="28"/>
          <w:szCs w:val="28"/>
          <w:u w:val="single"/>
        </w:rPr>
        <w:t>:</w:t>
      </w:r>
    </w:p>
    <w:p w14:paraId="127F5ED1" w14:textId="77777777" w:rsidR="006C3DFD" w:rsidRPr="006C3DFD" w:rsidRDefault="006C3DFD" w:rsidP="006C3DFD">
      <w:pPr>
        <w:numPr>
          <w:ilvl w:val="0"/>
          <w:numId w:val="127"/>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بوخمخم، عبد الفتاح</w:t>
      </w:r>
      <w:r w:rsidRPr="006C3DFD">
        <w:rPr>
          <w:rFonts w:ascii="Simplified Arabic" w:hAnsi="Simplified Arabic" w:cs="Simplified Arabic"/>
          <w:sz w:val="28"/>
          <w:szCs w:val="28"/>
        </w:rPr>
        <w:t xml:space="preserve">. (2002). </w:t>
      </w:r>
      <w:r w:rsidRPr="006C3DFD">
        <w:rPr>
          <w:rFonts w:ascii="Simplified Arabic" w:hAnsi="Simplified Arabic" w:cs="Simplified Arabic"/>
          <w:i/>
          <w:iCs/>
          <w:sz w:val="28"/>
          <w:szCs w:val="28"/>
          <w:rtl/>
        </w:rPr>
        <w:t>تحليل وتقييم الأداء الاجتماعي في المنشأة الصناعية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مجلة العلوم الإنسانية، (18). قسنطينة: منشورات جامعة منتوري</w:t>
      </w:r>
      <w:r w:rsidRPr="006C3DFD">
        <w:rPr>
          <w:rFonts w:ascii="Simplified Arabic" w:hAnsi="Simplified Arabic" w:cs="Simplified Arabic"/>
          <w:sz w:val="28"/>
          <w:szCs w:val="28"/>
        </w:rPr>
        <w:t>.</w:t>
      </w:r>
    </w:p>
    <w:p w14:paraId="3B6532AC" w14:textId="77777777" w:rsidR="006C3DFD" w:rsidRPr="006C3DFD" w:rsidRDefault="006C3DFD" w:rsidP="006C3DFD">
      <w:pPr>
        <w:numPr>
          <w:ilvl w:val="0"/>
          <w:numId w:val="127"/>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عمرو حامد</w:t>
      </w:r>
      <w:r w:rsidRPr="006C3DFD">
        <w:rPr>
          <w:rFonts w:ascii="Simplified Arabic" w:hAnsi="Simplified Arabic" w:cs="Simplified Arabic"/>
          <w:sz w:val="28"/>
          <w:szCs w:val="28"/>
        </w:rPr>
        <w:t xml:space="preserve">. (2011). </w:t>
      </w:r>
      <w:r w:rsidRPr="006C3DFD">
        <w:rPr>
          <w:rFonts w:ascii="Simplified Arabic" w:hAnsi="Simplified Arabic" w:cs="Simplified Arabic"/>
          <w:i/>
          <w:iCs/>
          <w:sz w:val="28"/>
          <w:szCs w:val="28"/>
          <w:rtl/>
        </w:rPr>
        <w:t>تقييم الأداء المؤسسي في الوحدات الحكومية</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المجلة العربية للتنمية، عدد (3). الإمارات العربية المتحدة</w:t>
      </w:r>
      <w:r w:rsidRPr="006C3DFD">
        <w:rPr>
          <w:rFonts w:ascii="Simplified Arabic" w:hAnsi="Simplified Arabic" w:cs="Simplified Arabic"/>
          <w:sz w:val="28"/>
          <w:szCs w:val="28"/>
        </w:rPr>
        <w:t>.</w:t>
      </w:r>
    </w:p>
    <w:p w14:paraId="3455B38C" w14:textId="77777777" w:rsidR="006C3DFD" w:rsidRPr="006C3DFD" w:rsidRDefault="006C3DFD" w:rsidP="006C3DFD">
      <w:pPr>
        <w:spacing w:after="200" w:line="276" w:lineRule="auto"/>
        <w:rPr>
          <w:rFonts w:ascii="Simplified Arabic" w:hAnsi="Simplified Arabic" w:cs="Simplified Arabic"/>
          <w:b/>
          <w:bCs/>
          <w:sz w:val="28"/>
          <w:szCs w:val="28"/>
          <w:u w:val="single"/>
        </w:rPr>
      </w:pPr>
      <w:r w:rsidRPr="006C3DFD">
        <w:rPr>
          <w:rFonts w:ascii="Simplified Arabic" w:hAnsi="Simplified Arabic" w:cs="Simplified Arabic"/>
          <w:b/>
          <w:bCs/>
          <w:sz w:val="28"/>
          <w:szCs w:val="28"/>
          <w:u w:val="single"/>
          <w:rtl/>
        </w:rPr>
        <w:t>المصادر الإلكترونية</w:t>
      </w:r>
      <w:r w:rsidRPr="006C3DFD">
        <w:rPr>
          <w:rFonts w:ascii="Simplified Arabic" w:hAnsi="Simplified Arabic" w:cs="Simplified Arabic"/>
          <w:b/>
          <w:bCs/>
          <w:sz w:val="28"/>
          <w:szCs w:val="28"/>
          <w:u w:val="single"/>
        </w:rPr>
        <w:t>:</w:t>
      </w:r>
    </w:p>
    <w:p w14:paraId="56D5CB23" w14:textId="78BAD877" w:rsidR="006C3DFD" w:rsidRPr="006C3DFD" w:rsidRDefault="006C3DFD" w:rsidP="006C3DFD">
      <w:pPr>
        <w:numPr>
          <w:ilvl w:val="0"/>
          <w:numId w:val="124"/>
        </w:numPr>
        <w:spacing w:after="200" w:line="276" w:lineRule="auto"/>
        <w:rPr>
          <w:rFonts w:ascii="Simplified Arabic" w:hAnsi="Simplified Arabic" w:cs="Simplified Arabic"/>
          <w:sz w:val="28"/>
          <w:szCs w:val="28"/>
        </w:rPr>
      </w:pPr>
      <w:r w:rsidRPr="006C3DFD">
        <w:rPr>
          <w:rFonts w:ascii="Simplified Arabic" w:hAnsi="Simplified Arabic" w:cs="Simplified Arabic"/>
          <w:sz w:val="28"/>
          <w:szCs w:val="28"/>
          <w:rtl/>
        </w:rPr>
        <w:t>وليد عبد الرحمن الفرا</w:t>
      </w:r>
      <w:r w:rsidRPr="006C3DFD">
        <w:rPr>
          <w:rFonts w:ascii="Simplified Arabic" w:hAnsi="Simplified Arabic" w:cs="Simplified Arabic"/>
          <w:sz w:val="28"/>
          <w:szCs w:val="28"/>
        </w:rPr>
        <w:t xml:space="preserve">. (2015). </w:t>
      </w:r>
      <w:r w:rsidRPr="006C3DFD">
        <w:rPr>
          <w:rFonts w:ascii="Simplified Arabic" w:hAnsi="Simplified Arabic" w:cs="Simplified Arabic"/>
          <w:i/>
          <w:iCs/>
          <w:sz w:val="28"/>
          <w:szCs w:val="28"/>
          <w:rtl/>
        </w:rPr>
        <w:t>تحليل بيانات الاستبيان باستخدام البرنامج الإحصائي</w:t>
      </w:r>
      <w:r w:rsidRPr="006C3DFD">
        <w:rPr>
          <w:rFonts w:ascii="Simplified Arabic" w:hAnsi="Simplified Arabic" w:cs="Simplified Arabic"/>
          <w:i/>
          <w:iCs/>
          <w:sz w:val="28"/>
          <w:szCs w:val="28"/>
        </w:rPr>
        <w:t xml:space="preserve"> SPSS</w:t>
      </w:r>
      <w:r w:rsidRPr="006C3DFD">
        <w:rPr>
          <w:rFonts w:ascii="Simplified Arabic" w:hAnsi="Simplified Arabic" w:cs="Simplified Arabic"/>
          <w:sz w:val="28"/>
          <w:szCs w:val="28"/>
        </w:rPr>
        <w:t xml:space="preserve">. </w:t>
      </w:r>
      <w:r w:rsidRPr="006C3DFD">
        <w:rPr>
          <w:rFonts w:ascii="Simplified Arabic" w:hAnsi="Simplified Arabic" w:cs="Simplified Arabic"/>
          <w:sz w:val="28"/>
          <w:szCs w:val="28"/>
          <w:rtl/>
        </w:rPr>
        <w:t>الندوة العالمية للشباب الإسلامي. متاح على</w:t>
      </w:r>
      <w:r w:rsidRPr="006C3DFD">
        <w:rPr>
          <w:rFonts w:ascii="Simplified Arabic" w:hAnsi="Simplified Arabic" w:cs="Simplified Arabic"/>
          <w:sz w:val="28"/>
          <w:szCs w:val="28"/>
        </w:rPr>
        <w:t xml:space="preserve">: </w:t>
      </w:r>
      <w:hyperlink r:id="rId7" w:history="1">
        <w:r w:rsidRPr="006C3DFD">
          <w:rPr>
            <w:rStyle w:val="Hyperlink"/>
            <w:rFonts w:ascii="Simplified Arabic" w:hAnsi="Simplified Arabic" w:cs="Simplified Arabic"/>
            <w:sz w:val="28"/>
            <w:szCs w:val="28"/>
            <w:u w:val="none"/>
          </w:rPr>
          <w:t>www.minshawi.com</w:t>
        </w:r>
      </w:hyperlink>
    </w:p>
    <w:p w14:paraId="5186A7AE" w14:textId="77777777" w:rsidR="006C3DFD" w:rsidRPr="006C3DFD" w:rsidRDefault="006C3DFD" w:rsidP="006C3DFD">
      <w:pPr>
        <w:spacing w:after="200" w:line="276" w:lineRule="auto"/>
        <w:rPr>
          <w:rFonts w:ascii="Simplified Arabic" w:hAnsi="Simplified Arabic" w:cs="Simplified Arabic"/>
          <w:b/>
          <w:bCs/>
          <w:sz w:val="28"/>
          <w:szCs w:val="28"/>
        </w:rPr>
      </w:pPr>
      <w:r w:rsidRPr="006C3DFD">
        <w:rPr>
          <w:rFonts w:ascii="Simplified Arabic" w:hAnsi="Simplified Arabic" w:cs="Simplified Arabic"/>
          <w:b/>
          <w:bCs/>
          <w:sz w:val="28"/>
          <w:szCs w:val="28"/>
          <w:rtl/>
        </w:rPr>
        <w:t>ثانياً: المراجع باللغة الأجنبية</w:t>
      </w:r>
      <w:r w:rsidRPr="006C3DFD">
        <w:rPr>
          <w:rFonts w:ascii="Simplified Arabic" w:hAnsi="Simplified Arabic" w:cs="Simplified Arabic"/>
          <w:b/>
          <w:bCs/>
          <w:sz w:val="28"/>
          <w:szCs w:val="28"/>
        </w:rPr>
        <w:t>:</w:t>
      </w:r>
    </w:p>
    <w:p w14:paraId="35DBAD2E" w14:textId="779E5429" w:rsidR="006C3DFD" w:rsidRPr="006C3DFD" w:rsidRDefault="006C3DFD" w:rsidP="006C3DFD">
      <w:pPr>
        <w:bidi w:val="0"/>
        <w:spacing w:after="200" w:line="276" w:lineRule="auto"/>
        <w:ind w:left="284"/>
        <w:rPr>
          <w:rFonts w:ascii="Simplified Arabic" w:hAnsi="Simplified Arabic" w:cs="Simplified Arabic"/>
          <w:sz w:val="28"/>
          <w:szCs w:val="28"/>
        </w:rPr>
      </w:pPr>
      <w:r w:rsidRPr="006C3DFD">
        <w:rPr>
          <w:rFonts w:ascii="Simplified Arabic" w:hAnsi="Simplified Arabic" w:cs="Simplified Arabic"/>
          <w:sz w:val="28"/>
          <w:szCs w:val="28"/>
        </w:rPr>
        <w:t xml:space="preserve">Batal, Christian. (2000). </w:t>
      </w:r>
      <w:r w:rsidRPr="006C3DFD">
        <w:rPr>
          <w:rFonts w:ascii="Simplified Arabic" w:hAnsi="Simplified Arabic" w:cs="Simplified Arabic"/>
          <w:i/>
          <w:iCs/>
          <w:sz w:val="28"/>
          <w:szCs w:val="28"/>
        </w:rPr>
        <w:t xml:space="preserve">La gestion des </w:t>
      </w:r>
      <w:proofErr w:type="spellStart"/>
      <w:r w:rsidRPr="006C3DFD">
        <w:rPr>
          <w:rFonts w:ascii="Simplified Arabic" w:hAnsi="Simplified Arabic" w:cs="Simplified Arabic"/>
          <w:i/>
          <w:iCs/>
          <w:sz w:val="28"/>
          <w:szCs w:val="28"/>
        </w:rPr>
        <w:t>ressources</w:t>
      </w:r>
      <w:proofErr w:type="spellEnd"/>
      <w:r w:rsidRPr="006C3DFD">
        <w:rPr>
          <w:rFonts w:ascii="Simplified Arabic" w:hAnsi="Simplified Arabic" w:cs="Simplified Arabic"/>
          <w:i/>
          <w:iCs/>
          <w:sz w:val="28"/>
          <w:szCs w:val="28"/>
        </w:rPr>
        <w:t xml:space="preserve"> </w:t>
      </w:r>
      <w:proofErr w:type="spellStart"/>
      <w:r w:rsidRPr="006C3DFD">
        <w:rPr>
          <w:rFonts w:ascii="Simplified Arabic" w:hAnsi="Simplified Arabic" w:cs="Simplified Arabic"/>
          <w:i/>
          <w:iCs/>
          <w:sz w:val="28"/>
          <w:szCs w:val="28"/>
        </w:rPr>
        <w:t>humaines</w:t>
      </w:r>
      <w:proofErr w:type="spellEnd"/>
      <w:r w:rsidRPr="006C3DFD">
        <w:rPr>
          <w:rFonts w:ascii="Simplified Arabic" w:hAnsi="Simplified Arabic" w:cs="Simplified Arabic"/>
          <w:i/>
          <w:iCs/>
          <w:sz w:val="28"/>
          <w:szCs w:val="28"/>
        </w:rPr>
        <w:t xml:space="preserve"> dans le </w:t>
      </w:r>
      <w:proofErr w:type="spellStart"/>
      <w:r w:rsidRPr="006C3DFD">
        <w:rPr>
          <w:rFonts w:ascii="Simplified Arabic" w:hAnsi="Simplified Arabic" w:cs="Simplified Arabic"/>
          <w:i/>
          <w:iCs/>
          <w:sz w:val="28"/>
          <w:szCs w:val="28"/>
        </w:rPr>
        <w:t>secteur</w:t>
      </w:r>
      <w:proofErr w:type="spellEnd"/>
      <w:r w:rsidRPr="006C3DFD">
        <w:rPr>
          <w:rFonts w:ascii="Simplified Arabic" w:hAnsi="Simplified Arabic" w:cs="Simplified Arabic"/>
          <w:i/>
          <w:iCs/>
          <w:sz w:val="28"/>
          <w:szCs w:val="28"/>
        </w:rPr>
        <w:t xml:space="preserve"> public</w:t>
      </w:r>
      <w:r w:rsidRPr="006C3DFD">
        <w:rPr>
          <w:rFonts w:ascii="Simplified Arabic" w:hAnsi="Simplified Arabic" w:cs="Simplified Arabic"/>
          <w:sz w:val="28"/>
          <w:szCs w:val="28"/>
        </w:rPr>
        <w:t xml:space="preserve"> (2ème </w:t>
      </w:r>
      <w:proofErr w:type="spellStart"/>
      <w:r w:rsidRPr="006C3DFD">
        <w:rPr>
          <w:rFonts w:ascii="Simplified Arabic" w:hAnsi="Simplified Arabic" w:cs="Simplified Arabic"/>
          <w:sz w:val="28"/>
          <w:szCs w:val="28"/>
        </w:rPr>
        <w:t>éd</w:t>
      </w:r>
      <w:proofErr w:type="spellEnd"/>
      <w:r w:rsidRPr="006C3DFD">
        <w:rPr>
          <w:rFonts w:ascii="Simplified Arabic" w:hAnsi="Simplified Arabic" w:cs="Simplified Arabic"/>
          <w:sz w:val="28"/>
          <w:szCs w:val="28"/>
        </w:rPr>
        <w:t xml:space="preserve">.). Paris: Edition </w:t>
      </w:r>
      <w:proofErr w:type="spellStart"/>
      <w:r w:rsidRPr="006C3DFD">
        <w:rPr>
          <w:rFonts w:ascii="Simplified Arabic" w:hAnsi="Simplified Arabic" w:cs="Simplified Arabic"/>
          <w:sz w:val="28"/>
          <w:szCs w:val="28"/>
        </w:rPr>
        <w:t>d'organisation</w:t>
      </w:r>
      <w:proofErr w:type="spellEnd"/>
      <w:r w:rsidRPr="006C3DFD">
        <w:rPr>
          <w:rFonts w:ascii="Simplified Arabic" w:hAnsi="Simplified Arabic" w:cs="Simplified Arabic"/>
          <w:sz w:val="28"/>
          <w:szCs w:val="28"/>
        </w:rPr>
        <w:t>.</w:t>
      </w:r>
    </w:p>
    <w:p w14:paraId="16D95B73" w14:textId="1968184A" w:rsidR="006C3DFD" w:rsidRDefault="006C3DFD" w:rsidP="006C3DFD">
      <w:pPr>
        <w:spacing w:after="200" w:line="276"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49787FBC" w14:textId="77777777" w:rsidR="008B6131" w:rsidRDefault="008B6131" w:rsidP="008B6131">
      <w:pPr>
        <w:rPr>
          <w:rFonts w:ascii="Simplified Arabic" w:hAnsi="Simplified Arabic" w:cs="Simplified Arabic"/>
          <w:sz w:val="28"/>
          <w:szCs w:val="28"/>
          <w:rtl/>
        </w:rPr>
      </w:pPr>
    </w:p>
    <w:p w14:paraId="0344156A" w14:textId="77777777" w:rsidR="006C3DFD" w:rsidRDefault="006C3DFD" w:rsidP="008B6131">
      <w:pPr>
        <w:rPr>
          <w:rFonts w:ascii="Simplified Arabic" w:hAnsi="Simplified Arabic" w:cs="Simplified Arabic"/>
          <w:sz w:val="28"/>
          <w:szCs w:val="28"/>
          <w:rtl/>
        </w:rPr>
      </w:pPr>
    </w:p>
    <w:p w14:paraId="302424AE" w14:textId="77777777" w:rsidR="006C3DFD" w:rsidRDefault="006C3DFD" w:rsidP="008B6131">
      <w:pPr>
        <w:rPr>
          <w:rFonts w:ascii="Simplified Arabic" w:hAnsi="Simplified Arabic" w:cs="Simplified Arabic"/>
          <w:sz w:val="28"/>
          <w:szCs w:val="28"/>
          <w:rtl/>
        </w:rPr>
      </w:pPr>
    </w:p>
    <w:p w14:paraId="15A613F0" w14:textId="77777777" w:rsidR="00E80DF4" w:rsidRPr="00D612A1" w:rsidRDefault="00E80DF4" w:rsidP="00E80DF4">
      <w:pPr>
        <w:bidi w:val="0"/>
        <w:rPr>
          <w:rFonts w:ascii="Simplified Arabic" w:hAnsi="Simplified Arabic" w:cs="Simplified Arabic"/>
          <w:b/>
          <w:bCs/>
          <w:sz w:val="28"/>
          <w:szCs w:val="28"/>
          <w:u w:val="single"/>
        </w:rPr>
      </w:pPr>
      <w:r w:rsidRPr="00D612A1">
        <w:rPr>
          <w:rFonts w:ascii="Simplified Arabic" w:hAnsi="Simplified Arabic" w:cs="Simplified Arabic"/>
          <w:b/>
          <w:bCs/>
          <w:noProof/>
          <w:sz w:val="28"/>
          <w:szCs w:val="28"/>
        </w:rPr>
        <w:drawing>
          <wp:anchor distT="0" distB="0" distL="114300" distR="114300" simplePos="0" relativeHeight="251660288" behindDoc="0" locked="0" layoutInCell="1" allowOverlap="1" wp14:anchorId="3C10F0F0" wp14:editId="70F8054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D612A1">
        <w:rPr>
          <w:rFonts w:ascii="Simplified Arabic" w:hAnsi="Simplified Arabic" w:cs="Simplified Arabic"/>
          <w:b/>
          <w:bCs/>
          <w:sz w:val="28"/>
          <w:szCs w:val="28"/>
          <w:u w:val="single"/>
        </w:rPr>
        <w:t xml:space="preserve">Midocean University </w:t>
      </w:r>
    </w:p>
    <w:p w14:paraId="1F57A23A" w14:textId="77777777" w:rsidR="00E80DF4" w:rsidRPr="00D612A1" w:rsidRDefault="00E80DF4" w:rsidP="00E80DF4">
      <w:pPr>
        <w:bidi w:val="0"/>
        <w:rPr>
          <w:rFonts w:ascii="Simplified Arabic" w:hAnsi="Simplified Arabic" w:cs="Simplified Arabic"/>
          <w:b/>
          <w:bCs/>
          <w:sz w:val="28"/>
          <w:szCs w:val="28"/>
          <w:u w:val="single"/>
        </w:rPr>
      </w:pPr>
      <w:r w:rsidRPr="00D612A1">
        <w:rPr>
          <w:rFonts w:ascii="Simplified Arabic" w:hAnsi="Simplified Arabic" w:cs="Simplified Arabic"/>
          <w:b/>
          <w:bCs/>
          <w:sz w:val="28"/>
          <w:szCs w:val="28"/>
          <w:u w:val="single"/>
        </w:rPr>
        <w:t>College of Management</w:t>
      </w:r>
    </w:p>
    <w:p w14:paraId="7FF73BD8" w14:textId="77777777" w:rsidR="00E80DF4" w:rsidRDefault="00E80DF4" w:rsidP="00E80DF4">
      <w:pPr>
        <w:bidi w:val="0"/>
        <w:rPr>
          <w:rFonts w:ascii="Simplified Arabic" w:hAnsi="Simplified Arabic" w:cs="Simplified Arabic"/>
          <w:b/>
          <w:bCs/>
          <w:sz w:val="28"/>
          <w:szCs w:val="28"/>
          <w:u w:val="single"/>
          <w:rtl/>
        </w:rPr>
      </w:pPr>
      <w:r w:rsidRPr="00D612A1">
        <w:rPr>
          <w:rFonts w:ascii="Simplified Arabic" w:hAnsi="Simplified Arabic" w:cs="Simplified Arabic"/>
          <w:b/>
          <w:bCs/>
          <w:sz w:val="28"/>
          <w:szCs w:val="28"/>
          <w:u w:val="single"/>
        </w:rPr>
        <w:t>Department of………….</w:t>
      </w:r>
    </w:p>
    <w:p w14:paraId="71EA557E" w14:textId="77777777" w:rsidR="007B7FCF" w:rsidRDefault="007B7FCF" w:rsidP="007B7FCF">
      <w:pPr>
        <w:bidi w:val="0"/>
        <w:rPr>
          <w:rFonts w:ascii="Simplified Arabic" w:hAnsi="Simplified Arabic" w:cs="Simplified Arabic"/>
          <w:b/>
          <w:bCs/>
          <w:sz w:val="28"/>
          <w:szCs w:val="28"/>
          <w:u w:val="single"/>
          <w:rtl/>
        </w:rPr>
      </w:pPr>
    </w:p>
    <w:p w14:paraId="0BCE5AE2" w14:textId="77777777" w:rsidR="007B7FCF" w:rsidRPr="00D612A1" w:rsidRDefault="007B7FCF" w:rsidP="007B7FCF">
      <w:pPr>
        <w:bidi w:val="0"/>
        <w:rPr>
          <w:rFonts w:ascii="Simplified Arabic" w:hAnsi="Simplified Arabic" w:cs="Simplified Arabic"/>
          <w:b/>
          <w:bCs/>
          <w:sz w:val="28"/>
          <w:szCs w:val="28"/>
          <w:u w:val="single"/>
          <w:rtl/>
        </w:rPr>
      </w:pPr>
    </w:p>
    <w:p w14:paraId="6D863D39" w14:textId="172B9D73" w:rsidR="007B7FCF" w:rsidRPr="00741ABC" w:rsidRDefault="007B7FCF" w:rsidP="007B7FCF">
      <w:pPr>
        <w:tabs>
          <w:tab w:val="left" w:pos="942"/>
        </w:tabs>
        <w:jc w:val="center"/>
        <w:rPr>
          <w:rFonts w:ascii="Simplified Arabic" w:hAnsi="Simplified Arabic" w:cs="Simplified Arabic"/>
          <w:b/>
          <w:bCs/>
          <w:sz w:val="44"/>
          <w:szCs w:val="44"/>
        </w:rPr>
      </w:pPr>
      <w:r w:rsidRPr="00741ABC">
        <w:rPr>
          <w:rFonts w:ascii="Simplified Arabic" w:hAnsi="Simplified Arabic" w:cs="Simplified Arabic"/>
          <w:b/>
          <w:bCs/>
          <w:sz w:val="44"/>
          <w:szCs w:val="44"/>
        </w:rPr>
        <w:t>Safety Risk Analysis in Small Construction Projects and Mitigation Methods</w:t>
      </w:r>
    </w:p>
    <w:p w14:paraId="4ABFD730" w14:textId="51E79B8F" w:rsidR="00E80DF4" w:rsidRPr="007B7FCF" w:rsidRDefault="00E80DF4" w:rsidP="00E80DF4">
      <w:pPr>
        <w:tabs>
          <w:tab w:val="left" w:pos="942"/>
        </w:tabs>
        <w:rPr>
          <w:rFonts w:ascii="Simplified Arabic" w:hAnsi="Simplified Arabic" w:cs="Simplified Arabic"/>
          <w:sz w:val="28"/>
          <w:szCs w:val="28"/>
          <w:rtl/>
        </w:rPr>
      </w:pPr>
    </w:p>
    <w:p w14:paraId="38C73D7E" w14:textId="77777777" w:rsidR="00E80DF4" w:rsidRDefault="00E80DF4" w:rsidP="00E80DF4">
      <w:pPr>
        <w:tabs>
          <w:tab w:val="left" w:pos="5562"/>
        </w:tabs>
        <w:rPr>
          <w:rFonts w:ascii="Simplified Arabic" w:hAnsi="Simplified Arabic" w:cs="Simplified Arabic"/>
          <w:b/>
          <w:bCs/>
          <w:sz w:val="28"/>
          <w:szCs w:val="28"/>
          <w:rtl/>
        </w:rPr>
      </w:pPr>
    </w:p>
    <w:p w14:paraId="4E8EE463" w14:textId="77777777" w:rsidR="00E80DF4" w:rsidRPr="00D612A1" w:rsidRDefault="00E80DF4" w:rsidP="00E80DF4">
      <w:pPr>
        <w:jc w:val="center"/>
        <w:rPr>
          <w:rFonts w:ascii="Simplified Arabic" w:hAnsi="Simplified Arabic" w:cs="Simplified Arabic"/>
          <w:b/>
          <w:bCs/>
          <w:sz w:val="28"/>
          <w:szCs w:val="28"/>
        </w:rPr>
      </w:pPr>
      <w:r w:rsidRPr="00D612A1">
        <w:rPr>
          <w:rFonts w:ascii="Simplified Arabic" w:hAnsi="Simplified Arabic" w:cs="Simplified Arabic"/>
          <w:b/>
          <w:bCs/>
          <w:sz w:val="28"/>
          <w:szCs w:val="28"/>
        </w:rPr>
        <w:t>Prepared by:</w:t>
      </w:r>
    </w:p>
    <w:p w14:paraId="11993D43" w14:textId="77777777" w:rsidR="00741ABC" w:rsidRPr="00741ABC" w:rsidRDefault="00741ABC" w:rsidP="00741ABC">
      <w:pPr>
        <w:jc w:val="center"/>
        <w:rPr>
          <w:rFonts w:ascii="Simplified Arabic" w:hAnsi="Simplified Arabic" w:cs="Simplified Arabic"/>
          <w:b/>
          <w:bCs/>
          <w:sz w:val="44"/>
          <w:szCs w:val="44"/>
        </w:rPr>
      </w:pPr>
      <w:r w:rsidRPr="00741ABC">
        <w:rPr>
          <w:rFonts w:ascii="Simplified Arabic" w:hAnsi="Simplified Arabic" w:cs="Simplified Arabic"/>
          <w:b/>
          <w:bCs/>
          <w:sz w:val="44"/>
          <w:szCs w:val="44"/>
        </w:rPr>
        <w:t xml:space="preserve">Rayan Abd El Karim Saqti </w:t>
      </w:r>
    </w:p>
    <w:p w14:paraId="1077E7B4" w14:textId="77777777" w:rsidR="00741ABC" w:rsidRDefault="00741ABC" w:rsidP="00E80DF4">
      <w:pPr>
        <w:jc w:val="center"/>
        <w:rPr>
          <w:rFonts w:ascii="Simplified Arabic" w:hAnsi="Simplified Arabic" w:cs="Simplified Arabic"/>
          <w:b/>
          <w:bCs/>
          <w:sz w:val="28"/>
          <w:szCs w:val="28"/>
          <w:rtl/>
        </w:rPr>
      </w:pPr>
    </w:p>
    <w:p w14:paraId="5A1DB778" w14:textId="4B54D4E3" w:rsidR="00E80DF4" w:rsidRPr="00D612A1" w:rsidRDefault="00E80DF4" w:rsidP="00E80DF4">
      <w:pPr>
        <w:jc w:val="center"/>
        <w:rPr>
          <w:rFonts w:ascii="Simplified Arabic" w:hAnsi="Simplified Arabic" w:cs="Simplified Arabic"/>
          <w:b/>
          <w:bCs/>
          <w:sz w:val="28"/>
          <w:szCs w:val="28"/>
        </w:rPr>
      </w:pPr>
      <w:r w:rsidRPr="00D612A1">
        <w:rPr>
          <w:rFonts w:ascii="Simplified Arabic" w:hAnsi="Simplified Arabic" w:cs="Simplified Arabic"/>
          <w:b/>
          <w:bCs/>
          <w:sz w:val="28"/>
          <w:szCs w:val="28"/>
        </w:rPr>
        <w:t>Supervised by:</w:t>
      </w:r>
    </w:p>
    <w:p w14:paraId="1E87A3CF" w14:textId="77777777" w:rsidR="00741ABC" w:rsidRPr="00741ABC" w:rsidRDefault="00741ABC" w:rsidP="00741ABC">
      <w:pPr>
        <w:jc w:val="center"/>
        <w:rPr>
          <w:rFonts w:ascii="Simplified Arabic" w:hAnsi="Simplified Arabic" w:cs="Simplified Arabic"/>
          <w:b/>
          <w:bCs/>
          <w:sz w:val="36"/>
          <w:szCs w:val="36"/>
        </w:rPr>
      </w:pPr>
      <w:r w:rsidRPr="00741ABC">
        <w:rPr>
          <w:rFonts w:ascii="Simplified Arabic" w:hAnsi="Simplified Arabic" w:cs="Simplified Arabic"/>
          <w:b/>
          <w:bCs/>
          <w:sz w:val="36"/>
          <w:szCs w:val="36"/>
        </w:rPr>
        <w:t>DR: Faiyz Jarad</w:t>
      </w:r>
    </w:p>
    <w:p w14:paraId="41146A0F" w14:textId="77777777" w:rsidR="00E80DF4" w:rsidRPr="00D612A1" w:rsidRDefault="00E80DF4" w:rsidP="00E80DF4">
      <w:pPr>
        <w:jc w:val="center"/>
        <w:rPr>
          <w:rFonts w:ascii="Simplified Arabic" w:hAnsi="Simplified Arabic" w:cs="Simplified Arabic"/>
          <w:b/>
          <w:bCs/>
          <w:sz w:val="28"/>
          <w:szCs w:val="28"/>
        </w:rPr>
      </w:pPr>
    </w:p>
    <w:p w14:paraId="73EEF229" w14:textId="351998E0" w:rsidR="004D4FB3" w:rsidRPr="00D612A1" w:rsidRDefault="004D4FB3" w:rsidP="00741ABC">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2025</w:t>
      </w:r>
    </w:p>
    <w:p w14:paraId="61D9AB1D" w14:textId="77777777" w:rsidR="00A57ABC" w:rsidRPr="00E80DF4" w:rsidRDefault="00A57ABC"/>
    <w:sectPr w:rsidR="00A57ABC" w:rsidRPr="00E80DF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68C"/>
    <w:multiLevelType w:val="multilevel"/>
    <w:tmpl w:val="5B1A6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8616C"/>
    <w:multiLevelType w:val="hybridMultilevel"/>
    <w:tmpl w:val="85FA6F18"/>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80AE7"/>
    <w:multiLevelType w:val="multilevel"/>
    <w:tmpl w:val="07300C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3641A6"/>
    <w:multiLevelType w:val="multilevel"/>
    <w:tmpl w:val="58A8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675DE"/>
    <w:multiLevelType w:val="hybridMultilevel"/>
    <w:tmpl w:val="209E99AC"/>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C21142"/>
    <w:multiLevelType w:val="multilevel"/>
    <w:tmpl w:val="85EE5C6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104177"/>
    <w:multiLevelType w:val="hybridMultilevel"/>
    <w:tmpl w:val="730292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1C6B2D"/>
    <w:multiLevelType w:val="multilevel"/>
    <w:tmpl w:val="EB48E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6B10BD"/>
    <w:multiLevelType w:val="hybridMultilevel"/>
    <w:tmpl w:val="BD5603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FB0EED"/>
    <w:multiLevelType w:val="multilevel"/>
    <w:tmpl w:val="B53671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25459D"/>
    <w:multiLevelType w:val="multilevel"/>
    <w:tmpl w:val="9F06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486A9D"/>
    <w:multiLevelType w:val="hybridMultilevel"/>
    <w:tmpl w:val="E9226650"/>
    <w:lvl w:ilvl="0" w:tplc="04090009">
      <w:start w:val="1"/>
      <w:numFmt w:val="bullet"/>
      <w:lvlText w:val=""/>
      <w:lvlJc w:val="left"/>
      <w:pPr>
        <w:ind w:left="720" w:hanging="360"/>
      </w:pPr>
      <w:rPr>
        <w:rFonts w:ascii="Wingdings" w:hAnsi="Wingdings" w:hint="default"/>
      </w:rPr>
    </w:lvl>
    <w:lvl w:ilvl="1" w:tplc="0409000B">
      <w:start w:val="1"/>
      <w:numFmt w:val="bullet"/>
      <w:lvlText w:val=""/>
      <w:lvlJc w:val="left"/>
      <w:pPr>
        <w:ind w:left="36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1701DF"/>
    <w:multiLevelType w:val="multilevel"/>
    <w:tmpl w:val="FF7C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524B82"/>
    <w:multiLevelType w:val="hybridMultilevel"/>
    <w:tmpl w:val="14AA0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B93AD8"/>
    <w:multiLevelType w:val="multilevel"/>
    <w:tmpl w:val="6184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3E2FC6"/>
    <w:multiLevelType w:val="hybridMultilevel"/>
    <w:tmpl w:val="D49C0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5C2CBA"/>
    <w:multiLevelType w:val="hybridMultilevel"/>
    <w:tmpl w:val="AE6E576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0E8F497D"/>
    <w:multiLevelType w:val="multilevel"/>
    <w:tmpl w:val="2EE6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B94D37"/>
    <w:multiLevelType w:val="hybridMultilevel"/>
    <w:tmpl w:val="6F62A0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E2516B"/>
    <w:multiLevelType w:val="hybridMultilevel"/>
    <w:tmpl w:val="A9E2E83E"/>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EC2539"/>
    <w:multiLevelType w:val="hybridMultilevel"/>
    <w:tmpl w:val="829E830C"/>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6E15A8B"/>
    <w:multiLevelType w:val="multilevel"/>
    <w:tmpl w:val="8C66A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F14C41"/>
    <w:multiLevelType w:val="multilevel"/>
    <w:tmpl w:val="8918FC6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rPr>
        <w:rFonts w:hint="default"/>
      </w:rPr>
    </w:lvl>
    <w:lvl w:ilvl="2">
      <w:start w:val="1"/>
      <w:numFmt w:val="decimal"/>
      <w:lvlText w:val="%3."/>
      <w:lvlJc w:val="left"/>
      <w:pPr>
        <w:ind w:left="501"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996CB4"/>
    <w:multiLevelType w:val="hybridMultilevel"/>
    <w:tmpl w:val="16808F2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6107E8"/>
    <w:multiLevelType w:val="multilevel"/>
    <w:tmpl w:val="E8CE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E40C82"/>
    <w:multiLevelType w:val="multilevel"/>
    <w:tmpl w:val="1BC2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365075"/>
    <w:multiLevelType w:val="hybridMultilevel"/>
    <w:tmpl w:val="EFFACA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9480D91"/>
    <w:multiLevelType w:val="hybridMultilevel"/>
    <w:tmpl w:val="596AB62E"/>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9A161F7"/>
    <w:multiLevelType w:val="hybridMultilevel"/>
    <w:tmpl w:val="20606FD2"/>
    <w:lvl w:ilvl="0" w:tplc="353E01A0">
      <w:start w:val="1"/>
      <w:numFmt w:val="bullet"/>
      <w:lvlText w:val=""/>
      <w:lvlJc w:val="left"/>
      <w:pPr>
        <w:ind w:left="716"/>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1" w:tplc="C6289DA4">
      <w:start w:val="1"/>
      <w:numFmt w:val="bullet"/>
      <w:lvlText w:val="o"/>
      <w:lvlJc w:val="left"/>
      <w:pPr>
        <w:ind w:left="116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2" w:tplc="33F004BA">
      <w:start w:val="1"/>
      <w:numFmt w:val="bullet"/>
      <w:lvlText w:val="▪"/>
      <w:lvlJc w:val="left"/>
      <w:pPr>
        <w:ind w:left="188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3" w:tplc="9DD2F5AA">
      <w:start w:val="1"/>
      <w:numFmt w:val="bullet"/>
      <w:lvlText w:val="•"/>
      <w:lvlJc w:val="left"/>
      <w:pPr>
        <w:ind w:left="260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4" w:tplc="FD30B656">
      <w:start w:val="1"/>
      <w:numFmt w:val="bullet"/>
      <w:lvlText w:val="o"/>
      <w:lvlJc w:val="left"/>
      <w:pPr>
        <w:ind w:left="332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5" w:tplc="7876EA9C">
      <w:start w:val="1"/>
      <w:numFmt w:val="bullet"/>
      <w:lvlText w:val="▪"/>
      <w:lvlJc w:val="left"/>
      <w:pPr>
        <w:ind w:left="404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6" w:tplc="09F68474">
      <w:start w:val="1"/>
      <w:numFmt w:val="bullet"/>
      <w:lvlText w:val="•"/>
      <w:lvlJc w:val="left"/>
      <w:pPr>
        <w:ind w:left="476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7" w:tplc="BE60E296">
      <w:start w:val="1"/>
      <w:numFmt w:val="bullet"/>
      <w:lvlText w:val="o"/>
      <w:lvlJc w:val="left"/>
      <w:pPr>
        <w:ind w:left="548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8" w:tplc="513A6CC6">
      <w:start w:val="1"/>
      <w:numFmt w:val="bullet"/>
      <w:lvlText w:val="▪"/>
      <w:lvlJc w:val="left"/>
      <w:pPr>
        <w:ind w:left="6208"/>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abstractNum>
  <w:abstractNum w:abstractNumId="29" w15:restartNumberingAfterBreak="0">
    <w:nsid w:val="19F91C4E"/>
    <w:multiLevelType w:val="hybridMultilevel"/>
    <w:tmpl w:val="472CC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B2D3AF9"/>
    <w:multiLevelType w:val="multilevel"/>
    <w:tmpl w:val="4FE68E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1BDA1E3C"/>
    <w:multiLevelType w:val="hybridMultilevel"/>
    <w:tmpl w:val="37D67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C510EDD"/>
    <w:multiLevelType w:val="multilevel"/>
    <w:tmpl w:val="ED50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8A5BFE"/>
    <w:multiLevelType w:val="multilevel"/>
    <w:tmpl w:val="F79C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A16554"/>
    <w:multiLevelType w:val="multilevel"/>
    <w:tmpl w:val="1CA0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AC53BC"/>
    <w:multiLevelType w:val="hybridMultilevel"/>
    <w:tmpl w:val="14508376"/>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05C110E"/>
    <w:multiLevelType w:val="multilevel"/>
    <w:tmpl w:val="CCC65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0CA0C14"/>
    <w:multiLevelType w:val="multilevel"/>
    <w:tmpl w:val="14EAC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ED6C7E"/>
    <w:multiLevelType w:val="multilevel"/>
    <w:tmpl w:val="BBD6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15C6D2C"/>
    <w:multiLevelType w:val="hybridMultilevel"/>
    <w:tmpl w:val="04A81F2E"/>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1F1433F"/>
    <w:multiLevelType w:val="hybridMultilevel"/>
    <w:tmpl w:val="F8CAF86C"/>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32A2AA3"/>
    <w:multiLevelType w:val="multilevel"/>
    <w:tmpl w:val="B334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55241B"/>
    <w:multiLevelType w:val="hybridMultilevel"/>
    <w:tmpl w:val="C9EE269A"/>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37318AF"/>
    <w:multiLevelType w:val="multilevel"/>
    <w:tmpl w:val="6F6A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804DE7"/>
    <w:multiLevelType w:val="multilevel"/>
    <w:tmpl w:val="A0C67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8324729"/>
    <w:multiLevelType w:val="multilevel"/>
    <w:tmpl w:val="7DB8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8655E05"/>
    <w:multiLevelType w:val="multilevel"/>
    <w:tmpl w:val="439C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8816E3"/>
    <w:multiLevelType w:val="hybridMultilevel"/>
    <w:tmpl w:val="399A1DAC"/>
    <w:lvl w:ilvl="0" w:tplc="04090009">
      <w:start w:val="1"/>
      <w:numFmt w:val="bullet"/>
      <w:lvlText w:val=""/>
      <w:lvlJc w:val="left"/>
      <w:pPr>
        <w:ind w:left="720" w:hanging="360"/>
      </w:pPr>
      <w:rPr>
        <w:rFonts w:ascii="Wingdings" w:hAnsi="Wingdings" w:hint="default"/>
      </w:rPr>
    </w:lvl>
    <w:lvl w:ilvl="1" w:tplc="94F86690">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A61E61"/>
    <w:multiLevelType w:val="multilevel"/>
    <w:tmpl w:val="09C4ECC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DE70FD"/>
    <w:multiLevelType w:val="multilevel"/>
    <w:tmpl w:val="BFE0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C90520"/>
    <w:multiLevelType w:val="multilevel"/>
    <w:tmpl w:val="9ED6F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F772CC6"/>
    <w:multiLevelType w:val="multilevel"/>
    <w:tmpl w:val="BA34F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01545E2"/>
    <w:multiLevelType w:val="multilevel"/>
    <w:tmpl w:val="56C6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B25B8F"/>
    <w:multiLevelType w:val="hybridMultilevel"/>
    <w:tmpl w:val="990ABF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1612121"/>
    <w:multiLevelType w:val="hybridMultilevel"/>
    <w:tmpl w:val="3A0E7D7C"/>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2DE27ED"/>
    <w:multiLevelType w:val="multilevel"/>
    <w:tmpl w:val="C75C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E03A64"/>
    <w:multiLevelType w:val="multilevel"/>
    <w:tmpl w:val="8BE2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D55BAA"/>
    <w:multiLevelType w:val="multilevel"/>
    <w:tmpl w:val="ACB42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5D903AB"/>
    <w:multiLevelType w:val="multilevel"/>
    <w:tmpl w:val="B5981D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69E1ADD"/>
    <w:multiLevelType w:val="multilevel"/>
    <w:tmpl w:val="72FC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9810D0"/>
    <w:multiLevelType w:val="hybridMultilevel"/>
    <w:tmpl w:val="67B896D0"/>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7AE53BE"/>
    <w:multiLevelType w:val="multilevel"/>
    <w:tmpl w:val="DD08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9006C4F"/>
    <w:multiLevelType w:val="hybridMultilevel"/>
    <w:tmpl w:val="AEE4EE22"/>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CB815A2"/>
    <w:multiLevelType w:val="multilevel"/>
    <w:tmpl w:val="2DE6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FD7C7B"/>
    <w:multiLevelType w:val="multilevel"/>
    <w:tmpl w:val="A6B605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D731FDA"/>
    <w:multiLevelType w:val="hybridMultilevel"/>
    <w:tmpl w:val="625838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3E7C5950"/>
    <w:multiLevelType w:val="multilevel"/>
    <w:tmpl w:val="1140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AD02FA"/>
    <w:multiLevelType w:val="hybridMultilevel"/>
    <w:tmpl w:val="B546EE2E"/>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FF44073"/>
    <w:multiLevelType w:val="hybridMultilevel"/>
    <w:tmpl w:val="9404F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2322C12"/>
    <w:multiLevelType w:val="multilevel"/>
    <w:tmpl w:val="D4A0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291643F"/>
    <w:multiLevelType w:val="multilevel"/>
    <w:tmpl w:val="3E50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BA2C38"/>
    <w:multiLevelType w:val="multilevel"/>
    <w:tmpl w:val="2932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534DF5"/>
    <w:multiLevelType w:val="hybridMultilevel"/>
    <w:tmpl w:val="097E7132"/>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6DE0156"/>
    <w:multiLevelType w:val="multilevel"/>
    <w:tmpl w:val="CEBC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7316A57"/>
    <w:multiLevelType w:val="multilevel"/>
    <w:tmpl w:val="B3322B4A"/>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82B4C9B"/>
    <w:multiLevelType w:val="multilevel"/>
    <w:tmpl w:val="4160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92D153A"/>
    <w:multiLevelType w:val="multilevel"/>
    <w:tmpl w:val="30243068"/>
    <w:lvl w:ilvl="0">
      <w:start w:val="1"/>
      <w:numFmt w:val="decimal"/>
      <w:lvlText w:val="%1."/>
      <w:lvlJc w:val="left"/>
      <w:pPr>
        <w:tabs>
          <w:tab w:val="num" w:pos="360"/>
        </w:tabs>
        <w:ind w:left="360" w:hanging="360"/>
      </w:pPr>
    </w:lvl>
    <w:lvl w:ilvl="1">
      <w:start w:val="1"/>
      <w:numFmt w:val="bullet"/>
      <w:lvlText w:val="o"/>
      <w:lvlJc w:val="left"/>
      <w:pPr>
        <w:tabs>
          <w:tab w:val="num" w:pos="501"/>
        </w:tabs>
        <w:ind w:left="501" w:hanging="360"/>
      </w:pPr>
      <w:rPr>
        <w:rFonts w:ascii="Courier New" w:hAnsi="Courier New" w:hint="default"/>
        <w:sz w:val="20"/>
      </w:rPr>
    </w:lvl>
    <w:lvl w:ilvl="2">
      <w:start w:val="1"/>
      <w:numFmt w:val="bullet"/>
      <w:lvlText w:val=""/>
      <w:lvlJc w:val="left"/>
      <w:pPr>
        <w:tabs>
          <w:tab w:val="num" w:pos="643"/>
        </w:tabs>
        <w:ind w:left="643"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7" w15:restartNumberingAfterBreak="0">
    <w:nsid w:val="4B5707C0"/>
    <w:multiLevelType w:val="multilevel"/>
    <w:tmpl w:val="27B6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D679F8"/>
    <w:multiLevelType w:val="multilevel"/>
    <w:tmpl w:val="C8F627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E764E9D"/>
    <w:multiLevelType w:val="hybridMultilevel"/>
    <w:tmpl w:val="66F41E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E7D6A3F"/>
    <w:multiLevelType w:val="multilevel"/>
    <w:tmpl w:val="701A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FA36C0A"/>
    <w:multiLevelType w:val="multilevel"/>
    <w:tmpl w:val="2682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243267"/>
    <w:multiLevelType w:val="multilevel"/>
    <w:tmpl w:val="CA98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03E299B"/>
    <w:multiLevelType w:val="hybridMultilevel"/>
    <w:tmpl w:val="BC823FB4"/>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2803A5A"/>
    <w:multiLevelType w:val="multilevel"/>
    <w:tmpl w:val="8690B40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3693834"/>
    <w:multiLevelType w:val="multilevel"/>
    <w:tmpl w:val="A86A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4F87408"/>
    <w:multiLevelType w:val="multilevel"/>
    <w:tmpl w:val="3AA6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59866B3"/>
    <w:multiLevelType w:val="hybridMultilevel"/>
    <w:tmpl w:val="41141A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5F30152"/>
    <w:multiLevelType w:val="multilevel"/>
    <w:tmpl w:val="8FAC2678"/>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89" w15:restartNumberingAfterBreak="0">
    <w:nsid w:val="562810F3"/>
    <w:multiLevelType w:val="multilevel"/>
    <w:tmpl w:val="B652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7186BCA"/>
    <w:multiLevelType w:val="multilevel"/>
    <w:tmpl w:val="484867E4"/>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8271DF5"/>
    <w:multiLevelType w:val="multilevel"/>
    <w:tmpl w:val="04FE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916714F"/>
    <w:multiLevelType w:val="multilevel"/>
    <w:tmpl w:val="71A6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97E074D"/>
    <w:multiLevelType w:val="hybridMultilevel"/>
    <w:tmpl w:val="767E5462"/>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9BC4C0B"/>
    <w:multiLevelType w:val="multilevel"/>
    <w:tmpl w:val="2AF454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5A066A8C"/>
    <w:multiLevelType w:val="hybridMultilevel"/>
    <w:tmpl w:val="A9604F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D485002"/>
    <w:multiLevelType w:val="multilevel"/>
    <w:tmpl w:val="5FE664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E151334"/>
    <w:multiLevelType w:val="multilevel"/>
    <w:tmpl w:val="E730C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F1F73EB"/>
    <w:multiLevelType w:val="hybridMultilevel"/>
    <w:tmpl w:val="BAA4D8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0475F15"/>
    <w:multiLevelType w:val="multilevel"/>
    <w:tmpl w:val="D55E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22166B5"/>
    <w:multiLevelType w:val="multilevel"/>
    <w:tmpl w:val="DADE1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3044BA0"/>
    <w:multiLevelType w:val="hybridMultilevel"/>
    <w:tmpl w:val="1CE60A1C"/>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4E3351"/>
    <w:multiLevelType w:val="hybridMultilevel"/>
    <w:tmpl w:val="D93C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9860720"/>
    <w:multiLevelType w:val="multilevel"/>
    <w:tmpl w:val="32460F28"/>
    <w:lvl w:ilvl="0">
      <w:start w:val="18"/>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04" w15:restartNumberingAfterBreak="0">
    <w:nsid w:val="6A296C1E"/>
    <w:multiLevelType w:val="multilevel"/>
    <w:tmpl w:val="33DAB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ADF3A80"/>
    <w:multiLevelType w:val="hybridMultilevel"/>
    <w:tmpl w:val="0B448F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310B91"/>
    <w:multiLevelType w:val="multilevel"/>
    <w:tmpl w:val="E188AC62"/>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CE313C6"/>
    <w:multiLevelType w:val="hybridMultilevel"/>
    <w:tmpl w:val="7EAE72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D9A024F"/>
    <w:multiLevelType w:val="multilevel"/>
    <w:tmpl w:val="991A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DCE4154"/>
    <w:multiLevelType w:val="multilevel"/>
    <w:tmpl w:val="0070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F3B75E9"/>
    <w:multiLevelType w:val="hybridMultilevel"/>
    <w:tmpl w:val="59462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0011BD9"/>
    <w:multiLevelType w:val="multilevel"/>
    <w:tmpl w:val="1364433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0B3538D"/>
    <w:multiLevelType w:val="multilevel"/>
    <w:tmpl w:val="04EA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12F64A2"/>
    <w:multiLevelType w:val="multilevel"/>
    <w:tmpl w:val="D7F431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156477A"/>
    <w:multiLevelType w:val="hybridMultilevel"/>
    <w:tmpl w:val="AA422F4C"/>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181417B"/>
    <w:multiLevelType w:val="hybridMultilevel"/>
    <w:tmpl w:val="BA307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2725751"/>
    <w:multiLevelType w:val="hybridMultilevel"/>
    <w:tmpl w:val="05B68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30B30BF"/>
    <w:multiLevelType w:val="hybridMultilevel"/>
    <w:tmpl w:val="786EA3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3D05272"/>
    <w:multiLevelType w:val="hybridMultilevel"/>
    <w:tmpl w:val="5E2892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5CB4B79"/>
    <w:multiLevelType w:val="multilevel"/>
    <w:tmpl w:val="F94472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5F91FC3"/>
    <w:multiLevelType w:val="multilevel"/>
    <w:tmpl w:val="7808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5FF0A5F"/>
    <w:multiLevelType w:val="hybridMultilevel"/>
    <w:tmpl w:val="4246E8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91D2326"/>
    <w:multiLevelType w:val="hybridMultilevel"/>
    <w:tmpl w:val="65A024A2"/>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9D838B3"/>
    <w:multiLevelType w:val="hybridMultilevel"/>
    <w:tmpl w:val="E21251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EF30D0D"/>
    <w:multiLevelType w:val="multilevel"/>
    <w:tmpl w:val="9DD6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F0A7014"/>
    <w:multiLevelType w:val="multilevel"/>
    <w:tmpl w:val="19D0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361E04"/>
    <w:multiLevelType w:val="multilevel"/>
    <w:tmpl w:val="67D0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46917766">
    <w:abstractNumId w:val="24"/>
  </w:num>
  <w:num w:numId="2" w16cid:durableId="386875172">
    <w:abstractNumId w:val="88"/>
  </w:num>
  <w:num w:numId="3" w16cid:durableId="1557619940">
    <w:abstractNumId w:val="21"/>
  </w:num>
  <w:num w:numId="4" w16cid:durableId="1607540250">
    <w:abstractNumId w:val="45"/>
  </w:num>
  <w:num w:numId="5" w16cid:durableId="2068069619">
    <w:abstractNumId w:val="57"/>
  </w:num>
  <w:num w:numId="6" w16cid:durableId="153953646">
    <w:abstractNumId w:val="94"/>
  </w:num>
  <w:num w:numId="7" w16cid:durableId="1765569659">
    <w:abstractNumId w:val="30"/>
  </w:num>
  <w:num w:numId="8" w16cid:durableId="720713145">
    <w:abstractNumId w:val="50"/>
  </w:num>
  <w:num w:numId="9" w16cid:durableId="889654907">
    <w:abstractNumId w:val="76"/>
  </w:num>
  <w:num w:numId="10" w16cid:durableId="628321252">
    <w:abstractNumId w:val="51"/>
  </w:num>
  <w:num w:numId="11" w16cid:durableId="905456136">
    <w:abstractNumId w:val="2"/>
  </w:num>
  <w:num w:numId="12" w16cid:durableId="696538575">
    <w:abstractNumId w:val="74"/>
  </w:num>
  <w:num w:numId="13" w16cid:durableId="1450389899">
    <w:abstractNumId w:val="119"/>
  </w:num>
  <w:num w:numId="14" w16cid:durableId="1431585189">
    <w:abstractNumId w:val="34"/>
  </w:num>
  <w:num w:numId="15" w16cid:durableId="811873618">
    <w:abstractNumId w:val="43"/>
  </w:num>
  <w:num w:numId="16" w16cid:durableId="59905723">
    <w:abstractNumId w:val="71"/>
  </w:num>
  <w:num w:numId="17" w16cid:durableId="1654328561">
    <w:abstractNumId w:val="22"/>
  </w:num>
  <w:num w:numId="18" w16cid:durableId="421531377">
    <w:abstractNumId w:val="41"/>
  </w:num>
  <w:num w:numId="19" w16cid:durableId="1896356142">
    <w:abstractNumId w:val="97"/>
  </w:num>
  <w:num w:numId="20" w16cid:durableId="755633005">
    <w:abstractNumId w:val="113"/>
  </w:num>
  <w:num w:numId="21" w16cid:durableId="1155218434">
    <w:abstractNumId w:val="55"/>
  </w:num>
  <w:num w:numId="22" w16cid:durableId="863635906">
    <w:abstractNumId w:val="106"/>
  </w:num>
  <w:num w:numId="23" w16cid:durableId="2075395968">
    <w:abstractNumId w:val="86"/>
  </w:num>
  <w:num w:numId="24" w16cid:durableId="1749838701">
    <w:abstractNumId w:val="77"/>
  </w:num>
  <w:num w:numId="25" w16cid:durableId="513954904">
    <w:abstractNumId w:val="66"/>
  </w:num>
  <w:num w:numId="26" w16cid:durableId="1997144760">
    <w:abstractNumId w:val="100"/>
  </w:num>
  <w:num w:numId="27" w16cid:durableId="490407065">
    <w:abstractNumId w:val="96"/>
  </w:num>
  <w:num w:numId="28" w16cid:durableId="805044688">
    <w:abstractNumId w:val="5"/>
  </w:num>
  <w:num w:numId="29" w16cid:durableId="1183514697">
    <w:abstractNumId w:val="111"/>
  </w:num>
  <w:num w:numId="30" w16cid:durableId="127093387">
    <w:abstractNumId w:val="103"/>
  </w:num>
  <w:num w:numId="31" w16cid:durableId="1109743176">
    <w:abstractNumId w:val="0"/>
  </w:num>
  <w:num w:numId="32" w16cid:durableId="779641833">
    <w:abstractNumId w:val="49"/>
  </w:num>
  <w:num w:numId="33" w16cid:durableId="523056871">
    <w:abstractNumId w:val="46"/>
  </w:num>
  <w:num w:numId="34" w16cid:durableId="348532554">
    <w:abstractNumId w:val="14"/>
  </w:num>
  <w:num w:numId="35" w16cid:durableId="1000737610">
    <w:abstractNumId w:val="121"/>
  </w:num>
  <w:num w:numId="36" w16cid:durableId="805897043">
    <w:abstractNumId w:val="67"/>
  </w:num>
  <w:num w:numId="37" w16cid:durableId="325672926">
    <w:abstractNumId w:val="19"/>
  </w:num>
  <w:num w:numId="38" w16cid:durableId="911306195">
    <w:abstractNumId w:val="114"/>
  </w:num>
  <w:num w:numId="39" w16cid:durableId="1484934251">
    <w:abstractNumId w:val="79"/>
  </w:num>
  <w:num w:numId="40" w16cid:durableId="1361201899">
    <w:abstractNumId w:val="18"/>
  </w:num>
  <w:num w:numId="41" w16cid:durableId="1867937204">
    <w:abstractNumId w:val="56"/>
  </w:num>
  <w:num w:numId="42" w16cid:durableId="1912155050">
    <w:abstractNumId w:val="70"/>
  </w:num>
  <w:num w:numId="43" w16cid:durableId="1535266835">
    <w:abstractNumId w:val="75"/>
  </w:num>
  <w:num w:numId="44" w16cid:durableId="599682749">
    <w:abstractNumId w:val="89"/>
  </w:num>
  <w:num w:numId="45" w16cid:durableId="714431798">
    <w:abstractNumId w:val="108"/>
  </w:num>
  <w:num w:numId="46" w16cid:durableId="907114500">
    <w:abstractNumId w:val="64"/>
  </w:num>
  <w:num w:numId="47" w16cid:durableId="1541548206">
    <w:abstractNumId w:val="65"/>
  </w:num>
  <w:num w:numId="48" w16cid:durableId="1763648747">
    <w:abstractNumId w:val="84"/>
  </w:num>
  <w:num w:numId="49" w16cid:durableId="293029710">
    <w:abstractNumId w:val="80"/>
  </w:num>
  <w:num w:numId="50" w16cid:durableId="1535728421">
    <w:abstractNumId w:val="32"/>
  </w:num>
  <w:num w:numId="51" w16cid:durableId="1444809197">
    <w:abstractNumId w:val="120"/>
  </w:num>
  <w:num w:numId="52" w16cid:durableId="995575506">
    <w:abstractNumId w:val="126"/>
  </w:num>
  <w:num w:numId="53" w16cid:durableId="1067535688">
    <w:abstractNumId w:val="13"/>
  </w:num>
  <w:num w:numId="54" w16cid:durableId="1295137058">
    <w:abstractNumId w:val="3"/>
  </w:num>
  <w:num w:numId="55" w16cid:durableId="1733918532">
    <w:abstractNumId w:val="33"/>
  </w:num>
  <w:num w:numId="56" w16cid:durableId="520240323">
    <w:abstractNumId w:val="59"/>
  </w:num>
  <w:num w:numId="57" w16cid:durableId="690424424">
    <w:abstractNumId w:val="7"/>
  </w:num>
  <w:num w:numId="58" w16cid:durableId="646281171">
    <w:abstractNumId w:val="37"/>
  </w:num>
  <w:num w:numId="59" w16cid:durableId="1857691235">
    <w:abstractNumId w:val="110"/>
  </w:num>
  <w:num w:numId="60" w16cid:durableId="1502892178">
    <w:abstractNumId w:val="68"/>
  </w:num>
  <w:num w:numId="61" w16cid:durableId="1785659691">
    <w:abstractNumId w:val="15"/>
  </w:num>
  <w:num w:numId="62" w16cid:durableId="2016572117">
    <w:abstractNumId w:val="29"/>
  </w:num>
  <w:num w:numId="63" w16cid:durableId="46607451">
    <w:abstractNumId w:val="102"/>
  </w:num>
  <w:num w:numId="64" w16cid:durableId="348873249">
    <w:abstractNumId w:val="85"/>
  </w:num>
  <w:num w:numId="65" w16cid:durableId="1780640058">
    <w:abstractNumId w:val="82"/>
  </w:num>
  <w:num w:numId="66" w16cid:durableId="915165097">
    <w:abstractNumId w:val="38"/>
  </w:num>
  <w:num w:numId="67" w16cid:durableId="344133423">
    <w:abstractNumId w:val="92"/>
  </w:num>
  <w:num w:numId="68" w16cid:durableId="587153221">
    <w:abstractNumId w:val="61"/>
  </w:num>
  <w:num w:numId="69" w16cid:durableId="498887691">
    <w:abstractNumId w:val="109"/>
  </w:num>
  <w:num w:numId="70" w16cid:durableId="1442530593">
    <w:abstractNumId w:val="58"/>
  </w:num>
  <w:num w:numId="71" w16cid:durableId="306397335">
    <w:abstractNumId w:val="63"/>
  </w:num>
  <w:num w:numId="72" w16cid:durableId="1696037749">
    <w:abstractNumId w:val="31"/>
  </w:num>
  <w:num w:numId="73" w16cid:durableId="1721519401">
    <w:abstractNumId w:val="83"/>
  </w:num>
  <w:num w:numId="74" w16cid:durableId="377434302">
    <w:abstractNumId w:val="40"/>
  </w:num>
  <w:num w:numId="75" w16cid:durableId="584454617">
    <w:abstractNumId w:val="118"/>
  </w:num>
  <w:num w:numId="76" w16cid:durableId="498427298">
    <w:abstractNumId w:val="54"/>
  </w:num>
  <w:num w:numId="77" w16cid:durableId="800151880">
    <w:abstractNumId w:val="98"/>
  </w:num>
  <w:num w:numId="78" w16cid:durableId="1960143129">
    <w:abstractNumId w:val="39"/>
  </w:num>
  <w:num w:numId="79" w16cid:durableId="1751926057">
    <w:abstractNumId w:val="6"/>
  </w:num>
  <w:num w:numId="80" w16cid:durableId="1163354297">
    <w:abstractNumId w:val="107"/>
  </w:num>
  <w:num w:numId="81" w16cid:durableId="715618741">
    <w:abstractNumId w:val="122"/>
  </w:num>
  <w:num w:numId="82" w16cid:durableId="1500996398">
    <w:abstractNumId w:val="47"/>
  </w:num>
  <w:num w:numId="83" w16cid:durableId="2130733446">
    <w:abstractNumId w:val="4"/>
  </w:num>
  <w:num w:numId="84" w16cid:durableId="1353723068">
    <w:abstractNumId w:val="115"/>
  </w:num>
  <w:num w:numId="85" w16cid:durableId="1326015489">
    <w:abstractNumId w:val="99"/>
  </w:num>
  <w:num w:numId="86" w16cid:durableId="1061101938">
    <w:abstractNumId w:val="78"/>
  </w:num>
  <w:num w:numId="87" w16cid:durableId="1916082812">
    <w:abstractNumId w:val="91"/>
  </w:num>
  <w:num w:numId="88" w16cid:durableId="542643620">
    <w:abstractNumId w:val="116"/>
  </w:num>
  <w:num w:numId="89" w16cid:durableId="390276874">
    <w:abstractNumId w:val="16"/>
  </w:num>
  <w:num w:numId="90" w16cid:durableId="123282357">
    <w:abstractNumId w:val="8"/>
  </w:num>
  <w:num w:numId="91" w16cid:durableId="2044133889">
    <w:abstractNumId w:val="27"/>
  </w:num>
  <w:num w:numId="92" w16cid:durableId="1476797211">
    <w:abstractNumId w:val="123"/>
  </w:num>
  <w:num w:numId="93" w16cid:durableId="240481685">
    <w:abstractNumId w:val="62"/>
  </w:num>
  <w:num w:numId="94" w16cid:durableId="47385754">
    <w:abstractNumId w:val="26"/>
  </w:num>
  <w:num w:numId="95" w16cid:durableId="1802730068">
    <w:abstractNumId w:val="60"/>
  </w:num>
  <w:num w:numId="96" w16cid:durableId="1408067841">
    <w:abstractNumId w:val="35"/>
  </w:num>
  <w:num w:numId="97" w16cid:durableId="1689871829">
    <w:abstractNumId w:val="95"/>
  </w:num>
  <w:num w:numId="98" w16cid:durableId="328994341">
    <w:abstractNumId w:val="93"/>
  </w:num>
  <w:num w:numId="99" w16cid:durableId="910240383">
    <w:abstractNumId w:val="11"/>
  </w:num>
  <w:num w:numId="100" w16cid:durableId="1709405468">
    <w:abstractNumId w:val="20"/>
  </w:num>
  <w:num w:numId="101" w16cid:durableId="645476247">
    <w:abstractNumId w:val="1"/>
  </w:num>
  <w:num w:numId="102" w16cid:durableId="670177206">
    <w:abstractNumId w:val="101"/>
  </w:num>
  <w:num w:numId="103" w16cid:durableId="1702590512">
    <w:abstractNumId w:val="42"/>
  </w:num>
  <w:num w:numId="104" w16cid:durableId="809322418">
    <w:abstractNumId w:val="72"/>
  </w:num>
  <w:num w:numId="105" w16cid:durableId="48773132">
    <w:abstractNumId w:val="25"/>
  </w:num>
  <w:num w:numId="106" w16cid:durableId="259215952">
    <w:abstractNumId w:val="112"/>
  </w:num>
  <w:num w:numId="107" w16cid:durableId="2031910094">
    <w:abstractNumId w:val="12"/>
  </w:num>
  <w:num w:numId="108" w16cid:durableId="1374118611">
    <w:abstractNumId w:val="69"/>
  </w:num>
  <w:num w:numId="109" w16cid:durableId="1515146528">
    <w:abstractNumId w:val="10"/>
  </w:num>
  <w:num w:numId="110" w16cid:durableId="1889299225">
    <w:abstractNumId w:val="124"/>
  </w:num>
  <w:num w:numId="111" w16cid:durableId="153037775">
    <w:abstractNumId w:val="87"/>
  </w:num>
  <w:num w:numId="112" w16cid:durableId="1444180882">
    <w:abstractNumId w:val="117"/>
  </w:num>
  <w:num w:numId="113" w16cid:durableId="1787501642">
    <w:abstractNumId w:val="105"/>
  </w:num>
  <w:num w:numId="114" w16cid:durableId="1589120918">
    <w:abstractNumId w:val="53"/>
  </w:num>
  <w:num w:numId="115" w16cid:durableId="2081710813">
    <w:abstractNumId w:val="104"/>
  </w:num>
  <w:num w:numId="116" w16cid:durableId="1787500838">
    <w:abstractNumId w:val="73"/>
  </w:num>
  <w:num w:numId="117" w16cid:durableId="198783851">
    <w:abstractNumId w:val="44"/>
  </w:num>
  <w:num w:numId="118" w16cid:durableId="1651713596">
    <w:abstractNumId w:val="23"/>
  </w:num>
  <w:num w:numId="119" w16cid:durableId="2041398674">
    <w:abstractNumId w:val="36"/>
  </w:num>
  <w:num w:numId="120" w16cid:durableId="207302471">
    <w:abstractNumId w:val="28"/>
  </w:num>
  <w:num w:numId="121" w16cid:durableId="1836189892">
    <w:abstractNumId w:val="17"/>
  </w:num>
  <w:num w:numId="122" w16cid:durableId="866792686">
    <w:abstractNumId w:val="125"/>
  </w:num>
  <w:num w:numId="123" w16cid:durableId="902569446">
    <w:abstractNumId w:val="81"/>
  </w:num>
  <w:num w:numId="124" w16cid:durableId="1271350417">
    <w:abstractNumId w:val="52"/>
  </w:num>
  <w:num w:numId="125" w16cid:durableId="1969629397">
    <w:abstractNumId w:val="90"/>
  </w:num>
  <w:num w:numId="126" w16cid:durableId="1561474216">
    <w:abstractNumId w:val="9"/>
  </w:num>
  <w:num w:numId="127" w16cid:durableId="85461441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DF4"/>
    <w:rsid w:val="000771A4"/>
    <w:rsid w:val="000B5802"/>
    <w:rsid w:val="000F0BA4"/>
    <w:rsid w:val="00134373"/>
    <w:rsid w:val="002A3528"/>
    <w:rsid w:val="003B52DA"/>
    <w:rsid w:val="003D0D58"/>
    <w:rsid w:val="004A7AA9"/>
    <w:rsid w:val="004D4FB3"/>
    <w:rsid w:val="00503579"/>
    <w:rsid w:val="00504D96"/>
    <w:rsid w:val="0057188D"/>
    <w:rsid w:val="005B09A8"/>
    <w:rsid w:val="00672256"/>
    <w:rsid w:val="00695717"/>
    <w:rsid w:val="006C3DFD"/>
    <w:rsid w:val="00741ABC"/>
    <w:rsid w:val="007B7FCF"/>
    <w:rsid w:val="008B41E1"/>
    <w:rsid w:val="008B6131"/>
    <w:rsid w:val="008C5972"/>
    <w:rsid w:val="008E7809"/>
    <w:rsid w:val="009C4770"/>
    <w:rsid w:val="009D0B11"/>
    <w:rsid w:val="00A1319B"/>
    <w:rsid w:val="00A57ABC"/>
    <w:rsid w:val="00A648A3"/>
    <w:rsid w:val="00AC384D"/>
    <w:rsid w:val="00AE0E37"/>
    <w:rsid w:val="00B023A2"/>
    <w:rsid w:val="00B231C5"/>
    <w:rsid w:val="00BD36AA"/>
    <w:rsid w:val="00C7011F"/>
    <w:rsid w:val="00CB5CB7"/>
    <w:rsid w:val="00CF4F4E"/>
    <w:rsid w:val="00DC394A"/>
    <w:rsid w:val="00DD1D33"/>
    <w:rsid w:val="00E43E83"/>
    <w:rsid w:val="00E54B8B"/>
    <w:rsid w:val="00E575CC"/>
    <w:rsid w:val="00E80DF4"/>
    <w:rsid w:val="00EB595A"/>
    <w:rsid w:val="00F815FF"/>
    <w:rsid w:val="00FA2300"/>
    <w:rsid w:val="00FA4E3C"/>
    <w:rsid w:val="00FA4E73"/>
    <w:rsid w:val="00FC19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9A9D5"/>
  <w15:docId w15:val="{5C0FADC6-3333-47E6-9CED-BD2DC6A4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DF4"/>
    <w:pPr>
      <w:bidi/>
      <w:spacing w:after="160" w:line="259" w:lineRule="auto"/>
    </w:pPr>
    <w:rPr>
      <w:kern w:val="2"/>
      <w14:ligatures w14:val="standardContextual"/>
    </w:rPr>
  </w:style>
  <w:style w:type="paragraph" w:styleId="Heading1">
    <w:name w:val="heading 1"/>
    <w:basedOn w:val="Normal"/>
    <w:next w:val="Normal"/>
    <w:link w:val="Heading1Char"/>
    <w:uiPriority w:val="9"/>
    <w:qFormat/>
    <w:rsid w:val="00E80D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50357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C394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DF4"/>
    <w:rPr>
      <w:rFonts w:asciiTheme="majorHAnsi" w:eastAsiaTheme="majorEastAsia" w:hAnsiTheme="majorHAnsi" w:cstheme="majorBidi"/>
      <w:b/>
      <w:bCs/>
      <w:color w:val="365F91" w:themeColor="accent1" w:themeShade="BF"/>
      <w:kern w:val="2"/>
      <w:sz w:val="28"/>
      <w:szCs w:val="28"/>
      <w14:ligatures w14:val="standardContextual"/>
    </w:rPr>
  </w:style>
  <w:style w:type="paragraph" w:styleId="Header">
    <w:name w:val="header"/>
    <w:basedOn w:val="Normal"/>
    <w:link w:val="HeaderChar"/>
    <w:uiPriority w:val="99"/>
    <w:unhideWhenUsed/>
    <w:rsid w:val="00E80DF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80DF4"/>
    <w:rPr>
      <w:kern w:val="2"/>
      <w14:ligatures w14:val="standardContextual"/>
    </w:rPr>
  </w:style>
  <w:style w:type="paragraph" w:styleId="Footer">
    <w:name w:val="footer"/>
    <w:basedOn w:val="Normal"/>
    <w:link w:val="FooterChar"/>
    <w:uiPriority w:val="99"/>
    <w:unhideWhenUsed/>
    <w:rsid w:val="00E80DF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80DF4"/>
    <w:rPr>
      <w:kern w:val="2"/>
      <w14:ligatures w14:val="standardContextual"/>
    </w:rPr>
  </w:style>
  <w:style w:type="table" w:styleId="TableGrid">
    <w:name w:val="Table Grid"/>
    <w:basedOn w:val="TableNormal"/>
    <w:uiPriority w:val="39"/>
    <w:rsid w:val="00E80DF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0DF4"/>
    <w:rPr>
      <w:color w:val="0000FF" w:themeColor="hyperlink"/>
      <w:u w:val="single"/>
    </w:rPr>
  </w:style>
  <w:style w:type="table" w:styleId="LightGrid-Accent2">
    <w:name w:val="Light Grid Accent 2"/>
    <w:basedOn w:val="TableNormal"/>
    <w:uiPriority w:val="62"/>
    <w:rsid w:val="00E80DF4"/>
    <w:pPr>
      <w:spacing w:after="0" w:line="240" w:lineRule="auto"/>
    </w:pPr>
    <w:rPr>
      <w:kern w:val="2"/>
      <w14:ligatures w14:val="standardContextu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E80DF4"/>
    <w:pPr>
      <w:ind w:left="720"/>
      <w:contextualSpacing/>
    </w:pPr>
  </w:style>
  <w:style w:type="paragraph" w:styleId="BalloonText">
    <w:name w:val="Balloon Text"/>
    <w:basedOn w:val="Normal"/>
    <w:link w:val="BalloonTextChar"/>
    <w:uiPriority w:val="99"/>
    <w:semiHidden/>
    <w:unhideWhenUsed/>
    <w:rsid w:val="00E80D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DF4"/>
    <w:rPr>
      <w:rFonts w:ascii="Tahoma" w:hAnsi="Tahoma" w:cs="Tahoma"/>
      <w:kern w:val="2"/>
      <w:sz w:val="16"/>
      <w:szCs w:val="16"/>
      <w14:ligatures w14:val="standardContextual"/>
    </w:rPr>
  </w:style>
  <w:style w:type="paragraph" w:styleId="NormalWeb">
    <w:name w:val="Normal (Web)"/>
    <w:basedOn w:val="Normal"/>
    <w:uiPriority w:val="99"/>
    <w:semiHidden/>
    <w:unhideWhenUsed/>
    <w:rsid w:val="00E80DF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LightGrid-Accent1">
    <w:name w:val="Light Grid Accent 1"/>
    <w:basedOn w:val="TableNormal"/>
    <w:uiPriority w:val="62"/>
    <w:rsid w:val="00E80DF4"/>
    <w:pPr>
      <w:spacing w:after="0" w:line="240" w:lineRule="auto"/>
    </w:pPr>
    <w:rPr>
      <w:kern w:val="2"/>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Grid1-Accent1">
    <w:name w:val="Medium Grid 1 Accent 1"/>
    <w:basedOn w:val="TableNormal"/>
    <w:uiPriority w:val="67"/>
    <w:rsid w:val="00E80DF4"/>
    <w:pPr>
      <w:spacing w:after="0" w:line="240" w:lineRule="auto"/>
    </w:pPr>
    <w:rPr>
      <w:kern w:val="2"/>
      <w14:ligatures w14:val="standardContextu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TOCHeading">
    <w:name w:val="TOC Heading"/>
    <w:basedOn w:val="Heading1"/>
    <w:next w:val="Normal"/>
    <w:uiPriority w:val="39"/>
    <w:unhideWhenUsed/>
    <w:qFormat/>
    <w:rsid w:val="00E80DF4"/>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E80DF4"/>
    <w:pPr>
      <w:spacing w:after="100"/>
    </w:pPr>
  </w:style>
  <w:style w:type="character" w:customStyle="1" w:styleId="Heading4Char">
    <w:name w:val="Heading 4 Char"/>
    <w:basedOn w:val="DefaultParagraphFont"/>
    <w:link w:val="Heading4"/>
    <w:uiPriority w:val="9"/>
    <w:semiHidden/>
    <w:rsid w:val="00DC394A"/>
    <w:rPr>
      <w:rFonts w:asciiTheme="majorHAnsi" w:eastAsiaTheme="majorEastAsia" w:hAnsiTheme="majorHAnsi" w:cstheme="majorBidi"/>
      <w:i/>
      <w:iCs/>
      <w:color w:val="365F91" w:themeColor="accent1" w:themeShade="BF"/>
      <w:kern w:val="2"/>
      <w14:ligatures w14:val="standardContextual"/>
    </w:rPr>
  </w:style>
  <w:style w:type="character" w:customStyle="1" w:styleId="Heading3Char">
    <w:name w:val="Heading 3 Char"/>
    <w:basedOn w:val="DefaultParagraphFont"/>
    <w:link w:val="Heading3"/>
    <w:uiPriority w:val="9"/>
    <w:semiHidden/>
    <w:rsid w:val="00503579"/>
    <w:rPr>
      <w:rFonts w:asciiTheme="majorHAnsi" w:eastAsiaTheme="majorEastAsia" w:hAnsiTheme="majorHAnsi" w:cstheme="majorBidi"/>
      <w:color w:val="243F60" w:themeColor="accent1" w:themeShade="7F"/>
      <w:kern w:val="2"/>
      <w:sz w:val="24"/>
      <w:szCs w:val="24"/>
      <w14:ligatures w14:val="standardContextual"/>
    </w:rPr>
  </w:style>
  <w:style w:type="character" w:styleId="UnresolvedMention">
    <w:name w:val="Unresolved Mention"/>
    <w:basedOn w:val="DefaultParagraphFont"/>
    <w:uiPriority w:val="99"/>
    <w:semiHidden/>
    <w:unhideWhenUsed/>
    <w:rsid w:val="006C3D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06349">
      <w:bodyDiv w:val="1"/>
      <w:marLeft w:val="0"/>
      <w:marRight w:val="0"/>
      <w:marTop w:val="0"/>
      <w:marBottom w:val="0"/>
      <w:divBdr>
        <w:top w:val="none" w:sz="0" w:space="0" w:color="auto"/>
        <w:left w:val="none" w:sz="0" w:space="0" w:color="auto"/>
        <w:bottom w:val="none" w:sz="0" w:space="0" w:color="auto"/>
        <w:right w:val="none" w:sz="0" w:space="0" w:color="auto"/>
      </w:divBdr>
    </w:div>
    <w:div w:id="504243318">
      <w:bodyDiv w:val="1"/>
      <w:marLeft w:val="0"/>
      <w:marRight w:val="0"/>
      <w:marTop w:val="0"/>
      <w:marBottom w:val="0"/>
      <w:divBdr>
        <w:top w:val="none" w:sz="0" w:space="0" w:color="auto"/>
        <w:left w:val="none" w:sz="0" w:space="0" w:color="auto"/>
        <w:bottom w:val="none" w:sz="0" w:space="0" w:color="auto"/>
        <w:right w:val="none" w:sz="0" w:space="0" w:color="auto"/>
      </w:divBdr>
    </w:div>
    <w:div w:id="694963910">
      <w:bodyDiv w:val="1"/>
      <w:marLeft w:val="0"/>
      <w:marRight w:val="0"/>
      <w:marTop w:val="0"/>
      <w:marBottom w:val="0"/>
      <w:divBdr>
        <w:top w:val="none" w:sz="0" w:space="0" w:color="auto"/>
        <w:left w:val="none" w:sz="0" w:space="0" w:color="auto"/>
        <w:bottom w:val="none" w:sz="0" w:space="0" w:color="auto"/>
        <w:right w:val="none" w:sz="0" w:space="0" w:color="auto"/>
      </w:divBdr>
    </w:div>
    <w:div w:id="973175668">
      <w:bodyDiv w:val="1"/>
      <w:marLeft w:val="0"/>
      <w:marRight w:val="0"/>
      <w:marTop w:val="0"/>
      <w:marBottom w:val="0"/>
      <w:divBdr>
        <w:top w:val="none" w:sz="0" w:space="0" w:color="auto"/>
        <w:left w:val="none" w:sz="0" w:space="0" w:color="auto"/>
        <w:bottom w:val="none" w:sz="0" w:space="0" w:color="auto"/>
        <w:right w:val="none" w:sz="0" w:space="0" w:color="auto"/>
      </w:divBdr>
    </w:div>
    <w:div w:id="981540806">
      <w:bodyDiv w:val="1"/>
      <w:marLeft w:val="0"/>
      <w:marRight w:val="0"/>
      <w:marTop w:val="0"/>
      <w:marBottom w:val="0"/>
      <w:divBdr>
        <w:top w:val="none" w:sz="0" w:space="0" w:color="auto"/>
        <w:left w:val="none" w:sz="0" w:space="0" w:color="auto"/>
        <w:bottom w:val="none" w:sz="0" w:space="0" w:color="auto"/>
        <w:right w:val="none" w:sz="0" w:space="0" w:color="auto"/>
      </w:divBdr>
    </w:div>
    <w:div w:id="1192455065">
      <w:bodyDiv w:val="1"/>
      <w:marLeft w:val="0"/>
      <w:marRight w:val="0"/>
      <w:marTop w:val="0"/>
      <w:marBottom w:val="0"/>
      <w:divBdr>
        <w:top w:val="none" w:sz="0" w:space="0" w:color="auto"/>
        <w:left w:val="none" w:sz="0" w:space="0" w:color="auto"/>
        <w:bottom w:val="none" w:sz="0" w:space="0" w:color="auto"/>
        <w:right w:val="none" w:sz="0" w:space="0" w:color="auto"/>
      </w:divBdr>
    </w:div>
    <w:div w:id="1263416376">
      <w:bodyDiv w:val="1"/>
      <w:marLeft w:val="0"/>
      <w:marRight w:val="0"/>
      <w:marTop w:val="0"/>
      <w:marBottom w:val="0"/>
      <w:divBdr>
        <w:top w:val="none" w:sz="0" w:space="0" w:color="auto"/>
        <w:left w:val="none" w:sz="0" w:space="0" w:color="auto"/>
        <w:bottom w:val="none" w:sz="0" w:space="0" w:color="auto"/>
        <w:right w:val="none" w:sz="0" w:space="0" w:color="auto"/>
      </w:divBdr>
    </w:div>
    <w:div w:id="1555312280">
      <w:bodyDiv w:val="1"/>
      <w:marLeft w:val="0"/>
      <w:marRight w:val="0"/>
      <w:marTop w:val="0"/>
      <w:marBottom w:val="0"/>
      <w:divBdr>
        <w:top w:val="none" w:sz="0" w:space="0" w:color="auto"/>
        <w:left w:val="none" w:sz="0" w:space="0" w:color="auto"/>
        <w:bottom w:val="none" w:sz="0" w:space="0" w:color="auto"/>
        <w:right w:val="none" w:sz="0" w:space="0" w:color="auto"/>
      </w:divBdr>
      <w:divsChild>
        <w:div w:id="983240534">
          <w:marLeft w:val="0"/>
          <w:marRight w:val="0"/>
          <w:marTop w:val="0"/>
          <w:marBottom w:val="0"/>
          <w:divBdr>
            <w:top w:val="none" w:sz="0" w:space="0" w:color="auto"/>
            <w:left w:val="none" w:sz="0" w:space="0" w:color="auto"/>
            <w:bottom w:val="none" w:sz="0" w:space="0" w:color="auto"/>
            <w:right w:val="none" w:sz="0" w:space="0" w:color="auto"/>
          </w:divBdr>
          <w:divsChild>
            <w:div w:id="306933436">
              <w:marLeft w:val="0"/>
              <w:marRight w:val="0"/>
              <w:marTop w:val="0"/>
              <w:marBottom w:val="0"/>
              <w:divBdr>
                <w:top w:val="none" w:sz="0" w:space="0" w:color="auto"/>
                <w:left w:val="none" w:sz="0" w:space="0" w:color="auto"/>
                <w:bottom w:val="none" w:sz="0" w:space="0" w:color="auto"/>
                <w:right w:val="none" w:sz="0" w:space="0" w:color="auto"/>
              </w:divBdr>
              <w:divsChild>
                <w:div w:id="186992512">
                  <w:marLeft w:val="0"/>
                  <w:marRight w:val="0"/>
                  <w:marTop w:val="0"/>
                  <w:marBottom w:val="0"/>
                  <w:divBdr>
                    <w:top w:val="none" w:sz="0" w:space="0" w:color="auto"/>
                    <w:left w:val="none" w:sz="0" w:space="0" w:color="auto"/>
                    <w:bottom w:val="none" w:sz="0" w:space="0" w:color="auto"/>
                    <w:right w:val="none" w:sz="0" w:space="0" w:color="auto"/>
                  </w:divBdr>
                  <w:divsChild>
                    <w:div w:id="66108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502216">
      <w:bodyDiv w:val="1"/>
      <w:marLeft w:val="0"/>
      <w:marRight w:val="0"/>
      <w:marTop w:val="0"/>
      <w:marBottom w:val="0"/>
      <w:divBdr>
        <w:top w:val="none" w:sz="0" w:space="0" w:color="auto"/>
        <w:left w:val="none" w:sz="0" w:space="0" w:color="auto"/>
        <w:bottom w:val="none" w:sz="0" w:space="0" w:color="auto"/>
        <w:right w:val="none" w:sz="0" w:space="0" w:color="auto"/>
      </w:divBdr>
    </w:div>
    <w:div w:id="1687824575">
      <w:bodyDiv w:val="1"/>
      <w:marLeft w:val="0"/>
      <w:marRight w:val="0"/>
      <w:marTop w:val="0"/>
      <w:marBottom w:val="0"/>
      <w:divBdr>
        <w:top w:val="none" w:sz="0" w:space="0" w:color="auto"/>
        <w:left w:val="none" w:sz="0" w:space="0" w:color="auto"/>
        <w:bottom w:val="none" w:sz="0" w:space="0" w:color="auto"/>
        <w:right w:val="none" w:sz="0" w:space="0" w:color="auto"/>
      </w:divBdr>
    </w:div>
    <w:div w:id="2010861150">
      <w:bodyDiv w:val="1"/>
      <w:marLeft w:val="0"/>
      <w:marRight w:val="0"/>
      <w:marTop w:val="0"/>
      <w:marBottom w:val="0"/>
      <w:divBdr>
        <w:top w:val="none" w:sz="0" w:space="0" w:color="auto"/>
        <w:left w:val="none" w:sz="0" w:space="0" w:color="auto"/>
        <w:bottom w:val="none" w:sz="0" w:space="0" w:color="auto"/>
        <w:right w:val="none" w:sz="0" w:space="0" w:color="auto"/>
      </w:divBdr>
    </w:div>
    <w:div w:id="2012098473">
      <w:bodyDiv w:val="1"/>
      <w:marLeft w:val="0"/>
      <w:marRight w:val="0"/>
      <w:marTop w:val="0"/>
      <w:marBottom w:val="0"/>
      <w:divBdr>
        <w:top w:val="none" w:sz="0" w:space="0" w:color="auto"/>
        <w:left w:val="none" w:sz="0" w:space="0" w:color="auto"/>
        <w:bottom w:val="none" w:sz="0" w:space="0" w:color="auto"/>
        <w:right w:val="none" w:sz="0" w:space="0" w:color="auto"/>
      </w:divBdr>
    </w:div>
    <w:div w:id="2018846682">
      <w:bodyDiv w:val="1"/>
      <w:marLeft w:val="0"/>
      <w:marRight w:val="0"/>
      <w:marTop w:val="0"/>
      <w:marBottom w:val="0"/>
      <w:divBdr>
        <w:top w:val="none" w:sz="0" w:space="0" w:color="auto"/>
        <w:left w:val="none" w:sz="0" w:space="0" w:color="auto"/>
        <w:bottom w:val="none" w:sz="0" w:space="0" w:color="auto"/>
        <w:right w:val="none" w:sz="0" w:space="0" w:color="auto"/>
      </w:divBdr>
      <w:divsChild>
        <w:div w:id="862088550">
          <w:marLeft w:val="0"/>
          <w:marRight w:val="0"/>
          <w:marTop w:val="0"/>
          <w:marBottom w:val="0"/>
          <w:divBdr>
            <w:top w:val="none" w:sz="0" w:space="0" w:color="auto"/>
            <w:left w:val="none" w:sz="0" w:space="0" w:color="auto"/>
            <w:bottom w:val="none" w:sz="0" w:space="0" w:color="auto"/>
            <w:right w:val="none" w:sz="0" w:space="0" w:color="auto"/>
          </w:divBdr>
          <w:divsChild>
            <w:div w:id="303897146">
              <w:marLeft w:val="0"/>
              <w:marRight w:val="0"/>
              <w:marTop w:val="0"/>
              <w:marBottom w:val="0"/>
              <w:divBdr>
                <w:top w:val="none" w:sz="0" w:space="0" w:color="auto"/>
                <w:left w:val="none" w:sz="0" w:space="0" w:color="auto"/>
                <w:bottom w:val="none" w:sz="0" w:space="0" w:color="auto"/>
                <w:right w:val="none" w:sz="0" w:space="0" w:color="auto"/>
              </w:divBdr>
              <w:divsChild>
                <w:div w:id="1073503229">
                  <w:marLeft w:val="0"/>
                  <w:marRight w:val="0"/>
                  <w:marTop w:val="0"/>
                  <w:marBottom w:val="0"/>
                  <w:divBdr>
                    <w:top w:val="none" w:sz="0" w:space="0" w:color="auto"/>
                    <w:left w:val="none" w:sz="0" w:space="0" w:color="auto"/>
                    <w:bottom w:val="none" w:sz="0" w:space="0" w:color="auto"/>
                    <w:right w:val="none" w:sz="0" w:space="0" w:color="auto"/>
                  </w:divBdr>
                  <w:divsChild>
                    <w:div w:id="38012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file:///C:\Users\M\Downloads\www.minshawi.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8E2B3-564A-47CF-B877-3512A047E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28</Pages>
  <Words>7002</Words>
  <Characters>39914</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dc:creator>
  <cp:keywords/>
  <dc:description/>
  <cp:lastModifiedBy>M</cp:lastModifiedBy>
  <cp:revision>2</cp:revision>
  <dcterms:created xsi:type="dcterms:W3CDTF">2025-03-06T04:27:00Z</dcterms:created>
  <dcterms:modified xsi:type="dcterms:W3CDTF">2025-03-06T04:27:00Z</dcterms:modified>
</cp:coreProperties>
</file>