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F04F1C3" w:rsidR="009125CE" w:rsidRPr="009125CE" w:rsidRDefault="009125CE" w:rsidP="004E48F9">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4E48F9">
        <w:rPr>
          <w:rFonts w:ascii="Sakkal Majalla" w:hAnsi="Sakkal Majalla" w:cs="Sakkal Majalla"/>
          <w:b/>
          <w:bCs/>
          <w:sz w:val="28"/>
          <w:szCs w:val="28"/>
          <w:lang w:bidi="ar-EG"/>
        </w:rPr>
        <w:t xml:space="preserve"> </w:t>
      </w:r>
      <w:r w:rsidR="004E48F9">
        <w:rPr>
          <w:rFonts w:ascii="Sakkal Majalla" w:hAnsi="Sakkal Majalla" w:cs="Sakkal Majalla" w:hint="cs"/>
          <w:b/>
          <w:bCs/>
          <w:sz w:val="28"/>
          <w:szCs w:val="28"/>
          <w:rtl/>
          <w:lang w:bidi="ar-EG"/>
        </w:rPr>
        <w:t xml:space="preserve"> </w:t>
      </w:r>
      <w:r w:rsidR="004E48F9" w:rsidRPr="004E48F9">
        <w:rPr>
          <w:rFonts w:ascii="Sakkal Majalla" w:hAnsi="Sakkal Majalla" w:cs="Sakkal Majalla"/>
          <w:b/>
          <w:bCs/>
          <w:sz w:val="28"/>
          <w:szCs w:val="28"/>
          <w:rtl/>
          <w:lang w:bidi="ar-EG"/>
        </w:rPr>
        <w:t>ماجستير إدارة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219F99FE" w:rsidR="009125CE" w:rsidRPr="009125CE" w:rsidRDefault="004E48F9" w:rsidP="009125CE">
      <w:pPr>
        <w:jc w:val="center"/>
        <w:rPr>
          <w:rFonts w:ascii="Sakkal Majalla" w:hAnsi="Sakkal Majalla" w:cs="Sakkal Majalla"/>
          <w:sz w:val="28"/>
          <w:szCs w:val="28"/>
          <w:rtl/>
          <w:lang w:bidi="ar-EG"/>
        </w:rPr>
      </w:pPr>
      <w:r w:rsidRPr="004E48F9">
        <w:rPr>
          <w:rFonts w:ascii="Sakkal Majalla" w:hAnsi="Sakkal Majalla" w:cs="Sakkal Majalla"/>
          <w:b/>
          <w:bCs/>
          <w:sz w:val="28"/>
          <w:szCs w:val="28"/>
          <w:rtl/>
          <w:lang w:bidi="ar-EG"/>
        </w:rPr>
        <w:t>تصورات المرضى نحو استخدام الذكاء الاصطناعي في مراكز الاتصال بعيادات الأسنان</w:t>
      </w:r>
      <w:r w:rsidR="00FC6EF0">
        <w:rPr>
          <w:rFonts w:ascii="Sakkal Majalla" w:hAnsi="Sakkal Majalla" w:cs="Sakkal Majalla" w:hint="cs"/>
          <w:b/>
          <w:bCs/>
          <w:sz w:val="28"/>
          <w:szCs w:val="28"/>
          <w:rtl/>
          <w:lang w:bidi="ar-EG"/>
        </w:rPr>
        <w:t xml:space="preserve"> في مدينة جدة</w:t>
      </w:r>
      <w:r w:rsidRPr="004E48F9">
        <w:rPr>
          <w:rFonts w:ascii="Sakkal Majalla" w:hAnsi="Sakkal Majalla" w:cs="Sakkal Majalla"/>
          <w:b/>
          <w:bCs/>
          <w:sz w:val="28"/>
          <w:szCs w:val="28"/>
          <w:rtl/>
          <w:lang w:bidi="ar-EG"/>
        </w:rPr>
        <w:t>: دراسة استكشافية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182D350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4E48F9">
        <w:rPr>
          <w:rFonts w:ascii="Sakkal Majalla" w:hAnsi="Sakkal Majalla" w:cs="Sakkal Majalla" w:hint="cs"/>
          <w:b/>
          <w:bCs/>
          <w:sz w:val="28"/>
          <w:szCs w:val="28"/>
          <w:rtl/>
          <w:lang w:bidi="ar-EG"/>
        </w:rPr>
        <w:t xml:space="preserve"> هتان تركي مجلد</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FEC2E63" w:rsidR="009125CE" w:rsidRPr="001902DB" w:rsidRDefault="004E48F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045DE58" w:rsidR="004E48F9" w:rsidRDefault="004E48F9" w:rsidP="009125CE">
      <w:pPr>
        <w:jc w:val="center"/>
        <w:rPr>
          <w:rFonts w:ascii="Sakkal Majalla" w:hAnsi="Sakkal Majalla" w:cs="Sakkal Majalla"/>
          <w:b/>
          <w:bCs/>
          <w:sz w:val="28"/>
          <w:szCs w:val="28"/>
          <w:rtl/>
          <w:lang w:bidi="ar-EG"/>
        </w:rPr>
      </w:pPr>
    </w:p>
    <w:p w14:paraId="3BCDC074" w14:textId="02B41BC4" w:rsidR="004E48F9" w:rsidRPr="004E48F9" w:rsidRDefault="004E48F9" w:rsidP="004E48F9">
      <w:pPr>
        <w:jc w:val="center"/>
        <w:rPr>
          <w:rFonts w:ascii="Sakkal Majalla" w:hAnsi="Sakkal Majalla" w:cs="Sakkal Majalla"/>
          <w:b/>
          <w:bCs/>
          <w:sz w:val="28"/>
          <w:szCs w:val="28"/>
          <w:u w:val="single"/>
          <w:rtl/>
          <w:lang w:bidi="ar-EG"/>
        </w:rPr>
      </w:pPr>
      <w:r w:rsidRPr="004E48F9">
        <w:rPr>
          <w:rFonts w:ascii="Sakkal Majalla" w:hAnsi="Sakkal Majalla" w:cs="Sakkal Majalla" w:hint="cs"/>
          <w:b/>
          <w:bCs/>
          <w:sz w:val="28"/>
          <w:szCs w:val="28"/>
          <w:u w:val="single"/>
          <w:rtl/>
          <w:lang w:bidi="ar-EG"/>
        </w:rPr>
        <w:t>حقوق الطباعة</w:t>
      </w:r>
    </w:p>
    <w:p w14:paraId="7203DDF2" w14:textId="77777777" w:rsidR="004E48F9" w:rsidRDefault="004E48F9" w:rsidP="004E48F9">
      <w:pPr>
        <w:jc w:val="center"/>
        <w:rPr>
          <w:rFonts w:ascii="Sakkal Majalla" w:hAnsi="Sakkal Majalla" w:cs="Sakkal Majalla"/>
          <w:b/>
          <w:bCs/>
          <w:sz w:val="28"/>
          <w:szCs w:val="28"/>
          <w:rtl/>
          <w:lang w:bidi="ar-EG"/>
        </w:rPr>
      </w:pPr>
    </w:p>
    <w:p w14:paraId="0DAB1060" w14:textId="135EF49D" w:rsidR="004E48F9" w:rsidRPr="004E48F9" w:rsidRDefault="004E48F9" w:rsidP="004E48F9">
      <w:pPr>
        <w:jc w:val="center"/>
        <w:rPr>
          <w:rFonts w:ascii="Sakkal Majalla" w:hAnsi="Sakkal Majalla" w:cs="Sakkal Majalla"/>
          <w:sz w:val="28"/>
          <w:szCs w:val="28"/>
          <w:rtl/>
          <w:lang w:bidi="ar-EG"/>
        </w:rPr>
      </w:pPr>
      <w:r w:rsidRPr="004E48F9">
        <w:rPr>
          <w:rFonts w:ascii="Sakkal Majalla" w:hAnsi="Sakkal Majalla" w:cs="Sakkal Majalla"/>
          <w:sz w:val="28"/>
          <w:szCs w:val="28"/>
          <w:rtl/>
          <w:lang w:bidi="ar-EG"/>
        </w:rPr>
        <w:t>يصرح الباحث بأن حقوق الطباعة والنشر لهذا البحث تعود ملكيتها إلى جامعة ميدأوشن، وأنه لا يجوز نسخ أي جزء منه أو إعادة إنتاجه بأي وسيلة من دون إذن خطي مسبق من الجامعة. ويقر الباحث بأن ما ورد في هذا البحث من عرض وتحليل واستنتاجات هو جهد ذاتي له، وأن جميع المصادر التي استعين بها قد وثقت في متن البحث وفي قائمة المراجع.</w:t>
      </w:r>
    </w:p>
    <w:p w14:paraId="099E0781" w14:textId="77777777" w:rsidR="004E48F9" w:rsidRDefault="004E48F9" w:rsidP="004E48F9">
      <w:pPr>
        <w:jc w:val="center"/>
        <w:rPr>
          <w:rFonts w:ascii="Sakkal Majalla" w:hAnsi="Sakkal Majalla" w:cs="Sakkal Majalla"/>
          <w:b/>
          <w:bCs/>
          <w:sz w:val="28"/>
          <w:szCs w:val="28"/>
          <w:rtl/>
          <w:lang w:bidi="ar-EG"/>
        </w:rPr>
      </w:pPr>
    </w:p>
    <w:p w14:paraId="25BE5E37" w14:textId="77777777" w:rsidR="004E48F9" w:rsidRDefault="004E48F9" w:rsidP="004E48F9">
      <w:pPr>
        <w:jc w:val="center"/>
        <w:rPr>
          <w:rFonts w:ascii="Sakkal Majalla" w:hAnsi="Sakkal Majalla" w:cs="Sakkal Majalla"/>
          <w:b/>
          <w:bCs/>
          <w:sz w:val="28"/>
          <w:szCs w:val="28"/>
          <w:rtl/>
          <w:lang w:bidi="ar-EG"/>
        </w:rPr>
      </w:pPr>
    </w:p>
    <w:p w14:paraId="5E776880" w14:textId="77777777" w:rsidR="004E48F9" w:rsidRDefault="004E48F9" w:rsidP="004E48F9">
      <w:pPr>
        <w:jc w:val="center"/>
        <w:rPr>
          <w:rFonts w:ascii="Sakkal Majalla" w:hAnsi="Sakkal Majalla" w:cs="Sakkal Majalla"/>
          <w:b/>
          <w:bCs/>
          <w:sz w:val="28"/>
          <w:szCs w:val="28"/>
          <w:rtl/>
          <w:lang w:bidi="ar-EG"/>
        </w:rPr>
      </w:pPr>
    </w:p>
    <w:p w14:paraId="251BCCC2" w14:textId="77777777" w:rsidR="004E48F9" w:rsidRDefault="004E48F9" w:rsidP="004E48F9">
      <w:pPr>
        <w:jc w:val="center"/>
        <w:rPr>
          <w:rFonts w:ascii="Sakkal Majalla" w:hAnsi="Sakkal Majalla" w:cs="Sakkal Majalla"/>
          <w:b/>
          <w:bCs/>
          <w:sz w:val="28"/>
          <w:szCs w:val="28"/>
          <w:rtl/>
          <w:lang w:bidi="ar-EG"/>
        </w:rPr>
      </w:pPr>
    </w:p>
    <w:p w14:paraId="0CB43528" w14:textId="77777777" w:rsidR="004E48F9" w:rsidRDefault="004E48F9" w:rsidP="004E48F9">
      <w:pPr>
        <w:jc w:val="center"/>
        <w:rPr>
          <w:rFonts w:ascii="Sakkal Majalla" w:hAnsi="Sakkal Majalla" w:cs="Sakkal Majalla"/>
          <w:b/>
          <w:bCs/>
          <w:sz w:val="28"/>
          <w:szCs w:val="28"/>
          <w:rtl/>
          <w:lang w:bidi="ar-EG"/>
        </w:rPr>
      </w:pPr>
    </w:p>
    <w:p w14:paraId="46B46778" w14:textId="77777777" w:rsidR="004E48F9" w:rsidRDefault="004E48F9" w:rsidP="004E48F9">
      <w:pPr>
        <w:jc w:val="center"/>
        <w:rPr>
          <w:rFonts w:ascii="Sakkal Majalla" w:hAnsi="Sakkal Majalla" w:cs="Sakkal Majalla"/>
          <w:b/>
          <w:bCs/>
          <w:sz w:val="28"/>
          <w:szCs w:val="28"/>
          <w:rtl/>
          <w:lang w:bidi="ar-EG"/>
        </w:rPr>
      </w:pPr>
    </w:p>
    <w:p w14:paraId="4E2D6BE1" w14:textId="77777777" w:rsidR="004E48F9" w:rsidRDefault="004E48F9" w:rsidP="004E48F9">
      <w:pPr>
        <w:jc w:val="center"/>
        <w:rPr>
          <w:rFonts w:ascii="Sakkal Majalla" w:hAnsi="Sakkal Majalla" w:cs="Sakkal Majalla"/>
          <w:b/>
          <w:bCs/>
          <w:sz w:val="28"/>
          <w:szCs w:val="28"/>
          <w:rtl/>
          <w:lang w:bidi="ar-EG"/>
        </w:rPr>
      </w:pPr>
    </w:p>
    <w:p w14:paraId="21BA80C5" w14:textId="77777777" w:rsidR="004E48F9" w:rsidRDefault="004E48F9" w:rsidP="004E48F9">
      <w:pPr>
        <w:jc w:val="center"/>
        <w:rPr>
          <w:rFonts w:ascii="Sakkal Majalla" w:hAnsi="Sakkal Majalla" w:cs="Sakkal Majalla"/>
          <w:b/>
          <w:bCs/>
          <w:sz w:val="28"/>
          <w:szCs w:val="28"/>
          <w:rtl/>
          <w:lang w:bidi="ar-EG"/>
        </w:rPr>
      </w:pPr>
    </w:p>
    <w:p w14:paraId="6BFD1351" w14:textId="77777777" w:rsidR="004E48F9" w:rsidRDefault="004E48F9" w:rsidP="004E48F9">
      <w:pPr>
        <w:jc w:val="center"/>
        <w:rPr>
          <w:rFonts w:ascii="Sakkal Majalla" w:hAnsi="Sakkal Majalla" w:cs="Sakkal Majalla"/>
          <w:b/>
          <w:bCs/>
          <w:sz w:val="28"/>
          <w:szCs w:val="28"/>
          <w:rtl/>
          <w:lang w:bidi="ar-EG"/>
        </w:rPr>
      </w:pPr>
    </w:p>
    <w:p w14:paraId="7BD1D8A1" w14:textId="77777777" w:rsidR="004E48F9" w:rsidRDefault="004E48F9" w:rsidP="004E48F9">
      <w:pPr>
        <w:jc w:val="center"/>
        <w:rPr>
          <w:rFonts w:ascii="Sakkal Majalla" w:hAnsi="Sakkal Majalla" w:cs="Sakkal Majalla"/>
          <w:b/>
          <w:bCs/>
          <w:sz w:val="28"/>
          <w:szCs w:val="28"/>
          <w:rtl/>
          <w:lang w:bidi="ar-EG"/>
        </w:rPr>
      </w:pPr>
    </w:p>
    <w:p w14:paraId="4598FBBE" w14:textId="77777777" w:rsidR="004E48F9" w:rsidRDefault="004E48F9" w:rsidP="004E48F9">
      <w:pPr>
        <w:jc w:val="center"/>
        <w:rPr>
          <w:rFonts w:ascii="Sakkal Majalla" w:hAnsi="Sakkal Majalla" w:cs="Sakkal Majalla"/>
          <w:b/>
          <w:bCs/>
          <w:sz w:val="28"/>
          <w:szCs w:val="28"/>
          <w:rtl/>
          <w:lang w:bidi="ar-EG"/>
        </w:rPr>
      </w:pPr>
    </w:p>
    <w:p w14:paraId="756CFC9A" w14:textId="77777777" w:rsidR="004E48F9" w:rsidRDefault="004E48F9" w:rsidP="004E48F9">
      <w:pPr>
        <w:jc w:val="center"/>
        <w:rPr>
          <w:rFonts w:ascii="Sakkal Majalla" w:hAnsi="Sakkal Majalla" w:cs="Sakkal Majalla"/>
          <w:b/>
          <w:bCs/>
          <w:sz w:val="28"/>
          <w:szCs w:val="28"/>
          <w:rtl/>
          <w:lang w:bidi="ar-EG"/>
        </w:rPr>
      </w:pPr>
    </w:p>
    <w:p w14:paraId="7EAF8461" w14:textId="77777777" w:rsidR="004E48F9" w:rsidRDefault="004E48F9" w:rsidP="004E48F9">
      <w:pPr>
        <w:jc w:val="center"/>
        <w:rPr>
          <w:rFonts w:ascii="Sakkal Majalla" w:hAnsi="Sakkal Majalla" w:cs="Sakkal Majalla"/>
          <w:b/>
          <w:bCs/>
          <w:sz w:val="28"/>
          <w:szCs w:val="28"/>
          <w:rtl/>
          <w:lang w:bidi="ar-EG"/>
        </w:rPr>
      </w:pPr>
    </w:p>
    <w:p w14:paraId="113BBADF" w14:textId="77777777" w:rsidR="004E48F9" w:rsidRDefault="004E48F9" w:rsidP="004E48F9">
      <w:pPr>
        <w:jc w:val="center"/>
        <w:rPr>
          <w:rFonts w:ascii="Sakkal Majalla" w:hAnsi="Sakkal Majalla" w:cs="Sakkal Majalla"/>
          <w:b/>
          <w:bCs/>
          <w:sz w:val="28"/>
          <w:szCs w:val="28"/>
          <w:rtl/>
          <w:lang w:bidi="ar-EG"/>
        </w:rPr>
      </w:pPr>
    </w:p>
    <w:p w14:paraId="3B8E05EF" w14:textId="77777777" w:rsidR="004E48F9" w:rsidRDefault="004E48F9" w:rsidP="004E48F9">
      <w:pPr>
        <w:jc w:val="center"/>
        <w:rPr>
          <w:rFonts w:ascii="Sakkal Majalla" w:hAnsi="Sakkal Majalla" w:cs="Sakkal Majalla"/>
          <w:b/>
          <w:bCs/>
          <w:sz w:val="28"/>
          <w:szCs w:val="28"/>
          <w:rtl/>
          <w:lang w:bidi="ar-EG"/>
        </w:rPr>
      </w:pPr>
    </w:p>
    <w:p w14:paraId="0AE16A57" w14:textId="77777777" w:rsidR="004E48F9" w:rsidRDefault="004E48F9" w:rsidP="004E48F9">
      <w:pPr>
        <w:jc w:val="center"/>
        <w:rPr>
          <w:rFonts w:ascii="Sakkal Majalla" w:hAnsi="Sakkal Majalla" w:cs="Sakkal Majalla"/>
          <w:b/>
          <w:bCs/>
          <w:sz w:val="28"/>
          <w:szCs w:val="28"/>
          <w:rtl/>
          <w:lang w:bidi="ar-EG"/>
        </w:rPr>
      </w:pPr>
    </w:p>
    <w:p w14:paraId="52DDECFB" w14:textId="77777777" w:rsidR="004E48F9" w:rsidRDefault="004E48F9" w:rsidP="004E48F9">
      <w:pPr>
        <w:jc w:val="center"/>
        <w:rPr>
          <w:rFonts w:ascii="Sakkal Majalla" w:hAnsi="Sakkal Majalla" w:cs="Sakkal Majalla"/>
          <w:b/>
          <w:bCs/>
          <w:sz w:val="28"/>
          <w:szCs w:val="28"/>
          <w:rtl/>
          <w:lang w:bidi="ar-EG"/>
        </w:rPr>
      </w:pPr>
    </w:p>
    <w:p w14:paraId="7F36F093" w14:textId="2D0032A0" w:rsidR="004E3E94" w:rsidRDefault="004E3E94" w:rsidP="004E3E94">
      <w:pPr>
        <w:tabs>
          <w:tab w:val="left" w:pos="5052"/>
        </w:tabs>
        <w:rPr>
          <w:rFonts w:ascii="Sakkal Majalla" w:hAnsi="Sakkal Majalla" w:cs="Sakkal Majalla"/>
          <w:b/>
          <w:bCs/>
          <w:sz w:val="28"/>
          <w:szCs w:val="28"/>
          <w:rtl/>
          <w:lang w:bidi="ar-EG"/>
        </w:rPr>
      </w:pPr>
    </w:p>
    <w:p w14:paraId="7E49C65A" w14:textId="7E9A4430" w:rsidR="004E48F9" w:rsidRDefault="004E48F9" w:rsidP="004E48F9">
      <w:pPr>
        <w:jc w:val="center"/>
        <w:rPr>
          <w:rFonts w:ascii="Sakkal Majalla" w:hAnsi="Sakkal Majalla" w:cs="Sakkal Majalla"/>
          <w:b/>
          <w:bCs/>
          <w:sz w:val="28"/>
          <w:szCs w:val="28"/>
          <w:u w:val="single"/>
          <w:rtl/>
          <w:lang w:bidi="ar-EG"/>
        </w:rPr>
      </w:pPr>
      <w:r w:rsidRPr="004E3E94">
        <w:rPr>
          <w:rFonts w:ascii="Sakkal Majalla" w:hAnsi="Sakkal Majalla" w:cs="Sakkal Majalla"/>
          <w:sz w:val="28"/>
          <w:szCs w:val="28"/>
          <w:rtl/>
          <w:lang w:bidi="ar-EG"/>
        </w:rPr>
        <w:br w:type="page"/>
      </w:r>
      <w:r w:rsidRPr="004E48F9">
        <w:rPr>
          <w:rFonts w:ascii="Sakkal Majalla" w:hAnsi="Sakkal Majalla" w:cs="Sakkal Majalla"/>
          <w:b/>
          <w:bCs/>
          <w:sz w:val="28"/>
          <w:szCs w:val="28"/>
          <w:u w:val="single"/>
          <w:rtl/>
          <w:lang w:bidi="ar-EG"/>
        </w:rPr>
        <w:lastRenderedPageBreak/>
        <w:t>الشكر والتقدير</w:t>
      </w:r>
    </w:p>
    <w:p w14:paraId="3AD530CA" w14:textId="77777777" w:rsidR="004E48F9" w:rsidRDefault="004E48F9" w:rsidP="004E48F9">
      <w:pPr>
        <w:jc w:val="center"/>
        <w:rPr>
          <w:rFonts w:ascii="Sakkal Majalla" w:hAnsi="Sakkal Majalla" w:cs="Sakkal Majalla"/>
          <w:b/>
          <w:bCs/>
          <w:sz w:val="28"/>
          <w:szCs w:val="28"/>
          <w:u w:val="single"/>
          <w:rtl/>
          <w:lang w:bidi="ar-EG"/>
        </w:rPr>
      </w:pPr>
    </w:p>
    <w:p w14:paraId="49B42788" w14:textId="77777777" w:rsidR="004E48F9" w:rsidRPr="003C45D0" w:rsidRDefault="004E48F9" w:rsidP="004E48F9">
      <w:pPr>
        <w:jc w:val="center"/>
        <w:rPr>
          <w:rFonts w:ascii="Sakkal Majalla" w:hAnsi="Sakkal Majalla" w:cs="Sakkal Majalla"/>
          <w:sz w:val="28"/>
          <w:szCs w:val="28"/>
          <w:rtl/>
          <w:lang w:bidi="ar-EG"/>
        </w:rPr>
      </w:pPr>
      <w:r w:rsidRPr="003C45D0">
        <w:rPr>
          <w:rFonts w:ascii="Sakkal Majalla" w:hAnsi="Sakkal Majalla" w:cs="Sakkal Majalla"/>
          <w:sz w:val="28"/>
          <w:szCs w:val="28"/>
          <w:rtl/>
          <w:lang w:bidi="ar-EG"/>
        </w:rPr>
        <w:t>الحمد لله الذي بنعمته تتم الصالحات، وبتوفيقه تنجز الأعمال.</w:t>
      </w:r>
    </w:p>
    <w:p w14:paraId="1F5D5DB5" w14:textId="77777777" w:rsidR="004E48F9" w:rsidRPr="003C45D0" w:rsidRDefault="004E48F9" w:rsidP="004E48F9">
      <w:pPr>
        <w:jc w:val="center"/>
        <w:rPr>
          <w:rFonts w:ascii="Sakkal Majalla" w:hAnsi="Sakkal Majalla" w:cs="Sakkal Majalla"/>
          <w:sz w:val="28"/>
          <w:szCs w:val="28"/>
          <w:rtl/>
          <w:lang w:bidi="ar-EG"/>
        </w:rPr>
      </w:pPr>
      <w:r w:rsidRPr="003C45D0">
        <w:rPr>
          <w:rFonts w:ascii="Sakkal Majalla" w:hAnsi="Sakkal Majalla" w:cs="Sakkal Majalla"/>
          <w:sz w:val="28"/>
          <w:szCs w:val="28"/>
          <w:rtl/>
          <w:lang w:bidi="ar-EG"/>
        </w:rPr>
        <w:t>يتقدم الباحث بخالص الشكر والتقدير إلى أعضاء لجنة الحكم والمقيمين الموقرين على تفضلهم بقبول مناقشة هذا البحث وتحكيمه، ولما سيبذلونه من وقت وجهد في قراءته وتقويمه.</w:t>
      </w:r>
    </w:p>
    <w:p w14:paraId="5BE09F4D" w14:textId="77777777" w:rsidR="004E48F9" w:rsidRPr="003C45D0" w:rsidRDefault="004E48F9" w:rsidP="004E48F9">
      <w:pPr>
        <w:jc w:val="center"/>
        <w:rPr>
          <w:rFonts w:ascii="Sakkal Majalla" w:hAnsi="Sakkal Majalla" w:cs="Sakkal Majalla"/>
          <w:sz w:val="28"/>
          <w:szCs w:val="28"/>
          <w:rtl/>
          <w:lang w:bidi="ar-EG"/>
        </w:rPr>
      </w:pPr>
      <w:r w:rsidRPr="003C45D0">
        <w:rPr>
          <w:rFonts w:ascii="Sakkal Majalla" w:hAnsi="Sakkal Majalla" w:cs="Sakkal Majalla"/>
          <w:sz w:val="28"/>
          <w:szCs w:val="28"/>
          <w:rtl/>
          <w:lang w:bidi="ar-EG"/>
        </w:rPr>
        <w:t>كما يتوجه بوافر الامتنان إلى أستاذيه المشرفين، الدكتور الفيصل عبد الحميد والدكتور فايز جراد، لما بذلاه من توجيه علمي رصين وملاحظات منهجية دقيقة، أسهمت في ضبط مسار هذه الدراسة وتجويد مخرجاتها.</w:t>
      </w:r>
    </w:p>
    <w:p w14:paraId="534C2FCD" w14:textId="77777777" w:rsidR="004E48F9" w:rsidRPr="003C45D0" w:rsidRDefault="004E48F9" w:rsidP="004E48F9">
      <w:pPr>
        <w:jc w:val="center"/>
        <w:rPr>
          <w:rFonts w:ascii="Sakkal Majalla" w:hAnsi="Sakkal Majalla" w:cs="Sakkal Majalla"/>
          <w:sz w:val="28"/>
          <w:szCs w:val="28"/>
          <w:rtl/>
          <w:lang w:bidi="ar-EG"/>
        </w:rPr>
      </w:pPr>
      <w:r w:rsidRPr="003C45D0">
        <w:rPr>
          <w:rFonts w:ascii="Sakkal Majalla" w:hAnsi="Sakkal Majalla" w:cs="Sakkal Majalla"/>
          <w:sz w:val="28"/>
          <w:szCs w:val="28"/>
          <w:rtl/>
          <w:lang w:bidi="ar-EG"/>
        </w:rPr>
        <w:t>والشكر موصول إلى أعضاء هيئة التدريس في كلية الإدارة بجامعة ميدأوشن على ما قدموه من علم ومعرفة، وإلى السادة المحكمين الذين راجعوا أداة الدراسة وأثروها بملاحظاتهم، وإلى كل من شارك في الإجابة عن الاستبانة من زوار المراكز التجارية، فمن دون تعاونهم ما كان لهذا العمل أن يرى النور.</w:t>
      </w:r>
    </w:p>
    <w:p w14:paraId="03D07C86" w14:textId="2CD2BBB7" w:rsidR="009125CE" w:rsidRPr="004E48F9" w:rsidRDefault="004E48F9" w:rsidP="004E48F9">
      <w:pPr>
        <w:jc w:val="center"/>
        <w:rPr>
          <w:rFonts w:ascii="Sakkal Majalla" w:hAnsi="Sakkal Majalla" w:cs="Sakkal Majalla"/>
          <w:b/>
          <w:bCs/>
          <w:sz w:val="28"/>
          <w:szCs w:val="28"/>
          <w:u w:val="single"/>
          <w:rtl/>
          <w:lang w:bidi="ar-EG"/>
        </w:rPr>
      </w:pPr>
      <w:r w:rsidRPr="003C45D0">
        <w:rPr>
          <w:rFonts w:ascii="Sakkal Majalla" w:hAnsi="Sakkal Majalla" w:cs="Sakkal Majalla"/>
          <w:sz w:val="28"/>
          <w:szCs w:val="28"/>
          <w:rtl/>
          <w:lang w:bidi="ar-EG"/>
        </w:rPr>
        <w:t>وأخيرا، يهدي الباحث هذا الجهد إلى أسرته التي كانت سندا ودافعا في كل خطوة.</w:t>
      </w:r>
      <w:r w:rsidRPr="004E48F9">
        <w:rPr>
          <w:rFonts w:ascii="Sakkal Majalla" w:hAnsi="Sakkal Majalla" w:cs="Sakkal Majalla"/>
          <w:b/>
          <w:bCs/>
          <w:sz w:val="28"/>
          <w:szCs w:val="28"/>
          <w:u w:val="single"/>
          <w:rtl/>
          <w:lang w:bidi="ar-EG"/>
        </w:rPr>
        <w:br w:type="page"/>
      </w:r>
    </w:p>
    <w:p w14:paraId="357B09BD" w14:textId="77777777" w:rsidR="004E3E94" w:rsidRDefault="004E3E94" w:rsidP="004E3E94">
      <w:pPr>
        <w:pStyle w:val="Heading1"/>
        <w:pBdr>
          <w:bottom w:val="single" w:sz="12" w:space="6" w:color="C9A227"/>
        </w:pBdr>
        <w:bidi/>
        <w:spacing w:before="240" w:after="360"/>
        <w:jc w:val="center"/>
      </w:pPr>
      <w:r>
        <w:rPr>
          <w:rtl/>
        </w:rPr>
        <w:lastRenderedPageBreak/>
        <w:t>فهرس المحتويات</w:t>
      </w:r>
    </w:p>
    <w:p w14:paraId="4C316D61" w14:textId="77777777" w:rsidR="004E3E94" w:rsidRDefault="004E3E94" w:rsidP="004E3E94">
      <w:pPr>
        <w:tabs>
          <w:tab w:val="left" w:leader="dot" w:pos="8500"/>
        </w:tabs>
        <w:spacing w:before="140" w:after="20"/>
      </w:pPr>
      <w:r>
        <w:rPr>
          <w:rFonts w:ascii="Times New Roman" w:hAnsi="Times New Roman" w:cs="Simplified Arabic"/>
          <w:b/>
          <w:bCs/>
          <w:color w:val="1F3864"/>
          <w:sz w:val="28"/>
          <w:szCs w:val="28"/>
          <w:rtl/>
        </w:rPr>
        <w:t>المستخلص</w:t>
      </w:r>
      <w:r>
        <w:rPr>
          <w:rFonts w:ascii="Times New Roman" w:hAnsi="Times New Roman" w:cs="Simplified Arabic"/>
          <w:color w:val="000000"/>
          <w:sz w:val="28"/>
          <w:szCs w:val="28"/>
          <w:rtl/>
        </w:rPr>
        <w:tab/>
      </w:r>
      <w:r>
        <w:rPr>
          <w:rFonts w:ascii="Times New Roman" w:hAnsi="Times New Roman" w:cs="Simplified Arabic"/>
          <w:b/>
          <w:bCs/>
          <w:color w:val="1F3864"/>
          <w:sz w:val="28"/>
          <w:szCs w:val="28"/>
        </w:rPr>
        <w:t>iv</w:t>
      </w:r>
    </w:p>
    <w:p w14:paraId="1F3DFFC0" w14:textId="77777777" w:rsidR="004E3E94" w:rsidRDefault="004E3E94" w:rsidP="004E3E94">
      <w:pPr>
        <w:tabs>
          <w:tab w:val="left" w:leader="dot" w:pos="8500"/>
        </w:tabs>
        <w:spacing w:before="140" w:after="20"/>
      </w:pPr>
      <w:r>
        <w:rPr>
          <w:rFonts w:ascii="Times New Roman" w:hAnsi="Times New Roman" w:cs="Simplified Arabic"/>
          <w:b/>
          <w:bCs/>
          <w:color w:val="1F3864"/>
          <w:sz w:val="28"/>
          <w:szCs w:val="28"/>
          <w:rtl/>
        </w:rPr>
        <w:t>الشكر والتقدير</w:t>
      </w:r>
      <w:r>
        <w:rPr>
          <w:rFonts w:ascii="Times New Roman" w:hAnsi="Times New Roman" w:cs="Simplified Arabic"/>
          <w:color w:val="000000"/>
          <w:sz w:val="28"/>
          <w:szCs w:val="28"/>
          <w:rtl/>
        </w:rPr>
        <w:tab/>
      </w:r>
      <w:r>
        <w:rPr>
          <w:rFonts w:ascii="Times New Roman" w:hAnsi="Times New Roman" w:cs="Simplified Arabic"/>
          <w:b/>
          <w:bCs/>
          <w:color w:val="1F3864"/>
          <w:sz w:val="28"/>
          <w:szCs w:val="28"/>
        </w:rPr>
        <w:t>v</w:t>
      </w:r>
    </w:p>
    <w:p w14:paraId="2889369A" w14:textId="77777777" w:rsidR="004E3E94" w:rsidRDefault="004E3E94" w:rsidP="004E3E94">
      <w:pPr>
        <w:tabs>
          <w:tab w:val="left" w:leader="dot" w:pos="8500"/>
        </w:tabs>
        <w:spacing w:before="140" w:after="20"/>
      </w:pPr>
      <w:r>
        <w:rPr>
          <w:rFonts w:ascii="Times New Roman" w:hAnsi="Times New Roman" w:cs="Simplified Arabic"/>
          <w:b/>
          <w:bCs/>
          <w:color w:val="1F3864"/>
          <w:sz w:val="28"/>
          <w:szCs w:val="28"/>
          <w:rtl/>
        </w:rPr>
        <w:t>قائمة الجداول</w:t>
      </w:r>
      <w:r>
        <w:rPr>
          <w:rFonts w:ascii="Times New Roman" w:hAnsi="Times New Roman" w:cs="Simplified Arabic"/>
          <w:color w:val="000000"/>
          <w:sz w:val="28"/>
          <w:szCs w:val="28"/>
          <w:rtl/>
        </w:rPr>
        <w:tab/>
      </w:r>
      <w:r>
        <w:rPr>
          <w:rFonts w:ascii="Times New Roman" w:hAnsi="Times New Roman" w:cs="Simplified Arabic"/>
          <w:b/>
          <w:bCs/>
          <w:color w:val="1F3864"/>
          <w:sz w:val="28"/>
          <w:szCs w:val="28"/>
        </w:rPr>
        <w:t>ix</w:t>
      </w:r>
    </w:p>
    <w:p w14:paraId="33008138" w14:textId="77777777" w:rsidR="004E3E94" w:rsidRDefault="004E3E94" w:rsidP="004E3E94">
      <w:pPr>
        <w:tabs>
          <w:tab w:val="left" w:leader="dot" w:pos="8500"/>
        </w:tabs>
        <w:spacing w:before="140" w:after="20"/>
      </w:pPr>
      <w:r>
        <w:rPr>
          <w:rFonts w:ascii="Times New Roman" w:hAnsi="Times New Roman" w:cs="Simplified Arabic"/>
          <w:b/>
          <w:bCs/>
          <w:color w:val="1F3864"/>
          <w:sz w:val="28"/>
          <w:szCs w:val="28"/>
          <w:rtl/>
        </w:rPr>
        <w:t>قائمة الأشكال</w:t>
      </w:r>
      <w:r>
        <w:rPr>
          <w:rFonts w:ascii="Times New Roman" w:hAnsi="Times New Roman" w:cs="Simplified Arabic"/>
          <w:color w:val="000000"/>
          <w:sz w:val="28"/>
          <w:szCs w:val="28"/>
          <w:rtl/>
        </w:rPr>
        <w:tab/>
      </w:r>
      <w:r>
        <w:rPr>
          <w:rFonts w:ascii="Times New Roman" w:hAnsi="Times New Roman" w:cs="Simplified Arabic"/>
          <w:b/>
          <w:bCs/>
          <w:color w:val="1F3864"/>
          <w:sz w:val="28"/>
          <w:szCs w:val="28"/>
        </w:rPr>
        <w:t>x</w:t>
      </w:r>
    </w:p>
    <w:p w14:paraId="356A21ED" w14:textId="77777777" w:rsidR="004E3E94" w:rsidRDefault="004E3E94" w:rsidP="004E3E94">
      <w:pPr>
        <w:tabs>
          <w:tab w:val="left" w:leader="dot" w:pos="8500"/>
        </w:tabs>
        <w:spacing w:before="140" w:after="20"/>
      </w:pPr>
      <w:r>
        <w:rPr>
          <w:rFonts w:ascii="Times New Roman" w:hAnsi="Times New Roman" w:cs="Simplified Arabic"/>
          <w:b/>
          <w:bCs/>
          <w:color w:val="1F3864"/>
          <w:sz w:val="28"/>
          <w:szCs w:val="28"/>
          <w:rtl/>
        </w:rPr>
        <w:t>قائمة المصطلحات</w:t>
      </w:r>
      <w:r>
        <w:rPr>
          <w:rFonts w:ascii="Times New Roman" w:hAnsi="Times New Roman" w:cs="Simplified Arabic"/>
          <w:color w:val="000000"/>
          <w:sz w:val="28"/>
          <w:szCs w:val="28"/>
          <w:rtl/>
        </w:rPr>
        <w:tab/>
      </w:r>
      <w:r>
        <w:rPr>
          <w:rFonts w:ascii="Times New Roman" w:hAnsi="Times New Roman" w:cs="Simplified Arabic"/>
          <w:b/>
          <w:bCs/>
          <w:color w:val="1F3864"/>
          <w:sz w:val="28"/>
          <w:szCs w:val="28"/>
        </w:rPr>
        <w:t>xi</w:t>
      </w:r>
    </w:p>
    <w:p w14:paraId="43A4601B" w14:textId="77777777" w:rsidR="004E3E94" w:rsidRDefault="004E3E94" w:rsidP="004E3E94">
      <w:pPr>
        <w:tabs>
          <w:tab w:val="left" w:leader="dot" w:pos="8500"/>
        </w:tabs>
        <w:spacing w:before="140" w:after="20"/>
      </w:pPr>
      <w:r>
        <w:rPr>
          <w:rFonts w:ascii="Times New Roman" w:hAnsi="Times New Roman" w:cs="Simplified Arabic"/>
          <w:b/>
          <w:bCs/>
          <w:color w:val="1F3864"/>
          <w:sz w:val="28"/>
          <w:szCs w:val="28"/>
          <w:rtl/>
        </w:rPr>
        <w:t>قائمة الاختصارات</w:t>
      </w:r>
      <w:r>
        <w:rPr>
          <w:rFonts w:ascii="Times New Roman" w:hAnsi="Times New Roman" w:cs="Simplified Arabic"/>
          <w:color w:val="000000"/>
          <w:sz w:val="28"/>
          <w:szCs w:val="28"/>
          <w:rtl/>
        </w:rPr>
        <w:tab/>
      </w:r>
      <w:r>
        <w:rPr>
          <w:rFonts w:ascii="Times New Roman" w:hAnsi="Times New Roman" w:cs="Simplified Arabic"/>
          <w:b/>
          <w:bCs/>
          <w:color w:val="1F3864"/>
          <w:sz w:val="28"/>
          <w:szCs w:val="28"/>
        </w:rPr>
        <w:t>xii</w:t>
      </w:r>
    </w:p>
    <w:p w14:paraId="1407D1F0" w14:textId="77777777" w:rsidR="004E3E94" w:rsidRDefault="004E3E94" w:rsidP="004E3E94">
      <w:pPr>
        <w:tabs>
          <w:tab w:val="left" w:leader="dot" w:pos="8500"/>
        </w:tabs>
        <w:spacing w:before="140" w:after="20"/>
      </w:pPr>
      <w:r>
        <w:rPr>
          <w:rFonts w:ascii="Times New Roman" w:hAnsi="Times New Roman" w:cs="Simplified Arabic"/>
          <w:b/>
          <w:bCs/>
          <w:color w:val="1F3864"/>
          <w:sz w:val="28"/>
          <w:szCs w:val="28"/>
          <w:rtl/>
        </w:rPr>
        <w:t>الفصل الأول: الإطار العام للبحث</w:t>
      </w:r>
      <w:r>
        <w:rPr>
          <w:rFonts w:ascii="Times New Roman" w:hAnsi="Times New Roman" w:cs="Simplified Arabic"/>
          <w:color w:val="000000"/>
          <w:sz w:val="28"/>
          <w:szCs w:val="28"/>
          <w:rtl/>
        </w:rPr>
        <w:tab/>
      </w:r>
      <w:r>
        <w:rPr>
          <w:rFonts w:ascii="Times New Roman" w:hAnsi="Times New Roman" w:cs="Simplified Arabic"/>
          <w:b/>
          <w:bCs/>
          <w:color w:val="1F3864"/>
          <w:sz w:val="28"/>
          <w:szCs w:val="28"/>
        </w:rPr>
        <w:t>1</w:t>
      </w:r>
    </w:p>
    <w:p w14:paraId="0B0DADC5"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1-1 المقدمة</w:t>
      </w:r>
      <w:r>
        <w:rPr>
          <w:rFonts w:ascii="Times New Roman" w:hAnsi="Times New Roman" w:cs="Simplified Arabic"/>
          <w:color w:val="000000"/>
          <w:sz w:val="26"/>
          <w:szCs w:val="26"/>
          <w:rtl/>
        </w:rPr>
        <w:tab/>
      </w:r>
      <w:r>
        <w:rPr>
          <w:rFonts w:ascii="Times New Roman" w:hAnsi="Times New Roman" w:cs="Simplified Arabic"/>
          <w:color w:val="000000"/>
          <w:sz w:val="26"/>
          <w:szCs w:val="26"/>
        </w:rPr>
        <w:t>1</w:t>
      </w:r>
    </w:p>
    <w:p w14:paraId="26D02048"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1-2 المراجعة الأدبية</w:t>
      </w:r>
      <w:r>
        <w:rPr>
          <w:rFonts w:ascii="Times New Roman" w:hAnsi="Times New Roman" w:cs="Simplified Arabic"/>
          <w:color w:val="000000"/>
          <w:sz w:val="26"/>
          <w:szCs w:val="26"/>
          <w:rtl/>
        </w:rPr>
        <w:tab/>
      </w:r>
      <w:r>
        <w:rPr>
          <w:rFonts w:ascii="Times New Roman" w:hAnsi="Times New Roman" w:cs="Simplified Arabic"/>
          <w:color w:val="000000"/>
          <w:sz w:val="26"/>
          <w:szCs w:val="26"/>
        </w:rPr>
        <w:t>1</w:t>
      </w:r>
    </w:p>
    <w:p w14:paraId="19732919" w14:textId="57B1D02C"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1-3 مشكلة ال</w:t>
      </w:r>
      <w:r w:rsidR="004955EC">
        <w:rPr>
          <w:rFonts w:ascii="Times New Roman" w:hAnsi="Times New Roman" w:cs="Simplified Arabic" w:hint="cs"/>
          <w:color w:val="000000"/>
          <w:sz w:val="26"/>
          <w:szCs w:val="26"/>
          <w:rtl/>
        </w:rPr>
        <w:t>دراسة</w:t>
      </w:r>
      <w:r>
        <w:rPr>
          <w:rFonts w:ascii="Times New Roman" w:hAnsi="Times New Roman" w:cs="Simplified Arabic"/>
          <w:color w:val="000000"/>
          <w:sz w:val="26"/>
          <w:szCs w:val="26"/>
          <w:rtl/>
        </w:rPr>
        <w:tab/>
      </w:r>
      <w:r>
        <w:rPr>
          <w:rFonts w:ascii="Times New Roman" w:hAnsi="Times New Roman" w:cs="Simplified Arabic"/>
          <w:color w:val="000000"/>
          <w:sz w:val="26"/>
          <w:szCs w:val="26"/>
        </w:rPr>
        <w:t>2</w:t>
      </w:r>
    </w:p>
    <w:p w14:paraId="71FC6DBC" w14:textId="228CCE44"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 xml:space="preserve">1-4 تساؤلات </w:t>
      </w:r>
      <w:r w:rsidR="004955EC">
        <w:rPr>
          <w:rFonts w:ascii="Times New Roman" w:hAnsi="Times New Roman" w:cs="Simplified Arabic" w:hint="cs"/>
          <w:color w:val="000000"/>
          <w:sz w:val="26"/>
          <w:szCs w:val="26"/>
          <w:rtl/>
        </w:rPr>
        <w:t>الدراسة</w:t>
      </w:r>
      <w:r>
        <w:rPr>
          <w:rFonts w:ascii="Times New Roman" w:hAnsi="Times New Roman" w:cs="Simplified Arabic"/>
          <w:color w:val="000000"/>
          <w:sz w:val="26"/>
          <w:szCs w:val="26"/>
          <w:rtl/>
        </w:rPr>
        <w:tab/>
      </w:r>
      <w:r>
        <w:rPr>
          <w:rFonts w:ascii="Times New Roman" w:hAnsi="Times New Roman" w:cs="Simplified Arabic"/>
          <w:color w:val="000000"/>
          <w:sz w:val="26"/>
          <w:szCs w:val="26"/>
        </w:rPr>
        <w:t>2</w:t>
      </w:r>
    </w:p>
    <w:p w14:paraId="7C0AB456" w14:textId="0ED4AC9D"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 xml:space="preserve">1-5 فرضيات </w:t>
      </w:r>
      <w:r w:rsidR="004955EC">
        <w:rPr>
          <w:rFonts w:ascii="Times New Roman" w:hAnsi="Times New Roman" w:cs="Simplified Arabic" w:hint="cs"/>
          <w:color w:val="000000"/>
          <w:sz w:val="26"/>
          <w:szCs w:val="26"/>
          <w:rtl/>
        </w:rPr>
        <w:t>الدراسة</w:t>
      </w:r>
      <w:r>
        <w:rPr>
          <w:rFonts w:ascii="Times New Roman" w:hAnsi="Times New Roman" w:cs="Simplified Arabic"/>
          <w:color w:val="000000"/>
          <w:sz w:val="26"/>
          <w:szCs w:val="26"/>
          <w:rtl/>
        </w:rPr>
        <w:tab/>
      </w:r>
      <w:r>
        <w:rPr>
          <w:rFonts w:ascii="Times New Roman" w:hAnsi="Times New Roman" w:cs="Simplified Arabic"/>
          <w:color w:val="000000"/>
          <w:sz w:val="26"/>
          <w:szCs w:val="26"/>
        </w:rPr>
        <w:t>2</w:t>
      </w:r>
    </w:p>
    <w:p w14:paraId="41B54EF0" w14:textId="7D2DBD9C"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 xml:space="preserve">1-6 أهداف </w:t>
      </w:r>
      <w:r w:rsidR="004955EC">
        <w:rPr>
          <w:rFonts w:ascii="Times New Roman" w:hAnsi="Times New Roman" w:cs="Simplified Arabic" w:hint="cs"/>
          <w:color w:val="000000"/>
          <w:sz w:val="26"/>
          <w:szCs w:val="26"/>
          <w:rtl/>
        </w:rPr>
        <w:t>الدراسة</w:t>
      </w:r>
      <w:r>
        <w:rPr>
          <w:rFonts w:ascii="Times New Roman" w:hAnsi="Times New Roman" w:cs="Simplified Arabic"/>
          <w:color w:val="000000"/>
          <w:sz w:val="26"/>
          <w:szCs w:val="26"/>
          <w:rtl/>
        </w:rPr>
        <w:tab/>
      </w:r>
      <w:r>
        <w:rPr>
          <w:rFonts w:ascii="Times New Roman" w:hAnsi="Times New Roman" w:cs="Simplified Arabic"/>
          <w:color w:val="000000"/>
          <w:sz w:val="26"/>
          <w:szCs w:val="26"/>
        </w:rPr>
        <w:t>3</w:t>
      </w:r>
    </w:p>
    <w:p w14:paraId="63A2253A" w14:textId="15ACBFD4"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 xml:space="preserve">1-7 أهمية </w:t>
      </w:r>
      <w:r w:rsidR="004955EC">
        <w:rPr>
          <w:rFonts w:ascii="Times New Roman" w:hAnsi="Times New Roman" w:cs="Simplified Arabic" w:hint="cs"/>
          <w:color w:val="000000"/>
          <w:sz w:val="26"/>
          <w:szCs w:val="26"/>
          <w:rtl/>
        </w:rPr>
        <w:t>الدراسة</w:t>
      </w:r>
      <w:r>
        <w:rPr>
          <w:rFonts w:ascii="Times New Roman" w:hAnsi="Times New Roman" w:cs="Simplified Arabic"/>
          <w:color w:val="000000"/>
          <w:sz w:val="26"/>
          <w:szCs w:val="26"/>
          <w:rtl/>
        </w:rPr>
        <w:tab/>
      </w:r>
      <w:r>
        <w:rPr>
          <w:rFonts w:ascii="Times New Roman" w:hAnsi="Times New Roman" w:cs="Simplified Arabic"/>
          <w:color w:val="000000"/>
          <w:sz w:val="26"/>
          <w:szCs w:val="26"/>
        </w:rPr>
        <w:t>3</w:t>
      </w:r>
    </w:p>
    <w:p w14:paraId="5E7B0C51"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1-7-1 الأهمية العلمية</w:t>
      </w:r>
      <w:r>
        <w:rPr>
          <w:rFonts w:ascii="Times New Roman" w:hAnsi="Times New Roman" w:cs="Simplified Arabic"/>
          <w:color w:val="000000"/>
          <w:sz w:val="24"/>
          <w:szCs w:val="24"/>
          <w:rtl/>
        </w:rPr>
        <w:tab/>
      </w:r>
      <w:r>
        <w:rPr>
          <w:rFonts w:ascii="Times New Roman" w:hAnsi="Times New Roman" w:cs="Simplified Arabic"/>
          <w:color w:val="595959"/>
          <w:sz w:val="24"/>
          <w:szCs w:val="24"/>
        </w:rPr>
        <w:t>3</w:t>
      </w:r>
    </w:p>
    <w:p w14:paraId="31946EFF"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1-7-2 الأهمية العملية</w:t>
      </w:r>
      <w:r>
        <w:rPr>
          <w:rFonts w:ascii="Times New Roman" w:hAnsi="Times New Roman" w:cs="Simplified Arabic"/>
          <w:color w:val="000000"/>
          <w:sz w:val="24"/>
          <w:szCs w:val="24"/>
          <w:rtl/>
        </w:rPr>
        <w:tab/>
      </w:r>
      <w:r>
        <w:rPr>
          <w:rFonts w:ascii="Times New Roman" w:hAnsi="Times New Roman" w:cs="Simplified Arabic"/>
          <w:color w:val="595959"/>
          <w:sz w:val="24"/>
          <w:szCs w:val="24"/>
        </w:rPr>
        <w:t>3</w:t>
      </w:r>
    </w:p>
    <w:p w14:paraId="2672F1DF"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1-8 النظرية العلمية المتبعة</w:t>
      </w:r>
      <w:r>
        <w:rPr>
          <w:rFonts w:ascii="Times New Roman" w:hAnsi="Times New Roman" w:cs="Simplified Arabic"/>
          <w:color w:val="000000"/>
          <w:sz w:val="26"/>
          <w:szCs w:val="26"/>
          <w:rtl/>
        </w:rPr>
        <w:tab/>
      </w:r>
      <w:r>
        <w:rPr>
          <w:rFonts w:ascii="Times New Roman" w:hAnsi="Times New Roman" w:cs="Simplified Arabic"/>
          <w:color w:val="000000"/>
          <w:sz w:val="26"/>
          <w:szCs w:val="26"/>
        </w:rPr>
        <w:t>3</w:t>
      </w:r>
    </w:p>
    <w:p w14:paraId="22B5CB8F"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1-9 التعريفات الإجرائية لمتغيرات الدراسة</w:t>
      </w:r>
      <w:r>
        <w:rPr>
          <w:rFonts w:ascii="Times New Roman" w:hAnsi="Times New Roman" w:cs="Simplified Arabic"/>
          <w:color w:val="000000"/>
          <w:sz w:val="26"/>
          <w:szCs w:val="26"/>
          <w:rtl/>
        </w:rPr>
        <w:tab/>
      </w:r>
      <w:r>
        <w:rPr>
          <w:rFonts w:ascii="Times New Roman" w:hAnsi="Times New Roman" w:cs="Simplified Arabic"/>
          <w:color w:val="000000"/>
          <w:sz w:val="26"/>
          <w:szCs w:val="26"/>
        </w:rPr>
        <w:t>4</w:t>
      </w:r>
    </w:p>
    <w:p w14:paraId="334EF4BB" w14:textId="416ABBDA"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 xml:space="preserve">1-10 منهجية </w:t>
      </w:r>
      <w:r w:rsidR="00EE7D97">
        <w:rPr>
          <w:rFonts w:ascii="Times New Roman" w:hAnsi="Times New Roman" w:cs="Simplified Arabic" w:hint="cs"/>
          <w:color w:val="000000"/>
          <w:sz w:val="26"/>
          <w:szCs w:val="26"/>
          <w:rtl/>
        </w:rPr>
        <w:t>الدراسة</w:t>
      </w:r>
      <w:r>
        <w:rPr>
          <w:rFonts w:ascii="Times New Roman" w:hAnsi="Times New Roman" w:cs="Simplified Arabic"/>
          <w:color w:val="000000"/>
          <w:sz w:val="26"/>
          <w:szCs w:val="26"/>
          <w:rtl/>
        </w:rPr>
        <w:tab/>
      </w:r>
      <w:r>
        <w:rPr>
          <w:rFonts w:ascii="Times New Roman" w:hAnsi="Times New Roman" w:cs="Simplified Arabic"/>
          <w:color w:val="000000"/>
          <w:sz w:val="26"/>
          <w:szCs w:val="26"/>
        </w:rPr>
        <w:t>4</w:t>
      </w:r>
    </w:p>
    <w:p w14:paraId="770F8438" w14:textId="45AD573F"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 xml:space="preserve">1-11 محددات </w:t>
      </w:r>
      <w:r w:rsidR="00EE7D97">
        <w:rPr>
          <w:rFonts w:ascii="Times New Roman" w:hAnsi="Times New Roman" w:cs="Simplified Arabic" w:hint="cs"/>
          <w:color w:val="000000"/>
          <w:sz w:val="26"/>
          <w:szCs w:val="26"/>
          <w:rtl/>
        </w:rPr>
        <w:t>الدراسة</w:t>
      </w:r>
      <w:r>
        <w:rPr>
          <w:rFonts w:ascii="Times New Roman" w:hAnsi="Times New Roman" w:cs="Simplified Arabic"/>
          <w:color w:val="000000"/>
          <w:sz w:val="26"/>
          <w:szCs w:val="26"/>
          <w:rtl/>
        </w:rPr>
        <w:tab/>
      </w:r>
      <w:r>
        <w:rPr>
          <w:rFonts w:ascii="Times New Roman" w:hAnsi="Times New Roman" w:cs="Simplified Arabic"/>
          <w:color w:val="000000"/>
          <w:sz w:val="26"/>
          <w:szCs w:val="26"/>
        </w:rPr>
        <w:t>4</w:t>
      </w:r>
    </w:p>
    <w:p w14:paraId="295053D4" w14:textId="1CE7D23A"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 xml:space="preserve">1-12 حدود </w:t>
      </w:r>
      <w:r w:rsidR="00EE7D97">
        <w:rPr>
          <w:rFonts w:ascii="Times New Roman" w:hAnsi="Times New Roman" w:cs="Simplified Arabic" w:hint="cs"/>
          <w:color w:val="000000"/>
          <w:sz w:val="26"/>
          <w:szCs w:val="26"/>
          <w:rtl/>
        </w:rPr>
        <w:t>الدراسة</w:t>
      </w:r>
      <w:r>
        <w:rPr>
          <w:rFonts w:ascii="Times New Roman" w:hAnsi="Times New Roman" w:cs="Simplified Arabic"/>
          <w:color w:val="000000"/>
          <w:sz w:val="26"/>
          <w:szCs w:val="26"/>
          <w:rtl/>
        </w:rPr>
        <w:tab/>
      </w:r>
      <w:r>
        <w:rPr>
          <w:rFonts w:ascii="Times New Roman" w:hAnsi="Times New Roman" w:cs="Simplified Arabic"/>
          <w:color w:val="000000"/>
          <w:sz w:val="26"/>
          <w:szCs w:val="26"/>
        </w:rPr>
        <w:t>5</w:t>
      </w:r>
    </w:p>
    <w:p w14:paraId="09ACACAF" w14:textId="1772B7DE"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 xml:space="preserve">1-13 هيكل </w:t>
      </w:r>
      <w:r w:rsidR="00EE7D97">
        <w:rPr>
          <w:rFonts w:ascii="Times New Roman" w:hAnsi="Times New Roman" w:cs="Simplified Arabic" w:hint="cs"/>
          <w:color w:val="000000"/>
          <w:sz w:val="26"/>
          <w:szCs w:val="26"/>
          <w:rtl/>
        </w:rPr>
        <w:t>الدراسة</w:t>
      </w:r>
      <w:r>
        <w:rPr>
          <w:rFonts w:ascii="Times New Roman" w:hAnsi="Times New Roman" w:cs="Simplified Arabic"/>
          <w:color w:val="000000"/>
          <w:sz w:val="26"/>
          <w:szCs w:val="26"/>
          <w:rtl/>
        </w:rPr>
        <w:tab/>
      </w:r>
      <w:r>
        <w:rPr>
          <w:rFonts w:ascii="Times New Roman" w:hAnsi="Times New Roman" w:cs="Simplified Arabic"/>
          <w:color w:val="000000"/>
          <w:sz w:val="26"/>
          <w:szCs w:val="26"/>
        </w:rPr>
        <w:t>5</w:t>
      </w:r>
    </w:p>
    <w:p w14:paraId="40695FAF" w14:textId="77777777" w:rsidR="004E3E94" w:rsidRDefault="004E3E94" w:rsidP="004E3E94">
      <w:pPr>
        <w:tabs>
          <w:tab w:val="left" w:leader="dot" w:pos="8500"/>
        </w:tabs>
        <w:spacing w:before="140" w:after="20"/>
      </w:pPr>
      <w:r>
        <w:rPr>
          <w:rFonts w:ascii="Times New Roman" w:hAnsi="Times New Roman" w:cs="Simplified Arabic"/>
          <w:b/>
          <w:bCs/>
          <w:color w:val="1F3864"/>
          <w:sz w:val="28"/>
          <w:szCs w:val="28"/>
          <w:rtl/>
        </w:rPr>
        <w:t>الفصل الثاني: الإطار النظري والدراسات السابقة</w:t>
      </w:r>
      <w:r>
        <w:rPr>
          <w:rFonts w:ascii="Times New Roman" w:hAnsi="Times New Roman" w:cs="Simplified Arabic"/>
          <w:color w:val="000000"/>
          <w:sz w:val="28"/>
          <w:szCs w:val="28"/>
          <w:rtl/>
        </w:rPr>
        <w:tab/>
      </w:r>
      <w:r>
        <w:rPr>
          <w:rFonts w:ascii="Times New Roman" w:hAnsi="Times New Roman" w:cs="Simplified Arabic"/>
          <w:b/>
          <w:bCs/>
          <w:color w:val="1F3864"/>
          <w:sz w:val="28"/>
          <w:szCs w:val="28"/>
        </w:rPr>
        <w:t>6</w:t>
      </w:r>
    </w:p>
    <w:p w14:paraId="25889990"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2-1 المقدمة</w:t>
      </w:r>
      <w:r>
        <w:rPr>
          <w:rFonts w:ascii="Times New Roman" w:hAnsi="Times New Roman" w:cs="Simplified Arabic"/>
          <w:color w:val="000000"/>
          <w:sz w:val="26"/>
          <w:szCs w:val="26"/>
          <w:rtl/>
        </w:rPr>
        <w:tab/>
      </w:r>
      <w:r>
        <w:rPr>
          <w:rFonts w:ascii="Times New Roman" w:hAnsi="Times New Roman" w:cs="Simplified Arabic"/>
          <w:color w:val="000000"/>
          <w:sz w:val="26"/>
          <w:szCs w:val="26"/>
        </w:rPr>
        <w:t>6</w:t>
      </w:r>
    </w:p>
    <w:p w14:paraId="0477ECC0"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lastRenderedPageBreak/>
        <w:t>2-2 الذكاء الاصطناعي في قنوات التواصل الصحي</w:t>
      </w:r>
      <w:r>
        <w:rPr>
          <w:rFonts w:ascii="Times New Roman" w:hAnsi="Times New Roman" w:cs="Simplified Arabic"/>
          <w:color w:val="000000"/>
          <w:sz w:val="26"/>
          <w:szCs w:val="26"/>
          <w:rtl/>
        </w:rPr>
        <w:tab/>
      </w:r>
      <w:r>
        <w:rPr>
          <w:rFonts w:ascii="Times New Roman" w:hAnsi="Times New Roman" w:cs="Simplified Arabic"/>
          <w:color w:val="000000"/>
          <w:sz w:val="26"/>
          <w:szCs w:val="26"/>
        </w:rPr>
        <w:t>6</w:t>
      </w:r>
    </w:p>
    <w:p w14:paraId="07C24783"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2-3 المتغير التابع: نية استخدام النظام الذكي</w:t>
      </w:r>
      <w:r>
        <w:rPr>
          <w:rFonts w:ascii="Times New Roman" w:hAnsi="Times New Roman" w:cs="Simplified Arabic"/>
          <w:color w:val="000000"/>
          <w:sz w:val="26"/>
          <w:szCs w:val="26"/>
          <w:rtl/>
        </w:rPr>
        <w:tab/>
      </w:r>
      <w:r>
        <w:rPr>
          <w:rFonts w:ascii="Times New Roman" w:hAnsi="Times New Roman" w:cs="Simplified Arabic"/>
          <w:color w:val="000000"/>
          <w:sz w:val="26"/>
          <w:szCs w:val="26"/>
        </w:rPr>
        <w:t>6</w:t>
      </w:r>
    </w:p>
    <w:p w14:paraId="433E2430"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2-4 المتغيرات المستقلة</w:t>
      </w:r>
      <w:r>
        <w:rPr>
          <w:rFonts w:ascii="Times New Roman" w:hAnsi="Times New Roman" w:cs="Simplified Arabic"/>
          <w:color w:val="000000"/>
          <w:sz w:val="26"/>
          <w:szCs w:val="26"/>
          <w:rtl/>
        </w:rPr>
        <w:tab/>
      </w:r>
      <w:r>
        <w:rPr>
          <w:rFonts w:ascii="Times New Roman" w:hAnsi="Times New Roman" w:cs="Simplified Arabic"/>
          <w:color w:val="000000"/>
          <w:sz w:val="26"/>
          <w:szCs w:val="26"/>
        </w:rPr>
        <w:t>6</w:t>
      </w:r>
    </w:p>
    <w:p w14:paraId="41FF16BC"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2-4-1 المنفعة المتوقعة</w:t>
      </w:r>
      <w:r>
        <w:rPr>
          <w:rFonts w:ascii="Times New Roman" w:hAnsi="Times New Roman" w:cs="Simplified Arabic"/>
          <w:color w:val="000000"/>
          <w:sz w:val="24"/>
          <w:szCs w:val="24"/>
          <w:rtl/>
        </w:rPr>
        <w:tab/>
      </w:r>
      <w:r>
        <w:rPr>
          <w:rFonts w:ascii="Times New Roman" w:hAnsi="Times New Roman" w:cs="Simplified Arabic"/>
          <w:color w:val="595959"/>
          <w:sz w:val="24"/>
          <w:szCs w:val="24"/>
        </w:rPr>
        <w:t>6</w:t>
      </w:r>
    </w:p>
    <w:p w14:paraId="72180735"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2-4-2 سهولة الاستخدام المتوقعة</w:t>
      </w:r>
      <w:r>
        <w:rPr>
          <w:rFonts w:ascii="Times New Roman" w:hAnsi="Times New Roman" w:cs="Simplified Arabic"/>
          <w:color w:val="000000"/>
          <w:sz w:val="24"/>
          <w:szCs w:val="24"/>
          <w:rtl/>
        </w:rPr>
        <w:tab/>
      </w:r>
      <w:r>
        <w:rPr>
          <w:rFonts w:ascii="Times New Roman" w:hAnsi="Times New Roman" w:cs="Simplified Arabic"/>
          <w:color w:val="595959"/>
          <w:sz w:val="24"/>
          <w:szCs w:val="24"/>
        </w:rPr>
        <w:t>7</w:t>
      </w:r>
    </w:p>
    <w:p w14:paraId="1ED95F16"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2-4-3 الثقة في النظام</w:t>
      </w:r>
      <w:r>
        <w:rPr>
          <w:rFonts w:ascii="Times New Roman" w:hAnsi="Times New Roman" w:cs="Simplified Arabic"/>
          <w:color w:val="000000"/>
          <w:sz w:val="24"/>
          <w:szCs w:val="24"/>
          <w:rtl/>
        </w:rPr>
        <w:tab/>
      </w:r>
      <w:r>
        <w:rPr>
          <w:rFonts w:ascii="Times New Roman" w:hAnsi="Times New Roman" w:cs="Simplified Arabic"/>
          <w:color w:val="595959"/>
          <w:sz w:val="24"/>
          <w:szCs w:val="24"/>
        </w:rPr>
        <w:t>7</w:t>
      </w:r>
    </w:p>
    <w:p w14:paraId="142198F3"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2-4-4 القلق على الخصوصية</w:t>
      </w:r>
      <w:r>
        <w:rPr>
          <w:rFonts w:ascii="Times New Roman" w:hAnsi="Times New Roman" w:cs="Simplified Arabic"/>
          <w:color w:val="000000"/>
          <w:sz w:val="24"/>
          <w:szCs w:val="24"/>
          <w:rtl/>
        </w:rPr>
        <w:tab/>
      </w:r>
      <w:r>
        <w:rPr>
          <w:rFonts w:ascii="Times New Roman" w:hAnsi="Times New Roman" w:cs="Simplified Arabic"/>
          <w:color w:val="595959"/>
          <w:sz w:val="24"/>
          <w:szCs w:val="24"/>
        </w:rPr>
        <w:t>7</w:t>
      </w:r>
    </w:p>
    <w:p w14:paraId="67F56077"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2-4-5 تفضيل التفاعل البشري</w:t>
      </w:r>
      <w:r>
        <w:rPr>
          <w:rFonts w:ascii="Times New Roman" w:hAnsi="Times New Roman" w:cs="Simplified Arabic"/>
          <w:color w:val="000000"/>
          <w:sz w:val="24"/>
          <w:szCs w:val="24"/>
          <w:rtl/>
        </w:rPr>
        <w:tab/>
      </w:r>
      <w:r>
        <w:rPr>
          <w:rFonts w:ascii="Times New Roman" w:hAnsi="Times New Roman" w:cs="Simplified Arabic"/>
          <w:color w:val="595959"/>
          <w:sz w:val="24"/>
          <w:szCs w:val="24"/>
        </w:rPr>
        <w:t>7</w:t>
      </w:r>
    </w:p>
    <w:p w14:paraId="4B82AC4B"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2-5 جودة الخدمة في مراكز الاتصال الصحية</w:t>
      </w:r>
      <w:r>
        <w:rPr>
          <w:rFonts w:ascii="Times New Roman" w:hAnsi="Times New Roman" w:cs="Simplified Arabic"/>
          <w:color w:val="000000"/>
          <w:sz w:val="26"/>
          <w:szCs w:val="26"/>
          <w:rtl/>
        </w:rPr>
        <w:tab/>
      </w:r>
      <w:r>
        <w:rPr>
          <w:rFonts w:ascii="Times New Roman" w:hAnsi="Times New Roman" w:cs="Simplified Arabic"/>
          <w:color w:val="000000"/>
          <w:sz w:val="26"/>
          <w:szCs w:val="26"/>
        </w:rPr>
        <w:t>7</w:t>
      </w:r>
    </w:p>
    <w:p w14:paraId="6F1884C5"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2-6 نموذج قبول التكنولوجيا وتوسيعاته</w:t>
      </w:r>
      <w:r>
        <w:rPr>
          <w:rFonts w:ascii="Times New Roman" w:hAnsi="Times New Roman" w:cs="Simplified Arabic"/>
          <w:color w:val="000000"/>
          <w:sz w:val="26"/>
          <w:szCs w:val="26"/>
          <w:rtl/>
        </w:rPr>
        <w:tab/>
      </w:r>
      <w:r>
        <w:rPr>
          <w:rFonts w:ascii="Times New Roman" w:hAnsi="Times New Roman" w:cs="Simplified Arabic"/>
          <w:color w:val="000000"/>
          <w:sz w:val="26"/>
          <w:szCs w:val="26"/>
        </w:rPr>
        <w:t>7</w:t>
      </w:r>
    </w:p>
    <w:p w14:paraId="1AAA7D5E"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2-6-1 الصيغة الأصلية للنموذج</w:t>
      </w:r>
      <w:r>
        <w:rPr>
          <w:rFonts w:ascii="Times New Roman" w:hAnsi="Times New Roman" w:cs="Simplified Arabic"/>
          <w:color w:val="000000"/>
          <w:sz w:val="24"/>
          <w:szCs w:val="24"/>
          <w:rtl/>
        </w:rPr>
        <w:tab/>
      </w:r>
      <w:r>
        <w:rPr>
          <w:rFonts w:ascii="Times New Roman" w:hAnsi="Times New Roman" w:cs="Simplified Arabic"/>
          <w:color w:val="595959"/>
          <w:sz w:val="24"/>
          <w:szCs w:val="24"/>
        </w:rPr>
        <w:t>7</w:t>
      </w:r>
    </w:p>
    <w:p w14:paraId="1998461C"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2-6-2 التوسيعات اللاحقة</w:t>
      </w:r>
      <w:r>
        <w:rPr>
          <w:rFonts w:ascii="Times New Roman" w:hAnsi="Times New Roman" w:cs="Simplified Arabic"/>
          <w:color w:val="000000"/>
          <w:sz w:val="24"/>
          <w:szCs w:val="24"/>
          <w:rtl/>
        </w:rPr>
        <w:tab/>
      </w:r>
      <w:r>
        <w:rPr>
          <w:rFonts w:ascii="Times New Roman" w:hAnsi="Times New Roman" w:cs="Simplified Arabic"/>
          <w:color w:val="595959"/>
          <w:sz w:val="24"/>
          <w:szCs w:val="24"/>
        </w:rPr>
        <w:t>8</w:t>
      </w:r>
    </w:p>
    <w:p w14:paraId="01C6542D"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2-6-3 مسوغات التوسيع في السياق الصحي</w:t>
      </w:r>
      <w:r>
        <w:rPr>
          <w:rFonts w:ascii="Times New Roman" w:hAnsi="Times New Roman" w:cs="Simplified Arabic"/>
          <w:color w:val="000000"/>
          <w:sz w:val="24"/>
          <w:szCs w:val="24"/>
          <w:rtl/>
        </w:rPr>
        <w:tab/>
      </w:r>
      <w:r>
        <w:rPr>
          <w:rFonts w:ascii="Times New Roman" w:hAnsi="Times New Roman" w:cs="Simplified Arabic"/>
          <w:color w:val="595959"/>
          <w:sz w:val="24"/>
          <w:szCs w:val="24"/>
        </w:rPr>
        <w:t>8</w:t>
      </w:r>
    </w:p>
    <w:p w14:paraId="3097F813"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2-6-4 مقاومة التقنية بوصفها ظاهرة قائمة بذاتها</w:t>
      </w:r>
      <w:r>
        <w:rPr>
          <w:rFonts w:ascii="Times New Roman" w:hAnsi="Times New Roman" w:cs="Simplified Arabic"/>
          <w:color w:val="000000"/>
          <w:sz w:val="24"/>
          <w:szCs w:val="24"/>
          <w:rtl/>
        </w:rPr>
        <w:tab/>
      </w:r>
      <w:r>
        <w:rPr>
          <w:rFonts w:ascii="Times New Roman" w:hAnsi="Times New Roman" w:cs="Simplified Arabic"/>
          <w:color w:val="595959"/>
          <w:sz w:val="24"/>
          <w:szCs w:val="24"/>
        </w:rPr>
        <w:t>8</w:t>
      </w:r>
    </w:p>
    <w:p w14:paraId="5114AD72"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2-7 الدراسات السابقة</w:t>
      </w:r>
      <w:r>
        <w:rPr>
          <w:rFonts w:ascii="Times New Roman" w:hAnsi="Times New Roman" w:cs="Simplified Arabic"/>
          <w:color w:val="000000"/>
          <w:sz w:val="26"/>
          <w:szCs w:val="26"/>
          <w:rtl/>
        </w:rPr>
        <w:tab/>
      </w:r>
      <w:r>
        <w:rPr>
          <w:rFonts w:ascii="Times New Roman" w:hAnsi="Times New Roman" w:cs="Simplified Arabic"/>
          <w:color w:val="000000"/>
          <w:sz w:val="26"/>
          <w:szCs w:val="26"/>
        </w:rPr>
        <w:t>8</w:t>
      </w:r>
    </w:p>
    <w:p w14:paraId="214ED644"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2-7-1 دراسات تناولت قبول المرضى للذكاء الاصطناعي في الرعاية الصحية</w:t>
      </w:r>
      <w:r>
        <w:rPr>
          <w:rFonts w:ascii="Times New Roman" w:hAnsi="Times New Roman" w:cs="Simplified Arabic"/>
          <w:color w:val="000000"/>
          <w:sz w:val="24"/>
          <w:szCs w:val="24"/>
          <w:rtl/>
        </w:rPr>
        <w:tab/>
      </w:r>
      <w:r>
        <w:rPr>
          <w:rFonts w:ascii="Times New Roman" w:hAnsi="Times New Roman" w:cs="Simplified Arabic"/>
          <w:color w:val="595959"/>
          <w:sz w:val="24"/>
          <w:szCs w:val="24"/>
        </w:rPr>
        <w:t>8</w:t>
      </w:r>
    </w:p>
    <w:p w14:paraId="687EBF19"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2-7-2 دراسات تناولت مقاومة الأنظمة الآلية</w:t>
      </w:r>
      <w:r>
        <w:rPr>
          <w:rFonts w:ascii="Times New Roman" w:hAnsi="Times New Roman" w:cs="Simplified Arabic"/>
          <w:color w:val="000000"/>
          <w:sz w:val="24"/>
          <w:szCs w:val="24"/>
          <w:rtl/>
        </w:rPr>
        <w:tab/>
      </w:r>
      <w:r>
        <w:rPr>
          <w:rFonts w:ascii="Times New Roman" w:hAnsi="Times New Roman" w:cs="Simplified Arabic"/>
          <w:color w:val="595959"/>
          <w:sz w:val="24"/>
          <w:szCs w:val="24"/>
        </w:rPr>
        <w:t>8</w:t>
      </w:r>
    </w:p>
    <w:p w14:paraId="61761E76"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2-7-3 دراسات تناولت الخصوصية والثقة في الأنظمة الرقمية</w:t>
      </w:r>
      <w:r>
        <w:rPr>
          <w:rFonts w:ascii="Times New Roman" w:hAnsi="Times New Roman" w:cs="Simplified Arabic"/>
          <w:color w:val="000000"/>
          <w:sz w:val="24"/>
          <w:szCs w:val="24"/>
          <w:rtl/>
        </w:rPr>
        <w:tab/>
      </w:r>
      <w:r>
        <w:rPr>
          <w:rFonts w:ascii="Times New Roman" w:hAnsi="Times New Roman" w:cs="Simplified Arabic"/>
          <w:color w:val="595959"/>
          <w:sz w:val="24"/>
          <w:szCs w:val="24"/>
        </w:rPr>
        <w:t>9</w:t>
      </w:r>
    </w:p>
    <w:p w14:paraId="0B7B82CA"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2-7-4 دراسات تناولت طب الأسنان تحديدا</w:t>
      </w:r>
      <w:r>
        <w:rPr>
          <w:rFonts w:ascii="Times New Roman" w:hAnsi="Times New Roman" w:cs="Simplified Arabic"/>
          <w:color w:val="000000"/>
          <w:sz w:val="24"/>
          <w:szCs w:val="24"/>
          <w:rtl/>
        </w:rPr>
        <w:tab/>
      </w:r>
      <w:r>
        <w:rPr>
          <w:rFonts w:ascii="Times New Roman" w:hAnsi="Times New Roman" w:cs="Simplified Arabic"/>
          <w:color w:val="595959"/>
          <w:sz w:val="24"/>
          <w:szCs w:val="24"/>
        </w:rPr>
        <w:t>9</w:t>
      </w:r>
    </w:p>
    <w:p w14:paraId="1C5544C5"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2-7-5 دراسات عربية ذات صلة</w:t>
      </w:r>
      <w:r>
        <w:rPr>
          <w:rFonts w:ascii="Times New Roman" w:hAnsi="Times New Roman" w:cs="Simplified Arabic"/>
          <w:color w:val="000000"/>
          <w:sz w:val="24"/>
          <w:szCs w:val="24"/>
          <w:rtl/>
        </w:rPr>
        <w:tab/>
      </w:r>
      <w:r>
        <w:rPr>
          <w:rFonts w:ascii="Times New Roman" w:hAnsi="Times New Roman" w:cs="Simplified Arabic"/>
          <w:color w:val="595959"/>
          <w:sz w:val="24"/>
          <w:szCs w:val="24"/>
        </w:rPr>
        <w:t>9</w:t>
      </w:r>
    </w:p>
    <w:p w14:paraId="0E3BF4B0"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2-8 مناقشة الدراسات السابقة وتحديد الفجوة البحثية</w:t>
      </w:r>
      <w:r>
        <w:rPr>
          <w:rFonts w:ascii="Times New Roman" w:hAnsi="Times New Roman" w:cs="Simplified Arabic"/>
          <w:color w:val="000000"/>
          <w:sz w:val="26"/>
          <w:szCs w:val="26"/>
          <w:rtl/>
        </w:rPr>
        <w:tab/>
      </w:r>
      <w:r>
        <w:rPr>
          <w:rFonts w:ascii="Times New Roman" w:hAnsi="Times New Roman" w:cs="Simplified Arabic"/>
          <w:color w:val="000000"/>
          <w:sz w:val="26"/>
          <w:szCs w:val="26"/>
        </w:rPr>
        <w:t>10</w:t>
      </w:r>
    </w:p>
    <w:p w14:paraId="2D26C37A"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2-9 النموذج المفاهيمي المقترح</w:t>
      </w:r>
      <w:r>
        <w:rPr>
          <w:rFonts w:ascii="Times New Roman" w:hAnsi="Times New Roman" w:cs="Simplified Arabic"/>
          <w:color w:val="000000"/>
          <w:sz w:val="26"/>
          <w:szCs w:val="26"/>
          <w:rtl/>
        </w:rPr>
        <w:tab/>
      </w:r>
      <w:r>
        <w:rPr>
          <w:rFonts w:ascii="Times New Roman" w:hAnsi="Times New Roman" w:cs="Simplified Arabic"/>
          <w:color w:val="000000"/>
          <w:sz w:val="26"/>
          <w:szCs w:val="26"/>
        </w:rPr>
        <w:t>10</w:t>
      </w:r>
    </w:p>
    <w:p w14:paraId="4325FA5C"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2-10 خلاصة الفصل</w:t>
      </w:r>
      <w:r>
        <w:rPr>
          <w:rFonts w:ascii="Times New Roman" w:hAnsi="Times New Roman" w:cs="Simplified Arabic"/>
          <w:color w:val="000000"/>
          <w:sz w:val="26"/>
          <w:szCs w:val="26"/>
          <w:rtl/>
        </w:rPr>
        <w:tab/>
      </w:r>
      <w:r>
        <w:rPr>
          <w:rFonts w:ascii="Times New Roman" w:hAnsi="Times New Roman" w:cs="Simplified Arabic"/>
          <w:color w:val="000000"/>
          <w:sz w:val="26"/>
          <w:szCs w:val="26"/>
        </w:rPr>
        <w:t>11</w:t>
      </w:r>
    </w:p>
    <w:p w14:paraId="23026980" w14:textId="77777777" w:rsidR="004E3E94" w:rsidRDefault="004E3E94" w:rsidP="004E3E94">
      <w:pPr>
        <w:tabs>
          <w:tab w:val="left" w:leader="dot" w:pos="8500"/>
        </w:tabs>
        <w:spacing w:before="140" w:after="20"/>
      </w:pPr>
      <w:r>
        <w:rPr>
          <w:rFonts w:ascii="Times New Roman" w:hAnsi="Times New Roman" w:cs="Simplified Arabic"/>
          <w:b/>
          <w:bCs/>
          <w:color w:val="1F3864"/>
          <w:sz w:val="28"/>
          <w:szCs w:val="28"/>
          <w:rtl/>
        </w:rPr>
        <w:t>الفصل الثالث: منهجية الدراسة</w:t>
      </w:r>
      <w:r>
        <w:rPr>
          <w:rFonts w:ascii="Times New Roman" w:hAnsi="Times New Roman" w:cs="Simplified Arabic"/>
          <w:color w:val="000000"/>
          <w:sz w:val="28"/>
          <w:szCs w:val="28"/>
          <w:rtl/>
        </w:rPr>
        <w:tab/>
      </w:r>
      <w:r>
        <w:rPr>
          <w:rFonts w:ascii="Times New Roman" w:hAnsi="Times New Roman" w:cs="Simplified Arabic"/>
          <w:b/>
          <w:bCs/>
          <w:color w:val="1F3864"/>
          <w:sz w:val="28"/>
          <w:szCs w:val="28"/>
        </w:rPr>
        <w:t>11</w:t>
      </w:r>
    </w:p>
    <w:p w14:paraId="2E961151"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3-1 المقدمة</w:t>
      </w:r>
      <w:r>
        <w:rPr>
          <w:rFonts w:ascii="Times New Roman" w:hAnsi="Times New Roman" w:cs="Simplified Arabic"/>
          <w:color w:val="000000"/>
          <w:sz w:val="26"/>
          <w:szCs w:val="26"/>
          <w:rtl/>
        </w:rPr>
        <w:tab/>
      </w:r>
      <w:r>
        <w:rPr>
          <w:rFonts w:ascii="Times New Roman" w:hAnsi="Times New Roman" w:cs="Simplified Arabic"/>
          <w:color w:val="000000"/>
          <w:sz w:val="26"/>
          <w:szCs w:val="26"/>
        </w:rPr>
        <w:t>12</w:t>
      </w:r>
    </w:p>
    <w:p w14:paraId="4E2324A5"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3-2 تصميم البحث</w:t>
      </w:r>
      <w:r>
        <w:rPr>
          <w:rFonts w:ascii="Times New Roman" w:hAnsi="Times New Roman" w:cs="Simplified Arabic"/>
          <w:color w:val="000000"/>
          <w:sz w:val="26"/>
          <w:szCs w:val="26"/>
          <w:rtl/>
        </w:rPr>
        <w:tab/>
      </w:r>
      <w:r>
        <w:rPr>
          <w:rFonts w:ascii="Times New Roman" w:hAnsi="Times New Roman" w:cs="Simplified Arabic"/>
          <w:color w:val="000000"/>
          <w:sz w:val="26"/>
          <w:szCs w:val="26"/>
        </w:rPr>
        <w:t>12</w:t>
      </w:r>
    </w:p>
    <w:p w14:paraId="3541AE13"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3-3 مجتمع البحث</w:t>
      </w:r>
      <w:r>
        <w:rPr>
          <w:rFonts w:ascii="Times New Roman" w:hAnsi="Times New Roman" w:cs="Simplified Arabic"/>
          <w:color w:val="000000"/>
          <w:sz w:val="26"/>
          <w:szCs w:val="26"/>
          <w:rtl/>
        </w:rPr>
        <w:tab/>
      </w:r>
      <w:r>
        <w:rPr>
          <w:rFonts w:ascii="Times New Roman" w:hAnsi="Times New Roman" w:cs="Simplified Arabic"/>
          <w:color w:val="000000"/>
          <w:sz w:val="26"/>
          <w:szCs w:val="26"/>
        </w:rPr>
        <w:t>12</w:t>
      </w:r>
    </w:p>
    <w:p w14:paraId="33BFEA77"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3-4 عينة البحث وخصائصها</w:t>
      </w:r>
      <w:r>
        <w:rPr>
          <w:rFonts w:ascii="Times New Roman" w:hAnsi="Times New Roman" w:cs="Simplified Arabic"/>
          <w:color w:val="000000"/>
          <w:sz w:val="26"/>
          <w:szCs w:val="26"/>
          <w:rtl/>
        </w:rPr>
        <w:tab/>
      </w:r>
      <w:r>
        <w:rPr>
          <w:rFonts w:ascii="Times New Roman" w:hAnsi="Times New Roman" w:cs="Simplified Arabic"/>
          <w:color w:val="000000"/>
          <w:sz w:val="26"/>
          <w:szCs w:val="26"/>
        </w:rPr>
        <w:t>12</w:t>
      </w:r>
    </w:p>
    <w:p w14:paraId="6492AFB8"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3-4-1 أسلوب المعاينة</w:t>
      </w:r>
      <w:r>
        <w:rPr>
          <w:rFonts w:ascii="Times New Roman" w:hAnsi="Times New Roman" w:cs="Simplified Arabic"/>
          <w:color w:val="000000"/>
          <w:sz w:val="24"/>
          <w:szCs w:val="24"/>
          <w:rtl/>
        </w:rPr>
        <w:tab/>
      </w:r>
      <w:r>
        <w:rPr>
          <w:rFonts w:ascii="Times New Roman" w:hAnsi="Times New Roman" w:cs="Simplified Arabic"/>
          <w:color w:val="595959"/>
          <w:sz w:val="24"/>
          <w:szCs w:val="24"/>
        </w:rPr>
        <w:t>12</w:t>
      </w:r>
    </w:p>
    <w:p w14:paraId="6A6C1389"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lastRenderedPageBreak/>
        <w:t>3-4-2 محددات حجم العينة</w:t>
      </w:r>
      <w:r>
        <w:rPr>
          <w:rFonts w:ascii="Times New Roman" w:hAnsi="Times New Roman" w:cs="Simplified Arabic"/>
          <w:color w:val="000000"/>
          <w:sz w:val="24"/>
          <w:szCs w:val="24"/>
          <w:rtl/>
        </w:rPr>
        <w:tab/>
      </w:r>
      <w:r>
        <w:rPr>
          <w:rFonts w:ascii="Times New Roman" w:hAnsi="Times New Roman" w:cs="Simplified Arabic"/>
          <w:color w:val="595959"/>
          <w:sz w:val="24"/>
          <w:szCs w:val="24"/>
        </w:rPr>
        <w:t>13</w:t>
      </w:r>
    </w:p>
    <w:p w14:paraId="4F366BF9"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3-4-3 معايير الإدراج والاستبعاد</w:t>
      </w:r>
      <w:r>
        <w:rPr>
          <w:rFonts w:ascii="Times New Roman" w:hAnsi="Times New Roman" w:cs="Simplified Arabic"/>
          <w:color w:val="000000"/>
          <w:sz w:val="24"/>
          <w:szCs w:val="24"/>
          <w:rtl/>
        </w:rPr>
        <w:tab/>
      </w:r>
      <w:r>
        <w:rPr>
          <w:rFonts w:ascii="Times New Roman" w:hAnsi="Times New Roman" w:cs="Simplified Arabic"/>
          <w:color w:val="595959"/>
          <w:sz w:val="24"/>
          <w:szCs w:val="24"/>
        </w:rPr>
        <w:t>13</w:t>
      </w:r>
    </w:p>
    <w:p w14:paraId="75D91D4D"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3-5 أداة جمع البيانات</w:t>
      </w:r>
      <w:r>
        <w:rPr>
          <w:rFonts w:ascii="Times New Roman" w:hAnsi="Times New Roman" w:cs="Simplified Arabic"/>
          <w:color w:val="000000"/>
          <w:sz w:val="26"/>
          <w:szCs w:val="26"/>
          <w:rtl/>
        </w:rPr>
        <w:tab/>
      </w:r>
      <w:r>
        <w:rPr>
          <w:rFonts w:ascii="Times New Roman" w:hAnsi="Times New Roman" w:cs="Simplified Arabic"/>
          <w:color w:val="000000"/>
          <w:sz w:val="26"/>
          <w:szCs w:val="26"/>
        </w:rPr>
        <w:t>13</w:t>
      </w:r>
    </w:p>
    <w:p w14:paraId="2545F7C1"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3-5-1 بناء الأداة</w:t>
      </w:r>
      <w:r>
        <w:rPr>
          <w:rFonts w:ascii="Times New Roman" w:hAnsi="Times New Roman" w:cs="Simplified Arabic"/>
          <w:color w:val="000000"/>
          <w:sz w:val="24"/>
          <w:szCs w:val="24"/>
          <w:rtl/>
        </w:rPr>
        <w:tab/>
      </w:r>
      <w:r>
        <w:rPr>
          <w:rFonts w:ascii="Times New Roman" w:hAnsi="Times New Roman" w:cs="Simplified Arabic"/>
          <w:color w:val="595959"/>
          <w:sz w:val="24"/>
          <w:szCs w:val="24"/>
        </w:rPr>
        <w:t>13</w:t>
      </w:r>
    </w:p>
    <w:p w14:paraId="083E666E"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3-5-2 مقياس الاستجابة وتصحيح العبارات العكسية</w:t>
      </w:r>
      <w:r>
        <w:rPr>
          <w:rFonts w:ascii="Times New Roman" w:hAnsi="Times New Roman" w:cs="Simplified Arabic"/>
          <w:color w:val="000000"/>
          <w:sz w:val="24"/>
          <w:szCs w:val="24"/>
          <w:rtl/>
        </w:rPr>
        <w:tab/>
      </w:r>
      <w:r>
        <w:rPr>
          <w:rFonts w:ascii="Times New Roman" w:hAnsi="Times New Roman" w:cs="Simplified Arabic"/>
          <w:color w:val="595959"/>
          <w:sz w:val="24"/>
          <w:szCs w:val="24"/>
        </w:rPr>
        <w:t>14</w:t>
      </w:r>
    </w:p>
    <w:p w14:paraId="5CEC5018"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3-5-3 صدق الأداة</w:t>
      </w:r>
      <w:r>
        <w:rPr>
          <w:rFonts w:ascii="Times New Roman" w:hAnsi="Times New Roman" w:cs="Simplified Arabic"/>
          <w:color w:val="000000"/>
          <w:sz w:val="24"/>
          <w:szCs w:val="24"/>
          <w:rtl/>
        </w:rPr>
        <w:tab/>
      </w:r>
      <w:r>
        <w:rPr>
          <w:rFonts w:ascii="Times New Roman" w:hAnsi="Times New Roman" w:cs="Simplified Arabic"/>
          <w:color w:val="595959"/>
          <w:sz w:val="24"/>
          <w:szCs w:val="24"/>
        </w:rPr>
        <w:t>14</w:t>
      </w:r>
    </w:p>
    <w:p w14:paraId="70C98328"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3-5-4 ثبات الأداة</w:t>
      </w:r>
      <w:r>
        <w:rPr>
          <w:rFonts w:ascii="Times New Roman" w:hAnsi="Times New Roman" w:cs="Simplified Arabic"/>
          <w:color w:val="000000"/>
          <w:sz w:val="24"/>
          <w:szCs w:val="24"/>
          <w:rtl/>
        </w:rPr>
        <w:tab/>
      </w:r>
      <w:r>
        <w:rPr>
          <w:rFonts w:ascii="Times New Roman" w:hAnsi="Times New Roman" w:cs="Simplified Arabic"/>
          <w:color w:val="595959"/>
          <w:sz w:val="24"/>
          <w:szCs w:val="24"/>
        </w:rPr>
        <w:t>14</w:t>
      </w:r>
    </w:p>
    <w:p w14:paraId="7DB97895"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3-6 خطوات جمع البيانات</w:t>
      </w:r>
      <w:r>
        <w:rPr>
          <w:rFonts w:ascii="Times New Roman" w:hAnsi="Times New Roman" w:cs="Simplified Arabic"/>
          <w:color w:val="000000"/>
          <w:sz w:val="26"/>
          <w:szCs w:val="26"/>
          <w:rtl/>
        </w:rPr>
        <w:tab/>
      </w:r>
      <w:r>
        <w:rPr>
          <w:rFonts w:ascii="Times New Roman" w:hAnsi="Times New Roman" w:cs="Simplified Arabic"/>
          <w:color w:val="000000"/>
          <w:sz w:val="26"/>
          <w:szCs w:val="26"/>
        </w:rPr>
        <w:t>14</w:t>
      </w:r>
    </w:p>
    <w:p w14:paraId="4F53F16D"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3-7 حدود البحث</w:t>
      </w:r>
      <w:r>
        <w:rPr>
          <w:rFonts w:ascii="Times New Roman" w:hAnsi="Times New Roman" w:cs="Simplified Arabic"/>
          <w:color w:val="000000"/>
          <w:sz w:val="26"/>
          <w:szCs w:val="26"/>
          <w:rtl/>
        </w:rPr>
        <w:tab/>
      </w:r>
      <w:r>
        <w:rPr>
          <w:rFonts w:ascii="Times New Roman" w:hAnsi="Times New Roman" w:cs="Simplified Arabic"/>
          <w:color w:val="000000"/>
          <w:sz w:val="26"/>
          <w:szCs w:val="26"/>
        </w:rPr>
        <w:t>14</w:t>
      </w:r>
    </w:p>
    <w:p w14:paraId="6261C1D4"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3-8 أساليب التحليل الإحصائي</w:t>
      </w:r>
      <w:r>
        <w:rPr>
          <w:rFonts w:ascii="Times New Roman" w:hAnsi="Times New Roman" w:cs="Simplified Arabic"/>
          <w:color w:val="000000"/>
          <w:sz w:val="26"/>
          <w:szCs w:val="26"/>
          <w:rtl/>
        </w:rPr>
        <w:tab/>
      </w:r>
      <w:r>
        <w:rPr>
          <w:rFonts w:ascii="Times New Roman" w:hAnsi="Times New Roman" w:cs="Simplified Arabic"/>
          <w:color w:val="000000"/>
          <w:sz w:val="26"/>
          <w:szCs w:val="26"/>
        </w:rPr>
        <w:t>15</w:t>
      </w:r>
    </w:p>
    <w:p w14:paraId="5B55DD0C"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3-9 الاعتبارات الأخلاقية</w:t>
      </w:r>
      <w:r>
        <w:rPr>
          <w:rFonts w:ascii="Times New Roman" w:hAnsi="Times New Roman" w:cs="Simplified Arabic"/>
          <w:color w:val="000000"/>
          <w:sz w:val="26"/>
          <w:szCs w:val="26"/>
          <w:rtl/>
        </w:rPr>
        <w:tab/>
      </w:r>
      <w:r>
        <w:rPr>
          <w:rFonts w:ascii="Times New Roman" w:hAnsi="Times New Roman" w:cs="Simplified Arabic"/>
          <w:color w:val="000000"/>
          <w:sz w:val="26"/>
          <w:szCs w:val="26"/>
        </w:rPr>
        <w:t>15</w:t>
      </w:r>
    </w:p>
    <w:p w14:paraId="080DF8F1"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3-10 خلاصة الفصل</w:t>
      </w:r>
      <w:r>
        <w:rPr>
          <w:rFonts w:ascii="Times New Roman" w:hAnsi="Times New Roman" w:cs="Simplified Arabic"/>
          <w:color w:val="000000"/>
          <w:sz w:val="26"/>
          <w:szCs w:val="26"/>
          <w:rtl/>
        </w:rPr>
        <w:tab/>
      </w:r>
      <w:r>
        <w:rPr>
          <w:rFonts w:ascii="Times New Roman" w:hAnsi="Times New Roman" w:cs="Simplified Arabic"/>
          <w:color w:val="000000"/>
          <w:sz w:val="26"/>
          <w:szCs w:val="26"/>
        </w:rPr>
        <w:t>16</w:t>
      </w:r>
    </w:p>
    <w:p w14:paraId="1B13F864" w14:textId="77777777" w:rsidR="004E3E94" w:rsidRDefault="004E3E94" w:rsidP="004E3E94">
      <w:pPr>
        <w:tabs>
          <w:tab w:val="left" w:leader="dot" w:pos="8500"/>
        </w:tabs>
        <w:spacing w:before="140" w:after="20"/>
      </w:pPr>
      <w:r>
        <w:rPr>
          <w:rFonts w:ascii="Times New Roman" w:hAnsi="Times New Roman" w:cs="Simplified Arabic"/>
          <w:b/>
          <w:bCs/>
          <w:color w:val="1F3864"/>
          <w:sz w:val="28"/>
          <w:szCs w:val="28"/>
          <w:rtl/>
        </w:rPr>
        <w:t>الفصل الرابع: الدراسة الميدانية: النتائج ومناقشتها</w:t>
      </w:r>
      <w:r>
        <w:rPr>
          <w:rFonts w:ascii="Times New Roman" w:hAnsi="Times New Roman" w:cs="Simplified Arabic"/>
          <w:color w:val="000000"/>
          <w:sz w:val="28"/>
          <w:szCs w:val="28"/>
          <w:rtl/>
        </w:rPr>
        <w:tab/>
      </w:r>
      <w:r>
        <w:rPr>
          <w:rFonts w:ascii="Times New Roman" w:hAnsi="Times New Roman" w:cs="Simplified Arabic"/>
          <w:b/>
          <w:bCs/>
          <w:color w:val="1F3864"/>
          <w:sz w:val="28"/>
          <w:szCs w:val="28"/>
        </w:rPr>
        <w:t>17</w:t>
      </w:r>
    </w:p>
    <w:p w14:paraId="682CC8B3"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4-1 المقدمة</w:t>
      </w:r>
      <w:r>
        <w:rPr>
          <w:rFonts w:ascii="Times New Roman" w:hAnsi="Times New Roman" w:cs="Simplified Arabic"/>
          <w:color w:val="000000"/>
          <w:sz w:val="26"/>
          <w:szCs w:val="26"/>
          <w:rtl/>
        </w:rPr>
        <w:tab/>
      </w:r>
      <w:r>
        <w:rPr>
          <w:rFonts w:ascii="Times New Roman" w:hAnsi="Times New Roman" w:cs="Simplified Arabic"/>
          <w:color w:val="000000"/>
          <w:sz w:val="26"/>
          <w:szCs w:val="26"/>
        </w:rPr>
        <w:t>17</w:t>
      </w:r>
    </w:p>
    <w:p w14:paraId="191C79F5"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4-2 تحليل البيانات</w:t>
      </w:r>
      <w:r>
        <w:rPr>
          <w:rFonts w:ascii="Times New Roman" w:hAnsi="Times New Roman" w:cs="Simplified Arabic"/>
          <w:color w:val="000000"/>
          <w:sz w:val="26"/>
          <w:szCs w:val="26"/>
          <w:rtl/>
        </w:rPr>
        <w:tab/>
      </w:r>
      <w:r>
        <w:rPr>
          <w:rFonts w:ascii="Times New Roman" w:hAnsi="Times New Roman" w:cs="Simplified Arabic"/>
          <w:color w:val="000000"/>
          <w:sz w:val="26"/>
          <w:szCs w:val="26"/>
        </w:rPr>
        <w:t>17</w:t>
      </w:r>
    </w:p>
    <w:p w14:paraId="747F7A4D"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4-2-1 وصف عينة الدراسة</w:t>
      </w:r>
      <w:r>
        <w:rPr>
          <w:rFonts w:ascii="Times New Roman" w:hAnsi="Times New Roman" w:cs="Simplified Arabic"/>
          <w:color w:val="000000"/>
          <w:sz w:val="24"/>
          <w:szCs w:val="24"/>
          <w:rtl/>
        </w:rPr>
        <w:tab/>
      </w:r>
      <w:r>
        <w:rPr>
          <w:rFonts w:ascii="Times New Roman" w:hAnsi="Times New Roman" w:cs="Simplified Arabic"/>
          <w:color w:val="595959"/>
          <w:sz w:val="24"/>
          <w:szCs w:val="24"/>
        </w:rPr>
        <w:t>17</w:t>
      </w:r>
    </w:p>
    <w:p w14:paraId="5983D50E"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4-2-2 ثبات أداة الدراسة</w:t>
      </w:r>
      <w:r>
        <w:rPr>
          <w:rFonts w:ascii="Times New Roman" w:hAnsi="Times New Roman" w:cs="Simplified Arabic"/>
          <w:color w:val="000000"/>
          <w:sz w:val="24"/>
          <w:szCs w:val="24"/>
          <w:rtl/>
        </w:rPr>
        <w:tab/>
      </w:r>
      <w:r>
        <w:rPr>
          <w:rFonts w:ascii="Times New Roman" w:hAnsi="Times New Roman" w:cs="Simplified Arabic"/>
          <w:color w:val="595959"/>
          <w:sz w:val="24"/>
          <w:szCs w:val="24"/>
        </w:rPr>
        <w:t>18</w:t>
      </w:r>
    </w:p>
    <w:p w14:paraId="3191684F"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4-2-3 الإحصاءات الوصفية لعبارات المحاور</w:t>
      </w:r>
      <w:r>
        <w:rPr>
          <w:rFonts w:ascii="Times New Roman" w:hAnsi="Times New Roman" w:cs="Simplified Arabic"/>
          <w:color w:val="000000"/>
          <w:sz w:val="24"/>
          <w:szCs w:val="24"/>
          <w:rtl/>
        </w:rPr>
        <w:tab/>
      </w:r>
      <w:r>
        <w:rPr>
          <w:rFonts w:ascii="Times New Roman" w:hAnsi="Times New Roman" w:cs="Simplified Arabic"/>
          <w:color w:val="595959"/>
          <w:sz w:val="24"/>
          <w:szCs w:val="24"/>
        </w:rPr>
        <w:t>19</w:t>
      </w:r>
    </w:p>
    <w:p w14:paraId="325B5998"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4-2-4 مستويات محاور الدراسة ومقارنتها بنقطة الحياد</w:t>
      </w:r>
      <w:r>
        <w:rPr>
          <w:rFonts w:ascii="Times New Roman" w:hAnsi="Times New Roman" w:cs="Simplified Arabic"/>
          <w:color w:val="000000"/>
          <w:sz w:val="24"/>
          <w:szCs w:val="24"/>
          <w:rtl/>
        </w:rPr>
        <w:tab/>
      </w:r>
      <w:r>
        <w:rPr>
          <w:rFonts w:ascii="Times New Roman" w:hAnsi="Times New Roman" w:cs="Simplified Arabic"/>
          <w:color w:val="595959"/>
          <w:sz w:val="24"/>
          <w:szCs w:val="24"/>
        </w:rPr>
        <w:t>22</w:t>
      </w:r>
    </w:p>
    <w:p w14:paraId="7588ED37"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4-2-5 نتائج تحليل الارتباط</w:t>
      </w:r>
      <w:r>
        <w:rPr>
          <w:rFonts w:ascii="Times New Roman" w:hAnsi="Times New Roman" w:cs="Simplified Arabic"/>
          <w:color w:val="000000"/>
          <w:sz w:val="24"/>
          <w:szCs w:val="24"/>
          <w:rtl/>
        </w:rPr>
        <w:tab/>
      </w:r>
      <w:r>
        <w:rPr>
          <w:rFonts w:ascii="Times New Roman" w:hAnsi="Times New Roman" w:cs="Simplified Arabic"/>
          <w:color w:val="595959"/>
          <w:sz w:val="24"/>
          <w:szCs w:val="24"/>
        </w:rPr>
        <w:t>23</w:t>
      </w:r>
    </w:p>
    <w:p w14:paraId="21013E62"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4-2-6 اختبار فرضيات الدراسة</w:t>
      </w:r>
      <w:r>
        <w:rPr>
          <w:rFonts w:ascii="Times New Roman" w:hAnsi="Times New Roman" w:cs="Simplified Arabic"/>
          <w:color w:val="000000"/>
          <w:sz w:val="24"/>
          <w:szCs w:val="24"/>
          <w:rtl/>
        </w:rPr>
        <w:tab/>
      </w:r>
      <w:r>
        <w:rPr>
          <w:rFonts w:ascii="Times New Roman" w:hAnsi="Times New Roman" w:cs="Simplified Arabic"/>
          <w:color w:val="595959"/>
          <w:sz w:val="24"/>
          <w:szCs w:val="24"/>
        </w:rPr>
        <w:t>23</w:t>
      </w:r>
    </w:p>
    <w:p w14:paraId="47C3028E"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4-2-7 نتائج تحليل الانحدار المتعدد</w:t>
      </w:r>
      <w:r>
        <w:rPr>
          <w:rFonts w:ascii="Times New Roman" w:hAnsi="Times New Roman" w:cs="Simplified Arabic"/>
          <w:color w:val="000000"/>
          <w:sz w:val="24"/>
          <w:szCs w:val="24"/>
          <w:rtl/>
        </w:rPr>
        <w:tab/>
      </w:r>
      <w:r>
        <w:rPr>
          <w:rFonts w:ascii="Times New Roman" w:hAnsi="Times New Roman" w:cs="Simplified Arabic"/>
          <w:color w:val="595959"/>
          <w:sz w:val="24"/>
          <w:szCs w:val="24"/>
        </w:rPr>
        <w:t>24</w:t>
      </w:r>
    </w:p>
    <w:p w14:paraId="1F45C9F8"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4-2-8 الفروق تبعا للمتغيرات التصنيفية</w:t>
      </w:r>
      <w:r>
        <w:rPr>
          <w:rFonts w:ascii="Times New Roman" w:hAnsi="Times New Roman" w:cs="Simplified Arabic"/>
          <w:color w:val="000000"/>
          <w:sz w:val="24"/>
          <w:szCs w:val="24"/>
          <w:rtl/>
        </w:rPr>
        <w:tab/>
      </w:r>
      <w:r>
        <w:rPr>
          <w:rFonts w:ascii="Times New Roman" w:hAnsi="Times New Roman" w:cs="Simplified Arabic"/>
          <w:color w:val="595959"/>
          <w:sz w:val="24"/>
          <w:szCs w:val="24"/>
        </w:rPr>
        <w:t>25</w:t>
      </w:r>
    </w:p>
    <w:p w14:paraId="5361F467"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4-2-9 تحليل الاستجابات المفتوحة</w:t>
      </w:r>
      <w:r>
        <w:rPr>
          <w:rFonts w:ascii="Times New Roman" w:hAnsi="Times New Roman" w:cs="Simplified Arabic"/>
          <w:color w:val="000000"/>
          <w:sz w:val="24"/>
          <w:szCs w:val="24"/>
          <w:rtl/>
        </w:rPr>
        <w:tab/>
      </w:r>
      <w:r>
        <w:rPr>
          <w:rFonts w:ascii="Times New Roman" w:hAnsi="Times New Roman" w:cs="Simplified Arabic"/>
          <w:color w:val="595959"/>
          <w:sz w:val="24"/>
          <w:szCs w:val="24"/>
        </w:rPr>
        <w:t>26</w:t>
      </w:r>
    </w:p>
    <w:p w14:paraId="6FE9EDEE"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4-3 مناقشة النتائج</w:t>
      </w:r>
      <w:r>
        <w:rPr>
          <w:rFonts w:ascii="Times New Roman" w:hAnsi="Times New Roman" w:cs="Simplified Arabic"/>
          <w:color w:val="000000"/>
          <w:sz w:val="26"/>
          <w:szCs w:val="26"/>
          <w:rtl/>
        </w:rPr>
        <w:tab/>
      </w:r>
      <w:r>
        <w:rPr>
          <w:rFonts w:ascii="Times New Roman" w:hAnsi="Times New Roman" w:cs="Simplified Arabic"/>
          <w:color w:val="000000"/>
          <w:sz w:val="26"/>
          <w:szCs w:val="26"/>
        </w:rPr>
        <w:t>27</w:t>
      </w:r>
    </w:p>
    <w:p w14:paraId="7C59AD7B"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4-3-1 مناقشة النتيجة المركزية</w:t>
      </w:r>
      <w:r>
        <w:rPr>
          <w:rFonts w:ascii="Times New Roman" w:hAnsi="Times New Roman" w:cs="Simplified Arabic"/>
          <w:color w:val="000000"/>
          <w:sz w:val="24"/>
          <w:szCs w:val="24"/>
          <w:rtl/>
        </w:rPr>
        <w:tab/>
      </w:r>
      <w:r>
        <w:rPr>
          <w:rFonts w:ascii="Times New Roman" w:hAnsi="Times New Roman" w:cs="Simplified Arabic"/>
          <w:color w:val="595959"/>
          <w:sz w:val="24"/>
          <w:szCs w:val="24"/>
        </w:rPr>
        <w:t>27</w:t>
      </w:r>
    </w:p>
    <w:p w14:paraId="176148CA"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4-3-2 مقارنة النتائج بنتائج الدراسات السابقة</w:t>
      </w:r>
      <w:r>
        <w:rPr>
          <w:rFonts w:ascii="Times New Roman" w:hAnsi="Times New Roman" w:cs="Simplified Arabic"/>
          <w:color w:val="000000"/>
          <w:sz w:val="24"/>
          <w:szCs w:val="24"/>
          <w:rtl/>
        </w:rPr>
        <w:tab/>
      </w:r>
      <w:r>
        <w:rPr>
          <w:rFonts w:ascii="Times New Roman" w:hAnsi="Times New Roman" w:cs="Simplified Arabic"/>
          <w:color w:val="595959"/>
          <w:sz w:val="24"/>
          <w:szCs w:val="24"/>
        </w:rPr>
        <w:t>27</w:t>
      </w:r>
    </w:p>
    <w:p w14:paraId="0A321FAA"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4-3-3 قراءة نمط الثقة</w:t>
      </w:r>
      <w:r>
        <w:rPr>
          <w:rFonts w:ascii="Times New Roman" w:hAnsi="Times New Roman" w:cs="Simplified Arabic"/>
          <w:color w:val="000000"/>
          <w:sz w:val="24"/>
          <w:szCs w:val="24"/>
          <w:rtl/>
        </w:rPr>
        <w:tab/>
      </w:r>
      <w:r>
        <w:rPr>
          <w:rFonts w:ascii="Times New Roman" w:hAnsi="Times New Roman" w:cs="Simplified Arabic"/>
          <w:color w:val="595959"/>
          <w:sz w:val="24"/>
          <w:szCs w:val="24"/>
        </w:rPr>
        <w:t>27</w:t>
      </w:r>
    </w:p>
    <w:p w14:paraId="3FF56BAA"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4-3-4 دلالة المفارقة بين المنفعة والنية</w:t>
      </w:r>
      <w:r>
        <w:rPr>
          <w:rFonts w:ascii="Times New Roman" w:hAnsi="Times New Roman" w:cs="Simplified Arabic"/>
          <w:color w:val="000000"/>
          <w:sz w:val="24"/>
          <w:szCs w:val="24"/>
          <w:rtl/>
        </w:rPr>
        <w:tab/>
      </w:r>
      <w:r>
        <w:rPr>
          <w:rFonts w:ascii="Times New Roman" w:hAnsi="Times New Roman" w:cs="Simplified Arabic"/>
          <w:color w:val="595959"/>
          <w:sz w:val="24"/>
          <w:szCs w:val="24"/>
        </w:rPr>
        <w:t>28</w:t>
      </w:r>
    </w:p>
    <w:p w14:paraId="4530275C"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lastRenderedPageBreak/>
        <w:t>4-4 ملخص نتائج اختبار الفرضيات</w:t>
      </w:r>
      <w:r>
        <w:rPr>
          <w:rFonts w:ascii="Times New Roman" w:hAnsi="Times New Roman" w:cs="Simplified Arabic"/>
          <w:color w:val="000000"/>
          <w:sz w:val="26"/>
          <w:szCs w:val="26"/>
          <w:rtl/>
        </w:rPr>
        <w:tab/>
      </w:r>
      <w:r>
        <w:rPr>
          <w:rFonts w:ascii="Times New Roman" w:hAnsi="Times New Roman" w:cs="Simplified Arabic"/>
          <w:color w:val="000000"/>
          <w:sz w:val="26"/>
          <w:szCs w:val="26"/>
        </w:rPr>
        <w:t>28</w:t>
      </w:r>
    </w:p>
    <w:p w14:paraId="6362BCA7"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4-5 الاستنتاجات</w:t>
      </w:r>
      <w:r>
        <w:rPr>
          <w:rFonts w:ascii="Times New Roman" w:hAnsi="Times New Roman" w:cs="Simplified Arabic"/>
          <w:color w:val="000000"/>
          <w:sz w:val="26"/>
          <w:szCs w:val="26"/>
          <w:rtl/>
        </w:rPr>
        <w:tab/>
      </w:r>
      <w:r>
        <w:rPr>
          <w:rFonts w:ascii="Times New Roman" w:hAnsi="Times New Roman" w:cs="Simplified Arabic"/>
          <w:color w:val="000000"/>
          <w:sz w:val="26"/>
          <w:szCs w:val="26"/>
        </w:rPr>
        <w:t>28</w:t>
      </w:r>
    </w:p>
    <w:p w14:paraId="5DEC3067"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4-6 التوصيات</w:t>
      </w:r>
      <w:r>
        <w:rPr>
          <w:rFonts w:ascii="Times New Roman" w:hAnsi="Times New Roman" w:cs="Simplified Arabic"/>
          <w:color w:val="000000"/>
          <w:sz w:val="26"/>
          <w:szCs w:val="26"/>
          <w:rtl/>
        </w:rPr>
        <w:tab/>
      </w:r>
      <w:r>
        <w:rPr>
          <w:rFonts w:ascii="Times New Roman" w:hAnsi="Times New Roman" w:cs="Simplified Arabic"/>
          <w:color w:val="000000"/>
          <w:sz w:val="26"/>
          <w:szCs w:val="26"/>
        </w:rPr>
        <w:t>28</w:t>
      </w:r>
    </w:p>
    <w:p w14:paraId="4909C22C"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4-6-1 توصيات لعيادات الأسنان ومقدمي الخدمة</w:t>
      </w:r>
      <w:r>
        <w:rPr>
          <w:rFonts w:ascii="Times New Roman" w:hAnsi="Times New Roman" w:cs="Simplified Arabic"/>
          <w:color w:val="000000"/>
          <w:sz w:val="24"/>
          <w:szCs w:val="24"/>
          <w:rtl/>
        </w:rPr>
        <w:tab/>
      </w:r>
      <w:r>
        <w:rPr>
          <w:rFonts w:ascii="Times New Roman" w:hAnsi="Times New Roman" w:cs="Simplified Arabic"/>
          <w:color w:val="595959"/>
          <w:sz w:val="24"/>
          <w:szCs w:val="24"/>
        </w:rPr>
        <w:t>28</w:t>
      </w:r>
    </w:p>
    <w:p w14:paraId="166AFB43" w14:textId="77777777" w:rsidR="004E3E94" w:rsidRDefault="004E3E94" w:rsidP="004E3E94">
      <w:pPr>
        <w:tabs>
          <w:tab w:val="left" w:leader="dot" w:pos="8500"/>
        </w:tabs>
        <w:spacing w:before="20" w:after="20"/>
        <w:ind w:left="560"/>
      </w:pPr>
      <w:r>
        <w:rPr>
          <w:rFonts w:ascii="Times New Roman" w:hAnsi="Times New Roman" w:cs="Simplified Arabic"/>
          <w:color w:val="595959"/>
          <w:sz w:val="24"/>
          <w:szCs w:val="24"/>
          <w:rtl/>
        </w:rPr>
        <w:t>4-6-2 توصيات للجهات التنظيمية</w:t>
      </w:r>
      <w:r>
        <w:rPr>
          <w:rFonts w:ascii="Times New Roman" w:hAnsi="Times New Roman" w:cs="Simplified Arabic"/>
          <w:color w:val="000000"/>
          <w:sz w:val="24"/>
          <w:szCs w:val="24"/>
          <w:rtl/>
        </w:rPr>
        <w:tab/>
      </w:r>
      <w:r>
        <w:rPr>
          <w:rFonts w:ascii="Times New Roman" w:hAnsi="Times New Roman" w:cs="Simplified Arabic"/>
          <w:color w:val="595959"/>
          <w:sz w:val="24"/>
          <w:szCs w:val="24"/>
        </w:rPr>
        <w:t>29</w:t>
      </w:r>
    </w:p>
    <w:p w14:paraId="2135F4AF"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4-7 مقترحات البحث المستقبلي</w:t>
      </w:r>
      <w:r>
        <w:rPr>
          <w:rFonts w:ascii="Times New Roman" w:hAnsi="Times New Roman" w:cs="Simplified Arabic"/>
          <w:color w:val="000000"/>
          <w:sz w:val="26"/>
          <w:szCs w:val="26"/>
          <w:rtl/>
        </w:rPr>
        <w:tab/>
      </w:r>
      <w:r>
        <w:rPr>
          <w:rFonts w:ascii="Times New Roman" w:hAnsi="Times New Roman" w:cs="Simplified Arabic"/>
          <w:color w:val="000000"/>
          <w:sz w:val="26"/>
          <w:szCs w:val="26"/>
        </w:rPr>
        <w:t>29</w:t>
      </w:r>
    </w:p>
    <w:p w14:paraId="2DF8B205" w14:textId="77777777" w:rsidR="004E3E94" w:rsidRDefault="004E3E94" w:rsidP="004E3E94">
      <w:pPr>
        <w:tabs>
          <w:tab w:val="left" w:leader="dot" w:pos="8500"/>
        </w:tabs>
        <w:spacing w:before="20" w:after="20"/>
        <w:ind w:left="280"/>
      </w:pPr>
      <w:r>
        <w:rPr>
          <w:rFonts w:ascii="Times New Roman" w:hAnsi="Times New Roman" w:cs="Simplified Arabic"/>
          <w:color w:val="000000"/>
          <w:sz w:val="26"/>
          <w:szCs w:val="26"/>
          <w:rtl/>
        </w:rPr>
        <w:t>4-8 خلاصة الفصل</w:t>
      </w:r>
      <w:r>
        <w:rPr>
          <w:rFonts w:ascii="Times New Roman" w:hAnsi="Times New Roman" w:cs="Simplified Arabic"/>
          <w:color w:val="000000"/>
          <w:sz w:val="26"/>
          <w:szCs w:val="26"/>
          <w:rtl/>
        </w:rPr>
        <w:tab/>
      </w:r>
      <w:r>
        <w:rPr>
          <w:rFonts w:ascii="Times New Roman" w:hAnsi="Times New Roman" w:cs="Simplified Arabic"/>
          <w:color w:val="000000"/>
          <w:sz w:val="26"/>
          <w:szCs w:val="26"/>
        </w:rPr>
        <w:t>29</w:t>
      </w:r>
    </w:p>
    <w:p w14:paraId="38D2387E" w14:textId="77777777" w:rsidR="004E3E94" w:rsidRDefault="004E3E94" w:rsidP="004E3E94">
      <w:pPr>
        <w:tabs>
          <w:tab w:val="left" w:leader="dot" w:pos="8500"/>
        </w:tabs>
        <w:spacing w:before="140" w:after="20"/>
      </w:pPr>
      <w:r>
        <w:rPr>
          <w:rFonts w:ascii="Times New Roman" w:hAnsi="Times New Roman" w:cs="Simplified Arabic"/>
          <w:b/>
          <w:bCs/>
          <w:color w:val="1F3864"/>
          <w:sz w:val="28"/>
          <w:szCs w:val="28"/>
          <w:rtl/>
        </w:rPr>
        <w:t>المراجع</w:t>
      </w:r>
      <w:r>
        <w:rPr>
          <w:rFonts w:ascii="Times New Roman" w:hAnsi="Times New Roman" w:cs="Simplified Arabic"/>
          <w:color w:val="000000"/>
          <w:sz w:val="28"/>
          <w:szCs w:val="28"/>
          <w:rtl/>
        </w:rPr>
        <w:tab/>
      </w:r>
      <w:r>
        <w:rPr>
          <w:rFonts w:ascii="Times New Roman" w:hAnsi="Times New Roman" w:cs="Simplified Arabic"/>
          <w:b/>
          <w:bCs/>
          <w:color w:val="1F3864"/>
          <w:sz w:val="28"/>
          <w:szCs w:val="28"/>
        </w:rPr>
        <w:t>30</w:t>
      </w:r>
    </w:p>
    <w:p w14:paraId="73CE08F8" w14:textId="77777777" w:rsidR="004E3E94" w:rsidRDefault="004E3E94" w:rsidP="004E3E94">
      <w:pPr>
        <w:tabs>
          <w:tab w:val="left" w:leader="dot" w:pos="8500"/>
        </w:tabs>
        <w:spacing w:before="140" w:after="20"/>
      </w:pPr>
      <w:r>
        <w:rPr>
          <w:rFonts w:ascii="Times New Roman" w:hAnsi="Times New Roman" w:cs="Simplified Arabic"/>
          <w:b/>
          <w:bCs/>
          <w:color w:val="1F3864"/>
          <w:sz w:val="28"/>
          <w:szCs w:val="28"/>
          <w:rtl/>
        </w:rPr>
        <w:t>الملحق (1): استبانة الدراسة</w:t>
      </w:r>
      <w:r>
        <w:rPr>
          <w:rFonts w:ascii="Times New Roman" w:hAnsi="Times New Roman" w:cs="Simplified Arabic"/>
          <w:color w:val="000000"/>
          <w:sz w:val="28"/>
          <w:szCs w:val="28"/>
          <w:rtl/>
        </w:rPr>
        <w:tab/>
      </w:r>
      <w:r>
        <w:rPr>
          <w:rFonts w:ascii="Times New Roman" w:hAnsi="Times New Roman" w:cs="Simplified Arabic"/>
          <w:b/>
          <w:bCs/>
          <w:color w:val="1F3864"/>
          <w:sz w:val="28"/>
          <w:szCs w:val="28"/>
        </w:rPr>
        <w:t>33</w:t>
      </w:r>
    </w:p>
    <w:p w14:paraId="423B1212" w14:textId="77777777" w:rsidR="004E3E94" w:rsidRDefault="004E3E94" w:rsidP="004E3E94">
      <w:pPr>
        <w:tabs>
          <w:tab w:val="left" w:leader="dot" w:pos="8500"/>
        </w:tabs>
        <w:spacing w:before="140" w:after="20"/>
      </w:pPr>
      <w:r>
        <w:rPr>
          <w:rFonts w:ascii="Times New Roman" w:hAnsi="Times New Roman" w:cs="Simplified Arabic"/>
          <w:b/>
          <w:bCs/>
          <w:color w:val="1F3864"/>
          <w:sz w:val="28"/>
          <w:szCs w:val="28"/>
          <w:rtl/>
        </w:rPr>
        <w:t>الملحق (2): مؤشّرات اتّساق العبارات</w:t>
      </w:r>
      <w:r>
        <w:rPr>
          <w:rFonts w:ascii="Times New Roman" w:hAnsi="Times New Roman" w:cs="Simplified Arabic"/>
          <w:color w:val="000000"/>
          <w:sz w:val="28"/>
          <w:szCs w:val="28"/>
          <w:rtl/>
        </w:rPr>
        <w:tab/>
      </w:r>
      <w:r>
        <w:rPr>
          <w:rFonts w:ascii="Times New Roman" w:hAnsi="Times New Roman" w:cs="Simplified Arabic"/>
          <w:b/>
          <w:bCs/>
          <w:color w:val="1F3864"/>
          <w:sz w:val="28"/>
          <w:szCs w:val="28"/>
        </w:rPr>
        <w:t>35</w:t>
      </w:r>
    </w:p>
    <w:p w14:paraId="6F311FAB" w14:textId="77777777" w:rsidR="004E3E94" w:rsidRDefault="004E3E94" w:rsidP="004E3E94">
      <w:pPr>
        <w:tabs>
          <w:tab w:val="left" w:leader="dot" w:pos="8500"/>
        </w:tabs>
        <w:spacing w:before="140" w:after="20"/>
      </w:pPr>
      <w:r>
        <w:rPr>
          <w:rFonts w:ascii="Times New Roman" w:hAnsi="Times New Roman" w:cs="Simplified Arabic"/>
          <w:b/>
          <w:bCs/>
          <w:color w:val="1F3864"/>
          <w:sz w:val="28"/>
          <w:szCs w:val="28"/>
          <w:rtl/>
        </w:rPr>
        <w:t>Abstract</w:t>
      </w:r>
      <w:r>
        <w:rPr>
          <w:rFonts w:ascii="Times New Roman" w:hAnsi="Times New Roman" w:cs="Simplified Arabic"/>
          <w:color w:val="000000"/>
          <w:sz w:val="28"/>
          <w:szCs w:val="28"/>
          <w:rtl/>
        </w:rPr>
        <w:tab/>
      </w:r>
      <w:r>
        <w:rPr>
          <w:rFonts w:ascii="Times New Roman" w:hAnsi="Times New Roman" w:cs="Simplified Arabic"/>
          <w:b/>
          <w:bCs/>
          <w:color w:val="1F3864"/>
          <w:sz w:val="28"/>
          <w:szCs w:val="28"/>
        </w:rPr>
        <w:t>36</w:t>
      </w:r>
    </w:p>
    <w:p w14:paraId="4A98C8E0" w14:textId="77777777" w:rsidR="004E3E94" w:rsidRDefault="004E3E94" w:rsidP="004E3E94">
      <w:r>
        <w:br w:type="page"/>
      </w:r>
    </w:p>
    <w:p w14:paraId="7DE82B05" w14:textId="77777777" w:rsidR="004E3E94" w:rsidRDefault="004E3E94" w:rsidP="004E3E94">
      <w:pPr>
        <w:pStyle w:val="Heading1"/>
        <w:pBdr>
          <w:bottom w:val="single" w:sz="12" w:space="6" w:color="C9A227"/>
        </w:pBdr>
        <w:bidi/>
        <w:spacing w:before="240" w:after="360"/>
        <w:jc w:val="center"/>
      </w:pPr>
      <w:r>
        <w:rPr>
          <w:rtl/>
        </w:rPr>
        <w:lastRenderedPageBreak/>
        <w:t>قائمة الجداول</w:t>
      </w:r>
    </w:p>
    <w:tbl>
      <w:tblPr>
        <w:bidiVisual/>
        <w:tblW w:w="9071" w:type="dxa"/>
        <w:tblBorders>
          <w:top w:val="single" w:sz="6" w:space="0" w:color="1F3864"/>
          <w:left w:val="single" w:sz="4" w:space="0" w:color="BFBFBF"/>
          <w:bottom w:val="single" w:sz="6" w:space="0" w:color="1F3864"/>
          <w:right w:val="single" w:sz="4" w:space="0" w:color="BFBFBF"/>
          <w:insideH w:val="single" w:sz="3" w:space="0" w:color="BFBFBF"/>
          <w:insideV w:val="single" w:sz="3" w:space="0" w:color="BFBFBF"/>
        </w:tblBorders>
        <w:tblCellMar>
          <w:left w:w="10" w:type="dxa"/>
          <w:right w:w="10" w:type="dxa"/>
        </w:tblCellMar>
        <w:tblLook w:val="0000" w:firstRow="0" w:lastRow="0" w:firstColumn="0" w:lastColumn="0" w:noHBand="0" w:noVBand="0"/>
      </w:tblPr>
      <w:tblGrid>
        <w:gridCol w:w="1400"/>
        <w:gridCol w:w="7671"/>
      </w:tblGrid>
      <w:tr w:rsidR="004E3E94" w14:paraId="0E7F7478" w14:textId="77777777" w:rsidTr="00F85BE7">
        <w:trPr>
          <w:cantSplit/>
          <w:tblHeader/>
        </w:trPr>
        <w:tc>
          <w:tcPr>
            <w:tcW w:w="1400" w:type="dxa"/>
            <w:shd w:val="clear" w:color="auto" w:fill="1F3864"/>
            <w:tcMar>
              <w:top w:w="40" w:type="dxa"/>
              <w:left w:w="80" w:type="dxa"/>
              <w:bottom w:w="40" w:type="dxa"/>
              <w:right w:w="80" w:type="dxa"/>
            </w:tcMar>
            <w:vAlign w:val="center"/>
          </w:tcPr>
          <w:p w14:paraId="4EC76071" w14:textId="77777777" w:rsidR="004E3E94" w:rsidRDefault="004E3E94" w:rsidP="00F85BE7">
            <w:pPr>
              <w:spacing w:before="30" w:after="30"/>
              <w:jc w:val="center"/>
            </w:pPr>
            <w:r>
              <w:rPr>
                <w:rFonts w:ascii="Times New Roman" w:hAnsi="Times New Roman" w:cs="Simplified Arabic"/>
                <w:b/>
                <w:bCs/>
                <w:color w:val="FFFFFF"/>
                <w:rtl/>
              </w:rPr>
              <w:t>الرقم</w:t>
            </w:r>
          </w:p>
        </w:tc>
        <w:tc>
          <w:tcPr>
            <w:tcW w:w="7671" w:type="dxa"/>
            <w:shd w:val="clear" w:color="auto" w:fill="1F3864"/>
            <w:tcMar>
              <w:top w:w="40" w:type="dxa"/>
              <w:left w:w="80" w:type="dxa"/>
              <w:bottom w:w="40" w:type="dxa"/>
              <w:right w:w="80" w:type="dxa"/>
            </w:tcMar>
            <w:vAlign w:val="center"/>
          </w:tcPr>
          <w:p w14:paraId="51CBB22E" w14:textId="77777777" w:rsidR="004E3E94" w:rsidRDefault="004E3E94" w:rsidP="00F85BE7">
            <w:pPr>
              <w:spacing w:before="30" w:after="30"/>
              <w:jc w:val="center"/>
            </w:pPr>
            <w:r>
              <w:rPr>
                <w:rFonts w:ascii="Times New Roman" w:hAnsi="Times New Roman" w:cs="Simplified Arabic"/>
                <w:b/>
                <w:bCs/>
                <w:color w:val="FFFFFF"/>
                <w:rtl/>
              </w:rPr>
              <w:t>العنوان</w:t>
            </w:r>
          </w:p>
        </w:tc>
      </w:tr>
      <w:tr w:rsidR="004E3E94" w14:paraId="7CF53E97" w14:textId="77777777" w:rsidTr="00F85BE7">
        <w:trPr>
          <w:cantSplit/>
        </w:trPr>
        <w:tc>
          <w:tcPr>
            <w:tcW w:w="1400" w:type="dxa"/>
            <w:shd w:val="clear" w:color="auto" w:fill="EAF0F6"/>
            <w:tcMar>
              <w:top w:w="40" w:type="dxa"/>
              <w:left w:w="80" w:type="dxa"/>
              <w:bottom w:w="40" w:type="dxa"/>
              <w:right w:w="80" w:type="dxa"/>
            </w:tcMar>
            <w:vAlign w:val="center"/>
          </w:tcPr>
          <w:p w14:paraId="4AA3C655" w14:textId="77777777" w:rsidR="004E3E94" w:rsidRDefault="004E3E94" w:rsidP="00F85BE7">
            <w:pPr>
              <w:spacing w:before="30" w:after="30"/>
            </w:pPr>
            <w:r>
              <w:rPr>
                <w:rFonts w:ascii="Times New Roman" w:hAnsi="Times New Roman" w:cs="Simplified Arabic"/>
                <w:color w:val="000000"/>
                <w:rtl/>
              </w:rPr>
              <w:t>جدول 1-1</w:t>
            </w:r>
          </w:p>
        </w:tc>
        <w:tc>
          <w:tcPr>
            <w:tcW w:w="7671" w:type="dxa"/>
            <w:shd w:val="clear" w:color="auto" w:fill="EAF0F6"/>
            <w:tcMar>
              <w:top w:w="40" w:type="dxa"/>
              <w:left w:w="80" w:type="dxa"/>
              <w:bottom w:w="40" w:type="dxa"/>
              <w:right w:w="80" w:type="dxa"/>
            </w:tcMar>
            <w:vAlign w:val="center"/>
          </w:tcPr>
          <w:p w14:paraId="07FC8133" w14:textId="77777777" w:rsidR="004E3E94" w:rsidRDefault="004E3E94" w:rsidP="00F85BE7">
            <w:pPr>
              <w:spacing w:before="30" w:after="30"/>
            </w:pPr>
            <w:r>
              <w:rPr>
                <w:rFonts w:ascii="Times New Roman" w:hAnsi="Times New Roman" w:cs="Simplified Arabic"/>
                <w:color w:val="000000"/>
                <w:rtl/>
              </w:rPr>
              <w:t>التعريفات الإجرائية لمتغيرات الدراسة</w:t>
            </w:r>
          </w:p>
        </w:tc>
      </w:tr>
      <w:tr w:rsidR="004E3E94" w14:paraId="3A60E651" w14:textId="77777777" w:rsidTr="00F85BE7">
        <w:trPr>
          <w:cantSplit/>
        </w:trPr>
        <w:tc>
          <w:tcPr>
            <w:tcW w:w="1400" w:type="dxa"/>
            <w:shd w:val="clear" w:color="auto" w:fill="FFFFFF"/>
            <w:tcMar>
              <w:top w:w="40" w:type="dxa"/>
              <w:left w:w="80" w:type="dxa"/>
              <w:bottom w:w="40" w:type="dxa"/>
              <w:right w:w="80" w:type="dxa"/>
            </w:tcMar>
            <w:vAlign w:val="center"/>
          </w:tcPr>
          <w:p w14:paraId="676F287B" w14:textId="77777777" w:rsidR="004E3E94" w:rsidRDefault="004E3E94" w:rsidP="00F85BE7">
            <w:pPr>
              <w:spacing w:before="30" w:after="30"/>
            </w:pPr>
            <w:r>
              <w:rPr>
                <w:rFonts w:ascii="Times New Roman" w:hAnsi="Times New Roman" w:cs="Simplified Arabic"/>
                <w:color w:val="000000"/>
                <w:rtl/>
              </w:rPr>
              <w:t>جدول 3-1</w:t>
            </w:r>
          </w:p>
        </w:tc>
        <w:tc>
          <w:tcPr>
            <w:tcW w:w="7671" w:type="dxa"/>
            <w:shd w:val="clear" w:color="auto" w:fill="FFFFFF"/>
            <w:tcMar>
              <w:top w:w="40" w:type="dxa"/>
              <w:left w:w="80" w:type="dxa"/>
              <w:bottom w:w="40" w:type="dxa"/>
              <w:right w:w="80" w:type="dxa"/>
            </w:tcMar>
            <w:vAlign w:val="center"/>
          </w:tcPr>
          <w:p w14:paraId="2E70D9D1" w14:textId="77777777" w:rsidR="004E3E94" w:rsidRDefault="004E3E94" w:rsidP="00F85BE7">
            <w:pPr>
              <w:spacing w:before="30" w:after="30"/>
            </w:pPr>
            <w:r>
              <w:rPr>
                <w:rFonts w:ascii="Times New Roman" w:hAnsi="Times New Roman" w:cs="Simplified Arabic"/>
                <w:color w:val="000000"/>
                <w:rtl/>
              </w:rPr>
              <w:t>توزيع عبارات أداة الدراسة على محاورها</w:t>
            </w:r>
          </w:p>
        </w:tc>
      </w:tr>
      <w:tr w:rsidR="004E3E94" w14:paraId="07FCC7DB" w14:textId="77777777" w:rsidTr="00F85BE7">
        <w:trPr>
          <w:cantSplit/>
        </w:trPr>
        <w:tc>
          <w:tcPr>
            <w:tcW w:w="1400" w:type="dxa"/>
            <w:shd w:val="clear" w:color="auto" w:fill="EAF0F6"/>
            <w:tcMar>
              <w:top w:w="40" w:type="dxa"/>
              <w:left w:w="80" w:type="dxa"/>
              <w:bottom w:w="40" w:type="dxa"/>
              <w:right w:w="80" w:type="dxa"/>
            </w:tcMar>
            <w:vAlign w:val="center"/>
          </w:tcPr>
          <w:p w14:paraId="32707E87" w14:textId="77777777" w:rsidR="004E3E94" w:rsidRDefault="004E3E94" w:rsidP="00F85BE7">
            <w:pPr>
              <w:spacing w:before="30" w:after="30"/>
            </w:pPr>
            <w:r>
              <w:rPr>
                <w:rFonts w:ascii="Times New Roman" w:hAnsi="Times New Roman" w:cs="Simplified Arabic"/>
                <w:color w:val="000000"/>
                <w:rtl/>
              </w:rPr>
              <w:t>جدول 3-2</w:t>
            </w:r>
          </w:p>
        </w:tc>
        <w:tc>
          <w:tcPr>
            <w:tcW w:w="7671" w:type="dxa"/>
            <w:shd w:val="clear" w:color="auto" w:fill="EAF0F6"/>
            <w:tcMar>
              <w:top w:w="40" w:type="dxa"/>
              <w:left w:w="80" w:type="dxa"/>
              <w:bottom w:w="40" w:type="dxa"/>
              <w:right w:w="80" w:type="dxa"/>
            </w:tcMar>
            <w:vAlign w:val="center"/>
          </w:tcPr>
          <w:p w14:paraId="20B2D75D" w14:textId="77777777" w:rsidR="004E3E94" w:rsidRDefault="004E3E94" w:rsidP="00F85BE7">
            <w:pPr>
              <w:spacing w:before="30" w:after="30"/>
            </w:pPr>
            <w:r>
              <w:rPr>
                <w:rFonts w:ascii="Times New Roman" w:hAnsi="Times New Roman" w:cs="Simplified Arabic"/>
                <w:color w:val="000000"/>
                <w:rtl/>
              </w:rPr>
              <w:t>مصفوفة المواءمة بين تساؤلات الدراسة وفروضها وأدواتها التحليلية</w:t>
            </w:r>
          </w:p>
        </w:tc>
      </w:tr>
      <w:tr w:rsidR="004E3E94" w14:paraId="0E2264DE" w14:textId="77777777" w:rsidTr="00F85BE7">
        <w:trPr>
          <w:cantSplit/>
        </w:trPr>
        <w:tc>
          <w:tcPr>
            <w:tcW w:w="1400" w:type="dxa"/>
            <w:shd w:val="clear" w:color="auto" w:fill="FFFFFF"/>
            <w:tcMar>
              <w:top w:w="40" w:type="dxa"/>
              <w:left w:w="80" w:type="dxa"/>
              <w:bottom w:w="40" w:type="dxa"/>
              <w:right w:w="80" w:type="dxa"/>
            </w:tcMar>
            <w:vAlign w:val="center"/>
          </w:tcPr>
          <w:p w14:paraId="078BD176" w14:textId="77777777" w:rsidR="004E3E94" w:rsidRDefault="004E3E94" w:rsidP="00F85BE7">
            <w:pPr>
              <w:spacing w:before="30" w:after="30"/>
            </w:pPr>
            <w:r>
              <w:rPr>
                <w:rFonts w:ascii="Times New Roman" w:hAnsi="Times New Roman" w:cs="Simplified Arabic"/>
                <w:color w:val="000000"/>
                <w:rtl/>
              </w:rPr>
              <w:t>جدول 3-3</w:t>
            </w:r>
          </w:p>
        </w:tc>
        <w:tc>
          <w:tcPr>
            <w:tcW w:w="7671" w:type="dxa"/>
            <w:shd w:val="clear" w:color="auto" w:fill="FFFFFF"/>
            <w:tcMar>
              <w:top w:w="40" w:type="dxa"/>
              <w:left w:w="80" w:type="dxa"/>
              <w:bottom w:w="40" w:type="dxa"/>
              <w:right w:w="80" w:type="dxa"/>
            </w:tcMar>
            <w:vAlign w:val="center"/>
          </w:tcPr>
          <w:p w14:paraId="19EF587D" w14:textId="77777777" w:rsidR="004E3E94" w:rsidRDefault="004E3E94" w:rsidP="00F85BE7">
            <w:pPr>
              <w:spacing w:before="30" w:after="30"/>
            </w:pPr>
            <w:r>
              <w:rPr>
                <w:rFonts w:ascii="Times New Roman" w:hAnsi="Times New Roman" w:cs="Simplified Arabic"/>
                <w:color w:val="000000"/>
                <w:rtl/>
              </w:rPr>
              <w:t>مفتاح تفسير المتوسطات الحسابية لمقياس ليكرت الخماسي</w:t>
            </w:r>
          </w:p>
        </w:tc>
      </w:tr>
      <w:tr w:rsidR="004E3E94" w14:paraId="15472090" w14:textId="77777777" w:rsidTr="00F85BE7">
        <w:trPr>
          <w:cantSplit/>
        </w:trPr>
        <w:tc>
          <w:tcPr>
            <w:tcW w:w="1400" w:type="dxa"/>
            <w:shd w:val="clear" w:color="auto" w:fill="EAF0F6"/>
            <w:tcMar>
              <w:top w:w="40" w:type="dxa"/>
              <w:left w:w="80" w:type="dxa"/>
              <w:bottom w:w="40" w:type="dxa"/>
              <w:right w:w="80" w:type="dxa"/>
            </w:tcMar>
            <w:vAlign w:val="center"/>
          </w:tcPr>
          <w:p w14:paraId="588447A1" w14:textId="77777777" w:rsidR="004E3E94" w:rsidRDefault="004E3E94" w:rsidP="00F85BE7">
            <w:pPr>
              <w:spacing w:before="30" w:after="30"/>
            </w:pPr>
            <w:r>
              <w:rPr>
                <w:rFonts w:ascii="Times New Roman" w:hAnsi="Times New Roman" w:cs="Simplified Arabic"/>
                <w:color w:val="000000"/>
                <w:rtl/>
              </w:rPr>
              <w:t>جدول 4-1</w:t>
            </w:r>
          </w:p>
        </w:tc>
        <w:tc>
          <w:tcPr>
            <w:tcW w:w="7671" w:type="dxa"/>
            <w:shd w:val="clear" w:color="auto" w:fill="EAF0F6"/>
            <w:tcMar>
              <w:top w:w="40" w:type="dxa"/>
              <w:left w:w="80" w:type="dxa"/>
              <w:bottom w:w="40" w:type="dxa"/>
              <w:right w:w="80" w:type="dxa"/>
            </w:tcMar>
            <w:vAlign w:val="center"/>
          </w:tcPr>
          <w:p w14:paraId="65BCC10E" w14:textId="77777777" w:rsidR="004E3E94" w:rsidRDefault="004E3E94" w:rsidP="00F85BE7">
            <w:pPr>
              <w:spacing w:before="30" w:after="30"/>
            </w:pPr>
            <w:r>
              <w:rPr>
                <w:rFonts w:ascii="Times New Roman" w:hAnsi="Times New Roman" w:cs="Simplified Arabic"/>
                <w:color w:val="000000"/>
                <w:rtl/>
              </w:rPr>
              <w:t>الخصائص الديموغرافية والسلوكية لعينة الدراسة</w:t>
            </w:r>
          </w:p>
        </w:tc>
      </w:tr>
      <w:tr w:rsidR="004E3E94" w14:paraId="5D86403E" w14:textId="77777777" w:rsidTr="00F85BE7">
        <w:trPr>
          <w:cantSplit/>
        </w:trPr>
        <w:tc>
          <w:tcPr>
            <w:tcW w:w="1400" w:type="dxa"/>
            <w:shd w:val="clear" w:color="auto" w:fill="FFFFFF"/>
            <w:tcMar>
              <w:top w:w="40" w:type="dxa"/>
              <w:left w:w="80" w:type="dxa"/>
              <w:bottom w:w="40" w:type="dxa"/>
              <w:right w:w="80" w:type="dxa"/>
            </w:tcMar>
            <w:vAlign w:val="center"/>
          </w:tcPr>
          <w:p w14:paraId="64B8EC0F" w14:textId="77777777" w:rsidR="004E3E94" w:rsidRDefault="004E3E94" w:rsidP="00F85BE7">
            <w:pPr>
              <w:spacing w:before="30" w:after="30"/>
            </w:pPr>
            <w:r>
              <w:rPr>
                <w:rFonts w:ascii="Times New Roman" w:hAnsi="Times New Roman" w:cs="Simplified Arabic"/>
                <w:color w:val="000000"/>
                <w:rtl/>
              </w:rPr>
              <w:t>جدول 4-2</w:t>
            </w:r>
          </w:p>
        </w:tc>
        <w:tc>
          <w:tcPr>
            <w:tcW w:w="7671" w:type="dxa"/>
            <w:shd w:val="clear" w:color="auto" w:fill="FFFFFF"/>
            <w:tcMar>
              <w:top w:w="40" w:type="dxa"/>
              <w:left w:w="80" w:type="dxa"/>
              <w:bottom w:w="40" w:type="dxa"/>
              <w:right w:w="80" w:type="dxa"/>
            </w:tcMar>
            <w:vAlign w:val="center"/>
          </w:tcPr>
          <w:p w14:paraId="2544DAAF" w14:textId="77777777" w:rsidR="004E3E94" w:rsidRDefault="004E3E94" w:rsidP="00F85BE7">
            <w:pPr>
              <w:spacing w:before="30" w:after="30"/>
            </w:pPr>
            <w:r>
              <w:rPr>
                <w:rFonts w:ascii="Times New Roman" w:hAnsi="Times New Roman" w:cs="Simplified Arabic"/>
                <w:color w:val="000000"/>
                <w:rtl/>
              </w:rPr>
              <w:t>معاملات ثبات ألفا كرونباخ لمحاور الأداة</w:t>
            </w:r>
          </w:p>
        </w:tc>
      </w:tr>
      <w:tr w:rsidR="004E3E94" w14:paraId="5AD3C8AE" w14:textId="77777777" w:rsidTr="00F85BE7">
        <w:trPr>
          <w:cantSplit/>
        </w:trPr>
        <w:tc>
          <w:tcPr>
            <w:tcW w:w="1400" w:type="dxa"/>
            <w:shd w:val="clear" w:color="auto" w:fill="EAF0F6"/>
            <w:tcMar>
              <w:top w:w="40" w:type="dxa"/>
              <w:left w:w="80" w:type="dxa"/>
              <w:bottom w:w="40" w:type="dxa"/>
              <w:right w:w="80" w:type="dxa"/>
            </w:tcMar>
            <w:vAlign w:val="center"/>
          </w:tcPr>
          <w:p w14:paraId="025B6E1B" w14:textId="77777777" w:rsidR="004E3E94" w:rsidRDefault="004E3E94" w:rsidP="00F85BE7">
            <w:pPr>
              <w:spacing w:before="30" w:after="30"/>
            </w:pPr>
            <w:r>
              <w:rPr>
                <w:rFonts w:ascii="Times New Roman" w:hAnsi="Times New Roman" w:cs="Simplified Arabic"/>
                <w:color w:val="000000"/>
                <w:rtl/>
              </w:rPr>
              <w:t>جدول 4-3</w:t>
            </w:r>
          </w:p>
        </w:tc>
        <w:tc>
          <w:tcPr>
            <w:tcW w:w="7671" w:type="dxa"/>
            <w:shd w:val="clear" w:color="auto" w:fill="EAF0F6"/>
            <w:tcMar>
              <w:top w:w="40" w:type="dxa"/>
              <w:left w:w="80" w:type="dxa"/>
              <w:bottom w:w="40" w:type="dxa"/>
              <w:right w:w="80" w:type="dxa"/>
            </w:tcMar>
            <w:vAlign w:val="center"/>
          </w:tcPr>
          <w:p w14:paraId="089BC4A6" w14:textId="77777777" w:rsidR="004E3E94" w:rsidRDefault="004E3E94" w:rsidP="00F85BE7">
            <w:pPr>
              <w:spacing w:before="30" w:after="30"/>
            </w:pPr>
            <w:r>
              <w:rPr>
                <w:rFonts w:ascii="Times New Roman" w:hAnsi="Times New Roman" w:cs="Simplified Arabic"/>
                <w:color w:val="000000"/>
                <w:rtl/>
              </w:rPr>
              <w:t>الإحصاءات الوصفية لعبارات محور المنفعة المتوقعة</w:t>
            </w:r>
          </w:p>
        </w:tc>
      </w:tr>
      <w:tr w:rsidR="004E3E94" w14:paraId="7277402F" w14:textId="77777777" w:rsidTr="00F85BE7">
        <w:trPr>
          <w:cantSplit/>
        </w:trPr>
        <w:tc>
          <w:tcPr>
            <w:tcW w:w="1400" w:type="dxa"/>
            <w:shd w:val="clear" w:color="auto" w:fill="FFFFFF"/>
            <w:tcMar>
              <w:top w:w="40" w:type="dxa"/>
              <w:left w:w="80" w:type="dxa"/>
              <w:bottom w:w="40" w:type="dxa"/>
              <w:right w:w="80" w:type="dxa"/>
            </w:tcMar>
            <w:vAlign w:val="center"/>
          </w:tcPr>
          <w:p w14:paraId="09C6AAC6" w14:textId="77777777" w:rsidR="004E3E94" w:rsidRDefault="004E3E94" w:rsidP="00F85BE7">
            <w:pPr>
              <w:spacing w:before="30" w:after="30"/>
            </w:pPr>
            <w:r>
              <w:rPr>
                <w:rFonts w:ascii="Times New Roman" w:hAnsi="Times New Roman" w:cs="Simplified Arabic"/>
                <w:color w:val="000000"/>
                <w:rtl/>
              </w:rPr>
              <w:t>جدول 4-4</w:t>
            </w:r>
          </w:p>
        </w:tc>
        <w:tc>
          <w:tcPr>
            <w:tcW w:w="7671" w:type="dxa"/>
            <w:shd w:val="clear" w:color="auto" w:fill="FFFFFF"/>
            <w:tcMar>
              <w:top w:w="40" w:type="dxa"/>
              <w:left w:w="80" w:type="dxa"/>
              <w:bottom w:w="40" w:type="dxa"/>
              <w:right w:w="80" w:type="dxa"/>
            </w:tcMar>
            <w:vAlign w:val="center"/>
          </w:tcPr>
          <w:p w14:paraId="259223E1" w14:textId="77777777" w:rsidR="004E3E94" w:rsidRDefault="004E3E94" w:rsidP="00F85BE7">
            <w:pPr>
              <w:spacing w:before="30" w:after="30"/>
            </w:pPr>
            <w:r>
              <w:rPr>
                <w:rFonts w:ascii="Times New Roman" w:hAnsi="Times New Roman" w:cs="Simplified Arabic"/>
                <w:color w:val="000000"/>
                <w:rtl/>
              </w:rPr>
              <w:t>الإحصاءات الوصفية لعبارات محور سهولة الاستخدام المتوقعة</w:t>
            </w:r>
          </w:p>
        </w:tc>
      </w:tr>
      <w:tr w:rsidR="004E3E94" w14:paraId="13D3EF86" w14:textId="77777777" w:rsidTr="00F85BE7">
        <w:trPr>
          <w:cantSplit/>
        </w:trPr>
        <w:tc>
          <w:tcPr>
            <w:tcW w:w="1400" w:type="dxa"/>
            <w:shd w:val="clear" w:color="auto" w:fill="EAF0F6"/>
            <w:tcMar>
              <w:top w:w="40" w:type="dxa"/>
              <w:left w:w="80" w:type="dxa"/>
              <w:bottom w:w="40" w:type="dxa"/>
              <w:right w:w="80" w:type="dxa"/>
            </w:tcMar>
            <w:vAlign w:val="center"/>
          </w:tcPr>
          <w:p w14:paraId="63E635EC" w14:textId="77777777" w:rsidR="004E3E94" w:rsidRDefault="004E3E94" w:rsidP="00F85BE7">
            <w:pPr>
              <w:spacing w:before="30" w:after="30"/>
            </w:pPr>
            <w:r>
              <w:rPr>
                <w:rFonts w:ascii="Times New Roman" w:hAnsi="Times New Roman" w:cs="Simplified Arabic"/>
                <w:color w:val="000000"/>
                <w:rtl/>
              </w:rPr>
              <w:t>جدول 4-5</w:t>
            </w:r>
          </w:p>
        </w:tc>
        <w:tc>
          <w:tcPr>
            <w:tcW w:w="7671" w:type="dxa"/>
            <w:shd w:val="clear" w:color="auto" w:fill="EAF0F6"/>
            <w:tcMar>
              <w:top w:w="40" w:type="dxa"/>
              <w:left w:w="80" w:type="dxa"/>
              <w:bottom w:w="40" w:type="dxa"/>
              <w:right w:w="80" w:type="dxa"/>
            </w:tcMar>
            <w:vAlign w:val="center"/>
          </w:tcPr>
          <w:p w14:paraId="11AF797A" w14:textId="77777777" w:rsidR="004E3E94" w:rsidRDefault="004E3E94" w:rsidP="00F85BE7">
            <w:pPr>
              <w:spacing w:before="30" w:after="30"/>
            </w:pPr>
            <w:r>
              <w:rPr>
                <w:rFonts w:ascii="Times New Roman" w:hAnsi="Times New Roman" w:cs="Simplified Arabic"/>
                <w:color w:val="000000"/>
                <w:rtl/>
              </w:rPr>
              <w:t>الإحصاءات الوصفية لعبارات محور الثقة في النظام</w:t>
            </w:r>
          </w:p>
        </w:tc>
      </w:tr>
      <w:tr w:rsidR="004E3E94" w14:paraId="1D82FC24" w14:textId="77777777" w:rsidTr="00F85BE7">
        <w:trPr>
          <w:cantSplit/>
        </w:trPr>
        <w:tc>
          <w:tcPr>
            <w:tcW w:w="1400" w:type="dxa"/>
            <w:shd w:val="clear" w:color="auto" w:fill="FFFFFF"/>
            <w:tcMar>
              <w:top w:w="40" w:type="dxa"/>
              <w:left w:w="80" w:type="dxa"/>
              <w:bottom w:w="40" w:type="dxa"/>
              <w:right w:w="80" w:type="dxa"/>
            </w:tcMar>
            <w:vAlign w:val="center"/>
          </w:tcPr>
          <w:p w14:paraId="4498B5FB" w14:textId="77777777" w:rsidR="004E3E94" w:rsidRDefault="004E3E94" w:rsidP="00F85BE7">
            <w:pPr>
              <w:spacing w:before="30" w:after="30"/>
            </w:pPr>
            <w:r>
              <w:rPr>
                <w:rFonts w:ascii="Times New Roman" w:hAnsi="Times New Roman" w:cs="Simplified Arabic"/>
                <w:color w:val="000000"/>
                <w:rtl/>
              </w:rPr>
              <w:t>جدول 4-6</w:t>
            </w:r>
          </w:p>
        </w:tc>
        <w:tc>
          <w:tcPr>
            <w:tcW w:w="7671" w:type="dxa"/>
            <w:shd w:val="clear" w:color="auto" w:fill="FFFFFF"/>
            <w:tcMar>
              <w:top w:w="40" w:type="dxa"/>
              <w:left w:w="80" w:type="dxa"/>
              <w:bottom w:w="40" w:type="dxa"/>
              <w:right w:w="80" w:type="dxa"/>
            </w:tcMar>
            <w:vAlign w:val="center"/>
          </w:tcPr>
          <w:p w14:paraId="318A30E8" w14:textId="77777777" w:rsidR="004E3E94" w:rsidRDefault="004E3E94" w:rsidP="00F85BE7">
            <w:pPr>
              <w:spacing w:before="30" w:after="30"/>
            </w:pPr>
            <w:r>
              <w:rPr>
                <w:rFonts w:ascii="Times New Roman" w:hAnsi="Times New Roman" w:cs="Simplified Arabic"/>
                <w:color w:val="000000"/>
                <w:rtl/>
              </w:rPr>
              <w:t>الإحصاءات الوصفية لعبارات محور القلق على الخصوصية</w:t>
            </w:r>
          </w:p>
        </w:tc>
      </w:tr>
      <w:tr w:rsidR="004E3E94" w14:paraId="4CC6898B" w14:textId="77777777" w:rsidTr="00F85BE7">
        <w:trPr>
          <w:cantSplit/>
        </w:trPr>
        <w:tc>
          <w:tcPr>
            <w:tcW w:w="1400" w:type="dxa"/>
            <w:shd w:val="clear" w:color="auto" w:fill="EAF0F6"/>
            <w:tcMar>
              <w:top w:w="40" w:type="dxa"/>
              <w:left w:w="80" w:type="dxa"/>
              <w:bottom w:w="40" w:type="dxa"/>
              <w:right w:w="80" w:type="dxa"/>
            </w:tcMar>
            <w:vAlign w:val="center"/>
          </w:tcPr>
          <w:p w14:paraId="450FABF9" w14:textId="77777777" w:rsidR="004E3E94" w:rsidRDefault="004E3E94" w:rsidP="00F85BE7">
            <w:pPr>
              <w:spacing w:before="30" w:after="30"/>
            </w:pPr>
            <w:r>
              <w:rPr>
                <w:rFonts w:ascii="Times New Roman" w:hAnsi="Times New Roman" w:cs="Simplified Arabic"/>
                <w:color w:val="000000"/>
                <w:rtl/>
              </w:rPr>
              <w:t>جدول 4-7</w:t>
            </w:r>
          </w:p>
        </w:tc>
        <w:tc>
          <w:tcPr>
            <w:tcW w:w="7671" w:type="dxa"/>
            <w:shd w:val="clear" w:color="auto" w:fill="EAF0F6"/>
            <w:tcMar>
              <w:top w:w="40" w:type="dxa"/>
              <w:left w:w="80" w:type="dxa"/>
              <w:bottom w:w="40" w:type="dxa"/>
              <w:right w:w="80" w:type="dxa"/>
            </w:tcMar>
            <w:vAlign w:val="center"/>
          </w:tcPr>
          <w:p w14:paraId="05454075" w14:textId="77777777" w:rsidR="004E3E94" w:rsidRDefault="004E3E94" w:rsidP="00F85BE7">
            <w:pPr>
              <w:spacing w:before="30" w:after="30"/>
            </w:pPr>
            <w:r>
              <w:rPr>
                <w:rFonts w:ascii="Times New Roman" w:hAnsi="Times New Roman" w:cs="Simplified Arabic"/>
                <w:color w:val="000000"/>
                <w:rtl/>
              </w:rPr>
              <w:t>الإحصاءات الوصفية لعبارات محور تفضيل التفاعل البشري</w:t>
            </w:r>
          </w:p>
        </w:tc>
      </w:tr>
      <w:tr w:rsidR="004E3E94" w14:paraId="2FBF745B" w14:textId="77777777" w:rsidTr="00F85BE7">
        <w:trPr>
          <w:cantSplit/>
        </w:trPr>
        <w:tc>
          <w:tcPr>
            <w:tcW w:w="1400" w:type="dxa"/>
            <w:shd w:val="clear" w:color="auto" w:fill="FFFFFF"/>
            <w:tcMar>
              <w:top w:w="40" w:type="dxa"/>
              <w:left w:w="80" w:type="dxa"/>
              <w:bottom w:w="40" w:type="dxa"/>
              <w:right w:w="80" w:type="dxa"/>
            </w:tcMar>
            <w:vAlign w:val="center"/>
          </w:tcPr>
          <w:p w14:paraId="77976672" w14:textId="77777777" w:rsidR="004E3E94" w:rsidRDefault="004E3E94" w:rsidP="00F85BE7">
            <w:pPr>
              <w:spacing w:before="30" w:after="30"/>
            </w:pPr>
            <w:r>
              <w:rPr>
                <w:rFonts w:ascii="Times New Roman" w:hAnsi="Times New Roman" w:cs="Simplified Arabic"/>
                <w:color w:val="000000"/>
                <w:rtl/>
              </w:rPr>
              <w:t>جدول 4-8</w:t>
            </w:r>
          </w:p>
        </w:tc>
        <w:tc>
          <w:tcPr>
            <w:tcW w:w="7671" w:type="dxa"/>
            <w:shd w:val="clear" w:color="auto" w:fill="FFFFFF"/>
            <w:tcMar>
              <w:top w:w="40" w:type="dxa"/>
              <w:left w:w="80" w:type="dxa"/>
              <w:bottom w:w="40" w:type="dxa"/>
              <w:right w:w="80" w:type="dxa"/>
            </w:tcMar>
            <w:vAlign w:val="center"/>
          </w:tcPr>
          <w:p w14:paraId="06421229" w14:textId="77777777" w:rsidR="004E3E94" w:rsidRDefault="004E3E94" w:rsidP="00F85BE7">
            <w:pPr>
              <w:spacing w:before="30" w:after="30"/>
            </w:pPr>
            <w:r>
              <w:rPr>
                <w:rFonts w:ascii="Times New Roman" w:hAnsi="Times New Roman" w:cs="Simplified Arabic"/>
                <w:color w:val="000000"/>
                <w:rtl/>
              </w:rPr>
              <w:t>الإحصاءات الوصفية لعبارات محور نية الاستخدام</w:t>
            </w:r>
          </w:p>
        </w:tc>
      </w:tr>
      <w:tr w:rsidR="004E3E94" w14:paraId="699C901E" w14:textId="77777777" w:rsidTr="00F85BE7">
        <w:trPr>
          <w:cantSplit/>
        </w:trPr>
        <w:tc>
          <w:tcPr>
            <w:tcW w:w="1400" w:type="dxa"/>
            <w:shd w:val="clear" w:color="auto" w:fill="EAF0F6"/>
            <w:tcMar>
              <w:top w:w="40" w:type="dxa"/>
              <w:left w:w="80" w:type="dxa"/>
              <w:bottom w:w="40" w:type="dxa"/>
              <w:right w:w="80" w:type="dxa"/>
            </w:tcMar>
            <w:vAlign w:val="center"/>
          </w:tcPr>
          <w:p w14:paraId="5EDF8925" w14:textId="77777777" w:rsidR="004E3E94" w:rsidRDefault="004E3E94" w:rsidP="00F85BE7">
            <w:pPr>
              <w:spacing w:before="30" w:after="30"/>
            </w:pPr>
            <w:r>
              <w:rPr>
                <w:rFonts w:ascii="Times New Roman" w:hAnsi="Times New Roman" w:cs="Simplified Arabic"/>
                <w:color w:val="000000"/>
                <w:rtl/>
              </w:rPr>
              <w:t>جدول 4-9</w:t>
            </w:r>
          </w:p>
        </w:tc>
        <w:tc>
          <w:tcPr>
            <w:tcW w:w="7671" w:type="dxa"/>
            <w:shd w:val="clear" w:color="auto" w:fill="EAF0F6"/>
            <w:tcMar>
              <w:top w:w="40" w:type="dxa"/>
              <w:left w:w="80" w:type="dxa"/>
              <w:bottom w:w="40" w:type="dxa"/>
              <w:right w:w="80" w:type="dxa"/>
            </w:tcMar>
            <w:vAlign w:val="center"/>
          </w:tcPr>
          <w:p w14:paraId="409D3239" w14:textId="77777777" w:rsidR="004E3E94" w:rsidRDefault="004E3E94" w:rsidP="00F85BE7">
            <w:pPr>
              <w:spacing w:before="30" w:after="30"/>
            </w:pPr>
            <w:r>
              <w:rPr>
                <w:rFonts w:ascii="Times New Roman" w:hAnsi="Times New Roman" w:cs="Simplified Arabic"/>
                <w:color w:val="000000"/>
                <w:rtl/>
              </w:rPr>
              <w:t>المتوسطات الحسابية للمحاور ونتائج اختبار «ت» مقابل نقطة الحياد</w:t>
            </w:r>
          </w:p>
        </w:tc>
      </w:tr>
      <w:tr w:rsidR="004E3E94" w14:paraId="083FF899" w14:textId="77777777" w:rsidTr="00F85BE7">
        <w:trPr>
          <w:cantSplit/>
        </w:trPr>
        <w:tc>
          <w:tcPr>
            <w:tcW w:w="1400" w:type="dxa"/>
            <w:shd w:val="clear" w:color="auto" w:fill="FFFFFF"/>
            <w:tcMar>
              <w:top w:w="40" w:type="dxa"/>
              <w:left w:w="80" w:type="dxa"/>
              <w:bottom w:w="40" w:type="dxa"/>
              <w:right w:w="80" w:type="dxa"/>
            </w:tcMar>
            <w:vAlign w:val="center"/>
          </w:tcPr>
          <w:p w14:paraId="3651BFD1" w14:textId="77777777" w:rsidR="004E3E94" w:rsidRDefault="004E3E94" w:rsidP="00F85BE7">
            <w:pPr>
              <w:spacing w:before="30" w:after="30"/>
            </w:pPr>
            <w:r>
              <w:rPr>
                <w:rFonts w:ascii="Times New Roman" w:hAnsi="Times New Roman" w:cs="Simplified Arabic"/>
                <w:color w:val="000000"/>
                <w:rtl/>
              </w:rPr>
              <w:t>جدول 4-10</w:t>
            </w:r>
          </w:p>
        </w:tc>
        <w:tc>
          <w:tcPr>
            <w:tcW w:w="7671" w:type="dxa"/>
            <w:shd w:val="clear" w:color="auto" w:fill="FFFFFF"/>
            <w:tcMar>
              <w:top w:w="40" w:type="dxa"/>
              <w:left w:w="80" w:type="dxa"/>
              <w:bottom w:w="40" w:type="dxa"/>
              <w:right w:w="80" w:type="dxa"/>
            </w:tcMar>
            <w:vAlign w:val="center"/>
          </w:tcPr>
          <w:p w14:paraId="7938847F" w14:textId="77777777" w:rsidR="004E3E94" w:rsidRDefault="004E3E94" w:rsidP="00F85BE7">
            <w:pPr>
              <w:spacing w:before="30" w:after="30"/>
            </w:pPr>
            <w:r>
              <w:rPr>
                <w:rFonts w:ascii="Times New Roman" w:hAnsi="Times New Roman" w:cs="Simplified Arabic"/>
                <w:color w:val="000000"/>
                <w:rtl/>
              </w:rPr>
              <w:t>مصفوفة معاملات ارتباط بيرسون بين متغيرات الدراسة</w:t>
            </w:r>
          </w:p>
        </w:tc>
      </w:tr>
      <w:tr w:rsidR="004E3E94" w14:paraId="55A4E10D" w14:textId="77777777" w:rsidTr="00F85BE7">
        <w:trPr>
          <w:cantSplit/>
        </w:trPr>
        <w:tc>
          <w:tcPr>
            <w:tcW w:w="1400" w:type="dxa"/>
            <w:shd w:val="clear" w:color="auto" w:fill="EAF0F6"/>
            <w:tcMar>
              <w:top w:w="40" w:type="dxa"/>
              <w:left w:w="80" w:type="dxa"/>
              <w:bottom w:w="40" w:type="dxa"/>
              <w:right w:w="80" w:type="dxa"/>
            </w:tcMar>
            <w:vAlign w:val="center"/>
          </w:tcPr>
          <w:p w14:paraId="1930ADD2" w14:textId="77777777" w:rsidR="004E3E94" w:rsidRDefault="004E3E94" w:rsidP="00F85BE7">
            <w:pPr>
              <w:spacing w:before="30" w:after="30"/>
            </w:pPr>
            <w:r>
              <w:rPr>
                <w:rFonts w:ascii="Times New Roman" w:hAnsi="Times New Roman" w:cs="Simplified Arabic"/>
                <w:color w:val="000000"/>
                <w:rtl/>
              </w:rPr>
              <w:t>جدول 4-11</w:t>
            </w:r>
          </w:p>
        </w:tc>
        <w:tc>
          <w:tcPr>
            <w:tcW w:w="7671" w:type="dxa"/>
            <w:shd w:val="clear" w:color="auto" w:fill="EAF0F6"/>
            <w:tcMar>
              <w:top w:w="40" w:type="dxa"/>
              <w:left w:w="80" w:type="dxa"/>
              <w:bottom w:w="40" w:type="dxa"/>
              <w:right w:w="80" w:type="dxa"/>
            </w:tcMar>
            <w:vAlign w:val="center"/>
          </w:tcPr>
          <w:p w14:paraId="7B891984" w14:textId="77777777" w:rsidR="004E3E94" w:rsidRDefault="004E3E94" w:rsidP="00F85BE7">
            <w:pPr>
              <w:spacing w:before="30" w:after="30"/>
            </w:pPr>
            <w:r>
              <w:rPr>
                <w:rFonts w:ascii="Times New Roman" w:hAnsi="Times New Roman" w:cs="Simplified Arabic"/>
                <w:color w:val="000000"/>
                <w:rtl/>
              </w:rPr>
              <w:t>نتائج تحليل الانحدار الخطي البسيط لاختبار الفروض</w:t>
            </w:r>
          </w:p>
        </w:tc>
      </w:tr>
      <w:tr w:rsidR="004E3E94" w14:paraId="10EB81D2" w14:textId="77777777" w:rsidTr="00F85BE7">
        <w:trPr>
          <w:cantSplit/>
        </w:trPr>
        <w:tc>
          <w:tcPr>
            <w:tcW w:w="1400" w:type="dxa"/>
            <w:shd w:val="clear" w:color="auto" w:fill="FFFFFF"/>
            <w:tcMar>
              <w:top w:w="40" w:type="dxa"/>
              <w:left w:w="80" w:type="dxa"/>
              <w:bottom w:w="40" w:type="dxa"/>
              <w:right w:w="80" w:type="dxa"/>
            </w:tcMar>
            <w:vAlign w:val="center"/>
          </w:tcPr>
          <w:p w14:paraId="315A928E" w14:textId="77777777" w:rsidR="004E3E94" w:rsidRDefault="004E3E94" w:rsidP="00F85BE7">
            <w:pPr>
              <w:spacing w:before="30" w:after="30"/>
            </w:pPr>
            <w:r>
              <w:rPr>
                <w:rFonts w:ascii="Times New Roman" w:hAnsi="Times New Roman" w:cs="Simplified Arabic"/>
                <w:color w:val="000000"/>
                <w:rtl/>
              </w:rPr>
              <w:t>جدول 4-12</w:t>
            </w:r>
          </w:p>
        </w:tc>
        <w:tc>
          <w:tcPr>
            <w:tcW w:w="7671" w:type="dxa"/>
            <w:shd w:val="clear" w:color="auto" w:fill="FFFFFF"/>
            <w:tcMar>
              <w:top w:w="40" w:type="dxa"/>
              <w:left w:w="80" w:type="dxa"/>
              <w:bottom w:w="40" w:type="dxa"/>
              <w:right w:w="80" w:type="dxa"/>
            </w:tcMar>
            <w:vAlign w:val="center"/>
          </w:tcPr>
          <w:p w14:paraId="7AB51B76" w14:textId="77777777" w:rsidR="004E3E94" w:rsidRDefault="004E3E94" w:rsidP="00F85BE7">
            <w:pPr>
              <w:spacing w:before="30" w:after="30"/>
            </w:pPr>
            <w:r>
              <w:rPr>
                <w:rFonts w:ascii="Times New Roman" w:hAnsi="Times New Roman" w:cs="Simplified Arabic"/>
                <w:color w:val="000000"/>
                <w:rtl/>
              </w:rPr>
              <w:t>نتائج تحليل الانحدار المتعدد للتنبؤ بنية الاستخدام</w:t>
            </w:r>
          </w:p>
        </w:tc>
      </w:tr>
      <w:tr w:rsidR="004E3E94" w14:paraId="7948D5FA" w14:textId="77777777" w:rsidTr="00F85BE7">
        <w:trPr>
          <w:cantSplit/>
        </w:trPr>
        <w:tc>
          <w:tcPr>
            <w:tcW w:w="1400" w:type="dxa"/>
            <w:shd w:val="clear" w:color="auto" w:fill="EAF0F6"/>
            <w:tcMar>
              <w:top w:w="40" w:type="dxa"/>
              <w:left w:w="80" w:type="dxa"/>
              <w:bottom w:w="40" w:type="dxa"/>
              <w:right w:w="80" w:type="dxa"/>
            </w:tcMar>
            <w:vAlign w:val="center"/>
          </w:tcPr>
          <w:p w14:paraId="35E003D2" w14:textId="77777777" w:rsidR="004E3E94" w:rsidRDefault="004E3E94" w:rsidP="00F85BE7">
            <w:pPr>
              <w:spacing w:before="30" w:after="30"/>
            </w:pPr>
            <w:r>
              <w:rPr>
                <w:rFonts w:ascii="Times New Roman" w:hAnsi="Times New Roman" w:cs="Simplified Arabic"/>
                <w:color w:val="000000"/>
                <w:rtl/>
              </w:rPr>
              <w:t>جدول 4-13</w:t>
            </w:r>
          </w:p>
        </w:tc>
        <w:tc>
          <w:tcPr>
            <w:tcW w:w="7671" w:type="dxa"/>
            <w:shd w:val="clear" w:color="auto" w:fill="EAF0F6"/>
            <w:tcMar>
              <w:top w:w="40" w:type="dxa"/>
              <w:left w:w="80" w:type="dxa"/>
              <w:bottom w:w="40" w:type="dxa"/>
              <w:right w:w="80" w:type="dxa"/>
            </w:tcMar>
            <w:vAlign w:val="center"/>
          </w:tcPr>
          <w:p w14:paraId="6DFF6168" w14:textId="77777777" w:rsidR="004E3E94" w:rsidRDefault="004E3E94" w:rsidP="00F85BE7">
            <w:pPr>
              <w:spacing w:before="30" w:after="30"/>
            </w:pPr>
            <w:r>
              <w:rPr>
                <w:rFonts w:ascii="Times New Roman" w:hAnsi="Times New Roman" w:cs="Simplified Arabic"/>
                <w:color w:val="000000"/>
                <w:rtl/>
              </w:rPr>
              <w:t>نتائج التحليل الهرمي لقياس القيمة المضافة لتوسيع النموذج</w:t>
            </w:r>
          </w:p>
        </w:tc>
      </w:tr>
      <w:tr w:rsidR="004E3E94" w14:paraId="41580C78" w14:textId="77777777" w:rsidTr="00F85BE7">
        <w:trPr>
          <w:cantSplit/>
        </w:trPr>
        <w:tc>
          <w:tcPr>
            <w:tcW w:w="1400" w:type="dxa"/>
            <w:shd w:val="clear" w:color="auto" w:fill="FFFFFF"/>
            <w:tcMar>
              <w:top w:w="40" w:type="dxa"/>
              <w:left w:w="80" w:type="dxa"/>
              <w:bottom w:w="40" w:type="dxa"/>
              <w:right w:w="80" w:type="dxa"/>
            </w:tcMar>
            <w:vAlign w:val="center"/>
          </w:tcPr>
          <w:p w14:paraId="7A45DA1E" w14:textId="77777777" w:rsidR="004E3E94" w:rsidRDefault="004E3E94" w:rsidP="00F85BE7">
            <w:pPr>
              <w:spacing w:before="30" w:after="30"/>
            </w:pPr>
            <w:r>
              <w:rPr>
                <w:rFonts w:ascii="Times New Roman" w:hAnsi="Times New Roman" w:cs="Simplified Arabic"/>
                <w:color w:val="000000"/>
                <w:rtl/>
              </w:rPr>
              <w:t>جدول 4-14</w:t>
            </w:r>
          </w:p>
        </w:tc>
        <w:tc>
          <w:tcPr>
            <w:tcW w:w="7671" w:type="dxa"/>
            <w:shd w:val="clear" w:color="auto" w:fill="FFFFFF"/>
            <w:tcMar>
              <w:top w:w="40" w:type="dxa"/>
              <w:left w:w="80" w:type="dxa"/>
              <w:bottom w:w="40" w:type="dxa"/>
              <w:right w:w="80" w:type="dxa"/>
            </w:tcMar>
            <w:vAlign w:val="center"/>
          </w:tcPr>
          <w:p w14:paraId="64CDAC4E" w14:textId="77777777" w:rsidR="004E3E94" w:rsidRDefault="004E3E94" w:rsidP="00F85BE7">
            <w:pPr>
              <w:spacing w:before="30" w:after="30"/>
            </w:pPr>
            <w:r>
              <w:rPr>
                <w:rFonts w:ascii="Times New Roman" w:hAnsi="Times New Roman" w:cs="Simplified Arabic"/>
                <w:color w:val="000000"/>
                <w:rtl/>
              </w:rPr>
              <w:t>الفروق في متغيرات الدراسة تبعا للمتغيرات التصنيفية</w:t>
            </w:r>
          </w:p>
        </w:tc>
      </w:tr>
      <w:tr w:rsidR="004E3E94" w14:paraId="29D9D383" w14:textId="77777777" w:rsidTr="00F85BE7">
        <w:trPr>
          <w:cantSplit/>
        </w:trPr>
        <w:tc>
          <w:tcPr>
            <w:tcW w:w="1400" w:type="dxa"/>
            <w:shd w:val="clear" w:color="auto" w:fill="EAF0F6"/>
            <w:tcMar>
              <w:top w:w="40" w:type="dxa"/>
              <w:left w:w="80" w:type="dxa"/>
              <w:bottom w:w="40" w:type="dxa"/>
              <w:right w:w="80" w:type="dxa"/>
            </w:tcMar>
            <w:vAlign w:val="center"/>
          </w:tcPr>
          <w:p w14:paraId="69E33327" w14:textId="77777777" w:rsidR="004E3E94" w:rsidRDefault="004E3E94" w:rsidP="00F85BE7">
            <w:pPr>
              <w:spacing w:before="30" w:after="30"/>
            </w:pPr>
            <w:r>
              <w:rPr>
                <w:rFonts w:ascii="Times New Roman" w:hAnsi="Times New Roman" w:cs="Simplified Arabic"/>
                <w:color w:val="000000"/>
                <w:rtl/>
              </w:rPr>
              <w:t>جدول 4-15</w:t>
            </w:r>
          </w:p>
        </w:tc>
        <w:tc>
          <w:tcPr>
            <w:tcW w:w="7671" w:type="dxa"/>
            <w:shd w:val="clear" w:color="auto" w:fill="EAF0F6"/>
            <w:tcMar>
              <w:top w:w="40" w:type="dxa"/>
              <w:left w:w="80" w:type="dxa"/>
              <w:bottom w:w="40" w:type="dxa"/>
              <w:right w:w="80" w:type="dxa"/>
            </w:tcMar>
            <w:vAlign w:val="center"/>
          </w:tcPr>
          <w:p w14:paraId="4C2E5E05" w14:textId="77777777" w:rsidR="004E3E94" w:rsidRDefault="004E3E94" w:rsidP="00F85BE7">
            <w:pPr>
              <w:spacing w:before="30" w:after="30"/>
            </w:pPr>
            <w:r>
              <w:rPr>
                <w:rFonts w:ascii="Times New Roman" w:hAnsi="Times New Roman" w:cs="Simplified Arabic"/>
                <w:color w:val="000000"/>
                <w:rtl/>
              </w:rPr>
              <w:t>المحاور المستخلصة من السؤال المفتوح</w:t>
            </w:r>
          </w:p>
        </w:tc>
      </w:tr>
      <w:tr w:rsidR="004E3E94" w14:paraId="06A03F9E" w14:textId="77777777" w:rsidTr="00F85BE7">
        <w:trPr>
          <w:cantSplit/>
        </w:trPr>
        <w:tc>
          <w:tcPr>
            <w:tcW w:w="1400" w:type="dxa"/>
            <w:shd w:val="clear" w:color="auto" w:fill="FFFFFF"/>
            <w:tcMar>
              <w:top w:w="40" w:type="dxa"/>
              <w:left w:w="80" w:type="dxa"/>
              <w:bottom w:w="40" w:type="dxa"/>
              <w:right w:w="80" w:type="dxa"/>
            </w:tcMar>
            <w:vAlign w:val="center"/>
          </w:tcPr>
          <w:p w14:paraId="24941F6F" w14:textId="77777777" w:rsidR="004E3E94" w:rsidRDefault="004E3E94" w:rsidP="00F85BE7">
            <w:pPr>
              <w:spacing w:before="30" w:after="30"/>
            </w:pPr>
            <w:r>
              <w:rPr>
                <w:rFonts w:ascii="Times New Roman" w:hAnsi="Times New Roman" w:cs="Simplified Arabic"/>
                <w:color w:val="000000"/>
                <w:rtl/>
              </w:rPr>
              <w:t>جدول 4-16</w:t>
            </w:r>
          </w:p>
        </w:tc>
        <w:tc>
          <w:tcPr>
            <w:tcW w:w="7671" w:type="dxa"/>
            <w:shd w:val="clear" w:color="auto" w:fill="FFFFFF"/>
            <w:tcMar>
              <w:top w:w="40" w:type="dxa"/>
              <w:left w:w="80" w:type="dxa"/>
              <w:bottom w:w="40" w:type="dxa"/>
              <w:right w:w="80" w:type="dxa"/>
            </w:tcMar>
            <w:vAlign w:val="center"/>
          </w:tcPr>
          <w:p w14:paraId="6186ACCE" w14:textId="77777777" w:rsidR="004E3E94" w:rsidRDefault="004E3E94" w:rsidP="00F85BE7">
            <w:pPr>
              <w:spacing w:before="30" w:after="30"/>
            </w:pPr>
            <w:r>
              <w:rPr>
                <w:rFonts w:ascii="Times New Roman" w:hAnsi="Times New Roman" w:cs="Simplified Arabic"/>
                <w:color w:val="000000"/>
                <w:rtl/>
              </w:rPr>
              <w:t>ملخص نتائج اختبار فروض الدراسة</w:t>
            </w:r>
          </w:p>
        </w:tc>
      </w:tr>
    </w:tbl>
    <w:p w14:paraId="3A504109" w14:textId="77777777" w:rsidR="009125CE" w:rsidRPr="004E3E94"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1C1ABA11" w14:textId="77777777" w:rsidR="004E3E94" w:rsidRDefault="004E3E94" w:rsidP="004E3E94">
      <w:pPr>
        <w:pStyle w:val="Heading1"/>
        <w:pBdr>
          <w:bottom w:val="single" w:sz="12" w:space="6" w:color="C9A227"/>
        </w:pBdr>
        <w:bidi/>
        <w:spacing w:before="240" w:after="360"/>
        <w:jc w:val="center"/>
      </w:pPr>
      <w:r>
        <w:rPr>
          <w:rtl/>
        </w:rPr>
        <w:lastRenderedPageBreak/>
        <w:t>قائمة الأشكال</w:t>
      </w:r>
    </w:p>
    <w:tbl>
      <w:tblPr>
        <w:bidiVisual/>
        <w:tblW w:w="9071" w:type="dxa"/>
        <w:tblBorders>
          <w:top w:val="single" w:sz="6" w:space="0" w:color="1F3864"/>
          <w:left w:val="single" w:sz="4" w:space="0" w:color="BFBFBF"/>
          <w:bottom w:val="single" w:sz="6" w:space="0" w:color="1F3864"/>
          <w:right w:val="single" w:sz="4" w:space="0" w:color="BFBFBF"/>
          <w:insideH w:val="single" w:sz="3" w:space="0" w:color="BFBFBF"/>
          <w:insideV w:val="single" w:sz="3" w:space="0" w:color="BFBFBF"/>
        </w:tblBorders>
        <w:tblCellMar>
          <w:left w:w="10" w:type="dxa"/>
          <w:right w:w="10" w:type="dxa"/>
        </w:tblCellMar>
        <w:tblLook w:val="0000" w:firstRow="0" w:lastRow="0" w:firstColumn="0" w:lastColumn="0" w:noHBand="0" w:noVBand="0"/>
      </w:tblPr>
      <w:tblGrid>
        <w:gridCol w:w="1400"/>
        <w:gridCol w:w="7671"/>
      </w:tblGrid>
      <w:tr w:rsidR="004E3E94" w14:paraId="370580B6" w14:textId="77777777" w:rsidTr="00F85BE7">
        <w:trPr>
          <w:cantSplit/>
          <w:tblHeader/>
        </w:trPr>
        <w:tc>
          <w:tcPr>
            <w:tcW w:w="1400" w:type="dxa"/>
            <w:shd w:val="clear" w:color="auto" w:fill="1F3864"/>
            <w:tcMar>
              <w:top w:w="40" w:type="dxa"/>
              <w:left w:w="80" w:type="dxa"/>
              <w:bottom w:w="40" w:type="dxa"/>
              <w:right w:w="80" w:type="dxa"/>
            </w:tcMar>
            <w:vAlign w:val="center"/>
          </w:tcPr>
          <w:p w14:paraId="4860EB34" w14:textId="77777777" w:rsidR="004E3E94" w:rsidRDefault="004E3E94" w:rsidP="00F85BE7">
            <w:pPr>
              <w:spacing w:before="30" w:after="30"/>
              <w:jc w:val="center"/>
            </w:pPr>
            <w:r>
              <w:rPr>
                <w:rFonts w:ascii="Times New Roman" w:hAnsi="Times New Roman" w:cs="Simplified Arabic"/>
                <w:b/>
                <w:bCs/>
                <w:color w:val="FFFFFF"/>
                <w:rtl/>
              </w:rPr>
              <w:t>الرقم</w:t>
            </w:r>
          </w:p>
        </w:tc>
        <w:tc>
          <w:tcPr>
            <w:tcW w:w="7671" w:type="dxa"/>
            <w:shd w:val="clear" w:color="auto" w:fill="1F3864"/>
            <w:tcMar>
              <w:top w:w="40" w:type="dxa"/>
              <w:left w:w="80" w:type="dxa"/>
              <w:bottom w:w="40" w:type="dxa"/>
              <w:right w:w="80" w:type="dxa"/>
            </w:tcMar>
            <w:vAlign w:val="center"/>
          </w:tcPr>
          <w:p w14:paraId="492BF93D" w14:textId="77777777" w:rsidR="004E3E94" w:rsidRDefault="004E3E94" w:rsidP="00F85BE7">
            <w:pPr>
              <w:spacing w:before="30" w:after="30"/>
              <w:jc w:val="center"/>
            </w:pPr>
            <w:r>
              <w:rPr>
                <w:rFonts w:ascii="Times New Roman" w:hAnsi="Times New Roman" w:cs="Simplified Arabic"/>
                <w:b/>
                <w:bCs/>
                <w:color w:val="FFFFFF"/>
                <w:rtl/>
              </w:rPr>
              <w:t>العنوان</w:t>
            </w:r>
          </w:p>
        </w:tc>
      </w:tr>
      <w:tr w:rsidR="004E3E94" w14:paraId="4FADCFB5" w14:textId="77777777" w:rsidTr="00F85BE7">
        <w:trPr>
          <w:cantSplit/>
        </w:trPr>
        <w:tc>
          <w:tcPr>
            <w:tcW w:w="1400" w:type="dxa"/>
            <w:shd w:val="clear" w:color="auto" w:fill="EAF0F6"/>
            <w:tcMar>
              <w:top w:w="40" w:type="dxa"/>
              <w:left w:w="80" w:type="dxa"/>
              <w:bottom w:w="40" w:type="dxa"/>
              <w:right w:w="80" w:type="dxa"/>
            </w:tcMar>
            <w:vAlign w:val="center"/>
          </w:tcPr>
          <w:p w14:paraId="6927A101" w14:textId="77777777" w:rsidR="004E3E94" w:rsidRDefault="004E3E94" w:rsidP="00F85BE7">
            <w:pPr>
              <w:spacing w:before="30" w:after="30"/>
            </w:pPr>
            <w:r>
              <w:rPr>
                <w:rFonts w:ascii="Times New Roman" w:hAnsi="Times New Roman" w:cs="Simplified Arabic"/>
                <w:color w:val="000000"/>
                <w:rtl/>
              </w:rPr>
              <w:t>شكل 2-1</w:t>
            </w:r>
          </w:p>
        </w:tc>
        <w:tc>
          <w:tcPr>
            <w:tcW w:w="7671" w:type="dxa"/>
            <w:shd w:val="clear" w:color="auto" w:fill="EAF0F6"/>
            <w:tcMar>
              <w:top w:w="40" w:type="dxa"/>
              <w:left w:w="80" w:type="dxa"/>
              <w:bottom w:w="40" w:type="dxa"/>
              <w:right w:w="80" w:type="dxa"/>
            </w:tcMar>
            <w:vAlign w:val="center"/>
          </w:tcPr>
          <w:p w14:paraId="305889DE" w14:textId="77777777" w:rsidR="004E3E94" w:rsidRDefault="004E3E94" w:rsidP="00F85BE7">
            <w:pPr>
              <w:spacing w:before="30" w:after="30"/>
            </w:pPr>
            <w:r>
              <w:rPr>
                <w:rFonts w:ascii="Times New Roman" w:hAnsi="Times New Roman" w:cs="Simplified Arabic"/>
                <w:color w:val="000000"/>
                <w:rtl/>
              </w:rPr>
              <w:t>النموذج المفاهيمي المقترح للدراسة</w:t>
            </w:r>
          </w:p>
        </w:tc>
      </w:tr>
      <w:tr w:rsidR="004E3E94" w14:paraId="33A09F83" w14:textId="77777777" w:rsidTr="00F85BE7">
        <w:trPr>
          <w:cantSplit/>
        </w:trPr>
        <w:tc>
          <w:tcPr>
            <w:tcW w:w="1400" w:type="dxa"/>
            <w:shd w:val="clear" w:color="auto" w:fill="FFFFFF"/>
            <w:tcMar>
              <w:top w:w="40" w:type="dxa"/>
              <w:left w:w="80" w:type="dxa"/>
              <w:bottom w:w="40" w:type="dxa"/>
              <w:right w:w="80" w:type="dxa"/>
            </w:tcMar>
            <w:vAlign w:val="center"/>
          </w:tcPr>
          <w:p w14:paraId="5A062639" w14:textId="77777777" w:rsidR="004E3E94" w:rsidRDefault="004E3E94" w:rsidP="00F85BE7">
            <w:pPr>
              <w:spacing w:before="30" w:after="30"/>
            </w:pPr>
            <w:r>
              <w:rPr>
                <w:rFonts w:ascii="Times New Roman" w:hAnsi="Times New Roman" w:cs="Simplified Arabic"/>
                <w:color w:val="000000"/>
                <w:rtl/>
              </w:rPr>
              <w:t>شكل 4-1</w:t>
            </w:r>
          </w:p>
        </w:tc>
        <w:tc>
          <w:tcPr>
            <w:tcW w:w="7671" w:type="dxa"/>
            <w:shd w:val="clear" w:color="auto" w:fill="FFFFFF"/>
            <w:tcMar>
              <w:top w:w="40" w:type="dxa"/>
              <w:left w:w="80" w:type="dxa"/>
              <w:bottom w:w="40" w:type="dxa"/>
              <w:right w:w="80" w:type="dxa"/>
            </w:tcMar>
            <w:vAlign w:val="center"/>
          </w:tcPr>
          <w:p w14:paraId="38F53FE2" w14:textId="77777777" w:rsidR="004E3E94" w:rsidRDefault="004E3E94" w:rsidP="00F85BE7">
            <w:pPr>
              <w:spacing w:before="30" w:after="30"/>
            </w:pPr>
            <w:r>
              <w:rPr>
                <w:rFonts w:ascii="Times New Roman" w:hAnsi="Times New Roman" w:cs="Simplified Arabic"/>
                <w:color w:val="000000"/>
                <w:rtl/>
              </w:rPr>
              <w:t>الخصائص الوصفية لعينة الدراسة</w:t>
            </w:r>
          </w:p>
        </w:tc>
      </w:tr>
      <w:tr w:rsidR="004E3E94" w14:paraId="1B2EA6AE" w14:textId="77777777" w:rsidTr="00F85BE7">
        <w:trPr>
          <w:cantSplit/>
        </w:trPr>
        <w:tc>
          <w:tcPr>
            <w:tcW w:w="1400" w:type="dxa"/>
            <w:shd w:val="clear" w:color="auto" w:fill="EAF0F6"/>
            <w:tcMar>
              <w:top w:w="40" w:type="dxa"/>
              <w:left w:w="80" w:type="dxa"/>
              <w:bottom w:w="40" w:type="dxa"/>
              <w:right w:w="80" w:type="dxa"/>
            </w:tcMar>
            <w:vAlign w:val="center"/>
          </w:tcPr>
          <w:p w14:paraId="34143956" w14:textId="77777777" w:rsidR="004E3E94" w:rsidRDefault="004E3E94" w:rsidP="00F85BE7">
            <w:pPr>
              <w:spacing w:before="30" w:after="30"/>
            </w:pPr>
            <w:r>
              <w:rPr>
                <w:rFonts w:ascii="Times New Roman" w:hAnsi="Times New Roman" w:cs="Simplified Arabic"/>
                <w:color w:val="000000"/>
                <w:rtl/>
              </w:rPr>
              <w:t>شكل 4-2</w:t>
            </w:r>
          </w:p>
        </w:tc>
        <w:tc>
          <w:tcPr>
            <w:tcW w:w="7671" w:type="dxa"/>
            <w:shd w:val="clear" w:color="auto" w:fill="EAF0F6"/>
            <w:tcMar>
              <w:top w:w="40" w:type="dxa"/>
              <w:left w:w="80" w:type="dxa"/>
              <w:bottom w:w="40" w:type="dxa"/>
              <w:right w:w="80" w:type="dxa"/>
            </w:tcMar>
            <w:vAlign w:val="center"/>
          </w:tcPr>
          <w:p w14:paraId="06E85C6E" w14:textId="77777777" w:rsidR="004E3E94" w:rsidRDefault="004E3E94" w:rsidP="00F85BE7">
            <w:pPr>
              <w:spacing w:before="30" w:after="30"/>
            </w:pPr>
            <w:r>
              <w:rPr>
                <w:rFonts w:ascii="Times New Roman" w:hAnsi="Times New Roman" w:cs="Simplified Arabic"/>
                <w:color w:val="000000"/>
                <w:rtl/>
              </w:rPr>
              <w:t>المتوسطات الحسابية لمحاور الدراسة مقارنة بنقطة الحياد</w:t>
            </w:r>
          </w:p>
        </w:tc>
      </w:tr>
      <w:tr w:rsidR="004E3E94" w14:paraId="138CC335" w14:textId="77777777" w:rsidTr="00F85BE7">
        <w:trPr>
          <w:cantSplit/>
        </w:trPr>
        <w:tc>
          <w:tcPr>
            <w:tcW w:w="1400" w:type="dxa"/>
            <w:shd w:val="clear" w:color="auto" w:fill="FFFFFF"/>
            <w:tcMar>
              <w:top w:w="40" w:type="dxa"/>
              <w:left w:w="80" w:type="dxa"/>
              <w:bottom w:w="40" w:type="dxa"/>
              <w:right w:w="80" w:type="dxa"/>
            </w:tcMar>
            <w:vAlign w:val="center"/>
          </w:tcPr>
          <w:p w14:paraId="67BD15F5" w14:textId="77777777" w:rsidR="004E3E94" w:rsidRDefault="004E3E94" w:rsidP="00F85BE7">
            <w:pPr>
              <w:spacing w:before="30" w:after="30"/>
            </w:pPr>
            <w:r>
              <w:rPr>
                <w:rFonts w:ascii="Times New Roman" w:hAnsi="Times New Roman" w:cs="Simplified Arabic"/>
                <w:color w:val="000000"/>
                <w:rtl/>
              </w:rPr>
              <w:t>شكل 4-3</w:t>
            </w:r>
          </w:p>
        </w:tc>
        <w:tc>
          <w:tcPr>
            <w:tcW w:w="7671" w:type="dxa"/>
            <w:shd w:val="clear" w:color="auto" w:fill="FFFFFF"/>
            <w:tcMar>
              <w:top w:w="40" w:type="dxa"/>
              <w:left w:w="80" w:type="dxa"/>
              <w:bottom w:w="40" w:type="dxa"/>
              <w:right w:w="80" w:type="dxa"/>
            </w:tcMar>
            <w:vAlign w:val="center"/>
          </w:tcPr>
          <w:p w14:paraId="5C005369" w14:textId="77777777" w:rsidR="004E3E94" w:rsidRDefault="004E3E94" w:rsidP="00F85BE7">
            <w:pPr>
              <w:spacing w:before="30" w:after="30"/>
            </w:pPr>
            <w:r>
              <w:rPr>
                <w:rFonts w:ascii="Times New Roman" w:hAnsi="Times New Roman" w:cs="Simplified Arabic"/>
                <w:color w:val="000000"/>
                <w:rtl/>
              </w:rPr>
              <w:t>معاملات ارتباط متغيرات الدراسة بنية الاستخدام</w:t>
            </w:r>
          </w:p>
        </w:tc>
      </w:tr>
      <w:tr w:rsidR="004E3E94" w14:paraId="5103CD5A" w14:textId="77777777" w:rsidTr="00F85BE7">
        <w:trPr>
          <w:cantSplit/>
        </w:trPr>
        <w:tc>
          <w:tcPr>
            <w:tcW w:w="1400" w:type="dxa"/>
            <w:shd w:val="clear" w:color="auto" w:fill="EAF0F6"/>
            <w:tcMar>
              <w:top w:w="40" w:type="dxa"/>
              <w:left w:w="80" w:type="dxa"/>
              <w:bottom w:w="40" w:type="dxa"/>
              <w:right w:w="80" w:type="dxa"/>
            </w:tcMar>
            <w:vAlign w:val="center"/>
          </w:tcPr>
          <w:p w14:paraId="1A29767D" w14:textId="77777777" w:rsidR="004E3E94" w:rsidRDefault="004E3E94" w:rsidP="00F85BE7">
            <w:pPr>
              <w:spacing w:before="30" w:after="30"/>
            </w:pPr>
            <w:r>
              <w:rPr>
                <w:rFonts w:ascii="Times New Roman" w:hAnsi="Times New Roman" w:cs="Simplified Arabic"/>
                <w:color w:val="000000"/>
                <w:rtl/>
              </w:rPr>
              <w:t>شكل 4-4</w:t>
            </w:r>
          </w:p>
        </w:tc>
        <w:tc>
          <w:tcPr>
            <w:tcW w:w="7671" w:type="dxa"/>
            <w:shd w:val="clear" w:color="auto" w:fill="EAF0F6"/>
            <w:tcMar>
              <w:top w:w="40" w:type="dxa"/>
              <w:left w:w="80" w:type="dxa"/>
              <w:bottom w:w="40" w:type="dxa"/>
              <w:right w:w="80" w:type="dxa"/>
            </w:tcMar>
            <w:vAlign w:val="center"/>
          </w:tcPr>
          <w:p w14:paraId="43B34FA9" w14:textId="77777777" w:rsidR="004E3E94" w:rsidRDefault="004E3E94" w:rsidP="00F85BE7">
            <w:pPr>
              <w:spacing w:before="30" w:after="30"/>
            </w:pPr>
            <w:r>
              <w:rPr>
                <w:rFonts w:ascii="Times New Roman" w:hAnsi="Times New Roman" w:cs="Simplified Arabic"/>
                <w:color w:val="000000"/>
                <w:rtl/>
              </w:rPr>
              <w:t>متوسط نية الاستخدام تبعا لقناة الحجز المعتادة</w:t>
            </w:r>
          </w:p>
        </w:tc>
      </w:tr>
    </w:tbl>
    <w:p w14:paraId="1EF69791" w14:textId="77777777" w:rsidR="00D52480" w:rsidRDefault="00D52480" w:rsidP="009125CE">
      <w:pPr>
        <w:rPr>
          <w:rFonts w:ascii="Sakkal Majalla" w:hAnsi="Sakkal Majalla" w:cs="Sakkal Majalla"/>
          <w:sz w:val="28"/>
          <w:szCs w:val="28"/>
          <w:u w:val="single"/>
          <w:rtl/>
          <w:lang w:bidi="ar-EG"/>
        </w:rPr>
      </w:pPr>
    </w:p>
    <w:p w14:paraId="25652C03" w14:textId="77777777" w:rsidR="004E3E94" w:rsidRDefault="004E3E94" w:rsidP="004E3E94">
      <w:pPr>
        <w:pStyle w:val="Heading1"/>
        <w:pBdr>
          <w:bottom w:val="single" w:sz="12" w:space="6" w:color="C9A227"/>
        </w:pBdr>
        <w:bidi/>
        <w:spacing w:before="240" w:after="360"/>
        <w:jc w:val="center"/>
      </w:pPr>
      <w:r>
        <w:rPr>
          <w:rtl/>
        </w:rPr>
        <w:t>قائمة المصطلحات</w:t>
      </w:r>
    </w:p>
    <w:tbl>
      <w:tblPr>
        <w:bidiVisual/>
        <w:tblW w:w="9071" w:type="dxa"/>
        <w:tblBorders>
          <w:top w:val="single" w:sz="6" w:space="0" w:color="1F3864"/>
          <w:left w:val="single" w:sz="4" w:space="0" w:color="BFBFBF"/>
          <w:bottom w:val="single" w:sz="6" w:space="0" w:color="1F3864"/>
          <w:right w:val="single" w:sz="4" w:space="0" w:color="BFBFBF"/>
          <w:insideH w:val="single" w:sz="3" w:space="0" w:color="BFBFBF"/>
          <w:insideV w:val="single" w:sz="3" w:space="0" w:color="BFBFBF"/>
        </w:tblBorders>
        <w:tblCellMar>
          <w:left w:w="10" w:type="dxa"/>
          <w:right w:w="10" w:type="dxa"/>
        </w:tblCellMar>
        <w:tblLook w:val="0000" w:firstRow="0" w:lastRow="0" w:firstColumn="0" w:lastColumn="0" w:noHBand="0" w:noVBand="0"/>
      </w:tblPr>
      <w:tblGrid>
        <w:gridCol w:w="4500"/>
        <w:gridCol w:w="4571"/>
      </w:tblGrid>
      <w:tr w:rsidR="004E3E94" w14:paraId="58CE94E8" w14:textId="77777777" w:rsidTr="00F85BE7">
        <w:trPr>
          <w:cantSplit/>
          <w:tblHeader/>
        </w:trPr>
        <w:tc>
          <w:tcPr>
            <w:tcW w:w="4500" w:type="dxa"/>
            <w:shd w:val="clear" w:color="auto" w:fill="1F3864"/>
            <w:tcMar>
              <w:top w:w="40" w:type="dxa"/>
              <w:left w:w="80" w:type="dxa"/>
              <w:bottom w:w="40" w:type="dxa"/>
              <w:right w:w="80" w:type="dxa"/>
            </w:tcMar>
            <w:vAlign w:val="center"/>
          </w:tcPr>
          <w:p w14:paraId="35563D2B" w14:textId="77777777" w:rsidR="004E3E94" w:rsidRDefault="004E3E94" w:rsidP="00F85BE7">
            <w:pPr>
              <w:spacing w:before="30" w:after="30"/>
              <w:jc w:val="center"/>
            </w:pPr>
            <w:r>
              <w:rPr>
                <w:rFonts w:ascii="Times New Roman" w:hAnsi="Times New Roman" w:cs="Simplified Arabic"/>
                <w:b/>
                <w:bCs/>
                <w:color w:val="FFFFFF"/>
                <w:rtl/>
              </w:rPr>
              <w:t>المصطلح بالعربية</w:t>
            </w:r>
          </w:p>
        </w:tc>
        <w:tc>
          <w:tcPr>
            <w:tcW w:w="4571" w:type="dxa"/>
            <w:shd w:val="clear" w:color="auto" w:fill="1F3864"/>
            <w:tcMar>
              <w:top w:w="40" w:type="dxa"/>
              <w:left w:w="80" w:type="dxa"/>
              <w:bottom w:w="40" w:type="dxa"/>
              <w:right w:w="80" w:type="dxa"/>
            </w:tcMar>
            <w:vAlign w:val="center"/>
          </w:tcPr>
          <w:p w14:paraId="48755870" w14:textId="77777777" w:rsidR="004E3E94" w:rsidRDefault="004E3E94" w:rsidP="00F85BE7">
            <w:pPr>
              <w:spacing w:before="30" w:after="30"/>
              <w:jc w:val="center"/>
            </w:pPr>
            <w:r>
              <w:rPr>
                <w:rFonts w:ascii="Times New Roman" w:hAnsi="Times New Roman" w:cs="Times New Roman"/>
                <w:b/>
                <w:bCs/>
                <w:color w:val="FFFFFF"/>
              </w:rPr>
              <w:t>English Term</w:t>
            </w:r>
          </w:p>
        </w:tc>
      </w:tr>
      <w:tr w:rsidR="004E3E94" w14:paraId="34D93908" w14:textId="77777777" w:rsidTr="00F85BE7">
        <w:trPr>
          <w:cantSplit/>
        </w:trPr>
        <w:tc>
          <w:tcPr>
            <w:tcW w:w="4500" w:type="dxa"/>
            <w:shd w:val="clear" w:color="auto" w:fill="EAF0F6"/>
            <w:tcMar>
              <w:top w:w="40" w:type="dxa"/>
              <w:left w:w="80" w:type="dxa"/>
              <w:bottom w:w="40" w:type="dxa"/>
              <w:right w:w="80" w:type="dxa"/>
            </w:tcMar>
            <w:vAlign w:val="center"/>
          </w:tcPr>
          <w:p w14:paraId="0833686B" w14:textId="77777777" w:rsidR="004E3E94" w:rsidRDefault="004E3E94" w:rsidP="00F85BE7">
            <w:pPr>
              <w:spacing w:before="30" w:after="30"/>
            </w:pPr>
            <w:r>
              <w:rPr>
                <w:rFonts w:ascii="Times New Roman" w:hAnsi="Times New Roman" w:cs="Simplified Arabic"/>
                <w:color w:val="000000"/>
                <w:rtl/>
              </w:rPr>
              <w:t>الذكاء الاصطناعي</w:t>
            </w:r>
          </w:p>
        </w:tc>
        <w:tc>
          <w:tcPr>
            <w:tcW w:w="4571" w:type="dxa"/>
            <w:shd w:val="clear" w:color="auto" w:fill="EAF0F6"/>
            <w:tcMar>
              <w:top w:w="40" w:type="dxa"/>
              <w:left w:w="80" w:type="dxa"/>
              <w:bottom w:w="40" w:type="dxa"/>
              <w:right w:w="80" w:type="dxa"/>
            </w:tcMar>
            <w:vAlign w:val="center"/>
          </w:tcPr>
          <w:p w14:paraId="37398612" w14:textId="77777777" w:rsidR="004E3E94" w:rsidRDefault="004E3E94" w:rsidP="00F85BE7">
            <w:pPr>
              <w:spacing w:before="30" w:after="30"/>
              <w:jc w:val="center"/>
            </w:pPr>
            <w:r>
              <w:rPr>
                <w:rFonts w:ascii="Times New Roman" w:hAnsi="Times New Roman" w:cs="Times New Roman"/>
                <w:color w:val="000000"/>
              </w:rPr>
              <w:t>Artificial Intelligence</w:t>
            </w:r>
          </w:p>
        </w:tc>
      </w:tr>
      <w:tr w:rsidR="004E3E94" w14:paraId="029C83D9" w14:textId="77777777" w:rsidTr="00F85BE7">
        <w:trPr>
          <w:cantSplit/>
        </w:trPr>
        <w:tc>
          <w:tcPr>
            <w:tcW w:w="4500" w:type="dxa"/>
            <w:shd w:val="clear" w:color="auto" w:fill="FFFFFF"/>
            <w:tcMar>
              <w:top w:w="40" w:type="dxa"/>
              <w:left w:w="80" w:type="dxa"/>
              <w:bottom w:w="40" w:type="dxa"/>
              <w:right w:w="80" w:type="dxa"/>
            </w:tcMar>
            <w:vAlign w:val="center"/>
          </w:tcPr>
          <w:p w14:paraId="0C6DAF3E" w14:textId="77777777" w:rsidR="004E3E94" w:rsidRDefault="004E3E94" w:rsidP="00F85BE7">
            <w:pPr>
              <w:spacing w:before="30" w:after="30"/>
            </w:pPr>
            <w:r>
              <w:rPr>
                <w:rFonts w:ascii="Times New Roman" w:hAnsi="Times New Roman" w:cs="Simplified Arabic"/>
                <w:color w:val="000000"/>
                <w:rtl/>
              </w:rPr>
              <w:t>نموذج قبول التكنولوجيا</w:t>
            </w:r>
          </w:p>
        </w:tc>
        <w:tc>
          <w:tcPr>
            <w:tcW w:w="4571" w:type="dxa"/>
            <w:shd w:val="clear" w:color="auto" w:fill="FFFFFF"/>
            <w:tcMar>
              <w:top w:w="40" w:type="dxa"/>
              <w:left w:w="80" w:type="dxa"/>
              <w:bottom w:w="40" w:type="dxa"/>
              <w:right w:w="80" w:type="dxa"/>
            </w:tcMar>
            <w:vAlign w:val="center"/>
          </w:tcPr>
          <w:p w14:paraId="66E88E00" w14:textId="77777777" w:rsidR="004E3E94" w:rsidRDefault="004E3E94" w:rsidP="00F85BE7">
            <w:pPr>
              <w:spacing w:before="30" w:after="30"/>
              <w:jc w:val="center"/>
            </w:pPr>
            <w:r>
              <w:rPr>
                <w:rFonts w:ascii="Times New Roman" w:hAnsi="Times New Roman" w:cs="Times New Roman"/>
                <w:color w:val="000000"/>
              </w:rPr>
              <w:t>Technology Acceptance Model</w:t>
            </w:r>
          </w:p>
        </w:tc>
      </w:tr>
      <w:tr w:rsidR="004E3E94" w14:paraId="4D681FF1" w14:textId="77777777" w:rsidTr="00F85BE7">
        <w:trPr>
          <w:cantSplit/>
        </w:trPr>
        <w:tc>
          <w:tcPr>
            <w:tcW w:w="4500" w:type="dxa"/>
            <w:shd w:val="clear" w:color="auto" w:fill="EAF0F6"/>
            <w:tcMar>
              <w:top w:w="40" w:type="dxa"/>
              <w:left w:w="80" w:type="dxa"/>
              <w:bottom w:w="40" w:type="dxa"/>
              <w:right w:w="80" w:type="dxa"/>
            </w:tcMar>
            <w:vAlign w:val="center"/>
          </w:tcPr>
          <w:p w14:paraId="497ADA3F" w14:textId="77777777" w:rsidR="004E3E94" w:rsidRDefault="004E3E94" w:rsidP="00F85BE7">
            <w:pPr>
              <w:spacing w:before="30" w:after="30"/>
            </w:pPr>
            <w:r>
              <w:rPr>
                <w:rFonts w:ascii="Times New Roman" w:hAnsi="Times New Roman" w:cs="Simplified Arabic"/>
                <w:color w:val="000000"/>
                <w:rtl/>
              </w:rPr>
              <w:t>المنفعة المتوقعة</w:t>
            </w:r>
          </w:p>
        </w:tc>
        <w:tc>
          <w:tcPr>
            <w:tcW w:w="4571" w:type="dxa"/>
            <w:shd w:val="clear" w:color="auto" w:fill="EAF0F6"/>
            <w:tcMar>
              <w:top w:w="40" w:type="dxa"/>
              <w:left w:w="80" w:type="dxa"/>
              <w:bottom w:w="40" w:type="dxa"/>
              <w:right w:w="80" w:type="dxa"/>
            </w:tcMar>
            <w:vAlign w:val="center"/>
          </w:tcPr>
          <w:p w14:paraId="0913887F" w14:textId="77777777" w:rsidR="004E3E94" w:rsidRDefault="004E3E94" w:rsidP="00F85BE7">
            <w:pPr>
              <w:spacing w:before="30" w:after="30"/>
              <w:jc w:val="center"/>
            </w:pPr>
            <w:r>
              <w:rPr>
                <w:rFonts w:ascii="Times New Roman" w:hAnsi="Times New Roman" w:cs="Times New Roman"/>
                <w:color w:val="000000"/>
              </w:rPr>
              <w:t>Perceived Usefulness</w:t>
            </w:r>
          </w:p>
        </w:tc>
      </w:tr>
      <w:tr w:rsidR="004E3E94" w14:paraId="49D43BBB" w14:textId="77777777" w:rsidTr="00F85BE7">
        <w:trPr>
          <w:cantSplit/>
        </w:trPr>
        <w:tc>
          <w:tcPr>
            <w:tcW w:w="4500" w:type="dxa"/>
            <w:shd w:val="clear" w:color="auto" w:fill="FFFFFF"/>
            <w:tcMar>
              <w:top w:w="40" w:type="dxa"/>
              <w:left w:w="80" w:type="dxa"/>
              <w:bottom w:w="40" w:type="dxa"/>
              <w:right w:w="80" w:type="dxa"/>
            </w:tcMar>
            <w:vAlign w:val="center"/>
          </w:tcPr>
          <w:p w14:paraId="2E9E360C" w14:textId="77777777" w:rsidR="004E3E94" w:rsidRDefault="004E3E94" w:rsidP="00F85BE7">
            <w:pPr>
              <w:spacing w:before="30" w:after="30"/>
            </w:pPr>
            <w:r>
              <w:rPr>
                <w:rFonts w:ascii="Times New Roman" w:hAnsi="Times New Roman" w:cs="Simplified Arabic"/>
                <w:color w:val="000000"/>
                <w:rtl/>
              </w:rPr>
              <w:t>سهولة الاستخدام المتوقعة</w:t>
            </w:r>
          </w:p>
        </w:tc>
        <w:tc>
          <w:tcPr>
            <w:tcW w:w="4571" w:type="dxa"/>
            <w:shd w:val="clear" w:color="auto" w:fill="FFFFFF"/>
            <w:tcMar>
              <w:top w:w="40" w:type="dxa"/>
              <w:left w:w="80" w:type="dxa"/>
              <w:bottom w:w="40" w:type="dxa"/>
              <w:right w:w="80" w:type="dxa"/>
            </w:tcMar>
            <w:vAlign w:val="center"/>
          </w:tcPr>
          <w:p w14:paraId="068C2781" w14:textId="77777777" w:rsidR="004E3E94" w:rsidRDefault="004E3E94" w:rsidP="00F85BE7">
            <w:pPr>
              <w:spacing w:before="30" w:after="30"/>
              <w:jc w:val="center"/>
            </w:pPr>
            <w:r>
              <w:rPr>
                <w:rFonts w:ascii="Times New Roman" w:hAnsi="Times New Roman" w:cs="Times New Roman"/>
                <w:color w:val="000000"/>
              </w:rPr>
              <w:t>Perceived Ease of Use</w:t>
            </w:r>
          </w:p>
        </w:tc>
      </w:tr>
      <w:tr w:rsidR="004E3E94" w14:paraId="65864B15" w14:textId="77777777" w:rsidTr="00F85BE7">
        <w:trPr>
          <w:cantSplit/>
        </w:trPr>
        <w:tc>
          <w:tcPr>
            <w:tcW w:w="4500" w:type="dxa"/>
            <w:shd w:val="clear" w:color="auto" w:fill="EAF0F6"/>
            <w:tcMar>
              <w:top w:w="40" w:type="dxa"/>
              <w:left w:w="80" w:type="dxa"/>
              <w:bottom w:w="40" w:type="dxa"/>
              <w:right w:w="80" w:type="dxa"/>
            </w:tcMar>
            <w:vAlign w:val="center"/>
          </w:tcPr>
          <w:p w14:paraId="6E0453CA" w14:textId="77777777" w:rsidR="004E3E94" w:rsidRDefault="004E3E94" w:rsidP="00F85BE7">
            <w:pPr>
              <w:spacing w:before="30" w:after="30"/>
            </w:pPr>
            <w:r>
              <w:rPr>
                <w:rFonts w:ascii="Times New Roman" w:hAnsi="Times New Roman" w:cs="Simplified Arabic"/>
                <w:color w:val="000000"/>
                <w:rtl/>
              </w:rPr>
              <w:t>الثقة في النظام</w:t>
            </w:r>
          </w:p>
        </w:tc>
        <w:tc>
          <w:tcPr>
            <w:tcW w:w="4571" w:type="dxa"/>
            <w:shd w:val="clear" w:color="auto" w:fill="EAF0F6"/>
            <w:tcMar>
              <w:top w:w="40" w:type="dxa"/>
              <w:left w:w="80" w:type="dxa"/>
              <w:bottom w:w="40" w:type="dxa"/>
              <w:right w:w="80" w:type="dxa"/>
            </w:tcMar>
            <w:vAlign w:val="center"/>
          </w:tcPr>
          <w:p w14:paraId="370F6AF0" w14:textId="77777777" w:rsidR="004E3E94" w:rsidRDefault="004E3E94" w:rsidP="00F85BE7">
            <w:pPr>
              <w:spacing w:before="30" w:after="30"/>
              <w:jc w:val="center"/>
            </w:pPr>
            <w:r>
              <w:rPr>
                <w:rFonts w:ascii="Times New Roman" w:hAnsi="Times New Roman" w:cs="Times New Roman"/>
                <w:color w:val="000000"/>
              </w:rPr>
              <w:t>Trust in the System</w:t>
            </w:r>
          </w:p>
        </w:tc>
      </w:tr>
      <w:tr w:rsidR="004E3E94" w14:paraId="27D61D52" w14:textId="77777777" w:rsidTr="00F85BE7">
        <w:trPr>
          <w:cantSplit/>
        </w:trPr>
        <w:tc>
          <w:tcPr>
            <w:tcW w:w="4500" w:type="dxa"/>
            <w:shd w:val="clear" w:color="auto" w:fill="FFFFFF"/>
            <w:tcMar>
              <w:top w:w="40" w:type="dxa"/>
              <w:left w:w="80" w:type="dxa"/>
              <w:bottom w:w="40" w:type="dxa"/>
              <w:right w:w="80" w:type="dxa"/>
            </w:tcMar>
            <w:vAlign w:val="center"/>
          </w:tcPr>
          <w:p w14:paraId="6BFB52EC" w14:textId="77777777" w:rsidR="004E3E94" w:rsidRDefault="004E3E94" w:rsidP="00F85BE7">
            <w:pPr>
              <w:spacing w:before="30" w:after="30"/>
            </w:pPr>
            <w:r>
              <w:rPr>
                <w:rFonts w:ascii="Times New Roman" w:hAnsi="Times New Roman" w:cs="Simplified Arabic"/>
                <w:color w:val="000000"/>
                <w:rtl/>
              </w:rPr>
              <w:t>القلق على الخصوصية</w:t>
            </w:r>
          </w:p>
        </w:tc>
        <w:tc>
          <w:tcPr>
            <w:tcW w:w="4571" w:type="dxa"/>
            <w:shd w:val="clear" w:color="auto" w:fill="FFFFFF"/>
            <w:tcMar>
              <w:top w:w="40" w:type="dxa"/>
              <w:left w:w="80" w:type="dxa"/>
              <w:bottom w:w="40" w:type="dxa"/>
              <w:right w:w="80" w:type="dxa"/>
            </w:tcMar>
            <w:vAlign w:val="center"/>
          </w:tcPr>
          <w:p w14:paraId="23A90FF6" w14:textId="77777777" w:rsidR="004E3E94" w:rsidRDefault="004E3E94" w:rsidP="00F85BE7">
            <w:pPr>
              <w:spacing w:before="30" w:after="30"/>
              <w:jc w:val="center"/>
            </w:pPr>
            <w:r>
              <w:rPr>
                <w:rFonts w:ascii="Times New Roman" w:hAnsi="Times New Roman" w:cs="Times New Roman"/>
                <w:color w:val="000000"/>
              </w:rPr>
              <w:t>Privacy Concern</w:t>
            </w:r>
          </w:p>
        </w:tc>
      </w:tr>
      <w:tr w:rsidR="004E3E94" w14:paraId="7CBE93C2" w14:textId="77777777" w:rsidTr="00F85BE7">
        <w:trPr>
          <w:cantSplit/>
        </w:trPr>
        <w:tc>
          <w:tcPr>
            <w:tcW w:w="4500" w:type="dxa"/>
            <w:shd w:val="clear" w:color="auto" w:fill="EAF0F6"/>
            <w:tcMar>
              <w:top w:w="40" w:type="dxa"/>
              <w:left w:w="80" w:type="dxa"/>
              <w:bottom w:w="40" w:type="dxa"/>
              <w:right w:w="80" w:type="dxa"/>
            </w:tcMar>
            <w:vAlign w:val="center"/>
          </w:tcPr>
          <w:p w14:paraId="5C2F9B2B" w14:textId="77777777" w:rsidR="004E3E94" w:rsidRDefault="004E3E94" w:rsidP="00F85BE7">
            <w:pPr>
              <w:spacing w:before="30" w:after="30"/>
            </w:pPr>
            <w:r>
              <w:rPr>
                <w:rFonts w:ascii="Times New Roman" w:hAnsi="Times New Roman" w:cs="Simplified Arabic"/>
                <w:color w:val="000000"/>
                <w:rtl/>
              </w:rPr>
              <w:t>تفضيل التفاعل البشري</w:t>
            </w:r>
          </w:p>
        </w:tc>
        <w:tc>
          <w:tcPr>
            <w:tcW w:w="4571" w:type="dxa"/>
            <w:shd w:val="clear" w:color="auto" w:fill="EAF0F6"/>
            <w:tcMar>
              <w:top w:w="40" w:type="dxa"/>
              <w:left w:w="80" w:type="dxa"/>
              <w:bottom w:w="40" w:type="dxa"/>
              <w:right w:w="80" w:type="dxa"/>
            </w:tcMar>
            <w:vAlign w:val="center"/>
          </w:tcPr>
          <w:p w14:paraId="2960AC4B" w14:textId="77777777" w:rsidR="004E3E94" w:rsidRDefault="004E3E94" w:rsidP="00F85BE7">
            <w:pPr>
              <w:spacing w:before="30" w:after="30"/>
              <w:jc w:val="center"/>
            </w:pPr>
            <w:r>
              <w:rPr>
                <w:rFonts w:ascii="Times New Roman" w:hAnsi="Times New Roman" w:cs="Times New Roman"/>
                <w:color w:val="000000"/>
              </w:rPr>
              <w:t>Preference for Human Interaction</w:t>
            </w:r>
          </w:p>
        </w:tc>
      </w:tr>
      <w:tr w:rsidR="004E3E94" w14:paraId="09A2FCBB" w14:textId="77777777" w:rsidTr="00F85BE7">
        <w:trPr>
          <w:cantSplit/>
        </w:trPr>
        <w:tc>
          <w:tcPr>
            <w:tcW w:w="4500" w:type="dxa"/>
            <w:shd w:val="clear" w:color="auto" w:fill="FFFFFF"/>
            <w:tcMar>
              <w:top w:w="40" w:type="dxa"/>
              <w:left w:w="80" w:type="dxa"/>
              <w:bottom w:w="40" w:type="dxa"/>
              <w:right w:w="80" w:type="dxa"/>
            </w:tcMar>
            <w:vAlign w:val="center"/>
          </w:tcPr>
          <w:p w14:paraId="36376380" w14:textId="77777777" w:rsidR="004E3E94" w:rsidRDefault="004E3E94" w:rsidP="00F85BE7">
            <w:pPr>
              <w:spacing w:before="30" w:after="30"/>
            </w:pPr>
            <w:r>
              <w:rPr>
                <w:rFonts w:ascii="Times New Roman" w:hAnsi="Times New Roman" w:cs="Simplified Arabic"/>
                <w:color w:val="000000"/>
                <w:rtl/>
              </w:rPr>
              <w:t>النفور من الخوارزميات</w:t>
            </w:r>
          </w:p>
        </w:tc>
        <w:tc>
          <w:tcPr>
            <w:tcW w:w="4571" w:type="dxa"/>
            <w:shd w:val="clear" w:color="auto" w:fill="FFFFFF"/>
            <w:tcMar>
              <w:top w:w="40" w:type="dxa"/>
              <w:left w:w="80" w:type="dxa"/>
              <w:bottom w:w="40" w:type="dxa"/>
              <w:right w:w="80" w:type="dxa"/>
            </w:tcMar>
            <w:vAlign w:val="center"/>
          </w:tcPr>
          <w:p w14:paraId="05F1003E" w14:textId="77777777" w:rsidR="004E3E94" w:rsidRDefault="004E3E94" w:rsidP="00F85BE7">
            <w:pPr>
              <w:spacing w:before="30" w:after="30"/>
              <w:jc w:val="center"/>
            </w:pPr>
            <w:r>
              <w:rPr>
                <w:rFonts w:ascii="Times New Roman" w:hAnsi="Times New Roman" w:cs="Times New Roman"/>
                <w:color w:val="000000"/>
              </w:rPr>
              <w:t>Algorithm Aversion</w:t>
            </w:r>
          </w:p>
        </w:tc>
      </w:tr>
      <w:tr w:rsidR="004E3E94" w14:paraId="7EBADE26" w14:textId="77777777" w:rsidTr="00F85BE7">
        <w:trPr>
          <w:cantSplit/>
        </w:trPr>
        <w:tc>
          <w:tcPr>
            <w:tcW w:w="4500" w:type="dxa"/>
            <w:shd w:val="clear" w:color="auto" w:fill="EAF0F6"/>
            <w:tcMar>
              <w:top w:w="40" w:type="dxa"/>
              <w:left w:w="80" w:type="dxa"/>
              <w:bottom w:w="40" w:type="dxa"/>
              <w:right w:w="80" w:type="dxa"/>
            </w:tcMar>
            <w:vAlign w:val="center"/>
          </w:tcPr>
          <w:p w14:paraId="4CC639DF" w14:textId="77777777" w:rsidR="004E3E94" w:rsidRDefault="004E3E94" w:rsidP="00F85BE7">
            <w:pPr>
              <w:spacing w:before="30" w:after="30"/>
            </w:pPr>
            <w:r>
              <w:rPr>
                <w:rFonts w:ascii="Times New Roman" w:hAnsi="Times New Roman" w:cs="Simplified Arabic"/>
                <w:color w:val="000000"/>
                <w:rtl/>
              </w:rPr>
              <w:t>نية الاستخدام السلوكية</w:t>
            </w:r>
          </w:p>
        </w:tc>
        <w:tc>
          <w:tcPr>
            <w:tcW w:w="4571" w:type="dxa"/>
            <w:shd w:val="clear" w:color="auto" w:fill="EAF0F6"/>
            <w:tcMar>
              <w:top w:w="40" w:type="dxa"/>
              <w:left w:w="80" w:type="dxa"/>
              <w:bottom w:w="40" w:type="dxa"/>
              <w:right w:w="80" w:type="dxa"/>
            </w:tcMar>
            <w:vAlign w:val="center"/>
          </w:tcPr>
          <w:p w14:paraId="6BA6F2BB" w14:textId="77777777" w:rsidR="004E3E94" w:rsidRDefault="004E3E94" w:rsidP="00F85BE7">
            <w:pPr>
              <w:spacing w:before="30" w:after="30"/>
              <w:jc w:val="center"/>
            </w:pPr>
            <w:r>
              <w:rPr>
                <w:rFonts w:ascii="Times New Roman" w:hAnsi="Times New Roman" w:cs="Times New Roman"/>
                <w:color w:val="000000"/>
              </w:rPr>
              <w:t>Behavioral Intention</w:t>
            </w:r>
          </w:p>
        </w:tc>
      </w:tr>
      <w:tr w:rsidR="004E3E94" w14:paraId="43065D62" w14:textId="77777777" w:rsidTr="00F85BE7">
        <w:trPr>
          <w:cantSplit/>
        </w:trPr>
        <w:tc>
          <w:tcPr>
            <w:tcW w:w="4500" w:type="dxa"/>
            <w:shd w:val="clear" w:color="auto" w:fill="FFFFFF"/>
            <w:tcMar>
              <w:top w:w="40" w:type="dxa"/>
              <w:left w:w="80" w:type="dxa"/>
              <w:bottom w:w="40" w:type="dxa"/>
              <w:right w:w="80" w:type="dxa"/>
            </w:tcMar>
            <w:vAlign w:val="center"/>
          </w:tcPr>
          <w:p w14:paraId="61E95F80" w14:textId="77777777" w:rsidR="004E3E94" w:rsidRDefault="004E3E94" w:rsidP="00F85BE7">
            <w:pPr>
              <w:spacing w:before="30" w:after="30"/>
            </w:pPr>
            <w:r>
              <w:rPr>
                <w:rFonts w:ascii="Times New Roman" w:hAnsi="Times New Roman" w:cs="Simplified Arabic"/>
                <w:color w:val="000000"/>
                <w:rtl/>
              </w:rPr>
              <w:t>مركز الاتصال</w:t>
            </w:r>
          </w:p>
        </w:tc>
        <w:tc>
          <w:tcPr>
            <w:tcW w:w="4571" w:type="dxa"/>
            <w:shd w:val="clear" w:color="auto" w:fill="FFFFFF"/>
            <w:tcMar>
              <w:top w:w="40" w:type="dxa"/>
              <w:left w:w="80" w:type="dxa"/>
              <w:bottom w:w="40" w:type="dxa"/>
              <w:right w:w="80" w:type="dxa"/>
            </w:tcMar>
            <w:vAlign w:val="center"/>
          </w:tcPr>
          <w:p w14:paraId="5101898A" w14:textId="77777777" w:rsidR="004E3E94" w:rsidRDefault="004E3E94" w:rsidP="00F85BE7">
            <w:pPr>
              <w:spacing w:before="30" w:after="30"/>
              <w:jc w:val="center"/>
            </w:pPr>
            <w:r>
              <w:rPr>
                <w:rFonts w:ascii="Times New Roman" w:hAnsi="Times New Roman" w:cs="Times New Roman"/>
                <w:color w:val="000000"/>
              </w:rPr>
              <w:t>Call Center</w:t>
            </w:r>
          </w:p>
        </w:tc>
      </w:tr>
      <w:tr w:rsidR="004E3E94" w14:paraId="00F2E0E0" w14:textId="77777777" w:rsidTr="00F85BE7">
        <w:trPr>
          <w:cantSplit/>
        </w:trPr>
        <w:tc>
          <w:tcPr>
            <w:tcW w:w="4500" w:type="dxa"/>
            <w:shd w:val="clear" w:color="auto" w:fill="EAF0F6"/>
            <w:tcMar>
              <w:top w:w="40" w:type="dxa"/>
              <w:left w:w="80" w:type="dxa"/>
              <w:bottom w:w="40" w:type="dxa"/>
              <w:right w:w="80" w:type="dxa"/>
            </w:tcMar>
            <w:vAlign w:val="center"/>
          </w:tcPr>
          <w:p w14:paraId="663941CE" w14:textId="77777777" w:rsidR="004E3E94" w:rsidRDefault="004E3E94" w:rsidP="00F85BE7">
            <w:pPr>
              <w:spacing w:before="30" w:after="30"/>
            </w:pPr>
            <w:r>
              <w:rPr>
                <w:rFonts w:ascii="Times New Roman" w:hAnsi="Times New Roman" w:cs="Simplified Arabic"/>
                <w:color w:val="000000"/>
                <w:rtl/>
              </w:rPr>
              <w:t>المساعد الحواري الآلي</w:t>
            </w:r>
          </w:p>
        </w:tc>
        <w:tc>
          <w:tcPr>
            <w:tcW w:w="4571" w:type="dxa"/>
            <w:shd w:val="clear" w:color="auto" w:fill="EAF0F6"/>
            <w:tcMar>
              <w:top w:w="40" w:type="dxa"/>
              <w:left w:w="80" w:type="dxa"/>
              <w:bottom w:w="40" w:type="dxa"/>
              <w:right w:w="80" w:type="dxa"/>
            </w:tcMar>
            <w:vAlign w:val="center"/>
          </w:tcPr>
          <w:p w14:paraId="3D9E676F" w14:textId="77777777" w:rsidR="004E3E94" w:rsidRDefault="004E3E94" w:rsidP="00F85BE7">
            <w:pPr>
              <w:spacing w:before="30" w:after="30"/>
              <w:jc w:val="center"/>
            </w:pPr>
            <w:r>
              <w:rPr>
                <w:rFonts w:ascii="Times New Roman" w:hAnsi="Times New Roman" w:cs="Times New Roman"/>
                <w:color w:val="000000"/>
              </w:rPr>
              <w:t>Conversational Agent</w:t>
            </w:r>
          </w:p>
        </w:tc>
      </w:tr>
      <w:tr w:rsidR="004E3E94" w14:paraId="0A1849E4" w14:textId="77777777" w:rsidTr="00F85BE7">
        <w:trPr>
          <w:cantSplit/>
        </w:trPr>
        <w:tc>
          <w:tcPr>
            <w:tcW w:w="4500" w:type="dxa"/>
            <w:shd w:val="clear" w:color="auto" w:fill="FFFFFF"/>
            <w:tcMar>
              <w:top w:w="40" w:type="dxa"/>
              <w:left w:w="80" w:type="dxa"/>
              <w:bottom w:w="40" w:type="dxa"/>
              <w:right w:w="80" w:type="dxa"/>
            </w:tcMar>
            <w:vAlign w:val="center"/>
          </w:tcPr>
          <w:p w14:paraId="00A992CC" w14:textId="77777777" w:rsidR="004E3E94" w:rsidRDefault="004E3E94" w:rsidP="00F85BE7">
            <w:pPr>
              <w:spacing w:before="30" w:after="30"/>
            </w:pPr>
            <w:r>
              <w:rPr>
                <w:rFonts w:ascii="Times New Roman" w:hAnsi="Times New Roman" w:cs="Simplified Arabic"/>
                <w:color w:val="000000"/>
                <w:rtl/>
              </w:rPr>
              <w:t>أسلوب الاعتراض الميداني</w:t>
            </w:r>
          </w:p>
        </w:tc>
        <w:tc>
          <w:tcPr>
            <w:tcW w:w="4571" w:type="dxa"/>
            <w:shd w:val="clear" w:color="auto" w:fill="FFFFFF"/>
            <w:tcMar>
              <w:top w:w="40" w:type="dxa"/>
              <w:left w:w="80" w:type="dxa"/>
              <w:bottom w:w="40" w:type="dxa"/>
              <w:right w:w="80" w:type="dxa"/>
            </w:tcMar>
            <w:vAlign w:val="center"/>
          </w:tcPr>
          <w:p w14:paraId="0471500A" w14:textId="77777777" w:rsidR="004E3E94" w:rsidRDefault="004E3E94" w:rsidP="00F85BE7">
            <w:pPr>
              <w:spacing w:before="30" w:after="30"/>
              <w:jc w:val="center"/>
            </w:pPr>
            <w:r>
              <w:rPr>
                <w:rFonts w:ascii="Times New Roman" w:hAnsi="Times New Roman" w:cs="Times New Roman"/>
                <w:color w:val="000000"/>
              </w:rPr>
              <w:t>Mall-Intercept Sampling</w:t>
            </w:r>
          </w:p>
        </w:tc>
      </w:tr>
      <w:tr w:rsidR="004E3E94" w14:paraId="56FA9654" w14:textId="77777777" w:rsidTr="00F85BE7">
        <w:trPr>
          <w:cantSplit/>
        </w:trPr>
        <w:tc>
          <w:tcPr>
            <w:tcW w:w="4500" w:type="dxa"/>
            <w:shd w:val="clear" w:color="auto" w:fill="EAF0F6"/>
            <w:tcMar>
              <w:top w:w="40" w:type="dxa"/>
              <w:left w:w="80" w:type="dxa"/>
              <w:bottom w:w="40" w:type="dxa"/>
              <w:right w:w="80" w:type="dxa"/>
            </w:tcMar>
            <w:vAlign w:val="center"/>
          </w:tcPr>
          <w:p w14:paraId="60D76825" w14:textId="77777777" w:rsidR="004E3E94" w:rsidRDefault="004E3E94" w:rsidP="00F85BE7">
            <w:pPr>
              <w:spacing w:before="30" w:after="30"/>
            </w:pPr>
            <w:r>
              <w:rPr>
                <w:rFonts w:ascii="Times New Roman" w:hAnsi="Times New Roman" w:cs="Simplified Arabic"/>
                <w:color w:val="000000"/>
                <w:rtl/>
              </w:rPr>
              <w:t>عبارة التحقق من الانتباه</w:t>
            </w:r>
          </w:p>
        </w:tc>
        <w:tc>
          <w:tcPr>
            <w:tcW w:w="4571" w:type="dxa"/>
            <w:shd w:val="clear" w:color="auto" w:fill="EAF0F6"/>
            <w:tcMar>
              <w:top w:w="40" w:type="dxa"/>
              <w:left w:w="80" w:type="dxa"/>
              <w:bottom w:w="40" w:type="dxa"/>
              <w:right w:w="80" w:type="dxa"/>
            </w:tcMar>
            <w:vAlign w:val="center"/>
          </w:tcPr>
          <w:p w14:paraId="42C33CA6" w14:textId="77777777" w:rsidR="004E3E94" w:rsidRDefault="004E3E94" w:rsidP="00F85BE7">
            <w:pPr>
              <w:spacing w:before="30" w:after="30"/>
              <w:jc w:val="center"/>
            </w:pPr>
            <w:r>
              <w:rPr>
                <w:rFonts w:ascii="Times New Roman" w:hAnsi="Times New Roman" w:cs="Times New Roman"/>
                <w:color w:val="000000"/>
              </w:rPr>
              <w:t>Attention-Check Item</w:t>
            </w:r>
          </w:p>
        </w:tc>
      </w:tr>
      <w:tr w:rsidR="004E3E94" w14:paraId="56C16E1F" w14:textId="77777777" w:rsidTr="00F85BE7">
        <w:trPr>
          <w:cantSplit/>
        </w:trPr>
        <w:tc>
          <w:tcPr>
            <w:tcW w:w="4500" w:type="dxa"/>
            <w:shd w:val="clear" w:color="auto" w:fill="FFFFFF"/>
            <w:tcMar>
              <w:top w:w="40" w:type="dxa"/>
              <w:left w:w="80" w:type="dxa"/>
              <w:bottom w:w="40" w:type="dxa"/>
              <w:right w:w="80" w:type="dxa"/>
            </w:tcMar>
            <w:vAlign w:val="center"/>
          </w:tcPr>
          <w:p w14:paraId="6665EF2D" w14:textId="77777777" w:rsidR="004E3E94" w:rsidRDefault="004E3E94" w:rsidP="00F85BE7">
            <w:pPr>
              <w:spacing w:before="30" w:after="30"/>
            </w:pPr>
            <w:r>
              <w:rPr>
                <w:rFonts w:ascii="Times New Roman" w:hAnsi="Times New Roman" w:cs="Simplified Arabic"/>
                <w:color w:val="000000"/>
                <w:rtl/>
              </w:rPr>
              <w:lastRenderedPageBreak/>
              <w:t>مفارقة الخصوصية</w:t>
            </w:r>
          </w:p>
        </w:tc>
        <w:tc>
          <w:tcPr>
            <w:tcW w:w="4571" w:type="dxa"/>
            <w:shd w:val="clear" w:color="auto" w:fill="FFFFFF"/>
            <w:tcMar>
              <w:top w:w="40" w:type="dxa"/>
              <w:left w:w="80" w:type="dxa"/>
              <w:bottom w:w="40" w:type="dxa"/>
              <w:right w:w="80" w:type="dxa"/>
            </w:tcMar>
            <w:vAlign w:val="center"/>
          </w:tcPr>
          <w:p w14:paraId="6F95894E" w14:textId="77777777" w:rsidR="004E3E94" w:rsidRDefault="004E3E94" w:rsidP="00F85BE7">
            <w:pPr>
              <w:spacing w:before="30" w:after="30"/>
              <w:jc w:val="center"/>
            </w:pPr>
            <w:r>
              <w:rPr>
                <w:rFonts w:ascii="Times New Roman" w:hAnsi="Times New Roman" w:cs="Times New Roman"/>
                <w:color w:val="000000"/>
              </w:rPr>
              <w:t>Privacy Paradox</w:t>
            </w:r>
          </w:p>
        </w:tc>
      </w:tr>
      <w:tr w:rsidR="004E3E94" w14:paraId="3E035339" w14:textId="77777777" w:rsidTr="00F85BE7">
        <w:trPr>
          <w:cantSplit/>
        </w:trPr>
        <w:tc>
          <w:tcPr>
            <w:tcW w:w="4500" w:type="dxa"/>
            <w:shd w:val="clear" w:color="auto" w:fill="EAF0F6"/>
            <w:tcMar>
              <w:top w:w="40" w:type="dxa"/>
              <w:left w:w="80" w:type="dxa"/>
              <w:bottom w:w="40" w:type="dxa"/>
              <w:right w:w="80" w:type="dxa"/>
            </w:tcMar>
            <w:vAlign w:val="center"/>
          </w:tcPr>
          <w:p w14:paraId="55AA6D9B" w14:textId="77777777" w:rsidR="004E3E94" w:rsidRDefault="004E3E94" w:rsidP="00F85BE7">
            <w:pPr>
              <w:spacing w:before="30" w:after="30"/>
            </w:pPr>
            <w:r>
              <w:rPr>
                <w:rFonts w:ascii="Times New Roman" w:hAnsi="Times New Roman" w:cs="Simplified Arabic"/>
                <w:color w:val="000000"/>
                <w:rtl/>
              </w:rPr>
              <w:t>التصميم المقطعي</w:t>
            </w:r>
          </w:p>
        </w:tc>
        <w:tc>
          <w:tcPr>
            <w:tcW w:w="4571" w:type="dxa"/>
            <w:shd w:val="clear" w:color="auto" w:fill="EAF0F6"/>
            <w:tcMar>
              <w:top w:w="40" w:type="dxa"/>
              <w:left w:w="80" w:type="dxa"/>
              <w:bottom w:w="40" w:type="dxa"/>
              <w:right w:w="80" w:type="dxa"/>
            </w:tcMar>
            <w:vAlign w:val="center"/>
          </w:tcPr>
          <w:p w14:paraId="063BC50E" w14:textId="77777777" w:rsidR="004E3E94" w:rsidRDefault="004E3E94" w:rsidP="00F85BE7">
            <w:pPr>
              <w:spacing w:before="30" w:after="30"/>
              <w:jc w:val="center"/>
            </w:pPr>
            <w:r>
              <w:rPr>
                <w:rFonts w:ascii="Times New Roman" w:hAnsi="Times New Roman" w:cs="Times New Roman"/>
                <w:color w:val="000000"/>
              </w:rPr>
              <w:t>Cross-Sectional Design</w:t>
            </w:r>
          </w:p>
        </w:tc>
      </w:tr>
    </w:tbl>
    <w:p w14:paraId="0A45734E" w14:textId="77777777" w:rsidR="004E3E94" w:rsidRDefault="004E3E94" w:rsidP="009125CE">
      <w:pPr>
        <w:rPr>
          <w:rFonts w:ascii="Sakkal Majalla" w:hAnsi="Sakkal Majalla" w:cs="Sakkal Majalla"/>
          <w:sz w:val="28"/>
          <w:szCs w:val="28"/>
          <w:u w:val="single"/>
          <w:rtl/>
          <w:lang w:bidi="ar-EG"/>
        </w:rPr>
      </w:pPr>
    </w:p>
    <w:p w14:paraId="57732258" w14:textId="77777777" w:rsidR="004E3E94" w:rsidRDefault="004E3E94" w:rsidP="004E3E94">
      <w:pPr>
        <w:pStyle w:val="Heading1"/>
        <w:pBdr>
          <w:bottom w:val="single" w:sz="12" w:space="6" w:color="C9A227"/>
        </w:pBdr>
        <w:bidi/>
        <w:spacing w:before="240" w:after="360"/>
        <w:jc w:val="center"/>
      </w:pPr>
      <w:r>
        <w:rPr>
          <w:rtl/>
        </w:rPr>
        <w:t>قائمة الاختصارات</w:t>
      </w:r>
    </w:p>
    <w:tbl>
      <w:tblPr>
        <w:bidiVisual/>
        <w:tblW w:w="9071" w:type="dxa"/>
        <w:tblBorders>
          <w:top w:val="single" w:sz="6" w:space="0" w:color="1F3864"/>
          <w:left w:val="single" w:sz="4" w:space="0" w:color="BFBFBF"/>
          <w:bottom w:val="single" w:sz="6" w:space="0" w:color="1F3864"/>
          <w:right w:val="single" w:sz="4" w:space="0" w:color="BFBFBF"/>
          <w:insideH w:val="single" w:sz="3" w:space="0" w:color="BFBFBF"/>
          <w:insideV w:val="single" w:sz="3" w:space="0" w:color="BFBFBF"/>
        </w:tblBorders>
        <w:tblCellMar>
          <w:left w:w="10" w:type="dxa"/>
          <w:right w:w="10" w:type="dxa"/>
        </w:tblCellMar>
        <w:tblLook w:val="0000" w:firstRow="0" w:lastRow="0" w:firstColumn="0" w:lastColumn="0" w:noHBand="0" w:noVBand="0"/>
      </w:tblPr>
      <w:tblGrid>
        <w:gridCol w:w="1200"/>
        <w:gridCol w:w="4200"/>
        <w:gridCol w:w="3671"/>
      </w:tblGrid>
      <w:tr w:rsidR="004E3E94" w14:paraId="68313604" w14:textId="77777777" w:rsidTr="00F85BE7">
        <w:trPr>
          <w:cantSplit/>
          <w:tblHeader/>
        </w:trPr>
        <w:tc>
          <w:tcPr>
            <w:tcW w:w="1200" w:type="dxa"/>
            <w:shd w:val="clear" w:color="auto" w:fill="1F3864"/>
            <w:tcMar>
              <w:top w:w="40" w:type="dxa"/>
              <w:left w:w="80" w:type="dxa"/>
              <w:bottom w:w="40" w:type="dxa"/>
              <w:right w:w="80" w:type="dxa"/>
            </w:tcMar>
            <w:vAlign w:val="center"/>
          </w:tcPr>
          <w:p w14:paraId="76F95DA9" w14:textId="77777777" w:rsidR="004E3E94" w:rsidRDefault="004E3E94" w:rsidP="00F85BE7">
            <w:pPr>
              <w:spacing w:before="30" w:after="30"/>
              <w:jc w:val="center"/>
            </w:pPr>
            <w:r>
              <w:rPr>
                <w:rFonts w:ascii="Times New Roman" w:hAnsi="Times New Roman" w:cs="Simplified Arabic"/>
                <w:b/>
                <w:bCs/>
                <w:color w:val="FFFFFF"/>
                <w:rtl/>
              </w:rPr>
              <w:t>الاختصار</w:t>
            </w:r>
          </w:p>
        </w:tc>
        <w:tc>
          <w:tcPr>
            <w:tcW w:w="4200" w:type="dxa"/>
            <w:shd w:val="clear" w:color="auto" w:fill="1F3864"/>
            <w:tcMar>
              <w:top w:w="40" w:type="dxa"/>
              <w:left w:w="80" w:type="dxa"/>
              <w:bottom w:w="40" w:type="dxa"/>
              <w:right w:w="80" w:type="dxa"/>
            </w:tcMar>
            <w:vAlign w:val="center"/>
          </w:tcPr>
          <w:p w14:paraId="578B187A" w14:textId="77777777" w:rsidR="004E3E94" w:rsidRDefault="004E3E94" w:rsidP="00F85BE7">
            <w:pPr>
              <w:spacing w:before="30" w:after="30"/>
              <w:jc w:val="center"/>
            </w:pPr>
            <w:r>
              <w:rPr>
                <w:rFonts w:ascii="Times New Roman" w:hAnsi="Times New Roman" w:cs="Simplified Arabic"/>
                <w:b/>
                <w:bCs/>
                <w:color w:val="FFFFFF"/>
                <w:rtl/>
              </w:rPr>
              <w:t>المدلول بالإنجليزية</w:t>
            </w:r>
          </w:p>
        </w:tc>
        <w:tc>
          <w:tcPr>
            <w:tcW w:w="3671" w:type="dxa"/>
            <w:shd w:val="clear" w:color="auto" w:fill="1F3864"/>
            <w:tcMar>
              <w:top w:w="40" w:type="dxa"/>
              <w:left w:w="80" w:type="dxa"/>
              <w:bottom w:w="40" w:type="dxa"/>
              <w:right w:w="80" w:type="dxa"/>
            </w:tcMar>
            <w:vAlign w:val="center"/>
          </w:tcPr>
          <w:p w14:paraId="0E36D25F" w14:textId="77777777" w:rsidR="004E3E94" w:rsidRDefault="004E3E94" w:rsidP="00F85BE7">
            <w:pPr>
              <w:spacing w:before="30" w:after="30"/>
              <w:jc w:val="center"/>
            </w:pPr>
            <w:r>
              <w:rPr>
                <w:rFonts w:ascii="Times New Roman" w:hAnsi="Times New Roman" w:cs="Simplified Arabic"/>
                <w:b/>
                <w:bCs/>
                <w:color w:val="FFFFFF"/>
                <w:rtl/>
              </w:rPr>
              <w:t>المدلول بالعربية</w:t>
            </w:r>
          </w:p>
        </w:tc>
      </w:tr>
      <w:tr w:rsidR="004E3E94" w14:paraId="15ACDAB2" w14:textId="77777777" w:rsidTr="00F85BE7">
        <w:trPr>
          <w:cantSplit/>
        </w:trPr>
        <w:tc>
          <w:tcPr>
            <w:tcW w:w="1200" w:type="dxa"/>
            <w:shd w:val="clear" w:color="auto" w:fill="EAF0F6"/>
            <w:tcMar>
              <w:top w:w="40" w:type="dxa"/>
              <w:left w:w="80" w:type="dxa"/>
              <w:bottom w:w="40" w:type="dxa"/>
              <w:right w:w="80" w:type="dxa"/>
            </w:tcMar>
            <w:vAlign w:val="center"/>
          </w:tcPr>
          <w:p w14:paraId="42F21770" w14:textId="77777777" w:rsidR="004E3E94" w:rsidRDefault="004E3E94" w:rsidP="00F85BE7">
            <w:pPr>
              <w:spacing w:before="30" w:after="30"/>
            </w:pPr>
            <w:r>
              <w:rPr>
                <w:rFonts w:ascii="Times New Roman" w:hAnsi="Times New Roman" w:cs="Times New Roman"/>
                <w:color w:val="000000"/>
              </w:rPr>
              <w:t>AI</w:t>
            </w:r>
          </w:p>
        </w:tc>
        <w:tc>
          <w:tcPr>
            <w:tcW w:w="4200" w:type="dxa"/>
            <w:shd w:val="clear" w:color="auto" w:fill="EAF0F6"/>
            <w:tcMar>
              <w:top w:w="40" w:type="dxa"/>
              <w:left w:w="80" w:type="dxa"/>
              <w:bottom w:w="40" w:type="dxa"/>
              <w:right w:w="80" w:type="dxa"/>
            </w:tcMar>
            <w:vAlign w:val="center"/>
          </w:tcPr>
          <w:p w14:paraId="5C79F150" w14:textId="77777777" w:rsidR="004E3E94" w:rsidRDefault="004E3E94" w:rsidP="00F85BE7">
            <w:pPr>
              <w:spacing w:before="30" w:after="30"/>
            </w:pPr>
            <w:r>
              <w:rPr>
                <w:rFonts w:ascii="Times New Roman" w:hAnsi="Times New Roman" w:cs="Times New Roman"/>
                <w:color w:val="000000"/>
              </w:rPr>
              <w:t>Artificial Intelligence</w:t>
            </w:r>
          </w:p>
        </w:tc>
        <w:tc>
          <w:tcPr>
            <w:tcW w:w="3671" w:type="dxa"/>
            <w:shd w:val="clear" w:color="auto" w:fill="EAF0F6"/>
            <w:tcMar>
              <w:top w:w="40" w:type="dxa"/>
              <w:left w:w="80" w:type="dxa"/>
              <w:bottom w:w="40" w:type="dxa"/>
              <w:right w:w="80" w:type="dxa"/>
            </w:tcMar>
            <w:vAlign w:val="center"/>
          </w:tcPr>
          <w:p w14:paraId="4D2B6ACB" w14:textId="77777777" w:rsidR="004E3E94" w:rsidRDefault="004E3E94" w:rsidP="00F85BE7">
            <w:pPr>
              <w:spacing w:before="30" w:after="30"/>
            </w:pPr>
            <w:r>
              <w:rPr>
                <w:rFonts w:ascii="Times New Roman" w:hAnsi="Times New Roman" w:cs="Simplified Arabic"/>
                <w:color w:val="000000"/>
                <w:rtl/>
              </w:rPr>
              <w:t>الذكاء الاصطناعي</w:t>
            </w:r>
          </w:p>
        </w:tc>
      </w:tr>
      <w:tr w:rsidR="004E3E94" w14:paraId="3EA72141" w14:textId="77777777" w:rsidTr="00F85BE7">
        <w:trPr>
          <w:cantSplit/>
        </w:trPr>
        <w:tc>
          <w:tcPr>
            <w:tcW w:w="1200" w:type="dxa"/>
            <w:shd w:val="clear" w:color="auto" w:fill="FFFFFF"/>
            <w:tcMar>
              <w:top w:w="40" w:type="dxa"/>
              <w:left w:w="80" w:type="dxa"/>
              <w:bottom w:w="40" w:type="dxa"/>
              <w:right w:w="80" w:type="dxa"/>
            </w:tcMar>
            <w:vAlign w:val="center"/>
          </w:tcPr>
          <w:p w14:paraId="234E9630" w14:textId="77777777" w:rsidR="004E3E94" w:rsidRDefault="004E3E94" w:rsidP="00F85BE7">
            <w:pPr>
              <w:spacing w:before="30" w:after="30"/>
            </w:pPr>
            <w:r>
              <w:rPr>
                <w:rFonts w:ascii="Times New Roman" w:hAnsi="Times New Roman" w:cs="Times New Roman"/>
                <w:color w:val="000000"/>
              </w:rPr>
              <w:t>TAM</w:t>
            </w:r>
          </w:p>
        </w:tc>
        <w:tc>
          <w:tcPr>
            <w:tcW w:w="4200" w:type="dxa"/>
            <w:shd w:val="clear" w:color="auto" w:fill="FFFFFF"/>
            <w:tcMar>
              <w:top w:w="40" w:type="dxa"/>
              <w:left w:w="80" w:type="dxa"/>
              <w:bottom w:w="40" w:type="dxa"/>
              <w:right w:w="80" w:type="dxa"/>
            </w:tcMar>
            <w:vAlign w:val="center"/>
          </w:tcPr>
          <w:p w14:paraId="18E479C5" w14:textId="77777777" w:rsidR="004E3E94" w:rsidRDefault="004E3E94" w:rsidP="00F85BE7">
            <w:pPr>
              <w:spacing w:before="30" w:after="30"/>
            </w:pPr>
            <w:r>
              <w:rPr>
                <w:rFonts w:ascii="Times New Roman" w:hAnsi="Times New Roman" w:cs="Times New Roman"/>
                <w:color w:val="000000"/>
              </w:rPr>
              <w:t>Technology Acceptance Model</w:t>
            </w:r>
          </w:p>
        </w:tc>
        <w:tc>
          <w:tcPr>
            <w:tcW w:w="3671" w:type="dxa"/>
            <w:shd w:val="clear" w:color="auto" w:fill="FFFFFF"/>
            <w:tcMar>
              <w:top w:w="40" w:type="dxa"/>
              <w:left w:w="80" w:type="dxa"/>
              <w:bottom w:w="40" w:type="dxa"/>
              <w:right w:w="80" w:type="dxa"/>
            </w:tcMar>
            <w:vAlign w:val="center"/>
          </w:tcPr>
          <w:p w14:paraId="1020353D" w14:textId="77777777" w:rsidR="004E3E94" w:rsidRDefault="004E3E94" w:rsidP="00F85BE7">
            <w:pPr>
              <w:spacing w:before="30" w:after="30"/>
            </w:pPr>
            <w:r>
              <w:rPr>
                <w:rFonts w:ascii="Times New Roman" w:hAnsi="Times New Roman" w:cs="Simplified Arabic"/>
                <w:color w:val="000000"/>
                <w:rtl/>
              </w:rPr>
              <w:t>نموذج قبول التكنولوجيا</w:t>
            </w:r>
          </w:p>
        </w:tc>
      </w:tr>
      <w:tr w:rsidR="004E3E94" w14:paraId="29C9C048" w14:textId="77777777" w:rsidTr="00F85BE7">
        <w:trPr>
          <w:cantSplit/>
        </w:trPr>
        <w:tc>
          <w:tcPr>
            <w:tcW w:w="1200" w:type="dxa"/>
            <w:shd w:val="clear" w:color="auto" w:fill="EAF0F6"/>
            <w:tcMar>
              <w:top w:w="40" w:type="dxa"/>
              <w:left w:w="80" w:type="dxa"/>
              <w:bottom w:w="40" w:type="dxa"/>
              <w:right w:w="80" w:type="dxa"/>
            </w:tcMar>
            <w:vAlign w:val="center"/>
          </w:tcPr>
          <w:p w14:paraId="2CB38804" w14:textId="77777777" w:rsidR="004E3E94" w:rsidRDefault="004E3E94" w:rsidP="00F85BE7">
            <w:pPr>
              <w:spacing w:before="30" w:after="30"/>
            </w:pPr>
            <w:r>
              <w:rPr>
                <w:rFonts w:ascii="Times New Roman" w:hAnsi="Times New Roman" w:cs="Times New Roman"/>
                <w:color w:val="000000"/>
              </w:rPr>
              <w:t>PU</w:t>
            </w:r>
          </w:p>
        </w:tc>
        <w:tc>
          <w:tcPr>
            <w:tcW w:w="4200" w:type="dxa"/>
            <w:shd w:val="clear" w:color="auto" w:fill="EAF0F6"/>
            <w:tcMar>
              <w:top w:w="40" w:type="dxa"/>
              <w:left w:w="80" w:type="dxa"/>
              <w:bottom w:w="40" w:type="dxa"/>
              <w:right w:w="80" w:type="dxa"/>
            </w:tcMar>
            <w:vAlign w:val="center"/>
          </w:tcPr>
          <w:p w14:paraId="7E75CD47" w14:textId="77777777" w:rsidR="004E3E94" w:rsidRDefault="004E3E94" w:rsidP="00F85BE7">
            <w:pPr>
              <w:spacing w:before="30" w:after="30"/>
            </w:pPr>
            <w:r>
              <w:rPr>
                <w:rFonts w:ascii="Times New Roman" w:hAnsi="Times New Roman" w:cs="Times New Roman"/>
                <w:color w:val="000000"/>
              </w:rPr>
              <w:t>Perceived Usefulness</w:t>
            </w:r>
          </w:p>
        </w:tc>
        <w:tc>
          <w:tcPr>
            <w:tcW w:w="3671" w:type="dxa"/>
            <w:shd w:val="clear" w:color="auto" w:fill="EAF0F6"/>
            <w:tcMar>
              <w:top w:w="40" w:type="dxa"/>
              <w:left w:w="80" w:type="dxa"/>
              <w:bottom w:w="40" w:type="dxa"/>
              <w:right w:w="80" w:type="dxa"/>
            </w:tcMar>
            <w:vAlign w:val="center"/>
          </w:tcPr>
          <w:p w14:paraId="0851161B" w14:textId="77777777" w:rsidR="004E3E94" w:rsidRDefault="004E3E94" w:rsidP="00F85BE7">
            <w:pPr>
              <w:spacing w:before="30" w:after="30"/>
            </w:pPr>
            <w:r>
              <w:rPr>
                <w:rFonts w:ascii="Times New Roman" w:hAnsi="Times New Roman" w:cs="Simplified Arabic"/>
                <w:color w:val="000000"/>
                <w:rtl/>
              </w:rPr>
              <w:t>المنفعة المتوقعة</w:t>
            </w:r>
          </w:p>
        </w:tc>
      </w:tr>
      <w:tr w:rsidR="004E3E94" w14:paraId="17F1DD0F" w14:textId="77777777" w:rsidTr="00F85BE7">
        <w:trPr>
          <w:cantSplit/>
        </w:trPr>
        <w:tc>
          <w:tcPr>
            <w:tcW w:w="1200" w:type="dxa"/>
            <w:shd w:val="clear" w:color="auto" w:fill="FFFFFF"/>
            <w:tcMar>
              <w:top w:w="40" w:type="dxa"/>
              <w:left w:w="80" w:type="dxa"/>
              <w:bottom w:w="40" w:type="dxa"/>
              <w:right w:w="80" w:type="dxa"/>
            </w:tcMar>
            <w:vAlign w:val="center"/>
          </w:tcPr>
          <w:p w14:paraId="3BE26605" w14:textId="77777777" w:rsidR="004E3E94" w:rsidRDefault="004E3E94" w:rsidP="00F85BE7">
            <w:pPr>
              <w:spacing w:before="30" w:after="30"/>
            </w:pPr>
            <w:r>
              <w:rPr>
                <w:rFonts w:ascii="Times New Roman" w:hAnsi="Times New Roman" w:cs="Times New Roman"/>
                <w:color w:val="000000"/>
              </w:rPr>
              <w:t>PEOU</w:t>
            </w:r>
          </w:p>
        </w:tc>
        <w:tc>
          <w:tcPr>
            <w:tcW w:w="4200" w:type="dxa"/>
            <w:shd w:val="clear" w:color="auto" w:fill="FFFFFF"/>
            <w:tcMar>
              <w:top w:w="40" w:type="dxa"/>
              <w:left w:w="80" w:type="dxa"/>
              <w:bottom w:w="40" w:type="dxa"/>
              <w:right w:w="80" w:type="dxa"/>
            </w:tcMar>
            <w:vAlign w:val="center"/>
          </w:tcPr>
          <w:p w14:paraId="77709BD0" w14:textId="77777777" w:rsidR="004E3E94" w:rsidRDefault="004E3E94" w:rsidP="00F85BE7">
            <w:pPr>
              <w:spacing w:before="30" w:after="30"/>
            </w:pPr>
            <w:r>
              <w:rPr>
                <w:rFonts w:ascii="Times New Roman" w:hAnsi="Times New Roman" w:cs="Times New Roman"/>
                <w:color w:val="000000"/>
              </w:rPr>
              <w:t>Perceived Ease of Use</w:t>
            </w:r>
          </w:p>
        </w:tc>
        <w:tc>
          <w:tcPr>
            <w:tcW w:w="3671" w:type="dxa"/>
            <w:shd w:val="clear" w:color="auto" w:fill="FFFFFF"/>
            <w:tcMar>
              <w:top w:w="40" w:type="dxa"/>
              <w:left w:w="80" w:type="dxa"/>
              <w:bottom w:w="40" w:type="dxa"/>
              <w:right w:w="80" w:type="dxa"/>
            </w:tcMar>
            <w:vAlign w:val="center"/>
          </w:tcPr>
          <w:p w14:paraId="36167E23" w14:textId="77777777" w:rsidR="004E3E94" w:rsidRDefault="004E3E94" w:rsidP="00F85BE7">
            <w:pPr>
              <w:spacing w:before="30" w:after="30"/>
            </w:pPr>
            <w:r>
              <w:rPr>
                <w:rFonts w:ascii="Times New Roman" w:hAnsi="Times New Roman" w:cs="Simplified Arabic"/>
                <w:color w:val="000000"/>
                <w:rtl/>
              </w:rPr>
              <w:t>سهولة الاستخدام المتوقعة</w:t>
            </w:r>
          </w:p>
        </w:tc>
      </w:tr>
      <w:tr w:rsidR="004E3E94" w14:paraId="61854F3F" w14:textId="77777777" w:rsidTr="00F85BE7">
        <w:trPr>
          <w:cantSplit/>
        </w:trPr>
        <w:tc>
          <w:tcPr>
            <w:tcW w:w="1200" w:type="dxa"/>
            <w:shd w:val="clear" w:color="auto" w:fill="EAF0F6"/>
            <w:tcMar>
              <w:top w:w="40" w:type="dxa"/>
              <w:left w:w="80" w:type="dxa"/>
              <w:bottom w:w="40" w:type="dxa"/>
              <w:right w:w="80" w:type="dxa"/>
            </w:tcMar>
            <w:vAlign w:val="center"/>
          </w:tcPr>
          <w:p w14:paraId="34BA41D8" w14:textId="77777777" w:rsidR="004E3E94" w:rsidRDefault="004E3E94" w:rsidP="00F85BE7">
            <w:pPr>
              <w:spacing w:before="30" w:after="30"/>
            </w:pPr>
            <w:r>
              <w:rPr>
                <w:rFonts w:ascii="Times New Roman" w:hAnsi="Times New Roman" w:cs="Times New Roman"/>
                <w:color w:val="000000"/>
              </w:rPr>
              <w:t>TR</w:t>
            </w:r>
          </w:p>
        </w:tc>
        <w:tc>
          <w:tcPr>
            <w:tcW w:w="4200" w:type="dxa"/>
            <w:shd w:val="clear" w:color="auto" w:fill="EAF0F6"/>
            <w:tcMar>
              <w:top w:w="40" w:type="dxa"/>
              <w:left w:w="80" w:type="dxa"/>
              <w:bottom w:w="40" w:type="dxa"/>
              <w:right w:w="80" w:type="dxa"/>
            </w:tcMar>
            <w:vAlign w:val="center"/>
          </w:tcPr>
          <w:p w14:paraId="687CDA8D" w14:textId="77777777" w:rsidR="004E3E94" w:rsidRDefault="004E3E94" w:rsidP="00F85BE7">
            <w:pPr>
              <w:spacing w:before="30" w:after="30"/>
            </w:pPr>
            <w:r>
              <w:rPr>
                <w:rFonts w:ascii="Times New Roman" w:hAnsi="Times New Roman" w:cs="Times New Roman"/>
                <w:color w:val="000000"/>
              </w:rPr>
              <w:t>Trust</w:t>
            </w:r>
          </w:p>
        </w:tc>
        <w:tc>
          <w:tcPr>
            <w:tcW w:w="3671" w:type="dxa"/>
            <w:shd w:val="clear" w:color="auto" w:fill="EAF0F6"/>
            <w:tcMar>
              <w:top w:w="40" w:type="dxa"/>
              <w:left w:w="80" w:type="dxa"/>
              <w:bottom w:w="40" w:type="dxa"/>
              <w:right w:w="80" w:type="dxa"/>
            </w:tcMar>
            <w:vAlign w:val="center"/>
          </w:tcPr>
          <w:p w14:paraId="18D94052" w14:textId="77777777" w:rsidR="004E3E94" w:rsidRDefault="004E3E94" w:rsidP="00F85BE7">
            <w:pPr>
              <w:spacing w:before="30" w:after="30"/>
            </w:pPr>
            <w:r>
              <w:rPr>
                <w:rFonts w:ascii="Times New Roman" w:hAnsi="Times New Roman" w:cs="Simplified Arabic"/>
                <w:color w:val="000000"/>
                <w:rtl/>
              </w:rPr>
              <w:t>الثقة في النظام</w:t>
            </w:r>
          </w:p>
        </w:tc>
      </w:tr>
      <w:tr w:rsidR="004E3E94" w14:paraId="3B0B97C6" w14:textId="77777777" w:rsidTr="00F85BE7">
        <w:trPr>
          <w:cantSplit/>
        </w:trPr>
        <w:tc>
          <w:tcPr>
            <w:tcW w:w="1200" w:type="dxa"/>
            <w:shd w:val="clear" w:color="auto" w:fill="FFFFFF"/>
            <w:tcMar>
              <w:top w:w="40" w:type="dxa"/>
              <w:left w:w="80" w:type="dxa"/>
              <w:bottom w:w="40" w:type="dxa"/>
              <w:right w:w="80" w:type="dxa"/>
            </w:tcMar>
            <w:vAlign w:val="center"/>
          </w:tcPr>
          <w:p w14:paraId="523E0C56" w14:textId="77777777" w:rsidR="004E3E94" w:rsidRDefault="004E3E94" w:rsidP="00F85BE7">
            <w:pPr>
              <w:spacing w:before="30" w:after="30"/>
            </w:pPr>
            <w:r>
              <w:rPr>
                <w:rFonts w:ascii="Times New Roman" w:hAnsi="Times New Roman" w:cs="Times New Roman"/>
                <w:color w:val="000000"/>
              </w:rPr>
              <w:t>PR</w:t>
            </w:r>
          </w:p>
        </w:tc>
        <w:tc>
          <w:tcPr>
            <w:tcW w:w="4200" w:type="dxa"/>
            <w:shd w:val="clear" w:color="auto" w:fill="FFFFFF"/>
            <w:tcMar>
              <w:top w:w="40" w:type="dxa"/>
              <w:left w:w="80" w:type="dxa"/>
              <w:bottom w:w="40" w:type="dxa"/>
              <w:right w:w="80" w:type="dxa"/>
            </w:tcMar>
            <w:vAlign w:val="center"/>
          </w:tcPr>
          <w:p w14:paraId="316C2106" w14:textId="77777777" w:rsidR="004E3E94" w:rsidRDefault="004E3E94" w:rsidP="00F85BE7">
            <w:pPr>
              <w:spacing w:before="30" w:after="30"/>
            </w:pPr>
            <w:r>
              <w:rPr>
                <w:rFonts w:ascii="Times New Roman" w:hAnsi="Times New Roman" w:cs="Times New Roman"/>
                <w:color w:val="000000"/>
              </w:rPr>
              <w:t>Privacy Concern</w:t>
            </w:r>
          </w:p>
        </w:tc>
        <w:tc>
          <w:tcPr>
            <w:tcW w:w="3671" w:type="dxa"/>
            <w:shd w:val="clear" w:color="auto" w:fill="FFFFFF"/>
            <w:tcMar>
              <w:top w:w="40" w:type="dxa"/>
              <w:left w:w="80" w:type="dxa"/>
              <w:bottom w:w="40" w:type="dxa"/>
              <w:right w:w="80" w:type="dxa"/>
            </w:tcMar>
            <w:vAlign w:val="center"/>
          </w:tcPr>
          <w:p w14:paraId="1C3BBE98" w14:textId="77777777" w:rsidR="004E3E94" w:rsidRDefault="004E3E94" w:rsidP="00F85BE7">
            <w:pPr>
              <w:spacing w:before="30" w:after="30"/>
            </w:pPr>
            <w:r>
              <w:rPr>
                <w:rFonts w:ascii="Times New Roman" w:hAnsi="Times New Roman" w:cs="Simplified Arabic"/>
                <w:color w:val="000000"/>
                <w:rtl/>
              </w:rPr>
              <w:t>القلق على الخصوصية</w:t>
            </w:r>
          </w:p>
        </w:tc>
      </w:tr>
      <w:tr w:rsidR="004E3E94" w14:paraId="0E431BAC" w14:textId="77777777" w:rsidTr="00F85BE7">
        <w:trPr>
          <w:cantSplit/>
        </w:trPr>
        <w:tc>
          <w:tcPr>
            <w:tcW w:w="1200" w:type="dxa"/>
            <w:shd w:val="clear" w:color="auto" w:fill="EAF0F6"/>
            <w:tcMar>
              <w:top w:w="40" w:type="dxa"/>
              <w:left w:w="80" w:type="dxa"/>
              <w:bottom w:w="40" w:type="dxa"/>
              <w:right w:w="80" w:type="dxa"/>
            </w:tcMar>
            <w:vAlign w:val="center"/>
          </w:tcPr>
          <w:p w14:paraId="46CA5681" w14:textId="77777777" w:rsidR="004E3E94" w:rsidRDefault="004E3E94" w:rsidP="00F85BE7">
            <w:pPr>
              <w:spacing w:before="30" w:after="30"/>
            </w:pPr>
            <w:r>
              <w:rPr>
                <w:rFonts w:ascii="Times New Roman" w:hAnsi="Times New Roman" w:cs="Times New Roman"/>
                <w:color w:val="000000"/>
              </w:rPr>
              <w:t>HP</w:t>
            </w:r>
          </w:p>
        </w:tc>
        <w:tc>
          <w:tcPr>
            <w:tcW w:w="4200" w:type="dxa"/>
            <w:shd w:val="clear" w:color="auto" w:fill="EAF0F6"/>
            <w:tcMar>
              <w:top w:w="40" w:type="dxa"/>
              <w:left w:w="80" w:type="dxa"/>
              <w:bottom w:w="40" w:type="dxa"/>
              <w:right w:w="80" w:type="dxa"/>
            </w:tcMar>
            <w:vAlign w:val="center"/>
          </w:tcPr>
          <w:p w14:paraId="5B6568F4" w14:textId="77777777" w:rsidR="004E3E94" w:rsidRDefault="004E3E94" w:rsidP="00F85BE7">
            <w:pPr>
              <w:spacing w:before="30" w:after="30"/>
            </w:pPr>
            <w:r>
              <w:rPr>
                <w:rFonts w:ascii="Times New Roman" w:hAnsi="Times New Roman" w:cs="Times New Roman"/>
                <w:color w:val="000000"/>
              </w:rPr>
              <w:t>Preference for Human Interaction</w:t>
            </w:r>
          </w:p>
        </w:tc>
        <w:tc>
          <w:tcPr>
            <w:tcW w:w="3671" w:type="dxa"/>
            <w:shd w:val="clear" w:color="auto" w:fill="EAF0F6"/>
            <w:tcMar>
              <w:top w:w="40" w:type="dxa"/>
              <w:left w:w="80" w:type="dxa"/>
              <w:bottom w:w="40" w:type="dxa"/>
              <w:right w:w="80" w:type="dxa"/>
            </w:tcMar>
            <w:vAlign w:val="center"/>
          </w:tcPr>
          <w:p w14:paraId="5C784D87" w14:textId="77777777" w:rsidR="004E3E94" w:rsidRDefault="004E3E94" w:rsidP="00F85BE7">
            <w:pPr>
              <w:spacing w:before="30" w:after="30"/>
            </w:pPr>
            <w:r>
              <w:rPr>
                <w:rFonts w:ascii="Times New Roman" w:hAnsi="Times New Roman" w:cs="Simplified Arabic"/>
                <w:color w:val="000000"/>
                <w:rtl/>
              </w:rPr>
              <w:t>تفضيل التفاعل البشري</w:t>
            </w:r>
          </w:p>
        </w:tc>
      </w:tr>
      <w:tr w:rsidR="004E3E94" w14:paraId="60835E19" w14:textId="77777777" w:rsidTr="00F85BE7">
        <w:trPr>
          <w:cantSplit/>
        </w:trPr>
        <w:tc>
          <w:tcPr>
            <w:tcW w:w="1200" w:type="dxa"/>
            <w:shd w:val="clear" w:color="auto" w:fill="FFFFFF"/>
            <w:tcMar>
              <w:top w:w="40" w:type="dxa"/>
              <w:left w:w="80" w:type="dxa"/>
              <w:bottom w:w="40" w:type="dxa"/>
              <w:right w:w="80" w:type="dxa"/>
            </w:tcMar>
            <w:vAlign w:val="center"/>
          </w:tcPr>
          <w:p w14:paraId="3F8950FA" w14:textId="77777777" w:rsidR="004E3E94" w:rsidRDefault="004E3E94" w:rsidP="00F85BE7">
            <w:pPr>
              <w:spacing w:before="30" w:after="30"/>
            </w:pPr>
            <w:r>
              <w:rPr>
                <w:rFonts w:ascii="Times New Roman" w:hAnsi="Times New Roman" w:cs="Times New Roman"/>
                <w:color w:val="000000"/>
              </w:rPr>
              <w:t>BI</w:t>
            </w:r>
          </w:p>
        </w:tc>
        <w:tc>
          <w:tcPr>
            <w:tcW w:w="4200" w:type="dxa"/>
            <w:shd w:val="clear" w:color="auto" w:fill="FFFFFF"/>
            <w:tcMar>
              <w:top w:w="40" w:type="dxa"/>
              <w:left w:w="80" w:type="dxa"/>
              <w:bottom w:w="40" w:type="dxa"/>
              <w:right w:w="80" w:type="dxa"/>
            </w:tcMar>
            <w:vAlign w:val="center"/>
          </w:tcPr>
          <w:p w14:paraId="11F46934" w14:textId="77777777" w:rsidR="004E3E94" w:rsidRDefault="004E3E94" w:rsidP="00F85BE7">
            <w:pPr>
              <w:spacing w:before="30" w:after="30"/>
            </w:pPr>
            <w:r>
              <w:rPr>
                <w:rFonts w:ascii="Times New Roman" w:hAnsi="Times New Roman" w:cs="Times New Roman"/>
                <w:color w:val="000000"/>
              </w:rPr>
              <w:t>Behavioral Intention</w:t>
            </w:r>
          </w:p>
        </w:tc>
        <w:tc>
          <w:tcPr>
            <w:tcW w:w="3671" w:type="dxa"/>
            <w:shd w:val="clear" w:color="auto" w:fill="FFFFFF"/>
            <w:tcMar>
              <w:top w:w="40" w:type="dxa"/>
              <w:left w:w="80" w:type="dxa"/>
              <w:bottom w:w="40" w:type="dxa"/>
              <w:right w:w="80" w:type="dxa"/>
            </w:tcMar>
            <w:vAlign w:val="center"/>
          </w:tcPr>
          <w:p w14:paraId="6874B652" w14:textId="77777777" w:rsidR="004E3E94" w:rsidRDefault="004E3E94" w:rsidP="00F85BE7">
            <w:pPr>
              <w:spacing w:before="30" w:after="30"/>
            </w:pPr>
            <w:r>
              <w:rPr>
                <w:rFonts w:ascii="Times New Roman" w:hAnsi="Times New Roman" w:cs="Simplified Arabic"/>
                <w:color w:val="000000"/>
                <w:rtl/>
              </w:rPr>
              <w:t>نية الاستخدام السلوكية</w:t>
            </w:r>
          </w:p>
        </w:tc>
      </w:tr>
      <w:tr w:rsidR="004E3E94" w14:paraId="2E445A5C" w14:textId="77777777" w:rsidTr="00F85BE7">
        <w:trPr>
          <w:cantSplit/>
        </w:trPr>
        <w:tc>
          <w:tcPr>
            <w:tcW w:w="1200" w:type="dxa"/>
            <w:shd w:val="clear" w:color="auto" w:fill="EAF0F6"/>
            <w:tcMar>
              <w:top w:w="40" w:type="dxa"/>
              <w:left w:w="80" w:type="dxa"/>
              <w:bottom w:w="40" w:type="dxa"/>
              <w:right w:w="80" w:type="dxa"/>
            </w:tcMar>
            <w:vAlign w:val="center"/>
          </w:tcPr>
          <w:p w14:paraId="2ABDDE05" w14:textId="77777777" w:rsidR="004E3E94" w:rsidRDefault="004E3E94" w:rsidP="00F85BE7">
            <w:pPr>
              <w:spacing w:before="30" w:after="30"/>
            </w:pPr>
            <w:r>
              <w:rPr>
                <w:rFonts w:ascii="Times New Roman" w:hAnsi="Times New Roman" w:cs="Times New Roman"/>
                <w:color w:val="000000"/>
              </w:rPr>
              <w:t>SD</w:t>
            </w:r>
          </w:p>
        </w:tc>
        <w:tc>
          <w:tcPr>
            <w:tcW w:w="4200" w:type="dxa"/>
            <w:shd w:val="clear" w:color="auto" w:fill="EAF0F6"/>
            <w:tcMar>
              <w:top w:w="40" w:type="dxa"/>
              <w:left w:w="80" w:type="dxa"/>
              <w:bottom w:w="40" w:type="dxa"/>
              <w:right w:w="80" w:type="dxa"/>
            </w:tcMar>
            <w:vAlign w:val="center"/>
          </w:tcPr>
          <w:p w14:paraId="50FB1FBC" w14:textId="77777777" w:rsidR="004E3E94" w:rsidRDefault="004E3E94" w:rsidP="00F85BE7">
            <w:pPr>
              <w:spacing w:before="30" w:after="30"/>
            </w:pPr>
            <w:r>
              <w:rPr>
                <w:rFonts w:ascii="Times New Roman" w:hAnsi="Times New Roman" w:cs="Times New Roman"/>
                <w:color w:val="000000"/>
              </w:rPr>
              <w:t>Standard Deviation</w:t>
            </w:r>
          </w:p>
        </w:tc>
        <w:tc>
          <w:tcPr>
            <w:tcW w:w="3671" w:type="dxa"/>
            <w:shd w:val="clear" w:color="auto" w:fill="EAF0F6"/>
            <w:tcMar>
              <w:top w:w="40" w:type="dxa"/>
              <w:left w:w="80" w:type="dxa"/>
              <w:bottom w:w="40" w:type="dxa"/>
              <w:right w:w="80" w:type="dxa"/>
            </w:tcMar>
            <w:vAlign w:val="center"/>
          </w:tcPr>
          <w:p w14:paraId="4CFD58CC" w14:textId="77777777" w:rsidR="004E3E94" w:rsidRDefault="004E3E94" w:rsidP="00F85BE7">
            <w:pPr>
              <w:spacing w:before="30" w:after="30"/>
            </w:pPr>
            <w:r>
              <w:rPr>
                <w:rFonts w:ascii="Times New Roman" w:hAnsi="Times New Roman" w:cs="Simplified Arabic"/>
                <w:color w:val="000000"/>
                <w:rtl/>
              </w:rPr>
              <w:t>الانحراف المعياري</w:t>
            </w:r>
          </w:p>
        </w:tc>
      </w:tr>
      <w:tr w:rsidR="004E3E94" w14:paraId="59D4FDDA" w14:textId="77777777" w:rsidTr="00F85BE7">
        <w:trPr>
          <w:cantSplit/>
        </w:trPr>
        <w:tc>
          <w:tcPr>
            <w:tcW w:w="1200" w:type="dxa"/>
            <w:shd w:val="clear" w:color="auto" w:fill="FFFFFF"/>
            <w:tcMar>
              <w:top w:w="40" w:type="dxa"/>
              <w:left w:w="80" w:type="dxa"/>
              <w:bottom w:w="40" w:type="dxa"/>
              <w:right w:w="80" w:type="dxa"/>
            </w:tcMar>
            <w:vAlign w:val="center"/>
          </w:tcPr>
          <w:p w14:paraId="0F4B4382" w14:textId="77777777" w:rsidR="004E3E94" w:rsidRDefault="004E3E94" w:rsidP="00F85BE7">
            <w:pPr>
              <w:spacing w:before="30" w:after="30"/>
            </w:pPr>
            <w:r>
              <w:rPr>
                <w:rFonts w:ascii="Times New Roman" w:hAnsi="Times New Roman" w:cs="Times New Roman"/>
                <w:color w:val="000000"/>
              </w:rPr>
              <w:t>VIF</w:t>
            </w:r>
          </w:p>
        </w:tc>
        <w:tc>
          <w:tcPr>
            <w:tcW w:w="4200" w:type="dxa"/>
            <w:shd w:val="clear" w:color="auto" w:fill="FFFFFF"/>
            <w:tcMar>
              <w:top w:w="40" w:type="dxa"/>
              <w:left w:w="80" w:type="dxa"/>
              <w:bottom w:w="40" w:type="dxa"/>
              <w:right w:w="80" w:type="dxa"/>
            </w:tcMar>
            <w:vAlign w:val="center"/>
          </w:tcPr>
          <w:p w14:paraId="55697BA9" w14:textId="77777777" w:rsidR="004E3E94" w:rsidRDefault="004E3E94" w:rsidP="00F85BE7">
            <w:pPr>
              <w:spacing w:before="30" w:after="30"/>
            </w:pPr>
            <w:r>
              <w:rPr>
                <w:rFonts w:ascii="Times New Roman" w:hAnsi="Times New Roman" w:cs="Times New Roman"/>
                <w:color w:val="000000"/>
              </w:rPr>
              <w:t>Variance Inflation Factor</w:t>
            </w:r>
          </w:p>
        </w:tc>
        <w:tc>
          <w:tcPr>
            <w:tcW w:w="3671" w:type="dxa"/>
            <w:shd w:val="clear" w:color="auto" w:fill="FFFFFF"/>
            <w:tcMar>
              <w:top w:w="40" w:type="dxa"/>
              <w:left w:w="80" w:type="dxa"/>
              <w:bottom w:w="40" w:type="dxa"/>
              <w:right w:w="80" w:type="dxa"/>
            </w:tcMar>
            <w:vAlign w:val="center"/>
          </w:tcPr>
          <w:p w14:paraId="4AB9ED64" w14:textId="77777777" w:rsidR="004E3E94" w:rsidRDefault="004E3E94" w:rsidP="00F85BE7">
            <w:pPr>
              <w:spacing w:before="30" w:after="30"/>
            </w:pPr>
            <w:r>
              <w:rPr>
                <w:rFonts w:ascii="Times New Roman" w:hAnsi="Times New Roman" w:cs="Simplified Arabic"/>
                <w:color w:val="000000"/>
                <w:rtl/>
              </w:rPr>
              <w:t>معامل تضخم التباين</w:t>
            </w:r>
          </w:p>
        </w:tc>
      </w:tr>
      <w:tr w:rsidR="004E3E94" w14:paraId="396AC221" w14:textId="77777777" w:rsidTr="00F85BE7">
        <w:trPr>
          <w:cantSplit/>
        </w:trPr>
        <w:tc>
          <w:tcPr>
            <w:tcW w:w="1200" w:type="dxa"/>
            <w:shd w:val="clear" w:color="auto" w:fill="EAF0F6"/>
            <w:tcMar>
              <w:top w:w="40" w:type="dxa"/>
              <w:left w:w="80" w:type="dxa"/>
              <w:bottom w:w="40" w:type="dxa"/>
              <w:right w:w="80" w:type="dxa"/>
            </w:tcMar>
            <w:vAlign w:val="center"/>
          </w:tcPr>
          <w:p w14:paraId="5B1B7CF2" w14:textId="77777777" w:rsidR="004E3E94" w:rsidRDefault="004E3E94" w:rsidP="00F85BE7">
            <w:pPr>
              <w:spacing w:before="30" w:after="30"/>
            </w:pPr>
            <w:r>
              <w:rPr>
                <w:rFonts w:ascii="Times New Roman" w:hAnsi="Times New Roman" w:cs="Times New Roman"/>
                <w:color w:val="000000"/>
              </w:rPr>
              <w:t>Sig.</w:t>
            </w:r>
          </w:p>
        </w:tc>
        <w:tc>
          <w:tcPr>
            <w:tcW w:w="4200" w:type="dxa"/>
            <w:shd w:val="clear" w:color="auto" w:fill="EAF0F6"/>
            <w:tcMar>
              <w:top w:w="40" w:type="dxa"/>
              <w:left w:w="80" w:type="dxa"/>
              <w:bottom w:w="40" w:type="dxa"/>
              <w:right w:w="80" w:type="dxa"/>
            </w:tcMar>
            <w:vAlign w:val="center"/>
          </w:tcPr>
          <w:p w14:paraId="48952735" w14:textId="77777777" w:rsidR="004E3E94" w:rsidRDefault="004E3E94" w:rsidP="00F85BE7">
            <w:pPr>
              <w:spacing w:before="30" w:after="30"/>
            </w:pPr>
            <w:r>
              <w:rPr>
                <w:rFonts w:ascii="Times New Roman" w:hAnsi="Times New Roman" w:cs="Times New Roman"/>
                <w:color w:val="000000"/>
              </w:rPr>
              <w:t>Significance</w:t>
            </w:r>
          </w:p>
        </w:tc>
        <w:tc>
          <w:tcPr>
            <w:tcW w:w="3671" w:type="dxa"/>
            <w:shd w:val="clear" w:color="auto" w:fill="EAF0F6"/>
            <w:tcMar>
              <w:top w:w="40" w:type="dxa"/>
              <w:left w:w="80" w:type="dxa"/>
              <w:bottom w:w="40" w:type="dxa"/>
              <w:right w:w="80" w:type="dxa"/>
            </w:tcMar>
            <w:vAlign w:val="center"/>
          </w:tcPr>
          <w:p w14:paraId="1D0DE72F" w14:textId="77777777" w:rsidR="004E3E94" w:rsidRDefault="004E3E94" w:rsidP="00F85BE7">
            <w:pPr>
              <w:spacing w:before="30" w:after="30"/>
            </w:pPr>
            <w:r>
              <w:rPr>
                <w:rFonts w:ascii="Times New Roman" w:hAnsi="Times New Roman" w:cs="Simplified Arabic"/>
                <w:color w:val="000000"/>
                <w:rtl/>
              </w:rPr>
              <w:t>مستوى الدلالة الإحصائية</w:t>
            </w:r>
          </w:p>
        </w:tc>
      </w:tr>
    </w:tbl>
    <w:p w14:paraId="146DBC6A" w14:textId="77777777" w:rsidR="004E3E94" w:rsidRPr="004E3E94" w:rsidRDefault="004E3E94"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2E85F8E6" w14:textId="77777777" w:rsidR="004E3E94" w:rsidRDefault="004E3E94" w:rsidP="004E3E94">
      <w:pPr>
        <w:spacing w:after="120"/>
        <w:ind w:firstLine="284"/>
        <w:jc w:val="both"/>
      </w:pPr>
      <w:r>
        <w:rPr>
          <w:rFonts w:ascii="Times New Roman" w:hAnsi="Times New Roman" w:cs="Simplified Arabic"/>
          <w:color w:val="000000"/>
          <w:sz w:val="28"/>
          <w:szCs w:val="28"/>
          <w:rtl/>
        </w:rPr>
        <w:t>تناولت هذه الدراسة مشكلة مفادها أن مبادرات أتمتة قناة التواصل في عيادات الأسنان تبنى على منطق تشغيلي داخلي يقوم على الكفاءة وخفض التكلفة وتوسيع ساعات التغطية، من دون قياس مسبق لاستعداد المريض نفسه، وهو ما يجعل قرار التبني عرضة لمقاومة غير متوقعة.</w:t>
      </w:r>
    </w:p>
    <w:p w14:paraId="64AA6A5E" w14:textId="77777777" w:rsidR="004E3E94" w:rsidRDefault="004E3E94" w:rsidP="004E3E94">
      <w:pPr>
        <w:spacing w:after="120"/>
        <w:ind w:firstLine="284"/>
        <w:jc w:val="both"/>
      </w:pPr>
      <w:r>
        <w:rPr>
          <w:rFonts w:ascii="Times New Roman" w:hAnsi="Times New Roman" w:cs="Simplified Arabic"/>
          <w:color w:val="000000"/>
          <w:sz w:val="28"/>
          <w:szCs w:val="28"/>
          <w:rtl/>
        </w:rPr>
        <w:t>وهدفت الدراسة إلى قياس مستوى المنفعة المتوقعة وسهولة الاستخدام المتوقعة والثقة والقلق على الخصوصية وتفضيل التفاعل البشري لدى المرضى، وإلى تحديد مستوى نيتهم لاستخدام النظام الذكي، والكشف عن طبيعة العلاقة بين هذه المتغيرات، وتحديد أقدرها على التنبؤ بنية الاستخدام.</w:t>
      </w:r>
    </w:p>
    <w:p w14:paraId="78BF77AE" w14:textId="77777777" w:rsidR="004E3E94" w:rsidRDefault="004E3E94" w:rsidP="004E3E94">
      <w:pPr>
        <w:spacing w:after="120"/>
        <w:ind w:firstLine="284"/>
        <w:jc w:val="both"/>
      </w:pPr>
      <w:r>
        <w:rPr>
          <w:rFonts w:ascii="Times New Roman" w:hAnsi="Times New Roman" w:cs="Simplified Arabic"/>
          <w:color w:val="000000"/>
          <w:sz w:val="28"/>
          <w:szCs w:val="28"/>
          <w:rtl/>
        </w:rPr>
        <w:t>واعتمدت الدراسة منهجا كميا استكشافيا وصفيا ارتباطيا بتصميم مقطعي، مستندة إلى نموذج قبول التكنولوجيا موسعا بثلاثة متغيرات سياقية. وتكون مجتمع الدراسة من البالغين الذين سبق لهم التواصل مع عيادة سنية خلال الاثني عشر شهرا السابقة. وطبقت استبانة من خمس وعشرين عبارة موزعة على ستة محاور على عينة ميسرة من زوار المراكز التجارية بأسلوب الاعتراض الميداني، فبلغت الاستجابات المكتملة أربعين استجابة، استبعد منها أربع لعدم اجتيازها عبارة التحقق من الانتباه، ليصبح حجم العينة النهائي ستا وثلاثين استجابة.</w:t>
      </w:r>
    </w:p>
    <w:p w14:paraId="645F3EC0" w14:textId="77777777" w:rsidR="004E3E94" w:rsidRDefault="004E3E94" w:rsidP="004E3E94">
      <w:pPr>
        <w:spacing w:after="200"/>
        <w:ind w:firstLine="284"/>
        <w:jc w:val="both"/>
      </w:pPr>
      <w:r>
        <w:rPr>
          <w:rFonts w:ascii="Times New Roman" w:hAnsi="Times New Roman" w:cs="Simplified Arabic"/>
          <w:color w:val="000000"/>
          <w:sz w:val="28"/>
          <w:szCs w:val="28"/>
          <w:rtl/>
        </w:rPr>
        <w:t>وعولجت البيانات بمعامل ألفا كرونباخ والإحصاء الوصفي واختبار «ت» ومعامل ارتباط بيرسون وتحليل الانحدار البسيط والمتعدد وتحليل التباين الأحادي. وأظهرت النتائج ثباتا مقبولا للمحاور الستة إذ تراوحت معاملات ألفا بين 0.703 و0.855. وجاءت المنفعة المتوقعة والقلق على الخصوصية وتفضيل التفاعل البشري أعلى من نقطة الحياد بدلالة إحصائية، في حين لم تختلف نية الاستخدام عن نقطة الحياد. وارتبطت نية الاستخدام ارتباطا سالبا قويا بتفضيل التفاعل البشري، وارتباطا موجبا دالا بالثقة والمنفعة المتوقعة وسهولة الاستخدام المتوقعة، وارتباطا سالبا ضعيفا بالقلق على الخصوصية. وفسر نموذج الانحدار المتعدد نحو 74% من التباين في نية الاستخدام، غير أن تفضيل التفاعل البشري كان المتنبئ الوحيد الدال إحصائيا عند ضبط بقية المتغيرات. وأضاف توسيع نموذج قبول التكنولوجيا قدرة تفسيرية دالة بلغت 25.4% فوق ما يفسره النموذج الأصلي.</w:t>
      </w:r>
    </w:p>
    <w:p w14:paraId="34F7455C" w14:textId="77777777" w:rsidR="004E3E94" w:rsidRDefault="004E3E94" w:rsidP="004E3E94">
      <w:pPr>
        <w:jc w:val="both"/>
      </w:pPr>
      <w:r>
        <w:rPr>
          <w:rFonts w:ascii="Times New Roman" w:hAnsi="Times New Roman" w:cs="Simplified Arabic"/>
          <w:b/>
          <w:bCs/>
          <w:color w:val="000000"/>
          <w:sz w:val="28"/>
          <w:szCs w:val="28"/>
          <w:rtl/>
        </w:rPr>
        <w:t xml:space="preserve">الكلمات المفتاحية: </w:t>
      </w:r>
      <w:r>
        <w:rPr>
          <w:rFonts w:ascii="Times New Roman" w:hAnsi="Times New Roman" w:cs="Simplified Arabic"/>
          <w:color w:val="000000"/>
          <w:sz w:val="28"/>
          <w:szCs w:val="28"/>
          <w:rtl/>
        </w:rPr>
        <w:t>الذكاء الاصطناعي، مراكز الاتصال، عيادات الأسنان، نموذج قبول التكنولوجيا، تصورات المرضى، تفضيل التفاعل البشري، القلق على الخصوصية، نية الاستخدام، دراسة استكشافية.</w:t>
      </w:r>
    </w:p>
    <w:p w14:paraId="7C9B0F9A" w14:textId="77777777" w:rsidR="009125CE" w:rsidRPr="004E3E94"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3DA54847" w14:textId="77777777" w:rsidR="004E3E94" w:rsidRDefault="004E3E94" w:rsidP="009125CE">
      <w:pPr>
        <w:jc w:val="center"/>
        <w:rPr>
          <w:rFonts w:ascii="Sakkal Majalla" w:hAnsi="Sakkal Majalla" w:cs="Sakkal Majalla"/>
          <w:b/>
          <w:bCs/>
          <w:sz w:val="48"/>
          <w:szCs w:val="48"/>
          <w:u w:val="single"/>
          <w:rtl/>
        </w:rPr>
      </w:pPr>
    </w:p>
    <w:p w14:paraId="16486816" w14:textId="77777777" w:rsidR="004E3E94" w:rsidRDefault="004E3E94" w:rsidP="009125CE">
      <w:pPr>
        <w:jc w:val="center"/>
        <w:rPr>
          <w:rFonts w:ascii="Sakkal Majalla" w:hAnsi="Sakkal Majalla" w:cs="Sakkal Majalla"/>
          <w:b/>
          <w:bCs/>
          <w:sz w:val="48"/>
          <w:szCs w:val="48"/>
          <w:u w:val="single"/>
          <w:rtl/>
        </w:rPr>
      </w:pPr>
    </w:p>
    <w:p w14:paraId="5DFF3A85" w14:textId="77777777" w:rsidR="004E3E94" w:rsidRDefault="004E3E94" w:rsidP="009125CE">
      <w:pPr>
        <w:jc w:val="center"/>
        <w:rPr>
          <w:rFonts w:ascii="Sakkal Majalla" w:hAnsi="Sakkal Majalla" w:cs="Sakkal Majalla"/>
          <w:b/>
          <w:bCs/>
          <w:sz w:val="48"/>
          <w:szCs w:val="48"/>
          <w:u w:val="single"/>
          <w:rtl/>
        </w:rPr>
      </w:pPr>
    </w:p>
    <w:p w14:paraId="567FEF94" w14:textId="77777777" w:rsidR="004E3E94" w:rsidRDefault="004E3E94" w:rsidP="009125CE">
      <w:pPr>
        <w:jc w:val="center"/>
        <w:rPr>
          <w:rFonts w:ascii="Sakkal Majalla" w:hAnsi="Sakkal Majalla" w:cs="Sakkal Majalla"/>
          <w:b/>
          <w:bCs/>
          <w:sz w:val="48"/>
          <w:szCs w:val="48"/>
          <w:u w:val="single"/>
          <w:rtl/>
        </w:rPr>
      </w:pPr>
    </w:p>
    <w:p w14:paraId="5BC9DB94" w14:textId="77777777" w:rsidR="004E3E94" w:rsidRDefault="004E3E94" w:rsidP="009125CE">
      <w:pPr>
        <w:jc w:val="center"/>
        <w:rPr>
          <w:rFonts w:ascii="Sakkal Majalla" w:hAnsi="Sakkal Majalla" w:cs="Sakkal Majalla"/>
          <w:b/>
          <w:bCs/>
          <w:sz w:val="48"/>
          <w:szCs w:val="48"/>
          <w:u w:val="single"/>
          <w:rtl/>
        </w:rPr>
      </w:pPr>
    </w:p>
    <w:p w14:paraId="2974EE91" w14:textId="77777777" w:rsidR="004E3E94" w:rsidRDefault="004E3E94" w:rsidP="009125CE">
      <w:pPr>
        <w:jc w:val="center"/>
        <w:rPr>
          <w:rFonts w:ascii="Sakkal Majalla" w:hAnsi="Sakkal Majalla" w:cs="Sakkal Majalla"/>
          <w:b/>
          <w:bCs/>
          <w:sz w:val="48"/>
          <w:szCs w:val="48"/>
          <w:u w:val="single"/>
          <w:rtl/>
        </w:rPr>
      </w:pPr>
    </w:p>
    <w:p w14:paraId="700D5866" w14:textId="69F9A67D" w:rsidR="009125CE" w:rsidRDefault="009125CE" w:rsidP="009125CE">
      <w:pPr>
        <w:jc w:val="center"/>
        <w:rPr>
          <w:rFonts w:ascii="Sakkal Majalla" w:hAnsi="Sakkal Majalla" w:cs="Sakkal Majalla"/>
          <w:b/>
          <w:bCs/>
          <w:sz w:val="48"/>
          <w:szCs w:val="48"/>
          <w:u w:val="single"/>
        </w:rPr>
      </w:pPr>
      <w:r w:rsidRPr="009125CE">
        <w:rPr>
          <w:rFonts w:ascii="Sakkal Majalla" w:hAnsi="Sakkal Majalla" w:cs="Sakkal Majalla" w:hint="cs"/>
          <w:b/>
          <w:bCs/>
          <w:sz w:val="48"/>
          <w:szCs w:val="48"/>
          <w:u w:val="single"/>
          <w:rtl/>
        </w:rPr>
        <w:t>الفصل الأول</w:t>
      </w:r>
    </w:p>
    <w:p w14:paraId="75C5BD58" w14:textId="0FCA8C2E" w:rsidR="00171B4E" w:rsidRPr="009125CE" w:rsidRDefault="00171B4E" w:rsidP="009125CE">
      <w:pPr>
        <w:jc w:val="center"/>
        <w:rPr>
          <w:rFonts w:ascii="Sakkal Majalla" w:hAnsi="Sakkal Majalla" w:cs="Sakkal Majalla"/>
          <w:b/>
          <w:bCs/>
          <w:sz w:val="48"/>
          <w:szCs w:val="48"/>
          <w:u w:val="single"/>
          <w:rtl/>
        </w:rPr>
      </w:pPr>
      <w:r w:rsidRPr="00171B4E">
        <w:rPr>
          <w:rFonts w:ascii="Sakkal Majalla" w:hAnsi="Sakkal Majalla" w:cs="Sakkal Majalla"/>
          <w:b/>
          <w:bCs/>
          <w:sz w:val="48"/>
          <w:szCs w:val="48"/>
          <w:u w:val="single"/>
          <w:rtl/>
        </w:rPr>
        <w:t>الإطار العام للبحث</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1817352F" w14:textId="1C7207F2"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42F060ED" w14:textId="77777777" w:rsidR="004E3E94" w:rsidRDefault="004E3E94" w:rsidP="004E3E94">
      <w:pPr>
        <w:ind w:firstLine="284"/>
        <w:jc w:val="both"/>
      </w:pPr>
      <w:r>
        <w:rPr>
          <w:rFonts w:ascii="Times New Roman" w:hAnsi="Times New Roman" w:cs="Simplified Arabic"/>
          <w:color w:val="000000"/>
          <w:sz w:val="28"/>
          <w:szCs w:val="28"/>
          <w:rtl/>
        </w:rPr>
        <w:t>يشهد قطاع الرعاية الصحية تحولا متسارعا في طريقة إدارة نقطة التماس الأولى بين المنشأة والمستفيد، وهي قناة التواصل التي يمر عبرها المريض قبل أن يصل إلى كرسي العلاج. وفي عيادات الأسنان تحديدا، تشكل مراكز الاتصال وقنوات الحجز الرقمية البوابة التي تتشكل عندها الانطباعات الأولى عن جودة الخدمة، إذ يبدأ منها مسار المريض بالاستفسار عن الخدمات والأسعار وأوقات التوافر، ثم بحجز الموعد أو تعديله أو إلغائه.</w:t>
      </w:r>
    </w:p>
    <w:p w14:paraId="1AC343DC" w14:textId="77777777" w:rsidR="004E3E94" w:rsidRDefault="004E3E94" w:rsidP="004E3E94">
      <w:pPr>
        <w:ind w:firstLine="284"/>
        <w:jc w:val="both"/>
      </w:pPr>
      <w:r>
        <w:rPr>
          <w:rFonts w:ascii="Times New Roman" w:hAnsi="Times New Roman" w:cs="Simplified Arabic"/>
          <w:color w:val="000000"/>
          <w:sz w:val="28"/>
          <w:szCs w:val="28"/>
          <w:rtl/>
        </w:rPr>
        <w:t>ومع الاتساع الكبير في حجم الطلب على الخدمات السنية، برزت ضغوط تشغيلية متكررة على هذه القناة تتمثل في طول زمن الانتظار، وتفاوت جودة الرد بين موظف وآخر، ومحدودية التغطية خارج ساعات العمل الرسمية. وقد دفع ذلك عددا من المنشآت الصحية إلى استكشاف حلول الذكاء الاصطناعي، ولا سيما المساعدات الحوارية الآلية، بوصفها أداة محتملة لمعالجة هذه الاختناقات وتوسيع نافذة الاستجابة.</w:t>
      </w:r>
    </w:p>
    <w:p w14:paraId="500F07A4" w14:textId="77777777" w:rsidR="004E3E94" w:rsidRDefault="004E3E94" w:rsidP="004E3E94">
      <w:pPr>
        <w:ind w:firstLine="284"/>
        <w:jc w:val="both"/>
      </w:pPr>
      <w:r>
        <w:rPr>
          <w:rFonts w:ascii="Times New Roman" w:hAnsi="Times New Roman" w:cs="Simplified Arabic"/>
          <w:color w:val="000000"/>
          <w:sz w:val="28"/>
          <w:szCs w:val="28"/>
          <w:rtl/>
        </w:rPr>
        <w:t xml:space="preserve">غير أن الأدبيات الحديثة تشير إلى أن نجاح هذه الحلول لا يتحدد بالقدرة التقنية وحدها، بل بمدى تقبل المستفيد النهائي لها </w:t>
      </w:r>
      <w:r>
        <w:rPr>
          <w:rFonts w:ascii="Times New Roman" w:hAnsi="Times New Roman" w:cs="Times New Roman"/>
          <w:sz w:val="24"/>
          <w:szCs w:val="24"/>
        </w:rPr>
        <w:t>‎(</w:t>
      </w:r>
      <w:proofErr w:type="spellStart"/>
      <w:r>
        <w:rPr>
          <w:rFonts w:ascii="Times New Roman" w:hAnsi="Times New Roman" w:cs="Times New Roman"/>
          <w:sz w:val="24"/>
          <w:szCs w:val="24"/>
        </w:rPr>
        <w:t>Nadarzynski</w:t>
      </w:r>
      <w:proofErr w:type="spellEnd"/>
      <w:r>
        <w:rPr>
          <w:rFonts w:ascii="Times New Roman" w:hAnsi="Times New Roman" w:cs="Times New Roman"/>
          <w:sz w:val="24"/>
          <w:szCs w:val="24"/>
        </w:rPr>
        <w:t> et al., 2019)‎</w:t>
      </w:r>
      <w:r>
        <w:rPr>
          <w:rFonts w:ascii="Times New Roman" w:hAnsi="Times New Roman" w:cs="Simplified Arabic"/>
          <w:color w:val="000000"/>
          <w:sz w:val="28"/>
          <w:szCs w:val="28"/>
          <w:rtl/>
        </w:rPr>
        <w:t xml:space="preserve">. فالمريض ليس متلقيا سلبيا للتقنية، وإنما فاعل قد يقاومها أو يتجاوزها أو يمتنع عن استخدامها إذا لم تتوافق مع توقعاته وتصوراته </w:t>
      </w:r>
      <w:r>
        <w:rPr>
          <w:rFonts w:ascii="Times New Roman" w:hAnsi="Times New Roman" w:cs="Times New Roman"/>
          <w:sz w:val="24"/>
          <w:szCs w:val="24"/>
        </w:rPr>
        <w:t>‎(Kim &amp; Kankanhalli, 2009)‎</w:t>
      </w:r>
      <w:r>
        <w:rPr>
          <w:rFonts w:ascii="Times New Roman" w:hAnsi="Times New Roman" w:cs="Simplified Arabic"/>
          <w:color w:val="000000"/>
          <w:sz w:val="28"/>
          <w:szCs w:val="28"/>
          <w:rtl/>
        </w:rPr>
        <w:t>. ومن هنا تنشأ الحاجة إلى دراسة تسبق التطبيق وتقيس الاستعداد الإدراكي للمريض بدل الاكتفاء بتقييم لاحق بعد أن تكون كلفة الاستثمار قد أنفقت.</w:t>
      </w:r>
    </w:p>
    <w:p w14:paraId="6BA50BAC" w14:textId="77777777" w:rsidR="004E3E94" w:rsidRDefault="004E3E94" w:rsidP="004E3E94">
      <w:pPr>
        <w:ind w:firstLine="284"/>
        <w:jc w:val="both"/>
      </w:pPr>
      <w:r>
        <w:rPr>
          <w:rFonts w:ascii="Times New Roman" w:hAnsi="Times New Roman" w:cs="Simplified Arabic"/>
          <w:color w:val="000000"/>
          <w:sz w:val="28"/>
          <w:szCs w:val="28"/>
          <w:rtl/>
        </w:rPr>
        <w:t>وتأتي هذه الدراسة في هذا الموضع بالتحديد؛ فهي دراسة استكشافية سابقة للتطبيق، تسعى إلى رسم صورة أولية عن تصورات المرضى نحو استخدام الذكاء الاصطناعي في مراكز الاتصال بعيادات الأسنان، وعن العوامل التي ترتبط بنيتهم لاستخدام هذه الأنظمة. وقد جمعت بياناتها من زوار المراكز التجارية بأسلوب الاعتراض الميداني، سعيا إلى الوصول إلى شريحة أوسع وأكثر تنوعا من جمهور المرضى المحتملين، بدل حصر العينة في مراجعي عيادة بعينها.</w:t>
      </w:r>
    </w:p>
    <w:p w14:paraId="35BDB14F" w14:textId="77777777" w:rsidR="004E3E94" w:rsidRDefault="004E3E94" w:rsidP="004E3E94">
      <w:pPr>
        <w:ind w:firstLine="284"/>
        <w:jc w:val="both"/>
      </w:pPr>
      <w:r>
        <w:rPr>
          <w:rFonts w:ascii="Times New Roman" w:hAnsi="Times New Roman" w:cs="Simplified Arabic"/>
          <w:color w:val="000000"/>
          <w:sz w:val="28"/>
          <w:szCs w:val="28"/>
          <w:rtl/>
        </w:rPr>
        <w:t>ويتمثل الجديد الذي تقدمه هذه الدراسة في ثلاثة أمور: انتقالها بموضوع الذكاء الاصطناعي في طب الأسنان من الحقل التشخيصي إلى الحقل الإداري والخدمي، وتوقيتها السابق للتطبيق لا اللاحق له، وجمعها بين العوامل الميسرة للقبول وعوامل المقاومة في نموذج تحليلي واحد.</w:t>
      </w:r>
    </w:p>
    <w:p w14:paraId="44DB923D" w14:textId="77777777" w:rsidR="009125CE" w:rsidRPr="004E3E94"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4682A436" w:rsidR="009125CE" w:rsidRPr="004E3E94" w:rsidRDefault="004E3E94" w:rsidP="009125CE">
      <w:pPr>
        <w:rPr>
          <w:rFonts w:ascii="Sakkal Majalla" w:hAnsi="Sakkal Majalla" w:cs="Sakkal Majalla"/>
          <w:sz w:val="28"/>
          <w:szCs w:val="28"/>
          <w:u w:val="single"/>
          <w:rtl/>
        </w:rPr>
      </w:pPr>
      <w:r w:rsidRPr="004E3E94">
        <w:rPr>
          <w:rFonts w:ascii="Sakkal Majalla" w:hAnsi="Sakkal Majalla" w:cs="Sakkal Majalla" w:hint="cs"/>
          <w:sz w:val="28"/>
          <w:szCs w:val="28"/>
          <w:u w:val="single"/>
          <w:rtl/>
        </w:rPr>
        <w:t>المراجع الأدبية:</w:t>
      </w:r>
    </w:p>
    <w:p w14:paraId="4A7B115C" w14:textId="77777777" w:rsidR="004E3E94" w:rsidRDefault="004E3E94" w:rsidP="004E3E94">
      <w:pPr>
        <w:ind w:firstLine="284"/>
        <w:jc w:val="both"/>
      </w:pPr>
      <w:r>
        <w:rPr>
          <w:rFonts w:ascii="Times New Roman" w:hAnsi="Times New Roman" w:cs="Simplified Arabic"/>
          <w:color w:val="000000"/>
          <w:sz w:val="28"/>
          <w:szCs w:val="28"/>
          <w:rtl/>
        </w:rPr>
        <w:t xml:space="preserve">يقوم الأساس النظري لدراسات تبني التقنية على نموذج قبول التكنولوجيا الذي قدمه ديفيس </w:t>
      </w:r>
      <w:r>
        <w:rPr>
          <w:rFonts w:ascii="Times New Roman" w:hAnsi="Times New Roman" w:cs="Times New Roman"/>
          <w:sz w:val="24"/>
          <w:szCs w:val="24"/>
        </w:rPr>
        <w:t>‎(Davis, 1989)‎</w:t>
      </w:r>
      <w:r>
        <w:rPr>
          <w:rFonts w:ascii="Times New Roman" w:hAnsi="Times New Roman" w:cs="Simplified Arabic"/>
          <w:color w:val="000000"/>
          <w:sz w:val="28"/>
          <w:szCs w:val="28"/>
          <w:rtl/>
        </w:rPr>
        <w:t xml:space="preserve">، وهو نموذج مشتق من نظرية الفعل المبرر </w:t>
      </w:r>
      <w:r>
        <w:rPr>
          <w:rFonts w:ascii="Times New Roman" w:hAnsi="Times New Roman" w:cs="Times New Roman"/>
          <w:sz w:val="24"/>
          <w:szCs w:val="24"/>
        </w:rPr>
        <w:t>‎(Fishbein &amp; Ajzen, 1975)‎</w:t>
      </w:r>
      <w:r>
        <w:rPr>
          <w:rFonts w:ascii="Times New Roman" w:hAnsi="Times New Roman" w:cs="Simplified Arabic"/>
          <w:color w:val="000000"/>
          <w:sz w:val="28"/>
          <w:szCs w:val="28"/>
          <w:rtl/>
        </w:rPr>
        <w:t xml:space="preserve">، ويفترض أن نية الفرد لاستخدام تقنية ما تتحدد بإدراكه لمنفعتها ولسهولة استخدامها. وقد جرى توسيع هذا النموذج مرارا، إذ أضاف فينكاتيش وديفيس </w:t>
      </w:r>
      <w:r>
        <w:rPr>
          <w:rFonts w:ascii="Times New Roman" w:hAnsi="Times New Roman" w:cs="Times New Roman"/>
          <w:sz w:val="24"/>
          <w:szCs w:val="24"/>
        </w:rPr>
        <w:t>‎(Venkatesh &amp; Davis, 2000)‎</w:t>
      </w:r>
      <w:r>
        <w:rPr>
          <w:rFonts w:ascii="Times New Roman" w:hAnsi="Times New Roman" w:cs="Simplified Arabic"/>
          <w:color w:val="000000"/>
          <w:sz w:val="28"/>
          <w:szCs w:val="28"/>
          <w:rtl/>
        </w:rPr>
        <w:t xml:space="preserve"> متغيرات اجتماعية ومعرفية، ثم قدم فينكاتيش وآخرون </w:t>
      </w:r>
      <w:r>
        <w:rPr>
          <w:rFonts w:ascii="Times New Roman" w:hAnsi="Times New Roman" w:cs="Times New Roman"/>
          <w:sz w:val="24"/>
          <w:szCs w:val="24"/>
        </w:rPr>
        <w:t>‎(Venkatesh </w:t>
      </w:r>
      <w:r>
        <w:rPr>
          <w:rFonts w:ascii="Times New Roman" w:hAnsi="Times New Roman" w:cs="Times New Roman"/>
          <w:i/>
          <w:iCs/>
          <w:sz w:val="24"/>
          <w:szCs w:val="24"/>
        </w:rPr>
        <w:t>et al.</w:t>
      </w:r>
      <w:r>
        <w:rPr>
          <w:rFonts w:ascii="Times New Roman" w:hAnsi="Times New Roman" w:cs="Times New Roman"/>
          <w:sz w:val="24"/>
          <w:szCs w:val="24"/>
        </w:rPr>
        <w:t>, 2003)‎</w:t>
      </w:r>
      <w:r>
        <w:rPr>
          <w:rFonts w:ascii="Times New Roman" w:hAnsi="Times New Roman" w:cs="Simplified Arabic"/>
          <w:color w:val="000000"/>
          <w:sz w:val="28"/>
          <w:szCs w:val="28"/>
          <w:rtl/>
        </w:rPr>
        <w:t xml:space="preserve"> نموذجا موحدا يجمع ثمانية نماذج سابقة.</w:t>
      </w:r>
    </w:p>
    <w:p w14:paraId="6E55CD7C" w14:textId="77777777" w:rsidR="004E3E94" w:rsidRDefault="004E3E94" w:rsidP="004E3E94">
      <w:pPr>
        <w:ind w:firstLine="284"/>
        <w:jc w:val="both"/>
      </w:pPr>
      <w:r>
        <w:rPr>
          <w:rFonts w:ascii="Times New Roman" w:hAnsi="Times New Roman" w:cs="Simplified Arabic"/>
          <w:color w:val="000000"/>
          <w:sz w:val="28"/>
          <w:szCs w:val="28"/>
          <w:rtl/>
        </w:rPr>
        <w:t xml:space="preserve">وفي السياق الصحي، أظهرت الدراسات أن هذين المتغيرين لا يكفيان لتفسير القبول. فقد وجد إسماعيل زاده </w:t>
      </w:r>
      <w:r>
        <w:rPr>
          <w:rFonts w:ascii="Times New Roman" w:hAnsi="Times New Roman" w:cs="Times New Roman"/>
          <w:sz w:val="24"/>
          <w:szCs w:val="24"/>
        </w:rPr>
        <w:t>‎(Esmaeilzadeh, 2020)‎</w:t>
      </w:r>
      <w:r>
        <w:rPr>
          <w:rFonts w:ascii="Times New Roman" w:hAnsi="Times New Roman" w:cs="Simplified Arabic"/>
          <w:color w:val="000000"/>
          <w:sz w:val="28"/>
          <w:szCs w:val="28"/>
          <w:rtl/>
        </w:rPr>
        <w:t xml:space="preserve"> أن المخاطر المدركة والثقة تؤديان دورا محوريا في تشكيل موقف المستفيد من أدوات الذكاء الاصطناعي الصحية. وخلص نادارزينسكي وآخرون </w:t>
      </w:r>
      <w:r>
        <w:rPr>
          <w:rFonts w:ascii="Times New Roman" w:hAnsi="Times New Roman" w:cs="Times New Roman"/>
          <w:sz w:val="24"/>
          <w:szCs w:val="24"/>
        </w:rPr>
        <w:t>‎(</w:t>
      </w:r>
      <w:proofErr w:type="spellStart"/>
      <w:r>
        <w:rPr>
          <w:rFonts w:ascii="Times New Roman" w:hAnsi="Times New Roman" w:cs="Times New Roman"/>
          <w:sz w:val="24"/>
          <w:szCs w:val="24"/>
        </w:rPr>
        <w:t>Nadarzynski</w:t>
      </w:r>
      <w:proofErr w:type="spellEnd"/>
      <w:r>
        <w:rPr>
          <w:rFonts w:ascii="Times New Roman" w:hAnsi="Times New Roman" w:cs="Times New Roman"/>
          <w:sz w:val="24"/>
          <w:szCs w:val="24"/>
        </w:rPr>
        <w:t> </w:t>
      </w:r>
      <w:r>
        <w:rPr>
          <w:rFonts w:ascii="Times New Roman" w:hAnsi="Times New Roman" w:cs="Times New Roman"/>
          <w:i/>
          <w:iCs/>
          <w:sz w:val="24"/>
          <w:szCs w:val="24"/>
        </w:rPr>
        <w:t>et al.</w:t>
      </w:r>
      <w:r>
        <w:rPr>
          <w:rFonts w:ascii="Times New Roman" w:hAnsi="Times New Roman" w:cs="Times New Roman"/>
          <w:sz w:val="24"/>
          <w:szCs w:val="24"/>
        </w:rPr>
        <w:t>, 2019)‎</w:t>
      </w:r>
      <w:r>
        <w:rPr>
          <w:rFonts w:ascii="Times New Roman" w:hAnsi="Times New Roman" w:cs="Simplified Arabic"/>
          <w:color w:val="000000"/>
          <w:sz w:val="28"/>
          <w:szCs w:val="28"/>
          <w:rtl/>
        </w:rPr>
        <w:t xml:space="preserve"> إلى صورة مزدوجة لدى المرضى: اعتراف بالمنفعة يقابله تحفظ على الاعتماد على النظام في المسائل ذات الأثر الصحي المباشر.</w:t>
      </w:r>
    </w:p>
    <w:p w14:paraId="6CB910CB" w14:textId="77777777" w:rsidR="004E3E94" w:rsidRDefault="004E3E94" w:rsidP="004E3E94">
      <w:pPr>
        <w:ind w:firstLine="284"/>
        <w:jc w:val="both"/>
      </w:pPr>
      <w:r>
        <w:rPr>
          <w:rFonts w:ascii="Times New Roman" w:hAnsi="Times New Roman" w:cs="Simplified Arabic"/>
          <w:color w:val="000000"/>
          <w:sz w:val="28"/>
          <w:szCs w:val="28"/>
          <w:rtl/>
        </w:rPr>
        <w:t xml:space="preserve">وقد رصدت أدبيات سلوك المستهلك ظاهرة أطلق عليها ديتفورست وآخرون </w:t>
      </w:r>
      <w:r>
        <w:rPr>
          <w:rFonts w:ascii="Times New Roman" w:hAnsi="Times New Roman" w:cs="Times New Roman"/>
          <w:sz w:val="24"/>
          <w:szCs w:val="24"/>
        </w:rPr>
        <w:t>‎(</w:t>
      </w:r>
      <w:proofErr w:type="spellStart"/>
      <w:r>
        <w:rPr>
          <w:rFonts w:ascii="Times New Roman" w:hAnsi="Times New Roman" w:cs="Times New Roman"/>
          <w:sz w:val="24"/>
          <w:szCs w:val="24"/>
        </w:rPr>
        <w:t>Dietvorst</w:t>
      </w:r>
      <w:proofErr w:type="spellEnd"/>
      <w:r>
        <w:rPr>
          <w:rFonts w:ascii="Times New Roman" w:hAnsi="Times New Roman" w:cs="Times New Roman"/>
          <w:sz w:val="24"/>
          <w:szCs w:val="24"/>
        </w:rPr>
        <w:t> </w:t>
      </w:r>
      <w:r>
        <w:rPr>
          <w:rFonts w:ascii="Times New Roman" w:hAnsi="Times New Roman" w:cs="Times New Roman"/>
          <w:i/>
          <w:iCs/>
          <w:sz w:val="24"/>
          <w:szCs w:val="24"/>
        </w:rPr>
        <w:t>et al.</w:t>
      </w:r>
      <w:r>
        <w:rPr>
          <w:rFonts w:ascii="Times New Roman" w:hAnsi="Times New Roman" w:cs="Times New Roman"/>
          <w:sz w:val="24"/>
          <w:szCs w:val="24"/>
        </w:rPr>
        <w:t>, 2015)‎</w:t>
      </w:r>
      <w:r>
        <w:rPr>
          <w:rFonts w:ascii="Times New Roman" w:hAnsi="Times New Roman" w:cs="Simplified Arabic"/>
          <w:color w:val="000000"/>
          <w:sz w:val="28"/>
          <w:szCs w:val="28"/>
          <w:rtl/>
        </w:rPr>
        <w:t xml:space="preserve"> اسم النفور من الخوارزميات، ومفادها أن الأفراد يميلون إلى تجنب النظام الآلي بعد رؤيته يخطئ حتى لو كان أداؤه أفضل من البشري في المتوسط. وبين كاستيلو وآخرون </w:t>
      </w:r>
      <w:r>
        <w:rPr>
          <w:rFonts w:ascii="Times New Roman" w:hAnsi="Times New Roman" w:cs="Times New Roman"/>
          <w:sz w:val="24"/>
          <w:szCs w:val="24"/>
        </w:rPr>
        <w:t>‎(Castelo </w:t>
      </w:r>
      <w:r>
        <w:rPr>
          <w:rFonts w:ascii="Times New Roman" w:hAnsi="Times New Roman" w:cs="Times New Roman"/>
          <w:i/>
          <w:iCs/>
          <w:sz w:val="24"/>
          <w:szCs w:val="24"/>
        </w:rPr>
        <w:t>et al.</w:t>
      </w:r>
      <w:r>
        <w:rPr>
          <w:rFonts w:ascii="Times New Roman" w:hAnsi="Times New Roman" w:cs="Times New Roman"/>
          <w:sz w:val="24"/>
          <w:szCs w:val="24"/>
        </w:rPr>
        <w:t>, 2019)‎</w:t>
      </w:r>
      <w:r>
        <w:rPr>
          <w:rFonts w:ascii="Times New Roman" w:hAnsi="Times New Roman" w:cs="Simplified Arabic"/>
          <w:color w:val="000000"/>
          <w:sz w:val="28"/>
          <w:szCs w:val="28"/>
          <w:rtl/>
        </w:rPr>
        <w:t xml:space="preserve"> أن هذا النفور يشتد في المهام التي ينظر إليها بوصفها ذاتية أو تتطلب حكما إنسانيا. وفي المجال الصحي تحديدا، أظهر لونغوني وآخرون </w:t>
      </w:r>
      <w:r>
        <w:rPr>
          <w:rFonts w:ascii="Times New Roman" w:hAnsi="Times New Roman" w:cs="Times New Roman"/>
          <w:sz w:val="24"/>
          <w:szCs w:val="24"/>
        </w:rPr>
        <w:t>‎(Longoni </w:t>
      </w:r>
      <w:r>
        <w:rPr>
          <w:rFonts w:ascii="Times New Roman" w:hAnsi="Times New Roman" w:cs="Times New Roman"/>
          <w:i/>
          <w:iCs/>
          <w:sz w:val="24"/>
          <w:szCs w:val="24"/>
        </w:rPr>
        <w:t>et al.</w:t>
      </w:r>
      <w:r>
        <w:rPr>
          <w:rFonts w:ascii="Times New Roman" w:hAnsi="Times New Roman" w:cs="Times New Roman"/>
          <w:sz w:val="24"/>
          <w:szCs w:val="24"/>
        </w:rPr>
        <w:t>, 2019)‎</w:t>
      </w:r>
      <w:r>
        <w:rPr>
          <w:rFonts w:ascii="Times New Roman" w:hAnsi="Times New Roman" w:cs="Simplified Arabic"/>
          <w:color w:val="000000"/>
          <w:sz w:val="28"/>
          <w:szCs w:val="28"/>
          <w:rtl/>
        </w:rPr>
        <w:t xml:space="preserve"> أن المرضى يقاومون الرعاية الآلية لاعتقادهم أنها تتجاهل تفرد حالتهم.</w:t>
      </w:r>
    </w:p>
    <w:p w14:paraId="12C63A9A" w14:textId="77777777" w:rsidR="004E3E94" w:rsidRDefault="004E3E94" w:rsidP="004E3E94">
      <w:pPr>
        <w:ind w:firstLine="284"/>
        <w:jc w:val="both"/>
      </w:pPr>
      <w:r>
        <w:rPr>
          <w:rFonts w:ascii="Times New Roman" w:hAnsi="Times New Roman" w:cs="Simplified Arabic"/>
          <w:color w:val="000000"/>
          <w:sz w:val="28"/>
          <w:szCs w:val="28"/>
          <w:rtl/>
        </w:rPr>
        <w:t xml:space="preserve">أما البعد المتصل بالبيانات، فقد أرخ له سميث وآخرون </w:t>
      </w:r>
      <w:r>
        <w:rPr>
          <w:rFonts w:ascii="Times New Roman" w:hAnsi="Times New Roman" w:cs="Times New Roman"/>
          <w:sz w:val="24"/>
          <w:szCs w:val="24"/>
        </w:rPr>
        <w:t>‎(Smith </w:t>
      </w:r>
      <w:r>
        <w:rPr>
          <w:rFonts w:ascii="Times New Roman" w:hAnsi="Times New Roman" w:cs="Times New Roman"/>
          <w:i/>
          <w:iCs/>
          <w:sz w:val="24"/>
          <w:szCs w:val="24"/>
        </w:rPr>
        <w:t>et al.</w:t>
      </w:r>
      <w:r>
        <w:rPr>
          <w:rFonts w:ascii="Times New Roman" w:hAnsi="Times New Roman" w:cs="Times New Roman"/>
          <w:sz w:val="24"/>
          <w:szCs w:val="24"/>
        </w:rPr>
        <w:t>, 2011)‎</w:t>
      </w:r>
      <w:r>
        <w:rPr>
          <w:rFonts w:ascii="Times New Roman" w:hAnsi="Times New Roman" w:cs="Simplified Arabic"/>
          <w:color w:val="000000"/>
          <w:sz w:val="28"/>
          <w:szCs w:val="28"/>
          <w:rtl/>
        </w:rPr>
        <w:t xml:space="preserve"> في مراجعة شاملة لأدبيات خصوصية المعلومات، وطور مالهوترا وآخرون </w:t>
      </w:r>
      <w:r>
        <w:rPr>
          <w:rFonts w:ascii="Times New Roman" w:hAnsi="Times New Roman" w:cs="Times New Roman"/>
          <w:sz w:val="24"/>
          <w:szCs w:val="24"/>
        </w:rPr>
        <w:t>‎(Malhotra </w:t>
      </w:r>
      <w:r>
        <w:rPr>
          <w:rFonts w:ascii="Times New Roman" w:hAnsi="Times New Roman" w:cs="Times New Roman"/>
          <w:i/>
          <w:iCs/>
          <w:sz w:val="24"/>
          <w:szCs w:val="24"/>
        </w:rPr>
        <w:t>et al.</w:t>
      </w:r>
      <w:r>
        <w:rPr>
          <w:rFonts w:ascii="Times New Roman" w:hAnsi="Times New Roman" w:cs="Times New Roman"/>
          <w:sz w:val="24"/>
          <w:szCs w:val="24"/>
        </w:rPr>
        <w:t>, 2004)‎</w:t>
      </w:r>
      <w:r>
        <w:rPr>
          <w:rFonts w:ascii="Times New Roman" w:hAnsi="Times New Roman" w:cs="Simplified Arabic"/>
          <w:color w:val="000000"/>
          <w:sz w:val="28"/>
          <w:szCs w:val="28"/>
          <w:rtl/>
        </w:rPr>
        <w:t xml:space="preserve"> مقياسا لقلق مستخدمي الإنترنت على خصوصيتهم. غير أن نوربرغ وآخرين </w:t>
      </w:r>
      <w:r>
        <w:rPr>
          <w:rFonts w:ascii="Times New Roman" w:hAnsi="Times New Roman" w:cs="Times New Roman"/>
          <w:sz w:val="24"/>
          <w:szCs w:val="24"/>
        </w:rPr>
        <w:t>‎(Norberg </w:t>
      </w:r>
      <w:r>
        <w:rPr>
          <w:rFonts w:ascii="Times New Roman" w:hAnsi="Times New Roman" w:cs="Times New Roman"/>
          <w:i/>
          <w:iCs/>
          <w:sz w:val="24"/>
          <w:szCs w:val="24"/>
        </w:rPr>
        <w:t>et al.</w:t>
      </w:r>
      <w:r>
        <w:rPr>
          <w:rFonts w:ascii="Times New Roman" w:hAnsi="Times New Roman" w:cs="Times New Roman"/>
          <w:sz w:val="24"/>
          <w:szCs w:val="24"/>
        </w:rPr>
        <w:t>, 2007)‎</w:t>
      </w:r>
      <w:r>
        <w:rPr>
          <w:rFonts w:ascii="Times New Roman" w:hAnsi="Times New Roman" w:cs="Simplified Arabic"/>
          <w:color w:val="000000"/>
          <w:sz w:val="28"/>
          <w:szCs w:val="28"/>
          <w:rtl/>
        </w:rPr>
        <w:t xml:space="preserve"> رصدوا ما سموه مفارقة الخصوصية، وهي انفصال القلق المعلن عن السلوك الفعلي.</w:t>
      </w:r>
    </w:p>
    <w:p w14:paraId="59C2ED5A" w14:textId="77777777" w:rsidR="004E3E94" w:rsidRDefault="004E3E94" w:rsidP="004E3E94">
      <w:pPr>
        <w:ind w:firstLine="284"/>
        <w:jc w:val="both"/>
      </w:pPr>
      <w:r>
        <w:rPr>
          <w:rFonts w:ascii="Times New Roman" w:hAnsi="Times New Roman" w:cs="Simplified Arabic"/>
          <w:color w:val="000000"/>
          <w:sz w:val="28"/>
          <w:szCs w:val="28"/>
          <w:rtl/>
        </w:rPr>
        <w:t xml:space="preserve">وفي طب الأسنان، تركز الإنتاج البحثي على التطبيقات التشخيصية كما تبين مراجعة خاناغار وآخرين </w:t>
      </w:r>
      <w:r>
        <w:rPr>
          <w:rFonts w:ascii="Times New Roman" w:hAnsi="Times New Roman" w:cs="Times New Roman"/>
          <w:sz w:val="24"/>
          <w:szCs w:val="24"/>
        </w:rPr>
        <w:t>‎(</w:t>
      </w:r>
      <w:proofErr w:type="spellStart"/>
      <w:r>
        <w:rPr>
          <w:rFonts w:ascii="Times New Roman" w:hAnsi="Times New Roman" w:cs="Times New Roman"/>
          <w:sz w:val="24"/>
          <w:szCs w:val="24"/>
        </w:rPr>
        <w:t>Khanagar</w:t>
      </w:r>
      <w:proofErr w:type="spellEnd"/>
      <w:r>
        <w:rPr>
          <w:rFonts w:ascii="Times New Roman" w:hAnsi="Times New Roman" w:cs="Times New Roman"/>
          <w:sz w:val="24"/>
          <w:szCs w:val="24"/>
        </w:rPr>
        <w:t> </w:t>
      </w:r>
      <w:r>
        <w:rPr>
          <w:rFonts w:ascii="Times New Roman" w:hAnsi="Times New Roman" w:cs="Times New Roman"/>
          <w:i/>
          <w:iCs/>
          <w:sz w:val="24"/>
          <w:szCs w:val="24"/>
        </w:rPr>
        <w:t>et al.</w:t>
      </w:r>
      <w:r>
        <w:rPr>
          <w:rFonts w:ascii="Times New Roman" w:hAnsi="Times New Roman" w:cs="Times New Roman"/>
          <w:sz w:val="24"/>
          <w:szCs w:val="24"/>
        </w:rPr>
        <w:t>, 2021)‎</w:t>
      </w:r>
      <w:r>
        <w:rPr>
          <w:rFonts w:ascii="Times New Roman" w:hAnsi="Times New Roman" w:cs="Simplified Arabic"/>
          <w:color w:val="000000"/>
          <w:sz w:val="28"/>
          <w:szCs w:val="28"/>
          <w:rtl/>
        </w:rPr>
        <w:t xml:space="preserve">، وأشار شفينديكه وآخرون </w:t>
      </w:r>
      <w:r>
        <w:rPr>
          <w:rFonts w:ascii="Times New Roman" w:hAnsi="Times New Roman" w:cs="Times New Roman"/>
          <w:sz w:val="24"/>
          <w:szCs w:val="24"/>
        </w:rPr>
        <w:t>‎(</w:t>
      </w:r>
      <w:proofErr w:type="spellStart"/>
      <w:r>
        <w:rPr>
          <w:rFonts w:ascii="Times New Roman" w:hAnsi="Times New Roman" w:cs="Times New Roman"/>
          <w:sz w:val="24"/>
          <w:szCs w:val="24"/>
        </w:rPr>
        <w:t>Schwendicke</w:t>
      </w:r>
      <w:proofErr w:type="spellEnd"/>
      <w:r>
        <w:rPr>
          <w:rFonts w:ascii="Times New Roman" w:hAnsi="Times New Roman" w:cs="Times New Roman"/>
          <w:sz w:val="24"/>
          <w:szCs w:val="24"/>
        </w:rPr>
        <w:t> </w:t>
      </w:r>
      <w:r>
        <w:rPr>
          <w:rFonts w:ascii="Times New Roman" w:hAnsi="Times New Roman" w:cs="Times New Roman"/>
          <w:i/>
          <w:iCs/>
          <w:sz w:val="24"/>
          <w:szCs w:val="24"/>
        </w:rPr>
        <w:t>et al.</w:t>
      </w:r>
      <w:r>
        <w:rPr>
          <w:rFonts w:ascii="Times New Roman" w:hAnsi="Times New Roman" w:cs="Times New Roman"/>
          <w:sz w:val="24"/>
          <w:szCs w:val="24"/>
        </w:rPr>
        <w:t>, 2020)‎</w:t>
      </w:r>
      <w:r>
        <w:rPr>
          <w:rFonts w:ascii="Times New Roman" w:hAnsi="Times New Roman" w:cs="Simplified Arabic"/>
          <w:color w:val="000000"/>
          <w:sz w:val="28"/>
          <w:szCs w:val="28"/>
          <w:rtl/>
        </w:rPr>
        <w:t xml:space="preserve"> إلى أن الجوانب الإدارية والخدمية بقيت أقل حضورا بكثير، وهو ما يمثل الفجوة التي تعالجها هذه الدراسة. ويعرض تفصيل هذه الأدبيات في الفصل الثاني.</w:t>
      </w:r>
    </w:p>
    <w:p w14:paraId="38A830DE" w14:textId="77777777" w:rsidR="004E3E94" w:rsidRPr="004E3E94" w:rsidRDefault="004E3E94" w:rsidP="009125CE">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5B2914DA" w14:textId="77777777" w:rsidR="004E3E94" w:rsidRDefault="004E3E94" w:rsidP="004E3E94">
      <w:pPr>
        <w:ind w:firstLine="284"/>
        <w:jc w:val="both"/>
      </w:pPr>
      <w:r>
        <w:rPr>
          <w:rFonts w:ascii="Times New Roman" w:hAnsi="Times New Roman" w:cs="Simplified Arabic"/>
          <w:color w:val="000000"/>
          <w:sz w:val="28"/>
          <w:szCs w:val="28"/>
          <w:rtl/>
        </w:rPr>
        <w:t>تنطلق مشكلة الدراسة من ملاحظة مفادها أن قرار أتمتة قناة التواصل في عيادات الأسنان يتخذ في الغالب انطلاقا من منطق تشغيلي داخلي يقوم على خفض التكلفة وتقليص زمن الاستجابة وتوسيع ساعات التغطية. وهذا المنطق، على وجاهته الإدارية، يفترض ضمنا أن المريض سيتقبل النظام الجديد لمجرد كونه أسرع أو أكثر توافرا. غير أن هذا الافتراض لم يخضع لاختبار كاف في السياق السني.</w:t>
      </w:r>
    </w:p>
    <w:p w14:paraId="5211E0F0" w14:textId="77777777" w:rsidR="004E3E94" w:rsidRDefault="004E3E94" w:rsidP="004E3E94">
      <w:pPr>
        <w:ind w:firstLine="284"/>
        <w:jc w:val="both"/>
      </w:pPr>
      <w:r>
        <w:rPr>
          <w:rFonts w:ascii="Times New Roman" w:hAnsi="Times New Roman" w:cs="Simplified Arabic"/>
          <w:color w:val="000000"/>
          <w:sz w:val="28"/>
          <w:szCs w:val="28"/>
          <w:rtl/>
        </w:rPr>
        <w:t xml:space="preserve">ويزداد هذا الافتراض إشكالية حين يتعلق الأمر بخدمة صحية لا بخدمة تجارية اعتيادية؛ إذ يحمل التواصل الصحي بعدا شخصيا ووجدانيا، ويرتبط ببيانات يعدها المريض حساسة </w:t>
      </w:r>
      <w:r>
        <w:rPr>
          <w:rFonts w:ascii="Times New Roman" w:hAnsi="Times New Roman" w:cs="Times New Roman"/>
          <w:sz w:val="24"/>
          <w:szCs w:val="24"/>
        </w:rPr>
        <w:t>‎(Smith </w:t>
      </w:r>
      <w:r>
        <w:rPr>
          <w:rFonts w:ascii="Times New Roman" w:hAnsi="Times New Roman" w:cs="Times New Roman"/>
          <w:i/>
          <w:iCs/>
          <w:sz w:val="24"/>
          <w:szCs w:val="24"/>
        </w:rPr>
        <w:t>et al.</w:t>
      </w:r>
      <w:r>
        <w:rPr>
          <w:rFonts w:ascii="Times New Roman" w:hAnsi="Times New Roman" w:cs="Times New Roman"/>
          <w:sz w:val="24"/>
          <w:szCs w:val="24"/>
        </w:rPr>
        <w:t>, 2011)‎</w:t>
      </w:r>
      <w:r>
        <w:rPr>
          <w:rFonts w:ascii="Times New Roman" w:hAnsi="Times New Roman" w:cs="Simplified Arabic"/>
          <w:color w:val="000000"/>
          <w:sz w:val="28"/>
          <w:szCs w:val="28"/>
          <w:rtl/>
        </w:rPr>
        <w:t xml:space="preserve">. وقد أظهرت دراسات سابقة أن جزءا من المستفيدين يبدي تحفظا على التعامل مع نظام آلي في المسائل المتصلة بصحته حتى مع اعترافه بكفاءة النظام </w:t>
      </w:r>
      <w:r>
        <w:rPr>
          <w:rFonts w:ascii="Times New Roman" w:hAnsi="Times New Roman" w:cs="Times New Roman"/>
          <w:sz w:val="24"/>
          <w:szCs w:val="24"/>
        </w:rPr>
        <w:t>‎(Longoni </w:t>
      </w:r>
      <w:r>
        <w:rPr>
          <w:rFonts w:ascii="Times New Roman" w:hAnsi="Times New Roman" w:cs="Times New Roman"/>
          <w:i/>
          <w:iCs/>
          <w:sz w:val="24"/>
          <w:szCs w:val="24"/>
        </w:rPr>
        <w:t>et al.</w:t>
      </w:r>
      <w:r>
        <w:rPr>
          <w:rFonts w:ascii="Times New Roman" w:hAnsi="Times New Roman" w:cs="Times New Roman"/>
          <w:sz w:val="24"/>
          <w:szCs w:val="24"/>
        </w:rPr>
        <w:t>, 2019)‎</w:t>
      </w:r>
      <w:r>
        <w:rPr>
          <w:rFonts w:ascii="Times New Roman" w:hAnsi="Times New Roman" w:cs="Simplified Arabic"/>
          <w:color w:val="000000"/>
          <w:sz w:val="28"/>
          <w:szCs w:val="28"/>
          <w:rtl/>
        </w:rPr>
        <w:t>.</w:t>
      </w:r>
    </w:p>
    <w:p w14:paraId="12EF26B1" w14:textId="77777777" w:rsidR="004E3E94" w:rsidRDefault="004E3E94" w:rsidP="004E3E94">
      <w:pPr>
        <w:ind w:firstLine="284"/>
        <w:jc w:val="both"/>
      </w:pPr>
      <w:r>
        <w:rPr>
          <w:rFonts w:ascii="Times New Roman" w:hAnsi="Times New Roman" w:cs="Simplified Arabic"/>
          <w:color w:val="000000"/>
          <w:sz w:val="28"/>
          <w:szCs w:val="28"/>
          <w:rtl/>
        </w:rPr>
        <w:t>وتتضح المشكلة إذن في وجود فجوة معرفية بين ما تفترضه المنشأة عن استعداد المريض وبين ما قد يكون عليه هذا الاستعداد فعليا. وتتعمق هذه الفجوة في البيئة المحلية بسبب ندرة الدراسات التي تناولت تصورات المرضى نحو الذكاء الاصطناعي في قناة الاتصال السنية تحديدا، وهو ما يجعل أي قرار استثماري في هذا الاتجاه قائما على تقدير غير مسنود ببيانات.</w:t>
      </w:r>
    </w:p>
    <w:p w14:paraId="7BABFD0F" w14:textId="77777777" w:rsidR="004E3E94" w:rsidRDefault="004E3E94" w:rsidP="004E3E94">
      <w:pPr>
        <w:ind w:firstLine="284"/>
        <w:jc w:val="both"/>
      </w:pPr>
      <w:r>
        <w:rPr>
          <w:rFonts w:ascii="Times New Roman" w:hAnsi="Times New Roman" w:cs="Simplified Arabic"/>
          <w:color w:val="000000"/>
          <w:sz w:val="28"/>
          <w:szCs w:val="28"/>
          <w:rtl/>
        </w:rPr>
        <w:t>وبناء على ما تقدم، تتحدد مشكلة الدراسة في السؤال الرئيس الآتي:</w:t>
      </w:r>
    </w:p>
    <w:p w14:paraId="10182176" w14:textId="77777777" w:rsidR="004E3E94" w:rsidRDefault="004E3E94" w:rsidP="004E3E94">
      <w:pPr>
        <w:jc w:val="center"/>
      </w:pPr>
      <w:r>
        <w:rPr>
          <w:rFonts w:ascii="Times New Roman" w:hAnsi="Times New Roman" w:cs="Simplified Arabic"/>
          <w:b/>
          <w:bCs/>
          <w:color w:val="1F3864"/>
          <w:sz w:val="28"/>
          <w:szCs w:val="28"/>
          <w:rtl/>
        </w:rPr>
        <w:t>ما تصورات المرضى نحو استخدام الذكاء الاصطناعي في مراكز الاتصال بعيادات الأسنان، وما العوامل المرتبطة بنيتهم لاستخدام هذه الأنظمة قبل تطبيقها؟</w:t>
      </w: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Pr="004E3E94"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1C43152B" w14:textId="5283A3FF" w:rsidR="004E3E94" w:rsidRPr="004E3E94" w:rsidRDefault="004E3E94" w:rsidP="004E3E94">
      <w:pPr>
        <w:rPr>
          <w:rFonts w:ascii="Sakkal Majalla" w:hAnsi="Sakkal Majalla" w:cs="Sakkal Majalla"/>
          <w:b/>
          <w:bCs/>
          <w:sz w:val="28"/>
          <w:szCs w:val="28"/>
        </w:rPr>
      </w:pPr>
      <w:r w:rsidRPr="004E3E94">
        <w:rPr>
          <w:rFonts w:ascii="Sakkal Majalla" w:hAnsi="Sakkal Majalla" w:cs="Sakkal Majalla" w:hint="cs"/>
          <w:b/>
          <w:bCs/>
          <w:sz w:val="28"/>
          <w:szCs w:val="28"/>
          <w:rtl/>
        </w:rPr>
        <w:t>الأهمية العلمية:</w:t>
      </w:r>
      <w:r>
        <w:rPr>
          <w:rFonts w:ascii="Sakkal Majalla" w:hAnsi="Sakkal Majalla" w:cs="Sakkal Majalla"/>
          <w:b/>
          <w:bCs/>
          <w:sz w:val="28"/>
          <w:szCs w:val="28"/>
          <w:rtl/>
        </w:rPr>
        <w:br/>
      </w:r>
      <w:r>
        <w:rPr>
          <w:rFonts w:ascii="Times New Roman" w:hAnsi="Times New Roman" w:cs="Simplified Arabic"/>
          <w:color w:val="000000"/>
          <w:sz w:val="28"/>
          <w:szCs w:val="28"/>
          <w:rtl/>
        </w:rPr>
        <w:t xml:space="preserve">تكتسب الدراسة أهميتها العلمية من ثلاثة اعتبارات. أولها أنها توسع نموذج قبول التكنولوجيا </w:t>
      </w:r>
      <w:r>
        <w:rPr>
          <w:rFonts w:ascii="Times New Roman" w:hAnsi="Times New Roman" w:cs="Times New Roman"/>
          <w:sz w:val="24"/>
          <w:szCs w:val="24"/>
        </w:rPr>
        <w:t>‎(Davis, 1989)‎</w:t>
      </w:r>
      <w:r>
        <w:rPr>
          <w:rFonts w:ascii="Times New Roman" w:hAnsi="Times New Roman" w:cs="Simplified Arabic"/>
          <w:color w:val="000000"/>
          <w:sz w:val="28"/>
          <w:szCs w:val="28"/>
          <w:rtl/>
        </w:rPr>
        <w:t xml:space="preserve"> بإضافة متغيرات لم تكن في صيغته الأصلية، هي الثقة والقلق على الخصوصية وتفضيل التفاعل البشري، وهي متغيرات يرجح أن يكون لها وزن خاص في السياق الصحي. وثانيها أنها تعالج مساحة بحثية قليلة التغطية، إذ تركزت معظم الدراسات على تطبيقات الذكاء الاصطناعي التشخيصية في طب الأسنان </w:t>
      </w:r>
      <w:r>
        <w:rPr>
          <w:rFonts w:ascii="Times New Roman" w:hAnsi="Times New Roman" w:cs="Times New Roman"/>
          <w:sz w:val="24"/>
          <w:szCs w:val="24"/>
        </w:rPr>
        <w:t>‎(</w:t>
      </w:r>
      <w:proofErr w:type="spellStart"/>
      <w:r>
        <w:rPr>
          <w:rFonts w:ascii="Times New Roman" w:hAnsi="Times New Roman" w:cs="Times New Roman"/>
          <w:sz w:val="24"/>
          <w:szCs w:val="24"/>
        </w:rPr>
        <w:t>Khanagar</w:t>
      </w:r>
      <w:proofErr w:type="spellEnd"/>
      <w:r>
        <w:rPr>
          <w:rFonts w:ascii="Times New Roman" w:hAnsi="Times New Roman" w:cs="Times New Roman"/>
          <w:sz w:val="24"/>
          <w:szCs w:val="24"/>
        </w:rPr>
        <w:t> </w:t>
      </w:r>
      <w:r>
        <w:rPr>
          <w:rFonts w:ascii="Times New Roman" w:hAnsi="Times New Roman" w:cs="Times New Roman"/>
          <w:i/>
          <w:iCs/>
          <w:sz w:val="24"/>
          <w:szCs w:val="24"/>
        </w:rPr>
        <w:t>et al.</w:t>
      </w:r>
      <w:r>
        <w:rPr>
          <w:rFonts w:ascii="Times New Roman" w:hAnsi="Times New Roman" w:cs="Times New Roman"/>
          <w:sz w:val="24"/>
          <w:szCs w:val="24"/>
        </w:rPr>
        <w:t>, 2021)‎</w:t>
      </w:r>
      <w:r>
        <w:rPr>
          <w:rFonts w:ascii="Times New Roman" w:hAnsi="Times New Roman" w:cs="Simplified Arabic"/>
          <w:color w:val="000000"/>
          <w:sz w:val="28"/>
          <w:szCs w:val="28"/>
          <w:rtl/>
        </w:rPr>
        <w:t>، بينما بقيت الجوانب الإدارية والخدمية أقل حضورا. وثالثها أنها تقدم قراءة سابقة للتطبيق، وهو تصميم نادر نسبيا مقارنة بالدراسات التقييمية اللاحقة.</w:t>
      </w:r>
    </w:p>
    <w:p w14:paraId="6FADAD07" w14:textId="77777777" w:rsidR="00BD2713" w:rsidRDefault="00BD2713" w:rsidP="00BD2713">
      <w:pPr>
        <w:rPr>
          <w:rFonts w:ascii="Sakkal Majalla" w:hAnsi="Sakkal Majalla" w:cs="Sakkal Majalla"/>
          <w:b/>
          <w:bCs/>
          <w:sz w:val="28"/>
          <w:szCs w:val="28"/>
          <w:rtl/>
        </w:rPr>
      </w:pPr>
      <w:r>
        <w:rPr>
          <w:rFonts w:ascii="Sakkal Majalla" w:hAnsi="Sakkal Majalla" w:cs="Sakkal Majalla"/>
          <w:b/>
          <w:bCs/>
          <w:sz w:val="28"/>
          <w:szCs w:val="28"/>
          <w:rtl/>
        </w:rPr>
        <w:br/>
      </w:r>
      <w:r>
        <w:rPr>
          <w:rFonts w:ascii="Sakkal Majalla" w:hAnsi="Sakkal Majalla" w:cs="Sakkal Majalla" w:hint="cs"/>
          <w:b/>
          <w:bCs/>
          <w:sz w:val="28"/>
          <w:szCs w:val="28"/>
          <w:rtl/>
        </w:rPr>
        <w:t>الأهمية العملية:</w:t>
      </w:r>
    </w:p>
    <w:p w14:paraId="5CA39ED7" w14:textId="53C2B52F" w:rsidR="00BD2713" w:rsidRPr="00BD2713" w:rsidRDefault="00BD2713" w:rsidP="00BD2713">
      <w:pPr>
        <w:rPr>
          <w:rFonts w:ascii="Sakkal Majalla" w:hAnsi="Sakkal Majalla" w:cs="Sakkal Majalla"/>
          <w:b/>
          <w:bCs/>
          <w:sz w:val="28"/>
          <w:szCs w:val="28"/>
        </w:rPr>
      </w:pPr>
      <w:r>
        <w:rPr>
          <w:rFonts w:ascii="Times New Roman" w:hAnsi="Times New Roman" w:cs="Simplified Arabic"/>
          <w:color w:val="000000"/>
          <w:sz w:val="28"/>
          <w:szCs w:val="28"/>
          <w:rtl/>
        </w:rPr>
        <w:t>على المستوى التطبيقي، تقدم الدراسة لمتخذ القرار في عيادات الأسنان قراءة مبكرة لاستعداد جمهوره قبل ضخ الاستثمار. فالنتائج تسمح بتحديد مواضع التحفظ لدى المريض وترتيب أولويات المعالجة، سواء في تصميم النظام أو في الرسائل التواصلية المصاحبة لإطلاقه. كما تفيد الدراسة الجهات التنظيمية في القطاع الصحي عند وضع الأطر الحاكمة لاستخدام هذه الأنظمة في التعامل مع المستفيدين، ولا سيما في الجوانب المتصلة بالشفافية وحماية البيانات.</w:t>
      </w:r>
    </w:p>
    <w:p w14:paraId="62A00502" w14:textId="77777777" w:rsidR="00BD2713" w:rsidRPr="00BD2713" w:rsidRDefault="00BD2713" w:rsidP="00D22171">
      <w:pPr>
        <w:rPr>
          <w:rFonts w:ascii="Sakkal Majalla" w:hAnsi="Sakkal Majalla" w:cs="Sakkal Majalla"/>
          <w:b/>
          <w:bCs/>
          <w:sz w:val="28"/>
          <w:szCs w:val="28"/>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24BE2B6B" w14:textId="77777777" w:rsidR="004E3E94" w:rsidRDefault="004E3E94" w:rsidP="004E3E94">
      <w:pPr>
        <w:ind w:firstLine="284"/>
        <w:jc w:val="both"/>
      </w:pPr>
      <w:r>
        <w:rPr>
          <w:rFonts w:ascii="Times New Roman" w:hAnsi="Times New Roman" w:cs="Simplified Arabic"/>
          <w:color w:val="000000"/>
          <w:sz w:val="28"/>
          <w:szCs w:val="28"/>
          <w:rtl/>
        </w:rPr>
        <w:t>صيغت أسئلة البحث على شكل أهداف تسعى الدراسة إلى تحقيقها، وهي:</w:t>
      </w:r>
    </w:p>
    <w:p w14:paraId="2E946CA8" w14:textId="79917BD1" w:rsidR="004E3E94" w:rsidRDefault="004E3E94" w:rsidP="004E3E94">
      <w:pPr>
        <w:pStyle w:val="ListParagraph"/>
        <w:numPr>
          <w:ilvl w:val="0"/>
          <w:numId w:val="5"/>
        </w:numPr>
        <w:bidi/>
        <w:jc w:val="both"/>
      </w:pPr>
      <w:r w:rsidRPr="004E3E94">
        <w:rPr>
          <w:color w:val="000000"/>
          <w:rtl/>
        </w:rPr>
        <w:t>قياس مستوى المنفعة المتوقعة وسهولة الاستخدام المتوقعة والثقة لدى المرضى تجاه النظام الذكي في قناة الاتصال السنية.</w:t>
      </w:r>
    </w:p>
    <w:p w14:paraId="0F193922" w14:textId="77777777" w:rsidR="004E3E94" w:rsidRDefault="004E3E94" w:rsidP="004E3E94">
      <w:pPr>
        <w:pStyle w:val="ListParagraph"/>
        <w:numPr>
          <w:ilvl w:val="0"/>
          <w:numId w:val="5"/>
        </w:numPr>
        <w:bidi/>
        <w:jc w:val="both"/>
      </w:pPr>
      <w:r>
        <w:rPr>
          <w:color w:val="000000"/>
          <w:rtl/>
        </w:rPr>
        <w:t>قياس مستوى عوامل المقاومة متمثلة في القلق على الخصوصية وتفضيل التفاعل البشري.</w:t>
      </w:r>
    </w:p>
    <w:p w14:paraId="55B1877F" w14:textId="77777777" w:rsidR="004E3E94" w:rsidRDefault="004E3E94" w:rsidP="004E3E94">
      <w:pPr>
        <w:pStyle w:val="ListParagraph"/>
        <w:numPr>
          <w:ilvl w:val="0"/>
          <w:numId w:val="5"/>
        </w:numPr>
        <w:bidi/>
        <w:jc w:val="both"/>
      </w:pPr>
      <w:r>
        <w:rPr>
          <w:color w:val="000000"/>
          <w:rtl/>
        </w:rPr>
        <w:t>تحديد مستوى نية المرضى لاستخدام النظام قبل تطبيقه فعليا.</w:t>
      </w:r>
    </w:p>
    <w:p w14:paraId="16A7EB2E" w14:textId="77777777" w:rsidR="004E3E94" w:rsidRDefault="004E3E94" w:rsidP="004E3E94">
      <w:pPr>
        <w:pStyle w:val="ListParagraph"/>
        <w:numPr>
          <w:ilvl w:val="0"/>
          <w:numId w:val="5"/>
        </w:numPr>
        <w:bidi/>
        <w:jc w:val="both"/>
      </w:pPr>
      <w:r>
        <w:rPr>
          <w:color w:val="000000"/>
          <w:rtl/>
        </w:rPr>
        <w:t>الكشف عن طبيعة العلاقات الارتباطية بين متغيرات الدراسة ونية الاستخدام.</w:t>
      </w:r>
    </w:p>
    <w:p w14:paraId="42F60799" w14:textId="77777777" w:rsidR="004E3E94" w:rsidRDefault="004E3E94" w:rsidP="004E3E94">
      <w:pPr>
        <w:pStyle w:val="ListParagraph"/>
        <w:numPr>
          <w:ilvl w:val="0"/>
          <w:numId w:val="5"/>
        </w:numPr>
        <w:bidi/>
        <w:jc w:val="both"/>
      </w:pPr>
      <w:r>
        <w:rPr>
          <w:color w:val="000000"/>
          <w:rtl/>
        </w:rPr>
        <w:t>تحديد أقوى المتغيرات تنبؤا بنية الاستخدام عند ضبط أثر بقية المتغيرات.</w:t>
      </w:r>
    </w:p>
    <w:p w14:paraId="738E41C9" w14:textId="77777777" w:rsidR="004E3E94" w:rsidRDefault="004E3E94" w:rsidP="004E3E94">
      <w:pPr>
        <w:pStyle w:val="ListParagraph"/>
        <w:numPr>
          <w:ilvl w:val="0"/>
          <w:numId w:val="5"/>
        </w:numPr>
        <w:bidi/>
        <w:jc w:val="both"/>
      </w:pPr>
      <w:r>
        <w:rPr>
          <w:color w:val="000000"/>
          <w:rtl/>
        </w:rPr>
        <w:t>الخروج بتوصيات عملية تعين متخذ القرار في القطاع السني على تصميم مبادرات الأتمتة بما يوافق تصورات المرضى.</w:t>
      </w:r>
    </w:p>
    <w:p w14:paraId="1A48E59B" w14:textId="77777777" w:rsidR="00F925D0" w:rsidRPr="004E3E94"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453A8B7F" w14:textId="77777777" w:rsidR="00F925D0" w:rsidRDefault="00F925D0" w:rsidP="00D22171">
      <w:pPr>
        <w:rPr>
          <w:rFonts w:ascii="Sakkal Majalla" w:hAnsi="Sakkal Majalla" w:cs="Sakkal Majalla"/>
          <w:sz w:val="28"/>
          <w:szCs w:val="28"/>
          <w:u w:val="single"/>
          <w:rtl/>
        </w:rPr>
      </w:pPr>
    </w:p>
    <w:p w14:paraId="7C750973"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22FE1FC2" w14:textId="77777777" w:rsidR="00BD2713" w:rsidRDefault="00BD2713" w:rsidP="00BD2713">
      <w:pPr>
        <w:ind w:firstLine="284"/>
        <w:jc w:val="both"/>
      </w:pPr>
      <w:r>
        <w:rPr>
          <w:rFonts w:ascii="Times New Roman" w:hAnsi="Times New Roman" w:cs="Simplified Arabic"/>
          <w:color w:val="000000"/>
          <w:sz w:val="28"/>
          <w:szCs w:val="28"/>
          <w:rtl/>
        </w:rPr>
        <w:t>يتفرع عن السؤال الرئيس التساؤلات الفرعية الآتية:</w:t>
      </w:r>
    </w:p>
    <w:p w14:paraId="0A15104D" w14:textId="77777777" w:rsidR="00BD2713" w:rsidRDefault="00BD2713" w:rsidP="00BD2713">
      <w:pPr>
        <w:pStyle w:val="ListParagraph"/>
        <w:numPr>
          <w:ilvl w:val="0"/>
          <w:numId w:val="1"/>
        </w:numPr>
        <w:bidi/>
        <w:jc w:val="both"/>
      </w:pPr>
      <w:r>
        <w:rPr>
          <w:color w:val="000000"/>
          <w:rtl/>
        </w:rPr>
        <w:t>ما مستوى المنفعة المتوقعة وسهولة الاستخدام المتوقعة والثقة لدى المرضى تجاه النظام الذكي في مركز الاتصال السني؟</w:t>
      </w:r>
    </w:p>
    <w:p w14:paraId="651EFDA3" w14:textId="77777777" w:rsidR="00BD2713" w:rsidRDefault="00BD2713" w:rsidP="00BD2713">
      <w:pPr>
        <w:pStyle w:val="ListParagraph"/>
        <w:numPr>
          <w:ilvl w:val="0"/>
          <w:numId w:val="1"/>
        </w:numPr>
        <w:bidi/>
        <w:jc w:val="both"/>
      </w:pPr>
      <w:r>
        <w:rPr>
          <w:color w:val="000000"/>
          <w:rtl/>
        </w:rPr>
        <w:t>ما مستوى القلق على الخصوصية وتفضيل التفاعل البشري لدى المرضى تجاه هذا النظام؟</w:t>
      </w:r>
    </w:p>
    <w:p w14:paraId="70F541BC" w14:textId="77777777" w:rsidR="00BD2713" w:rsidRDefault="00BD2713" w:rsidP="00BD2713">
      <w:pPr>
        <w:pStyle w:val="ListParagraph"/>
        <w:numPr>
          <w:ilvl w:val="0"/>
          <w:numId w:val="1"/>
        </w:numPr>
        <w:bidi/>
        <w:jc w:val="both"/>
      </w:pPr>
      <w:r>
        <w:rPr>
          <w:color w:val="000000"/>
          <w:rtl/>
        </w:rPr>
        <w:t>ما مستوى نية المرضى لاستخدام النظام الذكي فيما لو أتيح في العيادة؟</w:t>
      </w:r>
    </w:p>
    <w:p w14:paraId="0BE7BC3E" w14:textId="77777777" w:rsidR="00BD2713" w:rsidRDefault="00BD2713" w:rsidP="00BD2713">
      <w:pPr>
        <w:pStyle w:val="ListParagraph"/>
        <w:numPr>
          <w:ilvl w:val="0"/>
          <w:numId w:val="1"/>
        </w:numPr>
        <w:bidi/>
        <w:jc w:val="both"/>
      </w:pPr>
      <w:r>
        <w:rPr>
          <w:color w:val="000000"/>
          <w:rtl/>
        </w:rPr>
        <w:t>ما طبيعة العلاقة بين العوامل الميسرة وعوامل المقاومة من جهة ونية الاستخدام من جهة أخرى؟</w:t>
      </w:r>
    </w:p>
    <w:p w14:paraId="542D3C36" w14:textId="77777777" w:rsidR="00BD2713" w:rsidRDefault="00BD2713" w:rsidP="00BD2713">
      <w:pPr>
        <w:pStyle w:val="ListParagraph"/>
        <w:numPr>
          <w:ilvl w:val="0"/>
          <w:numId w:val="1"/>
        </w:numPr>
        <w:bidi/>
        <w:jc w:val="both"/>
      </w:pPr>
      <w:r>
        <w:rPr>
          <w:color w:val="000000"/>
          <w:rtl/>
        </w:rPr>
        <w:t>أي هذه العوامل أقدر على التنبؤ بنية الاستخدام عند ضبط أثر بقية العوامل؟</w:t>
      </w:r>
    </w:p>
    <w:p w14:paraId="666BCB77" w14:textId="77777777" w:rsidR="00BD2713" w:rsidRDefault="00BD2713" w:rsidP="00BD2713">
      <w:pPr>
        <w:pStyle w:val="ListParagraph"/>
        <w:numPr>
          <w:ilvl w:val="0"/>
          <w:numId w:val="1"/>
        </w:numPr>
        <w:bidi/>
        <w:jc w:val="both"/>
      </w:pPr>
      <w:r>
        <w:rPr>
          <w:color w:val="000000"/>
          <w:rtl/>
        </w:rPr>
        <w:t>هل تختلف تصورات المرضى باختلاف خصائصهم الديموغرافية وسلوكهم في استخدام قنوات الحجز؟</w:t>
      </w:r>
    </w:p>
    <w:p w14:paraId="01E6437E" w14:textId="77777777" w:rsidR="00F925D0" w:rsidRPr="00BD2713"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1D605958" w14:textId="77777777" w:rsidR="00F925D0" w:rsidRDefault="00F925D0" w:rsidP="00D22171">
      <w:pPr>
        <w:rPr>
          <w:rFonts w:ascii="Sakkal Majalla" w:hAnsi="Sakkal Majalla" w:cs="Sakkal Majalla"/>
          <w:sz w:val="28"/>
          <w:szCs w:val="28"/>
          <w:u w:val="single"/>
          <w:rtl/>
        </w:rPr>
      </w:pPr>
    </w:p>
    <w:p w14:paraId="7ABDDD95" w14:textId="15E33E17"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0923A0A0" w14:textId="77777777" w:rsidR="00BD2713" w:rsidRDefault="00BD2713" w:rsidP="00BD2713">
      <w:pPr>
        <w:ind w:firstLine="284"/>
        <w:jc w:val="both"/>
      </w:pPr>
      <w:r>
        <w:rPr>
          <w:rFonts w:ascii="Times New Roman" w:hAnsi="Times New Roman" w:cs="Simplified Arabic"/>
          <w:color w:val="000000"/>
          <w:sz w:val="28"/>
          <w:szCs w:val="28"/>
          <w:rtl/>
        </w:rPr>
        <w:t>في ضوء الإطار النظري المعتمد وما ورد في الدراسات السابقة، صيغت فرضيات الدراسة إجابة عن التساؤل الرابع على النحو الآتي، ويختبر كل منها عند مستوى دلالة مقداره 0.05:</w:t>
      </w:r>
    </w:p>
    <w:p w14:paraId="36D5C596" w14:textId="77777777" w:rsidR="00BD2713" w:rsidRDefault="00BD2713" w:rsidP="00BD2713">
      <w:pPr>
        <w:pStyle w:val="ListParagraph"/>
        <w:numPr>
          <w:ilvl w:val="0"/>
          <w:numId w:val="2"/>
        </w:numPr>
        <w:bidi/>
        <w:jc w:val="both"/>
      </w:pPr>
      <w:r>
        <w:rPr>
          <w:b/>
          <w:bCs/>
          <w:color w:val="000000"/>
          <w:rtl/>
        </w:rPr>
        <w:t xml:space="preserve">الفرضية الأولى (ف1): </w:t>
      </w:r>
      <w:r>
        <w:rPr>
          <w:color w:val="000000"/>
          <w:rtl/>
        </w:rPr>
        <w:t>توجد علاقة ارتباط موجبة ذات دلالة إحصائية بين المنفعة المتوقعة ونية استخدام النظام الذكي.</w:t>
      </w:r>
    </w:p>
    <w:p w14:paraId="4209CC75" w14:textId="77777777" w:rsidR="00BD2713" w:rsidRDefault="00BD2713" w:rsidP="00BD2713">
      <w:pPr>
        <w:pStyle w:val="ListParagraph"/>
        <w:numPr>
          <w:ilvl w:val="0"/>
          <w:numId w:val="2"/>
        </w:numPr>
        <w:bidi/>
        <w:jc w:val="both"/>
      </w:pPr>
      <w:r>
        <w:rPr>
          <w:b/>
          <w:bCs/>
          <w:color w:val="000000"/>
          <w:rtl/>
        </w:rPr>
        <w:t xml:space="preserve">الفرضية الثانية (ف2): </w:t>
      </w:r>
      <w:r>
        <w:rPr>
          <w:color w:val="000000"/>
          <w:rtl/>
        </w:rPr>
        <w:t>توجد علاقة ارتباط موجبة ذات دلالة إحصائية بين سهولة الاستخدام المتوقعة والمنفعة المتوقعة.</w:t>
      </w:r>
    </w:p>
    <w:p w14:paraId="0CF56A7E" w14:textId="77777777" w:rsidR="00BD2713" w:rsidRDefault="00BD2713" w:rsidP="00BD2713">
      <w:pPr>
        <w:pStyle w:val="ListParagraph"/>
        <w:numPr>
          <w:ilvl w:val="0"/>
          <w:numId w:val="2"/>
        </w:numPr>
        <w:bidi/>
        <w:jc w:val="both"/>
      </w:pPr>
      <w:r>
        <w:rPr>
          <w:b/>
          <w:bCs/>
          <w:color w:val="000000"/>
          <w:rtl/>
        </w:rPr>
        <w:t xml:space="preserve">الفرضية الثالثة (ف3): </w:t>
      </w:r>
      <w:r>
        <w:rPr>
          <w:color w:val="000000"/>
          <w:rtl/>
        </w:rPr>
        <w:t>توجد علاقة ارتباط موجبة ذات دلالة إحصائية بين الثقة في النظام ونية استخدامه.</w:t>
      </w:r>
    </w:p>
    <w:p w14:paraId="3E0309EA" w14:textId="77777777" w:rsidR="00BD2713" w:rsidRDefault="00BD2713" w:rsidP="00BD2713">
      <w:pPr>
        <w:pStyle w:val="ListParagraph"/>
        <w:numPr>
          <w:ilvl w:val="0"/>
          <w:numId w:val="2"/>
        </w:numPr>
        <w:bidi/>
        <w:jc w:val="both"/>
      </w:pPr>
      <w:r>
        <w:rPr>
          <w:b/>
          <w:bCs/>
          <w:color w:val="000000"/>
          <w:rtl/>
        </w:rPr>
        <w:t xml:space="preserve">الفرضية الرابعة (ف4): </w:t>
      </w:r>
      <w:r>
        <w:rPr>
          <w:color w:val="000000"/>
          <w:rtl/>
        </w:rPr>
        <w:t>توجد علاقة ارتباط سالبة ذات دلالة إحصائية بين القلق على الخصوصية ونية استخدام النظام الذكي.</w:t>
      </w:r>
    </w:p>
    <w:p w14:paraId="15A01AF2" w14:textId="77777777" w:rsidR="00BD2713" w:rsidRDefault="00BD2713" w:rsidP="00BD2713">
      <w:pPr>
        <w:pStyle w:val="ListParagraph"/>
        <w:numPr>
          <w:ilvl w:val="0"/>
          <w:numId w:val="2"/>
        </w:numPr>
        <w:bidi/>
        <w:jc w:val="both"/>
      </w:pPr>
      <w:r>
        <w:rPr>
          <w:b/>
          <w:bCs/>
          <w:color w:val="000000"/>
          <w:rtl/>
        </w:rPr>
        <w:t xml:space="preserve">الفرضية الخامسة (ف5): </w:t>
      </w:r>
      <w:r>
        <w:rPr>
          <w:color w:val="000000"/>
          <w:rtl/>
        </w:rPr>
        <w:t>توجد علاقة ارتباط سالبة ذات دلالة إحصائية بين تفضيل التفاعل البشري ونية استخدام النظام الذكي.</w:t>
      </w:r>
    </w:p>
    <w:p w14:paraId="3A366D96" w14:textId="77777777" w:rsidR="00BD2713" w:rsidRDefault="00BD2713" w:rsidP="00BD2713">
      <w:pPr>
        <w:spacing w:before="40" w:after="140"/>
      </w:pPr>
      <w:r>
        <w:rPr>
          <w:rFonts w:ascii="Times New Roman" w:hAnsi="Times New Roman" w:cs="Simplified Arabic"/>
          <w:color w:val="595959"/>
          <w:rtl/>
        </w:rPr>
        <w:t>ملاحظة: نظرا للطابع الاستكشافي للدراسة، تصاغ الفرضيات بوصفها علاقات ارتباطية لا علاقات سببية، ولا تفسر نتائجها على أنها إثبات لاتجاه التأثير.</w:t>
      </w:r>
    </w:p>
    <w:p w14:paraId="3D3B43EA" w14:textId="77777777" w:rsidR="00F925D0" w:rsidRPr="00BD2713"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693808E8" w14:textId="5CB482D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-النظرية العلمية المتبعة  لإعداد </w:t>
      </w:r>
      <w:r w:rsidR="00BD2713">
        <w:rPr>
          <w:rFonts w:ascii="Sakkal Majalla" w:hAnsi="Sakkal Majalla" w:cs="Sakkal Majalla" w:hint="cs"/>
          <w:sz w:val="28"/>
          <w:szCs w:val="28"/>
          <w:u w:val="single"/>
          <w:rtl/>
        </w:rPr>
        <w:t>الدراسة</w:t>
      </w:r>
    </w:p>
    <w:p w14:paraId="6E29A3D4" w14:textId="77777777" w:rsidR="00BD2713" w:rsidRDefault="00BD2713" w:rsidP="00BD2713">
      <w:pPr>
        <w:ind w:firstLine="284"/>
        <w:jc w:val="both"/>
      </w:pPr>
      <w:r>
        <w:rPr>
          <w:rFonts w:ascii="Times New Roman" w:hAnsi="Times New Roman" w:cs="Simplified Arabic"/>
          <w:color w:val="000000"/>
          <w:sz w:val="28"/>
          <w:szCs w:val="28"/>
          <w:rtl/>
        </w:rPr>
        <w:t xml:space="preserve">تستند الدراسة إلى نموذج قبول التكنولوجيا </w:t>
      </w:r>
      <w:r>
        <w:rPr>
          <w:rFonts w:ascii="Times New Roman" w:hAnsi="Times New Roman" w:cs="Times New Roman"/>
          <w:sz w:val="24"/>
          <w:szCs w:val="24"/>
        </w:rPr>
        <w:t>‎(Davis, 1989)‎</w:t>
      </w:r>
      <w:r>
        <w:rPr>
          <w:rFonts w:ascii="Times New Roman" w:hAnsi="Times New Roman" w:cs="Simplified Arabic"/>
          <w:color w:val="000000"/>
          <w:sz w:val="28"/>
          <w:szCs w:val="28"/>
          <w:rtl/>
        </w:rPr>
        <w:t xml:space="preserve">، ويقوم على أن نية الفرد لاستخدام تقنية ما تتحدد أساسا بإدراكه لمنفعتها ولسهولة استخدامها، وأن سهولة الاستخدام تؤثر في المنفعة المدركة كذلك. ولما كان النموذج في صيغته الأصلية قد وضع في بيئة العمل المكتبي، فقد استقر العرف البحثي على توسيعه عند نقله إلى سياقات ذات طبيعة مختلفة </w:t>
      </w:r>
      <w:r>
        <w:rPr>
          <w:rFonts w:ascii="Times New Roman" w:hAnsi="Times New Roman" w:cs="Times New Roman"/>
          <w:sz w:val="24"/>
          <w:szCs w:val="24"/>
        </w:rPr>
        <w:t>‎(Venkatesh &amp; Davis, 2000)‎</w:t>
      </w:r>
      <w:r>
        <w:rPr>
          <w:rFonts w:ascii="Times New Roman" w:hAnsi="Times New Roman" w:cs="Simplified Arabic"/>
          <w:color w:val="000000"/>
          <w:sz w:val="28"/>
          <w:szCs w:val="28"/>
          <w:rtl/>
        </w:rPr>
        <w:t>.</w:t>
      </w:r>
    </w:p>
    <w:p w14:paraId="4E7EFEEA" w14:textId="77777777" w:rsidR="00BD2713" w:rsidRDefault="00BD2713" w:rsidP="00BD2713">
      <w:pPr>
        <w:ind w:firstLine="284"/>
        <w:jc w:val="both"/>
      </w:pPr>
      <w:r>
        <w:rPr>
          <w:rFonts w:ascii="Times New Roman" w:hAnsi="Times New Roman" w:cs="Simplified Arabic"/>
          <w:color w:val="000000"/>
          <w:sz w:val="28"/>
          <w:szCs w:val="28"/>
          <w:rtl/>
        </w:rPr>
        <w:t xml:space="preserve">وقد أضافت هذه الدراسة ثلاثة متغيرات إلى النموذج، تنتظم في مجموعتين. فالثقة في النظام تضاف إلى مجموعة العوامل الميسرة بوصفها شرطا لازما عند التعامل مع معلومة صحية يترتب عليها قرار </w:t>
      </w:r>
      <w:r>
        <w:rPr>
          <w:rFonts w:ascii="Times New Roman" w:hAnsi="Times New Roman" w:cs="Times New Roman"/>
          <w:sz w:val="24"/>
          <w:szCs w:val="24"/>
        </w:rPr>
        <w:t>‎(Gefen </w:t>
      </w:r>
      <w:r>
        <w:rPr>
          <w:rFonts w:ascii="Times New Roman" w:hAnsi="Times New Roman" w:cs="Times New Roman"/>
          <w:i/>
          <w:iCs/>
          <w:sz w:val="24"/>
          <w:szCs w:val="24"/>
        </w:rPr>
        <w:t>et al.</w:t>
      </w:r>
      <w:r>
        <w:rPr>
          <w:rFonts w:ascii="Times New Roman" w:hAnsi="Times New Roman" w:cs="Times New Roman"/>
          <w:sz w:val="24"/>
          <w:szCs w:val="24"/>
        </w:rPr>
        <w:t>, 2003)‎</w:t>
      </w:r>
      <w:r>
        <w:rPr>
          <w:rFonts w:ascii="Times New Roman" w:hAnsi="Times New Roman" w:cs="Simplified Arabic"/>
          <w:color w:val="000000"/>
          <w:sz w:val="28"/>
          <w:szCs w:val="28"/>
          <w:rtl/>
        </w:rPr>
        <w:t xml:space="preserve">. أما القلق على الخصوصية </w:t>
      </w:r>
      <w:r>
        <w:rPr>
          <w:rFonts w:ascii="Times New Roman" w:hAnsi="Times New Roman" w:cs="Times New Roman"/>
          <w:sz w:val="24"/>
          <w:szCs w:val="24"/>
        </w:rPr>
        <w:t>‎(Malhotra </w:t>
      </w:r>
      <w:r>
        <w:rPr>
          <w:rFonts w:ascii="Times New Roman" w:hAnsi="Times New Roman" w:cs="Times New Roman"/>
          <w:i/>
          <w:iCs/>
          <w:sz w:val="24"/>
          <w:szCs w:val="24"/>
        </w:rPr>
        <w:t>et al.</w:t>
      </w:r>
      <w:r>
        <w:rPr>
          <w:rFonts w:ascii="Times New Roman" w:hAnsi="Times New Roman" w:cs="Times New Roman"/>
          <w:sz w:val="24"/>
          <w:szCs w:val="24"/>
        </w:rPr>
        <w:t>, 2004)‎</w:t>
      </w:r>
      <w:r>
        <w:rPr>
          <w:rFonts w:ascii="Times New Roman" w:hAnsi="Times New Roman" w:cs="Simplified Arabic"/>
          <w:color w:val="000000"/>
          <w:sz w:val="28"/>
          <w:szCs w:val="28"/>
          <w:rtl/>
        </w:rPr>
        <w:t xml:space="preserve"> وتفضيل التفاعل البشري </w:t>
      </w:r>
      <w:r>
        <w:rPr>
          <w:rFonts w:ascii="Times New Roman" w:hAnsi="Times New Roman" w:cs="Times New Roman"/>
          <w:sz w:val="24"/>
          <w:szCs w:val="24"/>
        </w:rPr>
        <w:t>‎(Longoni </w:t>
      </w:r>
      <w:r>
        <w:rPr>
          <w:rFonts w:ascii="Times New Roman" w:hAnsi="Times New Roman" w:cs="Times New Roman"/>
          <w:i/>
          <w:iCs/>
          <w:sz w:val="24"/>
          <w:szCs w:val="24"/>
        </w:rPr>
        <w:t>et al.</w:t>
      </w:r>
      <w:r>
        <w:rPr>
          <w:rFonts w:ascii="Times New Roman" w:hAnsi="Times New Roman" w:cs="Times New Roman"/>
          <w:sz w:val="24"/>
          <w:szCs w:val="24"/>
        </w:rPr>
        <w:t>, 2019)‎</w:t>
      </w:r>
      <w:r>
        <w:rPr>
          <w:rFonts w:ascii="Times New Roman" w:hAnsi="Times New Roman" w:cs="Simplified Arabic"/>
          <w:color w:val="000000"/>
          <w:sz w:val="28"/>
          <w:szCs w:val="28"/>
          <w:rtl/>
        </w:rPr>
        <w:t xml:space="preserve"> فينتظمان في مجموعة عوامل المقاومة، إذ يمثل الأول تحفظا على معالجة البيانات، ويمثل الثاني ارتباطا وجدانيا بالعنصر البشري في السياق الصحي.</w:t>
      </w:r>
    </w:p>
    <w:p w14:paraId="79063D6E" w14:textId="77777777" w:rsidR="00BD2713" w:rsidRDefault="00BD2713" w:rsidP="00BD2713">
      <w:pPr>
        <w:ind w:firstLine="284"/>
        <w:jc w:val="both"/>
      </w:pPr>
      <w:r>
        <w:rPr>
          <w:rFonts w:ascii="Times New Roman" w:hAnsi="Times New Roman" w:cs="Simplified Arabic"/>
          <w:color w:val="000000"/>
          <w:sz w:val="28"/>
          <w:szCs w:val="28"/>
          <w:rtl/>
        </w:rPr>
        <w:t>وبذلك يقوم الإطار المفاهيمي للدراسة على خمسة متغيرات مستقلة ومتغير تابع واحد هو نية الاستخدام، مع علاقة داخلية بين سهولة الاستخدام المتوقعة والمنفعة المتوقعة. ويعرض هذا الإطار تفصيلا في الفصل الثاني.</w:t>
      </w:r>
    </w:p>
    <w:p w14:paraId="3D346AF5" w14:textId="77777777" w:rsidR="00F925D0" w:rsidRPr="00BD2713"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1F8F591E" w14:textId="0732EC21" w:rsidR="00BD2713" w:rsidRDefault="007937D9" w:rsidP="00BD2713">
      <w:pPr>
        <w:rPr>
          <w:rFonts w:ascii="Sakkal Majalla" w:hAnsi="Sakkal Majalla" w:cs="Sakkal Majalla"/>
          <w:sz w:val="28"/>
          <w:szCs w:val="28"/>
          <w:u w:val="single"/>
          <w:rtl/>
        </w:rPr>
      </w:pPr>
      <w:r>
        <w:rPr>
          <w:rFonts w:ascii="Sakkal Majalla" w:hAnsi="Sakkal Majalla" w:cs="Sakkal Majalla" w:hint="cs"/>
          <w:sz w:val="28"/>
          <w:szCs w:val="28"/>
          <w:u w:val="single"/>
          <w:rtl/>
        </w:rPr>
        <w:t>ا</w:t>
      </w:r>
      <w:r w:rsidR="00BD2713" w:rsidRPr="00BD2713">
        <w:rPr>
          <w:rFonts w:ascii="Sakkal Majalla" w:hAnsi="Sakkal Majalla" w:cs="Sakkal Majalla"/>
          <w:sz w:val="28"/>
          <w:szCs w:val="28"/>
          <w:u w:val="single"/>
          <w:rtl/>
        </w:rPr>
        <w:t>لتعريفات الإجرائية لمتغيرات الدراسة</w:t>
      </w:r>
    </w:p>
    <w:p w14:paraId="734A2E6C" w14:textId="77777777" w:rsidR="00BD2713" w:rsidRDefault="00BD2713" w:rsidP="00BD2713">
      <w:pPr>
        <w:spacing w:before="180" w:after="60"/>
      </w:pPr>
      <w:r>
        <w:rPr>
          <w:rFonts w:ascii="Times New Roman" w:hAnsi="Times New Roman" w:cs="Simplified Arabic"/>
          <w:b/>
          <w:bCs/>
          <w:color w:val="1F3864"/>
          <w:sz w:val="24"/>
          <w:szCs w:val="24"/>
          <w:rtl/>
        </w:rPr>
        <w:t>جدول 1-1: التعريفات الإجرائية لمتغيرات الدراسة</w:t>
      </w:r>
    </w:p>
    <w:tbl>
      <w:tblPr>
        <w:bidiVisual/>
        <w:tblW w:w="9071" w:type="dxa"/>
        <w:tblBorders>
          <w:top w:val="single" w:sz="6" w:space="0" w:color="1F3864"/>
          <w:left w:val="single" w:sz="4" w:space="0" w:color="BFBFBF"/>
          <w:bottom w:val="single" w:sz="6" w:space="0" w:color="1F3864"/>
          <w:right w:val="single" w:sz="4" w:space="0" w:color="BFBFBF"/>
          <w:insideH w:val="single" w:sz="3" w:space="0" w:color="BFBFBF"/>
          <w:insideV w:val="single" w:sz="3" w:space="0" w:color="BFBFBF"/>
        </w:tblBorders>
        <w:tblCellMar>
          <w:left w:w="10" w:type="dxa"/>
          <w:right w:w="10" w:type="dxa"/>
        </w:tblCellMar>
        <w:tblLook w:val="0000" w:firstRow="0" w:lastRow="0" w:firstColumn="0" w:lastColumn="0" w:noHBand="0" w:noVBand="0"/>
      </w:tblPr>
      <w:tblGrid>
        <w:gridCol w:w="2200"/>
        <w:gridCol w:w="6871"/>
      </w:tblGrid>
      <w:tr w:rsidR="00BD2713" w14:paraId="5C752DFD" w14:textId="77777777" w:rsidTr="00F85BE7">
        <w:trPr>
          <w:cantSplit/>
          <w:tblHeader/>
        </w:trPr>
        <w:tc>
          <w:tcPr>
            <w:tcW w:w="2200" w:type="dxa"/>
            <w:shd w:val="clear" w:color="auto" w:fill="1F3864"/>
            <w:tcMar>
              <w:top w:w="40" w:type="dxa"/>
              <w:left w:w="80" w:type="dxa"/>
              <w:bottom w:w="40" w:type="dxa"/>
              <w:right w:w="80" w:type="dxa"/>
            </w:tcMar>
            <w:vAlign w:val="center"/>
          </w:tcPr>
          <w:p w14:paraId="7FE3DD58" w14:textId="77777777" w:rsidR="00BD2713" w:rsidRDefault="00BD2713" w:rsidP="00F85BE7">
            <w:pPr>
              <w:spacing w:before="30" w:after="30"/>
              <w:jc w:val="center"/>
            </w:pPr>
            <w:r>
              <w:rPr>
                <w:rFonts w:ascii="Times New Roman" w:hAnsi="Times New Roman" w:cs="Simplified Arabic"/>
                <w:b/>
                <w:bCs/>
                <w:color w:val="FFFFFF"/>
                <w:rtl/>
              </w:rPr>
              <w:t>المتغير</w:t>
            </w:r>
          </w:p>
        </w:tc>
        <w:tc>
          <w:tcPr>
            <w:tcW w:w="6871" w:type="dxa"/>
            <w:shd w:val="clear" w:color="auto" w:fill="1F3864"/>
            <w:tcMar>
              <w:top w:w="40" w:type="dxa"/>
              <w:left w:w="80" w:type="dxa"/>
              <w:bottom w:w="40" w:type="dxa"/>
              <w:right w:w="80" w:type="dxa"/>
            </w:tcMar>
            <w:vAlign w:val="center"/>
          </w:tcPr>
          <w:p w14:paraId="63AF7054" w14:textId="77777777" w:rsidR="00BD2713" w:rsidRDefault="00BD2713" w:rsidP="00F85BE7">
            <w:pPr>
              <w:spacing w:before="30" w:after="30"/>
              <w:jc w:val="center"/>
            </w:pPr>
            <w:r>
              <w:rPr>
                <w:rFonts w:ascii="Times New Roman" w:hAnsi="Times New Roman" w:cs="Simplified Arabic"/>
                <w:b/>
                <w:bCs/>
                <w:color w:val="FFFFFF"/>
                <w:rtl/>
              </w:rPr>
              <w:t>التعريف الإجرائي المعتمد في الدراسة</w:t>
            </w:r>
          </w:p>
        </w:tc>
      </w:tr>
      <w:tr w:rsidR="00BD2713" w14:paraId="6CFFFA47" w14:textId="77777777" w:rsidTr="00F85BE7">
        <w:trPr>
          <w:cantSplit/>
        </w:trPr>
        <w:tc>
          <w:tcPr>
            <w:tcW w:w="2200" w:type="dxa"/>
            <w:shd w:val="clear" w:color="auto" w:fill="EAF0F6"/>
            <w:tcMar>
              <w:top w:w="40" w:type="dxa"/>
              <w:left w:w="80" w:type="dxa"/>
              <w:bottom w:w="40" w:type="dxa"/>
              <w:right w:w="80" w:type="dxa"/>
            </w:tcMar>
            <w:vAlign w:val="center"/>
          </w:tcPr>
          <w:p w14:paraId="16723D32" w14:textId="77777777" w:rsidR="00BD2713" w:rsidRDefault="00BD2713" w:rsidP="00F85BE7">
            <w:pPr>
              <w:spacing w:before="30" w:after="30"/>
            </w:pPr>
            <w:r>
              <w:rPr>
                <w:rFonts w:ascii="Times New Roman" w:hAnsi="Times New Roman" w:cs="Simplified Arabic"/>
                <w:color w:val="000000"/>
                <w:rtl/>
              </w:rPr>
              <w:t>المنفعة المتوقعة</w:t>
            </w:r>
          </w:p>
        </w:tc>
        <w:tc>
          <w:tcPr>
            <w:tcW w:w="6871" w:type="dxa"/>
            <w:shd w:val="clear" w:color="auto" w:fill="EAF0F6"/>
            <w:tcMar>
              <w:top w:w="40" w:type="dxa"/>
              <w:left w:w="80" w:type="dxa"/>
              <w:bottom w:w="40" w:type="dxa"/>
              <w:right w:w="80" w:type="dxa"/>
            </w:tcMar>
            <w:vAlign w:val="center"/>
          </w:tcPr>
          <w:p w14:paraId="37A26B6D" w14:textId="77777777" w:rsidR="00BD2713" w:rsidRDefault="00BD2713" w:rsidP="00F85BE7">
            <w:pPr>
              <w:spacing w:before="30" w:after="30"/>
            </w:pPr>
            <w:r>
              <w:rPr>
                <w:rFonts w:ascii="Times New Roman" w:hAnsi="Times New Roman" w:cs="Simplified Arabic"/>
                <w:color w:val="000000"/>
                <w:rtl/>
              </w:rPr>
              <w:t>الدرجة التي يعتقد فيها المريض أن النظام الذكي سيحسن تجربته في التواصل مع العيادة من حيث زمن الانتظار والتوافر وسهولة الوصول إلى المعلومة، وتقاس بمتوسط استجاباته على عبارات المحور الأول.</w:t>
            </w:r>
          </w:p>
        </w:tc>
      </w:tr>
      <w:tr w:rsidR="00BD2713" w14:paraId="31979D1E" w14:textId="77777777" w:rsidTr="00F85BE7">
        <w:trPr>
          <w:cantSplit/>
        </w:trPr>
        <w:tc>
          <w:tcPr>
            <w:tcW w:w="2200" w:type="dxa"/>
            <w:shd w:val="clear" w:color="auto" w:fill="FFFFFF"/>
            <w:tcMar>
              <w:top w:w="40" w:type="dxa"/>
              <w:left w:w="80" w:type="dxa"/>
              <w:bottom w:w="40" w:type="dxa"/>
              <w:right w:w="80" w:type="dxa"/>
            </w:tcMar>
            <w:vAlign w:val="center"/>
          </w:tcPr>
          <w:p w14:paraId="33317326" w14:textId="77777777" w:rsidR="00BD2713" w:rsidRDefault="00BD2713" w:rsidP="00F85BE7">
            <w:pPr>
              <w:spacing w:before="30" w:after="30"/>
            </w:pPr>
            <w:r>
              <w:rPr>
                <w:rFonts w:ascii="Times New Roman" w:hAnsi="Times New Roman" w:cs="Simplified Arabic"/>
                <w:color w:val="000000"/>
                <w:rtl/>
              </w:rPr>
              <w:t>سهولة الاستخدام المتوقعة</w:t>
            </w:r>
          </w:p>
        </w:tc>
        <w:tc>
          <w:tcPr>
            <w:tcW w:w="6871" w:type="dxa"/>
            <w:shd w:val="clear" w:color="auto" w:fill="FFFFFF"/>
            <w:tcMar>
              <w:top w:w="40" w:type="dxa"/>
              <w:left w:w="80" w:type="dxa"/>
              <w:bottom w:w="40" w:type="dxa"/>
              <w:right w:w="80" w:type="dxa"/>
            </w:tcMar>
            <w:vAlign w:val="center"/>
          </w:tcPr>
          <w:p w14:paraId="0B1B4E4D" w14:textId="77777777" w:rsidR="00BD2713" w:rsidRDefault="00BD2713" w:rsidP="00F85BE7">
            <w:pPr>
              <w:spacing w:before="30" w:after="30"/>
            </w:pPr>
            <w:r>
              <w:rPr>
                <w:rFonts w:ascii="Times New Roman" w:hAnsi="Times New Roman" w:cs="Simplified Arabic"/>
                <w:color w:val="000000"/>
                <w:rtl/>
              </w:rPr>
              <w:t>الدرجة التي يتوقع فيها المريض أن يكون التعامل مع النظام خاليا من الجهد الذهني والتعقيد، وتقاس بمتوسط استجاباته على عبارات المحور الثاني.</w:t>
            </w:r>
          </w:p>
        </w:tc>
      </w:tr>
      <w:tr w:rsidR="00BD2713" w14:paraId="4E925F01" w14:textId="77777777" w:rsidTr="00F85BE7">
        <w:trPr>
          <w:cantSplit/>
        </w:trPr>
        <w:tc>
          <w:tcPr>
            <w:tcW w:w="2200" w:type="dxa"/>
            <w:shd w:val="clear" w:color="auto" w:fill="EAF0F6"/>
            <w:tcMar>
              <w:top w:w="40" w:type="dxa"/>
              <w:left w:w="80" w:type="dxa"/>
              <w:bottom w:w="40" w:type="dxa"/>
              <w:right w:w="80" w:type="dxa"/>
            </w:tcMar>
            <w:vAlign w:val="center"/>
          </w:tcPr>
          <w:p w14:paraId="207343C5" w14:textId="77777777" w:rsidR="00BD2713" w:rsidRDefault="00BD2713" w:rsidP="00F85BE7">
            <w:pPr>
              <w:spacing w:before="30" w:after="30"/>
            </w:pPr>
            <w:r>
              <w:rPr>
                <w:rFonts w:ascii="Times New Roman" w:hAnsi="Times New Roman" w:cs="Simplified Arabic"/>
                <w:color w:val="000000"/>
                <w:rtl/>
              </w:rPr>
              <w:t>الثقة في النظام</w:t>
            </w:r>
          </w:p>
        </w:tc>
        <w:tc>
          <w:tcPr>
            <w:tcW w:w="6871" w:type="dxa"/>
            <w:shd w:val="clear" w:color="auto" w:fill="EAF0F6"/>
            <w:tcMar>
              <w:top w:w="40" w:type="dxa"/>
              <w:left w:w="80" w:type="dxa"/>
              <w:bottom w:w="40" w:type="dxa"/>
              <w:right w:w="80" w:type="dxa"/>
            </w:tcMar>
            <w:vAlign w:val="center"/>
          </w:tcPr>
          <w:p w14:paraId="00FB9511" w14:textId="77777777" w:rsidR="00BD2713" w:rsidRDefault="00BD2713" w:rsidP="00F85BE7">
            <w:pPr>
              <w:spacing w:before="30" w:after="30"/>
            </w:pPr>
            <w:r>
              <w:rPr>
                <w:rFonts w:ascii="Times New Roman" w:hAnsi="Times New Roman" w:cs="Simplified Arabic"/>
                <w:color w:val="000000"/>
                <w:rtl/>
              </w:rPr>
              <w:t>اعتقاد المريض بدقة ما يقدمه النظام من معلومات وبتصرفه بما يخدم مصلحته، وتقاس بمتوسط استجاباته على عبارات المحور الثالث.</w:t>
            </w:r>
          </w:p>
        </w:tc>
      </w:tr>
      <w:tr w:rsidR="00BD2713" w14:paraId="71597E9D" w14:textId="77777777" w:rsidTr="00F85BE7">
        <w:trPr>
          <w:cantSplit/>
        </w:trPr>
        <w:tc>
          <w:tcPr>
            <w:tcW w:w="2200" w:type="dxa"/>
            <w:shd w:val="clear" w:color="auto" w:fill="FFFFFF"/>
            <w:tcMar>
              <w:top w:w="40" w:type="dxa"/>
              <w:left w:w="80" w:type="dxa"/>
              <w:bottom w:w="40" w:type="dxa"/>
              <w:right w:w="80" w:type="dxa"/>
            </w:tcMar>
            <w:vAlign w:val="center"/>
          </w:tcPr>
          <w:p w14:paraId="60537B2F" w14:textId="77777777" w:rsidR="00BD2713" w:rsidRDefault="00BD2713" w:rsidP="00F85BE7">
            <w:pPr>
              <w:spacing w:before="30" w:after="30"/>
            </w:pPr>
            <w:r>
              <w:rPr>
                <w:rFonts w:ascii="Times New Roman" w:hAnsi="Times New Roman" w:cs="Simplified Arabic"/>
                <w:color w:val="000000"/>
                <w:rtl/>
              </w:rPr>
              <w:t>القلق على الخصوصية</w:t>
            </w:r>
          </w:p>
        </w:tc>
        <w:tc>
          <w:tcPr>
            <w:tcW w:w="6871" w:type="dxa"/>
            <w:shd w:val="clear" w:color="auto" w:fill="FFFFFF"/>
            <w:tcMar>
              <w:top w:w="40" w:type="dxa"/>
              <w:left w:w="80" w:type="dxa"/>
              <w:bottom w:w="40" w:type="dxa"/>
              <w:right w:w="80" w:type="dxa"/>
            </w:tcMar>
            <w:vAlign w:val="center"/>
          </w:tcPr>
          <w:p w14:paraId="7DA9ACDC" w14:textId="77777777" w:rsidR="00BD2713" w:rsidRDefault="00BD2713" w:rsidP="00F85BE7">
            <w:pPr>
              <w:spacing w:before="30" w:after="30"/>
            </w:pPr>
            <w:r>
              <w:rPr>
                <w:rFonts w:ascii="Times New Roman" w:hAnsi="Times New Roman" w:cs="Simplified Arabic"/>
                <w:color w:val="000000"/>
                <w:rtl/>
              </w:rPr>
              <w:t>مستوى تخوف المريض من تسجيل محادثاته وحفظها ومن انتقال بياناته الصحية خارج نطاق العيادة، وتقاس بمتوسط استجاباته على عبارات المحور الرابع.</w:t>
            </w:r>
          </w:p>
        </w:tc>
      </w:tr>
      <w:tr w:rsidR="00BD2713" w14:paraId="620AA65F" w14:textId="77777777" w:rsidTr="00F85BE7">
        <w:trPr>
          <w:cantSplit/>
        </w:trPr>
        <w:tc>
          <w:tcPr>
            <w:tcW w:w="2200" w:type="dxa"/>
            <w:shd w:val="clear" w:color="auto" w:fill="EAF0F6"/>
            <w:tcMar>
              <w:top w:w="40" w:type="dxa"/>
              <w:left w:w="80" w:type="dxa"/>
              <w:bottom w:w="40" w:type="dxa"/>
              <w:right w:w="80" w:type="dxa"/>
            </w:tcMar>
            <w:vAlign w:val="center"/>
          </w:tcPr>
          <w:p w14:paraId="115B2F45" w14:textId="77777777" w:rsidR="00BD2713" w:rsidRDefault="00BD2713" w:rsidP="00F85BE7">
            <w:pPr>
              <w:spacing w:before="30" w:after="30"/>
            </w:pPr>
            <w:r>
              <w:rPr>
                <w:rFonts w:ascii="Times New Roman" w:hAnsi="Times New Roman" w:cs="Simplified Arabic"/>
                <w:color w:val="000000"/>
                <w:rtl/>
              </w:rPr>
              <w:t>تفضيل التفاعل البشري</w:t>
            </w:r>
          </w:p>
        </w:tc>
        <w:tc>
          <w:tcPr>
            <w:tcW w:w="6871" w:type="dxa"/>
            <w:shd w:val="clear" w:color="auto" w:fill="EAF0F6"/>
            <w:tcMar>
              <w:top w:w="40" w:type="dxa"/>
              <w:left w:w="80" w:type="dxa"/>
              <w:bottom w:w="40" w:type="dxa"/>
              <w:right w:w="80" w:type="dxa"/>
            </w:tcMar>
            <w:vAlign w:val="center"/>
          </w:tcPr>
          <w:p w14:paraId="723122A2" w14:textId="77777777" w:rsidR="00BD2713" w:rsidRDefault="00BD2713" w:rsidP="00F85BE7">
            <w:pPr>
              <w:spacing w:before="30" w:after="30"/>
            </w:pPr>
            <w:r>
              <w:rPr>
                <w:rFonts w:ascii="Times New Roman" w:hAnsi="Times New Roman" w:cs="Simplified Arabic"/>
                <w:color w:val="000000"/>
                <w:rtl/>
              </w:rPr>
              <w:t>ميل المريض إلى التعامل مع موظف بشري بدل النظام الآلي حتى مع وجود كلفة زمنية لذلك، وتقاس بمتوسط استجاباته على عبارات المحور الخامس.</w:t>
            </w:r>
          </w:p>
        </w:tc>
      </w:tr>
      <w:tr w:rsidR="00BD2713" w14:paraId="3B76630D" w14:textId="77777777" w:rsidTr="00F85BE7">
        <w:trPr>
          <w:cantSplit/>
        </w:trPr>
        <w:tc>
          <w:tcPr>
            <w:tcW w:w="2200" w:type="dxa"/>
            <w:shd w:val="clear" w:color="auto" w:fill="FFFFFF"/>
            <w:tcMar>
              <w:top w:w="40" w:type="dxa"/>
              <w:left w:w="80" w:type="dxa"/>
              <w:bottom w:w="40" w:type="dxa"/>
              <w:right w:w="80" w:type="dxa"/>
            </w:tcMar>
            <w:vAlign w:val="center"/>
          </w:tcPr>
          <w:p w14:paraId="4D9D7EBA" w14:textId="77777777" w:rsidR="00BD2713" w:rsidRDefault="00BD2713" w:rsidP="00F85BE7">
            <w:pPr>
              <w:spacing w:before="30" w:after="30"/>
            </w:pPr>
            <w:r>
              <w:rPr>
                <w:rFonts w:ascii="Times New Roman" w:hAnsi="Times New Roman" w:cs="Simplified Arabic"/>
                <w:color w:val="000000"/>
                <w:rtl/>
              </w:rPr>
              <w:t>نية الاستخدام</w:t>
            </w:r>
          </w:p>
        </w:tc>
        <w:tc>
          <w:tcPr>
            <w:tcW w:w="6871" w:type="dxa"/>
            <w:shd w:val="clear" w:color="auto" w:fill="FFFFFF"/>
            <w:tcMar>
              <w:top w:w="40" w:type="dxa"/>
              <w:left w:w="80" w:type="dxa"/>
              <w:bottom w:w="40" w:type="dxa"/>
              <w:right w:w="80" w:type="dxa"/>
            </w:tcMar>
            <w:vAlign w:val="center"/>
          </w:tcPr>
          <w:p w14:paraId="2E1374D9" w14:textId="77777777" w:rsidR="00BD2713" w:rsidRDefault="00BD2713" w:rsidP="00F85BE7">
            <w:pPr>
              <w:spacing w:before="30" w:after="30"/>
            </w:pPr>
            <w:r>
              <w:rPr>
                <w:rFonts w:ascii="Times New Roman" w:hAnsi="Times New Roman" w:cs="Simplified Arabic"/>
                <w:color w:val="000000"/>
                <w:rtl/>
              </w:rPr>
              <w:t>استعداد المريض المعلن لاستخدام النظام الذكي في استفساراته وحجوزاته فيما لو أتاحته العيادة، وتقاس بمتوسط استجاباته على عبارات المحور السادس.</w:t>
            </w:r>
          </w:p>
        </w:tc>
      </w:tr>
    </w:tbl>
    <w:p w14:paraId="5905AB3D" w14:textId="77777777" w:rsidR="00F925D0" w:rsidRPr="00BD2713"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4848FDC" w14:textId="77777777" w:rsidR="00BD2713" w:rsidRDefault="00BD2713" w:rsidP="00D22171">
      <w:pPr>
        <w:rPr>
          <w:rFonts w:ascii="Sakkal Majalla" w:hAnsi="Sakkal Majalla" w:cs="Sakkal Majalla"/>
          <w:sz w:val="28"/>
          <w:szCs w:val="28"/>
          <w:u w:val="single"/>
          <w:rtl/>
        </w:rPr>
      </w:pPr>
    </w:p>
    <w:p w14:paraId="53DAEECF" w14:textId="77777777" w:rsidR="00BD2713" w:rsidRDefault="00BD2713" w:rsidP="00D22171">
      <w:pPr>
        <w:rPr>
          <w:rFonts w:ascii="Sakkal Majalla" w:hAnsi="Sakkal Majalla" w:cs="Sakkal Majalla"/>
          <w:sz w:val="28"/>
          <w:szCs w:val="28"/>
          <w:u w:val="single"/>
          <w:rtl/>
        </w:rPr>
      </w:pPr>
    </w:p>
    <w:p w14:paraId="08120E0A" w14:textId="77777777" w:rsidR="00BD2713" w:rsidRDefault="00BD2713" w:rsidP="00D22171">
      <w:pPr>
        <w:rPr>
          <w:rFonts w:ascii="Sakkal Majalla" w:hAnsi="Sakkal Majalla" w:cs="Sakkal Majalla"/>
          <w:sz w:val="28"/>
          <w:szCs w:val="28"/>
          <w:u w:val="single"/>
          <w:rtl/>
        </w:rPr>
      </w:pPr>
    </w:p>
    <w:p w14:paraId="29DB0B7D" w14:textId="77777777" w:rsidR="00BD2713" w:rsidRDefault="00BD2713" w:rsidP="00D22171">
      <w:pPr>
        <w:rPr>
          <w:rFonts w:ascii="Sakkal Majalla" w:hAnsi="Sakkal Majalla" w:cs="Sakkal Majalla"/>
          <w:sz w:val="28"/>
          <w:szCs w:val="28"/>
          <w:u w:val="single"/>
          <w:rtl/>
        </w:rPr>
      </w:pPr>
    </w:p>
    <w:p w14:paraId="6C80A72C" w14:textId="77777777" w:rsidR="00BD2713" w:rsidRDefault="00BD2713" w:rsidP="00D22171">
      <w:pPr>
        <w:rPr>
          <w:rFonts w:ascii="Sakkal Majalla" w:hAnsi="Sakkal Majalla" w:cs="Sakkal Majalla"/>
          <w:sz w:val="28"/>
          <w:szCs w:val="28"/>
          <w:u w:val="single"/>
          <w:rtl/>
        </w:rPr>
      </w:pPr>
    </w:p>
    <w:p w14:paraId="1DE287D7" w14:textId="77777777" w:rsidR="00BD2713" w:rsidRDefault="00BD2713" w:rsidP="00D22171">
      <w:pPr>
        <w:rPr>
          <w:rFonts w:ascii="Sakkal Majalla" w:hAnsi="Sakkal Majalla" w:cs="Sakkal Majalla"/>
          <w:sz w:val="28"/>
          <w:szCs w:val="28"/>
          <w:u w:val="single"/>
          <w:rtl/>
        </w:rPr>
      </w:pPr>
    </w:p>
    <w:p w14:paraId="167DFA08" w14:textId="77777777" w:rsidR="00BD2713" w:rsidRDefault="00BD2713" w:rsidP="00D22171">
      <w:pPr>
        <w:rPr>
          <w:rFonts w:ascii="Sakkal Majalla" w:hAnsi="Sakkal Majalla" w:cs="Sakkal Majalla"/>
          <w:sz w:val="28"/>
          <w:szCs w:val="28"/>
          <w:u w:val="single"/>
          <w:rtl/>
        </w:rPr>
      </w:pPr>
    </w:p>
    <w:p w14:paraId="3173A601" w14:textId="77777777" w:rsidR="00BD2713" w:rsidRDefault="00BD2713" w:rsidP="00D22171">
      <w:pPr>
        <w:rPr>
          <w:rFonts w:ascii="Sakkal Majalla" w:hAnsi="Sakkal Majalla" w:cs="Sakkal Majalla"/>
          <w:sz w:val="28"/>
          <w:szCs w:val="28"/>
          <w:u w:val="single"/>
          <w:rtl/>
        </w:rPr>
      </w:pPr>
    </w:p>
    <w:p w14:paraId="6C11F398" w14:textId="77777777" w:rsidR="00BD2713" w:rsidRDefault="00BD2713" w:rsidP="00D22171">
      <w:pPr>
        <w:rPr>
          <w:rFonts w:ascii="Sakkal Majalla" w:hAnsi="Sakkal Majalla" w:cs="Sakkal Majalla"/>
          <w:sz w:val="28"/>
          <w:szCs w:val="28"/>
          <w:u w:val="single"/>
          <w:rtl/>
        </w:rPr>
      </w:pPr>
    </w:p>
    <w:p w14:paraId="467B3812" w14:textId="613D0F69" w:rsidR="00BD2713" w:rsidRDefault="00BD2713" w:rsidP="00BD2713">
      <w:pPr>
        <w:rPr>
          <w:rFonts w:ascii="Sakkal Majalla" w:hAnsi="Sakkal Majalla" w:cs="Sakkal Majalla"/>
          <w:sz w:val="28"/>
          <w:szCs w:val="28"/>
          <w:u w:val="single"/>
          <w:rtl/>
        </w:rPr>
      </w:pPr>
      <w:r w:rsidRPr="00BD2713">
        <w:rPr>
          <w:rFonts w:ascii="Sakkal Majalla" w:hAnsi="Sakkal Majalla" w:cs="Sakkal Majalla"/>
          <w:sz w:val="28"/>
          <w:szCs w:val="28"/>
          <w:u w:val="single"/>
          <w:rtl/>
        </w:rPr>
        <w:t xml:space="preserve">منهجية </w:t>
      </w:r>
      <w:r>
        <w:rPr>
          <w:rFonts w:ascii="Sakkal Majalla" w:hAnsi="Sakkal Majalla" w:cs="Sakkal Majalla" w:hint="cs"/>
          <w:sz w:val="28"/>
          <w:szCs w:val="28"/>
          <w:u w:val="single"/>
          <w:rtl/>
        </w:rPr>
        <w:t>الدراسة</w:t>
      </w:r>
    </w:p>
    <w:p w14:paraId="2545A139" w14:textId="77777777" w:rsidR="00BD2713" w:rsidRDefault="00BD2713" w:rsidP="00BD2713">
      <w:pPr>
        <w:ind w:firstLine="284"/>
        <w:jc w:val="both"/>
      </w:pPr>
      <w:r>
        <w:rPr>
          <w:rFonts w:ascii="Times New Roman" w:hAnsi="Times New Roman" w:cs="Simplified Arabic"/>
          <w:color w:val="000000"/>
          <w:sz w:val="28"/>
          <w:szCs w:val="28"/>
          <w:rtl/>
        </w:rPr>
        <w:t>اعتمدت الدراسة منهجا كميا استكشافيا وصفيا ارتباطيا بتصميم مقطعي، جمعت فيه البيانات في نقطة زمنية واحدة سابقة لتطبيق أي نظام ذكي في مركز الاتصال. ويتكون مجتمع الدراسة من البالغين الذين سبق لهم التواصل مع مركز الاتصال أو خدمة العملاء في أي عيادة سنية خلال الاثني عشر شهرا السابقة للتطبيق.</w:t>
      </w:r>
    </w:p>
    <w:p w14:paraId="7B46CE83" w14:textId="77777777" w:rsidR="00BD2713" w:rsidRDefault="00BD2713" w:rsidP="00BD2713">
      <w:pPr>
        <w:ind w:firstLine="284"/>
        <w:jc w:val="both"/>
      </w:pPr>
      <w:r>
        <w:rPr>
          <w:rFonts w:ascii="Times New Roman" w:hAnsi="Times New Roman" w:cs="Simplified Arabic"/>
          <w:color w:val="000000"/>
          <w:sz w:val="28"/>
          <w:szCs w:val="28"/>
          <w:rtl/>
        </w:rPr>
        <w:t>وسحبت عينة ميسرة بأسلوب الاعتراض الميداني في المراكز التجارية بمدينة جدة، فبلغ عدد الاستجابات المكتملة أربعين استجابة استبعد منها أربع لعدم اجتيازها عبارة التحقق من الانتباه، ليصبح حجم العينة النهائي ستا وثلاثين استجابة. واستخدمت الاستبانة أداة لجمع البيانات، وتتكون من خمس وعشرين عبارة موزعة على ستة محاور تقاس على مقياس ليكرت الخماسي، إضافة إلى عبارتي فرز وسبع عبارات تصنيفية وسؤال مفتوح اختياري.</w:t>
      </w:r>
    </w:p>
    <w:p w14:paraId="666D6A61" w14:textId="77777777" w:rsidR="00BD2713" w:rsidRDefault="00BD2713" w:rsidP="00BD2713">
      <w:pPr>
        <w:ind w:firstLine="284"/>
        <w:jc w:val="both"/>
      </w:pPr>
      <w:r>
        <w:rPr>
          <w:rFonts w:ascii="Times New Roman" w:hAnsi="Times New Roman" w:cs="Simplified Arabic"/>
          <w:color w:val="000000"/>
          <w:sz w:val="28"/>
          <w:szCs w:val="28"/>
          <w:rtl/>
        </w:rPr>
        <w:t xml:space="preserve">وعولجت البيانات بمعامل ألفا كرونباخ لقياس الثبات </w:t>
      </w:r>
      <w:r>
        <w:rPr>
          <w:rFonts w:ascii="Times New Roman" w:hAnsi="Times New Roman" w:cs="Times New Roman"/>
          <w:sz w:val="24"/>
          <w:szCs w:val="24"/>
        </w:rPr>
        <w:t>‎(Nunnally, 1978)‎</w:t>
      </w:r>
      <w:r>
        <w:rPr>
          <w:rFonts w:ascii="Times New Roman" w:hAnsi="Times New Roman" w:cs="Simplified Arabic"/>
          <w:color w:val="000000"/>
          <w:sz w:val="28"/>
          <w:szCs w:val="28"/>
          <w:rtl/>
        </w:rPr>
        <w:t>، والإحصاء الوصفي، واختبار «ت» للعينة الواحدة وللعينات المستقلة، ومعامل ارتباط بيرسون، وتحليل الانحدار الخطي البسيط والمتعدد، وتحليل التباين الأحادي، إضافة إلى التحليل الموضوعي للاستجابات المفتوحة. ويفصل ذلك كله في الفصل الثالث.</w:t>
      </w:r>
    </w:p>
    <w:p w14:paraId="0E96EF92" w14:textId="77777777" w:rsidR="00BD2713" w:rsidRDefault="00BD2713" w:rsidP="00BD2713">
      <w:pPr>
        <w:ind w:firstLine="284"/>
        <w:jc w:val="both"/>
      </w:pPr>
      <w:r>
        <w:rPr>
          <w:rFonts w:ascii="Times New Roman" w:hAnsi="Times New Roman" w:cs="Simplified Arabic"/>
          <w:color w:val="000000"/>
          <w:sz w:val="28"/>
          <w:szCs w:val="28"/>
          <w:rtl/>
        </w:rPr>
        <w:t xml:space="preserve">وتجدر الإشارة إلى أن نموذج قبول التكنولوجيا اختبر في البيئة العربية في سياقات متعددة، إذ خلص باكير والمايل </w:t>
      </w:r>
      <w:r>
        <w:rPr>
          <w:rFonts w:ascii="Times New Roman" w:hAnsi="Times New Roman" w:cs="Simplified Arabic"/>
          <w:sz w:val="28"/>
          <w:szCs w:val="28"/>
          <w:rtl/>
        </w:rPr>
        <w:t>(باكير والمايل، 2022)</w:t>
      </w:r>
      <w:r>
        <w:rPr>
          <w:rFonts w:ascii="Times New Roman" w:hAnsi="Times New Roman" w:cs="Simplified Arabic"/>
          <w:color w:val="000000"/>
          <w:sz w:val="28"/>
          <w:szCs w:val="28"/>
          <w:rtl/>
        </w:rPr>
        <w:t xml:space="preserve"> إلى أن المنفعة المتوقعة أبرز أبعاده أثرا في تبني التقنية، وهي نتيجة تقارن بما توصلت إليه الدراسة الحالية في الفصل الرابع.</w:t>
      </w:r>
    </w:p>
    <w:p w14:paraId="2D44E112" w14:textId="77777777" w:rsidR="00BD2713" w:rsidRDefault="00BD2713" w:rsidP="00D22171">
      <w:pPr>
        <w:rPr>
          <w:rFonts w:ascii="Sakkal Majalla" w:hAnsi="Sakkal Majalla" w:cs="Sakkal Majalla"/>
          <w:sz w:val="28"/>
          <w:szCs w:val="28"/>
          <w:u w:val="single"/>
          <w:rtl/>
        </w:rPr>
      </w:pPr>
    </w:p>
    <w:p w14:paraId="39CF5A53" w14:textId="77777777" w:rsidR="00BD2713" w:rsidRDefault="00BD2713" w:rsidP="00D22171">
      <w:pPr>
        <w:rPr>
          <w:rFonts w:ascii="Sakkal Majalla" w:hAnsi="Sakkal Majalla" w:cs="Sakkal Majalla"/>
          <w:sz w:val="28"/>
          <w:szCs w:val="28"/>
          <w:u w:val="single"/>
          <w:rtl/>
        </w:rPr>
      </w:pPr>
    </w:p>
    <w:p w14:paraId="5321D4D3" w14:textId="77777777" w:rsidR="00BD2713" w:rsidRDefault="00BD2713" w:rsidP="00D22171">
      <w:pPr>
        <w:rPr>
          <w:rFonts w:ascii="Sakkal Majalla" w:hAnsi="Sakkal Majalla" w:cs="Sakkal Majalla"/>
          <w:sz w:val="28"/>
          <w:szCs w:val="28"/>
          <w:u w:val="single"/>
          <w:rtl/>
        </w:rPr>
      </w:pPr>
    </w:p>
    <w:p w14:paraId="0061317B" w14:textId="77777777" w:rsidR="00BD2713" w:rsidRDefault="00BD2713" w:rsidP="00D22171">
      <w:pPr>
        <w:rPr>
          <w:rFonts w:ascii="Sakkal Majalla" w:hAnsi="Sakkal Majalla" w:cs="Sakkal Majalla"/>
          <w:sz w:val="28"/>
          <w:szCs w:val="28"/>
          <w:u w:val="single"/>
          <w:rtl/>
        </w:rPr>
      </w:pPr>
    </w:p>
    <w:p w14:paraId="3323EFF6" w14:textId="77777777" w:rsidR="00BD2713" w:rsidRDefault="00BD2713" w:rsidP="00D22171">
      <w:pPr>
        <w:rPr>
          <w:rFonts w:ascii="Sakkal Majalla" w:hAnsi="Sakkal Majalla" w:cs="Sakkal Majalla"/>
          <w:sz w:val="28"/>
          <w:szCs w:val="28"/>
          <w:u w:val="single"/>
          <w:rtl/>
        </w:rPr>
      </w:pPr>
    </w:p>
    <w:p w14:paraId="5D81DEB7" w14:textId="77777777" w:rsidR="00BD2713" w:rsidRDefault="00BD2713" w:rsidP="00D22171">
      <w:pPr>
        <w:rPr>
          <w:rFonts w:ascii="Sakkal Majalla" w:hAnsi="Sakkal Majalla" w:cs="Sakkal Majalla"/>
          <w:sz w:val="28"/>
          <w:szCs w:val="28"/>
          <w:u w:val="single"/>
          <w:rtl/>
        </w:rPr>
      </w:pPr>
    </w:p>
    <w:p w14:paraId="65C4605E" w14:textId="77777777" w:rsidR="00BD2713" w:rsidRDefault="00BD2713" w:rsidP="00D22171">
      <w:pPr>
        <w:rPr>
          <w:rFonts w:ascii="Sakkal Majalla" w:hAnsi="Sakkal Majalla" w:cs="Sakkal Majalla"/>
          <w:sz w:val="28"/>
          <w:szCs w:val="28"/>
          <w:u w:val="single"/>
          <w:rtl/>
        </w:rPr>
      </w:pPr>
    </w:p>
    <w:p w14:paraId="4E2015E6" w14:textId="3A050AC1" w:rsidR="00BD2713" w:rsidRDefault="00BD2713" w:rsidP="00BD2713">
      <w:pPr>
        <w:rPr>
          <w:rFonts w:ascii="Sakkal Majalla" w:hAnsi="Sakkal Majalla" w:cs="Sakkal Majalla"/>
          <w:sz w:val="28"/>
          <w:szCs w:val="28"/>
          <w:u w:val="single"/>
          <w:rtl/>
        </w:rPr>
      </w:pPr>
      <w:r w:rsidRPr="00BD2713">
        <w:rPr>
          <w:rFonts w:ascii="Sakkal Majalla" w:hAnsi="Sakkal Majalla" w:cs="Sakkal Majalla"/>
          <w:sz w:val="28"/>
          <w:szCs w:val="28"/>
          <w:u w:val="single"/>
          <w:rtl/>
        </w:rPr>
        <w:t xml:space="preserve">محددات </w:t>
      </w:r>
      <w:r>
        <w:rPr>
          <w:rFonts w:ascii="Sakkal Majalla" w:hAnsi="Sakkal Majalla" w:cs="Sakkal Majalla" w:hint="cs"/>
          <w:sz w:val="28"/>
          <w:szCs w:val="28"/>
          <w:u w:val="single"/>
          <w:rtl/>
        </w:rPr>
        <w:t>الدراسة</w:t>
      </w:r>
    </w:p>
    <w:p w14:paraId="1BDF9129" w14:textId="77777777" w:rsidR="00BD2713" w:rsidRDefault="00BD2713" w:rsidP="00BD2713">
      <w:pPr>
        <w:pStyle w:val="ListParagraph"/>
        <w:numPr>
          <w:ilvl w:val="0"/>
          <w:numId w:val="2"/>
        </w:numPr>
        <w:bidi/>
        <w:jc w:val="both"/>
      </w:pPr>
      <w:r>
        <w:rPr>
          <w:b/>
          <w:bCs/>
          <w:color w:val="000000"/>
          <w:rtl/>
        </w:rPr>
        <w:t xml:space="preserve">حجم العينة: </w:t>
      </w:r>
      <w:r>
        <w:rPr>
          <w:color w:val="000000"/>
          <w:rtl/>
        </w:rPr>
        <w:t>العدد النهائي البالغ ستا وثلاثين استجابة يحد من القوة الإحصائية ومن دقة تقدير المعالم، ويجعل النتائج مؤشرات أولية لا أحكاما قاطعة.</w:t>
      </w:r>
    </w:p>
    <w:p w14:paraId="6AD08DE9" w14:textId="77777777" w:rsidR="00BD2713" w:rsidRDefault="00BD2713" w:rsidP="00BD2713">
      <w:pPr>
        <w:pStyle w:val="ListParagraph"/>
        <w:numPr>
          <w:ilvl w:val="0"/>
          <w:numId w:val="2"/>
        </w:numPr>
        <w:bidi/>
        <w:jc w:val="both"/>
      </w:pPr>
      <w:r>
        <w:rPr>
          <w:b/>
          <w:bCs/>
          <w:color w:val="000000"/>
          <w:rtl/>
        </w:rPr>
        <w:t xml:space="preserve">أسلوب المعاينة: </w:t>
      </w:r>
      <w:r>
        <w:rPr>
          <w:color w:val="000000"/>
          <w:rtl/>
        </w:rPr>
        <w:t>المعاينة الميسرة غير احتمالية، ولا تسمح بتعميم النتائج على مجتمع الدراسة بثقة إحصائية.</w:t>
      </w:r>
    </w:p>
    <w:p w14:paraId="5DE11070" w14:textId="77777777" w:rsidR="00BD2713" w:rsidRDefault="00BD2713" w:rsidP="00BD2713">
      <w:pPr>
        <w:pStyle w:val="ListParagraph"/>
        <w:numPr>
          <w:ilvl w:val="0"/>
          <w:numId w:val="2"/>
        </w:numPr>
        <w:bidi/>
        <w:jc w:val="both"/>
      </w:pPr>
      <w:r>
        <w:rPr>
          <w:b/>
          <w:bCs/>
          <w:color w:val="000000"/>
          <w:rtl/>
        </w:rPr>
        <w:t xml:space="preserve">التصميم المقطعي: </w:t>
      </w:r>
      <w:r>
        <w:rPr>
          <w:color w:val="000000"/>
          <w:rtl/>
        </w:rPr>
        <w:t>جمع البيانات في نقطة زمنية واحدة يمنع استنتاج علاقات سببية بين المتغيرات.</w:t>
      </w:r>
    </w:p>
    <w:p w14:paraId="1E408F00" w14:textId="77777777" w:rsidR="00BD2713" w:rsidRDefault="00BD2713" w:rsidP="00BD2713">
      <w:pPr>
        <w:pStyle w:val="ListParagraph"/>
        <w:numPr>
          <w:ilvl w:val="0"/>
          <w:numId w:val="2"/>
        </w:numPr>
        <w:bidi/>
        <w:jc w:val="both"/>
      </w:pPr>
      <w:r>
        <w:rPr>
          <w:b/>
          <w:bCs/>
          <w:color w:val="000000"/>
          <w:rtl/>
        </w:rPr>
        <w:t xml:space="preserve">التقرير الذاتي: </w:t>
      </w:r>
      <w:r>
        <w:rPr>
          <w:color w:val="000000"/>
          <w:rtl/>
        </w:rPr>
        <w:t>الاعتماد على استجابات المشاركين أنفسهم يجعل البيانات عرضة لتحيز الاستحسان الاجتماعي وللفجوة بين الموقف المعلن والسلوك الفعلي.</w:t>
      </w:r>
    </w:p>
    <w:p w14:paraId="2DBAC593" w14:textId="77777777" w:rsidR="00BD2713" w:rsidRDefault="00BD2713" w:rsidP="00BD2713">
      <w:pPr>
        <w:pStyle w:val="ListParagraph"/>
        <w:numPr>
          <w:ilvl w:val="0"/>
          <w:numId w:val="2"/>
        </w:numPr>
        <w:bidi/>
        <w:jc w:val="both"/>
      </w:pPr>
      <w:r>
        <w:rPr>
          <w:b/>
          <w:bCs/>
          <w:color w:val="000000"/>
          <w:rtl/>
        </w:rPr>
        <w:t xml:space="preserve">الطابع الافتراضي: </w:t>
      </w:r>
      <w:r>
        <w:rPr>
          <w:color w:val="000000"/>
          <w:rtl/>
        </w:rPr>
        <w:t>يقدر المشاركون تصوراتهم عن نظام لم يجربوه، وقد تختلف تقديراتهم بعد التجريب الفعلي.</w:t>
      </w:r>
    </w:p>
    <w:p w14:paraId="713A5252" w14:textId="77777777" w:rsidR="00BD2713" w:rsidRDefault="00BD2713" w:rsidP="00BD2713">
      <w:pPr>
        <w:pStyle w:val="ListParagraph"/>
        <w:numPr>
          <w:ilvl w:val="0"/>
          <w:numId w:val="2"/>
        </w:numPr>
        <w:bidi/>
        <w:jc w:val="both"/>
      </w:pPr>
      <w:r>
        <w:rPr>
          <w:b/>
          <w:bCs/>
          <w:color w:val="000000"/>
          <w:rtl/>
        </w:rPr>
        <w:t xml:space="preserve">تعذر التحليل العاملي: </w:t>
      </w:r>
      <w:r>
        <w:rPr>
          <w:color w:val="000000"/>
          <w:rtl/>
        </w:rPr>
        <w:t>حجم العينة لا يسمح بإجراء التحليل العاملي الاستكشافي، فاقتصر التحقق من البناء على مؤشرات الاتساق الداخلي.</w:t>
      </w:r>
    </w:p>
    <w:p w14:paraId="6574FD49" w14:textId="77777777" w:rsidR="00BD2713" w:rsidRDefault="00BD2713" w:rsidP="00BD2713">
      <w:pPr>
        <w:pStyle w:val="ListParagraph"/>
        <w:numPr>
          <w:ilvl w:val="0"/>
          <w:numId w:val="2"/>
        </w:numPr>
        <w:bidi/>
        <w:jc w:val="both"/>
      </w:pPr>
      <w:r>
        <w:rPr>
          <w:b/>
          <w:bCs/>
          <w:color w:val="000000"/>
          <w:rtl/>
        </w:rPr>
        <w:t xml:space="preserve">تسارع التطور التقني: </w:t>
      </w:r>
      <w:r>
        <w:rPr>
          <w:color w:val="000000"/>
          <w:rtl/>
        </w:rPr>
        <w:t>التطور السريع في تقنيات الذكاء الاصطناعي قد يجعل بعض النتائج أقل ملاءمة في ضوء المستجدات المستقبلية.</w:t>
      </w:r>
    </w:p>
    <w:p w14:paraId="5425D021" w14:textId="77777777" w:rsidR="00BD2713" w:rsidRDefault="00BD2713" w:rsidP="00BD2713">
      <w:pPr>
        <w:pStyle w:val="ListParagraph"/>
        <w:numPr>
          <w:ilvl w:val="0"/>
          <w:numId w:val="2"/>
        </w:numPr>
        <w:bidi/>
        <w:jc w:val="both"/>
      </w:pPr>
      <w:r>
        <w:rPr>
          <w:b/>
          <w:bCs/>
          <w:color w:val="000000"/>
          <w:rtl/>
        </w:rPr>
        <w:t xml:space="preserve">أثر ترتيب العبارات: </w:t>
      </w:r>
      <w:r>
        <w:rPr>
          <w:color w:val="000000"/>
          <w:rtl/>
        </w:rPr>
        <w:t>لوحظ في إحدى عبارات محور نية الاستخدام توزيع ثنائي القمة قد يعود جزئيا إلى ورودها مباشرة بعد عبارة عكسية، وهو احتمال لا يمكن استبعاده في تصميم لم تعش فيه العبارات عشوائيا.</w:t>
      </w:r>
    </w:p>
    <w:p w14:paraId="76D25F94" w14:textId="77777777" w:rsidR="00BD2713" w:rsidRDefault="00BD2713" w:rsidP="00D22171">
      <w:pPr>
        <w:rPr>
          <w:rFonts w:ascii="Sakkal Majalla" w:hAnsi="Sakkal Majalla" w:cs="Sakkal Majalla"/>
          <w:sz w:val="28"/>
          <w:szCs w:val="28"/>
          <w:u w:val="single"/>
          <w:rtl/>
        </w:rPr>
      </w:pPr>
    </w:p>
    <w:p w14:paraId="69EBC8FC" w14:textId="77777777" w:rsidR="00BD2713" w:rsidRDefault="00BD2713" w:rsidP="00D22171">
      <w:pPr>
        <w:rPr>
          <w:rFonts w:ascii="Sakkal Majalla" w:hAnsi="Sakkal Majalla" w:cs="Sakkal Majalla"/>
          <w:sz w:val="28"/>
          <w:szCs w:val="28"/>
          <w:u w:val="single"/>
          <w:rtl/>
        </w:rPr>
      </w:pPr>
    </w:p>
    <w:p w14:paraId="75B42BB3" w14:textId="77777777" w:rsidR="00BD2713" w:rsidRDefault="00BD2713" w:rsidP="00D22171">
      <w:pPr>
        <w:rPr>
          <w:rFonts w:ascii="Sakkal Majalla" w:hAnsi="Sakkal Majalla" w:cs="Sakkal Majalla"/>
          <w:sz w:val="28"/>
          <w:szCs w:val="28"/>
          <w:u w:val="single"/>
          <w:rtl/>
        </w:rPr>
      </w:pPr>
    </w:p>
    <w:p w14:paraId="667E42E2" w14:textId="77777777" w:rsidR="00BD2713" w:rsidRDefault="00BD2713" w:rsidP="00D22171">
      <w:pPr>
        <w:rPr>
          <w:rFonts w:ascii="Sakkal Majalla" w:hAnsi="Sakkal Majalla" w:cs="Sakkal Majalla"/>
          <w:sz w:val="28"/>
          <w:szCs w:val="28"/>
          <w:u w:val="single"/>
          <w:rtl/>
        </w:rPr>
      </w:pPr>
    </w:p>
    <w:p w14:paraId="5BD57231" w14:textId="77777777" w:rsidR="00BD2713" w:rsidRDefault="00BD2713" w:rsidP="00D22171">
      <w:pPr>
        <w:rPr>
          <w:rFonts w:ascii="Sakkal Majalla" w:hAnsi="Sakkal Majalla" w:cs="Sakkal Majalla"/>
          <w:sz w:val="28"/>
          <w:szCs w:val="28"/>
          <w:u w:val="single"/>
          <w:rtl/>
        </w:rPr>
      </w:pPr>
    </w:p>
    <w:p w14:paraId="2EF1CF35" w14:textId="77777777" w:rsidR="00BD2713" w:rsidRDefault="00BD2713" w:rsidP="00D22171">
      <w:pPr>
        <w:rPr>
          <w:rFonts w:ascii="Sakkal Majalla" w:hAnsi="Sakkal Majalla" w:cs="Sakkal Majalla"/>
          <w:sz w:val="28"/>
          <w:szCs w:val="28"/>
          <w:u w:val="single"/>
          <w:rtl/>
        </w:rPr>
      </w:pPr>
    </w:p>
    <w:p w14:paraId="59469DB6" w14:textId="77777777" w:rsidR="00BD2713" w:rsidRDefault="00BD2713" w:rsidP="00D22171">
      <w:pPr>
        <w:rPr>
          <w:rFonts w:ascii="Sakkal Majalla" w:hAnsi="Sakkal Majalla" w:cs="Sakkal Majalla"/>
          <w:sz w:val="28"/>
          <w:szCs w:val="28"/>
          <w:u w:val="single"/>
          <w:rtl/>
        </w:rPr>
      </w:pPr>
    </w:p>
    <w:p w14:paraId="4B06AD2F" w14:textId="77777777" w:rsidR="00BD2713" w:rsidRDefault="00BD2713" w:rsidP="00D22171">
      <w:pPr>
        <w:rPr>
          <w:rFonts w:ascii="Sakkal Majalla" w:hAnsi="Sakkal Majalla" w:cs="Sakkal Majalla"/>
          <w:sz w:val="28"/>
          <w:szCs w:val="28"/>
          <w:u w:val="single"/>
          <w:rtl/>
        </w:rPr>
      </w:pPr>
    </w:p>
    <w:p w14:paraId="4EB9E5DC" w14:textId="77777777" w:rsidR="00BD2713" w:rsidRDefault="00BD2713" w:rsidP="00D22171">
      <w:pPr>
        <w:rPr>
          <w:rFonts w:ascii="Sakkal Majalla" w:hAnsi="Sakkal Majalla" w:cs="Sakkal Majalla"/>
          <w:sz w:val="28"/>
          <w:szCs w:val="28"/>
          <w:u w:val="single"/>
          <w:rtl/>
        </w:rPr>
      </w:pPr>
    </w:p>
    <w:p w14:paraId="31BDDA4C" w14:textId="77777777" w:rsidR="00BD2713" w:rsidRDefault="00BD2713" w:rsidP="00D22171">
      <w:pPr>
        <w:rPr>
          <w:rFonts w:ascii="Sakkal Majalla" w:hAnsi="Sakkal Majalla" w:cs="Sakkal Majalla"/>
          <w:sz w:val="28"/>
          <w:szCs w:val="28"/>
          <w:u w:val="single"/>
          <w:rtl/>
        </w:rPr>
      </w:pPr>
    </w:p>
    <w:p w14:paraId="25A221D9" w14:textId="65805503" w:rsidR="00BD2713" w:rsidRDefault="00BD2713" w:rsidP="00BD2713">
      <w:pPr>
        <w:rPr>
          <w:rFonts w:ascii="Sakkal Majalla" w:hAnsi="Sakkal Majalla" w:cs="Sakkal Majalla"/>
          <w:sz w:val="28"/>
          <w:szCs w:val="28"/>
          <w:u w:val="single"/>
          <w:rtl/>
        </w:rPr>
      </w:pPr>
      <w:r w:rsidRPr="00BD2713">
        <w:rPr>
          <w:rFonts w:ascii="Sakkal Majalla" w:hAnsi="Sakkal Majalla" w:cs="Sakkal Majalla"/>
          <w:sz w:val="28"/>
          <w:szCs w:val="28"/>
          <w:u w:val="single"/>
          <w:rtl/>
        </w:rPr>
        <w:t xml:space="preserve">حدود </w:t>
      </w:r>
      <w:r>
        <w:rPr>
          <w:rFonts w:ascii="Sakkal Majalla" w:hAnsi="Sakkal Majalla" w:cs="Sakkal Majalla" w:hint="cs"/>
          <w:sz w:val="28"/>
          <w:szCs w:val="28"/>
          <w:u w:val="single"/>
          <w:rtl/>
        </w:rPr>
        <w:t>الدراسة</w:t>
      </w:r>
    </w:p>
    <w:p w14:paraId="7070515A" w14:textId="77777777" w:rsidR="00BD2713" w:rsidRDefault="00BD2713" w:rsidP="00BD2713">
      <w:pPr>
        <w:pStyle w:val="ListParagraph"/>
        <w:numPr>
          <w:ilvl w:val="0"/>
          <w:numId w:val="2"/>
        </w:numPr>
        <w:bidi/>
        <w:jc w:val="both"/>
      </w:pPr>
      <w:r>
        <w:rPr>
          <w:b/>
          <w:bCs/>
          <w:color w:val="000000"/>
          <w:rtl/>
        </w:rPr>
        <w:t xml:space="preserve">الحدود الموضوعية: </w:t>
      </w:r>
      <w:r>
        <w:rPr>
          <w:color w:val="000000"/>
          <w:rtl/>
        </w:rPr>
        <w:t>تقتصر الدراسة على تصورات المرضى تجاه استخدام الذكاء الاصطناعي في قناة الاتصال والحجز بعيادات الأسنان، ولا تتناول التطبيقات التشخيصية أو العلاجية.</w:t>
      </w:r>
    </w:p>
    <w:p w14:paraId="1FEDD72B" w14:textId="77777777" w:rsidR="00BD2713" w:rsidRDefault="00BD2713" w:rsidP="00BD2713">
      <w:pPr>
        <w:pStyle w:val="ListParagraph"/>
        <w:numPr>
          <w:ilvl w:val="0"/>
          <w:numId w:val="2"/>
        </w:numPr>
        <w:bidi/>
        <w:jc w:val="both"/>
      </w:pPr>
      <w:r>
        <w:rPr>
          <w:b/>
          <w:bCs/>
          <w:color w:val="000000"/>
          <w:rtl/>
        </w:rPr>
        <w:t xml:space="preserve">الحدود المكانية: </w:t>
      </w:r>
      <w:r>
        <w:rPr>
          <w:color w:val="000000"/>
          <w:rtl/>
        </w:rPr>
        <w:t>جمعت البيانات من زوار عدد من المراكز التجارية بمدينة جدة.</w:t>
      </w:r>
    </w:p>
    <w:p w14:paraId="02644EA3" w14:textId="77777777" w:rsidR="00BD2713" w:rsidRDefault="00BD2713" w:rsidP="00BD2713">
      <w:pPr>
        <w:pStyle w:val="ListParagraph"/>
        <w:numPr>
          <w:ilvl w:val="0"/>
          <w:numId w:val="2"/>
        </w:numPr>
        <w:bidi/>
        <w:jc w:val="both"/>
      </w:pPr>
      <w:r>
        <w:rPr>
          <w:b/>
          <w:bCs/>
          <w:color w:val="000000"/>
          <w:rtl/>
        </w:rPr>
        <w:t xml:space="preserve">الحدود الزمانية: </w:t>
      </w:r>
      <w:r>
        <w:rPr>
          <w:color w:val="000000"/>
          <w:rtl/>
        </w:rPr>
        <w:t>طبقت أداة الدراسة خلال العام 2026 م، بتصميم مقطعي في نقطة زمنية واحدة.</w:t>
      </w:r>
    </w:p>
    <w:p w14:paraId="5D2977AA" w14:textId="77777777" w:rsidR="00BD2713" w:rsidRDefault="00BD2713" w:rsidP="00BD2713">
      <w:pPr>
        <w:pStyle w:val="ListParagraph"/>
        <w:numPr>
          <w:ilvl w:val="0"/>
          <w:numId w:val="2"/>
        </w:numPr>
        <w:bidi/>
        <w:jc w:val="both"/>
      </w:pPr>
      <w:r>
        <w:rPr>
          <w:b/>
          <w:bCs/>
          <w:color w:val="000000"/>
          <w:rtl/>
        </w:rPr>
        <w:t xml:space="preserve">الحدود البشرية: </w:t>
      </w:r>
      <w:r>
        <w:rPr>
          <w:color w:val="000000"/>
          <w:rtl/>
        </w:rPr>
        <w:t>اقتصرت العينة على البالغين الذين سبق لهم التواصل مع عيادة سنية خلال الاثني عشر شهرا السابقة للتطبيق.</w:t>
      </w:r>
    </w:p>
    <w:p w14:paraId="671F616D" w14:textId="77777777" w:rsidR="00BD2713" w:rsidRPr="00BD2713" w:rsidRDefault="00BD2713" w:rsidP="00D22171">
      <w:pPr>
        <w:rPr>
          <w:rFonts w:ascii="Sakkal Majalla" w:hAnsi="Sakkal Majalla" w:cs="Sakkal Majalla"/>
          <w:sz w:val="28"/>
          <w:szCs w:val="28"/>
          <w:u w:val="single"/>
          <w:rtl/>
        </w:rPr>
      </w:pPr>
    </w:p>
    <w:p w14:paraId="4D225D24" w14:textId="77777777" w:rsidR="00BD2713" w:rsidRDefault="00BD2713" w:rsidP="00D22171">
      <w:pPr>
        <w:rPr>
          <w:rFonts w:ascii="Sakkal Majalla" w:hAnsi="Sakkal Majalla" w:cs="Sakkal Majalla"/>
          <w:sz w:val="28"/>
          <w:szCs w:val="28"/>
          <w:u w:val="single"/>
          <w:rtl/>
        </w:rPr>
      </w:pPr>
    </w:p>
    <w:p w14:paraId="2BA38CD0" w14:textId="496294FD" w:rsidR="00BD2713" w:rsidRDefault="00BD2713" w:rsidP="00BD2713">
      <w:pPr>
        <w:rPr>
          <w:rFonts w:ascii="Sakkal Majalla" w:hAnsi="Sakkal Majalla" w:cs="Sakkal Majalla"/>
          <w:sz w:val="28"/>
          <w:szCs w:val="28"/>
          <w:u w:val="single"/>
          <w:rtl/>
        </w:rPr>
      </w:pPr>
      <w:r w:rsidRPr="00BD2713">
        <w:rPr>
          <w:rFonts w:ascii="Sakkal Majalla" w:hAnsi="Sakkal Majalla" w:cs="Sakkal Majalla"/>
          <w:sz w:val="28"/>
          <w:szCs w:val="28"/>
          <w:u w:val="single"/>
          <w:rtl/>
        </w:rPr>
        <w:t xml:space="preserve">هيكل </w:t>
      </w:r>
      <w:r>
        <w:rPr>
          <w:rFonts w:ascii="Sakkal Majalla" w:hAnsi="Sakkal Majalla" w:cs="Sakkal Majalla" w:hint="cs"/>
          <w:sz w:val="28"/>
          <w:szCs w:val="28"/>
          <w:u w:val="single"/>
          <w:rtl/>
        </w:rPr>
        <w:t>الدراسة</w:t>
      </w:r>
    </w:p>
    <w:p w14:paraId="15D0B694" w14:textId="77777777" w:rsidR="00BD2713" w:rsidRDefault="00BD2713" w:rsidP="00BD2713">
      <w:pPr>
        <w:ind w:firstLine="284"/>
        <w:jc w:val="both"/>
      </w:pPr>
      <w:r>
        <w:rPr>
          <w:rFonts w:ascii="Times New Roman" w:hAnsi="Times New Roman" w:cs="Simplified Arabic"/>
          <w:color w:val="000000"/>
          <w:sz w:val="28"/>
          <w:szCs w:val="28"/>
          <w:rtl/>
        </w:rPr>
        <w:t>ينتظم البحث في أربعة فصول. يعرض الفصل الأول الإطار العام من مقدمة ومراجعة أدبية موجزة ومشكلة وتساؤلات وفرضيات وأهداف وأهمية ومنهجية ومحددات. ويتناول الفصل الثاني الأدبيات النظرية والدراسات السابقة والنموذج المفاهيمي المقترح. ويفصل الفصل الثالث منهجية الدراسة من حيث التصميم والمجتمع والعينة والأداة وأساليب التحليل. ويعرض الفصل الرابع نتائج التحليل الإحصائي ومناقشتها، ثم الاستنتاجات والتوصيات ومقترحات البحث المستقبلي. ويختتم البحث بقائمة المراجع والملاحق.</w:t>
      </w:r>
    </w:p>
    <w:p w14:paraId="77E4F153" w14:textId="77777777" w:rsidR="00BD2713" w:rsidRPr="00BD2713" w:rsidRDefault="00BD2713" w:rsidP="00D22171">
      <w:pPr>
        <w:rPr>
          <w:rFonts w:ascii="Sakkal Majalla" w:hAnsi="Sakkal Majalla" w:cs="Sakkal Majalla"/>
          <w:sz w:val="28"/>
          <w:szCs w:val="28"/>
          <w:u w:val="single"/>
          <w:rtl/>
        </w:rPr>
      </w:pPr>
    </w:p>
    <w:p w14:paraId="301C8F99" w14:textId="77777777" w:rsidR="00BD2713" w:rsidRDefault="00BD2713" w:rsidP="00D22171">
      <w:pPr>
        <w:rPr>
          <w:rFonts w:ascii="Sakkal Majalla" w:hAnsi="Sakkal Majalla" w:cs="Sakkal Majalla"/>
          <w:sz w:val="28"/>
          <w:szCs w:val="28"/>
          <w:u w:val="single"/>
          <w:rtl/>
        </w:rPr>
      </w:pPr>
    </w:p>
    <w:p w14:paraId="540A2E61" w14:textId="77777777" w:rsidR="00BD2713" w:rsidRPr="00BD2713" w:rsidRDefault="00BD2713"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34548D0B" w14:textId="204D9A1C" w:rsidR="00F925D0" w:rsidRDefault="00171B4E" w:rsidP="00DD3100">
      <w:pPr>
        <w:jc w:val="center"/>
        <w:rPr>
          <w:rFonts w:ascii="Sakkal Majalla" w:hAnsi="Sakkal Majalla" w:cs="Sakkal Majalla"/>
          <w:sz w:val="28"/>
          <w:szCs w:val="28"/>
          <w:u w:val="single"/>
          <w:rtl/>
        </w:rPr>
      </w:pPr>
      <w:r w:rsidRPr="00171B4E">
        <w:rPr>
          <w:rFonts w:ascii="Sakkal Majalla" w:hAnsi="Sakkal Majalla" w:cs="Sakkal Majalla"/>
          <w:b/>
          <w:bCs/>
          <w:sz w:val="48"/>
          <w:szCs w:val="48"/>
          <w:u w:val="single"/>
          <w:rtl/>
        </w:rPr>
        <w:t>الإطار النظري والدراسات السابقة</w:t>
      </w: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7D1C71CE" w14:textId="77777777" w:rsidR="00BD2713" w:rsidRDefault="00BD2713" w:rsidP="00BD2713">
      <w:pPr>
        <w:ind w:firstLine="284"/>
        <w:jc w:val="both"/>
      </w:pPr>
      <w:r>
        <w:rPr>
          <w:rFonts w:ascii="Times New Roman" w:hAnsi="Times New Roman" w:cs="Simplified Arabic"/>
          <w:color w:val="000000"/>
          <w:sz w:val="28"/>
          <w:szCs w:val="28"/>
          <w:rtl/>
        </w:rPr>
        <w:t>يعرض هذا الفصل الأساس النظري الذي بنيت عليه الدراسة، ثم يستعرض ما توصلت إليه الأدبيات ذات الصلة، وينتهي إلى بناء النموذج المفاهيمي المقترح. ويتناول الفصل أولا المتغير التابع متمثلا في نية استخدام النظام الذكي، ثم المتغيرات المستقلة، ثم جودة الخدمة في مراكز الاتصال، فنموذج قبول التكنولوجيا وتوسيعاته، ثم مراجعة الدراسات السابقة ومناقشتها وتحديد الفجوة البحثية.</w:t>
      </w:r>
    </w:p>
    <w:p w14:paraId="51CEBCE6" w14:textId="77777777" w:rsidR="00F925D0" w:rsidRPr="00BD2713" w:rsidRDefault="00F925D0" w:rsidP="00D22171">
      <w:pPr>
        <w:rPr>
          <w:rFonts w:ascii="Sakkal Majalla" w:hAnsi="Sakkal Majalla" w:cs="Sakkal Majalla"/>
          <w:sz w:val="28"/>
          <w:szCs w:val="28"/>
          <w:u w:val="single"/>
          <w:rtl/>
        </w:rPr>
      </w:pPr>
    </w:p>
    <w:p w14:paraId="2AB336C8" w14:textId="49C47459" w:rsidR="00BD2713" w:rsidRPr="00BD2713" w:rsidRDefault="00BD2713" w:rsidP="00BD2713">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BD2713">
        <w:rPr>
          <w:rFonts w:ascii="Sakkal Majalla" w:hAnsi="Sakkal Majalla" w:cs="Sakkal Majalla"/>
          <w:sz w:val="28"/>
          <w:szCs w:val="28"/>
          <w:u w:val="single"/>
          <w:rtl/>
        </w:rPr>
        <w:t>الذكاء الاصطناعي في قنوات التواصل الصحي</w:t>
      </w:r>
    </w:p>
    <w:p w14:paraId="6A6D6418" w14:textId="77777777" w:rsidR="00BD2713" w:rsidRDefault="00BD2713" w:rsidP="00BD2713">
      <w:pPr>
        <w:ind w:firstLine="284"/>
        <w:jc w:val="both"/>
      </w:pPr>
      <w:r>
        <w:rPr>
          <w:rFonts w:ascii="Times New Roman" w:hAnsi="Times New Roman" w:cs="Simplified Arabic"/>
          <w:color w:val="000000"/>
          <w:sz w:val="28"/>
          <w:szCs w:val="28"/>
          <w:rtl/>
        </w:rPr>
        <w:t>يقصد بالذكاء الاصطناعي في هذا السياق مجموعة التقنيات القادرة على محاكاة جوانب من الإدراك البشري في فهم اللغة الطبيعية وتوليد الاستجابة، بما يتيح للنظام أن يتعامل مع استفسار المستفيد من دون تدخل بشري مباشر. وقد تطورت هذه التقنيات من الأنظمة القائمة على قواعد ثابتة إلى النماذج اللغوية القادرة على التعامل مع صياغات متنوعة وغير متوقعة.</w:t>
      </w:r>
    </w:p>
    <w:p w14:paraId="01A5D2B3" w14:textId="77777777" w:rsidR="00BD2713" w:rsidRDefault="00BD2713" w:rsidP="00BD2713">
      <w:pPr>
        <w:ind w:firstLine="284"/>
        <w:jc w:val="both"/>
      </w:pPr>
      <w:r>
        <w:rPr>
          <w:rFonts w:ascii="Times New Roman" w:hAnsi="Times New Roman" w:cs="Simplified Arabic"/>
          <w:color w:val="000000"/>
          <w:sz w:val="28"/>
          <w:szCs w:val="28"/>
          <w:rtl/>
        </w:rPr>
        <w:t xml:space="preserve">وفي القطاع الصحي، تتوزع تطبيقات هذه التقنيات على مستويين متمايزين. المستوى الأول سريري يتصل بدعم التشخيص وقراءة الصور وتخطيط العلاج، وقد نال النصيب الأكبر من الاهتمام البحثي في طب الأسنان </w:t>
      </w:r>
      <w:r>
        <w:rPr>
          <w:rFonts w:ascii="Times New Roman" w:hAnsi="Times New Roman" w:cs="Times New Roman"/>
          <w:sz w:val="24"/>
          <w:szCs w:val="24"/>
        </w:rPr>
        <w:t>‎(Chen </w:t>
      </w:r>
      <w:r>
        <w:rPr>
          <w:rFonts w:ascii="Times New Roman" w:hAnsi="Times New Roman" w:cs="Times New Roman"/>
          <w:i/>
          <w:iCs/>
          <w:sz w:val="24"/>
          <w:szCs w:val="24"/>
        </w:rPr>
        <w:t>et al.</w:t>
      </w:r>
      <w:r>
        <w:rPr>
          <w:rFonts w:ascii="Times New Roman" w:hAnsi="Times New Roman" w:cs="Times New Roman"/>
          <w:sz w:val="24"/>
          <w:szCs w:val="24"/>
        </w:rPr>
        <w:t>, 2020)‎</w:t>
      </w:r>
      <w:r>
        <w:rPr>
          <w:rFonts w:ascii="Times New Roman" w:hAnsi="Times New Roman" w:cs="Simplified Arabic"/>
          <w:color w:val="000000"/>
          <w:sz w:val="28"/>
          <w:szCs w:val="28"/>
          <w:rtl/>
        </w:rPr>
        <w:t>. أما المستوى الثاني فإداري وخدمي يتصل بإدارة المواعيد والاستفسارات والتذكير بالحضور، وهو المستوى الذي تتناوله هذه الدراسة.</w:t>
      </w:r>
    </w:p>
    <w:p w14:paraId="5190D8AB" w14:textId="77777777" w:rsidR="00BD2713" w:rsidRDefault="00BD2713" w:rsidP="00BD2713">
      <w:pPr>
        <w:ind w:firstLine="284"/>
        <w:jc w:val="both"/>
      </w:pPr>
      <w:r>
        <w:rPr>
          <w:rFonts w:ascii="Times New Roman" w:hAnsi="Times New Roman" w:cs="Simplified Arabic"/>
          <w:color w:val="000000"/>
          <w:sz w:val="28"/>
          <w:szCs w:val="28"/>
          <w:rtl/>
        </w:rPr>
        <w:t xml:space="preserve">وتتركز الفوائد المتوقعة من توظيف هذه الأنظمة في قناة الاتصال في ثلاثة مسارات. الأول تقليص زمن الانتظار عبر معالجة عدد كبير من الطلبات المتزامنة. والثاني توسيع نافذة الخدمة إلى ما بعد ساعات العمل الرسمية. والثالث توحيد مستوى المعلومة المقدمة </w:t>
      </w:r>
      <w:r>
        <w:rPr>
          <w:rFonts w:ascii="Times New Roman" w:hAnsi="Times New Roman" w:cs="Times New Roman"/>
          <w:sz w:val="24"/>
          <w:szCs w:val="24"/>
        </w:rPr>
        <w:t>‎(Følstad &amp; </w:t>
      </w:r>
      <w:proofErr w:type="spellStart"/>
      <w:r>
        <w:rPr>
          <w:rFonts w:ascii="Times New Roman" w:hAnsi="Times New Roman" w:cs="Times New Roman"/>
          <w:sz w:val="24"/>
          <w:szCs w:val="24"/>
        </w:rPr>
        <w:t>Brandtzaeg</w:t>
      </w:r>
      <w:proofErr w:type="spellEnd"/>
      <w:r>
        <w:rPr>
          <w:rFonts w:ascii="Times New Roman" w:hAnsi="Times New Roman" w:cs="Times New Roman"/>
          <w:sz w:val="24"/>
          <w:szCs w:val="24"/>
        </w:rPr>
        <w:t>, 2017)‎</w:t>
      </w:r>
      <w:r>
        <w:rPr>
          <w:rFonts w:ascii="Times New Roman" w:hAnsi="Times New Roman" w:cs="Simplified Arabic"/>
          <w:color w:val="000000"/>
          <w:sz w:val="28"/>
          <w:szCs w:val="28"/>
          <w:rtl/>
        </w:rPr>
        <w:t>، وهو مسار ذو دلالة خاصة، إذ يعالج تفاوت جودة الرد بين موظف وآخر.</w:t>
      </w:r>
    </w:p>
    <w:p w14:paraId="3CD50871" w14:textId="77777777" w:rsidR="00BD2713" w:rsidRDefault="00BD2713" w:rsidP="00BD2713">
      <w:pPr>
        <w:ind w:firstLine="284"/>
        <w:jc w:val="both"/>
      </w:pPr>
      <w:r>
        <w:rPr>
          <w:rFonts w:ascii="Times New Roman" w:hAnsi="Times New Roman" w:cs="Simplified Arabic"/>
          <w:color w:val="000000"/>
          <w:sz w:val="28"/>
          <w:szCs w:val="28"/>
          <w:rtl/>
        </w:rPr>
        <w:t xml:space="preserve">غير أن هذه المكاسب تقابلها تحفظات مرصودة في الأدبيات، أبرزها محدودية قدرة النظام على التعامل مع الحالات غير النمطية، والمخاوف المتصلة بمعالجة البيانات الصحية </w:t>
      </w:r>
      <w:r>
        <w:rPr>
          <w:rFonts w:ascii="Times New Roman" w:hAnsi="Times New Roman" w:cs="Times New Roman"/>
          <w:sz w:val="24"/>
          <w:szCs w:val="24"/>
        </w:rPr>
        <w:t>‎(Esmaeilzadeh, 2020)‎</w:t>
      </w:r>
      <w:r>
        <w:rPr>
          <w:rFonts w:ascii="Times New Roman" w:hAnsi="Times New Roman" w:cs="Simplified Arabic"/>
          <w:color w:val="000000"/>
          <w:sz w:val="28"/>
          <w:szCs w:val="28"/>
          <w:rtl/>
        </w:rPr>
        <w:t xml:space="preserve">، وإمكانية أن ينظر إلى الأتمتة بوصفها انسحابا من العلاقة الإنسانية التي يتوقعها المريض من مقدم الرعاية </w:t>
      </w:r>
      <w:r>
        <w:rPr>
          <w:rFonts w:ascii="Times New Roman" w:hAnsi="Times New Roman" w:cs="Times New Roman"/>
          <w:sz w:val="24"/>
          <w:szCs w:val="24"/>
        </w:rPr>
        <w:t>‎(Mende </w:t>
      </w:r>
      <w:r>
        <w:rPr>
          <w:rFonts w:ascii="Times New Roman" w:hAnsi="Times New Roman" w:cs="Times New Roman"/>
          <w:i/>
          <w:iCs/>
          <w:sz w:val="24"/>
          <w:szCs w:val="24"/>
        </w:rPr>
        <w:t>et al.</w:t>
      </w:r>
      <w:r>
        <w:rPr>
          <w:rFonts w:ascii="Times New Roman" w:hAnsi="Times New Roman" w:cs="Times New Roman"/>
          <w:sz w:val="24"/>
          <w:szCs w:val="24"/>
        </w:rPr>
        <w:t>, 2019)‎</w:t>
      </w:r>
      <w:r>
        <w:rPr>
          <w:rFonts w:ascii="Times New Roman" w:hAnsi="Times New Roman" w:cs="Simplified Arabic"/>
          <w:color w:val="000000"/>
          <w:sz w:val="28"/>
          <w:szCs w:val="28"/>
          <w:rtl/>
        </w:rPr>
        <w:t>.</w:t>
      </w:r>
    </w:p>
    <w:p w14:paraId="24CE5691" w14:textId="77777777" w:rsidR="00F925D0" w:rsidRPr="00BD2713" w:rsidRDefault="00F925D0" w:rsidP="00D22171">
      <w:pPr>
        <w:rPr>
          <w:rFonts w:ascii="Sakkal Majalla" w:hAnsi="Sakkal Majalla" w:cs="Sakkal Majalla"/>
          <w:sz w:val="28"/>
          <w:szCs w:val="28"/>
          <w:u w:val="single"/>
          <w:rtl/>
        </w:rPr>
      </w:pPr>
    </w:p>
    <w:p w14:paraId="7CC94A67" w14:textId="2D033FB5" w:rsidR="00F925D0" w:rsidRPr="00BD2713" w:rsidRDefault="00BD2713" w:rsidP="00D22171">
      <w:pPr>
        <w:rPr>
          <w:rFonts w:ascii="Sakkal Majalla" w:hAnsi="Sakkal Majalla" w:cs="Sakkal Majalla"/>
          <w:sz w:val="28"/>
          <w:szCs w:val="28"/>
          <w:u w:val="single"/>
          <w:rtl/>
        </w:rPr>
      </w:pPr>
      <w:r w:rsidRPr="00BD2713">
        <w:rPr>
          <w:rFonts w:ascii="Sakkal Majalla" w:hAnsi="Sakkal Majalla" w:cs="Sakkal Majalla"/>
          <w:sz w:val="28"/>
          <w:szCs w:val="28"/>
          <w:u w:val="single"/>
          <w:rtl/>
        </w:rPr>
        <w:lastRenderedPageBreak/>
        <w:t>المتغير التابع: نية استخدام النظام الذكي</w:t>
      </w:r>
    </w:p>
    <w:p w14:paraId="4D21473B" w14:textId="77777777" w:rsidR="00BD2713" w:rsidRDefault="00BD2713" w:rsidP="00BD2713">
      <w:pPr>
        <w:ind w:firstLine="284"/>
        <w:jc w:val="both"/>
      </w:pPr>
      <w:r>
        <w:rPr>
          <w:rFonts w:ascii="Times New Roman" w:hAnsi="Times New Roman" w:cs="Simplified Arabic"/>
          <w:color w:val="000000"/>
          <w:sz w:val="28"/>
          <w:szCs w:val="28"/>
          <w:rtl/>
        </w:rPr>
        <w:t xml:space="preserve">تعرف النية السلوكية بأنها مؤشر على مدى استعداد الفرد لبذل الجهد لأداء سلوك معين، وهي في نظرية السلوك المخطط المتنبئ الأقرب للسلوك الفعلي </w:t>
      </w:r>
      <w:r>
        <w:rPr>
          <w:rFonts w:ascii="Times New Roman" w:hAnsi="Times New Roman" w:cs="Times New Roman"/>
          <w:sz w:val="24"/>
          <w:szCs w:val="24"/>
        </w:rPr>
        <w:t>‎(Ajzen, 1991)‎</w:t>
      </w:r>
      <w:r>
        <w:rPr>
          <w:rFonts w:ascii="Times New Roman" w:hAnsi="Times New Roman" w:cs="Simplified Arabic"/>
          <w:color w:val="000000"/>
          <w:sz w:val="28"/>
          <w:szCs w:val="28"/>
          <w:rtl/>
        </w:rPr>
        <w:t xml:space="preserve">. وقد اعتمدت في أدبيات نظم المعلومات متغيرا تابعا رئيسا بدلا من السلوك الفعلي، لا سيما في الدراسات السابقة للتطبيق التي يتعذر فيها قياس الاستخدام الحقيقي </w:t>
      </w:r>
      <w:r>
        <w:rPr>
          <w:rFonts w:ascii="Times New Roman" w:hAnsi="Times New Roman" w:cs="Times New Roman"/>
          <w:sz w:val="24"/>
          <w:szCs w:val="24"/>
        </w:rPr>
        <w:t>‎(Davis, 1989)‎</w:t>
      </w:r>
      <w:r>
        <w:rPr>
          <w:rFonts w:ascii="Times New Roman" w:hAnsi="Times New Roman" w:cs="Simplified Arabic"/>
          <w:color w:val="000000"/>
          <w:sz w:val="28"/>
          <w:szCs w:val="28"/>
          <w:rtl/>
        </w:rPr>
        <w:t>.</w:t>
      </w:r>
    </w:p>
    <w:p w14:paraId="10B67CE0" w14:textId="77777777" w:rsidR="00BD2713" w:rsidRDefault="00BD2713" w:rsidP="00BD2713">
      <w:pPr>
        <w:ind w:firstLine="284"/>
        <w:jc w:val="both"/>
      </w:pPr>
      <w:r>
        <w:rPr>
          <w:rFonts w:ascii="Times New Roman" w:hAnsi="Times New Roman" w:cs="Simplified Arabic"/>
          <w:color w:val="000000"/>
          <w:sz w:val="28"/>
          <w:szCs w:val="28"/>
          <w:rtl/>
        </w:rPr>
        <w:t xml:space="preserve">غير أن الاعتماد على النية المعلنة يستدعي حذرا منهجيا، إذ رصدت الأدبيات فجوة متكررة بين ما يعلنه الفرد وما يفعله، ولا سيما في السياقات المتصلة بالخصوصية </w:t>
      </w:r>
      <w:r>
        <w:rPr>
          <w:rFonts w:ascii="Times New Roman" w:hAnsi="Times New Roman" w:cs="Times New Roman"/>
          <w:sz w:val="24"/>
          <w:szCs w:val="24"/>
        </w:rPr>
        <w:t>‎(Norberg </w:t>
      </w:r>
      <w:r>
        <w:rPr>
          <w:rFonts w:ascii="Times New Roman" w:hAnsi="Times New Roman" w:cs="Times New Roman"/>
          <w:i/>
          <w:iCs/>
          <w:sz w:val="24"/>
          <w:szCs w:val="24"/>
        </w:rPr>
        <w:t>et al.</w:t>
      </w:r>
      <w:r>
        <w:rPr>
          <w:rFonts w:ascii="Times New Roman" w:hAnsi="Times New Roman" w:cs="Times New Roman"/>
          <w:sz w:val="24"/>
          <w:szCs w:val="24"/>
        </w:rPr>
        <w:t>, 2007)‎</w:t>
      </w:r>
      <w:r>
        <w:rPr>
          <w:rFonts w:ascii="Times New Roman" w:hAnsi="Times New Roman" w:cs="Simplified Arabic"/>
          <w:color w:val="000000"/>
          <w:sz w:val="28"/>
          <w:szCs w:val="28"/>
          <w:rtl/>
        </w:rPr>
        <w:t>. ولذلك تقرأ نتائج هذه الدراسة بوصفها مؤشرا على الاستعداد الإدراكي لا تنبؤا قاطعا بالسلوك.</w:t>
      </w:r>
    </w:p>
    <w:p w14:paraId="77CE3C05" w14:textId="77777777" w:rsidR="00F925D0" w:rsidRDefault="00F925D0" w:rsidP="00D22171">
      <w:pPr>
        <w:rPr>
          <w:rFonts w:ascii="Sakkal Majalla" w:hAnsi="Sakkal Majalla" w:cs="Sakkal Majalla"/>
          <w:sz w:val="28"/>
          <w:szCs w:val="28"/>
          <w:u w:val="single"/>
          <w:rtl/>
        </w:rPr>
      </w:pPr>
    </w:p>
    <w:p w14:paraId="0E778416" w14:textId="55AC1295" w:rsidR="00BD2713" w:rsidRDefault="009B37B9" w:rsidP="00D22171">
      <w:pPr>
        <w:rPr>
          <w:rFonts w:ascii="Sakkal Majalla" w:hAnsi="Sakkal Majalla" w:cs="Sakkal Majalla"/>
          <w:sz w:val="28"/>
          <w:szCs w:val="28"/>
          <w:u w:val="single"/>
          <w:rtl/>
        </w:rPr>
      </w:pPr>
      <w:r w:rsidRPr="009B37B9">
        <w:rPr>
          <w:rFonts w:ascii="Sakkal Majalla" w:hAnsi="Sakkal Majalla" w:cs="Sakkal Majalla"/>
          <w:sz w:val="28"/>
          <w:szCs w:val="28"/>
          <w:u w:val="single"/>
          <w:rtl/>
        </w:rPr>
        <w:t>المتغيرات المستقلة</w:t>
      </w:r>
    </w:p>
    <w:p w14:paraId="6CC342FA" w14:textId="327857BE" w:rsidR="009B37B9" w:rsidRDefault="009B37B9" w:rsidP="00D22171">
      <w:pPr>
        <w:rPr>
          <w:rFonts w:ascii="Sakkal Majalla" w:hAnsi="Sakkal Majalla" w:cs="Sakkal Majalla"/>
          <w:b/>
          <w:bCs/>
          <w:sz w:val="28"/>
          <w:szCs w:val="28"/>
          <w:rtl/>
        </w:rPr>
      </w:pPr>
      <w:r w:rsidRPr="009B37B9">
        <w:rPr>
          <w:rFonts w:ascii="Sakkal Majalla" w:hAnsi="Sakkal Majalla" w:cs="Sakkal Majalla"/>
          <w:b/>
          <w:bCs/>
          <w:sz w:val="28"/>
          <w:szCs w:val="28"/>
          <w:rtl/>
        </w:rPr>
        <w:t>المنفعة المتوقعة</w:t>
      </w:r>
      <w:r>
        <w:rPr>
          <w:rFonts w:ascii="Sakkal Majalla" w:hAnsi="Sakkal Majalla" w:cs="Sakkal Majalla" w:hint="cs"/>
          <w:b/>
          <w:bCs/>
          <w:sz w:val="28"/>
          <w:szCs w:val="28"/>
          <w:rtl/>
        </w:rPr>
        <w:t>:</w:t>
      </w:r>
    </w:p>
    <w:p w14:paraId="00596575" w14:textId="77777777" w:rsidR="009B37B9" w:rsidRDefault="009B37B9" w:rsidP="009B37B9">
      <w:pPr>
        <w:ind w:firstLine="284"/>
        <w:jc w:val="both"/>
      </w:pPr>
      <w:r>
        <w:rPr>
          <w:rFonts w:ascii="Times New Roman" w:hAnsi="Times New Roman" w:cs="Simplified Arabic"/>
          <w:color w:val="000000"/>
          <w:sz w:val="28"/>
          <w:szCs w:val="28"/>
          <w:rtl/>
        </w:rPr>
        <w:t xml:space="preserve">تعرف المنفعة المدركة بأنها الدرجة التي يعتقد فيها الفرد أن استخدام نظام معين سيحسن أداءه </w:t>
      </w:r>
      <w:r>
        <w:rPr>
          <w:rFonts w:ascii="Times New Roman" w:hAnsi="Times New Roman" w:cs="Times New Roman"/>
          <w:sz w:val="24"/>
          <w:szCs w:val="24"/>
        </w:rPr>
        <w:t>‎(Davis, 1989)‎</w:t>
      </w:r>
      <w:r>
        <w:rPr>
          <w:rFonts w:ascii="Times New Roman" w:hAnsi="Times New Roman" w:cs="Simplified Arabic"/>
          <w:color w:val="000000"/>
          <w:sz w:val="28"/>
          <w:szCs w:val="28"/>
          <w:rtl/>
        </w:rPr>
        <w:t xml:space="preserve">. وقد ثبت في معظم تطبيقات نموذج قبول التكنولوجيا أنها المتنبئ الأقوى بالنية السلوكية </w:t>
      </w:r>
      <w:r>
        <w:rPr>
          <w:rFonts w:ascii="Times New Roman" w:hAnsi="Times New Roman" w:cs="Times New Roman"/>
          <w:sz w:val="24"/>
          <w:szCs w:val="24"/>
        </w:rPr>
        <w:t>‎(Venkatesh </w:t>
      </w:r>
      <w:r>
        <w:rPr>
          <w:rFonts w:ascii="Times New Roman" w:hAnsi="Times New Roman" w:cs="Times New Roman"/>
          <w:i/>
          <w:iCs/>
          <w:sz w:val="24"/>
          <w:szCs w:val="24"/>
        </w:rPr>
        <w:t>et al.</w:t>
      </w:r>
      <w:r>
        <w:rPr>
          <w:rFonts w:ascii="Times New Roman" w:hAnsi="Times New Roman" w:cs="Times New Roman"/>
          <w:sz w:val="24"/>
          <w:szCs w:val="24"/>
        </w:rPr>
        <w:t>, 2003)‎</w:t>
      </w:r>
      <w:r>
        <w:rPr>
          <w:rFonts w:ascii="Times New Roman" w:hAnsi="Times New Roman" w:cs="Simplified Arabic"/>
          <w:color w:val="000000"/>
          <w:sz w:val="28"/>
          <w:szCs w:val="28"/>
          <w:rtl/>
        </w:rPr>
        <w:t>. وفي سياق قناة الاتصال الصحية تترجم هذه المنفعة إلى ثلاثة أبعاد ملموسة: تقليص زمن الانتظار، والتوافر خارج ساعات العمل، ويسر الوصول إلى المعلومة قبل الحجز.</w:t>
      </w:r>
    </w:p>
    <w:p w14:paraId="7BAF98FD" w14:textId="77777777" w:rsidR="009B37B9" w:rsidRDefault="009B37B9" w:rsidP="00D22171">
      <w:pPr>
        <w:rPr>
          <w:rFonts w:ascii="Sakkal Majalla" w:hAnsi="Sakkal Majalla" w:cs="Sakkal Majalla"/>
          <w:b/>
          <w:bCs/>
          <w:sz w:val="28"/>
          <w:szCs w:val="28"/>
          <w:rtl/>
        </w:rPr>
      </w:pPr>
    </w:p>
    <w:p w14:paraId="3401A44C" w14:textId="2F39C7DA" w:rsidR="009B37B9" w:rsidRDefault="009B37B9" w:rsidP="00D22171">
      <w:pPr>
        <w:rPr>
          <w:rFonts w:ascii="Sakkal Majalla" w:hAnsi="Sakkal Majalla" w:cs="Sakkal Majalla"/>
          <w:b/>
          <w:bCs/>
          <w:sz w:val="28"/>
          <w:szCs w:val="28"/>
          <w:rtl/>
        </w:rPr>
      </w:pPr>
      <w:r w:rsidRPr="009B37B9">
        <w:rPr>
          <w:rFonts w:ascii="Sakkal Majalla" w:hAnsi="Sakkal Majalla" w:cs="Sakkal Majalla"/>
          <w:b/>
          <w:bCs/>
          <w:sz w:val="28"/>
          <w:szCs w:val="28"/>
          <w:rtl/>
        </w:rPr>
        <w:t>سهولة الاستخدام المتوقعة</w:t>
      </w:r>
      <w:r>
        <w:rPr>
          <w:rFonts w:ascii="Sakkal Majalla" w:hAnsi="Sakkal Majalla" w:cs="Sakkal Majalla" w:hint="cs"/>
          <w:b/>
          <w:bCs/>
          <w:sz w:val="28"/>
          <w:szCs w:val="28"/>
          <w:rtl/>
        </w:rPr>
        <w:t>:</w:t>
      </w:r>
    </w:p>
    <w:p w14:paraId="07448855" w14:textId="77777777" w:rsidR="009B37B9" w:rsidRDefault="009B37B9" w:rsidP="009B37B9">
      <w:pPr>
        <w:ind w:firstLine="284"/>
        <w:jc w:val="both"/>
      </w:pPr>
      <w:r>
        <w:rPr>
          <w:rFonts w:ascii="Times New Roman" w:hAnsi="Times New Roman" w:cs="Simplified Arabic"/>
          <w:color w:val="000000"/>
          <w:sz w:val="28"/>
          <w:szCs w:val="28"/>
          <w:rtl/>
        </w:rPr>
        <w:t xml:space="preserve">تعرف سهولة الاستخدام المدركة بأنها الدرجة التي يعتقد فيها الفرد أن استخدام النظام سيكون خاليا من الجهد </w:t>
      </w:r>
      <w:r>
        <w:rPr>
          <w:rFonts w:ascii="Times New Roman" w:hAnsi="Times New Roman" w:cs="Times New Roman"/>
          <w:sz w:val="24"/>
          <w:szCs w:val="24"/>
        </w:rPr>
        <w:t>‎(Davis, 1989)‎</w:t>
      </w:r>
      <w:r>
        <w:rPr>
          <w:rFonts w:ascii="Times New Roman" w:hAnsi="Times New Roman" w:cs="Simplified Arabic"/>
          <w:color w:val="000000"/>
          <w:sz w:val="28"/>
          <w:szCs w:val="28"/>
          <w:rtl/>
        </w:rPr>
        <w:t xml:space="preserve">. ويفترض النموذج أنها تؤثر في النية بطريق مباشر وبطريق غير مباشر عبر المنفعة المدركة. وقد لوحظ في الأدبيات أن أثرها المباشر يضعف كلما ازدادت خبرة المستخدم بالتقنية أو ازداد انتشارها </w:t>
      </w:r>
      <w:r>
        <w:rPr>
          <w:rFonts w:ascii="Times New Roman" w:hAnsi="Times New Roman" w:cs="Times New Roman"/>
          <w:sz w:val="24"/>
          <w:szCs w:val="24"/>
        </w:rPr>
        <w:t>‎(Venkatesh &amp; Davis, 2000)‎</w:t>
      </w:r>
      <w:r>
        <w:rPr>
          <w:rFonts w:ascii="Times New Roman" w:hAnsi="Times New Roman" w:cs="Simplified Arabic"/>
          <w:color w:val="000000"/>
          <w:sz w:val="28"/>
          <w:szCs w:val="28"/>
          <w:rtl/>
        </w:rPr>
        <w:t>.</w:t>
      </w:r>
    </w:p>
    <w:p w14:paraId="1241F444" w14:textId="77777777" w:rsidR="009B37B9" w:rsidRPr="009B37B9" w:rsidRDefault="009B37B9" w:rsidP="00D22171">
      <w:pPr>
        <w:rPr>
          <w:rFonts w:ascii="Sakkal Majalla" w:hAnsi="Sakkal Majalla" w:cs="Sakkal Majalla"/>
          <w:b/>
          <w:bCs/>
          <w:sz w:val="28"/>
          <w:szCs w:val="28"/>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1B60C35F" w:rsidR="00F925D0" w:rsidRDefault="009B37B9" w:rsidP="00D22171">
      <w:pPr>
        <w:rPr>
          <w:rFonts w:ascii="Sakkal Majalla" w:hAnsi="Sakkal Majalla" w:cs="Sakkal Majalla"/>
          <w:b/>
          <w:bCs/>
          <w:sz w:val="28"/>
          <w:szCs w:val="28"/>
          <w:rtl/>
        </w:rPr>
      </w:pPr>
      <w:r w:rsidRPr="009B37B9">
        <w:rPr>
          <w:rFonts w:ascii="Sakkal Majalla" w:hAnsi="Sakkal Majalla" w:cs="Sakkal Majalla"/>
          <w:b/>
          <w:bCs/>
          <w:sz w:val="28"/>
          <w:szCs w:val="28"/>
          <w:rtl/>
        </w:rPr>
        <w:lastRenderedPageBreak/>
        <w:t>الثقة في النظام</w:t>
      </w:r>
      <w:r>
        <w:rPr>
          <w:rFonts w:ascii="Sakkal Majalla" w:hAnsi="Sakkal Majalla" w:cs="Sakkal Majalla" w:hint="cs"/>
          <w:b/>
          <w:bCs/>
          <w:sz w:val="28"/>
          <w:szCs w:val="28"/>
          <w:rtl/>
        </w:rPr>
        <w:t>:</w:t>
      </w:r>
    </w:p>
    <w:p w14:paraId="7CEBEA30" w14:textId="77777777" w:rsidR="009B37B9" w:rsidRDefault="009B37B9" w:rsidP="009B37B9">
      <w:pPr>
        <w:ind w:firstLine="284"/>
        <w:jc w:val="both"/>
      </w:pPr>
      <w:r>
        <w:rPr>
          <w:rFonts w:ascii="Times New Roman" w:hAnsi="Times New Roman" w:cs="Simplified Arabic"/>
          <w:color w:val="000000"/>
          <w:sz w:val="28"/>
          <w:szCs w:val="28"/>
          <w:rtl/>
        </w:rPr>
        <w:t xml:space="preserve">تعرف الثقة بأنها استعداد الطرف الأول للانكشاف أمام تصرفات الطرف الثاني بناء على توقع إيجابي لسلوكه، وتنتظم في ثلاثة أبعاد هي الكفاءة والنزاهة والخيرية </w:t>
      </w:r>
      <w:r>
        <w:rPr>
          <w:rFonts w:ascii="Times New Roman" w:hAnsi="Times New Roman" w:cs="Times New Roman"/>
          <w:sz w:val="24"/>
          <w:szCs w:val="24"/>
        </w:rPr>
        <w:t>‎(McKnight </w:t>
      </w:r>
      <w:r>
        <w:rPr>
          <w:rFonts w:ascii="Times New Roman" w:hAnsi="Times New Roman" w:cs="Times New Roman"/>
          <w:i/>
          <w:iCs/>
          <w:sz w:val="24"/>
          <w:szCs w:val="24"/>
        </w:rPr>
        <w:t>et al.</w:t>
      </w:r>
      <w:r>
        <w:rPr>
          <w:rFonts w:ascii="Times New Roman" w:hAnsi="Times New Roman" w:cs="Times New Roman"/>
          <w:sz w:val="24"/>
          <w:szCs w:val="24"/>
        </w:rPr>
        <w:t>, 2002)‎</w:t>
      </w:r>
      <w:r>
        <w:rPr>
          <w:rFonts w:ascii="Times New Roman" w:hAnsi="Times New Roman" w:cs="Simplified Arabic"/>
          <w:color w:val="000000"/>
          <w:sz w:val="28"/>
          <w:szCs w:val="28"/>
          <w:rtl/>
        </w:rPr>
        <w:t xml:space="preserve">. وقد أثبت جيفن وآخرون </w:t>
      </w:r>
      <w:r>
        <w:rPr>
          <w:rFonts w:ascii="Times New Roman" w:hAnsi="Times New Roman" w:cs="Times New Roman"/>
          <w:sz w:val="24"/>
          <w:szCs w:val="24"/>
        </w:rPr>
        <w:t>‎(Gefen </w:t>
      </w:r>
      <w:r>
        <w:rPr>
          <w:rFonts w:ascii="Times New Roman" w:hAnsi="Times New Roman" w:cs="Times New Roman"/>
          <w:i/>
          <w:iCs/>
          <w:sz w:val="24"/>
          <w:szCs w:val="24"/>
        </w:rPr>
        <w:t>et al.</w:t>
      </w:r>
      <w:r>
        <w:rPr>
          <w:rFonts w:ascii="Times New Roman" w:hAnsi="Times New Roman" w:cs="Times New Roman"/>
          <w:sz w:val="24"/>
          <w:szCs w:val="24"/>
        </w:rPr>
        <w:t>, 2003)‎</w:t>
      </w:r>
      <w:r>
        <w:rPr>
          <w:rFonts w:ascii="Times New Roman" w:hAnsi="Times New Roman" w:cs="Simplified Arabic"/>
          <w:color w:val="000000"/>
          <w:sz w:val="28"/>
          <w:szCs w:val="28"/>
          <w:rtl/>
        </w:rPr>
        <w:t xml:space="preserve"> أن الثقة تعمل إلى جانب متغيري نموذج قبول التكنولوجيا لا بديلا عنهما، وأن وزنها يتصاعد كلما ارتفعت المخاطرة المدركة في الموقف، وهو ما ينطبق على السياق الصحي بوضوح.</w:t>
      </w:r>
    </w:p>
    <w:p w14:paraId="60BE9A10" w14:textId="77777777" w:rsidR="009B37B9" w:rsidRDefault="009B37B9" w:rsidP="00D22171">
      <w:pPr>
        <w:rPr>
          <w:rFonts w:ascii="Sakkal Majalla" w:hAnsi="Sakkal Majalla" w:cs="Sakkal Majalla"/>
          <w:sz w:val="28"/>
          <w:szCs w:val="28"/>
          <w:u w:val="single"/>
          <w:rtl/>
        </w:rPr>
      </w:pPr>
    </w:p>
    <w:p w14:paraId="309BEC10" w14:textId="52A5DC37" w:rsidR="009B37B9" w:rsidRDefault="009B37B9" w:rsidP="00D22171">
      <w:pPr>
        <w:rPr>
          <w:rFonts w:ascii="Sakkal Majalla" w:hAnsi="Sakkal Majalla" w:cs="Sakkal Majalla"/>
          <w:b/>
          <w:bCs/>
          <w:sz w:val="28"/>
          <w:szCs w:val="28"/>
          <w:rtl/>
        </w:rPr>
      </w:pPr>
      <w:r w:rsidRPr="009B37B9">
        <w:rPr>
          <w:rFonts w:ascii="Sakkal Majalla" w:hAnsi="Sakkal Majalla" w:cs="Sakkal Majalla"/>
          <w:b/>
          <w:bCs/>
          <w:sz w:val="28"/>
          <w:szCs w:val="28"/>
          <w:rtl/>
        </w:rPr>
        <w:t>القلق على الخصوصية</w:t>
      </w:r>
      <w:r>
        <w:rPr>
          <w:rFonts w:ascii="Sakkal Majalla" w:hAnsi="Sakkal Majalla" w:cs="Sakkal Majalla" w:hint="cs"/>
          <w:b/>
          <w:bCs/>
          <w:sz w:val="28"/>
          <w:szCs w:val="28"/>
          <w:rtl/>
        </w:rPr>
        <w:t>:</w:t>
      </w:r>
    </w:p>
    <w:p w14:paraId="18454B74" w14:textId="77777777" w:rsidR="009B37B9" w:rsidRDefault="009B37B9" w:rsidP="009B37B9">
      <w:pPr>
        <w:ind w:firstLine="284"/>
        <w:jc w:val="both"/>
      </w:pPr>
      <w:r>
        <w:rPr>
          <w:rFonts w:ascii="Times New Roman" w:hAnsi="Times New Roman" w:cs="Simplified Arabic"/>
          <w:color w:val="000000"/>
          <w:sz w:val="28"/>
          <w:szCs w:val="28"/>
          <w:rtl/>
        </w:rPr>
        <w:t xml:space="preserve">يشير القلق على الخصوصية إلى تخوف الفرد من فقدان السيطرة على معلوماته الشخصية عند تقديمها لجهة ما. وقد طور مالهوترا وآخرون </w:t>
      </w:r>
      <w:r>
        <w:rPr>
          <w:rFonts w:ascii="Times New Roman" w:hAnsi="Times New Roman" w:cs="Times New Roman"/>
          <w:sz w:val="24"/>
          <w:szCs w:val="24"/>
        </w:rPr>
        <w:t>‎(Malhotra </w:t>
      </w:r>
      <w:r>
        <w:rPr>
          <w:rFonts w:ascii="Times New Roman" w:hAnsi="Times New Roman" w:cs="Times New Roman"/>
          <w:i/>
          <w:iCs/>
          <w:sz w:val="24"/>
          <w:szCs w:val="24"/>
        </w:rPr>
        <w:t>et al.</w:t>
      </w:r>
      <w:r>
        <w:rPr>
          <w:rFonts w:ascii="Times New Roman" w:hAnsi="Times New Roman" w:cs="Times New Roman"/>
          <w:sz w:val="24"/>
          <w:szCs w:val="24"/>
        </w:rPr>
        <w:t>, 2004)‎</w:t>
      </w:r>
      <w:r>
        <w:rPr>
          <w:rFonts w:ascii="Times New Roman" w:hAnsi="Times New Roman" w:cs="Simplified Arabic"/>
          <w:color w:val="000000"/>
          <w:sz w:val="28"/>
          <w:szCs w:val="28"/>
          <w:rtl/>
        </w:rPr>
        <w:t xml:space="preserve"> مقياسا يقوم على ثلاثة أبعاد هي السيطرة والوعي بممارسات المعالجة وجمع البيانات. وخلص سميث وآخرون </w:t>
      </w:r>
      <w:r>
        <w:rPr>
          <w:rFonts w:ascii="Times New Roman" w:hAnsi="Times New Roman" w:cs="Times New Roman"/>
          <w:sz w:val="24"/>
          <w:szCs w:val="24"/>
        </w:rPr>
        <w:t>‎(Smith </w:t>
      </w:r>
      <w:r>
        <w:rPr>
          <w:rFonts w:ascii="Times New Roman" w:hAnsi="Times New Roman" w:cs="Times New Roman"/>
          <w:i/>
          <w:iCs/>
          <w:sz w:val="24"/>
          <w:szCs w:val="24"/>
        </w:rPr>
        <w:t>et al.</w:t>
      </w:r>
      <w:r>
        <w:rPr>
          <w:rFonts w:ascii="Times New Roman" w:hAnsi="Times New Roman" w:cs="Times New Roman"/>
          <w:sz w:val="24"/>
          <w:szCs w:val="24"/>
        </w:rPr>
        <w:t>, 2011)‎</w:t>
      </w:r>
      <w:r>
        <w:rPr>
          <w:rFonts w:ascii="Times New Roman" w:hAnsi="Times New Roman" w:cs="Simplified Arabic"/>
          <w:color w:val="000000"/>
          <w:sz w:val="28"/>
          <w:szCs w:val="28"/>
          <w:rtl/>
        </w:rPr>
        <w:t xml:space="preserve"> في مراجعتهم إلى أن أثر هذا القلق في السلوك يتباين تباينا واسعا بحسب السياق ودرجة حساسية البيانات ومستوى الإفصاح المؤسسي.</w:t>
      </w:r>
    </w:p>
    <w:p w14:paraId="0FEDD511" w14:textId="77777777" w:rsidR="009B37B9" w:rsidRPr="009B37B9" w:rsidRDefault="009B37B9" w:rsidP="00D22171">
      <w:pPr>
        <w:rPr>
          <w:rFonts w:ascii="Sakkal Majalla" w:hAnsi="Sakkal Majalla" w:cs="Sakkal Majalla"/>
          <w:sz w:val="28"/>
          <w:szCs w:val="28"/>
          <w:u w:val="single"/>
          <w:rtl/>
        </w:rPr>
      </w:pPr>
    </w:p>
    <w:p w14:paraId="075FD9FC" w14:textId="214990E4" w:rsidR="00F925D0" w:rsidRDefault="009B37B9" w:rsidP="00D22171">
      <w:pPr>
        <w:rPr>
          <w:rFonts w:ascii="Sakkal Majalla" w:hAnsi="Sakkal Majalla" w:cs="Sakkal Majalla"/>
          <w:b/>
          <w:bCs/>
          <w:sz w:val="28"/>
          <w:szCs w:val="28"/>
          <w:rtl/>
        </w:rPr>
      </w:pPr>
      <w:r w:rsidRPr="009B37B9">
        <w:rPr>
          <w:rFonts w:ascii="Sakkal Majalla" w:hAnsi="Sakkal Majalla" w:cs="Sakkal Majalla"/>
          <w:b/>
          <w:bCs/>
          <w:sz w:val="28"/>
          <w:szCs w:val="28"/>
          <w:rtl/>
        </w:rPr>
        <w:t>تفضيل التفاعل البشري</w:t>
      </w:r>
      <w:r>
        <w:rPr>
          <w:rFonts w:ascii="Sakkal Majalla" w:hAnsi="Sakkal Majalla" w:cs="Sakkal Majalla" w:hint="cs"/>
          <w:b/>
          <w:bCs/>
          <w:sz w:val="28"/>
          <w:szCs w:val="28"/>
          <w:rtl/>
        </w:rPr>
        <w:t>:</w:t>
      </w:r>
    </w:p>
    <w:p w14:paraId="6B93A7F9" w14:textId="77777777" w:rsidR="009B37B9" w:rsidRDefault="009B37B9" w:rsidP="009B37B9">
      <w:pPr>
        <w:ind w:firstLine="284"/>
        <w:jc w:val="both"/>
      </w:pPr>
      <w:r>
        <w:rPr>
          <w:rFonts w:ascii="Times New Roman" w:hAnsi="Times New Roman" w:cs="Simplified Arabic"/>
          <w:color w:val="000000"/>
          <w:sz w:val="28"/>
          <w:szCs w:val="28"/>
          <w:rtl/>
        </w:rPr>
        <w:t xml:space="preserve">يمثل تفضيل التفاعل البشري ميلا إلى التعامل مع موظف بشري بدل النظام الآلي، ويتصل بمفهوم أوسع هو النفور من الخوارزميات الذي رصده ديتفورست وآخرون </w:t>
      </w:r>
      <w:r>
        <w:rPr>
          <w:rFonts w:ascii="Times New Roman" w:hAnsi="Times New Roman" w:cs="Times New Roman"/>
          <w:sz w:val="24"/>
          <w:szCs w:val="24"/>
        </w:rPr>
        <w:t>‎(</w:t>
      </w:r>
      <w:proofErr w:type="spellStart"/>
      <w:r>
        <w:rPr>
          <w:rFonts w:ascii="Times New Roman" w:hAnsi="Times New Roman" w:cs="Times New Roman"/>
          <w:sz w:val="24"/>
          <w:szCs w:val="24"/>
        </w:rPr>
        <w:t>Dietvorst</w:t>
      </w:r>
      <w:proofErr w:type="spellEnd"/>
      <w:r>
        <w:rPr>
          <w:rFonts w:ascii="Times New Roman" w:hAnsi="Times New Roman" w:cs="Times New Roman"/>
          <w:sz w:val="24"/>
          <w:szCs w:val="24"/>
        </w:rPr>
        <w:t> </w:t>
      </w:r>
      <w:r>
        <w:rPr>
          <w:rFonts w:ascii="Times New Roman" w:hAnsi="Times New Roman" w:cs="Times New Roman"/>
          <w:i/>
          <w:iCs/>
          <w:sz w:val="24"/>
          <w:szCs w:val="24"/>
        </w:rPr>
        <w:t>et al.</w:t>
      </w:r>
      <w:r>
        <w:rPr>
          <w:rFonts w:ascii="Times New Roman" w:hAnsi="Times New Roman" w:cs="Times New Roman"/>
          <w:sz w:val="24"/>
          <w:szCs w:val="24"/>
        </w:rPr>
        <w:t>, 2015)‎</w:t>
      </w:r>
      <w:r>
        <w:rPr>
          <w:rFonts w:ascii="Times New Roman" w:hAnsi="Times New Roman" w:cs="Simplified Arabic"/>
          <w:color w:val="000000"/>
          <w:sz w:val="28"/>
          <w:szCs w:val="28"/>
          <w:rtl/>
        </w:rPr>
        <w:t xml:space="preserve">. وبين كاستيلو وآخرون </w:t>
      </w:r>
      <w:r>
        <w:rPr>
          <w:rFonts w:ascii="Times New Roman" w:hAnsi="Times New Roman" w:cs="Times New Roman"/>
          <w:sz w:val="24"/>
          <w:szCs w:val="24"/>
        </w:rPr>
        <w:t>‎(Castelo </w:t>
      </w:r>
      <w:r>
        <w:rPr>
          <w:rFonts w:ascii="Times New Roman" w:hAnsi="Times New Roman" w:cs="Times New Roman"/>
          <w:i/>
          <w:iCs/>
          <w:sz w:val="24"/>
          <w:szCs w:val="24"/>
        </w:rPr>
        <w:t>et al.</w:t>
      </w:r>
      <w:r>
        <w:rPr>
          <w:rFonts w:ascii="Times New Roman" w:hAnsi="Times New Roman" w:cs="Times New Roman"/>
          <w:sz w:val="24"/>
          <w:szCs w:val="24"/>
        </w:rPr>
        <w:t>, 2019)‎</w:t>
      </w:r>
      <w:r>
        <w:rPr>
          <w:rFonts w:ascii="Times New Roman" w:hAnsi="Times New Roman" w:cs="Simplified Arabic"/>
          <w:color w:val="000000"/>
          <w:sz w:val="28"/>
          <w:szCs w:val="28"/>
          <w:rtl/>
        </w:rPr>
        <w:t xml:space="preserve"> أن هذا النفور يشتد في المهام التي ينظر إليها بوصفها ذاتية. أما لونغوني وآخرون </w:t>
      </w:r>
      <w:r>
        <w:rPr>
          <w:rFonts w:ascii="Times New Roman" w:hAnsi="Times New Roman" w:cs="Times New Roman"/>
          <w:sz w:val="24"/>
          <w:szCs w:val="24"/>
        </w:rPr>
        <w:t>‎(Longoni </w:t>
      </w:r>
      <w:r>
        <w:rPr>
          <w:rFonts w:ascii="Times New Roman" w:hAnsi="Times New Roman" w:cs="Times New Roman"/>
          <w:i/>
          <w:iCs/>
          <w:sz w:val="24"/>
          <w:szCs w:val="24"/>
        </w:rPr>
        <w:t>et al.</w:t>
      </w:r>
      <w:r>
        <w:rPr>
          <w:rFonts w:ascii="Times New Roman" w:hAnsi="Times New Roman" w:cs="Times New Roman"/>
          <w:sz w:val="24"/>
          <w:szCs w:val="24"/>
        </w:rPr>
        <w:t>, 2019)‎</w:t>
      </w:r>
      <w:r>
        <w:rPr>
          <w:rFonts w:ascii="Times New Roman" w:hAnsi="Times New Roman" w:cs="Simplified Arabic"/>
          <w:color w:val="000000"/>
          <w:sz w:val="28"/>
          <w:szCs w:val="28"/>
          <w:rtl/>
        </w:rPr>
        <w:t xml:space="preserve"> فقد فسروا مقاومة الرعاية الآلية باعتقاد المريض بتفرد حالته وبعجز النظام عن مراعاة هذا التفرد، وهو تفسير يجعل التفضيل البشري بناء قائما بذاته لا مجرد انخفاض في درجات القبول.</w:t>
      </w:r>
    </w:p>
    <w:p w14:paraId="54196181" w14:textId="77777777" w:rsidR="009B37B9" w:rsidRPr="009B37B9" w:rsidRDefault="009B37B9"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40281D6A" w:rsidR="00F925D0" w:rsidRDefault="009B37B9" w:rsidP="00D22171">
      <w:pPr>
        <w:rPr>
          <w:rFonts w:ascii="Sakkal Majalla" w:hAnsi="Sakkal Majalla" w:cs="Sakkal Majalla"/>
          <w:sz w:val="28"/>
          <w:szCs w:val="28"/>
          <w:u w:val="single"/>
          <w:rtl/>
        </w:rPr>
      </w:pPr>
      <w:r w:rsidRPr="009B37B9">
        <w:rPr>
          <w:rFonts w:ascii="Sakkal Majalla" w:hAnsi="Sakkal Majalla" w:cs="Sakkal Majalla"/>
          <w:sz w:val="28"/>
          <w:szCs w:val="28"/>
          <w:u w:val="single"/>
          <w:rtl/>
        </w:rPr>
        <w:lastRenderedPageBreak/>
        <w:t>جودة الخدمة في مراكز الاتصال الصحية</w:t>
      </w:r>
    </w:p>
    <w:p w14:paraId="3621DC43" w14:textId="77777777" w:rsidR="009B37B9" w:rsidRDefault="009B37B9" w:rsidP="009B37B9">
      <w:pPr>
        <w:ind w:firstLine="284"/>
        <w:jc w:val="both"/>
      </w:pPr>
      <w:r>
        <w:rPr>
          <w:rFonts w:ascii="Times New Roman" w:hAnsi="Times New Roman" w:cs="Simplified Arabic"/>
          <w:color w:val="000000"/>
          <w:sz w:val="28"/>
          <w:szCs w:val="28"/>
          <w:rtl/>
        </w:rPr>
        <w:t xml:space="preserve">ترتبط جودة الخدمة بمجموعة من الأبعاد التي استقر عليها أدب إدارة الخدمات، ومن أبرزها الاعتمادية والاستجابة والأمان والتعاطف </w:t>
      </w:r>
      <w:r>
        <w:rPr>
          <w:rFonts w:ascii="Times New Roman" w:hAnsi="Times New Roman" w:cs="Times New Roman"/>
          <w:sz w:val="24"/>
          <w:szCs w:val="24"/>
        </w:rPr>
        <w:t>‎(Parasuraman </w:t>
      </w:r>
      <w:r>
        <w:rPr>
          <w:rFonts w:ascii="Times New Roman" w:hAnsi="Times New Roman" w:cs="Times New Roman"/>
          <w:i/>
          <w:iCs/>
          <w:sz w:val="24"/>
          <w:szCs w:val="24"/>
        </w:rPr>
        <w:t>et al.</w:t>
      </w:r>
      <w:r>
        <w:rPr>
          <w:rFonts w:ascii="Times New Roman" w:hAnsi="Times New Roman" w:cs="Times New Roman"/>
          <w:sz w:val="24"/>
          <w:szCs w:val="24"/>
        </w:rPr>
        <w:t>, 1988)‎</w:t>
      </w:r>
      <w:r>
        <w:rPr>
          <w:rFonts w:ascii="Times New Roman" w:hAnsi="Times New Roman" w:cs="Simplified Arabic"/>
          <w:color w:val="000000"/>
          <w:sz w:val="28"/>
          <w:szCs w:val="28"/>
          <w:rtl/>
        </w:rPr>
        <w:t>. وقد جرى تكييف هذه الأبعاد لقناة الاتصال الهاتفي والرقمي بحيث صارت تقاس بمؤشرات تشغيلية مثل زمن الانتظار ونسبة المكالمات المهجورة ومعدل الحل من أول اتصال.</w:t>
      </w:r>
    </w:p>
    <w:p w14:paraId="4C0BB8B9" w14:textId="77777777" w:rsidR="009B37B9" w:rsidRDefault="009B37B9" w:rsidP="009B37B9">
      <w:pPr>
        <w:ind w:firstLine="284"/>
        <w:jc w:val="both"/>
      </w:pPr>
      <w:r>
        <w:rPr>
          <w:rFonts w:ascii="Times New Roman" w:hAnsi="Times New Roman" w:cs="Simplified Arabic"/>
          <w:color w:val="000000"/>
          <w:sz w:val="28"/>
          <w:szCs w:val="28"/>
          <w:rtl/>
        </w:rPr>
        <w:t>وتحتل نقطة التماس الأولى موقعا مؤثرا في تشكيل الانطباع الكلي عن المنشأة الصحية؛ إذ يقيس المريض جودة العيادة بمجملها انطلاقا من تجربته في محاولة الوصول إليها. ومن ثم فإن أي خلل في هذه النقطة ينعكس على تقييم الخدمة السريرية نفسها حتى لو كانت متقنة.</w:t>
      </w:r>
    </w:p>
    <w:p w14:paraId="78BA60DA" w14:textId="77777777" w:rsidR="009B37B9" w:rsidRDefault="009B37B9" w:rsidP="009B37B9">
      <w:pPr>
        <w:ind w:firstLine="284"/>
        <w:jc w:val="both"/>
      </w:pPr>
      <w:r>
        <w:rPr>
          <w:rFonts w:ascii="Times New Roman" w:hAnsi="Times New Roman" w:cs="Simplified Arabic"/>
          <w:color w:val="000000"/>
          <w:sz w:val="28"/>
          <w:szCs w:val="28"/>
          <w:rtl/>
        </w:rPr>
        <w:t>وفي السياق السني تحديدا، تتضاعف حساسية هذه القناة لأسباب عدة. منها أن جزءا معتبرا من المرضى يأتي في حالة ألم حاد يجعل سرعة الاستجابة مطلبا ملحا، ومنها أن الاستفسارات كثيرا ما تتصل بالتكلفة والتغطية التأمينية وهي مسائل تتطلب دقة في المعلومة، ومنها ارتفاع معدلات التخلف عن المواعيد الذي يجعل التذكير الفعال حاجة تشغيلية قائمة.</w:t>
      </w:r>
    </w:p>
    <w:p w14:paraId="5AB8BDB7" w14:textId="77777777" w:rsidR="009B37B9" w:rsidRPr="009B37B9" w:rsidRDefault="009B37B9" w:rsidP="00D22171">
      <w:pPr>
        <w:rPr>
          <w:rFonts w:ascii="Sakkal Majalla" w:hAnsi="Sakkal Majalla" w:cs="Sakkal Majalla"/>
          <w:sz w:val="28"/>
          <w:szCs w:val="28"/>
          <w:u w:val="single"/>
          <w:rtl/>
        </w:rPr>
      </w:pPr>
    </w:p>
    <w:p w14:paraId="2A49670B" w14:textId="57BEF478" w:rsidR="00F925D0" w:rsidRDefault="009B37B9" w:rsidP="00D22171">
      <w:pPr>
        <w:rPr>
          <w:rFonts w:ascii="Sakkal Majalla" w:hAnsi="Sakkal Majalla" w:cs="Sakkal Majalla"/>
          <w:sz w:val="28"/>
          <w:szCs w:val="28"/>
          <w:u w:val="single"/>
          <w:rtl/>
        </w:rPr>
      </w:pPr>
      <w:r w:rsidRPr="009B37B9">
        <w:rPr>
          <w:rFonts w:ascii="Sakkal Majalla" w:hAnsi="Sakkal Majalla" w:cs="Sakkal Majalla"/>
          <w:sz w:val="28"/>
          <w:szCs w:val="28"/>
          <w:u w:val="single"/>
          <w:rtl/>
        </w:rPr>
        <w:t>نموذج قبول التكنولوجيا وتوسيعاته</w:t>
      </w:r>
    </w:p>
    <w:p w14:paraId="4F63D221" w14:textId="4B319784" w:rsidR="00F925D0" w:rsidRDefault="009B37B9" w:rsidP="00D22171">
      <w:pPr>
        <w:rPr>
          <w:rFonts w:ascii="Sakkal Majalla" w:hAnsi="Sakkal Majalla" w:cs="Sakkal Majalla"/>
          <w:b/>
          <w:bCs/>
          <w:sz w:val="28"/>
          <w:szCs w:val="28"/>
          <w:rtl/>
        </w:rPr>
      </w:pPr>
      <w:r w:rsidRPr="009B37B9">
        <w:rPr>
          <w:rFonts w:ascii="Sakkal Majalla" w:hAnsi="Sakkal Majalla" w:cs="Sakkal Majalla"/>
          <w:b/>
          <w:bCs/>
          <w:sz w:val="28"/>
          <w:szCs w:val="28"/>
          <w:rtl/>
        </w:rPr>
        <w:t>الصيغة الأصلية للنموذج</w:t>
      </w:r>
      <w:r>
        <w:rPr>
          <w:rFonts w:ascii="Sakkal Majalla" w:hAnsi="Sakkal Majalla" w:cs="Sakkal Majalla" w:hint="cs"/>
          <w:b/>
          <w:bCs/>
          <w:sz w:val="28"/>
          <w:szCs w:val="28"/>
          <w:rtl/>
        </w:rPr>
        <w:t>:</w:t>
      </w:r>
    </w:p>
    <w:p w14:paraId="3D396291" w14:textId="77777777" w:rsidR="009B37B9" w:rsidRDefault="009B37B9" w:rsidP="009B37B9">
      <w:pPr>
        <w:ind w:firstLine="284"/>
        <w:jc w:val="both"/>
      </w:pPr>
      <w:r>
        <w:rPr>
          <w:rFonts w:ascii="Times New Roman" w:hAnsi="Times New Roman" w:cs="Simplified Arabic"/>
          <w:color w:val="000000"/>
          <w:sz w:val="28"/>
          <w:szCs w:val="28"/>
          <w:rtl/>
        </w:rPr>
        <w:t xml:space="preserve">قدم ديفيس </w:t>
      </w:r>
      <w:r>
        <w:rPr>
          <w:rFonts w:ascii="Times New Roman" w:hAnsi="Times New Roman" w:cs="Times New Roman"/>
          <w:sz w:val="24"/>
          <w:szCs w:val="24"/>
        </w:rPr>
        <w:t>‎(Davis, 1989)‎</w:t>
      </w:r>
      <w:r>
        <w:rPr>
          <w:rFonts w:ascii="Times New Roman" w:hAnsi="Times New Roman" w:cs="Simplified Arabic"/>
          <w:color w:val="000000"/>
          <w:sz w:val="28"/>
          <w:szCs w:val="28"/>
          <w:rtl/>
        </w:rPr>
        <w:t xml:space="preserve"> نموذج قبول التكنولوجيا بوصفه إطارا لتفسير تبني الأفراد لنظم معلوماتية جديدة، مستندا إلى نظرية الفعل المبرر </w:t>
      </w:r>
      <w:r>
        <w:rPr>
          <w:rFonts w:ascii="Times New Roman" w:hAnsi="Times New Roman" w:cs="Times New Roman"/>
          <w:sz w:val="24"/>
          <w:szCs w:val="24"/>
        </w:rPr>
        <w:t>‎(Fishbein &amp; Ajzen, 1975)‎</w:t>
      </w:r>
      <w:r>
        <w:rPr>
          <w:rFonts w:ascii="Times New Roman" w:hAnsi="Times New Roman" w:cs="Simplified Arabic"/>
          <w:color w:val="000000"/>
          <w:sz w:val="28"/>
          <w:szCs w:val="28"/>
          <w:rtl/>
        </w:rPr>
        <w:t xml:space="preserve">. ويقوم النموذج على متغيرين إدراكيين رئيسين هما المنفعة المدركة وسهولة الاستخدام المدركة، ويفترض أن الأولى تؤثر في الاتجاه نحو الاستخدام ثم في النية السلوكية، وأن الثانية تؤثر في المنفعة المدركة وفي الاتجاه معا </w:t>
      </w:r>
      <w:r>
        <w:rPr>
          <w:rFonts w:ascii="Times New Roman" w:hAnsi="Times New Roman" w:cs="Times New Roman"/>
          <w:sz w:val="24"/>
          <w:szCs w:val="24"/>
        </w:rPr>
        <w:t>‎(Davis </w:t>
      </w:r>
      <w:r>
        <w:rPr>
          <w:rFonts w:ascii="Times New Roman" w:hAnsi="Times New Roman" w:cs="Times New Roman"/>
          <w:i/>
          <w:iCs/>
          <w:sz w:val="24"/>
          <w:szCs w:val="24"/>
        </w:rPr>
        <w:t>et al.</w:t>
      </w:r>
      <w:r>
        <w:rPr>
          <w:rFonts w:ascii="Times New Roman" w:hAnsi="Times New Roman" w:cs="Times New Roman"/>
          <w:sz w:val="24"/>
          <w:szCs w:val="24"/>
        </w:rPr>
        <w:t>, 1989)‎</w:t>
      </w:r>
      <w:r>
        <w:rPr>
          <w:rFonts w:ascii="Times New Roman" w:hAnsi="Times New Roman" w:cs="Simplified Arabic"/>
          <w:color w:val="000000"/>
          <w:sz w:val="28"/>
          <w:szCs w:val="28"/>
          <w:rtl/>
        </w:rPr>
        <w:t>.</w:t>
      </w:r>
    </w:p>
    <w:p w14:paraId="5D87229A" w14:textId="77777777" w:rsidR="009B37B9" w:rsidRDefault="009B37B9" w:rsidP="009B37B9">
      <w:pPr>
        <w:ind w:firstLine="284"/>
        <w:jc w:val="both"/>
      </w:pPr>
      <w:r>
        <w:rPr>
          <w:rFonts w:ascii="Times New Roman" w:hAnsi="Times New Roman" w:cs="Simplified Arabic"/>
          <w:color w:val="000000"/>
          <w:sz w:val="28"/>
          <w:szCs w:val="28"/>
          <w:rtl/>
        </w:rPr>
        <w:t>وقد اكتسب النموذج انتشارا واسعا بسبب بساطته وقابليته للقياس والتكرار عبر سياقات متعددة، حتى صار من أكثر النماذج استخداما في دراسات تبني التقنية. غير أن هذا الانتشار صاحبته انتقادات منهجية، أبرزها أن النموذج يركز على العوامل الإدراكية النفعية ويغفل الأبعاد الوجدانية والاجتماعية والسياقية.</w:t>
      </w:r>
    </w:p>
    <w:p w14:paraId="1C481594" w14:textId="77777777" w:rsidR="009B37B9" w:rsidRPr="009B37B9" w:rsidRDefault="009B37B9" w:rsidP="00D22171">
      <w:pPr>
        <w:rPr>
          <w:rFonts w:ascii="Sakkal Majalla" w:hAnsi="Sakkal Majalla" w:cs="Sakkal Majalla"/>
          <w:sz w:val="28"/>
          <w:szCs w:val="28"/>
          <w:u w:val="single"/>
          <w:rtl/>
        </w:rPr>
      </w:pPr>
    </w:p>
    <w:p w14:paraId="1322B8AF" w14:textId="333F4C90" w:rsidR="009B37B9" w:rsidRDefault="009B37B9" w:rsidP="009B37B9">
      <w:pPr>
        <w:rPr>
          <w:rFonts w:ascii="Sakkal Majalla" w:hAnsi="Sakkal Majalla" w:cs="Sakkal Majalla"/>
          <w:b/>
          <w:bCs/>
          <w:sz w:val="28"/>
          <w:szCs w:val="28"/>
          <w:rtl/>
        </w:rPr>
      </w:pPr>
      <w:r w:rsidRPr="009B37B9">
        <w:rPr>
          <w:rFonts w:ascii="Sakkal Majalla" w:hAnsi="Sakkal Majalla" w:cs="Sakkal Majalla"/>
          <w:b/>
          <w:bCs/>
          <w:sz w:val="28"/>
          <w:szCs w:val="28"/>
          <w:rtl/>
        </w:rPr>
        <w:lastRenderedPageBreak/>
        <w:t>التوسيعات اللاحقة</w:t>
      </w:r>
      <w:r>
        <w:rPr>
          <w:rFonts w:ascii="Sakkal Majalla" w:hAnsi="Sakkal Majalla" w:cs="Sakkal Majalla" w:hint="cs"/>
          <w:b/>
          <w:bCs/>
          <w:sz w:val="28"/>
          <w:szCs w:val="28"/>
          <w:rtl/>
        </w:rPr>
        <w:t>:</w:t>
      </w:r>
    </w:p>
    <w:p w14:paraId="79ED33F8" w14:textId="77777777" w:rsidR="009B37B9" w:rsidRDefault="009B37B9" w:rsidP="009B37B9">
      <w:pPr>
        <w:ind w:firstLine="284"/>
        <w:jc w:val="both"/>
      </w:pPr>
      <w:r>
        <w:rPr>
          <w:rFonts w:ascii="Times New Roman" w:hAnsi="Times New Roman" w:cs="Simplified Arabic"/>
          <w:color w:val="000000"/>
          <w:sz w:val="28"/>
          <w:szCs w:val="28"/>
          <w:rtl/>
        </w:rPr>
        <w:t xml:space="preserve">استجابة لهذه الانتقادات، قدم فينكاتيش وديفيس </w:t>
      </w:r>
      <w:r>
        <w:rPr>
          <w:rFonts w:ascii="Times New Roman" w:hAnsi="Times New Roman" w:cs="Times New Roman"/>
          <w:sz w:val="24"/>
          <w:szCs w:val="24"/>
        </w:rPr>
        <w:t>‎(Venkatesh &amp; Davis, 2000)‎</w:t>
      </w:r>
      <w:r>
        <w:rPr>
          <w:rFonts w:ascii="Times New Roman" w:hAnsi="Times New Roman" w:cs="Simplified Arabic"/>
          <w:color w:val="000000"/>
          <w:sz w:val="28"/>
          <w:szCs w:val="28"/>
          <w:rtl/>
        </w:rPr>
        <w:t xml:space="preserve"> نموذجا موسعا أضاف المعيار الذاتي والصورة الذهنية وملاءمة المهمة. ثم قدم فينكاتيش وآخرون </w:t>
      </w:r>
      <w:r>
        <w:rPr>
          <w:rFonts w:ascii="Times New Roman" w:hAnsi="Times New Roman" w:cs="Times New Roman"/>
          <w:sz w:val="24"/>
          <w:szCs w:val="24"/>
        </w:rPr>
        <w:t>‎(Venkatesh </w:t>
      </w:r>
      <w:r>
        <w:rPr>
          <w:rFonts w:ascii="Times New Roman" w:hAnsi="Times New Roman" w:cs="Times New Roman"/>
          <w:i/>
          <w:iCs/>
          <w:sz w:val="24"/>
          <w:szCs w:val="24"/>
        </w:rPr>
        <w:t>et al.</w:t>
      </w:r>
      <w:r>
        <w:rPr>
          <w:rFonts w:ascii="Times New Roman" w:hAnsi="Times New Roman" w:cs="Times New Roman"/>
          <w:sz w:val="24"/>
          <w:szCs w:val="24"/>
        </w:rPr>
        <w:t>, 2003)‎</w:t>
      </w:r>
      <w:r>
        <w:rPr>
          <w:rFonts w:ascii="Times New Roman" w:hAnsi="Times New Roman" w:cs="Simplified Arabic"/>
          <w:color w:val="000000"/>
          <w:sz w:val="28"/>
          <w:szCs w:val="28"/>
          <w:rtl/>
        </w:rPr>
        <w:t xml:space="preserve"> النظرية الموحدة لقبول التقنية واستخدامها، وهي نظرية تجمع ثمانية نماذج سابقة في أربعة محددات رئيسة. وفي السياق الخدمي، طور غورسوي وآخرون </w:t>
      </w:r>
      <w:r>
        <w:rPr>
          <w:rFonts w:ascii="Times New Roman" w:hAnsi="Times New Roman" w:cs="Times New Roman"/>
          <w:sz w:val="24"/>
          <w:szCs w:val="24"/>
        </w:rPr>
        <w:t>‎(Gursoy </w:t>
      </w:r>
      <w:r>
        <w:rPr>
          <w:rFonts w:ascii="Times New Roman" w:hAnsi="Times New Roman" w:cs="Times New Roman"/>
          <w:i/>
          <w:iCs/>
          <w:sz w:val="24"/>
          <w:szCs w:val="24"/>
        </w:rPr>
        <w:t>et al.</w:t>
      </w:r>
      <w:r>
        <w:rPr>
          <w:rFonts w:ascii="Times New Roman" w:hAnsi="Times New Roman" w:cs="Times New Roman"/>
          <w:sz w:val="24"/>
          <w:szCs w:val="24"/>
        </w:rPr>
        <w:t>, 2019)‎</w:t>
      </w:r>
      <w:r>
        <w:rPr>
          <w:rFonts w:ascii="Times New Roman" w:hAnsi="Times New Roman" w:cs="Simplified Arabic"/>
          <w:color w:val="000000"/>
          <w:sz w:val="28"/>
          <w:szCs w:val="28"/>
          <w:rtl/>
        </w:rPr>
        <w:t xml:space="preserve"> نموذجا خاصا بقبول أجهزة الذكاء الاصطناعي في تقديم الخدمة، يميز بين مرحلة التقييم الأولي ومرحلة تكوين الموقف.</w:t>
      </w:r>
    </w:p>
    <w:p w14:paraId="48B6A8A1" w14:textId="77777777" w:rsidR="00F925D0" w:rsidRPr="009B37B9" w:rsidRDefault="00F925D0" w:rsidP="00D22171">
      <w:pPr>
        <w:rPr>
          <w:rFonts w:ascii="Sakkal Majalla" w:hAnsi="Sakkal Majalla" w:cs="Sakkal Majalla"/>
          <w:sz w:val="28"/>
          <w:szCs w:val="28"/>
          <w:u w:val="single"/>
          <w:rtl/>
        </w:rPr>
      </w:pPr>
    </w:p>
    <w:p w14:paraId="3E6F3E2E" w14:textId="1159C069" w:rsidR="00F925D0" w:rsidRDefault="009B37B9" w:rsidP="00D22171">
      <w:pPr>
        <w:rPr>
          <w:rFonts w:ascii="Sakkal Majalla" w:hAnsi="Sakkal Majalla" w:cs="Sakkal Majalla"/>
          <w:b/>
          <w:bCs/>
          <w:sz w:val="28"/>
          <w:szCs w:val="28"/>
          <w:rtl/>
        </w:rPr>
      </w:pPr>
      <w:r w:rsidRPr="009B37B9">
        <w:rPr>
          <w:rFonts w:ascii="Sakkal Majalla" w:hAnsi="Sakkal Majalla" w:cs="Sakkal Majalla"/>
          <w:b/>
          <w:bCs/>
          <w:sz w:val="28"/>
          <w:szCs w:val="28"/>
          <w:rtl/>
        </w:rPr>
        <w:t>مسوغات التوسيع في السياق الصحي</w:t>
      </w:r>
      <w:r>
        <w:rPr>
          <w:rFonts w:ascii="Sakkal Majalla" w:hAnsi="Sakkal Majalla" w:cs="Sakkal Majalla" w:hint="cs"/>
          <w:b/>
          <w:bCs/>
          <w:sz w:val="28"/>
          <w:szCs w:val="28"/>
          <w:rtl/>
        </w:rPr>
        <w:t>:</w:t>
      </w:r>
    </w:p>
    <w:p w14:paraId="5A486083" w14:textId="77777777" w:rsidR="009B37B9" w:rsidRDefault="009B37B9" w:rsidP="009B37B9">
      <w:pPr>
        <w:ind w:firstLine="284"/>
        <w:jc w:val="both"/>
      </w:pPr>
      <w:r>
        <w:rPr>
          <w:rFonts w:ascii="Times New Roman" w:hAnsi="Times New Roman" w:cs="Simplified Arabic"/>
          <w:color w:val="000000"/>
          <w:sz w:val="28"/>
          <w:szCs w:val="28"/>
          <w:rtl/>
        </w:rPr>
        <w:t>يقتضي نقل النموذج إلى السياق الصحي إضافة متغيرات تراعي خصوصيته. فالمريض حين يتعامل مع نظام آلي لا يزن المنفعة والسهولة فحسب، بل يزن كذلك مدى وثوقه بما يقدم إليه من معلومة، ومدى اطمئنانه إلى مآل بياناته، ومدى استعداده للاستغناء عن الوسيط البشري في مسألة تخص صحته. ومن ثم فإن الاقتصار على المتغيرين الأصليين يترك جزءا معتبرا من التباين من دون تفسير.</w:t>
      </w:r>
    </w:p>
    <w:p w14:paraId="52105711" w14:textId="77777777" w:rsidR="009B37B9" w:rsidRPr="009B37B9" w:rsidRDefault="009B37B9" w:rsidP="00D22171">
      <w:pPr>
        <w:rPr>
          <w:rFonts w:ascii="Sakkal Majalla" w:hAnsi="Sakkal Majalla" w:cs="Sakkal Majalla"/>
          <w:sz w:val="28"/>
          <w:szCs w:val="28"/>
          <w:u w:val="single"/>
          <w:rtl/>
        </w:rPr>
      </w:pPr>
    </w:p>
    <w:p w14:paraId="45A89D87" w14:textId="1A76FE80" w:rsidR="00F925D0" w:rsidRDefault="009B37B9" w:rsidP="00D22171">
      <w:pPr>
        <w:rPr>
          <w:rFonts w:ascii="Sakkal Majalla" w:hAnsi="Sakkal Majalla" w:cs="Sakkal Majalla"/>
          <w:b/>
          <w:bCs/>
          <w:sz w:val="28"/>
          <w:szCs w:val="28"/>
          <w:rtl/>
        </w:rPr>
      </w:pPr>
      <w:r w:rsidRPr="009B37B9">
        <w:rPr>
          <w:rFonts w:ascii="Sakkal Majalla" w:hAnsi="Sakkal Majalla" w:cs="Sakkal Majalla"/>
          <w:b/>
          <w:bCs/>
          <w:sz w:val="28"/>
          <w:szCs w:val="28"/>
          <w:rtl/>
        </w:rPr>
        <w:t>مقاومة التقنية بوصفها ظاهرة قائمة بذاتها</w:t>
      </w:r>
      <w:r>
        <w:rPr>
          <w:rFonts w:ascii="Sakkal Majalla" w:hAnsi="Sakkal Majalla" w:cs="Sakkal Majalla" w:hint="cs"/>
          <w:b/>
          <w:bCs/>
          <w:sz w:val="28"/>
          <w:szCs w:val="28"/>
          <w:rtl/>
        </w:rPr>
        <w:t>:</w:t>
      </w:r>
    </w:p>
    <w:p w14:paraId="0E7800DA" w14:textId="77777777" w:rsidR="009B37B9" w:rsidRDefault="009B37B9" w:rsidP="009B37B9">
      <w:pPr>
        <w:ind w:firstLine="284"/>
        <w:jc w:val="both"/>
      </w:pPr>
      <w:r>
        <w:rPr>
          <w:rFonts w:ascii="Times New Roman" w:hAnsi="Times New Roman" w:cs="Simplified Arabic"/>
          <w:color w:val="000000"/>
          <w:sz w:val="28"/>
          <w:szCs w:val="28"/>
          <w:rtl/>
        </w:rPr>
        <w:t xml:space="preserve">تميز الأدبيات الحديثة بين غياب القبول ووجود المقاومة، وترى أنهما ليسا طرفي متصل واحد </w:t>
      </w:r>
      <w:r>
        <w:rPr>
          <w:rFonts w:ascii="Times New Roman" w:hAnsi="Times New Roman" w:cs="Times New Roman"/>
          <w:sz w:val="24"/>
          <w:szCs w:val="24"/>
        </w:rPr>
        <w:t>‎(Kim &amp; Kankanhalli, 2009)‎</w:t>
      </w:r>
      <w:r>
        <w:rPr>
          <w:rFonts w:ascii="Times New Roman" w:hAnsi="Times New Roman" w:cs="Simplified Arabic"/>
          <w:color w:val="000000"/>
          <w:sz w:val="28"/>
          <w:szCs w:val="28"/>
          <w:rtl/>
        </w:rPr>
        <w:t>. فقد يقر المستفيد بمنفعة النظام وسهولته ومع ذلك يمتنع عن استخدامه لأسباب تتصل بالهوية أو بالعلاقة أو بتفضيل الوضع القائم. ويترتب على هذا التمييز أن قياس عوامل المقاومة يجب أن يجري بمقاييس مستقلة لا بوصفها مجرد انخفاض في درجات القبول، وهو المنطق الذي بنيت عليه أداة هذه الدراسة.</w:t>
      </w:r>
    </w:p>
    <w:p w14:paraId="5454312A" w14:textId="77777777" w:rsidR="009B37B9" w:rsidRPr="009B37B9" w:rsidRDefault="009B37B9" w:rsidP="00D22171">
      <w:pPr>
        <w:rPr>
          <w:rFonts w:ascii="Sakkal Majalla" w:hAnsi="Sakkal Majalla" w:cs="Sakkal Majalla"/>
          <w:sz w:val="28"/>
          <w:szCs w:val="28"/>
          <w:u w:val="single"/>
          <w:rtl/>
        </w:rPr>
      </w:pPr>
    </w:p>
    <w:p w14:paraId="2E3DE6DF" w14:textId="77777777" w:rsidR="00F925D0" w:rsidRDefault="00F925D0" w:rsidP="00D22171">
      <w:pPr>
        <w:rPr>
          <w:rFonts w:ascii="Sakkal Majalla" w:hAnsi="Sakkal Majalla" w:cs="Sakkal Majalla"/>
          <w:sz w:val="28"/>
          <w:szCs w:val="28"/>
          <w:u w:val="single"/>
          <w:rtl/>
        </w:rPr>
      </w:pPr>
    </w:p>
    <w:p w14:paraId="72C11AC8" w14:textId="77777777" w:rsidR="00F925D0" w:rsidRDefault="00F925D0" w:rsidP="00D22171">
      <w:pPr>
        <w:rPr>
          <w:rFonts w:ascii="Sakkal Majalla" w:hAnsi="Sakkal Majalla" w:cs="Sakkal Majalla"/>
          <w:sz w:val="28"/>
          <w:szCs w:val="28"/>
          <w:u w:val="single"/>
          <w:rtl/>
        </w:rPr>
      </w:pPr>
    </w:p>
    <w:p w14:paraId="67B76AB4" w14:textId="77777777" w:rsidR="00F925D0" w:rsidRDefault="00F925D0" w:rsidP="00D22171">
      <w:pPr>
        <w:rPr>
          <w:rFonts w:ascii="Sakkal Majalla" w:hAnsi="Sakkal Majalla" w:cs="Sakkal Majalla"/>
          <w:sz w:val="28"/>
          <w:szCs w:val="28"/>
          <w:u w:val="single"/>
          <w:rtl/>
        </w:rPr>
      </w:pPr>
    </w:p>
    <w:p w14:paraId="559E4AFE"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02586BC7" w14:textId="3B0B32A7" w:rsidR="00F925D0" w:rsidRDefault="009B37B9" w:rsidP="00D22171">
      <w:pPr>
        <w:rPr>
          <w:rFonts w:ascii="Sakkal Majalla" w:hAnsi="Sakkal Majalla" w:cs="Sakkal Majalla"/>
          <w:b/>
          <w:bCs/>
          <w:sz w:val="28"/>
          <w:szCs w:val="28"/>
          <w:rtl/>
        </w:rPr>
      </w:pPr>
      <w:r w:rsidRPr="009B37B9">
        <w:rPr>
          <w:rFonts w:ascii="Sakkal Majalla" w:hAnsi="Sakkal Majalla" w:cs="Sakkal Majalla"/>
          <w:b/>
          <w:bCs/>
          <w:sz w:val="28"/>
          <w:szCs w:val="28"/>
          <w:rtl/>
        </w:rPr>
        <w:t>دراسات تناولت قبول المرضى للذكاء الاصطناعي في الرعاية الصحية</w:t>
      </w:r>
      <w:r>
        <w:rPr>
          <w:rFonts w:ascii="Sakkal Majalla" w:hAnsi="Sakkal Majalla" w:cs="Sakkal Majalla" w:hint="cs"/>
          <w:b/>
          <w:bCs/>
          <w:sz w:val="28"/>
          <w:szCs w:val="28"/>
          <w:rtl/>
        </w:rPr>
        <w:t>:</w:t>
      </w:r>
    </w:p>
    <w:p w14:paraId="78DC6851" w14:textId="77777777" w:rsidR="009B37B9" w:rsidRDefault="009B37B9" w:rsidP="009B37B9">
      <w:pPr>
        <w:ind w:firstLine="284"/>
        <w:jc w:val="both"/>
      </w:pPr>
      <w:r>
        <w:rPr>
          <w:rFonts w:ascii="Times New Roman" w:hAnsi="Times New Roman" w:cs="Simplified Arabic"/>
          <w:color w:val="000000"/>
          <w:sz w:val="28"/>
          <w:szCs w:val="28"/>
          <w:rtl/>
        </w:rPr>
        <w:t xml:space="preserve">أجرى نادارزينسكي وآخرون </w:t>
      </w:r>
      <w:r>
        <w:rPr>
          <w:rFonts w:ascii="Times New Roman" w:hAnsi="Times New Roman" w:cs="Times New Roman"/>
          <w:sz w:val="24"/>
          <w:szCs w:val="24"/>
        </w:rPr>
        <w:t>‎(</w:t>
      </w:r>
      <w:proofErr w:type="spellStart"/>
      <w:r>
        <w:rPr>
          <w:rFonts w:ascii="Times New Roman" w:hAnsi="Times New Roman" w:cs="Times New Roman"/>
          <w:sz w:val="24"/>
          <w:szCs w:val="24"/>
        </w:rPr>
        <w:t>Nadarzynski</w:t>
      </w:r>
      <w:proofErr w:type="spellEnd"/>
      <w:r>
        <w:rPr>
          <w:rFonts w:ascii="Times New Roman" w:hAnsi="Times New Roman" w:cs="Times New Roman"/>
          <w:sz w:val="24"/>
          <w:szCs w:val="24"/>
        </w:rPr>
        <w:t> </w:t>
      </w:r>
      <w:r>
        <w:rPr>
          <w:rFonts w:ascii="Times New Roman" w:hAnsi="Times New Roman" w:cs="Times New Roman"/>
          <w:i/>
          <w:iCs/>
          <w:sz w:val="24"/>
          <w:szCs w:val="24"/>
        </w:rPr>
        <w:t>et al.</w:t>
      </w:r>
      <w:r>
        <w:rPr>
          <w:rFonts w:ascii="Times New Roman" w:hAnsi="Times New Roman" w:cs="Times New Roman"/>
          <w:sz w:val="24"/>
          <w:szCs w:val="24"/>
        </w:rPr>
        <w:t>, 2019)‎</w:t>
      </w:r>
      <w:r>
        <w:rPr>
          <w:rFonts w:ascii="Times New Roman" w:hAnsi="Times New Roman" w:cs="Simplified Arabic"/>
          <w:color w:val="000000"/>
          <w:sz w:val="28"/>
          <w:szCs w:val="28"/>
          <w:rtl/>
        </w:rPr>
        <w:t xml:space="preserve"> دراسة مختلطة المناهج على مقبولية المساعدات الحوارية في الرعاية الصحية، وخلصوا إلى أن المشاركين يقدرون سرعة الاستجابة وسهولة الوصول، لكنهم يبدون تحفظا على دقة المعلومة وعلى غياب العنصر البشري في المسائل الحساسة، وأوصوا بأن يقدم النظام مكملا لا بديلا.</w:t>
      </w:r>
    </w:p>
    <w:p w14:paraId="3A9AED5A" w14:textId="77777777" w:rsidR="009B37B9" w:rsidRDefault="009B37B9" w:rsidP="009B37B9">
      <w:pPr>
        <w:ind w:firstLine="284"/>
        <w:jc w:val="both"/>
      </w:pPr>
      <w:r>
        <w:rPr>
          <w:rFonts w:ascii="Times New Roman" w:hAnsi="Times New Roman" w:cs="Simplified Arabic"/>
          <w:color w:val="000000"/>
          <w:sz w:val="28"/>
          <w:szCs w:val="28"/>
          <w:rtl/>
        </w:rPr>
        <w:t xml:space="preserve">وفي دراسة مسحية على تصورات المستهلكين تجاه أدوات الذكاء الاصطناعي الصحية، وجد إسماعيل زاده </w:t>
      </w:r>
      <w:r>
        <w:rPr>
          <w:rFonts w:ascii="Times New Roman" w:hAnsi="Times New Roman" w:cs="Times New Roman"/>
          <w:sz w:val="24"/>
          <w:szCs w:val="24"/>
        </w:rPr>
        <w:t>‎(Esmaeilzadeh, 2020)‎</w:t>
      </w:r>
      <w:r>
        <w:rPr>
          <w:rFonts w:ascii="Times New Roman" w:hAnsi="Times New Roman" w:cs="Simplified Arabic"/>
          <w:color w:val="000000"/>
          <w:sz w:val="28"/>
          <w:szCs w:val="28"/>
          <w:rtl/>
        </w:rPr>
        <w:t xml:space="preserve"> أن المخاطر المدركة على مستوى الأداء والخصوصية والعلاقة العلاجية ترتبط سلبا بنية الاستخدام، وأن الثقة تعمل متغيرا وسيطا بين هذه المخاطر والنية. وتتفق هذه النتيجة مع ما رصده زانغ ودافو </w:t>
      </w:r>
      <w:r>
        <w:rPr>
          <w:rFonts w:ascii="Times New Roman" w:hAnsi="Times New Roman" w:cs="Times New Roman"/>
          <w:sz w:val="24"/>
          <w:szCs w:val="24"/>
        </w:rPr>
        <w:t>‎(Zhang &amp; Dafoe, 2019)‎</w:t>
      </w:r>
      <w:r>
        <w:rPr>
          <w:rFonts w:ascii="Times New Roman" w:hAnsi="Times New Roman" w:cs="Simplified Arabic"/>
          <w:color w:val="000000"/>
          <w:sz w:val="28"/>
          <w:szCs w:val="28"/>
          <w:rtl/>
        </w:rPr>
        <w:t xml:space="preserve"> من أن الاتجاهات العامة نحو الذكاء الاصطناعي تتسم بالازدواج لا بالرفض أو القبول المطلق.</w:t>
      </w:r>
    </w:p>
    <w:p w14:paraId="01DA514E" w14:textId="77777777" w:rsidR="009B37B9" w:rsidRPr="009B37B9" w:rsidRDefault="009B37B9"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2FD9FB92" w14:textId="77777777" w:rsidR="00F925D0" w:rsidRDefault="00F925D0" w:rsidP="00D22171">
      <w:pPr>
        <w:rPr>
          <w:rFonts w:ascii="Sakkal Majalla" w:hAnsi="Sakkal Majalla" w:cs="Sakkal Majalla"/>
          <w:sz w:val="28"/>
          <w:szCs w:val="28"/>
          <w:u w:val="single"/>
          <w:rtl/>
        </w:rPr>
      </w:pPr>
    </w:p>
    <w:p w14:paraId="60E370AE" w14:textId="4D6ABA19" w:rsidR="00F925D0" w:rsidRDefault="009B37B9" w:rsidP="00D22171">
      <w:pPr>
        <w:rPr>
          <w:rFonts w:ascii="Sakkal Majalla" w:hAnsi="Sakkal Majalla" w:cs="Sakkal Majalla"/>
          <w:b/>
          <w:bCs/>
          <w:sz w:val="28"/>
          <w:szCs w:val="28"/>
          <w:rtl/>
        </w:rPr>
      </w:pPr>
      <w:r w:rsidRPr="009B37B9">
        <w:rPr>
          <w:rFonts w:ascii="Sakkal Majalla" w:hAnsi="Sakkal Majalla" w:cs="Sakkal Majalla"/>
          <w:b/>
          <w:bCs/>
          <w:sz w:val="28"/>
          <w:szCs w:val="28"/>
          <w:rtl/>
        </w:rPr>
        <w:lastRenderedPageBreak/>
        <w:t>دراسات تناولت مقاومة الأنظمة الآلية</w:t>
      </w:r>
      <w:r>
        <w:rPr>
          <w:rFonts w:ascii="Sakkal Majalla" w:hAnsi="Sakkal Majalla" w:cs="Sakkal Majalla" w:hint="cs"/>
          <w:b/>
          <w:bCs/>
          <w:sz w:val="28"/>
          <w:szCs w:val="28"/>
          <w:rtl/>
        </w:rPr>
        <w:t>:</w:t>
      </w:r>
    </w:p>
    <w:p w14:paraId="2BDAFC75" w14:textId="77777777" w:rsidR="009B37B9" w:rsidRDefault="009B37B9" w:rsidP="009B37B9">
      <w:pPr>
        <w:ind w:firstLine="284"/>
        <w:jc w:val="both"/>
      </w:pPr>
      <w:r>
        <w:rPr>
          <w:rFonts w:ascii="Times New Roman" w:hAnsi="Times New Roman" w:cs="Simplified Arabic"/>
          <w:color w:val="000000"/>
          <w:sz w:val="28"/>
          <w:szCs w:val="28"/>
          <w:rtl/>
        </w:rPr>
        <w:t xml:space="preserve">في تجارب متعددة، أظهر ديتفورست وآخرون </w:t>
      </w:r>
      <w:r>
        <w:rPr>
          <w:rFonts w:ascii="Times New Roman" w:hAnsi="Times New Roman" w:cs="Times New Roman"/>
          <w:sz w:val="24"/>
          <w:szCs w:val="24"/>
        </w:rPr>
        <w:t>‎(</w:t>
      </w:r>
      <w:proofErr w:type="spellStart"/>
      <w:r>
        <w:rPr>
          <w:rFonts w:ascii="Times New Roman" w:hAnsi="Times New Roman" w:cs="Times New Roman"/>
          <w:sz w:val="24"/>
          <w:szCs w:val="24"/>
        </w:rPr>
        <w:t>Dietvorst</w:t>
      </w:r>
      <w:proofErr w:type="spellEnd"/>
      <w:r>
        <w:rPr>
          <w:rFonts w:ascii="Times New Roman" w:hAnsi="Times New Roman" w:cs="Times New Roman"/>
          <w:sz w:val="24"/>
          <w:szCs w:val="24"/>
        </w:rPr>
        <w:t> </w:t>
      </w:r>
      <w:r>
        <w:rPr>
          <w:rFonts w:ascii="Times New Roman" w:hAnsi="Times New Roman" w:cs="Times New Roman"/>
          <w:i/>
          <w:iCs/>
          <w:sz w:val="24"/>
          <w:szCs w:val="24"/>
        </w:rPr>
        <w:t>et al.</w:t>
      </w:r>
      <w:r>
        <w:rPr>
          <w:rFonts w:ascii="Times New Roman" w:hAnsi="Times New Roman" w:cs="Times New Roman"/>
          <w:sz w:val="24"/>
          <w:szCs w:val="24"/>
        </w:rPr>
        <w:t>, 2015)‎</w:t>
      </w:r>
      <w:r>
        <w:rPr>
          <w:rFonts w:ascii="Times New Roman" w:hAnsi="Times New Roman" w:cs="Simplified Arabic"/>
          <w:color w:val="000000"/>
          <w:sz w:val="28"/>
          <w:szCs w:val="28"/>
          <w:rtl/>
        </w:rPr>
        <w:t xml:space="preserve"> أن المشاركين يتخلون عن الخوارزمية بعد رؤيتها تخطئ حتى لو كان خطؤها أقل من خطأ البشر، وسموا هذه الظاهرة النفور من الخوارزميات. وأضاف كاستيلو وآخرون </w:t>
      </w:r>
      <w:r>
        <w:rPr>
          <w:rFonts w:ascii="Times New Roman" w:hAnsi="Times New Roman" w:cs="Times New Roman"/>
          <w:sz w:val="24"/>
          <w:szCs w:val="24"/>
        </w:rPr>
        <w:t>‎(Castelo </w:t>
      </w:r>
      <w:r>
        <w:rPr>
          <w:rFonts w:ascii="Times New Roman" w:hAnsi="Times New Roman" w:cs="Times New Roman"/>
          <w:i/>
          <w:iCs/>
          <w:sz w:val="24"/>
          <w:szCs w:val="24"/>
        </w:rPr>
        <w:t>et al.</w:t>
      </w:r>
      <w:r>
        <w:rPr>
          <w:rFonts w:ascii="Times New Roman" w:hAnsi="Times New Roman" w:cs="Times New Roman"/>
          <w:sz w:val="24"/>
          <w:szCs w:val="24"/>
        </w:rPr>
        <w:t>, 2019)‎</w:t>
      </w:r>
      <w:r>
        <w:rPr>
          <w:rFonts w:ascii="Times New Roman" w:hAnsi="Times New Roman" w:cs="Simplified Arabic"/>
          <w:color w:val="000000"/>
          <w:sz w:val="28"/>
          <w:szCs w:val="28"/>
          <w:rtl/>
        </w:rPr>
        <w:t xml:space="preserve"> أن شدة هذا النفور تتوقف على نوع المهمة، فترتفع في المهام التي تعد ذاتية وتنخفض في المهام الموضوعية.</w:t>
      </w:r>
    </w:p>
    <w:p w14:paraId="0B13E20F" w14:textId="77777777" w:rsidR="009B37B9" w:rsidRDefault="009B37B9" w:rsidP="009B37B9">
      <w:pPr>
        <w:ind w:firstLine="284"/>
        <w:jc w:val="both"/>
      </w:pPr>
      <w:r>
        <w:rPr>
          <w:rFonts w:ascii="Times New Roman" w:hAnsi="Times New Roman" w:cs="Simplified Arabic"/>
          <w:color w:val="000000"/>
          <w:sz w:val="28"/>
          <w:szCs w:val="28"/>
          <w:rtl/>
        </w:rPr>
        <w:t xml:space="preserve">وفي المجال الصحي تحديدا، قدم لونغوني وآخرون </w:t>
      </w:r>
      <w:r>
        <w:rPr>
          <w:rFonts w:ascii="Times New Roman" w:hAnsi="Times New Roman" w:cs="Times New Roman"/>
          <w:sz w:val="24"/>
          <w:szCs w:val="24"/>
        </w:rPr>
        <w:t>‎(Longoni </w:t>
      </w:r>
      <w:r>
        <w:rPr>
          <w:rFonts w:ascii="Times New Roman" w:hAnsi="Times New Roman" w:cs="Times New Roman"/>
          <w:i/>
          <w:iCs/>
          <w:sz w:val="24"/>
          <w:szCs w:val="24"/>
        </w:rPr>
        <w:t>et al.</w:t>
      </w:r>
      <w:r>
        <w:rPr>
          <w:rFonts w:ascii="Times New Roman" w:hAnsi="Times New Roman" w:cs="Times New Roman"/>
          <w:sz w:val="24"/>
          <w:szCs w:val="24"/>
        </w:rPr>
        <w:t>, 2019)‎</w:t>
      </w:r>
      <w:r>
        <w:rPr>
          <w:rFonts w:ascii="Times New Roman" w:hAnsi="Times New Roman" w:cs="Simplified Arabic"/>
          <w:color w:val="000000"/>
          <w:sz w:val="28"/>
          <w:szCs w:val="28"/>
          <w:rtl/>
        </w:rPr>
        <w:t xml:space="preserve"> سلسلة من التجارب بينت أن المرضى يفضلون مقدم الرعاية البشري على الآلي حتى مع إخبارهم بتفوق الأخير في الدقة، وعزوا ذلك إلى اعتقاد بأن النظام الآلي لا يستطيع مراعاة خصوصية حالة المريض. وفي سياق خدمة العملاء، وجد لوه وآخرون </w:t>
      </w:r>
      <w:r>
        <w:rPr>
          <w:rFonts w:ascii="Times New Roman" w:hAnsi="Times New Roman" w:cs="Times New Roman"/>
          <w:sz w:val="24"/>
          <w:szCs w:val="24"/>
        </w:rPr>
        <w:t>‎(Luo </w:t>
      </w:r>
      <w:r>
        <w:rPr>
          <w:rFonts w:ascii="Times New Roman" w:hAnsi="Times New Roman" w:cs="Times New Roman"/>
          <w:i/>
          <w:iCs/>
          <w:sz w:val="24"/>
          <w:szCs w:val="24"/>
        </w:rPr>
        <w:t>et al.</w:t>
      </w:r>
      <w:r>
        <w:rPr>
          <w:rFonts w:ascii="Times New Roman" w:hAnsi="Times New Roman" w:cs="Times New Roman"/>
          <w:sz w:val="24"/>
          <w:szCs w:val="24"/>
        </w:rPr>
        <w:t>, 2019)‎</w:t>
      </w:r>
      <w:r>
        <w:rPr>
          <w:rFonts w:ascii="Times New Roman" w:hAnsi="Times New Roman" w:cs="Simplified Arabic"/>
          <w:color w:val="000000"/>
          <w:sz w:val="28"/>
          <w:szCs w:val="28"/>
          <w:rtl/>
        </w:rPr>
        <w:t xml:space="preserve"> أن الإفصاح عن الطبيعة الآلية للمحادثة قبل بدئها يخفض معدلات الشراء، بينما الإفصاح بعدها لا يحدث الأثر نفسه، وهو ما يشير إلى أن التحيز يسبق التجربة لا ينتج عنها.</w:t>
      </w:r>
    </w:p>
    <w:p w14:paraId="14D40CDA" w14:textId="77777777" w:rsidR="009B37B9" w:rsidRDefault="009B37B9" w:rsidP="009B37B9">
      <w:pPr>
        <w:ind w:firstLine="284"/>
        <w:jc w:val="both"/>
      </w:pPr>
      <w:r>
        <w:rPr>
          <w:rFonts w:ascii="Times New Roman" w:hAnsi="Times New Roman" w:cs="Simplified Arabic"/>
          <w:color w:val="000000"/>
          <w:sz w:val="28"/>
          <w:szCs w:val="28"/>
          <w:rtl/>
        </w:rPr>
        <w:t xml:space="preserve">وأظهر ميندي وآخرون </w:t>
      </w:r>
      <w:r>
        <w:rPr>
          <w:rFonts w:ascii="Times New Roman" w:hAnsi="Times New Roman" w:cs="Times New Roman"/>
          <w:sz w:val="24"/>
          <w:szCs w:val="24"/>
        </w:rPr>
        <w:t>‎(Mende </w:t>
      </w:r>
      <w:r>
        <w:rPr>
          <w:rFonts w:ascii="Times New Roman" w:hAnsi="Times New Roman" w:cs="Times New Roman"/>
          <w:i/>
          <w:iCs/>
          <w:sz w:val="24"/>
          <w:szCs w:val="24"/>
        </w:rPr>
        <w:t>et al.</w:t>
      </w:r>
      <w:r>
        <w:rPr>
          <w:rFonts w:ascii="Times New Roman" w:hAnsi="Times New Roman" w:cs="Times New Roman"/>
          <w:sz w:val="24"/>
          <w:szCs w:val="24"/>
        </w:rPr>
        <w:t>, 2019)‎</w:t>
      </w:r>
      <w:r>
        <w:rPr>
          <w:rFonts w:ascii="Times New Roman" w:hAnsi="Times New Roman" w:cs="Simplified Arabic"/>
          <w:color w:val="000000"/>
          <w:sz w:val="28"/>
          <w:szCs w:val="28"/>
          <w:rtl/>
        </w:rPr>
        <w:t xml:space="preserve"> أن التعامل مع الروبوتات الخدمية يثير لدى المستفيدين شعورا بعدم الارتياح ينعكس على سلوكهم، وأن هذا الشعور يخف حين تبرز الطبيعة الآلية للنظام بوضوح بدل محاولة تشبيهه بالبشر. وفي الاتجاه نفسه، وجد شيهان وآخرون </w:t>
      </w:r>
      <w:r>
        <w:rPr>
          <w:rFonts w:ascii="Times New Roman" w:hAnsi="Times New Roman" w:cs="Times New Roman"/>
          <w:sz w:val="24"/>
          <w:szCs w:val="24"/>
        </w:rPr>
        <w:t>‎(Sheehan </w:t>
      </w:r>
      <w:r>
        <w:rPr>
          <w:rFonts w:ascii="Times New Roman" w:hAnsi="Times New Roman" w:cs="Times New Roman"/>
          <w:i/>
          <w:iCs/>
          <w:sz w:val="24"/>
          <w:szCs w:val="24"/>
        </w:rPr>
        <w:t>et al.</w:t>
      </w:r>
      <w:r>
        <w:rPr>
          <w:rFonts w:ascii="Times New Roman" w:hAnsi="Times New Roman" w:cs="Times New Roman"/>
          <w:sz w:val="24"/>
          <w:szCs w:val="24"/>
        </w:rPr>
        <w:t>, 2020)‎</w:t>
      </w:r>
      <w:r>
        <w:rPr>
          <w:rFonts w:ascii="Times New Roman" w:hAnsi="Times New Roman" w:cs="Simplified Arabic"/>
          <w:color w:val="000000"/>
          <w:sz w:val="28"/>
          <w:szCs w:val="28"/>
          <w:rtl/>
        </w:rPr>
        <w:t xml:space="preserve"> أن وضوح النظام وقدرته على فهم الصياغات المتنوعة أهم في التبني من محاولة إضفاء طابع بشري عليه.</w:t>
      </w:r>
    </w:p>
    <w:p w14:paraId="404FF822" w14:textId="77777777" w:rsidR="009B37B9" w:rsidRDefault="009B37B9" w:rsidP="00D22171">
      <w:pPr>
        <w:rPr>
          <w:rFonts w:ascii="Sakkal Majalla" w:hAnsi="Sakkal Majalla" w:cs="Sakkal Majalla"/>
          <w:sz w:val="28"/>
          <w:szCs w:val="28"/>
          <w:u w:val="single"/>
          <w:rtl/>
        </w:rPr>
      </w:pPr>
    </w:p>
    <w:p w14:paraId="4C9B8DE8" w14:textId="77777777" w:rsidR="009B37B9" w:rsidRDefault="009B37B9" w:rsidP="00D22171">
      <w:pPr>
        <w:rPr>
          <w:rFonts w:ascii="Sakkal Majalla" w:hAnsi="Sakkal Majalla" w:cs="Sakkal Majalla"/>
          <w:sz w:val="28"/>
          <w:szCs w:val="28"/>
          <w:u w:val="single"/>
          <w:rtl/>
        </w:rPr>
      </w:pPr>
    </w:p>
    <w:p w14:paraId="3C7718A9" w14:textId="77777777" w:rsidR="009B37B9" w:rsidRDefault="009B37B9" w:rsidP="00D22171">
      <w:pPr>
        <w:rPr>
          <w:rFonts w:ascii="Sakkal Majalla" w:hAnsi="Sakkal Majalla" w:cs="Sakkal Majalla"/>
          <w:sz w:val="28"/>
          <w:szCs w:val="28"/>
          <w:u w:val="single"/>
          <w:rtl/>
        </w:rPr>
      </w:pPr>
    </w:p>
    <w:p w14:paraId="6E695CA9" w14:textId="77777777" w:rsidR="009B37B9" w:rsidRDefault="009B37B9" w:rsidP="00D22171">
      <w:pPr>
        <w:rPr>
          <w:rFonts w:ascii="Sakkal Majalla" w:hAnsi="Sakkal Majalla" w:cs="Sakkal Majalla"/>
          <w:sz w:val="28"/>
          <w:szCs w:val="28"/>
          <w:u w:val="single"/>
          <w:rtl/>
        </w:rPr>
      </w:pPr>
    </w:p>
    <w:p w14:paraId="429D49A5" w14:textId="77777777" w:rsidR="009B37B9" w:rsidRDefault="009B37B9" w:rsidP="00D22171">
      <w:pPr>
        <w:rPr>
          <w:rFonts w:ascii="Sakkal Majalla" w:hAnsi="Sakkal Majalla" w:cs="Sakkal Majalla"/>
          <w:sz w:val="28"/>
          <w:szCs w:val="28"/>
          <w:u w:val="single"/>
          <w:rtl/>
        </w:rPr>
      </w:pPr>
    </w:p>
    <w:p w14:paraId="6E06ADD6" w14:textId="77777777" w:rsidR="009B37B9" w:rsidRDefault="009B37B9" w:rsidP="00D22171">
      <w:pPr>
        <w:rPr>
          <w:rFonts w:ascii="Sakkal Majalla" w:hAnsi="Sakkal Majalla" w:cs="Sakkal Majalla"/>
          <w:sz w:val="28"/>
          <w:szCs w:val="28"/>
          <w:u w:val="single"/>
          <w:rtl/>
        </w:rPr>
      </w:pPr>
    </w:p>
    <w:p w14:paraId="0C751577" w14:textId="77777777" w:rsidR="009B37B9" w:rsidRDefault="009B37B9" w:rsidP="00D22171">
      <w:pPr>
        <w:rPr>
          <w:rFonts w:ascii="Sakkal Majalla" w:hAnsi="Sakkal Majalla" w:cs="Sakkal Majalla"/>
          <w:sz w:val="28"/>
          <w:szCs w:val="28"/>
          <w:u w:val="single"/>
          <w:rtl/>
        </w:rPr>
      </w:pPr>
    </w:p>
    <w:p w14:paraId="5FBB837C" w14:textId="77777777" w:rsidR="009B37B9" w:rsidRDefault="009B37B9" w:rsidP="00D22171">
      <w:pPr>
        <w:rPr>
          <w:rFonts w:ascii="Sakkal Majalla" w:hAnsi="Sakkal Majalla" w:cs="Sakkal Majalla"/>
          <w:sz w:val="28"/>
          <w:szCs w:val="28"/>
          <w:u w:val="single"/>
          <w:rtl/>
        </w:rPr>
      </w:pPr>
    </w:p>
    <w:p w14:paraId="7BAFE6A8" w14:textId="77777777" w:rsidR="009B37B9" w:rsidRDefault="009B37B9" w:rsidP="00D22171">
      <w:pPr>
        <w:rPr>
          <w:rFonts w:ascii="Sakkal Majalla" w:hAnsi="Sakkal Majalla" w:cs="Sakkal Majalla"/>
          <w:sz w:val="28"/>
          <w:szCs w:val="28"/>
          <w:u w:val="single"/>
          <w:rtl/>
        </w:rPr>
      </w:pPr>
    </w:p>
    <w:p w14:paraId="34A31488" w14:textId="77777777" w:rsidR="009B37B9" w:rsidRDefault="009B37B9" w:rsidP="00D22171">
      <w:pPr>
        <w:rPr>
          <w:rFonts w:ascii="Sakkal Majalla" w:hAnsi="Sakkal Majalla" w:cs="Sakkal Majalla"/>
          <w:sz w:val="28"/>
          <w:szCs w:val="28"/>
          <w:u w:val="single"/>
          <w:rtl/>
        </w:rPr>
      </w:pPr>
    </w:p>
    <w:p w14:paraId="737CA4B2" w14:textId="54FF18D2" w:rsidR="009B37B9" w:rsidRDefault="009B37B9" w:rsidP="00D22171">
      <w:pPr>
        <w:rPr>
          <w:rFonts w:ascii="Sakkal Majalla" w:hAnsi="Sakkal Majalla" w:cs="Sakkal Majalla"/>
          <w:b/>
          <w:bCs/>
          <w:sz w:val="28"/>
          <w:szCs w:val="28"/>
          <w:rtl/>
        </w:rPr>
      </w:pPr>
      <w:r w:rsidRPr="009B37B9">
        <w:rPr>
          <w:rFonts w:ascii="Sakkal Majalla" w:hAnsi="Sakkal Majalla" w:cs="Sakkal Majalla"/>
          <w:b/>
          <w:bCs/>
          <w:sz w:val="28"/>
          <w:szCs w:val="28"/>
          <w:rtl/>
        </w:rPr>
        <w:lastRenderedPageBreak/>
        <w:t>دراسات تناولت الخصوصية والثقة في الأنظمة الرقمية</w:t>
      </w:r>
      <w:r>
        <w:rPr>
          <w:rFonts w:ascii="Sakkal Majalla" w:hAnsi="Sakkal Majalla" w:cs="Sakkal Majalla" w:hint="cs"/>
          <w:b/>
          <w:bCs/>
          <w:sz w:val="28"/>
          <w:szCs w:val="28"/>
          <w:rtl/>
        </w:rPr>
        <w:t>:</w:t>
      </w:r>
    </w:p>
    <w:p w14:paraId="62F1DFCB" w14:textId="77777777" w:rsidR="009B37B9" w:rsidRDefault="009B37B9" w:rsidP="009B37B9">
      <w:pPr>
        <w:ind w:firstLine="284"/>
        <w:jc w:val="both"/>
      </w:pPr>
      <w:r>
        <w:rPr>
          <w:rFonts w:ascii="Times New Roman" w:hAnsi="Times New Roman" w:cs="Simplified Arabic"/>
          <w:color w:val="000000"/>
          <w:sz w:val="28"/>
          <w:szCs w:val="28"/>
          <w:rtl/>
        </w:rPr>
        <w:t xml:space="preserve">خلص سميث وآخرون </w:t>
      </w:r>
      <w:r>
        <w:rPr>
          <w:rFonts w:ascii="Times New Roman" w:hAnsi="Times New Roman" w:cs="Times New Roman"/>
          <w:sz w:val="24"/>
          <w:szCs w:val="24"/>
        </w:rPr>
        <w:t>‎(Smith </w:t>
      </w:r>
      <w:r>
        <w:rPr>
          <w:rFonts w:ascii="Times New Roman" w:hAnsi="Times New Roman" w:cs="Times New Roman"/>
          <w:i/>
          <w:iCs/>
          <w:sz w:val="24"/>
          <w:szCs w:val="24"/>
        </w:rPr>
        <w:t>et al.</w:t>
      </w:r>
      <w:r>
        <w:rPr>
          <w:rFonts w:ascii="Times New Roman" w:hAnsi="Times New Roman" w:cs="Times New Roman"/>
          <w:sz w:val="24"/>
          <w:szCs w:val="24"/>
        </w:rPr>
        <w:t>, 2011)‎</w:t>
      </w:r>
      <w:r>
        <w:rPr>
          <w:rFonts w:ascii="Times New Roman" w:hAnsi="Times New Roman" w:cs="Simplified Arabic"/>
          <w:color w:val="000000"/>
          <w:sz w:val="28"/>
          <w:szCs w:val="28"/>
          <w:rtl/>
        </w:rPr>
        <w:t xml:space="preserve"> إلى أن القلق على الخصوصية يرتبط سلبا بنية الاستخدام، غير أن قوة هذا الارتباط تتباين بحسب السياق. ورصد نوربرغ وآخرون </w:t>
      </w:r>
      <w:r>
        <w:rPr>
          <w:rFonts w:ascii="Times New Roman" w:hAnsi="Times New Roman" w:cs="Times New Roman"/>
          <w:sz w:val="24"/>
          <w:szCs w:val="24"/>
        </w:rPr>
        <w:t>‎(Norberg </w:t>
      </w:r>
      <w:r>
        <w:rPr>
          <w:rFonts w:ascii="Times New Roman" w:hAnsi="Times New Roman" w:cs="Times New Roman"/>
          <w:i/>
          <w:iCs/>
          <w:sz w:val="24"/>
          <w:szCs w:val="24"/>
        </w:rPr>
        <w:t>et al.</w:t>
      </w:r>
      <w:r>
        <w:rPr>
          <w:rFonts w:ascii="Times New Roman" w:hAnsi="Times New Roman" w:cs="Times New Roman"/>
          <w:sz w:val="24"/>
          <w:szCs w:val="24"/>
        </w:rPr>
        <w:t>, 2007)‎</w:t>
      </w:r>
      <w:r>
        <w:rPr>
          <w:rFonts w:ascii="Times New Roman" w:hAnsi="Times New Roman" w:cs="Simplified Arabic"/>
          <w:color w:val="000000"/>
          <w:sz w:val="28"/>
          <w:szCs w:val="28"/>
          <w:rtl/>
        </w:rPr>
        <w:t xml:space="preserve"> ما سموه مفارقة الخصوصية، وهي أن المستفيدين يبدون قلقا معلنا مرتفعا من دون أن ينعكس ذلك بالضرورة على سلوكهم الفعلي، وهي ملاحظة ذات صلة مباشرة بنتائج هذه الدراسة.</w:t>
      </w:r>
    </w:p>
    <w:p w14:paraId="742369A0" w14:textId="77777777" w:rsidR="009B37B9" w:rsidRDefault="009B37B9" w:rsidP="009B37B9">
      <w:pPr>
        <w:ind w:firstLine="284"/>
        <w:jc w:val="both"/>
      </w:pPr>
      <w:r>
        <w:rPr>
          <w:rFonts w:ascii="Times New Roman" w:hAnsi="Times New Roman" w:cs="Simplified Arabic"/>
          <w:color w:val="000000"/>
          <w:sz w:val="28"/>
          <w:szCs w:val="28"/>
          <w:rtl/>
        </w:rPr>
        <w:t xml:space="preserve">أما الثقة فقد ظهرت في معظم هذه الدراسات متغيرا وسيطا أو مباشرا ذا وزن معتبر </w:t>
      </w:r>
      <w:r>
        <w:rPr>
          <w:rFonts w:ascii="Times New Roman" w:hAnsi="Times New Roman" w:cs="Times New Roman"/>
          <w:sz w:val="24"/>
          <w:szCs w:val="24"/>
        </w:rPr>
        <w:t>‎(McKnight </w:t>
      </w:r>
      <w:r>
        <w:rPr>
          <w:rFonts w:ascii="Times New Roman" w:hAnsi="Times New Roman" w:cs="Times New Roman"/>
          <w:i/>
          <w:iCs/>
          <w:sz w:val="24"/>
          <w:szCs w:val="24"/>
        </w:rPr>
        <w:t>et al.</w:t>
      </w:r>
      <w:r>
        <w:rPr>
          <w:rFonts w:ascii="Times New Roman" w:hAnsi="Times New Roman" w:cs="Times New Roman"/>
          <w:sz w:val="24"/>
          <w:szCs w:val="24"/>
        </w:rPr>
        <w:t>, 2002)‎</w:t>
      </w:r>
      <w:r>
        <w:rPr>
          <w:rFonts w:ascii="Times New Roman" w:hAnsi="Times New Roman" w:cs="Simplified Arabic"/>
          <w:color w:val="000000"/>
          <w:sz w:val="28"/>
          <w:szCs w:val="28"/>
          <w:rtl/>
        </w:rPr>
        <w:t xml:space="preserve">؛ </w:t>
      </w:r>
      <w:r>
        <w:rPr>
          <w:rFonts w:ascii="Times New Roman" w:hAnsi="Times New Roman" w:cs="Times New Roman"/>
          <w:sz w:val="24"/>
          <w:szCs w:val="24"/>
        </w:rPr>
        <w:t>‎(Gefen </w:t>
      </w:r>
      <w:r>
        <w:rPr>
          <w:rFonts w:ascii="Times New Roman" w:hAnsi="Times New Roman" w:cs="Times New Roman"/>
          <w:i/>
          <w:iCs/>
          <w:sz w:val="24"/>
          <w:szCs w:val="24"/>
        </w:rPr>
        <w:t>et al.</w:t>
      </w:r>
      <w:r>
        <w:rPr>
          <w:rFonts w:ascii="Times New Roman" w:hAnsi="Times New Roman" w:cs="Times New Roman"/>
          <w:sz w:val="24"/>
          <w:szCs w:val="24"/>
        </w:rPr>
        <w:t>, </w:t>
      </w:r>
      <w:proofErr w:type="gramStart"/>
      <w:r>
        <w:rPr>
          <w:rFonts w:ascii="Times New Roman" w:hAnsi="Times New Roman" w:cs="Times New Roman"/>
          <w:sz w:val="24"/>
          <w:szCs w:val="24"/>
        </w:rPr>
        <w:t>2003)‎</w:t>
      </w:r>
      <w:r>
        <w:rPr>
          <w:rFonts w:ascii="Times New Roman" w:hAnsi="Times New Roman" w:cs="Simplified Arabic"/>
          <w:color w:val="000000"/>
          <w:sz w:val="28"/>
          <w:szCs w:val="28"/>
          <w:rtl/>
        </w:rPr>
        <w:t>،</w:t>
      </w:r>
      <w:proofErr w:type="gramEnd"/>
      <w:r>
        <w:rPr>
          <w:rFonts w:ascii="Times New Roman" w:hAnsi="Times New Roman" w:cs="Simplified Arabic"/>
          <w:color w:val="000000"/>
          <w:sz w:val="28"/>
          <w:szCs w:val="28"/>
          <w:rtl/>
        </w:rPr>
        <w:t xml:space="preserve"> وارتبطت بعوامل منها وضوح حدود قدرة النظام، وإمكانية التحقق من المعلومة، ووجود جهة مسؤولة يمكن الرجوع إليها عند الخطأ.</w:t>
      </w:r>
    </w:p>
    <w:p w14:paraId="0ACEBDD5" w14:textId="77777777" w:rsidR="009B37B9" w:rsidRDefault="009B37B9" w:rsidP="00D22171">
      <w:pPr>
        <w:rPr>
          <w:rFonts w:ascii="Sakkal Majalla" w:hAnsi="Sakkal Majalla" w:cs="Sakkal Majalla"/>
          <w:sz w:val="28"/>
          <w:szCs w:val="28"/>
          <w:u w:val="single"/>
          <w:rtl/>
        </w:rPr>
      </w:pPr>
    </w:p>
    <w:p w14:paraId="122CDBFC" w14:textId="4397DD48" w:rsidR="009B37B9" w:rsidRDefault="00B64D12" w:rsidP="00D22171">
      <w:pPr>
        <w:rPr>
          <w:rFonts w:ascii="Sakkal Majalla" w:hAnsi="Sakkal Majalla" w:cs="Sakkal Majalla"/>
          <w:b/>
          <w:bCs/>
          <w:sz w:val="28"/>
          <w:szCs w:val="28"/>
          <w:rtl/>
        </w:rPr>
      </w:pPr>
      <w:r w:rsidRPr="00B64D12">
        <w:rPr>
          <w:rFonts w:ascii="Sakkal Majalla" w:hAnsi="Sakkal Majalla" w:cs="Sakkal Majalla"/>
          <w:b/>
          <w:bCs/>
          <w:sz w:val="28"/>
          <w:szCs w:val="28"/>
          <w:rtl/>
        </w:rPr>
        <w:t>دراسات تناولت طب الأسنان تحديدا</w:t>
      </w:r>
      <w:r>
        <w:rPr>
          <w:rFonts w:ascii="Sakkal Majalla" w:hAnsi="Sakkal Majalla" w:cs="Sakkal Majalla" w:hint="cs"/>
          <w:b/>
          <w:bCs/>
          <w:sz w:val="28"/>
          <w:szCs w:val="28"/>
          <w:rtl/>
        </w:rPr>
        <w:t>:</w:t>
      </w:r>
    </w:p>
    <w:p w14:paraId="42BEBD9A" w14:textId="77777777" w:rsidR="00B64D12" w:rsidRDefault="00B64D12" w:rsidP="00B64D12">
      <w:pPr>
        <w:ind w:firstLine="284"/>
        <w:jc w:val="both"/>
      </w:pPr>
      <w:r>
        <w:rPr>
          <w:rFonts w:ascii="Times New Roman" w:hAnsi="Times New Roman" w:cs="Simplified Arabic"/>
          <w:color w:val="000000"/>
          <w:sz w:val="28"/>
          <w:szCs w:val="28"/>
          <w:rtl/>
        </w:rPr>
        <w:t xml:space="preserve">في مراجعة منهجية شاملة، وثق خاناغار وآخرون </w:t>
      </w:r>
      <w:r>
        <w:rPr>
          <w:rFonts w:ascii="Times New Roman" w:hAnsi="Times New Roman" w:cs="Times New Roman"/>
          <w:sz w:val="24"/>
          <w:szCs w:val="24"/>
        </w:rPr>
        <w:t>‎(</w:t>
      </w:r>
      <w:proofErr w:type="spellStart"/>
      <w:r>
        <w:rPr>
          <w:rFonts w:ascii="Times New Roman" w:hAnsi="Times New Roman" w:cs="Times New Roman"/>
          <w:sz w:val="24"/>
          <w:szCs w:val="24"/>
        </w:rPr>
        <w:t>Khanagar</w:t>
      </w:r>
      <w:proofErr w:type="spellEnd"/>
      <w:r>
        <w:rPr>
          <w:rFonts w:ascii="Times New Roman" w:hAnsi="Times New Roman" w:cs="Times New Roman"/>
          <w:sz w:val="24"/>
          <w:szCs w:val="24"/>
        </w:rPr>
        <w:t> </w:t>
      </w:r>
      <w:r>
        <w:rPr>
          <w:rFonts w:ascii="Times New Roman" w:hAnsi="Times New Roman" w:cs="Times New Roman"/>
          <w:i/>
          <w:iCs/>
          <w:sz w:val="24"/>
          <w:szCs w:val="24"/>
        </w:rPr>
        <w:t>et al.</w:t>
      </w:r>
      <w:r>
        <w:rPr>
          <w:rFonts w:ascii="Times New Roman" w:hAnsi="Times New Roman" w:cs="Times New Roman"/>
          <w:sz w:val="24"/>
          <w:szCs w:val="24"/>
        </w:rPr>
        <w:t>, 2021)‎</w:t>
      </w:r>
      <w:r>
        <w:rPr>
          <w:rFonts w:ascii="Times New Roman" w:hAnsi="Times New Roman" w:cs="Simplified Arabic"/>
          <w:color w:val="000000"/>
          <w:sz w:val="28"/>
          <w:szCs w:val="28"/>
          <w:rtl/>
        </w:rPr>
        <w:t xml:space="preserve"> تطور تطبيقات الذكاء الاصطناعي في طب الأسنان، وبينوا أن الغالبية العظمى منها تتركز في كشف الآفات وقراءة الصور الشعاعية والتنبؤ بنتائج العلاج. وأكد شفينديكه وآخرون </w:t>
      </w:r>
      <w:r>
        <w:rPr>
          <w:rFonts w:ascii="Times New Roman" w:hAnsi="Times New Roman" w:cs="Times New Roman"/>
          <w:sz w:val="24"/>
          <w:szCs w:val="24"/>
        </w:rPr>
        <w:t>‎(</w:t>
      </w:r>
      <w:proofErr w:type="spellStart"/>
      <w:r>
        <w:rPr>
          <w:rFonts w:ascii="Times New Roman" w:hAnsi="Times New Roman" w:cs="Times New Roman"/>
          <w:sz w:val="24"/>
          <w:szCs w:val="24"/>
        </w:rPr>
        <w:t>Schwendicke</w:t>
      </w:r>
      <w:proofErr w:type="spellEnd"/>
      <w:r>
        <w:rPr>
          <w:rFonts w:ascii="Times New Roman" w:hAnsi="Times New Roman" w:cs="Times New Roman"/>
          <w:sz w:val="24"/>
          <w:szCs w:val="24"/>
        </w:rPr>
        <w:t> </w:t>
      </w:r>
      <w:r>
        <w:rPr>
          <w:rFonts w:ascii="Times New Roman" w:hAnsi="Times New Roman" w:cs="Times New Roman"/>
          <w:i/>
          <w:iCs/>
          <w:sz w:val="24"/>
          <w:szCs w:val="24"/>
        </w:rPr>
        <w:t>et al.</w:t>
      </w:r>
      <w:r>
        <w:rPr>
          <w:rFonts w:ascii="Times New Roman" w:hAnsi="Times New Roman" w:cs="Times New Roman"/>
          <w:sz w:val="24"/>
          <w:szCs w:val="24"/>
        </w:rPr>
        <w:t>, 2020)‎</w:t>
      </w:r>
      <w:r>
        <w:rPr>
          <w:rFonts w:ascii="Times New Roman" w:hAnsi="Times New Roman" w:cs="Simplified Arabic"/>
          <w:color w:val="000000"/>
          <w:sz w:val="28"/>
          <w:szCs w:val="28"/>
          <w:rtl/>
        </w:rPr>
        <w:t xml:space="preserve"> الاتجاه نفسه، مشيرين إلى أن التحديات المرتبطة بالقبول والتنظيم لم تنل ما تستحقه من دراسة. وعرض تشن وآخرون </w:t>
      </w:r>
      <w:r>
        <w:rPr>
          <w:rFonts w:ascii="Times New Roman" w:hAnsi="Times New Roman" w:cs="Times New Roman"/>
          <w:sz w:val="24"/>
          <w:szCs w:val="24"/>
        </w:rPr>
        <w:t>‎(Chen </w:t>
      </w:r>
      <w:r>
        <w:rPr>
          <w:rFonts w:ascii="Times New Roman" w:hAnsi="Times New Roman" w:cs="Times New Roman"/>
          <w:i/>
          <w:iCs/>
          <w:sz w:val="24"/>
          <w:szCs w:val="24"/>
        </w:rPr>
        <w:t>et al.</w:t>
      </w:r>
      <w:r>
        <w:rPr>
          <w:rFonts w:ascii="Times New Roman" w:hAnsi="Times New Roman" w:cs="Times New Roman"/>
          <w:sz w:val="24"/>
          <w:szCs w:val="24"/>
        </w:rPr>
        <w:t>, 2020)‎</w:t>
      </w:r>
      <w:r>
        <w:rPr>
          <w:rFonts w:ascii="Times New Roman" w:hAnsi="Times New Roman" w:cs="Simplified Arabic"/>
          <w:color w:val="000000"/>
          <w:sz w:val="28"/>
          <w:szCs w:val="28"/>
          <w:rtl/>
        </w:rPr>
        <w:t xml:space="preserve"> التطبيقات القائمة والمستقبلية، ولم يرد فيها ذكر يعتد به للتطبيقات الإدارية في قناة التواصل مع المريض.</w:t>
      </w:r>
    </w:p>
    <w:p w14:paraId="07CB4B0A" w14:textId="77777777" w:rsidR="00B64D12" w:rsidRPr="00B64D12" w:rsidRDefault="00B64D12" w:rsidP="00D22171">
      <w:pPr>
        <w:rPr>
          <w:rFonts w:ascii="Sakkal Majalla" w:hAnsi="Sakkal Majalla" w:cs="Sakkal Majalla"/>
          <w:sz w:val="28"/>
          <w:szCs w:val="28"/>
          <w:u w:val="single"/>
          <w:rtl/>
        </w:rPr>
      </w:pPr>
    </w:p>
    <w:p w14:paraId="2BA2D568" w14:textId="77777777" w:rsidR="00B64D12" w:rsidRDefault="00B64D12" w:rsidP="00D22171">
      <w:pPr>
        <w:rPr>
          <w:rFonts w:ascii="Sakkal Majalla" w:hAnsi="Sakkal Majalla" w:cs="Sakkal Majalla"/>
          <w:b/>
          <w:bCs/>
          <w:sz w:val="28"/>
          <w:szCs w:val="28"/>
          <w:rtl/>
        </w:rPr>
      </w:pPr>
    </w:p>
    <w:p w14:paraId="0D9AE8A6" w14:textId="77777777" w:rsidR="00B64D12" w:rsidRDefault="00B64D12" w:rsidP="00D22171">
      <w:pPr>
        <w:rPr>
          <w:rFonts w:ascii="Sakkal Majalla" w:hAnsi="Sakkal Majalla" w:cs="Sakkal Majalla"/>
          <w:b/>
          <w:bCs/>
          <w:sz w:val="28"/>
          <w:szCs w:val="28"/>
          <w:rtl/>
        </w:rPr>
      </w:pPr>
    </w:p>
    <w:p w14:paraId="32937669" w14:textId="77777777" w:rsidR="00B64D12" w:rsidRDefault="00B64D12" w:rsidP="00D22171">
      <w:pPr>
        <w:rPr>
          <w:rFonts w:ascii="Sakkal Majalla" w:hAnsi="Sakkal Majalla" w:cs="Sakkal Majalla"/>
          <w:b/>
          <w:bCs/>
          <w:sz w:val="28"/>
          <w:szCs w:val="28"/>
          <w:rtl/>
        </w:rPr>
      </w:pPr>
    </w:p>
    <w:p w14:paraId="50815D41" w14:textId="77777777" w:rsidR="00B64D12" w:rsidRDefault="00B64D12" w:rsidP="00D22171">
      <w:pPr>
        <w:rPr>
          <w:rFonts w:ascii="Sakkal Majalla" w:hAnsi="Sakkal Majalla" w:cs="Sakkal Majalla"/>
          <w:b/>
          <w:bCs/>
          <w:sz w:val="28"/>
          <w:szCs w:val="28"/>
          <w:rtl/>
        </w:rPr>
      </w:pPr>
    </w:p>
    <w:p w14:paraId="6617DDE6" w14:textId="77777777" w:rsidR="00B64D12" w:rsidRDefault="00B64D12" w:rsidP="00D22171">
      <w:pPr>
        <w:rPr>
          <w:rFonts w:ascii="Sakkal Majalla" w:hAnsi="Sakkal Majalla" w:cs="Sakkal Majalla"/>
          <w:b/>
          <w:bCs/>
          <w:sz w:val="28"/>
          <w:szCs w:val="28"/>
          <w:rtl/>
        </w:rPr>
      </w:pPr>
    </w:p>
    <w:p w14:paraId="2D544E0D" w14:textId="77777777" w:rsidR="00B64D12" w:rsidRDefault="00B64D12" w:rsidP="00D22171">
      <w:pPr>
        <w:rPr>
          <w:rFonts w:ascii="Sakkal Majalla" w:hAnsi="Sakkal Majalla" w:cs="Sakkal Majalla"/>
          <w:b/>
          <w:bCs/>
          <w:sz w:val="28"/>
          <w:szCs w:val="28"/>
          <w:rtl/>
        </w:rPr>
      </w:pPr>
    </w:p>
    <w:p w14:paraId="27610DB2" w14:textId="77777777" w:rsidR="00B64D12" w:rsidRDefault="00B64D12" w:rsidP="00D22171">
      <w:pPr>
        <w:rPr>
          <w:rFonts w:ascii="Sakkal Majalla" w:hAnsi="Sakkal Majalla" w:cs="Sakkal Majalla"/>
          <w:b/>
          <w:bCs/>
          <w:sz w:val="28"/>
          <w:szCs w:val="28"/>
          <w:rtl/>
        </w:rPr>
      </w:pPr>
    </w:p>
    <w:p w14:paraId="179432EC" w14:textId="77777777" w:rsidR="00B64D12" w:rsidRDefault="00B64D12" w:rsidP="00D22171">
      <w:pPr>
        <w:rPr>
          <w:rFonts w:ascii="Sakkal Majalla" w:hAnsi="Sakkal Majalla" w:cs="Sakkal Majalla"/>
          <w:b/>
          <w:bCs/>
          <w:sz w:val="28"/>
          <w:szCs w:val="28"/>
          <w:rtl/>
        </w:rPr>
      </w:pPr>
    </w:p>
    <w:p w14:paraId="4E418F43" w14:textId="51572786" w:rsidR="00F925D0" w:rsidRDefault="00B64D12" w:rsidP="00D22171">
      <w:pPr>
        <w:rPr>
          <w:rFonts w:ascii="Sakkal Majalla" w:hAnsi="Sakkal Majalla" w:cs="Sakkal Majalla"/>
          <w:sz w:val="28"/>
          <w:szCs w:val="28"/>
          <w:u w:val="single"/>
          <w:rtl/>
        </w:rPr>
      </w:pPr>
      <w:r w:rsidRPr="00B64D12">
        <w:rPr>
          <w:rFonts w:ascii="Sakkal Majalla" w:hAnsi="Sakkal Majalla" w:cs="Sakkal Majalla"/>
          <w:b/>
          <w:bCs/>
          <w:sz w:val="28"/>
          <w:szCs w:val="28"/>
          <w:rtl/>
        </w:rPr>
        <w:lastRenderedPageBreak/>
        <w:t>دراسات عربية ذات صلة</w:t>
      </w:r>
      <w:r>
        <w:rPr>
          <w:rFonts w:ascii="Sakkal Majalla" w:hAnsi="Sakkal Majalla" w:cs="Sakkal Majalla" w:hint="cs"/>
          <w:b/>
          <w:bCs/>
          <w:sz w:val="28"/>
          <w:szCs w:val="28"/>
          <w:rtl/>
        </w:rPr>
        <w:t>:</w:t>
      </w:r>
    </w:p>
    <w:p w14:paraId="7ECCD98F" w14:textId="77777777" w:rsidR="00B64D12" w:rsidRDefault="00B64D12" w:rsidP="00B64D12">
      <w:pPr>
        <w:ind w:firstLine="284"/>
        <w:jc w:val="both"/>
      </w:pPr>
      <w:r>
        <w:rPr>
          <w:rFonts w:ascii="Times New Roman" w:hAnsi="Times New Roman" w:cs="Simplified Arabic"/>
          <w:color w:val="000000"/>
          <w:sz w:val="28"/>
          <w:szCs w:val="28"/>
          <w:rtl/>
        </w:rPr>
        <w:t xml:space="preserve">في البيئة العربية، اختبر باكير والمايل </w:t>
      </w:r>
      <w:r>
        <w:rPr>
          <w:rFonts w:ascii="Times New Roman" w:hAnsi="Times New Roman" w:cs="Simplified Arabic"/>
          <w:sz w:val="28"/>
          <w:szCs w:val="28"/>
          <w:rtl/>
        </w:rPr>
        <w:t>(باكير والمايل، 2022)</w:t>
      </w:r>
      <w:r>
        <w:rPr>
          <w:rFonts w:ascii="Times New Roman" w:hAnsi="Times New Roman" w:cs="Simplified Arabic"/>
          <w:color w:val="000000"/>
          <w:sz w:val="28"/>
          <w:szCs w:val="28"/>
          <w:rtl/>
        </w:rPr>
        <w:t xml:space="preserve"> نموذج قبول التكنولوجيا على عينة من العاملين في الإدارة الجامعية، وخلصا إلى أن المنفعة المتوقعة أبرز الأبعاد أثرا في نمط استخدام التقنية. وفي السياق التعليمي، وجدت الفراني والحجيلي </w:t>
      </w:r>
      <w:r>
        <w:rPr>
          <w:rFonts w:ascii="Times New Roman" w:hAnsi="Times New Roman" w:cs="Simplified Arabic"/>
          <w:sz w:val="28"/>
          <w:szCs w:val="28"/>
          <w:rtl/>
        </w:rPr>
        <w:t>(الفراني والحجيلي، 2020)</w:t>
      </w:r>
      <w:r>
        <w:rPr>
          <w:rFonts w:ascii="Times New Roman" w:hAnsi="Times New Roman" w:cs="Simplified Arabic"/>
          <w:color w:val="000000"/>
          <w:sz w:val="28"/>
          <w:szCs w:val="28"/>
          <w:rtl/>
        </w:rPr>
        <w:t xml:space="preserve"> أن قبول المعلم لاستخدام الذكاء الاصطناعي يتحدد بعوامل تتجاوز المنفعة والسهولة إلى المؤثرات الاجتماعية والظروف الميسرة.</w:t>
      </w:r>
    </w:p>
    <w:p w14:paraId="13C347F3" w14:textId="77777777" w:rsidR="00B64D12" w:rsidRDefault="00B64D12" w:rsidP="00B64D12">
      <w:pPr>
        <w:ind w:firstLine="284"/>
        <w:jc w:val="both"/>
      </w:pPr>
      <w:r>
        <w:rPr>
          <w:rFonts w:ascii="Times New Roman" w:hAnsi="Times New Roman" w:cs="Simplified Arabic"/>
          <w:color w:val="000000"/>
          <w:sz w:val="28"/>
          <w:szCs w:val="28"/>
          <w:rtl/>
        </w:rPr>
        <w:t xml:space="preserve">أما في مجال الأتمتة الخدمية، فقد توصل موسى وآخرون </w:t>
      </w:r>
      <w:r>
        <w:rPr>
          <w:rFonts w:ascii="Times New Roman" w:hAnsi="Times New Roman" w:cs="Simplified Arabic"/>
          <w:sz w:val="28"/>
          <w:szCs w:val="28"/>
          <w:rtl/>
        </w:rPr>
        <w:t>(موسى وآخرون، 2024)</w:t>
      </w:r>
      <w:r>
        <w:rPr>
          <w:rFonts w:ascii="Times New Roman" w:hAnsi="Times New Roman" w:cs="Simplified Arabic"/>
          <w:color w:val="000000"/>
          <w:sz w:val="28"/>
          <w:szCs w:val="28"/>
          <w:rtl/>
        </w:rPr>
        <w:t xml:space="preserve"> في دراسة على عملاء إحدى شركات الاتصالات إلى أن سهولة الاستخدام والثقة والمنفعة والتفاعل تفسر معا نسبة مرتفعة من التباين في نية استخدام روبوتات المحادثة، وأن الثقة جاءت أعلى الأبعاد مستوى؛ وهي نتيجة تلتقي مع ما رصدته الدراسة الحالية من مركزية الثقة. وفي الاتجاه نفسه، ربطت عزي </w:t>
      </w:r>
      <w:r>
        <w:rPr>
          <w:rFonts w:ascii="Times New Roman" w:hAnsi="Times New Roman" w:cs="Simplified Arabic"/>
          <w:sz w:val="28"/>
          <w:szCs w:val="28"/>
          <w:rtl/>
        </w:rPr>
        <w:t>(عزي، 2021)</w:t>
      </w:r>
      <w:r>
        <w:rPr>
          <w:rFonts w:ascii="Times New Roman" w:hAnsi="Times New Roman" w:cs="Simplified Arabic"/>
          <w:color w:val="000000"/>
          <w:sz w:val="28"/>
          <w:szCs w:val="28"/>
          <w:rtl/>
        </w:rPr>
        <w:t xml:space="preserve"> بين تبني روبوتات المحادثة وإدارة العلاقة مع العميل، بينما تناول زايد وفرغلي </w:t>
      </w:r>
      <w:r>
        <w:rPr>
          <w:rFonts w:ascii="Times New Roman" w:hAnsi="Times New Roman" w:cs="Simplified Arabic"/>
          <w:sz w:val="28"/>
          <w:szCs w:val="28"/>
          <w:rtl/>
        </w:rPr>
        <w:t>(زايد وفرغلي، 2022)</w:t>
      </w:r>
      <w:r>
        <w:rPr>
          <w:rFonts w:ascii="Times New Roman" w:hAnsi="Times New Roman" w:cs="Simplified Arabic"/>
          <w:color w:val="000000"/>
          <w:sz w:val="28"/>
          <w:szCs w:val="28"/>
          <w:rtl/>
        </w:rPr>
        <w:t xml:space="preserve"> العوامل المؤثرة في نية تبني الموظفين لأنظمة الذكاء الاصطناعي في قطاع الاتصالات وتكنولوجيا المعلومات.</w:t>
      </w:r>
    </w:p>
    <w:p w14:paraId="45ABF8A3" w14:textId="77777777" w:rsidR="00B64D12" w:rsidRDefault="00B64D12" w:rsidP="00B64D12">
      <w:pPr>
        <w:ind w:firstLine="284"/>
        <w:jc w:val="both"/>
      </w:pPr>
      <w:r>
        <w:rPr>
          <w:rFonts w:ascii="Times New Roman" w:hAnsi="Times New Roman" w:cs="Simplified Arabic"/>
          <w:color w:val="000000"/>
          <w:sz w:val="28"/>
          <w:szCs w:val="28"/>
          <w:rtl/>
        </w:rPr>
        <w:t xml:space="preserve">وفحصت عبد العزيز </w:t>
      </w:r>
      <w:r>
        <w:rPr>
          <w:rFonts w:ascii="Times New Roman" w:hAnsi="Times New Roman" w:cs="Simplified Arabic"/>
          <w:sz w:val="28"/>
          <w:szCs w:val="28"/>
          <w:rtl/>
        </w:rPr>
        <w:t>(عبد العزيز، 2023)</w:t>
      </w:r>
      <w:r>
        <w:rPr>
          <w:rFonts w:ascii="Times New Roman" w:hAnsi="Times New Roman" w:cs="Simplified Arabic"/>
          <w:color w:val="000000"/>
          <w:sz w:val="28"/>
          <w:szCs w:val="28"/>
          <w:rtl/>
        </w:rPr>
        <w:t xml:space="preserve"> الدور الوسيط للأداء المدرك في العلاقة بين آليات الذكاء الاصطناعي ونية الاستمرار في التعامل مع خدمات المساعد الرقمي المتكلم، وهو ما يقترب من موضوع الدراسة الحالية غير أنه يظل في سياق خدمي عام لا صحي. ويلاحظ على هذه الدراسات العربية مجتمعة أنها تناولت السياقات التجارية والتعليمية دون قناة الاتصال في المنشآت الصحية، وأنها لم تدرج تفضيل التفاعل البشري متغيرا مستقلا قائما بذاته.</w:t>
      </w:r>
    </w:p>
    <w:p w14:paraId="610C7419" w14:textId="77777777" w:rsidR="00F925D0" w:rsidRPr="00B64D12" w:rsidRDefault="00F925D0" w:rsidP="00D22171">
      <w:pPr>
        <w:rPr>
          <w:rFonts w:ascii="Sakkal Majalla" w:hAnsi="Sakkal Majalla" w:cs="Sakkal Majalla"/>
          <w:sz w:val="28"/>
          <w:szCs w:val="28"/>
          <w:u w:val="single"/>
          <w:rtl/>
        </w:rPr>
      </w:pPr>
    </w:p>
    <w:p w14:paraId="5899CB3D" w14:textId="77777777" w:rsidR="00F925D0" w:rsidRDefault="00F925D0" w:rsidP="00D22171">
      <w:pPr>
        <w:rPr>
          <w:rFonts w:ascii="Sakkal Majalla" w:hAnsi="Sakkal Majalla" w:cs="Sakkal Majalla"/>
          <w:sz w:val="28"/>
          <w:szCs w:val="28"/>
          <w:u w:val="single"/>
          <w:rtl/>
        </w:rPr>
      </w:pPr>
    </w:p>
    <w:p w14:paraId="4996758E" w14:textId="77777777" w:rsidR="00F925D0" w:rsidRDefault="00F925D0" w:rsidP="00D22171">
      <w:pPr>
        <w:rPr>
          <w:rFonts w:ascii="Sakkal Majalla" w:hAnsi="Sakkal Majalla" w:cs="Sakkal Majalla"/>
          <w:sz w:val="28"/>
          <w:szCs w:val="28"/>
          <w:u w:val="single"/>
          <w:rtl/>
        </w:rPr>
      </w:pPr>
    </w:p>
    <w:p w14:paraId="2ED4D6CC" w14:textId="77777777" w:rsidR="00F925D0" w:rsidRDefault="00F925D0" w:rsidP="00D22171">
      <w:pPr>
        <w:rPr>
          <w:rFonts w:ascii="Sakkal Majalla" w:hAnsi="Sakkal Majalla" w:cs="Sakkal Majalla"/>
          <w:sz w:val="28"/>
          <w:szCs w:val="28"/>
          <w:u w:val="single"/>
          <w:rtl/>
        </w:rPr>
      </w:pPr>
    </w:p>
    <w:p w14:paraId="78D9F026" w14:textId="77777777" w:rsidR="00F925D0" w:rsidRDefault="00F925D0" w:rsidP="00D22171">
      <w:pPr>
        <w:rPr>
          <w:rFonts w:ascii="Sakkal Majalla" w:hAnsi="Sakkal Majalla" w:cs="Sakkal Majalla"/>
          <w:sz w:val="28"/>
          <w:szCs w:val="28"/>
          <w:u w:val="single"/>
          <w:rtl/>
        </w:rPr>
      </w:pPr>
    </w:p>
    <w:p w14:paraId="11B38B57"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35AAB320" w14:textId="7335AD9C" w:rsidR="00F925D0" w:rsidRDefault="00B64D12" w:rsidP="00D22171">
      <w:pPr>
        <w:rPr>
          <w:rFonts w:ascii="Sakkal Majalla" w:hAnsi="Sakkal Majalla" w:cs="Sakkal Majalla"/>
          <w:sz w:val="28"/>
          <w:szCs w:val="28"/>
          <w:u w:val="single"/>
          <w:rtl/>
        </w:rPr>
      </w:pPr>
      <w:r w:rsidRPr="00B64D12">
        <w:rPr>
          <w:rFonts w:ascii="Sakkal Majalla" w:hAnsi="Sakkal Majalla" w:cs="Sakkal Majalla"/>
          <w:sz w:val="28"/>
          <w:szCs w:val="28"/>
          <w:u w:val="single"/>
          <w:rtl/>
        </w:rPr>
        <w:lastRenderedPageBreak/>
        <w:t>مناقشة الدراسات السابقة وتحديد الفجوة البحثية</w:t>
      </w:r>
    </w:p>
    <w:p w14:paraId="51B34BD4" w14:textId="77777777" w:rsidR="00B64D12" w:rsidRDefault="00B64D12" w:rsidP="00B64D12">
      <w:pPr>
        <w:ind w:firstLine="284"/>
        <w:jc w:val="both"/>
      </w:pPr>
      <w:r>
        <w:rPr>
          <w:rFonts w:ascii="Times New Roman" w:hAnsi="Times New Roman" w:cs="Simplified Arabic"/>
          <w:color w:val="000000"/>
          <w:sz w:val="28"/>
          <w:szCs w:val="28"/>
          <w:rtl/>
        </w:rPr>
        <w:t>يتضح من مراجعة ما سبق أن الأدبيات قطعت شوطا في تفسير قبول المستفيد للأنظمة الذكية، غير أنها تنتظم في مسارات متوازية نادرا ما تلتقي. فالدراسات الصحية تناولت القبول في السياق السريري، ودراسات سلوك المستهلك تناولت النفور من الخوارزميات في سياق تجاري، ودراسات نظم المعلومات تناولت الخصوصية والثقة على حدة. ولم يعثر على دراسة جمعت هذه المسارات في نموذج واحد داخل قناة الاتصال السنية.</w:t>
      </w:r>
    </w:p>
    <w:p w14:paraId="6670F7C7" w14:textId="77777777" w:rsidR="00B64D12" w:rsidRDefault="00B64D12" w:rsidP="00B64D12">
      <w:pPr>
        <w:ind w:firstLine="284"/>
        <w:jc w:val="both"/>
      </w:pPr>
      <w:r>
        <w:rPr>
          <w:rFonts w:ascii="Times New Roman" w:hAnsi="Times New Roman" w:cs="Simplified Arabic"/>
          <w:color w:val="000000"/>
          <w:sz w:val="28"/>
          <w:szCs w:val="28"/>
          <w:rtl/>
        </w:rPr>
        <w:t>كما يلاحظ أن معظم الدراسات المستعرضة تجريبية أو تقييمية لاحقة للتطبيق، وأن الدراسات السابقة للتطبيق قليلة نسبيا رغم أهميتها في توجيه قرار الاستثمار قبل إنفاقه. ويلاحظ كذلك أن أغلبها أجري في بيئات غربية، وأن انتقال نتائجها إلى البيئة المحلية يحتاج إلى تحقق ميداني.</w:t>
      </w:r>
    </w:p>
    <w:p w14:paraId="16DE7F7D" w14:textId="77777777" w:rsidR="00B64D12" w:rsidRDefault="00B64D12" w:rsidP="00B64D12">
      <w:pPr>
        <w:ind w:firstLine="284"/>
        <w:jc w:val="both"/>
      </w:pPr>
      <w:r>
        <w:rPr>
          <w:rFonts w:ascii="Times New Roman" w:hAnsi="Times New Roman" w:cs="Simplified Arabic"/>
          <w:color w:val="000000"/>
          <w:sz w:val="28"/>
          <w:szCs w:val="28"/>
          <w:rtl/>
        </w:rPr>
        <w:t>وتتحدد الفجوة التي تسعى هذه الدراسة إلى معالجتها في أربعة أوجه. أولها ندرة الدراسات التي تناولت قناة الاتصال في عيادات الأسنان بوصفها موضعا لتطبيق الذكاء الاصطناعي. وثانيها أن معظم الدراسات المتاحة تقييمية لاحقة للتطبيق، بينما تقدم هذه الدراسة قراءة سابقة له. وثالثها الجمع بين العوامل الميسرة وعوامل المقاومة في نموذج واحد بدل تناول كل منهما على حدة. ورابعها اعتماد أسلوب الاعتراض الميداني في المراكز التجارية، وهو أسلوب يتيح الوصول إلى جمهور أوسع من مراجعي عيادة بعينها، بما يقلل من تحيز الولاء المؤسسي.</w:t>
      </w:r>
    </w:p>
    <w:p w14:paraId="70CD8AFD" w14:textId="77777777" w:rsidR="00B64D12" w:rsidRDefault="00B64D12" w:rsidP="00B64D12">
      <w:pPr>
        <w:ind w:firstLine="284"/>
        <w:jc w:val="both"/>
      </w:pPr>
      <w:r>
        <w:rPr>
          <w:rFonts w:ascii="Times New Roman" w:hAnsi="Times New Roman" w:cs="Simplified Arabic"/>
          <w:color w:val="000000"/>
          <w:sz w:val="28"/>
          <w:szCs w:val="28"/>
          <w:rtl/>
        </w:rPr>
        <w:t>وتقدم الدراسة الحالية بذلك إسهاما من جهتين. من الجهة النظرية توسع نموذج قبول التكنولوجيا بمتغيرات سياقية في مجال لم يختبر فيه بعد، وتقيس القيمة المضافة لهذا التوسيع كميا. ومن الجهة التطبيقية تقدم مؤشرات قابلة للاستعمال في تصميم مبادرات الأتمتة في القطاع السني.</w:t>
      </w:r>
    </w:p>
    <w:p w14:paraId="071B7132" w14:textId="77777777" w:rsidR="00B64D12" w:rsidRPr="00B64D12" w:rsidRDefault="00B64D12"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522816D3" w:rsidR="00F925D0" w:rsidRDefault="00B64D12" w:rsidP="00D22171">
      <w:pPr>
        <w:rPr>
          <w:rFonts w:ascii="Sakkal Majalla" w:hAnsi="Sakkal Majalla" w:cs="Sakkal Majalla"/>
          <w:sz w:val="28"/>
          <w:szCs w:val="28"/>
          <w:u w:val="single"/>
          <w:rtl/>
        </w:rPr>
      </w:pPr>
      <w:r w:rsidRPr="00B64D12">
        <w:rPr>
          <w:rFonts w:ascii="Sakkal Majalla" w:hAnsi="Sakkal Majalla" w:cs="Sakkal Majalla"/>
          <w:sz w:val="28"/>
          <w:szCs w:val="28"/>
          <w:u w:val="single"/>
          <w:rtl/>
        </w:rPr>
        <w:lastRenderedPageBreak/>
        <w:t>النموذج المفاهيمي المقترح</w:t>
      </w:r>
    </w:p>
    <w:p w14:paraId="2E1FC04C" w14:textId="77777777" w:rsidR="00B64D12" w:rsidRDefault="00B64D12" w:rsidP="00B64D12">
      <w:pPr>
        <w:ind w:firstLine="284"/>
        <w:jc w:val="both"/>
      </w:pPr>
      <w:r>
        <w:rPr>
          <w:rFonts w:ascii="Times New Roman" w:hAnsi="Times New Roman" w:cs="Simplified Arabic"/>
          <w:color w:val="000000"/>
          <w:sz w:val="28"/>
          <w:szCs w:val="28"/>
          <w:rtl/>
        </w:rPr>
        <w:t>في ضوء ما تقدم، بني النموذج المفاهيمي للدراسة على متغير تابع واحد هو نية استخدام النظام الذكي، وخمسة متغيرات مستقلة تنتظم في مجموعتين. المجموعة الأولى هي العوامل الميسرة وتضم المنفعة المتوقعة وسهولة الاستخدام المتوقعة والثقة في النظام، ويفترض ارتباطها موجبا بنية الاستخدام. والمجموعة الثانية هي عوامل المقاومة وتضم القلق على الخصوصية وتفضيل التفاعل البشري، ويفترض ارتباطها سالبا بنية الاستخدام. ويتضمن النموذج كذلك علاقة داخلية بين سهولة الاستخدام المتوقعة والمنفعة المتوقعة اتساقا مع الصيغة الأصلية للنموذج.</w:t>
      </w:r>
    </w:p>
    <w:p w14:paraId="05F56A44" w14:textId="22FD8D55" w:rsidR="00F925D0" w:rsidRPr="00B64D12" w:rsidRDefault="00B64D12" w:rsidP="00D22171">
      <w:pPr>
        <w:rPr>
          <w:rFonts w:ascii="Sakkal Majalla" w:hAnsi="Sakkal Majalla" w:cs="Sakkal Majalla"/>
          <w:sz w:val="28"/>
          <w:szCs w:val="28"/>
          <w:u w:val="single"/>
          <w:rtl/>
        </w:rPr>
      </w:pPr>
      <w:r>
        <w:rPr>
          <w:noProof/>
        </w:rPr>
        <w:drawing>
          <wp:inline distT="0" distB="0" distL="0" distR="0" wp14:anchorId="7423C048" wp14:editId="1A947229">
            <wp:extent cx="5143500" cy="3181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143500" cy="3181350"/>
                    </a:xfrm>
                    <a:prstGeom prst="rect">
                      <a:avLst/>
                    </a:prstGeom>
                  </pic:spPr>
                </pic:pic>
              </a:graphicData>
            </a:graphic>
          </wp:inline>
        </w:drawing>
      </w:r>
    </w:p>
    <w:p w14:paraId="3C33520D" w14:textId="77777777" w:rsidR="00B64D12" w:rsidRDefault="00B64D12" w:rsidP="00B64D12">
      <w:pPr>
        <w:spacing w:before="60" w:after="180"/>
        <w:jc w:val="center"/>
      </w:pPr>
      <w:r>
        <w:rPr>
          <w:rFonts w:ascii="Times New Roman" w:hAnsi="Times New Roman" w:cs="Simplified Arabic"/>
          <w:b/>
          <w:bCs/>
          <w:color w:val="1F3864"/>
          <w:sz w:val="24"/>
          <w:szCs w:val="24"/>
          <w:rtl/>
        </w:rPr>
        <w:t>شكل 2-1: النموذج المفاهيمي المقترح للدراسة</w:t>
      </w:r>
    </w:p>
    <w:p w14:paraId="17DF809C" w14:textId="77777777" w:rsidR="00B64D12" w:rsidRDefault="00B64D12" w:rsidP="00B64D12">
      <w:pPr>
        <w:spacing w:before="40" w:after="140"/>
      </w:pPr>
      <w:r>
        <w:rPr>
          <w:rFonts w:ascii="Times New Roman" w:hAnsi="Times New Roman" w:cs="Simplified Arabic"/>
          <w:color w:val="595959"/>
          <w:rtl/>
        </w:rPr>
        <w:t>المصدر: إعداد الباحث بالاستناد إلى (Davis, 1989) و(Gefen et al., 2003) و(Longoni et al., 2019) و(Malhotra et al., 2004).</w:t>
      </w:r>
    </w:p>
    <w:p w14:paraId="49C1B4CF" w14:textId="77777777" w:rsidR="00F925D0" w:rsidRPr="00B64D12"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656E6F3B" w:rsidR="00F925D0" w:rsidRDefault="00B64D12" w:rsidP="00D22171">
      <w:pPr>
        <w:rPr>
          <w:rFonts w:ascii="Sakkal Majalla" w:hAnsi="Sakkal Majalla" w:cs="Sakkal Majalla"/>
          <w:sz w:val="28"/>
          <w:szCs w:val="28"/>
          <w:u w:val="single"/>
          <w:rtl/>
        </w:rPr>
      </w:pPr>
      <w:r w:rsidRPr="00B64D12">
        <w:rPr>
          <w:rFonts w:ascii="Sakkal Majalla" w:hAnsi="Sakkal Majalla" w:cs="Sakkal Majalla"/>
          <w:sz w:val="28"/>
          <w:szCs w:val="28"/>
          <w:u w:val="single"/>
          <w:rtl/>
        </w:rPr>
        <w:lastRenderedPageBreak/>
        <w:t>خلاصة الفصل</w:t>
      </w:r>
    </w:p>
    <w:p w14:paraId="7545B23A" w14:textId="77777777" w:rsidR="00B64D12" w:rsidRDefault="00B64D12" w:rsidP="00B64D12">
      <w:pPr>
        <w:ind w:firstLine="284"/>
        <w:jc w:val="both"/>
      </w:pPr>
      <w:r>
        <w:rPr>
          <w:rFonts w:ascii="Times New Roman" w:hAnsi="Times New Roman" w:cs="Simplified Arabic"/>
          <w:color w:val="000000"/>
          <w:sz w:val="28"/>
          <w:szCs w:val="28"/>
          <w:rtl/>
        </w:rPr>
        <w:t>عرض هذا الفصل الأساس النظري للدراسة بدءا من تطبيقات الذكاء الاصطناعي في قناة التواصل الصحي، مرورا بتعريف المتغير التابع والمتغيرات المستقلة، وجودة الخدمة في مراكز الاتصال، ونموذج قبول التكنولوجيا وتوسيعاته، وانتهاء بمراجعة الدراسات السابقة وتحديد الفجوة البحثية. وخلص الفصل إلى بناء نموذج مفاهيمي يجمع بين العوامل الميسرة وعوامل المقاومة، يمثل الأساس الذي تبنى عليه منهجية الدراسة في الفصل التالي.</w:t>
      </w:r>
    </w:p>
    <w:p w14:paraId="2B5BFB28" w14:textId="77777777" w:rsidR="00F925D0" w:rsidRPr="00B64D12"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41263F0F" w14:textId="77777777" w:rsidR="00B64D12" w:rsidRDefault="00B64D12" w:rsidP="00F925D0">
      <w:pPr>
        <w:jc w:val="center"/>
        <w:rPr>
          <w:rFonts w:ascii="Sakkal Majalla" w:hAnsi="Sakkal Majalla" w:cs="Sakkal Majalla"/>
          <w:b/>
          <w:bCs/>
          <w:sz w:val="48"/>
          <w:szCs w:val="48"/>
          <w:u w:val="single"/>
          <w:rtl/>
        </w:rPr>
      </w:pPr>
    </w:p>
    <w:p w14:paraId="0FFD09C4" w14:textId="77777777" w:rsidR="00B64D12" w:rsidRDefault="00B64D12" w:rsidP="00F925D0">
      <w:pPr>
        <w:jc w:val="center"/>
        <w:rPr>
          <w:rFonts w:ascii="Sakkal Majalla" w:hAnsi="Sakkal Majalla" w:cs="Sakkal Majalla"/>
          <w:b/>
          <w:bCs/>
          <w:sz w:val="48"/>
          <w:szCs w:val="48"/>
          <w:u w:val="single"/>
          <w:rtl/>
        </w:rPr>
      </w:pPr>
    </w:p>
    <w:p w14:paraId="4FED5788" w14:textId="77777777" w:rsidR="00B64D12" w:rsidRDefault="00B64D12" w:rsidP="00F925D0">
      <w:pPr>
        <w:jc w:val="center"/>
        <w:rPr>
          <w:rFonts w:ascii="Sakkal Majalla" w:hAnsi="Sakkal Majalla" w:cs="Sakkal Majalla"/>
          <w:b/>
          <w:bCs/>
          <w:sz w:val="48"/>
          <w:szCs w:val="48"/>
          <w:u w:val="single"/>
          <w:rtl/>
        </w:rPr>
      </w:pPr>
    </w:p>
    <w:p w14:paraId="4B3C6101" w14:textId="77777777" w:rsidR="00B64D12" w:rsidRDefault="00B64D12" w:rsidP="00F925D0">
      <w:pPr>
        <w:jc w:val="center"/>
        <w:rPr>
          <w:rFonts w:ascii="Sakkal Majalla" w:hAnsi="Sakkal Majalla" w:cs="Sakkal Majalla"/>
          <w:b/>
          <w:bCs/>
          <w:sz w:val="48"/>
          <w:szCs w:val="48"/>
          <w:u w:val="single"/>
          <w:rtl/>
        </w:rPr>
      </w:pPr>
    </w:p>
    <w:p w14:paraId="608B144E" w14:textId="77777777" w:rsidR="00B64D12" w:rsidRDefault="00B64D12" w:rsidP="00F925D0">
      <w:pPr>
        <w:jc w:val="center"/>
        <w:rPr>
          <w:rFonts w:ascii="Sakkal Majalla" w:hAnsi="Sakkal Majalla" w:cs="Sakkal Majalla"/>
          <w:b/>
          <w:bCs/>
          <w:sz w:val="48"/>
          <w:szCs w:val="48"/>
          <w:u w:val="single"/>
          <w:rtl/>
        </w:rPr>
      </w:pPr>
    </w:p>
    <w:p w14:paraId="7FC9567F" w14:textId="77777777" w:rsidR="00B64D12" w:rsidRDefault="00B64D12" w:rsidP="00F925D0">
      <w:pPr>
        <w:jc w:val="center"/>
        <w:rPr>
          <w:rFonts w:ascii="Sakkal Majalla" w:hAnsi="Sakkal Majalla" w:cs="Sakkal Majalla"/>
          <w:b/>
          <w:bCs/>
          <w:sz w:val="48"/>
          <w:szCs w:val="48"/>
          <w:u w:val="single"/>
          <w:rtl/>
        </w:rPr>
      </w:pPr>
    </w:p>
    <w:p w14:paraId="5B0F02E2" w14:textId="77777777" w:rsidR="00B64D12" w:rsidRDefault="00B64D12"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4EA7A71B" w14:textId="77777777" w:rsidR="00B64D12" w:rsidRDefault="00B64D12" w:rsidP="00B64D12">
      <w:pPr>
        <w:ind w:firstLine="284"/>
        <w:jc w:val="both"/>
      </w:pPr>
      <w:r>
        <w:rPr>
          <w:rFonts w:ascii="Times New Roman" w:hAnsi="Times New Roman" w:cs="Simplified Arabic"/>
          <w:color w:val="000000"/>
          <w:sz w:val="28"/>
          <w:szCs w:val="28"/>
          <w:rtl/>
        </w:rPr>
        <w:t>يعرض هذا الفصل الإجراءات المنهجية التي اتبعت في تنفيذ الدراسة، ويتناول تصميم البحث ومجتمعه وأسلوب اختيار العينة وخصائصها ومحددات حجمها، ثم أداة جمع البيانات وإجراءات بنائها والتحقق من صدقها وثباتها، ثم خطوات التطبيق الميداني وحدود الدراسة وأساليب المعالجة الإحصائية، وينتهي بعرض الاعتبارات الأخلاقية.</w:t>
      </w:r>
    </w:p>
    <w:p w14:paraId="6CCE77E6" w14:textId="77777777" w:rsidR="00BC094B" w:rsidRPr="00B64D12" w:rsidRDefault="00BC094B" w:rsidP="00D22171">
      <w:pPr>
        <w:rPr>
          <w:rFonts w:ascii="Sakkal Majalla" w:hAnsi="Sakkal Majalla" w:cs="Sakkal Majalla"/>
          <w:sz w:val="28"/>
          <w:szCs w:val="28"/>
          <w:u w:val="single"/>
          <w:rtl/>
        </w:rPr>
      </w:pP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4BE6C5BC" w14:textId="77777777" w:rsidR="00BC094B" w:rsidRDefault="00BC094B" w:rsidP="00D22171">
      <w:pPr>
        <w:rPr>
          <w:rFonts w:ascii="Sakkal Majalla" w:hAnsi="Sakkal Majalla" w:cs="Sakkal Majalla"/>
          <w:sz w:val="28"/>
          <w:szCs w:val="28"/>
          <w:u w:val="single"/>
          <w:rtl/>
        </w:rPr>
      </w:pPr>
    </w:p>
    <w:p w14:paraId="0392DEFA" w14:textId="77777777" w:rsidR="00BC094B" w:rsidRDefault="00BC094B" w:rsidP="00D22171">
      <w:pPr>
        <w:rPr>
          <w:rFonts w:ascii="Sakkal Majalla" w:hAnsi="Sakkal Majalla" w:cs="Sakkal Majalla"/>
          <w:sz w:val="28"/>
          <w:szCs w:val="28"/>
          <w:u w:val="single"/>
          <w:rtl/>
        </w:rPr>
      </w:pPr>
    </w:p>
    <w:p w14:paraId="4AEC5A7E" w14:textId="77777777" w:rsidR="00BC094B" w:rsidRDefault="00BC094B" w:rsidP="00D22171">
      <w:pPr>
        <w:rPr>
          <w:rFonts w:ascii="Sakkal Majalla" w:hAnsi="Sakkal Majalla" w:cs="Sakkal Majalla"/>
          <w:sz w:val="28"/>
          <w:szCs w:val="28"/>
          <w:u w:val="single"/>
          <w:rtl/>
        </w:rPr>
      </w:pPr>
    </w:p>
    <w:p w14:paraId="212D4BD5" w14:textId="77777777" w:rsidR="00BC094B" w:rsidRDefault="00BC094B" w:rsidP="00D22171">
      <w:pPr>
        <w:rPr>
          <w:rFonts w:ascii="Sakkal Majalla" w:hAnsi="Sakkal Majalla" w:cs="Sakkal Majalla"/>
          <w:sz w:val="28"/>
          <w:szCs w:val="28"/>
          <w:u w:val="single"/>
          <w:rtl/>
        </w:rPr>
      </w:pPr>
    </w:p>
    <w:p w14:paraId="0FB9BEB6" w14:textId="77777777" w:rsidR="00BC094B" w:rsidRDefault="00BC094B" w:rsidP="00D22171">
      <w:pPr>
        <w:rPr>
          <w:rFonts w:ascii="Sakkal Majalla" w:hAnsi="Sakkal Majalla" w:cs="Sakkal Majalla"/>
          <w:sz w:val="28"/>
          <w:szCs w:val="28"/>
          <w:u w:val="single"/>
          <w:rtl/>
        </w:rPr>
      </w:pPr>
    </w:p>
    <w:p w14:paraId="24CFFBEC" w14:textId="77777777" w:rsidR="00BC094B"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2E715580" w14:textId="4741BF4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-المنهجية وطرق البحث. </w:t>
      </w:r>
    </w:p>
    <w:p w14:paraId="6D27F39E" w14:textId="77777777" w:rsidR="00B64D12" w:rsidRDefault="00B64D12" w:rsidP="00B64D12">
      <w:pPr>
        <w:ind w:firstLine="284"/>
        <w:jc w:val="both"/>
      </w:pPr>
      <w:r>
        <w:rPr>
          <w:rFonts w:ascii="Times New Roman" w:hAnsi="Times New Roman" w:cs="Simplified Arabic"/>
          <w:color w:val="000000"/>
          <w:sz w:val="28"/>
          <w:szCs w:val="28"/>
          <w:rtl/>
        </w:rPr>
        <w:t>اعتمدت الدراسة منهجا كميا استكشافيا وصفيا ارتباطيا بتصميم مقطعي. ويوصف التصميم بالاستكشافي لأن موضوع الدراسة قليل التغطية في السياق المحلي، وهو ما يجعل الغرض منه رسم صورة أولية وتوليد فرضيات قابلة للاختبار في دراسات لاحقة أوسع، لا التوصل إلى نتائج قاطعة قابلة للتعميم.</w:t>
      </w:r>
    </w:p>
    <w:p w14:paraId="30B9DE59" w14:textId="77777777" w:rsidR="00B64D12" w:rsidRDefault="00B64D12" w:rsidP="00B64D12">
      <w:pPr>
        <w:ind w:firstLine="284"/>
        <w:jc w:val="both"/>
      </w:pPr>
      <w:r>
        <w:rPr>
          <w:rFonts w:ascii="Times New Roman" w:hAnsi="Times New Roman" w:cs="Simplified Arabic"/>
          <w:color w:val="000000"/>
          <w:sz w:val="28"/>
          <w:szCs w:val="28"/>
          <w:rtl/>
        </w:rPr>
        <w:t>ويوصف بالوصفي لأنه يهدف إلى تصوير مستويات المتغيرات كما هي لدى أفراد العينة، ويوصف بالارتباطي لأنه يبحث في طبيعة العلاقات بين هذه المتغيرات وقوتها واتجاهها. أما وصفه بالمقطعي فيعني أن البيانات جمعت في نقطة زمنية واحدة من دون متابعة لاحقة للمشاركين أنفسهم، وهو تصميم لا يسمح باستنتاج علاقات سببية.</w:t>
      </w:r>
    </w:p>
    <w:p w14:paraId="6593D02D" w14:textId="77777777" w:rsidR="00B64D12" w:rsidRDefault="00B64D12" w:rsidP="00B64D12">
      <w:pPr>
        <w:ind w:firstLine="284"/>
        <w:jc w:val="both"/>
      </w:pPr>
      <w:r>
        <w:rPr>
          <w:rFonts w:ascii="Times New Roman" w:hAnsi="Times New Roman" w:cs="Simplified Arabic"/>
          <w:color w:val="000000"/>
          <w:sz w:val="28"/>
          <w:szCs w:val="28"/>
          <w:rtl/>
        </w:rPr>
        <w:t xml:space="preserve">ومن المهم التنويه إلى أن الدراسة سابقة للتطبيق؛ أي أنها تقيس تصورات وتوقعات ونوايا معلنة تجاه نظام لم يطبق بعد، لا تقييما لتجربة فعلية. وينبني على ذلك أن جميع العبارات صيغت بصيغة التوقع لا بصيغة الخبرة، وأن النتائج تقرأ بوصفها مؤشرات على الاستعداد الإدراكي لا على السلوك الفعلي </w:t>
      </w:r>
      <w:r>
        <w:rPr>
          <w:rFonts w:ascii="Times New Roman" w:hAnsi="Times New Roman" w:cs="Times New Roman"/>
          <w:sz w:val="24"/>
          <w:szCs w:val="24"/>
        </w:rPr>
        <w:t>‎(Ajzen, 1991)‎</w:t>
      </w:r>
      <w:r>
        <w:rPr>
          <w:rFonts w:ascii="Times New Roman" w:hAnsi="Times New Roman" w:cs="Simplified Arabic"/>
          <w:color w:val="000000"/>
          <w:sz w:val="28"/>
          <w:szCs w:val="28"/>
          <w:rtl/>
        </w:rPr>
        <w:t>.</w:t>
      </w:r>
    </w:p>
    <w:p w14:paraId="70EFC514" w14:textId="77777777" w:rsidR="00BC094B" w:rsidRPr="00B64D12" w:rsidRDefault="00BC094B" w:rsidP="00D22171">
      <w:pPr>
        <w:rPr>
          <w:rFonts w:ascii="Sakkal Majalla" w:hAnsi="Sakkal Majalla" w:cs="Sakkal Majalla"/>
          <w:sz w:val="28"/>
          <w:szCs w:val="28"/>
          <w:u w:val="single"/>
          <w:rtl/>
        </w:rPr>
      </w:pPr>
    </w:p>
    <w:p w14:paraId="78450253" w14:textId="77777777" w:rsidR="00BC094B" w:rsidRDefault="00BC094B" w:rsidP="00D22171">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tl/>
        </w:rPr>
      </w:pPr>
    </w:p>
    <w:p w14:paraId="29DECB0E" w14:textId="77777777" w:rsidR="00BC094B" w:rsidRDefault="00BC094B" w:rsidP="00D22171">
      <w:pPr>
        <w:rPr>
          <w:rFonts w:ascii="Sakkal Majalla" w:hAnsi="Sakkal Majalla" w:cs="Sakkal Majalla"/>
          <w:sz w:val="28"/>
          <w:szCs w:val="28"/>
          <w:u w:val="single"/>
          <w:rtl/>
        </w:rPr>
      </w:pPr>
    </w:p>
    <w:p w14:paraId="763D1AF3" w14:textId="77777777" w:rsidR="00BC094B" w:rsidRDefault="00BC094B" w:rsidP="00D22171">
      <w:pPr>
        <w:rPr>
          <w:rFonts w:ascii="Sakkal Majalla" w:hAnsi="Sakkal Majalla" w:cs="Sakkal Majalla"/>
          <w:sz w:val="28"/>
          <w:szCs w:val="28"/>
          <w:u w:val="single"/>
          <w:rtl/>
        </w:rPr>
      </w:pPr>
    </w:p>
    <w:p w14:paraId="2A6A4777" w14:textId="77777777" w:rsidR="00BC094B" w:rsidRDefault="00BC094B" w:rsidP="00D22171">
      <w:pPr>
        <w:rPr>
          <w:rFonts w:ascii="Sakkal Majalla" w:hAnsi="Sakkal Majalla" w:cs="Sakkal Majalla"/>
          <w:sz w:val="28"/>
          <w:szCs w:val="28"/>
          <w:u w:val="single"/>
          <w:rtl/>
        </w:rPr>
      </w:pPr>
    </w:p>
    <w:p w14:paraId="3B3AADB1" w14:textId="77777777" w:rsidR="00BC094B" w:rsidRDefault="00BC094B" w:rsidP="00D22171">
      <w:pPr>
        <w:rPr>
          <w:rFonts w:ascii="Sakkal Majalla" w:hAnsi="Sakkal Majalla" w:cs="Sakkal Majalla"/>
          <w:sz w:val="28"/>
          <w:szCs w:val="28"/>
          <w:u w:val="single"/>
          <w:rtl/>
        </w:rPr>
      </w:pPr>
    </w:p>
    <w:p w14:paraId="36D546F7" w14:textId="77777777" w:rsidR="00BC094B" w:rsidRDefault="00BC094B" w:rsidP="00D22171">
      <w:pPr>
        <w:rPr>
          <w:rFonts w:ascii="Sakkal Majalla" w:hAnsi="Sakkal Majalla" w:cs="Sakkal Majalla"/>
          <w:sz w:val="28"/>
          <w:szCs w:val="28"/>
          <w:u w:val="single"/>
          <w:rtl/>
        </w:rPr>
      </w:pPr>
    </w:p>
    <w:p w14:paraId="05712225" w14:textId="0B6CAF3A"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-مجتمع البحث</w:t>
      </w:r>
    </w:p>
    <w:p w14:paraId="581BB476" w14:textId="77777777" w:rsidR="00B64D12" w:rsidRDefault="00B64D12" w:rsidP="00B64D12">
      <w:pPr>
        <w:ind w:firstLine="284"/>
        <w:jc w:val="both"/>
      </w:pPr>
      <w:r>
        <w:rPr>
          <w:rFonts w:ascii="Times New Roman" w:hAnsi="Times New Roman" w:cs="Simplified Arabic"/>
          <w:color w:val="000000"/>
          <w:sz w:val="28"/>
          <w:szCs w:val="28"/>
          <w:rtl/>
        </w:rPr>
        <w:t>يتكون مجتمع الدراسة من البالغين الذين سبق لهم التواصل مع مركز الاتصال أو خدمة العملاء في أي عيادة سنية، هاتفيا أو عبر التطبيق أو عبر واتساب، خلال الاثني عشر شهرا السابقة لتطبيق الأداة. وقد اختير هذا المعيار لضمان أن يكون لدى المشارك مرجعية تجريبية يستند إليها في تقدير تصوراته، بدل أن يجيب من فراغ.</w:t>
      </w:r>
    </w:p>
    <w:p w14:paraId="39E6FB05" w14:textId="77777777" w:rsidR="00B64D12" w:rsidRDefault="00B64D12" w:rsidP="00B64D12">
      <w:pPr>
        <w:ind w:firstLine="284"/>
        <w:jc w:val="both"/>
      </w:pPr>
      <w:r>
        <w:rPr>
          <w:rFonts w:ascii="Times New Roman" w:hAnsi="Times New Roman" w:cs="Simplified Arabic"/>
          <w:color w:val="000000"/>
          <w:sz w:val="28"/>
          <w:szCs w:val="28"/>
          <w:rtl/>
        </w:rPr>
        <w:t>ولما كان هذا المجتمع غير محصور في إطار متاح يمكن السحب منه، فقد تعذر اعتماد المعاينة الاحتمالية، وهو وضع شائع في الدراسات الاستكشافية التي تستهدف جمهورا عاما غير مسجل.</w:t>
      </w:r>
    </w:p>
    <w:p w14:paraId="66C2F675" w14:textId="77777777" w:rsidR="00BC094B" w:rsidRPr="00B64D12" w:rsidRDefault="00BC094B" w:rsidP="00D22171">
      <w:pPr>
        <w:rPr>
          <w:rFonts w:ascii="Sakkal Majalla" w:hAnsi="Sakkal Majalla" w:cs="Sakkal Majalla"/>
          <w:sz w:val="28"/>
          <w:szCs w:val="28"/>
          <w:u w:val="single"/>
          <w:rtl/>
        </w:rPr>
      </w:pPr>
    </w:p>
    <w:p w14:paraId="471620F0" w14:textId="558775D2" w:rsidR="00B64D12" w:rsidRDefault="00B64D12" w:rsidP="00B64D12">
      <w:pPr>
        <w:rPr>
          <w:rFonts w:ascii="Sakkal Majalla" w:hAnsi="Sakkal Majalla" w:cs="Sakkal Majalla"/>
          <w:sz w:val="28"/>
          <w:szCs w:val="28"/>
          <w:u w:val="single"/>
          <w:rtl/>
        </w:rPr>
      </w:pPr>
      <w:r w:rsidRPr="00B64D12">
        <w:rPr>
          <w:rFonts w:ascii="Sakkal Majalla" w:hAnsi="Sakkal Majalla" w:cs="Sakkal Majalla"/>
          <w:sz w:val="28"/>
          <w:szCs w:val="28"/>
          <w:u w:val="single"/>
          <w:rtl/>
        </w:rPr>
        <w:t>أسلوب المعاينة</w:t>
      </w:r>
    </w:p>
    <w:p w14:paraId="66DEB3C1" w14:textId="77777777" w:rsidR="003D257C" w:rsidRDefault="003D257C" w:rsidP="003D257C">
      <w:pPr>
        <w:ind w:firstLine="284"/>
        <w:jc w:val="both"/>
      </w:pPr>
      <w:r>
        <w:rPr>
          <w:rFonts w:ascii="Times New Roman" w:hAnsi="Times New Roman" w:cs="Simplified Arabic"/>
          <w:color w:val="000000"/>
          <w:sz w:val="28"/>
          <w:szCs w:val="28"/>
          <w:rtl/>
        </w:rPr>
        <w:t>اعتمد أسلوب المعاينة الميسرة عبر الاعتراض الميداني في المراكز التجارية. ويقوم هذا الأسلوب على مخاطبة المارة في مواقع تجمع عامة ودعوتهم إلى المشاركة بعد التحقق من انطباق شرط الأهلية عليهم.</w:t>
      </w:r>
    </w:p>
    <w:p w14:paraId="08A2D68C" w14:textId="77777777" w:rsidR="003D257C" w:rsidRDefault="003D257C" w:rsidP="003D257C">
      <w:pPr>
        <w:ind w:firstLine="284"/>
        <w:jc w:val="both"/>
      </w:pPr>
      <w:r>
        <w:rPr>
          <w:rFonts w:ascii="Times New Roman" w:hAnsi="Times New Roman" w:cs="Simplified Arabic"/>
          <w:color w:val="000000"/>
          <w:sz w:val="28"/>
          <w:szCs w:val="28"/>
          <w:rtl/>
        </w:rPr>
        <w:t>وقد اختير هذا الأسلوب لثلاثة اعتبارات. الأول أنه يتيح الوصول إلى شريحة أوسع وأكثر تنوعا من حيث العمر والمؤهل ونمط استخدام القنوات الرقمية، مقارنة بجمع البيانات داخل عيادة واحدة. والثاني أنه يقلل من تحيز الولاء المؤسسي الذي قد ينشأ حين يسأل المراجع داخل العيادة نفسها التي يتعامل معها. والثالث أنه يوافق طبيعة الدراسة الاستكشافية التي تسعى إلى صورة عامة لا إلى تمثيل إحصائي لمنشأة بعينها. وتعرض خصائص العينة الديموغرافية والسلوكية تفصيلا في البند 4-2-1 من الفصل الرابع.</w:t>
      </w:r>
    </w:p>
    <w:p w14:paraId="4CCFD9BD" w14:textId="5D2E7804" w:rsidR="00BC094B" w:rsidRPr="003D257C" w:rsidRDefault="00BC094B" w:rsidP="00B64D12">
      <w:pPr>
        <w:rPr>
          <w:rFonts w:ascii="Sakkal Majalla" w:hAnsi="Sakkal Majalla" w:cs="Sakkal Majalla"/>
          <w:sz w:val="28"/>
          <w:szCs w:val="28"/>
          <w:u w:val="single"/>
          <w:rtl/>
        </w:rPr>
      </w:pPr>
    </w:p>
    <w:p w14:paraId="6FCA7AC6" w14:textId="77777777" w:rsidR="00B64D12" w:rsidRDefault="00B64D12" w:rsidP="00B64D12">
      <w:pPr>
        <w:rPr>
          <w:rFonts w:ascii="Sakkal Majalla" w:hAnsi="Sakkal Majalla" w:cs="Sakkal Majalla"/>
          <w:sz w:val="28"/>
          <w:szCs w:val="28"/>
          <w:u w:val="single"/>
          <w:rtl/>
        </w:rPr>
      </w:pPr>
    </w:p>
    <w:p w14:paraId="17AA6A27" w14:textId="77777777" w:rsidR="00B64D12" w:rsidRDefault="00B64D12" w:rsidP="00B64D12">
      <w:pPr>
        <w:rPr>
          <w:rFonts w:ascii="Sakkal Majalla" w:hAnsi="Sakkal Majalla" w:cs="Sakkal Majalla"/>
          <w:sz w:val="28"/>
          <w:szCs w:val="28"/>
          <w:u w:val="single"/>
          <w:rtl/>
        </w:rPr>
      </w:pPr>
    </w:p>
    <w:p w14:paraId="2DE3957C" w14:textId="77777777" w:rsidR="00B64D12" w:rsidRDefault="00B64D12" w:rsidP="00B64D12">
      <w:pPr>
        <w:rPr>
          <w:rFonts w:ascii="Sakkal Majalla" w:hAnsi="Sakkal Majalla" w:cs="Sakkal Majalla"/>
          <w:sz w:val="28"/>
          <w:szCs w:val="28"/>
          <w:u w:val="single"/>
          <w:rtl/>
        </w:rPr>
      </w:pPr>
    </w:p>
    <w:p w14:paraId="544BEF6B" w14:textId="77777777" w:rsidR="00B64D12" w:rsidRDefault="00B64D12" w:rsidP="00B64D12">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4D0E2C77" w14:textId="77777777" w:rsidR="00BC094B" w:rsidRDefault="00BC094B" w:rsidP="00D22171">
      <w:pPr>
        <w:rPr>
          <w:rFonts w:ascii="Sakkal Majalla" w:hAnsi="Sakkal Majalla" w:cs="Sakkal Majalla"/>
          <w:sz w:val="28"/>
          <w:szCs w:val="28"/>
          <w:u w:val="single"/>
          <w:rtl/>
        </w:rPr>
      </w:pPr>
    </w:p>
    <w:p w14:paraId="4D41A96B" w14:textId="77777777" w:rsidR="00BC094B" w:rsidRDefault="00BC094B" w:rsidP="00D22171">
      <w:pPr>
        <w:rPr>
          <w:rFonts w:ascii="Sakkal Majalla" w:hAnsi="Sakkal Majalla" w:cs="Sakkal Majalla"/>
          <w:sz w:val="28"/>
          <w:szCs w:val="28"/>
          <w:u w:val="single"/>
          <w:rtl/>
        </w:rPr>
      </w:pPr>
    </w:p>
    <w:p w14:paraId="61AA19B7" w14:textId="5725E142" w:rsidR="00BC094B" w:rsidRPr="003D257C" w:rsidRDefault="003D257C" w:rsidP="00D22171">
      <w:pPr>
        <w:rPr>
          <w:rFonts w:ascii="Sakkal Majalla" w:hAnsi="Sakkal Majalla" w:cs="Sakkal Majalla"/>
          <w:sz w:val="28"/>
          <w:szCs w:val="28"/>
          <w:u w:val="single"/>
          <w:rtl/>
        </w:rPr>
      </w:pPr>
      <w:r w:rsidRPr="003D257C">
        <w:rPr>
          <w:rFonts w:ascii="Sakkal Majalla" w:hAnsi="Sakkal Majalla" w:cs="Sakkal Majalla"/>
          <w:sz w:val="28"/>
          <w:szCs w:val="28"/>
          <w:u w:val="single"/>
          <w:rtl/>
        </w:rPr>
        <w:lastRenderedPageBreak/>
        <w:t>محددات حجم العينة</w:t>
      </w:r>
    </w:p>
    <w:p w14:paraId="5F787510" w14:textId="77777777" w:rsidR="003D257C" w:rsidRDefault="003D257C" w:rsidP="003D257C">
      <w:pPr>
        <w:ind w:firstLine="284"/>
        <w:jc w:val="both"/>
      </w:pPr>
      <w:r>
        <w:rPr>
          <w:rFonts w:ascii="Times New Roman" w:hAnsi="Times New Roman" w:cs="Simplified Arabic"/>
          <w:color w:val="000000"/>
          <w:sz w:val="28"/>
          <w:szCs w:val="28"/>
          <w:rtl/>
        </w:rPr>
        <w:t>بلغ عدد الاستجابات المكتملة أربعين استجابة. وقد أدرجت في الأداة عبارة تحقق من جودة التعبئة، طلب فيها من المشارك اختيار خيار محدد بعينه، ولم يجتزها أربعة مشاركين فاستبعدت استجاباتهم. وبذلك بلغ حجم العينة النهائي الخاضع للتحليل ستا وثلاثين استجابة، أي بنسبة استبعاد مقدارها 10%.</w:t>
      </w:r>
    </w:p>
    <w:p w14:paraId="2B2FDBA1" w14:textId="77777777" w:rsidR="003D257C" w:rsidRDefault="003D257C" w:rsidP="003D257C">
      <w:pPr>
        <w:ind w:firstLine="284"/>
        <w:jc w:val="both"/>
      </w:pPr>
      <w:r>
        <w:rPr>
          <w:rFonts w:ascii="Times New Roman" w:hAnsi="Times New Roman" w:cs="Simplified Arabic"/>
          <w:color w:val="000000"/>
          <w:sz w:val="28"/>
          <w:szCs w:val="28"/>
          <w:rtl/>
        </w:rPr>
        <w:t xml:space="preserve">ويعد هذا الحجم صغيرا بالمقاييس المعتادة للدراسات المسحية، وهو محدد منهجي صريح تقر به الدراسة. غير أنه يظل مقبولا في إطار الغرض الاستكشافي، إذ إن هدف الدراسة توليد المؤشرات الأولية وفحص صلاحية الأداة تمهيدا لتطبيق أوسع. وقد روعي عند التحليل ألا يتجاوز عدد المتنبئات في نموذج الانحدار خمسة متغيرات، بما يحافظ على نسبة مقبولة بين عدد الحالات وعدد المعالم المقدرة </w:t>
      </w:r>
      <w:r>
        <w:rPr>
          <w:rFonts w:ascii="Times New Roman" w:hAnsi="Times New Roman" w:cs="Times New Roman"/>
          <w:sz w:val="24"/>
          <w:szCs w:val="24"/>
        </w:rPr>
        <w:t>‎(Hair </w:t>
      </w:r>
      <w:r>
        <w:rPr>
          <w:rFonts w:ascii="Times New Roman" w:hAnsi="Times New Roman" w:cs="Times New Roman"/>
          <w:i/>
          <w:iCs/>
          <w:sz w:val="24"/>
          <w:szCs w:val="24"/>
        </w:rPr>
        <w:t>et al.</w:t>
      </w:r>
      <w:r>
        <w:rPr>
          <w:rFonts w:ascii="Times New Roman" w:hAnsi="Times New Roman" w:cs="Times New Roman"/>
          <w:sz w:val="24"/>
          <w:szCs w:val="24"/>
        </w:rPr>
        <w:t>, 2019)‎</w:t>
      </w:r>
      <w:r>
        <w:rPr>
          <w:rFonts w:ascii="Times New Roman" w:hAnsi="Times New Roman" w:cs="Simplified Arabic"/>
          <w:color w:val="000000"/>
          <w:sz w:val="28"/>
          <w:szCs w:val="28"/>
          <w:rtl/>
        </w:rPr>
        <w:t>.</w:t>
      </w:r>
    </w:p>
    <w:p w14:paraId="660969C8" w14:textId="77777777" w:rsidR="003D257C" w:rsidRDefault="003D257C" w:rsidP="003D257C">
      <w:pPr>
        <w:ind w:firstLine="284"/>
        <w:jc w:val="both"/>
      </w:pPr>
      <w:r>
        <w:rPr>
          <w:rFonts w:ascii="Times New Roman" w:hAnsi="Times New Roman" w:cs="Simplified Arabic"/>
          <w:color w:val="000000"/>
          <w:sz w:val="28"/>
          <w:szCs w:val="28"/>
          <w:rtl/>
        </w:rPr>
        <w:t>وتبلغ نسبة عدد الحالات إلى عدد المتنبئات في هذه الدراسة 7.2 إلى 1، وهي دون النسبة التي يوصي بها العرف المنهجي وقدرها 10 إلى 1 على الأقل. وتقرأ نتائج الانحدار المتعدد في ضوء هذا القيد، إذ يترتب عليه اتساع في مجالات الثقة وانخفاض في دقة تقدير المعالم الفردية، وإن لم يؤثر ذلك في دلالة النموذج بمجمله.</w:t>
      </w:r>
    </w:p>
    <w:p w14:paraId="5F37D268" w14:textId="77777777" w:rsidR="00BC094B" w:rsidRPr="003D257C" w:rsidRDefault="00BC094B" w:rsidP="00D22171">
      <w:pPr>
        <w:rPr>
          <w:rFonts w:ascii="Sakkal Majalla" w:hAnsi="Sakkal Majalla" w:cs="Sakkal Majalla"/>
          <w:sz w:val="28"/>
          <w:szCs w:val="28"/>
          <w:u w:val="single"/>
          <w:rtl/>
        </w:rPr>
      </w:pPr>
    </w:p>
    <w:p w14:paraId="53DC59EA" w14:textId="381A698C" w:rsidR="00BC094B" w:rsidRDefault="003D257C" w:rsidP="00D22171">
      <w:pPr>
        <w:rPr>
          <w:rFonts w:ascii="Sakkal Majalla" w:hAnsi="Sakkal Majalla" w:cs="Sakkal Majalla"/>
          <w:b/>
          <w:bCs/>
          <w:sz w:val="28"/>
          <w:szCs w:val="28"/>
          <w:rtl/>
        </w:rPr>
      </w:pPr>
      <w:r w:rsidRPr="003D257C">
        <w:rPr>
          <w:rFonts w:ascii="Sakkal Majalla" w:hAnsi="Sakkal Majalla" w:cs="Sakkal Majalla"/>
          <w:b/>
          <w:bCs/>
          <w:sz w:val="28"/>
          <w:szCs w:val="28"/>
          <w:rtl/>
        </w:rPr>
        <w:t>معايير الإدراج والاستبعاد</w:t>
      </w:r>
    </w:p>
    <w:p w14:paraId="1186E0EA" w14:textId="77777777" w:rsidR="003D257C" w:rsidRDefault="003D257C" w:rsidP="003D257C">
      <w:pPr>
        <w:pStyle w:val="ListParagraph"/>
        <w:numPr>
          <w:ilvl w:val="0"/>
          <w:numId w:val="2"/>
        </w:numPr>
        <w:bidi/>
        <w:jc w:val="both"/>
      </w:pPr>
      <w:r>
        <w:rPr>
          <w:color w:val="000000"/>
          <w:rtl/>
        </w:rPr>
        <w:t>يدرج المشارك إذا كان بالغا وسبق له التواصل مع عيادة سنية خلال الاثني عشر شهرا الماضية.</w:t>
      </w:r>
    </w:p>
    <w:p w14:paraId="7E6F278D" w14:textId="77777777" w:rsidR="003D257C" w:rsidRDefault="003D257C" w:rsidP="003D257C">
      <w:pPr>
        <w:pStyle w:val="ListParagraph"/>
        <w:numPr>
          <w:ilvl w:val="0"/>
          <w:numId w:val="2"/>
        </w:numPr>
        <w:bidi/>
        <w:jc w:val="both"/>
      </w:pPr>
      <w:r>
        <w:rPr>
          <w:color w:val="000000"/>
          <w:rtl/>
        </w:rPr>
        <w:t>يستبعد من سبق له تعبئة الاستبانة نفسها، منعا لتكرار الاستجابة.</w:t>
      </w:r>
    </w:p>
    <w:p w14:paraId="5262C607" w14:textId="77777777" w:rsidR="00C26A4B" w:rsidRPr="00C26A4B" w:rsidRDefault="003D257C" w:rsidP="00C26A4B">
      <w:pPr>
        <w:pStyle w:val="ListParagraph"/>
        <w:numPr>
          <w:ilvl w:val="0"/>
          <w:numId w:val="2"/>
        </w:numPr>
        <w:bidi/>
        <w:jc w:val="both"/>
      </w:pPr>
      <w:r>
        <w:rPr>
          <w:color w:val="000000"/>
          <w:rtl/>
        </w:rPr>
        <w:t>تستبعد الاستجابة التي لا تجتاز عبارة التحقق من الانتباه.</w:t>
      </w:r>
    </w:p>
    <w:p w14:paraId="5CB59605" w14:textId="2F00F279" w:rsidR="003D257C" w:rsidRPr="00C26A4B" w:rsidRDefault="003D257C" w:rsidP="00C26A4B">
      <w:pPr>
        <w:pStyle w:val="ListParagraph"/>
        <w:numPr>
          <w:ilvl w:val="0"/>
          <w:numId w:val="2"/>
        </w:numPr>
        <w:bidi/>
        <w:jc w:val="both"/>
        <w:rPr>
          <w:rtl/>
        </w:rPr>
      </w:pPr>
      <w:r w:rsidRPr="00C26A4B">
        <w:rPr>
          <w:color w:val="000000"/>
          <w:rtl/>
        </w:rPr>
        <w:t>تستبعد الاستجابة غير المكتملة في محاور المقياس</w:t>
      </w: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2101E17A" w14:textId="77777777" w:rsidR="003D257C" w:rsidRDefault="003D257C"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35B03620" w14:textId="14AEC6E7" w:rsidR="003D257C" w:rsidRDefault="003D257C" w:rsidP="003D257C">
      <w:pPr>
        <w:rPr>
          <w:rFonts w:ascii="Sakkal Majalla" w:hAnsi="Sakkal Majalla" w:cs="Sakkal Majalla"/>
          <w:sz w:val="28"/>
          <w:szCs w:val="28"/>
          <w:u w:val="single"/>
          <w:rtl/>
        </w:rPr>
      </w:pPr>
      <w:r w:rsidRPr="003D257C">
        <w:rPr>
          <w:rFonts w:ascii="Sakkal Majalla" w:hAnsi="Sakkal Majalla" w:cs="Sakkal Majalla"/>
          <w:sz w:val="28"/>
          <w:szCs w:val="28"/>
          <w:u w:val="single"/>
          <w:rtl/>
        </w:rPr>
        <w:lastRenderedPageBreak/>
        <w:t>أداة جمع البيانات</w:t>
      </w:r>
    </w:p>
    <w:p w14:paraId="00F634A7" w14:textId="7A71213A" w:rsidR="003D257C" w:rsidRDefault="003D257C" w:rsidP="003D257C">
      <w:pPr>
        <w:rPr>
          <w:rFonts w:ascii="Sakkal Majalla" w:hAnsi="Sakkal Majalla" w:cs="Sakkal Majalla"/>
          <w:b/>
          <w:bCs/>
          <w:sz w:val="28"/>
          <w:szCs w:val="28"/>
          <w:rtl/>
        </w:rPr>
      </w:pPr>
      <w:r w:rsidRPr="003D257C">
        <w:rPr>
          <w:rFonts w:ascii="Sakkal Majalla" w:hAnsi="Sakkal Majalla" w:cs="Sakkal Majalla"/>
          <w:b/>
          <w:bCs/>
          <w:sz w:val="28"/>
          <w:szCs w:val="28"/>
          <w:rtl/>
        </w:rPr>
        <w:t>بناء الأداة</w:t>
      </w:r>
      <w:r>
        <w:rPr>
          <w:rFonts w:ascii="Sakkal Majalla" w:hAnsi="Sakkal Majalla" w:cs="Sakkal Majalla" w:hint="cs"/>
          <w:b/>
          <w:bCs/>
          <w:sz w:val="28"/>
          <w:szCs w:val="28"/>
          <w:rtl/>
        </w:rPr>
        <w:t>:</w:t>
      </w:r>
    </w:p>
    <w:p w14:paraId="29C7E6D8" w14:textId="77777777" w:rsidR="003D257C" w:rsidRDefault="003D257C" w:rsidP="003D257C">
      <w:pPr>
        <w:ind w:firstLine="284"/>
        <w:jc w:val="both"/>
      </w:pPr>
      <w:r>
        <w:rPr>
          <w:rFonts w:ascii="Times New Roman" w:hAnsi="Times New Roman" w:cs="Simplified Arabic"/>
          <w:color w:val="000000"/>
          <w:sz w:val="28"/>
          <w:szCs w:val="28"/>
          <w:rtl/>
        </w:rPr>
        <w:t xml:space="preserve">استخدمت الاستبانة أداة لجمع البيانات، وبنيت عباراتها استنادا إلى مقاييس مستقرة في الأدبيات: عبارات المنفعة المتوقعة وسهولة الاستخدام المتوقعة كيفت عن </w:t>
      </w:r>
      <w:r>
        <w:rPr>
          <w:rFonts w:ascii="Times New Roman" w:hAnsi="Times New Roman" w:cs="Times New Roman"/>
          <w:sz w:val="24"/>
          <w:szCs w:val="24"/>
        </w:rPr>
        <w:t>‎(Davis, 1989)‎</w:t>
      </w:r>
      <w:r>
        <w:rPr>
          <w:rFonts w:ascii="Times New Roman" w:hAnsi="Times New Roman" w:cs="Simplified Arabic"/>
          <w:color w:val="000000"/>
          <w:sz w:val="28"/>
          <w:szCs w:val="28"/>
          <w:rtl/>
        </w:rPr>
        <w:t xml:space="preserve">، وعبارات الثقة عن </w:t>
      </w:r>
      <w:r>
        <w:rPr>
          <w:rFonts w:ascii="Times New Roman" w:hAnsi="Times New Roman" w:cs="Times New Roman"/>
          <w:sz w:val="24"/>
          <w:szCs w:val="24"/>
        </w:rPr>
        <w:t>‎(McKnight </w:t>
      </w:r>
      <w:r>
        <w:rPr>
          <w:rFonts w:ascii="Times New Roman" w:hAnsi="Times New Roman" w:cs="Times New Roman"/>
          <w:i/>
          <w:iCs/>
          <w:sz w:val="24"/>
          <w:szCs w:val="24"/>
        </w:rPr>
        <w:t>et al.</w:t>
      </w:r>
      <w:r>
        <w:rPr>
          <w:rFonts w:ascii="Times New Roman" w:hAnsi="Times New Roman" w:cs="Times New Roman"/>
          <w:sz w:val="24"/>
          <w:szCs w:val="24"/>
        </w:rPr>
        <w:t>, 2002)‎</w:t>
      </w:r>
      <w:r>
        <w:rPr>
          <w:rFonts w:ascii="Times New Roman" w:hAnsi="Times New Roman" w:cs="Simplified Arabic"/>
          <w:color w:val="000000"/>
          <w:sz w:val="28"/>
          <w:szCs w:val="28"/>
          <w:rtl/>
        </w:rPr>
        <w:t xml:space="preserve">، وعبارات القلق على الخصوصية عن </w:t>
      </w:r>
      <w:r>
        <w:rPr>
          <w:rFonts w:ascii="Times New Roman" w:hAnsi="Times New Roman" w:cs="Times New Roman"/>
          <w:sz w:val="24"/>
          <w:szCs w:val="24"/>
        </w:rPr>
        <w:t>‎(Malhotra </w:t>
      </w:r>
      <w:r>
        <w:rPr>
          <w:rFonts w:ascii="Times New Roman" w:hAnsi="Times New Roman" w:cs="Times New Roman"/>
          <w:i/>
          <w:iCs/>
          <w:sz w:val="24"/>
          <w:szCs w:val="24"/>
        </w:rPr>
        <w:t>et al.</w:t>
      </w:r>
      <w:r>
        <w:rPr>
          <w:rFonts w:ascii="Times New Roman" w:hAnsi="Times New Roman" w:cs="Times New Roman"/>
          <w:sz w:val="24"/>
          <w:szCs w:val="24"/>
        </w:rPr>
        <w:t>, </w:t>
      </w:r>
      <w:proofErr w:type="gramStart"/>
      <w:r>
        <w:rPr>
          <w:rFonts w:ascii="Times New Roman" w:hAnsi="Times New Roman" w:cs="Times New Roman"/>
          <w:sz w:val="24"/>
          <w:szCs w:val="24"/>
        </w:rPr>
        <w:t>2004)‎</w:t>
      </w:r>
      <w:r>
        <w:rPr>
          <w:rFonts w:ascii="Times New Roman" w:hAnsi="Times New Roman" w:cs="Simplified Arabic"/>
          <w:color w:val="000000"/>
          <w:sz w:val="28"/>
          <w:szCs w:val="28"/>
          <w:rtl/>
        </w:rPr>
        <w:t>،</w:t>
      </w:r>
      <w:proofErr w:type="gramEnd"/>
      <w:r>
        <w:rPr>
          <w:rFonts w:ascii="Times New Roman" w:hAnsi="Times New Roman" w:cs="Simplified Arabic"/>
          <w:color w:val="000000"/>
          <w:sz w:val="28"/>
          <w:szCs w:val="28"/>
          <w:rtl/>
        </w:rPr>
        <w:t xml:space="preserve"> وعبارات تفضيل التفاعل البشري عن </w:t>
      </w:r>
      <w:r>
        <w:rPr>
          <w:rFonts w:ascii="Times New Roman" w:hAnsi="Times New Roman" w:cs="Times New Roman"/>
          <w:sz w:val="24"/>
          <w:szCs w:val="24"/>
        </w:rPr>
        <w:t>‎(Longoni </w:t>
      </w:r>
      <w:r>
        <w:rPr>
          <w:rFonts w:ascii="Times New Roman" w:hAnsi="Times New Roman" w:cs="Times New Roman"/>
          <w:i/>
          <w:iCs/>
          <w:sz w:val="24"/>
          <w:szCs w:val="24"/>
        </w:rPr>
        <w:t>et al.</w:t>
      </w:r>
      <w:r>
        <w:rPr>
          <w:rFonts w:ascii="Times New Roman" w:hAnsi="Times New Roman" w:cs="Times New Roman"/>
          <w:sz w:val="24"/>
          <w:szCs w:val="24"/>
        </w:rPr>
        <w:t>, </w:t>
      </w:r>
      <w:proofErr w:type="gramStart"/>
      <w:r>
        <w:rPr>
          <w:rFonts w:ascii="Times New Roman" w:hAnsi="Times New Roman" w:cs="Times New Roman"/>
          <w:sz w:val="24"/>
          <w:szCs w:val="24"/>
        </w:rPr>
        <w:t>2019)‎</w:t>
      </w:r>
      <w:r>
        <w:rPr>
          <w:rFonts w:ascii="Times New Roman" w:hAnsi="Times New Roman" w:cs="Simplified Arabic"/>
          <w:color w:val="000000"/>
          <w:sz w:val="28"/>
          <w:szCs w:val="28"/>
          <w:rtl/>
        </w:rPr>
        <w:t>،</w:t>
      </w:r>
      <w:proofErr w:type="gramEnd"/>
      <w:r>
        <w:rPr>
          <w:rFonts w:ascii="Times New Roman" w:hAnsi="Times New Roman" w:cs="Simplified Arabic"/>
          <w:color w:val="000000"/>
          <w:sz w:val="28"/>
          <w:szCs w:val="28"/>
          <w:rtl/>
        </w:rPr>
        <w:t xml:space="preserve"> وعبارات نية الاستخدام عن </w:t>
      </w:r>
      <w:r>
        <w:rPr>
          <w:rFonts w:ascii="Times New Roman" w:hAnsi="Times New Roman" w:cs="Times New Roman"/>
          <w:sz w:val="24"/>
          <w:szCs w:val="24"/>
        </w:rPr>
        <w:t>‎(Venkatesh </w:t>
      </w:r>
      <w:r>
        <w:rPr>
          <w:rFonts w:ascii="Times New Roman" w:hAnsi="Times New Roman" w:cs="Times New Roman"/>
          <w:i/>
          <w:iCs/>
          <w:sz w:val="24"/>
          <w:szCs w:val="24"/>
        </w:rPr>
        <w:t>et al.</w:t>
      </w:r>
      <w:r>
        <w:rPr>
          <w:rFonts w:ascii="Times New Roman" w:hAnsi="Times New Roman" w:cs="Times New Roman"/>
          <w:sz w:val="24"/>
          <w:szCs w:val="24"/>
        </w:rPr>
        <w:t>, 2003)‎</w:t>
      </w:r>
      <w:r>
        <w:rPr>
          <w:rFonts w:ascii="Times New Roman" w:hAnsi="Times New Roman" w:cs="Simplified Arabic"/>
          <w:color w:val="000000"/>
          <w:sz w:val="28"/>
          <w:szCs w:val="28"/>
          <w:rtl/>
        </w:rPr>
        <w:t>. وقد كيفت الصياغة لتوافق سياق قناة الاتصال في عيادات الأسنان ولتقرأ بلغة عربية واضحة لجمهور عام.</w:t>
      </w:r>
    </w:p>
    <w:p w14:paraId="74EFB42C" w14:textId="77777777" w:rsidR="003D257C" w:rsidRDefault="003D257C" w:rsidP="003D257C">
      <w:pPr>
        <w:ind w:firstLine="284"/>
        <w:jc w:val="both"/>
      </w:pPr>
      <w:r>
        <w:rPr>
          <w:rFonts w:ascii="Times New Roman" w:hAnsi="Times New Roman" w:cs="Simplified Arabic"/>
          <w:color w:val="000000"/>
          <w:sz w:val="28"/>
          <w:szCs w:val="28"/>
          <w:rtl/>
        </w:rPr>
        <w:t>وتتألف الأداة في صيغتها النهائية من أربعة أقسام. القسم الأول عبارتا فرز للتحقق من الأهلية ومن عدم تكرار المشاركة. والقسم الثاني سبع عبارات للبيانات التصنيفية الديموغرافية والسلوكية. والقسم الثالث خمس وعشرون عبارة موزعة على ستة محاور، تقاس على مقياس ليكرت الخماسي. والقسم الرابع سؤال مفتوح اختياري واحد. وأدرجت إضافة إلى ذلك عبارة تحقق من الانتباه لا تحتسب ضمن أي محور.</w:t>
      </w:r>
    </w:p>
    <w:p w14:paraId="2ADFF5AB" w14:textId="77777777" w:rsidR="003D257C" w:rsidRDefault="003D257C" w:rsidP="003D257C">
      <w:pPr>
        <w:spacing w:before="180" w:after="60"/>
      </w:pPr>
      <w:r>
        <w:rPr>
          <w:rFonts w:ascii="Times New Roman" w:hAnsi="Times New Roman" w:cs="Simplified Arabic"/>
          <w:b/>
          <w:bCs/>
          <w:color w:val="1F3864"/>
          <w:sz w:val="24"/>
          <w:szCs w:val="24"/>
          <w:rtl/>
        </w:rPr>
        <w:t>جدول 3-1: توزيع عبارات أداة الدراسة على محاورها</w:t>
      </w:r>
    </w:p>
    <w:tbl>
      <w:tblPr>
        <w:bidiVisual/>
        <w:tblW w:w="9071" w:type="dxa"/>
        <w:tblBorders>
          <w:top w:val="single" w:sz="6" w:space="0" w:color="1F3864"/>
          <w:left w:val="single" w:sz="4" w:space="0" w:color="BFBFBF"/>
          <w:bottom w:val="single" w:sz="6" w:space="0" w:color="1F3864"/>
          <w:right w:val="single" w:sz="4" w:space="0" w:color="BFBFBF"/>
          <w:insideH w:val="single" w:sz="3" w:space="0" w:color="BFBFBF"/>
          <w:insideV w:val="single" w:sz="3" w:space="0" w:color="BFBFBF"/>
        </w:tblBorders>
        <w:tblCellMar>
          <w:left w:w="10" w:type="dxa"/>
          <w:right w:w="10" w:type="dxa"/>
        </w:tblCellMar>
        <w:tblLook w:val="0000" w:firstRow="0" w:lastRow="0" w:firstColumn="0" w:lastColumn="0" w:noHBand="0" w:noVBand="0"/>
      </w:tblPr>
      <w:tblGrid>
        <w:gridCol w:w="2200"/>
        <w:gridCol w:w="800"/>
        <w:gridCol w:w="900"/>
        <w:gridCol w:w="950"/>
        <w:gridCol w:w="4221"/>
      </w:tblGrid>
      <w:tr w:rsidR="003D257C" w14:paraId="3E5B65CB" w14:textId="77777777" w:rsidTr="00F85BE7">
        <w:trPr>
          <w:cantSplit/>
          <w:tblHeader/>
        </w:trPr>
        <w:tc>
          <w:tcPr>
            <w:tcW w:w="2200" w:type="dxa"/>
            <w:shd w:val="clear" w:color="auto" w:fill="1F3864"/>
            <w:tcMar>
              <w:top w:w="40" w:type="dxa"/>
              <w:left w:w="80" w:type="dxa"/>
              <w:bottom w:w="40" w:type="dxa"/>
              <w:right w:w="80" w:type="dxa"/>
            </w:tcMar>
            <w:vAlign w:val="center"/>
          </w:tcPr>
          <w:p w14:paraId="6CE07A5C" w14:textId="77777777" w:rsidR="003D257C" w:rsidRDefault="003D257C" w:rsidP="00F85BE7">
            <w:pPr>
              <w:spacing w:before="30" w:after="30"/>
              <w:jc w:val="center"/>
            </w:pPr>
            <w:r>
              <w:rPr>
                <w:rFonts w:ascii="Times New Roman" w:hAnsi="Times New Roman" w:cs="Simplified Arabic"/>
                <w:b/>
                <w:bCs/>
                <w:color w:val="FFFFFF"/>
                <w:rtl/>
              </w:rPr>
              <w:t>المحور</w:t>
            </w:r>
          </w:p>
        </w:tc>
        <w:tc>
          <w:tcPr>
            <w:tcW w:w="800" w:type="dxa"/>
            <w:shd w:val="clear" w:color="auto" w:fill="1F3864"/>
            <w:tcMar>
              <w:top w:w="40" w:type="dxa"/>
              <w:left w:w="80" w:type="dxa"/>
              <w:bottom w:w="40" w:type="dxa"/>
              <w:right w:w="80" w:type="dxa"/>
            </w:tcMar>
            <w:vAlign w:val="center"/>
          </w:tcPr>
          <w:p w14:paraId="7AC30212" w14:textId="77777777" w:rsidR="003D257C" w:rsidRDefault="003D257C" w:rsidP="00F85BE7">
            <w:pPr>
              <w:spacing w:before="30" w:after="30"/>
              <w:jc w:val="center"/>
            </w:pPr>
            <w:r>
              <w:rPr>
                <w:rFonts w:ascii="Times New Roman" w:hAnsi="Times New Roman" w:cs="Simplified Arabic"/>
                <w:b/>
                <w:bCs/>
                <w:color w:val="FFFFFF"/>
                <w:rtl/>
              </w:rPr>
              <w:t>الرمز</w:t>
            </w:r>
          </w:p>
        </w:tc>
        <w:tc>
          <w:tcPr>
            <w:tcW w:w="900" w:type="dxa"/>
            <w:shd w:val="clear" w:color="auto" w:fill="1F3864"/>
            <w:tcMar>
              <w:top w:w="40" w:type="dxa"/>
              <w:left w:w="80" w:type="dxa"/>
              <w:bottom w:w="40" w:type="dxa"/>
              <w:right w:w="80" w:type="dxa"/>
            </w:tcMar>
            <w:vAlign w:val="center"/>
          </w:tcPr>
          <w:p w14:paraId="2633670C" w14:textId="77777777" w:rsidR="003D257C" w:rsidRDefault="003D257C" w:rsidP="00F85BE7">
            <w:pPr>
              <w:spacing w:before="30" w:after="30"/>
              <w:jc w:val="center"/>
            </w:pPr>
            <w:r>
              <w:rPr>
                <w:rFonts w:ascii="Times New Roman" w:hAnsi="Times New Roman" w:cs="Simplified Arabic"/>
                <w:b/>
                <w:bCs/>
                <w:color w:val="FFFFFF"/>
                <w:rtl/>
              </w:rPr>
              <w:t>عدد العبارات</w:t>
            </w:r>
          </w:p>
        </w:tc>
        <w:tc>
          <w:tcPr>
            <w:tcW w:w="950" w:type="dxa"/>
            <w:shd w:val="clear" w:color="auto" w:fill="1F3864"/>
            <w:tcMar>
              <w:top w:w="40" w:type="dxa"/>
              <w:left w:w="80" w:type="dxa"/>
              <w:bottom w:w="40" w:type="dxa"/>
              <w:right w:w="80" w:type="dxa"/>
            </w:tcMar>
            <w:vAlign w:val="center"/>
          </w:tcPr>
          <w:p w14:paraId="1D05109A" w14:textId="77777777" w:rsidR="003D257C" w:rsidRDefault="003D257C" w:rsidP="00F85BE7">
            <w:pPr>
              <w:spacing w:before="30" w:after="30"/>
              <w:jc w:val="center"/>
            </w:pPr>
            <w:r>
              <w:rPr>
                <w:rFonts w:ascii="Times New Roman" w:hAnsi="Times New Roman" w:cs="Simplified Arabic"/>
                <w:b/>
                <w:bCs/>
                <w:color w:val="FFFFFF"/>
                <w:rtl/>
              </w:rPr>
              <w:t>العبارات العكسية</w:t>
            </w:r>
          </w:p>
        </w:tc>
        <w:tc>
          <w:tcPr>
            <w:tcW w:w="4221" w:type="dxa"/>
            <w:shd w:val="clear" w:color="auto" w:fill="1F3864"/>
            <w:tcMar>
              <w:top w:w="40" w:type="dxa"/>
              <w:left w:w="80" w:type="dxa"/>
              <w:bottom w:w="40" w:type="dxa"/>
              <w:right w:w="80" w:type="dxa"/>
            </w:tcMar>
            <w:vAlign w:val="center"/>
          </w:tcPr>
          <w:p w14:paraId="665AA43B" w14:textId="77777777" w:rsidR="003D257C" w:rsidRDefault="003D257C" w:rsidP="00F85BE7">
            <w:pPr>
              <w:spacing w:before="30" w:after="30"/>
              <w:jc w:val="center"/>
            </w:pPr>
            <w:r>
              <w:rPr>
                <w:rFonts w:ascii="Times New Roman" w:hAnsi="Times New Roman" w:cs="Simplified Arabic"/>
                <w:b/>
                <w:bCs/>
                <w:color w:val="FFFFFF"/>
                <w:rtl/>
              </w:rPr>
              <w:t>المصدر المكيف عنه</w:t>
            </w:r>
          </w:p>
        </w:tc>
      </w:tr>
      <w:tr w:rsidR="003D257C" w14:paraId="59916F1D" w14:textId="77777777" w:rsidTr="00F85BE7">
        <w:trPr>
          <w:cantSplit/>
        </w:trPr>
        <w:tc>
          <w:tcPr>
            <w:tcW w:w="2200" w:type="dxa"/>
            <w:shd w:val="clear" w:color="auto" w:fill="EAF0F6"/>
            <w:tcMar>
              <w:top w:w="40" w:type="dxa"/>
              <w:left w:w="80" w:type="dxa"/>
              <w:bottom w:w="40" w:type="dxa"/>
              <w:right w:w="80" w:type="dxa"/>
            </w:tcMar>
            <w:vAlign w:val="center"/>
          </w:tcPr>
          <w:p w14:paraId="535CE7F9" w14:textId="77777777" w:rsidR="003D257C" w:rsidRDefault="003D257C" w:rsidP="00F85BE7">
            <w:pPr>
              <w:spacing w:before="30" w:after="30"/>
            </w:pPr>
            <w:r>
              <w:rPr>
                <w:rFonts w:ascii="Times New Roman" w:hAnsi="Times New Roman" w:cs="Simplified Arabic"/>
                <w:color w:val="000000"/>
                <w:rtl/>
              </w:rPr>
              <w:t>المنفعة المتوقعة</w:t>
            </w:r>
          </w:p>
        </w:tc>
        <w:tc>
          <w:tcPr>
            <w:tcW w:w="800" w:type="dxa"/>
            <w:shd w:val="clear" w:color="auto" w:fill="EAF0F6"/>
            <w:tcMar>
              <w:top w:w="40" w:type="dxa"/>
              <w:left w:w="80" w:type="dxa"/>
              <w:bottom w:w="40" w:type="dxa"/>
              <w:right w:w="80" w:type="dxa"/>
            </w:tcMar>
            <w:vAlign w:val="center"/>
          </w:tcPr>
          <w:p w14:paraId="2E3C2362" w14:textId="77777777" w:rsidR="003D257C" w:rsidRDefault="003D257C" w:rsidP="00F85BE7">
            <w:pPr>
              <w:spacing w:before="30" w:after="30"/>
              <w:jc w:val="center"/>
            </w:pPr>
            <w:r>
              <w:rPr>
                <w:rFonts w:ascii="Times New Roman" w:hAnsi="Times New Roman" w:cs="Times New Roman"/>
                <w:color w:val="000000"/>
              </w:rPr>
              <w:t>PU</w:t>
            </w:r>
          </w:p>
        </w:tc>
        <w:tc>
          <w:tcPr>
            <w:tcW w:w="900" w:type="dxa"/>
            <w:shd w:val="clear" w:color="auto" w:fill="EAF0F6"/>
            <w:tcMar>
              <w:top w:w="40" w:type="dxa"/>
              <w:left w:w="80" w:type="dxa"/>
              <w:bottom w:w="40" w:type="dxa"/>
              <w:right w:w="80" w:type="dxa"/>
            </w:tcMar>
            <w:vAlign w:val="center"/>
          </w:tcPr>
          <w:p w14:paraId="54263DF8" w14:textId="77777777" w:rsidR="003D257C" w:rsidRDefault="003D257C" w:rsidP="00F85BE7">
            <w:pPr>
              <w:spacing w:before="30" w:after="30"/>
              <w:jc w:val="center"/>
            </w:pPr>
            <w:r>
              <w:rPr>
                <w:rFonts w:ascii="Times New Roman" w:hAnsi="Times New Roman" w:cs="Simplified Arabic"/>
                <w:color w:val="000000"/>
                <w:rtl/>
              </w:rPr>
              <w:t>5</w:t>
            </w:r>
          </w:p>
        </w:tc>
        <w:tc>
          <w:tcPr>
            <w:tcW w:w="950" w:type="dxa"/>
            <w:shd w:val="clear" w:color="auto" w:fill="EAF0F6"/>
            <w:tcMar>
              <w:top w:w="40" w:type="dxa"/>
              <w:left w:w="80" w:type="dxa"/>
              <w:bottom w:w="40" w:type="dxa"/>
              <w:right w:w="80" w:type="dxa"/>
            </w:tcMar>
            <w:vAlign w:val="center"/>
          </w:tcPr>
          <w:p w14:paraId="5A2424FD" w14:textId="77777777" w:rsidR="003D257C" w:rsidRDefault="003D257C" w:rsidP="00F85BE7">
            <w:pPr>
              <w:spacing w:before="30" w:after="30"/>
              <w:jc w:val="center"/>
            </w:pPr>
            <w:r>
              <w:rPr>
                <w:rFonts w:ascii="Times New Roman" w:hAnsi="Times New Roman" w:cs="Simplified Arabic"/>
                <w:color w:val="000000"/>
                <w:rtl/>
              </w:rPr>
              <w:t>1</w:t>
            </w:r>
          </w:p>
        </w:tc>
        <w:tc>
          <w:tcPr>
            <w:tcW w:w="4221" w:type="dxa"/>
            <w:shd w:val="clear" w:color="auto" w:fill="EAF0F6"/>
            <w:tcMar>
              <w:top w:w="40" w:type="dxa"/>
              <w:left w:w="80" w:type="dxa"/>
              <w:bottom w:w="40" w:type="dxa"/>
              <w:right w:w="80" w:type="dxa"/>
            </w:tcMar>
            <w:vAlign w:val="center"/>
          </w:tcPr>
          <w:p w14:paraId="37ABEC35" w14:textId="77777777" w:rsidR="003D257C" w:rsidRDefault="003D257C" w:rsidP="00F85BE7">
            <w:pPr>
              <w:spacing w:before="30" w:after="30"/>
              <w:jc w:val="center"/>
            </w:pPr>
            <w:r>
              <w:rPr>
                <w:rFonts w:ascii="Times New Roman" w:hAnsi="Times New Roman" w:cs="Times New Roman"/>
                <w:color w:val="000000"/>
              </w:rPr>
              <w:t>Davis (1989)</w:t>
            </w:r>
          </w:p>
        </w:tc>
      </w:tr>
      <w:tr w:rsidR="003D257C" w14:paraId="1E54882A" w14:textId="77777777" w:rsidTr="00F85BE7">
        <w:trPr>
          <w:cantSplit/>
        </w:trPr>
        <w:tc>
          <w:tcPr>
            <w:tcW w:w="2200" w:type="dxa"/>
            <w:shd w:val="clear" w:color="auto" w:fill="FFFFFF"/>
            <w:tcMar>
              <w:top w:w="40" w:type="dxa"/>
              <w:left w:w="80" w:type="dxa"/>
              <w:bottom w:w="40" w:type="dxa"/>
              <w:right w:w="80" w:type="dxa"/>
            </w:tcMar>
            <w:vAlign w:val="center"/>
          </w:tcPr>
          <w:p w14:paraId="3B609EC7" w14:textId="77777777" w:rsidR="003D257C" w:rsidRDefault="003D257C" w:rsidP="00F85BE7">
            <w:pPr>
              <w:spacing w:before="30" w:after="30"/>
            </w:pPr>
            <w:r>
              <w:rPr>
                <w:rFonts w:ascii="Times New Roman" w:hAnsi="Times New Roman" w:cs="Simplified Arabic"/>
                <w:color w:val="000000"/>
                <w:rtl/>
              </w:rPr>
              <w:t>سهولة الاستخدام المتوقعة</w:t>
            </w:r>
          </w:p>
        </w:tc>
        <w:tc>
          <w:tcPr>
            <w:tcW w:w="800" w:type="dxa"/>
            <w:shd w:val="clear" w:color="auto" w:fill="FFFFFF"/>
            <w:tcMar>
              <w:top w:w="40" w:type="dxa"/>
              <w:left w:w="80" w:type="dxa"/>
              <w:bottom w:w="40" w:type="dxa"/>
              <w:right w:w="80" w:type="dxa"/>
            </w:tcMar>
            <w:vAlign w:val="center"/>
          </w:tcPr>
          <w:p w14:paraId="04B7F9B6" w14:textId="77777777" w:rsidR="003D257C" w:rsidRDefault="003D257C" w:rsidP="00F85BE7">
            <w:pPr>
              <w:spacing w:before="30" w:after="30"/>
              <w:jc w:val="center"/>
            </w:pPr>
            <w:r>
              <w:rPr>
                <w:rFonts w:ascii="Times New Roman" w:hAnsi="Times New Roman" w:cs="Times New Roman"/>
                <w:color w:val="000000"/>
              </w:rPr>
              <w:t>PEOU</w:t>
            </w:r>
          </w:p>
        </w:tc>
        <w:tc>
          <w:tcPr>
            <w:tcW w:w="900" w:type="dxa"/>
            <w:shd w:val="clear" w:color="auto" w:fill="FFFFFF"/>
            <w:tcMar>
              <w:top w:w="40" w:type="dxa"/>
              <w:left w:w="80" w:type="dxa"/>
              <w:bottom w:w="40" w:type="dxa"/>
              <w:right w:w="80" w:type="dxa"/>
            </w:tcMar>
            <w:vAlign w:val="center"/>
          </w:tcPr>
          <w:p w14:paraId="20F35E30" w14:textId="77777777" w:rsidR="003D257C" w:rsidRDefault="003D257C" w:rsidP="00F85BE7">
            <w:pPr>
              <w:spacing w:before="30" w:after="30"/>
              <w:jc w:val="center"/>
            </w:pPr>
            <w:r>
              <w:rPr>
                <w:rFonts w:ascii="Times New Roman" w:hAnsi="Times New Roman" w:cs="Simplified Arabic"/>
                <w:color w:val="000000"/>
                <w:rtl/>
              </w:rPr>
              <w:t>4</w:t>
            </w:r>
          </w:p>
        </w:tc>
        <w:tc>
          <w:tcPr>
            <w:tcW w:w="950" w:type="dxa"/>
            <w:shd w:val="clear" w:color="auto" w:fill="FFFFFF"/>
            <w:tcMar>
              <w:top w:w="40" w:type="dxa"/>
              <w:left w:w="80" w:type="dxa"/>
              <w:bottom w:w="40" w:type="dxa"/>
              <w:right w:w="80" w:type="dxa"/>
            </w:tcMar>
            <w:vAlign w:val="center"/>
          </w:tcPr>
          <w:p w14:paraId="33710B37" w14:textId="77777777" w:rsidR="003D257C" w:rsidRDefault="003D257C" w:rsidP="00F85BE7">
            <w:pPr>
              <w:spacing w:before="30" w:after="30"/>
              <w:jc w:val="center"/>
            </w:pPr>
            <w:r>
              <w:rPr>
                <w:rFonts w:ascii="Times New Roman" w:hAnsi="Times New Roman" w:cs="Simplified Arabic"/>
                <w:color w:val="000000"/>
                <w:rtl/>
              </w:rPr>
              <w:t>1</w:t>
            </w:r>
          </w:p>
        </w:tc>
        <w:tc>
          <w:tcPr>
            <w:tcW w:w="4221" w:type="dxa"/>
            <w:shd w:val="clear" w:color="auto" w:fill="FFFFFF"/>
            <w:tcMar>
              <w:top w:w="40" w:type="dxa"/>
              <w:left w:w="80" w:type="dxa"/>
              <w:bottom w:w="40" w:type="dxa"/>
              <w:right w:w="80" w:type="dxa"/>
            </w:tcMar>
            <w:vAlign w:val="center"/>
          </w:tcPr>
          <w:p w14:paraId="12C8042A" w14:textId="77777777" w:rsidR="003D257C" w:rsidRDefault="003D257C" w:rsidP="00F85BE7">
            <w:pPr>
              <w:spacing w:before="30" w:after="30"/>
              <w:jc w:val="center"/>
            </w:pPr>
            <w:r>
              <w:rPr>
                <w:rFonts w:ascii="Times New Roman" w:hAnsi="Times New Roman" w:cs="Times New Roman"/>
                <w:color w:val="000000"/>
              </w:rPr>
              <w:t>Davis (1989)</w:t>
            </w:r>
          </w:p>
        </w:tc>
      </w:tr>
      <w:tr w:rsidR="003D257C" w14:paraId="08B55C6F" w14:textId="77777777" w:rsidTr="00F85BE7">
        <w:trPr>
          <w:cantSplit/>
        </w:trPr>
        <w:tc>
          <w:tcPr>
            <w:tcW w:w="2200" w:type="dxa"/>
            <w:shd w:val="clear" w:color="auto" w:fill="EAF0F6"/>
            <w:tcMar>
              <w:top w:w="40" w:type="dxa"/>
              <w:left w:w="80" w:type="dxa"/>
              <w:bottom w:w="40" w:type="dxa"/>
              <w:right w:w="80" w:type="dxa"/>
            </w:tcMar>
            <w:vAlign w:val="center"/>
          </w:tcPr>
          <w:p w14:paraId="2BF882FC" w14:textId="77777777" w:rsidR="003D257C" w:rsidRDefault="003D257C" w:rsidP="00F85BE7">
            <w:pPr>
              <w:spacing w:before="30" w:after="30"/>
            </w:pPr>
            <w:r>
              <w:rPr>
                <w:rFonts w:ascii="Times New Roman" w:hAnsi="Times New Roman" w:cs="Simplified Arabic"/>
                <w:color w:val="000000"/>
                <w:rtl/>
              </w:rPr>
              <w:t>الثقة في النظام</w:t>
            </w:r>
          </w:p>
        </w:tc>
        <w:tc>
          <w:tcPr>
            <w:tcW w:w="800" w:type="dxa"/>
            <w:shd w:val="clear" w:color="auto" w:fill="EAF0F6"/>
            <w:tcMar>
              <w:top w:w="40" w:type="dxa"/>
              <w:left w:w="80" w:type="dxa"/>
              <w:bottom w:w="40" w:type="dxa"/>
              <w:right w:w="80" w:type="dxa"/>
            </w:tcMar>
            <w:vAlign w:val="center"/>
          </w:tcPr>
          <w:p w14:paraId="77C5BB36" w14:textId="77777777" w:rsidR="003D257C" w:rsidRDefault="003D257C" w:rsidP="00F85BE7">
            <w:pPr>
              <w:spacing w:before="30" w:after="30"/>
              <w:jc w:val="center"/>
            </w:pPr>
            <w:r>
              <w:rPr>
                <w:rFonts w:ascii="Times New Roman" w:hAnsi="Times New Roman" w:cs="Times New Roman"/>
                <w:color w:val="000000"/>
              </w:rPr>
              <w:t>TR</w:t>
            </w:r>
          </w:p>
        </w:tc>
        <w:tc>
          <w:tcPr>
            <w:tcW w:w="900" w:type="dxa"/>
            <w:shd w:val="clear" w:color="auto" w:fill="EAF0F6"/>
            <w:tcMar>
              <w:top w:w="40" w:type="dxa"/>
              <w:left w:w="80" w:type="dxa"/>
              <w:bottom w:w="40" w:type="dxa"/>
              <w:right w:w="80" w:type="dxa"/>
            </w:tcMar>
            <w:vAlign w:val="center"/>
          </w:tcPr>
          <w:p w14:paraId="77ABF343" w14:textId="77777777" w:rsidR="003D257C" w:rsidRDefault="003D257C" w:rsidP="00F85BE7">
            <w:pPr>
              <w:spacing w:before="30" w:after="30"/>
              <w:jc w:val="center"/>
            </w:pPr>
            <w:r>
              <w:rPr>
                <w:rFonts w:ascii="Times New Roman" w:hAnsi="Times New Roman" w:cs="Simplified Arabic"/>
                <w:color w:val="000000"/>
                <w:rtl/>
              </w:rPr>
              <w:t>4</w:t>
            </w:r>
          </w:p>
        </w:tc>
        <w:tc>
          <w:tcPr>
            <w:tcW w:w="950" w:type="dxa"/>
            <w:shd w:val="clear" w:color="auto" w:fill="EAF0F6"/>
            <w:tcMar>
              <w:top w:w="40" w:type="dxa"/>
              <w:left w:w="80" w:type="dxa"/>
              <w:bottom w:w="40" w:type="dxa"/>
              <w:right w:w="80" w:type="dxa"/>
            </w:tcMar>
            <w:vAlign w:val="center"/>
          </w:tcPr>
          <w:p w14:paraId="1AA039DE" w14:textId="77777777" w:rsidR="003D257C" w:rsidRDefault="003D257C" w:rsidP="00F85BE7">
            <w:pPr>
              <w:spacing w:before="30" w:after="30"/>
              <w:jc w:val="center"/>
            </w:pPr>
            <w:r>
              <w:rPr>
                <w:rFonts w:ascii="Times New Roman" w:hAnsi="Times New Roman" w:cs="Simplified Arabic"/>
                <w:color w:val="000000"/>
                <w:rtl/>
              </w:rPr>
              <w:t>1</w:t>
            </w:r>
          </w:p>
        </w:tc>
        <w:tc>
          <w:tcPr>
            <w:tcW w:w="4221" w:type="dxa"/>
            <w:shd w:val="clear" w:color="auto" w:fill="EAF0F6"/>
            <w:tcMar>
              <w:top w:w="40" w:type="dxa"/>
              <w:left w:w="80" w:type="dxa"/>
              <w:bottom w:w="40" w:type="dxa"/>
              <w:right w:w="80" w:type="dxa"/>
            </w:tcMar>
            <w:vAlign w:val="center"/>
          </w:tcPr>
          <w:p w14:paraId="0FD8BC1D" w14:textId="77777777" w:rsidR="003D257C" w:rsidRDefault="003D257C" w:rsidP="00F85BE7">
            <w:pPr>
              <w:spacing w:before="30" w:after="30"/>
              <w:jc w:val="center"/>
            </w:pPr>
            <w:r>
              <w:rPr>
                <w:rFonts w:ascii="Times New Roman" w:hAnsi="Times New Roman" w:cs="Times New Roman"/>
                <w:color w:val="000000"/>
              </w:rPr>
              <w:t>McKnight et al. (2002)</w:t>
            </w:r>
          </w:p>
        </w:tc>
      </w:tr>
      <w:tr w:rsidR="003D257C" w14:paraId="586259A6" w14:textId="77777777" w:rsidTr="00F85BE7">
        <w:trPr>
          <w:cantSplit/>
        </w:trPr>
        <w:tc>
          <w:tcPr>
            <w:tcW w:w="2200" w:type="dxa"/>
            <w:shd w:val="clear" w:color="auto" w:fill="FFFFFF"/>
            <w:tcMar>
              <w:top w:w="40" w:type="dxa"/>
              <w:left w:w="80" w:type="dxa"/>
              <w:bottom w:w="40" w:type="dxa"/>
              <w:right w:w="80" w:type="dxa"/>
            </w:tcMar>
            <w:vAlign w:val="center"/>
          </w:tcPr>
          <w:p w14:paraId="30A7D522" w14:textId="77777777" w:rsidR="003D257C" w:rsidRDefault="003D257C" w:rsidP="00F85BE7">
            <w:pPr>
              <w:spacing w:before="30" w:after="30"/>
            </w:pPr>
            <w:r>
              <w:rPr>
                <w:rFonts w:ascii="Times New Roman" w:hAnsi="Times New Roman" w:cs="Simplified Arabic"/>
                <w:color w:val="000000"/>
                <w:rtl/>
              </w:rPr>
              <w:t>القلق على الخصوصية</w:t>
            </w:r>
          </w:p>
        </w:tc>
        <w:tc>
          <w:tcPr>
            <w:tcW w:w="800" w:type="dxa"/>
            <w:shd w:val="clear" w:color="auto" w:fill="FFFFFF"/>
            <w:tcMar>
              <w:top w:w="40" w:type="dxa"/>
              <w:left w:w="80" w:type="dxa"/>
              <w:bottom w:w="40" w:type="dxa"/>
              <w:right w:w="80" w:type="dxa"/>
            </w:tcMar>
            <w:vAlign w:val="center"/>
          </w:tcPr>
          <w:p w14:paraId="31A845C8" w14:textId="77777777" w:rsidR="003D257C" w:rsidRDefault="003D257C" w:rsidP="00F85BE7">
            <w:pPr>
              <w:spacing w:before="30" w:after="30"/>
              <w:jc w:val="center"/>
            </w:pPr>
            <w:r>
              <w:rPr>
                <w:rFonts w:ascii="Times New Roman" w:hAnsi="Times New Roman" w:cs="Times New Roman"/>
                <w:color w:val="000000"/>
              </w:rPr>
              <w:t>PR</w:t>
            </w:r>
          </w:p>
        </w:tc>
        <w:tc>
          <w:tcPr>
            <w:tcW w:w="900" w:type="dxa"/>
            <w:shd w:val="clear" w:color="auto" w:fill="FFFFFF"/>
            <w:tcMar>
              <w:top w:w="40" w:type="dxa"/>
              <w:left w:w="80" w:type="dxa"/>
              <w:bottom w:w="40" w:type="dxa"/>
              <w:right w:w="80" w:type="dxa"/>
            </w:tcMar>
            <w:vAlign w:val="center"/>
          </w:tcPr>
          <w:p w14:paraId="1F89C7A0" w14:textId="77777777" w:rsidR="003D257C" w:rsidRDefault="003D257C" w:rsidP="00F85BE7">
            <w:pPr>
              <w:spacing w:before="30" w:after="30"/>
              <w:jc w:val="center"/>
            </w:pPr>
            <w:r>
              <w:rPr>
                <w:rFonts w:ascii="Times New Roman" w:hAnsi="Times New Roman" w:cs="Simplified Arabic"/>
                <w:color w:val="000000"/>
                <w:rtl/>
              </w:rPr>
              <w:t>4</w:t>
            </w:r>
          </w:p>
        </w:tc>
        <w:tc>
          <w:tcPr>
            <w:tcW w:w="950" w:type="dxa"/>
            <w:shd w:val="clear" w:color="auto" w:fill="FFFFFF"/>
            <w:tcMar>
              <w:top w:w="40" w:type="dxa"/>
              <w:left w:w="80" w:type="dxa"/>
              <w:bottom w:w="40" w:type="dxa"/>
              <w:right w:w="80" w:type="dxa"/>
            </w:tcMar>
            <w:vAlign w:val="center"/>
          </w:tcPr>
          <w:p w14:paraId="03BC00EC" w14:textId="77777777" w:rsidR="003D257C" w:rsidRDefault="003D257C" w:rsidP="00F85BE7">
            <w:pPr>
              <w:spacing w:before="30" w:after="30"/>
              <w:jc w:val="center"/>
            </w:pPr>
            <w:r>
              <w:rPr>
                <w:rFonts w:ascii="Times New Roman" w:hAnsi="Times New Roman" w:cs="Simplified Arabic"/>
                <w:color w:val="000000"/>
                <w:rtl/>
              </w:rPr>
              <w:t>0</w:t>
            </w:r>
          </w:p>
        </w:tc>
        <w:tc>
          <w:tcPr>
            <w:tcW w:w="4221" w:type="dxa"/>
            <w:shd w:val="clear" w:color="auto" w:fill="FFFFFF"/>
            <w:tcMar>
              <w:top w:w="40" w:type="dxa"/>
              <w:left w:w="80" w:type="dxa"/>
              <w:bottom w:w="40" w:type="dxa"/>
              <w:right w:w="80" w:type="dxa"/>
            </w:tcMar>
            <w:vAlign w:val="center"/>
          </w:tcPr>
          <w:p w14:paraId="5E7C0F43" w14:textId="77777777" w:rsidR="003D257C" w:rsidRDefault="003D257C" w:rsidP="00F85BE7">
            <w:pPr>
              <w:spacing w:before="30" w:after="30"/>
              <w:jc w:val="center"/>
            </w:pPr>
            <w:r>
              <w:rPr>
                <w:rFonts w:ascii="Times New Roman" w:hAnsi="Times New Roman" w:cs="Times New Roman"/>
                <w:color w:val="000000"/>
              </w:rPr>
              <w:t>Malhotra et al. (2004)</w:t>
            </w:r>
          </w:p>
        </w:tc>
      </w:tr>
      <w:tr w:rsidR="003D257C" w14:paraId="731C1AB9" w14:textId="77777777" w:rsidTr="00F85BE7">
        <w:trPr>
          <w:cantSplit/>
        </w:trPr>
        <w:tc>
          <w:tcPr>
            <w:tcW w:w="2200" w:type="dxa"/>
            <w:shd w:val="clear" w:color="auto" w:fill="EAF0F6"/>
            <w:tcMar>
              <w:top w:w="40" w:type="dxa"/>
              <w:left w:w="80" w:type="dxa"/>
              <w:bottom w:w="40" w:type="dxa"/>
              <w:right w:w="80" w:type="dxa"/>
            </w:tcMar>
            <w:vAlign w:val="center"/>
          </w:tcPr>
          <w:p w14:paraId="50162D1D" w14:textId="77777777" w:rsidR="003D257C" w:rsidRDefault="003D257C" w:rsidP="00F85BE7">
            <w:pPr>
              <w:spacing w:before="30" w:after="30"/>
            </w:pPr>
            <w:r>
              <w:rPr>
                <w:rFonts w:ascii="Times New Roman" w:hAnsi="Times New Roman" w:cs="Simplified Arabic"/>
                <w:color w:val="000000"/>
                <w:rtl/>
              </w:rPr>
              <w:t>تفضيل التفاعل البشري</w:t>
            </w:r>
          </w:p>
        </w:tc>
        <w:tc>
          <w:tcPr>
            <w:tcW w:w="800" w:type="dxa"/>
            <w:shd w:val="clear" w:color="auto" w:fill="EAF0F6"/>
            <w:tcMar>
              <w:top w:w="40" w:type="dxa"/>
              <w:left w:w="80" w:type="dxa"/>
              <w:bottom w:w="40" w:type="dxa"/>
              <w:right w:w="80" w:type="dxa"/>
            </w:tcMar>
            <w:vAlign w:val="center"/>
          </w:tcPr>
          <w:p w14:paraId="7DCD9C61" w14:textId="77777777" w:rsidR="003D257C" w:rsidRDefault="003D257C" w:rsidP="00F85BE7">
            <w:pPr>
              <w:spacing w:before="30" w:after="30"/>
              <w:jc w:val="center"/>
            </w:pPr>
            <w:r>
              <w:rPr>
                <w:rFonts w:ascii="Times New Roman" w:hAnsi="Times New Roman" w:cs="Times New Roman"/>
                <w:color w:val="000000"/>
              </w:rPr>
              <w:t>HP</w:t>
            </w:r>
          </w:p>
        </w:tc>
        <w:tc>
          <w:tcPr>
            <w:tcW w:w="900" w:type="dxa"/>
            <w:shd w:val="clear" w:color="auto" w:fill="EAF0F6"/>
            <w:tcMar>
              <w:top w:w="40" w:type="dxa"/>
              <w:left w:w="80" w:type="dxa"/>
              <w:bottom w:w="40" w:type="dxa"/>
              <w:right w:w="80" w:type="dxa"/>
            </w:tcMar>
            <w:vAlign w:val="center"/>
          </w:tcPr>
          <w:p w14:paraId="53F53630" w14:textId="77777777" w:rsidR="003D257C" w:rsidRDefault="003D257C" w:rsidP="00F85BE7">
            <w:pPr>
              <w:spacing w:before="30" w:after="30"/>
              <w:jc w:val="center"/>
            </w:pPr>
            <w:r>
              <w:rPr>
                <w:rFonts w:ascii="Times New Roman" w:hAnsi="Times New Roman" w:cs="Simplified Arabic"/>
                <w:color w:val="000000"/>
                <w:rtl/>
              </w:rPr>
              <w:t>4</w:t>
            </w:r>
          </w:p>
        </w:tc>
        <w:tc>
          <w:tcPr>
            <w:tcW w:w="950" w:type="dxa"/>
            <w:shd w:val="clear" w:color="auto" w:fill="EAF0F6"/>
            <w:tcMar>
              <w:top w:w="40" w:type="dxa"/>
              <w:left w:w="80" w:type="dxa"/>
              <w:bottom w:w="40" w:type="dxa"/>
              <w:right w:w="80" w:type="dxa"/>
            </w:tcMar>
            <w:vAlign w:val="center"/>
          </w:tcPr>
          <w:p w14:paraId="012CC082" w14:textId="77777777" w:rsidR="003D257C" w:rsidRDefault="003D257C" w:rsidP="00F85BE7">
            <w:pPr>
              <w:spacing w:before="30" w:after="30"/>
              <w:jc w:val="center"/>
            </w:pPr>
            <w:r>
              <w:rPr>
                <w:rFonts w:ascii="Times New Roman" w:hAnsi="Times New Roman" w:cs="Simplified Arabic"/>
                <w:color w:val="000000"/>
                <w:rtl/>
              </w:rPr>
              <w:t>0</w:t>
            </w:r>
          </w:p>
        </w:tc>
        <w:tc>
          <w:tcPr>
            <w:tcW w:w="4221" w:type="dxa"/>
            <w:shd w:val="clear" w:color="auto" w:fill="EAF0F6"/>
            <w:tcMar>
              <w:top w:w="40" w:type="dxa"/>
              <w:left w:w="80" w:type="dxa"/>
              <w:bottom w:w="40" w:type="dxa"/>
              <w:right w:w="80" w:type="dxa"/>
            </w:tcMar>
            <w:vAlign w:val="center"/>
          </w:tcPr>
          <w:p w14:paraId="2CE1F260" w14:textId="77777777" w:rsidR="003D257C" w:rsidRDefault="003D257C" w:rsidP="00F85BE7">
            <w:pPr>
              <w:spacing w:before="30" w:after="30"/>
              <w:jc w:val="center"/>
            </w:pPr>
            <w:r>
              <w:rPr>
                <w:rFonts w:ascii="Times New Roman" w:hAnsi="Times New Roman" w:cs="Times New Roman"/>
                <w:color w:val="000000"/>
              </w:rPr>
              <w:t>Longoni et al. (2019)</w:t>
            </w:r>
          </w:p>
        </w:tc>
      </w:tr>
      <w:tr w:rsidR="003D257C" w14:paraId="39C3F13A" w14:textId="77777777" w:rsidTr="00F85BE7">
        <w:trPr>
          <w:cantSplit/>
        </w:trPr>
        <w:tc>
          <w:tcPr>
            <w:tcW w:w="2200" w:type="dxa"/>
            <w:shd w:val="clear" w:color="auto" w:fill="FFFFFF"/>
            <w:tcMar>
              <w:top w:w="40" w:type="dxa"/>
              <w:left w:w="80" w:type="dxa"/>
              <w:bottom w:w="40" w:type="dxa"/>
              <w:right w:w="80" w:type="dxa"/>
            </w:tcMar>
            <w:vAlign w:val="center"/>
          </w:tcPr>
          <w:p w14:paraId="183A2C59" w14:textId="77777777" w:rsidR="003D257C" w:rsidRDefault="003D257C" w:rsidP="00F85BE7">
            <w:pPr>
              <w:spacing w:before="30" w:after="30"/>
            </w:pPr>
            <w:r>
              <w:rPr>
                <w:rFonts w:ascii="Times New Roman" w:hAnsi="Times New Roman" w:cs="Simplified Arabic"/>
                <w:color w:val="000000"/>
                <w:rtl/>
              </w:rPr>
              <w:t>نية الاستخدام</w:t>
            </w:r>
          </w:p>
        </w:tc>
        <w:tc>
          <w:tcPr>
            <w:tcW w:w="800" w:type="dxa"/>
            <w:shd w:val="clear" w:color="auto" w:fill="FFFFFF"/>
            <w:tcMar>
              <w:top w:w="40" w:type="dxa"/>
              <w:left w:w="80" w:type="dxa"/>
              <w:bottom w:w="40" w:type="dxa"/>
              <w:right w:w="80" w:type="dxa"/>
            </w:tcMar>
            <w:vAlign w:val="center"/>
          </w:tcPr>
          <w:p w14:paraId="0AC41B3E" w14:textId="77777777" w:rsidR="003D257C" w:rsidRDefault="003D257C" w:rsidP="00F85BE7">
            <w:pPr>
              <w:spacing w:before="30" w:after="30"/>
              <w:jc w:val="center"/>
            </w:pPr>
            <w:r>
              <w:rPr>
                <w:rFonts w:ascii="Times New Roman" w:hAnsi="Times New Roman" w:cs="Times New Roman"/>
                <w:color w:val="000000"/>
              </w:rPr>
              <w:t>BI</w:t>
            </w:r>
          </w:p>
        </w:tc>
        <w:tc>
          <w:tcPr>
            <w:tcW w:w="900" w:type="dxa"/>
            <w:shd w:val="clear" w:color="auto" w:fill="FFFFFF"/>
            <w:tcMar>
              <w:top w:w="40" w:type="dxa"/>
              <w:left w:w="80" w:type="dxa"/>
              <w:bottom w:w="40" w:type="dxa"/>
              <w:right w:w="80" w:type="dxa"/>
            </w:tcMar>
            <w:vAlign w:val="center"/>
          </w:tcPr>
          <w:p w14:paraId="2055C2E3" w14:textId="77777777" w:rsidR="003D257C" w:rsidRDefault="003D257C" w:rsidP="00F85BE7">
            <w:pPr>
              <w:spacing w:before="30" w:after="30"/>
              <w:jc w:val="center"/>
            </w:pPr>
            <w:r>
              <w:rPr>
                <w:rFonts w:ascii="Times New Roman" w:hAnsi="Times New Roman" w:cs="Simplified Arabic"/>
                <w:color w:val="000000"/>
                <w:rtl/>
              </w:rPr>
              <w:t>4</w:t>
            </w:r>
          </w:p>
        </w:tc>
        <w:tc>
          <w:tcPr>
            <w:tcW w:w="950" w:type="dxa"/>
            <w:shd w:val="clear" w:color="auto" w:fill="FFFFFF"/>
            <w:tcMar>
              <w:top w:w="40" w:type="dxa"/>
              <w:left w:w="80" w:type="dxa"/>
              <w:bottom w:w="40" w:type="dxa"/>
              <w:right w:w="80" w:type="dxa"/>
            </w:tcMar>
            <w:vAlign w:val="center"/>
          </w:tcPr>
          <w:p w14:paraId="15223C22" w14:textId="77777777" w:rsidR="003D257C" w:rsidRDefault="003D257C" w:rsidP="00F85BE7">
            <w:pPr>
              <w:spacing w:before="30" w:after="30"/>
              <w:jc w:val="center"/>
            </w:pPr>
            <w:r>
              <w:rPr>
                <w:rFonts w:ascii="Times New Roman" w:hAnsi="Times New Roman" w:cs="Simplified Arabic"/>
                <w:color w:val="000000"/>
                <w:rtl/>
              </w:rPr>
              <w:t>1</w:t>
            </w:r>
          </w:p>
        </w:tc>
        <w:tc>
          <w:tcPr>
            <w:tcW w:w="4221" w:type="dxa"/>
            <w:shd w:val="clear" w:color="auto" w:fill="FFFFFF"/>
            <w:tcMar>
              <w:top w:w="40" w:type="dxa"/>
              <w:left w:w="80" w:type="dxa"/>
              <w:bottom w:w="40" w:type="dxa"/>
              <w:right w:w="80" w:type="dxa"/>
            </w:tcMar>
            <w:vAlign w:val="center"/>
          </w:tcPr>
          <w:p w14:paraId="5D69AAA2" w14:textId="77777777" w:rsidR="003D257C" w:rsidRDefault="003D257C" w:rsidP="00F85BE7">
            <w:pPr>
              <w:spacing w:before="30" w:after="30"/>
              <w:jc w:val="center"/>
            </w:pPr>
            <w:r>
              <w:rPr>
                <w:rFonts w:ascii="Times New Roman" w:hAnsi="Times New Roman" w:cs="Times New Roman"/>
                <w:color w:val="000000"/>
              </w:rPr>
              <w:t>Venkatesh et al. (2003)</w:t>
            </w:r>
          </w:p>
        </w:tc>
      </w:tr>
      <w:tr w:rsidR="003D257C" w14:paraId="6C5F6D46" w14:textId="77777777" w:rsidTr="00F85BE7">
        <w:trPr>
          <w:cantSplit/>
        </w:trPr>
        <w:tc>
          <w:tcPr>
            <w:tcW w:w="2200" w:type="dxa"/>
            <w:shd w:val="clear" w:color="auto" w:fill="EAF0F6"/>
            <w:tcMar>
              <w:top w:w="40" w:type="dxa"/>
              <w:left w:w="80" w:type="dxa"/>
              <w:bottom w:w="40" w:type="dxa"/>
              <w:right w:w="80" w:type="dxa"/>
            </w:tcMar>
            <w:vAlign w:val="center"/>
          </w:tcPr>
          <w:p w14:paraId="2D0A18E3" w14:textId="77777777" w:rsidR="003D257C" w:rsidRDefault="003D257C" w:rsidP="00F85BE7">
            <w:pPr>
              <w:spacing w:before="30" w:after="30"/>
            </w:pPr>
            <w:r>
              <w:rPr>
                <w:rFonts w:ascii="Times New Roman" w:hAnsi="Times New Roman" w:cs="Simplified Arabic"/>
                <w:b/>
                <w:bCs/>
                <w:color w:val="000000"/>
                <w:rtl/>
              </w:rPr>
              <w:t>المجموع</w:t>
            </w:r>
          </w:p>
        </w:tc>
        <w:tc>
          <w:tcPr>
            <w:tcW w:w="800" w:type="dxa"/>
            <w:shd w:val="clear" w:color="auto" w:fill="EAF0F6"/>
            <w:tcMar>
              <w:top w:w="40" w:type="dxa"/>
              <w:left w:w="80" w:type="dxa"/>
              <w:bottom w:w="40" w:type="dxa"/>
              <w:right w:w="80" w:type="dxa"/>
            </w:tcMar>
            <w:vAlign w:val="center"/>
          </w:tcPr>
          <w:p w14:paraId="776975A2" w14:textId="77777777" w:rsidR="003D257C" w:rsidRDefault="003D257C" w:rsidP="00F85BE7">
            <w:pPr>
              <w:spacing w:before="30" w:after="30"/>
              <w:jc w:val="center"/>
            </w:pPr>
            <w:r>
              <w:rPr>
                <w:rFonts w:ascii="Times New Roman" w:hAnsi="Times New Roman" w:cs="Simplified Arabic"/>
                <w:color w:val="000000"/>
                <w:rtl/>
              </w:rPr>
              <w:t>—</w:t>
            </w:r>
          </w:p>
        </w:tc>
        <w:tc>
          <w:tcPr>
            <w:tcW w:w="900" w:type="dxa"/>
            <w:shd w:val="clear" w:color="auto" w:fill="EAF0F6"/>
            <w:tcMar>
              <w:top w:w="40" w:type="dxa"/>
              <w:left w:w="80" w:type="dxa"/>
              <w:bottom w:w="40" w:type="dxa"/>
              <w:right w:w="80" w:type="dxa"/>
            </w:tcMar>
            <w:vAlign w:val="center"/>
          </w:tcPr>
          <w:p w14:paraId="23D2B865" w14:textId="77777777" w:rsidR="003D257C" w:rsidRDefault="003D257C" w:rsidP="00F85BE7">
            <w:pPr>
              <w:spacing w:before="30" w:after="30"/>
              <w:jc w:val="center"/>
            </w:pPr>
            <w:r>
              <w:rPr>
                <w:rFonts w:ascii="Times New Roman" w:hAnsi="Times New Roman" w:cs="Simplified Arabic"/>
                <w:b/>
                <w:bCs/>
                <w:color w:val="000000"/>
                <w:rtl/>
              </w:rPr>
              <w:t>25</w:t>
            </w:r>
          </w:p>
        </w:tc>
        <w:tc>
          <w:tcPr>
            <w:tcW w:w="950" w:type="dxa"/>
            <w:shd w:val="clear" w:color="auto" w:fill="EAF0F6"/>
            <w:tcMar>
              <w:top w:w="40" w:type="dxa"/>
              <w:left w:w="80" w:type="dxa"/>
              <w:bottom w:w="40" w:type="dxa"/>
              <w:right w:w="80" w:type="dxa"/>
            </w:tcMar>
            <w:vAlign w:val="center"/>
          </w:tcPr>
          <w:p w14:paraId="65F8CDEF" w14:textId="77777777" w:rsidR="003D257C" w:rsidRDefault="003D257C" w:rsidP="00F85BE7">
            <w:pPr>
              <w:spacing w:before="30" w:after="30"/>
              <w:jc w:val="center"/>
            </w:pPr>
            <w:r>
              <w:rPr>
                <w:rFonts w:ascii="Times New Roman" w:hAnsi="Times New Roman" w:cs="Simplified Arabic"/>
                <w:b/>
                <w:bCs/>
                <w:color w:val="000000"/>
                <w:rtl/>
              </w:rPr>
              <w:t>4</w:t>
            </w:r>
          </w:p>
        </w:tc>
        <w:tc>
          <w:tcPr>
            <w:tcW w:w="4221" w:type="dxa"/>
            <w:shd w:val="clear" w:color="auto" w:fill="EAF0F6"/>
            <w:tcMar>
              <w:top w:w="40" w:type="dxa"/>
              <w:left w:w="80" w:type="dxa"/>
              <w:bottom w:w="40" w:type="dxa"/>
              <w:right w:w="80" w:type="dxa"/>
            </w:tcMar>
            <w:vAlign w:val="center"/>
          </w:tcPr>
          <w:p w14:paraId="15014276" w14:textId="77777777" w:rsidR="003D257C" w:rsidRDefault="003D257C" w:rsidP="00F85BE7">
            <w:pPr>
              <w:spacing w:before="30" w:after="30"/>
            </w:pPr>
            <w:r>
              <w:rPr>
                <w:rFonts w:ascii="Times New Roman" w:hAnsi="Times New Roman" w:cs="Simplified Arabic"/>
                <w:color w:val="000000"/>
                <w:rtl/>
              </w:rPr>
              <w:t>إضافة إلى عبارة تحقق واحدة</w:t>
            </w:r>
          </w:p>
        </w:tc>
      </w:tr>
    </w:tbl>
    <w:p w14:paraId="732091B8" w14:textId="77777777" w:rsidR="003D257C" w:rsidRPr="003D257C" w:rsidRDefault="003D257C" w:rsidP="003D257C">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53E6993D" w:rsidR="00BC094B" w:rsidRDefault="003D257C" w:rsidP="00D22171">
      <w:pPr>
        <w:rPr>
          <w:rFonts w:ascii="Sakkal Majalla" w:hAnsi="Sakkal Majalla" w:cs="Sakkal Majalla"/>
          <w:b/>
          <w:bCs/>
          <w:sz w:val="28"/>
          <w:szCs w:val="28"/>
          <w:rtl/>
        </w:rPr>
      </w:pPr>
      <w:r w:rsidRPr="003D257C">
        <w:rPr>
          <w:rFonts w:ascii="Sakkal Majalla" w:hAnsi="Sakkal Majalla" w:cs="Sakkal Majalla"/>
          <w:b/>
          <w:bCs/>
          <w:sz w:val="28"/>
          <w:szCs w:val="28"/>
          <w:rtl/>
        </w:rPr>
        <w:lastRenderedPageBreak/>
        <w:t>مقياس الاستجابة وتصحيح العبارات العكسية</w:t>
      </w:r>
      <w:r>
        <w:rPr>
          <w:rFonts w:ascii="Sakkal Majalla" w:hAnsi="Sakkal Majalla" w:cs="Sakkal Majalla" w:hint="cs"/>
          <w:b/>
          <w:bCs/>
          <w:sz w:val="28"/>
          <w:szCs w:val="28"/>
          <w:rtl/>
        </w:rPr>
        <w:t>:</w:t>
      </w:r>
    </w:p>
    <w:p w14:paraId="05554F93" w14:textId="77777777" w:rsidR="003D257C" w:rsidRDefault="003D257C" w:rsidP="003D257C">
      <w:pPr>
        <w:ind w:firstLine="284"/>
        <w:jc w:val="both"/>
      </w:pPr>
      <w:r>
        <w:rPr>
          <w:rFonts w:ascii="Times New Roman" w:hAnsi="Times New Roman" w:cs="Simplified Arabic"/>
          <w:color w:val="000000"/>
          <w:sz w:val="28"/>
          <w:szCs w:val="28"/>
          <w:rtl/>
        </w:rPr>
        <w:t>اعتمد مقياس ليكرت الخماسي متدرجا من «غير موافق بشدة» إلى «موافق بشدة»، وأعطيت الخيارات أوزانا من واحد إلى خمسة على الترتيب. وقد أدرجت أربع عبارات ذات صياغة عكسية بغرض كسر النمطية في الاستجابة والحد من ميل بعض المشاركين إلى الموافقة الآلية، وعكست درجاتها قبل التحليل بتطبيق المعادلة الآتية:</w:t>
      </w:r>
    </w:p>
    <w:p w14:paraId="34DA71A0" w14:textId="77777777" w:rsidR="003D257C" w:rsidRDefault="003D257C" w:rsidP="003D257C">
      <w:pPr>
        <w:jc w:val="center"/>
      </w:pPr>
      <w:r>
        <w:rPr>
          <w:rFonts w:ascii="Times New Roman" w:hAnsi="Times New Roman" w:cs="Times New Roman"/>
          <w:b/>
          <w:bCs/>
          <w:color w:val="1F3864"/>
          <w:sz w:val="24"/>
          <w:szCs w:val="24"/>
        </w:rPr>
        <w:t>Reversed Score = 6 − Raw Score</w:t>
      </w:r>
    </w:p>
    <w:p w14:paraId="3B45DBF2" w14:textId="77777777" w:rsidR="003D257C" w:rsidRDefault="003D257C" w:rsidP="003D257C">
      <w:pPr>
        <w:ind w:firstLine="284"/>
        <w:jc w:val="both"/>
      </w:pPr>
      <w:r>
        <w:rPr>
          <w:rFonts w:ascii="Times New Roman" w:hAnsi="Times New Roman" w:cs="Simplified Arabic"/>
          <w:color w:val="000000"/>
          <w:sz w:val="28"/>
          <w:szCs w:val="28"/>
          <w:rtl/>
        </w:rPr>
        <w:t>ولم تدرج عبارات محور القلق على الخصوصية ومحور تفضيل التفاعل البشري ضمن العبارات المعكوسة، لأن هذين المحورين يقيسان المقاومة في اتجاهها الطبيعي؛ فارتفاع الدرجة فيهما يعني ارتفاع المقاومة لا انخفاضها.</w:t>
      </w:r>
    </w:p>
    <w:p w14:paraId="7C878FBF" w14:textId="77777777" w:rsidR="003D257C" w:rsidRPr="003D257C" w:rsidRDefault="003D257C" w:rsidP="00D22171">
      <w:pPr>
        <w:rPr>
          <w:rFonts w:ascii="Sakkal Majalla" w:hAnsi="Sakkal Majalla" w:cs="Sakkal Majalla"/>
          <w:sz w:val="28"/>
          <w:szCs w:val="28"/>
          <w:u w:val="single"/>
          <w:rtl/>
        </w:rPr>
      </w:pPr>
    </w:p>
    <w:p w14:paraId="4975330B" w14:textId="2142716E" w:rsidR="00BC094B" w:rsidRDefault="003D257C" w:rsidP="00D22171">
      <w:pPr>
        <w:rPr>
          <w:rFonts w:ascii="Sakkal Majalla" w:hAnsi="Sakkal Majalla" w:cs="Sakkal Majalla"/>
          <w:b/>
          <w:bCs/>
          <w:sz w:val="28"/>
          <w:szCs w:val="28"/>
          <w:rtl/>
        </w:rPr>
      </w:pPr>
      <w:r w:rsidRPr="003D257C">
        <w:rPr>
          <w:rFonts w:ascii="Sakkal Majalla" w:hAnsi="Sakkal Majalla" w:cs="Sakkal Majalla"/>
          <w:b/>
          <w:bCs/>
          <w:sz w:val="28"/>
          <w:szCs w:val="28"/>
          <w:rtl/>
        </w:rPr>
        <w:t>صدق الأداة</w:t>
      </w:r>
      <w:r>
        <w:rPr>
          <w:rFonts w:ascii="Sakkal Majalla" w:hAnsi="Sakkal Majalla" w:cs="Sakkal Majalla" w:hint="cs"/>
          <w:b/>
          <w:bCs/>
          <w:sz w:val="28"/>
          <w:szCs w:val="28"/>
          <w:rtl/>
        </w:rPr>
        <w:t>:</w:t>
      </w:r>
    </w:p>
    <w:p w14:paraId="7FDC1344" w14:textId="00D5C633" w:rsidR="003D257C" w:rsidRDefault="003D257C" w:rsidP="003D257C">
      <w:pPr>
        <w:ind w:firstLine="284"/>
        <w:jc w:val="both"/>
      </w:pPr>
      <w:r>
        <w:rPr>
          <w:rFonts w:ascii="Times New Roman" w:hAnsi="Times New Roman" w:cs="Simplified Arabic"/>
          <w:color w:val="000000"/>
          <w:sz w:val="28"/>
          <w:szCs w:val="28"/>
          <w:rtl/>
        </w:rPr>
        <w:t xml:space="preserve">صدق البناء، ويستدل عليه في هذه الدراسة من اتساق نمط الارتباطات مع ما يتوقعه الإطار النظري، ومن ارتفاع معاملات ارتباط العبارة بدرجة محورها، ومن معاملات الثبات المعروضة في الفصل الرابع. ولم يجر التحليل العاملي الاستكشافي لأن حجم العينة لا يفي بالحد الأدنى المتعارف عليه لهذا الإجراء </w:t>
      </w:r>
      <w:r>
        <w:rPr>
          <w:rFonts w:ascii="Times New Roman" w:hAnsi="Times New Roman" w:cs="Times New Roman"/>
          <w:sz w:val="24"/>
          <w:szCs w:val="24"/>
        </w:rPr>
        <w:t>‎(Hair </w:t>
      </w:r>
      <w:r>
        <w:rPr>
          <w:rFonts w:ascii="Times New Roman" w:hAnsi="Times New Roman" w:cs="Times New Roman"/>
          <w:i/>
          <w:iCs/>
          <w:sz w:val="24"/>
          <w:szCs w:val="24"/>
        </w:rPr>
        <w:t>et al.</w:t>
      </w:r>
      <w:r>
        <w:rPr>
          <w:rFonts w:ascii="Times New Roman" w:hAnsi="Times New Roman" w:cs="Times New Roman"/>
          <w:sz w:val="24"/>
          <w:szCs w:val="24"/>
        </w:rPr>
        <w:t>, 2019)‎</w:t>
      </w:r>
      <w:r>
        <w:rPr>
          <w:rFonts w:ascii="Times New Roman" w:hAnsi="Times New Roman" w:cs="Simplified Arabic"/>
          <w:color w:val="000000"/>
          <w:sz w:val="28"/>
          <w:szCs w:val="28"/>
          <w:rtl/>
        </w:rPr>
        <w:t>، وهو محدد تقر به الدراسة صراحة.</w:t>
      </w:r>
    </w:p>
    <w:p w14:paraId="4606C6CE" w14:textId="77777777" w:rsidR="003D257C" w:rsidRPr="003D257C" w:rsidRDefault="003D257C" w:rsidP="00D22171">
      <w:pPr>
        <w:rPr>
          <w:rFonts w:ascii="Sakkal Majalla" w:hAnsi="Sakkal Majalla" w:cs="Sakkal Majalla"/>
          <w:sz w:val="28"/>
          <w:szCs w:val="28"/>
          <w:u w:val="single"/>
          <w:rtl/>
        </w:rPr>
      </w:pPr>
    </w:p>
    <w:p w14:paraId="54DAA9BA" w14:textId="0417486D" w:rsidR="00BC094B" w:rsidRDefault="003D257C" w:rsidP="00D22171">
      <w:pPr>
        <w:rPr>
          <w:rFonts w:ascii="Sakkal Majalla" w:hAnsi="Sakkal Majalla" w:cs="Sakkal Majalla"/>
          <w:b/>
          <w:bCs/>
          <w:sz w:val="28"/>
          <w:szCs w:val="28"/>
          <w:rtl/>
        </w:rPr>
      </w:pPr>
      <w:r w:rsidRPr="003D257C">
        <w:rPr>
          <w:rFonts w:ascii="Sakkal Majalla" w:hAnsi="Sakkal Majalla" w:cs="Sakkal Majalla"/>
          <w:b/>
          <w:bCs/>
          <w:sz w:val="28"/>
          <w:szCs w:val="28"/>
          <w:rtl/>
        </w:rPr>
        <w:t>ثبات الأداة</w:t>
      </w:r>
      <w:r>
        <w:rPr>
          <w:rFonts w:ascii="Sakkal Majalla" w:hAnsi="Sakkal Majalla" w:cs="Sakkal Majalla" w:hint="cs"/>
          <w:b/>
          <w:bCs/>
          <w:sz w:val="28"/>
          <w:szCs w:val="28"/>
          <w:rtl/>
        </w:rPr>
        <w:t>:</w:t>
      </w:r>
    </w:p>
    <w:p w14:paraId="18884FCB" w14:textId="77777777" w:rsidR="003D257C" w:rsidRDefault="003D257C" w:rsidP="003D257C">
      <w:pPr>
        <w:ind w:firstLine="284"/>
        <w:jc w:val="both"/>
      </w:pPr>
      <w:r>
        <w:rPr>
          <w:rFonts w:ascii="Times New Roman" w:hAnsi="Times New Roman" w:cs="Simplified Arabic"/>
          <w:color w:val="000000"/>
          <w:sz w:val="28"/>
          <w:szCs w:val="28"/>
          <w:rtl/>
        </w:rPr>
        <w:t xml:space="preserve">حسب ثبات الاتساق الداخلي بمعامل ألفا كرونباخ لكل محور على حدة بعد تصحيح العبارات العكسية. واعتمد الحد الأدنى المقبول عند 0.70 وفق ما استقر عليه العرف في البحوث السلوكية </w:t>
      </w:r>
      <w:r>
        <w:rPr>
          <w:rFonts w:ascii="Times New Roman" w:hAnsi="Times New Roman" w:cs="Times New Roman"/>
          <w:sz w:val="24"/>
          <w:szCs w:val="24"/>
        </w:rPr>
        <w:t>‎(Nunnally, 1978)‎</w:t>
      </w:r>
      <w:r>
        <w:rPr>
          <w:rFonts w:ascii="Times New Roman" w:hAnsi="Times New Roman" w:cs="Simplified Arabic"/>
          <w:color w:val="000000"/>
          <w:sz w:val="28"/>
          <w:szCs w:val="28"/>
          <w:rtl/>
        </w:rPr>
        <w:t>. وتعرض قيم المعاملات في الفصل الرابع، وقد جاءت جميعها فوق هذا الحد.</w:t>
      </w:r>
    </w:p>
    <w:p w14:paraId="61700270" w14:textId="77777777" w:rsidR="003D257C" w:rsidRPr="003D257C" w:rsidRDefault="003D257C"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5B6DFB80" w:rsidR="00BC094B" w:rsidRDefault="003D257C" w:rsidP="00D22171">
      <w:pPr>
        <w:rPr>
          <w:rFonts w:ascii="Sakkal Majalla" w:hAnsi="Sakkal Majalla" w:cs="Sakkal Majalla"/>
          <w:sz w:val="28"/>
          <w:szCs w:val="28"/>
          <w:u w:val="single"/>
          <w:rtl/>
        </w:rPr>
      </w:pPr>
      <w:r w:rsidRPr="003D257C">
        <w:rPr>
          <w:rFonts w:ascii="Sakkal Majalla" w:hAnsi="Sakkal Majalla" w:cs="Sakkal Majalla"/>
          <w:sz w:val="28"/>
          <w:szCs w:val="28"/>
          <w:u w:val="single"/>
          <w:rtl/>
        </w:rPr>
        <w:lastRenderedPageBreak/>
        <w:t>خطوات جمع البيانات</w:t>
      </w:r>
    </w:p>
    <w:p w14:paraId="728B425B" w14:textId="77777777" w:rsidR="003D257C" w:rsidRDefault="003D257C" w:rsidP="003D257C">
      <w:pPr>
        <w:ind w:firstLine="284"/>
        <w:jc w:val="both"/>
      </w:pPr>
      <w:r>
        <w:rPr>
          <w:rFonts w:ascii="Times New Roman" w:hAnsi="Times New Roman" w:cs="Simplified Arabic"/>
          <w:color w:val="000000"/>
          <w:sz w:val="28"/>
          <w:szCs w:val="28"/>
          <w:rtl/>
        </w:rPr>
        <w:t>نفذ التطبيق الميداني في عدد من المراكز التجارية بمدينة جدة على مدى فترات زمنية متباينة من اليوم ومن أيام الأسبوع، سعيا إلى تنويع شرائح المارة وتقليل أثر توقيت الجمع على تركيبة العينة. وجرى تخيير المشارك بين تعبئة الاستبانة إلكترونيا عبر مسح رمز سريع بجهازه أو تعبئتها على جهاز لوحي يوفره الباحث.</w:t>
      </w:r>
    </w:p>
    <w:p w14:paraId="637DA50D" w14:textId="77777777" w:rsidR="003D257C" w:rsidRDefault="003D257C" w:rsidP="003D257C">
      <w:pPr>
        <w:ind w:firstLine="284"/>
        <w:jc w:val="both"/>
      </w:pPr>
      <w:r>
        <w:rPr>
          <w:rFonts w:ascii="Times New Roman" w:hAnsi="Times New Roman" w:cs="Simplified Arabic"/>
          <w:color w:val="000000"/>
          <w:sz w:val="28"/>
          <w:szCs w:val="28"/>
          <w:rtl/>
        </w:rPr>
        <w:t>وابتدئ التطبيق بتعريف المشارك بموضوع الدراسة والغرض منها وبالجهة العلمية التي تنفذ لصالحها، ثم بعبارتي الفرز، فإذا انطبق الشرطان انتقل إلى القسم التصنيفي فمحاور المقياس فالسؤال المفتوح. واستغرقت التعبئة نحو خمس دقائق في المتوسط. ثم صدرت البيانات ورمزت ونقيت ودققت قبل إدخالها في التحليل.</w:t>
      </w:r>
    </w:p>
    <w:p w14:paraId="7A47B73C" w14:textId="77777777" w:rsidR="003D257C" w:rsidRPr="003D257C" w:rsidRDefault="003D257C" w:rsidP="00D22171">
      <w:pPr>
        <w:rPr>
          <w:rFonts w:ascii="Sakkal Majalla" w:hAnsi="Sakkal Majalla" w:cs="Sakkal Majalla"/>
          <w:sz w:val="28"/>
          <w:szCs w:val="28"/>
          <w:u w:val="single"/>
          <w:rtl/>
        </w:rPr>
      </w:pPr>
    </w:p>
    <w:p w14:paraId="6641D15E" w14:textId="4A73C4D8" w:rsidR="00BC094B" w:rsidRDefault="003D257C" w:rsidP="00D22171">
      <w:pPr>
        <w:rPr>
          <w:rFonts w:ascii="Sakkal Majalla" w:hAnsi="Sakkal Majalla" w:cs="Sakkal Majalla"/>
          <w:sz w:val="28"/>
          <w:szCs w:val="28"/>
          <w:u w:val="single"/>
          <w:rtl/>
        </w:rPr>
      </w:pPr>
      <w:r w:rsidRPr="003D257C">
        <w:rPr>
          <w:rFonts w:ascii="Sakkal Majalla" w:hAnsi="Sakkal Majalla" w:cs="Sakkal Majalla"/>
          <w:sz w:val="28"/>
          <w:szCs w:val="28"/>
          <w:u w:val="single"/>
          <w:rtl/>
        </w:rPr>
        <w:t>حدود البحث</w:t>
      </w:r>
    </w:p>
    <w:p w14:paraId="77321722" w14:textId="77777777" w:rsidR="003D257C" w:rsidRDefault="003D257C" w:rsidP="003D257C">
      <w:pPr>
        <w:pStyle w:val="ListParagraph"/>
        <w:numPr>
          <w:ilvl w:val="0"/>
          <w:numId w:val="2"/>
        </w:numPr>
        <w:bidi/>
        <w:jc w:val="both"/>
      </w:pPr>
      <w:r>
        <w:rPr>
          <w:b/>
          <w:bCs/>
          <w:color w:val="000000"/>
          <w:rtl/>
        </w:rPr>
        <w:t xml:space="preserve">الحدود الموضوعية: </w:t>
      </w:r>
      <w:r>
        <w:rPr>
          <w:color w:val="000000"/>
          <w:rtl/>
        </w:rPr>
        <w:t>تصورات المرضى تجاه استخدام الذكاء الاصطناعي في قناة الاتصال والحجز بعيادات الأسنان دون التطبيقات التشخيصية أو العلاجية.</w:t>
      </w:r>
    </w:p>
    <w:p w14:paraId="57AE737A" w14:textId="77777777" w:rsidR="003D257C" w:rsidRDefault="003D257C" w:rsidP="003D257C">
      <w:pPr>
        <w:pStyle w:val="ListParagraph"/>
        <w:numPr>
          <w:ilvl w:val="0"/>
          <w:numId w:val="2"/>
        </w:numPr>
        <w:bidi/>
        <w:jc w:val="both"/>
      </w:pPr>
      <w:r>
        <w:rPr>
          <w:b/>
          <w:bCs/>
          <w:color w:val="000000"/>
          <w:rtl/>
        </w:rPr>
        <w:t xml:space="preserve">الحدود المكانية: </w:t>
      </w:r>
      <w:r>
        <w:rPr>
          <w:color w:val="000000"/>
          <w:rtl/>
        </w:rPr>
        <w:t>عدد من المراكز التجارية بمدينة جدة في المملكة العربية السعودية.</w:t>
      </w:r>
    </w:p>
    <w:p w14:paraId="5A910089" w14:textId="77777777" w:rsidR="003D257C" w:rsidRDefault="003D257C" w:rsidP="003D257C">
      <w:pPr>
        <w:pStyle w:val="ListParagraph"/>
        <w:numPr>
          <w:ilvl w:val="0"/>
          <w:numId w:val="2"/>
        </w:numPr>
        <w:bidi/>
        <w:jc w:val="both"/>
      </w:pPr>
      <w:r>
        <w:rPr>
          <w:b/>
          <w:bCs/>
          <w:color w:val="000000"/>
          <w:rtl/>
        </w:rPr>
        <w:t xml:space="preserve">الحدود الزمانية: </w:t>
      </w:r>
      <w:r>
        <w:rPr>
          <w:color w:val="000000"/>
          <w:rtl/>
        </w:rPr>
        <w:t>العام 2026 م، بتصميم مقطعي في نقطة زمنية واحدة.</w:t>
      </w:r>
    </w:p>
    <w:p w14:paraId="07CE7338" w14:textId="77777777" w:rsidR="003D257C" w:rsidRDefault="003D257C" w:rsidP="003D257C">
      <w:pPr>
        <w:pStyle w:val="ListParagraph"/>
        <w:numPr>
          <w:ilvl w:val="0"/>
          <w:numId w:val="2"/>
        </w:numPr>
        <w:bidi/>
        <w:jc w:val="both"/>
      </w:pPr>
      <w:r>
        <w:rPr>
          <w:b/>
          <w:bCs/>
          <w:color w:val="000000"/>
          <w:rtl/>
        </w:rPr>
        <w:t xml:space="preserve">الحدود البشرية: </w:t>
      </w:r>
      <w:r>
        <w:rPr>
          <w:color w:val="000000"/>
          <w:rtl/>
        </w:rPr>
        <w:t>البالغون الذين سبق لهم التواصل مع عيادة سنية خلال الاثني عشر شهرا السابقة.</w:t>
      </w:r>
    </w:p>
    <w:p w14:paraId="5A495A8A" w14:textId="77777777" w:rsidR="003D257C" w:rsidRPr="003D257C" w:rsidRDefault="003D257C" w:rsidP="00D22171">
      <w:pPr>
        <w:rPr>
          <w:rFonts w:ascii="Sakkal Majalla" w:hAnsi="Sakkal Majalla" w:cs="Sakkal Majalla"/>
          <w:sz w:val="28"/>
          <w:szCs w:val="28"/>
          <w:u w:val="single"/>
          <w:rtl/>
        </w:rPr>
      </w:pPr>
    </w:p>
    <w:p w14:paraId="6A215761" w14:textId="77777777" w:rsidR="003D257C" w:rsidRDefault="003D257C" w:rsidP="00D22171">
      <w:pPr>
        <w:rPr>
          <w:rFonts w:ascii="Sakkal Majalla" w:hAnsi="Sakkal Majalla" w:cs="Sakkal Majalla"/>
          <w:sz w:val="28"/>
          <w:szCs w:val="28"/>
          <w:u w:val="single"/>
          <w:rtl/>
        </w:rPr>
      </w:pPr>
    </w:p>
    <w:p w14:paraId="5F8D31E4" w14:textId="77777777" w:rsidR="003D257C" w:rsidRDefault="003D257C" w:rsidP="00D22171">
      <w:pPr>
        <w:rPr>
          <w:rFonts w:ascii="Sakkal Majalla" w:hAnsi="Sakkal Majalla" w:cs="Sakkal Majalla"/>
          <w:sz w:val="28"/>
          <w:szCs w:val="28"/>
          <w:u w:val="single"/>
          <w:rtl/>
        </w:rPr>
      </w:pPr>
    </w:p>
    <w:p w14:paraId="4C7309E6" w14:textId="77777777" w:rsidR="003D257C" w:rsidRDefault="003D257C" w:rsidP="00D22171">
      <w:pPr>
        <w:rPr>
          <w:rFonts w:ascii="Sakkal Majalla" w:hAnsi="Sakkal Majalla" w:cs="Sakkal Majalla"/>
          <w:sz w:val="28"/>
          <w:szCs w:val="28"/>
          <w:u w:val="single"/>
          <w:rtl/>
        </w:rPr>
      </w:pPr>
    </w:p>
    <w:p w14:paraId="2C970EDF" w14:textId="77777777" w:rsidR="003D257C" w:rsidRDefault="003D257C" w:rsidP="00D22171">
      <w:pPr>
        <w:rPr>
          <w:rFonts w:ascii="Sakkal Majalla" w:hAnsi="Sakkal Majalla" w:cs="Sakkal Majalla"/>
          <w:sz w:val="28"/>
          <w:szCs w:val="28"/>
          <w:u w:val="single"/>
          <w:rtl/>
        </w:rPr>
      </w:pPr>
    </w:p>
    <w:p w14:paraId="538868EB" w14:textId="77777777" w:rsidR="003D257C" w:rsidRDefault="003D257C" w:rsidP="00D22171">
      <w:pPr>
        <w:rPr>
          <w:rFonts w:ascii="Sakkal Majalla" w:hAnsi="Sakkal Majalla" w:cs="Sakkal Majalla"/>
          <w:sz w:val="28"/>
          <w:szCs w:val="28"/>
          <w:u w:val="single"/>
          <w:rtl/>
        </w:rPr>
      </w:pPr>
    </w:p>
    <w:p w14:paraId="0137BB30" w14:textId="77777777" w:rsidR="003D257C" w:rsidRDefault="003D257C" w:rsidP="00D22171">
      <w:pPr>
        <w:rPr>
          <w:rFonts w:ascii="Sakkal Majalla" w:hAnsi="Sakkal Majalla" w:cs="Sakkal Majalla"/>
          <w:sz w:val="28"/>
          <w:szCs w:val="28"/>
          <w:u w:val="single"/>
          <w:rtl/>
        </w:rPr>
      </w:pPr>
    </w:p>
    <w:p w14:paraId="066E2E87" w14:textId="77777777" w:rsidR="003D257C" w:rsidRDefault="003D257C" w:rsidP="00D22171">
      <w:pPr>
        <w:rPr>
          <w:rFonts w:ascii="Sakkal Majalla" w:hAnsi="Sakkal Majalla" w:cs="Sakkal Majalla"/>
          <w:sz w:val="28"/>
          <w:szCs w:val="28"/>
          <w:u w:val="single"/>
          <w:rtl/>
        </w:rPr>
      </w:pPr>
    </w:p>
    <w:p w14:paraId="0E53C5F8" w14:textId="77777777" w:rsidR="003D257C" w:rsidRDefault="003D257C" w:rsidP="00D22171">
      <w:pPr>
        <w:rPr>
          <w:rFonts w:ascii="Sakkal Majalla" w:hAnsi="Sakkal Majalla" w:cs="Sakkal Majalla"/>
          <w:sz w:val="28"/>
          <w:szCs w:val="28"/>
          <w:u w:val="single"/>
          <w:rtl/>
        </w:rPr>
      </w:pPr>
    </w:p>
    <w:p w14:paraId="4494E5DB" w14:textId="4BFB9A1A" w:rsidR="00BC094B" w:rsidRDefault="003D257C" w:rsidP="00D22171">
      <w:pPr>
        <w:rPr>
          <w:rFonts w:ascii="Sakkal Majalla" w:hAnsi="Sakkal Majalla" w:cs="Sakkal Majalla"/>
          <w:sz w:val="28"/>
          <w:szCs w:val="28"/>
          <w:u w:val="single"/>
          <w:rtl/>
        </w:rPr>
      </w:pPr>
      <w:r w:rsidRPr="003D257C">
        <w:rPr>
          <w:rFonts w:ascii="Sakkal Majalla" w:hAnsi="Sakkal Majalla" w:cs="Sakkal Majalla"/>
          <w:sz w:val="28"/>
          <w:szCs w:val="28"/>
          <w:u w:val="single"/>
          <w:rtl/>
        </w:rPr>
        <w:lastRenderedPageBreak/>
        <w:t>أساليب التحليل الإحصائي</w:t>
      </w:r>
    </w:p>
    <w:p w14:paraId="2236DD26" w14:textId="53573846" w:rsidR="00A26399" w:rsidRDefault="00A26399" w:rsidP="00A26399">
      <w:pPr>
        <w:ind w:firstLine="284"/>
        <w:jc w:val="both"/>
      </w:pPr>
      <w:r>
        <w:rPr>
          <w:rFonts w:ascii="Times New Roman" w:hAnsi="Times New Roman" w:cs="Simplified Arabic"/>
          <w:color w:val="000000"/>
          <w:sz w:val="28"/>
          <w:szCs w:val="28"/>
          <w:rtl/>
        </w:rPr>
        <w:t>عولجت البيانات باستخدام حزم التحليل الإحصائي في بيئة Python، معتمدا على مكتبتي pandas وSciPy في الحساب. وطبقت الأساليب الآتية:</w:t>
      </w:r>
    </w:p>
    <w:p w14:paraId="2DCEBC85" w14:textId="64B5CBE3" w:rsidR="00A26399" w:rsidRDefault="00A26399" w:rsidP="00882D6F">
      <w:pPr>
        <w:pStyle w:val="ListParagraph"/>
        <w:numPr>
          <w:ilvl w:val="0"/>
          <w:numId w:val="12"/>
        </w:numPr>
        <w:bidi/>
        <w:jc w:val="both"/>
      </w:pPr>
      <w:r>
        <w:rPr>
          <w:color w:val="000000"/>
          <w:rtl/>
        </w:rPr>
        <w:t>الإحصاء الوصفي: التكرارات والنسب المئوية للبيانات التصنيفية، والمتوسطات الحسابية والانحرافات المعيارية لعبارات المقياس ومحاوره.</w:t>
      </w:r>
    </w:p>
    <w:p w14:paraId="6F22F941" w14:textId="77777777" w:rsidR="00A26399" w:rsidRDefault="00A26399" w:rsidP="00882D6F">
      <w:pPr>
        <w:pStyle w:val="ListParagraph"/>
        <w:numPr>
          <w:ilvl w:val="0"/>
          <w:numId w:val="12"/>
        </w:numPr>
        <w:bidi/>
        <w:jc w:val="both"/>
      </w:pPr>
      <w:r>
        <w:rPr>
          <w:color w:val="000000"/>
          <w:rtl/>
        </w:rPr>
        <w:t>معامل ألفا كرونباخ لقياس ثبات الاتساق الداخلي، مع حساب معامل ارتباط العبارة بمحورها وقيمة ألفا في حال حذفها.</w:t>
      </w:r>
    </w:p>
    <w:p w14:paraId="2BC122A2" w14:textId="77777777" w:rsidR="00A26399" w:rsidRDefault="00A26399" w:rsidP="00882D6F">
      <w:pPr>
        <w:pStyle w:val="ListParagraph"/>
        <w:numPr>
          <w:ilvl w:val="0"/>
          <w:numId w:val="12"/>
        </w:numPr>
        <w:bidi/>
        <w:jc w:val="both"/>
      </w:pPr>
      <w:r>
        <w:rPr>
          <w:color w:val="000000"/>
          <w:rtl/>
        </w:rPr>
        <w:t>اختبار «ت» للعينة الواحدة لمقارنة متوسط كل محور بنقطة الحياد البالغة 3، مع حساب حجم الأثر بمعامل كوهين.</w:t>
      </w:r>
    </w:p>
    <w:p w14:paraId="2B5A699C" w14:textId="77777777" w:rsidR="00A26399" w:rsidRDefault="00A26399" w:rsidP="00882D6F">
      <w:pPr>
        <w:pStyle w:val="ListParagraph"/>
        <w:numPr>
          <w:ilvl w:val="0"/>
          <w:numId w:val="12"/>
        </w:numPr>
        <w:bidi/>
        <w:jc w:val="both"/>
      </w:pPr>
      <w:r>
        <w:rPr>
          <w:color w:val="000000"/>
          <w:rtl/>
        </w:rPr>
        <w:t>معامل ارتباط بيرسون لفحص العلاقات بين المتغيرات، مع إعادة الحساب بمعامل سبيرمان للتحقق من متانة النتائج.</w:t>
      </w:r>
    </w:p>
    <w:p w14:paraId="46924775" w14:textId="77777777" w:rsidR="00A26399" w:rsidRDefault="00A26399" w:rsidP="00882D6F">
      <w:pPr>
        <w:pStyle w:val="ListParagraph"/>
        <w:numPr>
          <w:ilvl w:val="0"/>
          <w:numId w:val="12"/>
        </w:numPr>
        <w:bidi/>
        <w:jc w:val="both"/>
      </w:pPr>
      <w:r>
        <w:rPr>
          <w:color w:val="000000"/>
          <w:rtl/>
        </w:rPr>
        <w:t>تحليل الانحدار الخطي البسيط لاختبار الفرضيات الخمس كل على حدة.</w:t>
      </w:r>
    </w:p>
    <w:p w14:paraId="74CC3FC6" w14:textId="77777777" w:rsidR="00A26399" w:rsidRDefault="00A26399" w:rsidP="00882D6F">
      <w:pPr>
        <w:pStyle w:val="ListParagraph"/>
        <w:numPr>
          <w:ilvl w:val="0"/>
          <w:numId w:val="12"/>
        </w:numPr>
        <w:bidi/>
        <w:jc w:val="both"/>
      </w:pPr>
      <w:r>
        <w:rPr>
          <w:color w:val="000000"/>
          <w:rtl/>
        </w:rPr>
        <w:t>تحليل الانحدار الخطي المتعدد للتنبؤ بنية الاستخدام، مع فحص التداخل الخطي بمعامل تضخم التباين، وتحليل هرمي لقياس القيمة المضافة لتوسيع النموذج.</w:t>
      </w:r>
    </w:p>
    <w:p w14:paraId="5AB77AD3" w14:textId="77777777" w:rsidR="00A26399" w:rsidRDefault="00A26399" w:rsidP="00882D6F">
      <w:pPr>
        <w:pStyle w:val="ListParagraph"/>
        <w:numPr>
          <w:ilvl w:val="0"/>
          <w:numId w:val="12"/>
        </w:numPr>
        <w:bidi/>
        <w:jc w:val="both"/>
      </w:pPr>
      <w:r>
        <w:rPr>
          <w:color w:val="000000"/>
          <w:rtl/>
        </w:rPr>
        <w:t>اختبار «ت» للعينات المستقلة وتحليل التباين الأحادي لفحص الفروق تبعا للمتغيرات التصنيفية.</w:t>
      </w:r>
    </w:p>
    <w:p w14:paraId="4BEFE012" w14:textId="77777777" w:rsidR="00A26399" w:rsidRDefault="00A26399" w:rsidP="00882D6F">
      <w:pPr>
        <w:pStyle w:val="ListParagraph"/>
        <w:numPr>
          <w:ilvl w:val="0"/>
          <w:numId w:val="12"/>
        </w:numPr>
        <w:bidi/>
        <w:jc w:val="both"/>
      </w:pPr>
      <w:r>
        <w:rPr>
          <w:color w:val="000000"/>
          <w:rtl/>
        </w:rPr>
        <w:t>التحليل الموضوعي للاستجابات المفتوحة عبر الترميز المفتوح وتجميع المعاني المتقاربة في محاور.</w:t>
      </w:r>
    </w:p>
    <w:p w14:paraId="4C73F033" w14:textId="77777777" w:rsidR="00A26399" w:rsidRDefault="00A26399" w:rsidP="00A26399">
      <w:pPr>
        <w:ind w:firstLine="284"/>
        <w:jc w:val="both"/>
      </w:pPr>
      <w:r>
        <w:rPr>
          <w:rFonts w:ascii="Times New Roman" w:hAnsi="Times New Roman" w:cs="Simplified Arabic"/>
          <w:color w:val="000000"/>
          <w:sz w:val="28"/>
          <w:szCs w:val="28"/>
          <w:rtl/>
        </w:rPr>
        <w:t xml:space="preserve">وقد فحصت الشروط اللازمة لاستخدام الأساليب المعلمية قبل تطبيقها، وشملت اعتدالية توزيع درجات المحاور باختبار شابيرو-ويلك وبفحص معاملي الالتواء والتفلطح، وقد استوفت جميع المحاور هذا الشرط. واعتمدت معايير كوهين </w:t>
      </w:r>
      <w:r>
        <w:rPr>
          <w:rFonts w:ascii="Times New Roman" w:hAnsi="Times New Roman" w:cs="Times New Roman"/>
          <w:sz w:val="24"/>
          <w:szCs w:val="24"/>
        </w:rPr>
        <w:t>‎(Cohen, 1988)‎</w:t>
      </w:r>
      <w:r>
        <w:rPr>
          <w:rFonts w:ascii="Times New Roman" w:hAnsi="Times New Roman" w:cs="Simplified Arabic"/>
          <w:color w:val="000000"/>
          <w:sz w:val="28"/>
          <w:szCs w:val="28"/>
          <w:rtl/>
        </w:rPr>
        <w:t xml:space="preserve"> في تفسير أحجام الأثر.</w:t>
      </w:r>
    </w:p>
    <w:p w14:paraId="2B177DE9" w14:textId="77777777" w:rsidR="00A26399" w:rsidRDefault="00A26399" w:rsidP="00A26399">
      <w:pPr>
        <w:spacing w:before="180" w:after="60"/>
        <w:rPr>
          <w:rFonts w:ascii="Times New Roman" w:hAnsi="Times New Roman" w:cs="Simplified Arabic"/>
          <w:b/>
          <w:bCs/>
          <w:color w:val="1F3864"/>
          <w:sz w:val="24"/>
          <w:szCs w:val="24"/>
          <w:rtl/>
        </w:rPr>
      </w:pPr>
    </w:p>
    <w:p w14:paraId="00A532BC" w14:textId="77777777" w:rsidR="00A26399" w:rsidRDefault="00A26399" w:rsidP="00A26399">
      <w:pPr>
        <w:spacing w:before="180" w:after="60"/>
        <w:rPr>
          <w:rFonts w:ascii="Times New Roman" w:hAnsi="Times New Roman" w:cs="Simplified Arabic"/>
          <w:b/>
          <w:bCs/>
          <w:color w:val="1F3864"/>
          <w:sz w:val="24"/>
          <w:szCs w:val="24"/>
          <w:rtl/>
        </w:rPr>
      </w:pPr>
    </w:p>
    <w:p w14:paraId="4E76F137" w14:textId="77777777" w:rsidR="00A26399" w:rsidRDefault="00A26399" w:rsidP="00A26399">
      <w:pPr>
        <w:spacing w:before="180" w:after="60"/>
        <w:rPr>
          <w:rFonts w:ascii="Times New Roman" w:hAnsi="Times New Roman" w:cs="Simplified Arabic"/>
          <w:b/>
          <w:bCs/>
          <w:color w:val="1F3864"/>
          <w:sz w:val="24"/>
          <w:szCs w:val="24"/>
          <w:rtl/>
        </w:rPr>
      </w:pPr>
    </w:p>
    <w:p w14:paraId="500281C4" w14:textId="77777777" w:rsidR="00A26399" w:rsidRDefault="00A26399" w:rsidP="00A26399">
      <w:pPr>
        <w:spacing w:before="180" w:after="60"/>
        <w:rPr>
          <w:rFonts w:ascii="Times New Roman" w:hAnsi="Times New Roman" w:cs="Simplified Arabic"/>
          <w:b/>
          <w:bCs/>
          <w:color w:val="1F3864"/>
          <w:sz w:val="24"/>
          <w:szCs w:val="24"/>
          <w:rtl/>
        </w:rPr>
      </w:pPr>
    </w:p>
    <w:p w14:paraId="2B56CFE8" w14:textId="77777777" w:rsidR="00A26399" w:rsidRDefault="00A26399" w:rsidP="00A26399">
      <w:pPr>
        <w:spacing w:before="180" w:after="60"/>
        <w:rPr>
          <w:rFonts w:ascii="Times New Roman" w:hAnsi="Times New Roman" w:cs="Simplified Arabic"/>
          <w:b/>
          <w:bCs/>
          <w:color w:val="1F3864"/>
          <w:sz w:val="24"/>
          <w:szCs w:val="24"/>
          <w:rtl/>
        </w:rPr>
      </w:pPr>
    </w:p>
    <w:p w14:paraId="199FBD07" w14:textId="77777777" w:rsidR="00A26399" w:rsidRDefault="00A26399" w:rsidP="00A26399">
      <w:pPr>
        <w:spacing w:before="180" w:after="60"/>
        <w:rPr>
          <w:rFonts w:ascii="Times New Roman" w:hAnsi="Times New Roman" w:cs="Simplified Arabic"/>
          <w:b/>
          <w:bCs/>
          <w:color w:val="1F3864"/>
          <w:sz w:val="24"/>
          <w:szCs w:val="24"/>
          <w:rtl/>
        </w:rPr>
      </w:pPr>
    </w:p>
    <w:p w14:paraId="16D2B051" w14:textId="3C72C296" w:rsidR="00A26399" w:rsidRDefault="00A26399" w:rsidP="00A26399">
      <w:pPr>
        <w:spacing w:before="180" w:after="60"/>
      </w:pPr>
      <w:r>
        <w:rPr>
          <w:rFonts w:ascii="Times New Roman" w:hAnsi="Times New Roman" w:cs="Simplified Arabic"/>
          <w:b/>
          <w:bCs/>
          <w:color w:val="1F3864"/>
          <w:sz w:val="24"/>
          <w:szCs w:val="24"/>
          <w:rtl/>
        </w:rPr>
        <w:lastRenderedPageBreak/>
        <w:t>جدول 3-2: مصفوفة المواءمة بين تساؤلات الدراسة وفرضياتها وأدواتها التحليلية</w:t>
      </w:r>
    </w:p>
    <w:tbl>
      <w:tblPr>
        <w:bidiVisual/>
        <w:tblW w:w="9071" w:type="dxa"/>
        <w:tblBorders>
          <w:top w:val="single" w:sz="6" w:space="0" w:color="1F3864"/>
          <w:left w:val="single" w:sz="4" w:space="0" w:color="BFBFBF"/>
          <w:bottom w:val="single" w:sz="6" w:space="0" w:color="1F3864"/>
          <w:right w:val="single" w:sz="4" w:space="0" w:color="BFBFBF"/>
          <w:insideH w:val="single" w:sz="3" w:space="0" w:color="BFBFBF"/>
          <w:insideV w:val="single" w:sz="3" w:space="0" w:color="BFBFBF"/>
        </w:tblBorders>
        <w:tblCellMar>
          <w:left w:w="10" w:type="dxa"/>
          <w:right w:w="10" w:type="dxa"/>
        </w:tblCellMar>
        <w:tblLook w:val="0000" w:firstRow="0" w:lastRow="0" w:firstColumn="0" w:lastColumn="0" w:noHBand="0" w:noVBand="0"/>
      </w:tblPr>
      <w:tblGrid>
        <w:gridCol w:w="1800"/>
        <w:gridCol w:w="1700"/>
        <w:gridCol w:w="2400"/>
        <w:gridCol w:w="3171"/>
      </w:tblGrid>
      <w:tr w:rsidR="00A26399" w14:paraId="72C0F556" w14:textId="77777777" w:rsidTr="00F85BE7">
        <w:trPr>
          <w:cantSplit/>
          <w:tblHeader/>
        </w:trPr>
        <w:tc>
          <w:tcPr>
            <w:tcW w:w="1800" w:type="dxa"/>
            <w:shd w:val="clear" w:color="auto" w:fill="1F3864"/>
            <w:tcMar>
              <w:top w:w="40" w:type="dxa"/>
              <w:left w:w="80" w:type="dxa"/>
              <w:bottom w:w="40" w:type="dxa"/>
              <w:right w:w="80" w:type="dxa"/>
            </w:tcMar>
            <w:vAlign w:val="center"/>
          </w:tcPr>
          <w:p w14:paraId="2BC2DA76" w14:textId="77777777" w:rsidR="00A26399" w:rsidRDefault="00A26399" w:rsidP="00F85BE7">
            <w:pPr>
              <w:spacing w:before="30" w:after="30"/>
              <w:jc w:val="center"/>
            </w:pPr>
            <w:r>
              <w:rPr>
                <w:rFonts w:ascii="Times New Roman" w:hAnsi="Times New Roman" w:cs="Simplified Arabic"/>
                <w:b/>
                <w:bCs/>
                <w:color w:val="FFFFFF"/>
                <w:rtl/>
              </w:rPr>
              <w:t>التساؤل</w:t>
            </w:r>
          </w:p>
        </w:tc>
        <w:tc>
          <w:tcPr>
            <w:tcW w:w="1700" w:type="dxa"/>
            <w:shd w:val="clear" w:color="auto" w:fill="1F3864"/>
            <w:tcMar>
              <w:top w:w="40" w:type="dxa"/>
              <w:left w:w="80" w:type="dxa"/>
              <w:bottom w:w="40" w:type="dxa"/>
              <w:right w:w="80" w:type="dxa"/>
            </w:tcMar>
            <w:vAlign w:val="center"/>
          </w:tcPr>
          <w:p w14:paraId="6D439BD5" w14:textId="77777777" w:rsidR="00A26399" w:rsidRDefault="00A26399" w:rsidP="00F85BE7">
            <w:pPr>
              <w:spacing w:before="30" w:after="30"/>
              <w:jc w:val="center"/>
            </w:pPr>
            <w:r>
              <w:rPr>
                <w:rFonts w:ascii="Times New Roman" w:hAnsi="Times New Roman" w:cs="Simplified Arabic"/>
                <w:b/>
                <w:bCs/>
                <w:color w:val="FFFFFF"/>
                <w:rtl/>
              </w:rPr>
              <w:t>الفرضية</w:t>
            </w:r>
          </w:p>
        </w:tc>
        <w:tc>
          <w:tcPr>
            <w:tcW w:w="2400" w:type="dxa"/>
            <w:shd w:val="clear" w:color="auto" w:fill="1F3864"/>
            <w:tcMar>
              <w:top w:w="40" w:type="dxa"/>
              <w:left w:w="80" w:type="dxa"/>
              <w:bottom w:w="40" w:type="dxa"/>
              <w:right w:w="80" w:type="dxa"/>
            </w:tcMar>
            <w:vAlign w:val="center"/>
          </w:tcPr>
          <w:p w14:paraId="55BE38B5" w14:textId="77777777" w:rsidR="00A26399" w:rsidRDefault="00A26399" w:rsidP="00F85BE7">
            <w:pPr>
              <w:spacing w:before="30" w:after="30"/>
              <w:jc w:val="center"/>
            </w:pPr>
            <w:r>
              <w:rPr>
                <w:rFonts w:ascii="Times New Roman" w:hAnsi="Times New Roman" w:cs="Simplified Arabic"/>
                <w:b/>
                <w:bCs/>
                <w:color w:val="FFFFFF"/>
                <w:rtl/>
              </w:rPr>
              <w:t>المحاور المعنية</w:t>
            </w:r>
          </w:p>
        </w:tc>
        <w:tc>
          <w:tcPr>
            <w:tcW w:w="3171" w:type="dxa"/>
            <w:shd w:val="clear" w:color="auto" w:fill="1F3864"/>
            <w:tcMar>
              <w:top w:w="40" w:type="dxa"/>
              <w:left w:w="80" w:type="dxa"/>
              <w:bottom w:w="40" w:type="dxa"/>
              <w:right w:w="80" w:type="dxa"/>
            </w:tcMar>
            <w:vAlign w:val="center"/>
          </w:tcPr>
          <w:p w14:paraId="7D925B2E" w14:textId="77777777" w:rsidR="00A26399" w:rsidRDefault="00A26399" w:rsidP="00F85BE7">
            <w:pPr>
              <w:spacing w:before="30" w:after="30"/>
              <w:jc w:val="center"/>
            </w:pPr>
            <w:r>
              <w:rPr>
                <w:rFonts w:ascii="Times New Roman" w:hAnsi="Times New Roman" w:cs="Simplified Arabic"/>
                <w:b/>
                <w:bCs/>
                <w:color w:val="FFFFFF"/>
                <w:rtl/>
              </w:rPr>
              <w:t>الأسلوب الإحصائي</w:t>
            </w:r>
          </w:p>
        </w:tc>
      </w:tr>
      <w:tr w:rsidR="00A26399" w14:paraId="5E94FCD7" w14:textId="77777777" w:rsidTr="00F85BE7">
        <w:trPr>
          <w:cantSplit/>
        </w:trPr>
        <w:tc>
          <w:tcPr>
            <w:tcW w:w="1800" w:type="dxa"/>
            <w:shd w:val="clear" w:color="auto" w:fill="EAF0F6"/>
            <w:tcMar>
              <w:top w:w="40" w:type="dxa"/>
              <w:left w:w="80" w:type="dxa"/>
              <w:bottom w:w="40" w:type="dxa"/>
              <w:right w:w="80" w:type="dxa"/>
            </w:tcMar>
            <w:vAlign w:val="center"/>
          </w:tcPr>
          <w:p w14:paraId="6F90C75F" w14:textId="77777777" w:rsidR="00A26399" w:rsidRDefault="00A26399" w:rsidP="00F85BE7">
            <w:pPr>
              <w:spacing w:before="30" w:after="30"/>
            </w:pPr>
            <w:r>
              <w:rPr>
                <w:rFonts w:ascii="Times New Roman" w:hAnsi="Times New Roman" w:cs="Simplified Arabic"/>
                <w:color w:val="000000"/>
                <w:rtl/>
              </w:rPr>
              <w:t>الأول والثاني والثالث</w:t>
            </w:r>
          </w:p>
        </w:tc>
        <w:tc>
          <w:tcPr>
            <w:tcW w:w="1700" w:type="dxa"/>
            <w:shd w:val="clear" w:color="auto" w:fill="EAF0F6"/>
            <w:tcMar>
              <w:top w:w="40" w:type="dxa"/>
              <w:left w:w="80" w:type="dxa"/>
              <w:bottom w:w="40" w:type="dxa"/>
              <w:right w:w="80" w:type="dxa"/>
            </w:tcMar>
            <w:vAlign w:val="center"/>
          </w:tcPr>
          <w:p w14:paraId="203D6D57" w14:textId="77777777" w:rsidR="00A26399" w:rsidRDefault="00A26399" w:rsidP="00F85BE7">
            <w:pPr>
              <w:spacing w:before="30" w:after="30"/>
              <w:jc w:val="center"/>
            </w:pPr>
            <w:r>
              <w:rPr>
                <w:rFonts w:ascii="Times New Roman" w:hAnsi="Times New Roman" w:cs="Simplified Arabic"/>
                <w:color w:val="000000"/>
                <w:rtl/>
              </w:rPr>
              <w:t>—</w:t>
            </w:r>
          </w:p>
        </w:tc>
        <w:tc>
          <w:tcPr>
            <w:tcW w:w="2400" w:type="dxa"/>
            <w:shd w:val="clear" w:color="auto" w:fill="EAF0F6"/>
            <w:tcMar>
              <w:top w:w="40" w:type="dxa"/>
              <w:left w:w="80" w:type="dxa"/>
              <w:bottom w:w="40" w:type="dxa"/>
              <w:right w:w="80" w:type="dxa"/>
            </w:tcMar>
            <w:vAlign w:val="center"/>
          </w:tcPr>
          <w:p w14:paraId="6F9876BF" w14:textId="77777777" w:rsidR="00A26399" w:rsidRDefault="00A26399" w:rsidP="00F85BE7">
            <w:pPr>
              <w:spacing w:before="30" w:after="30"/>
            </w:pPr>
            <w:r>
              <w:rPr>
                <w:rFonts w:ascii="Times New Roman" w:hAnsi="Times New Roman" w:cs="Simplified Arabic"/>
                <w:color w:val="000000"/>
                <w:rtl/>
              </w:rPr>
              <w:t>المحاور الستة</w:t>
            </w:r>
          </w:p>
        </w:tc>
        <w:tc>
          <w:tcPr>
            <w:tcW w:w="3171" w:type="dxa"/>
            <w:shd w:val="clear" w:color="auto" w:fill="EAF0F6"/>
            <w:tcMar>
              <w:top w:w="40" w:type="dxa"/>
              <w:left w:w="80" w:type="dxa"/>
              <w:bottom w:w="40" w:type="dxa"/>
              <w:right w:w="80" w:type="dxa"/>
            </w:tcMar>
            <w:vAlign w:val="center"/>
          </w:tcPr>
          <w:p w14:paraId="47107CEA" w14:textId="77777777" w:rsidR="00A26399" w:rsidRDefault="00A26399" w:rsidP="00F85BE7">
            <w:pPr>
              <w:spacing w:before="30" w:after="30"/>
            </w:pPr>
            <w:r>
              <w:rPr>
                <w:rFonts w:ascii="Times New Roman" w:hAnsi="Times New Roman" w:cs="Simplified Arabic"/>
                <w:color w:val="000000"/>
                <w:rtl/>
              </w:rPr>
              <w:t>المتوسطات والانحرافات واختبار «ت» للعينة الواحدة</w:t>
            </w:r>
          </w:p>
        </w:tc>
      </w:tr>
      <w:tr w:rsidR="00A26399" w14:paraId="52FEC06A" w14:textId="77777777" w:rsidTr="00F85BE7">
        <w:trPr>
          <w:cantSplit/>
        </w:trPr>
        <w:tc>
          <w:tcPr>
            <w:tcW w:w="1800" w:type="dxa"/>
            <w:shd w:val="clear" w:color="auto" w:fill="FFFFFF"/>
            <w:tcMar>
              <w:top w:w="40" w:type="dxa"/>
              <w:left w:w="80" w:type="dxa"/>
              <w:bottom w:w="40" w:type="dxa"/>
              <w:right w:w="80" w:type="dxa"/>
            </w:tcMar>
            <w:vAlign w:val="center"/>
          </w:tcPr>
          <w:p w14:paraId="14B4AA29" w14:textId="77777777" w:rsidR="00A26399" w:rsidRDefault="00A26399" w:rsidP="00F85BE7">
            <w:pPr>
              <w:spacing w:before="30" w:after="30"/>
            </w:pPr>
            <w:r>
              <w:rPr>
                <w:rFonts w:ascii="Times New Roman" w:hAnsi="Times New Roman" w:cs="Simplified Arabic"/>
                <w:color w:val="000000"/>
                <w:rtl/>
              </w:rPr>
              <w:t>الرابع</w:t>
            </w:r>
          </w:p>
        </w:tc>
        <w:tc>
          <w:tcPr>
            <w:tcW w:w="1700" w:type="dxa"/>
            <w:shd w:val="clear" w:color="auto" w:fill="FFFFFF"/>
            <w:tcMar>
              <w:top w:w="40" w:type="dxa"/>
              <w:left w:w="80" w:type="dxa"/>
              <w:bottom w:w="40" w:type="dxa"/>
              <w:right w:w="80" w:type="dxa"/>
            </w:tcMar>
            <w:vAlign w:val="center"/>
          </w:tcPr>
          <w:p w14:paraId="71F0A981" w14:textId="77777777" w:rsidR="00A26399" w:rsidRDefault="00A26399" w:rsidP="00F85BE7">
            <w:pPr>
              <w:spacing w:before="30" w:after="30"/>
              <w:jc w:val="center"/>
            </w:pPr>
            <w:r>
              <w:rPr>
                <w:rFonts w:ascii="Times New Roman" w:hAnsi="Times New Roman" w:cs="Simplified Arabic"/>
                <w:color w:val="000000"/>
                <w:rtl/>
              </w:rPr>
              <w:t>ف1، ف2، ف3، ف4، ف5</w:t>
            </w:r>
          </w:p>
        </w:tc>
        <w:tc>
          <w:tcPr>
            <w:tcW w:w="2400" w:type="dxa"/>
            <w:shd w:val="clear" w:color="auto" w:fill="FFFFFF"/>
            <w:tcMar>
              <w:top w:w="40" w:type="dxa"/>
              <w:left w:w="80" w:type="dxa"/>
              <w:bottom w:w="40" w:type="dxa"/>
              <w:right w:w="80" w:type="dxa"/>
            </w:tcMar>
            <w:vAlign w:val="center"/>
          </w:tcPr>
          <w:p w14:paraId="38A3A60F" w14:textId="77777777" w:rsidR="00A26399" w:rsidRDefault="00A26399" w:rsidP="00F85BE7">
            <w:pPr>
              <w:spacing w:before="30" w:after="30"/>
            </w:pPr>
            <w:r>
              <w:rPr>
                <w:rFonts w:ascii="Times New Roman" w:hAnsi="Times New Roman" w:cs="Simplified Arabic"/>
                <w:color w:val="000000"/>
                <w:rtl/>
              </w:rPr>
              <w:t>المحاور الستة</w:t>
            </w:r>
          </w:p>
        </w:tc>
        <w:tc>
          <w:tcPr>
            <w:tcW w:w="3171" w:type="dxa"/>
            <w:shd w:val="clear" w:color="auto" w:fill="FFFFFF"/>
            <w:tcMar>
              <w:top w:w="40" w:type="dxa"/>
              <w:left w:w="80" w:type="dxa"/>
              <w:bottom w:w="40" w:type="dxa"/>
              <w:right w:w="80" w:type="dxa"/>
            </w:tcMar>
            <w:vAlign w:val="center"/>
          </w:tcPr>
          <w:p w14:paraId="79267260" w14:textId="77777777" w:rsidR="00A26399" w:rsidRDefault="00A26399" w:rsidP="00F85BE7">
            <w:pPr>
              <w:spacing w:before="30" w:after="30"/>
            </w:pPr>
            <w:r>
              <w:rPr>
                <w:rFonts w:ascii="Times New Roman" w:hAnsi="Times New Roman" w:cs="Simplified Arabic"/>
                <w:color w:val="000000"/>
                <w:rtl/>
              </w:rPr>
              <w:t>ارتباط بيرسون والانحدار الخطي البسيط</w:t>
            </w:r>
          </w:p>
        </w:tc>
      </w:tr>
      <w:tr w:rsidR="00A26399" w14:paraId="0B320413" w14:textId="77777777" w:rsidTr="00F85BE7">
        <w:trPr>
          <w:cantSplit/>
        </w:trPr>
        <w:tc>
          <w:tcPr>
            <w:tcW w:w="1800" w:type="dxa"/>
            <w:shd w:val="clear" w:color="auto" w:fill="EAF0F6"/>
            <w:tcMar>
              <w:top w:w="40" w:type="dxa"/>
              <w:left w:w="80" w:type="dxa"/>
              <w:bottom w:w="40" w:type="dxa"/>
              <w:right w:w="80" w:type="dxa"/>
            </w:tcMar>
            <w:vAlign w:val="center"/>
          </w:tcPr>
          <w:p w14:paraId="12287FF2" w14:textId="77777777" w:rsidR="00A26399" w:rsidRDefault="00A26399" w:rsidP="00F85BE7">
            <w:pPr>
              <w:spacing w:before="30" w:after="30"/>
            </w:pPr>
            <w:r>
              <w:rPr>
                <w:rFonts w:ascii="Times New Roman" w:hAnsi="Times New Roman" w:cs="Simplified Arabic"/>
                <w:color w:val="000000"/>
                <w:rtl/>
              </w:rPr>
              <w:t>الخامس</w:t>
            </w:r>
          </w:p>
        </w:tc>
        <w:tc>
          <w:tcPr>
            <w:tcW w:w="1700" w:type="dxa"/>
            <w:shd w:val="clear" w:color="auto" w:fill="EAF0F6"/>
            <w:tcMar>
              <w:top w:w="40" w:type="dxa"/>
              <w:left w:w="80" w:type="dxa"/>
              <w:bottom w:w="40" w:type="dxa"/>
              <w:right w:w="80" w:type="dxa"/>
            </w:tcMar>
            <w:vAlign w:val="center"/>
          </w:tcPr>
          <w:p w14:paraId="36C12DCC" w14:textId="77777777" w:rsidR="00A26399" w:rsidRDefault="00A26399" w:rsidP="00F85BE7">
            <w:pPr>
              <w:spacing w:before="30" w:after="30"/>
              <w:jc w:val="center"/>
            </w:pPr>
            <w:r>
              <w:rPr>
                <w:rFonts w:ascii="Times New Roman" w:hAnsi="Times New Roman" w:cs="Simplified Arabic"/>
                <w:color w:val="000000"/>
                <w:rtl/>
              </w:rPr>
              <w:t>—</w:t>
            </w:r>
          </w:p>
        </w:tc>
        <w:tc>
          <w:tcPr>
            <w:tcW w:w="2400" w:type="dxa"/>
            <w:shd w:val="clear" w:color="auto" w:fill="EAF0F6"/>
            <w:tcMar>
              <w:top w:w="40" w:type="dxa"/>
              <w:left w:w="80" w:type="dxa"/>
              <w:bottom w:w="40" w:type="dxa"/>
              <w:right w:w="80" w:type="dxa"/>
            </w:tcMar>
            <w:vAlign w:val="center"/>
          </w:tcPr>
          <w:p w14:paraId="2C06BE82" w14:textId="77777777" w:rsidR="00A26399" w:rsidRDefault="00A26399" w:rsidP="00F85BE7">
            <w:pPr>
              <w:spacing w:before="30" w:after="30"/>
            </w:pPr>
            <w:r>
              <w:rPr>
                <w:rFonts w:ascii="Times New Roman" w:hAnsi="Times New Roman" w:cs="Simplified Arabic"/>
                <w:color w:val="000000"/>
                <w:rtl/>
              </w:rPr>
              <w:t>المتغيرات الخمسة ونية الاستخدام</w:t>
            </w:r>
          </w:p>
        </w:tc>
        <w:tc>
          <w:tcPr>
            <w:tcW w:w="3171" w:type="dxa"/>
            <w:shd w:val="clear" w:color="auto" w:fill="EAF0F6"/>
            <w:tcMar>
              <w:top w:w="40" w:type="dxa"/>
              <w:left w:w="80" w:type="dxa"/>
              <w:bottom w:w="40" w:type="dxa"/>
              <w:right w:w="80" w:type="dxa"/>
            </w:tcMar>
            <w:vAlign w:val="center"/>
          </w:tcPr>
          <w:p w14:paraId="19C73B13" w14:textId="77777777" w:rsidR="00A26399" w:rsidRDefault="00A26399" w:rsidP="00F85BE7">
            <w:pPr>
              <w:spacing w:before="30" w:after="30"/>
            </w:pPr>
            <w:r>
              <w:rPr>
                <w:rFonts w:ascii="Times New Roman" w:hAnsi="Times New Roman" w:cs="Simplified Arabic"/>
                <w:color w:val="000000"/>
                <w:rtl/>
              </w:rPr>
              <w:t>الانحدار المتعدد والتحليل الهرمي ومعامل تضخم التباين</w:t>
            </w:r>
          </w:p>
        </w:tc>
      </w:tr>
      <w:tr w:rsidR="00A26399" w14:paraId="3A813AF4" w14:textId="77777777" w:rsidTr="00F85BE7">
        <w:trPr>
          <w:cantSplit/>
        </w:trPr>
        <w:tc>
          <w:tcPr>
            <w:tcW w:w="1800" w:type="dxa"/>
            <w:shd w:val="clear" w:color="auto" w:fill="FFFFFF"/>
            <w:tcMar>
              <w:top w:w="40" w:type="dxa"/>
              <w:left w:w="80" w:type="dxa"/>
              <w:bottom w:w="40" w:type="dxa"/>
              <w:right w:w="80" w:type="dxa"/>
            </w:tcMar>
            <w:vAlign w:val="center"/>
          </w:tcPr>
          <w:p w14:paraId="18D2FAE9" w14:textId="77777777" w:rsidR="00A26399" w:rsidRDefault="00A26399" w:rsidP="00F85BE7">
            <w:pPr>
              <w:spacing w:before="30" w:after="30"/>
            </w:pPr>
            <w:r>
              <w:rPr>
                <w:rFonts w:ascii="Times New Roman" w:hAnsi="Times New Roman" w:cs="Simplified Arabic"/>
                <w:color w:val="000000"/>
                <w:rtl/>
              </w:rPr>
              <w:t>السادس</w:t>
            </w:r>
          </w:p>
        </w:tc>
        <w:tc>
          <w:tcPr>
            <w:tcW w:w="1700" w:type="dxa"/>
            <w:shd w:val="clear" w:color="auto" w:fill="FFFFFF"/>
            <w:tcMar>
              <w:top w:w="40" w:type="dxa"/>
              <w:left w:w="80" w:type="dxa"/>
              <w:bottom w:w="40" w:type="dxa"/>
              <w:right w:w="80" w:type="dxa"/>
            </w:tcMar>
            <w:vAlign w:val="center"/>
          </w:tcPr>
          <w:p w14:paraId="70F08459" w14:textId="77777777" w:rsidR="00A26399" w:rsidRDefault="00A26399" w:rsidP="00F85BE7">
            <w:pPr>
              <w:spacing w:before="30" w:after="30"/>
              <w:jc w:val="center"/>
            </w:pPr>
            <w:r>
              <w:rPr>
                <w:rFonts w:ascii="Times New Roman" w:hAnsi="Times New Roman" w:cs="Simplified Arabic"/>
                <w:color w:val="000000"/>
                <w:rtl/>
              </w:rPr>
              <w:t>—</w:t>
            </w:r>
          </w:p>
        </w:tc>
        <w:tc>
          <w:tcPr>
            <w:tcW w:w="2400" w:type="dxa"/>
            <w:shd w:val="clear" w:color="auto" w:fill="FFFFFF"/>
            <w:tcMar>
              <w:top w:w="40" w:type="dxa"/>
              <w:left w:w="80" w:type="dxa"/>
              <w:bottom w:w="40" w:type="dxa"/>
              <w:right w:w="80" w:type="dxa"/>
            </w:tcMar>
            <w:vAlign w:val="center"/>
          </w:tcPr>
          <w:p w14:paraId="56124404" w14:textId="77777777" w:rsidR="00A26399" w:rsidRDefault="00A26399" w:rsidP="00F85BE7">
            <w:pPr>
              <w:spacing w:before="30" w:after="30"/>
            </w:pPr>
            <w:r>
              <w:rPr>
                <w:rFonts w:ascii="Times New Roman" w:hAnsi="Times New Roman" w:cs="Simplified Arabic"/>
                <w:color w:val="000000"/>
                <w:rtl/>
              </w:rPr>
              <w:t>المحاور الستة والمتغيرات التصنيفية</w:t>
            </w:r>
          </w:p>
        </w:tc>
        <w:tc>
          <w:tcPr>
            <w:tcW w:w="3171" w:type="dxa"/>
            <w:shd w:val="clear" w:color="auto" w:fill="FFFFFF"/>
            <w:tcMar>
              <w:top w:w="40" w:type="dxa"/>
              <w:left w:w="80" w:type="dxa"/>
              <w:bottom w:w="40" w:type="dxa"/>
              <w:right w:w="80" w:type="dxa"/>
            </w:tcMar>
            <w:vAlign w:val="center"/>
          </w:tcPr>
          <w:p w14:paraId="15C826B2" w14:textId="77777777" w:rsidR="00A26399" w:rsidRDefault="00A26399" w:rsidP="00F85BE7">
            <w:pPr>
              <w:spacing w:before="30" w:after="30"/>
            </w:pPr>
            <w:r>
              <w:rPr>
                <w:rFonts w:ascii="Times New Roman" w:hAnsi="Times New Roman" w:cs="Simplified Arabic"/>
                <w:color w:val="000000"/>
                <w:rtl/>
              </w:rPr>
              <w:t>اختبار «ت» للعينات المستقلة وتحليل التباين الأحادي</w:t>
            </w:r>
          </w:p>
        </w:tc>
      </w:tr>
    </w:tbl>
    <w:p w14:paraId="0883C1DF" w14:textId="77777777" w:rsidR="00A26399" w:rsidRDefault="00A26399" w:rsidP="00A26399">
      <w:pPr>
        <w:spacing w:before="180" w:after="60"/>
        <w:rPr>
          <w:rFonts w:ascii="Times New Roman" w:hAnsi="Times New Roman" w:cs="Simplified Arabic"/>
          <w:b/>
          <w:bCs/>
          <w:color w:val="1F3864"/>
          <w:sz w:val="24"/>
          <w:szCs w:val="24"/>
          <w:rtl/>
        </w:rPr>
      </w:pPr>
    </w:p>
    <w:p w14:paraId="0ABF76A4" w14:textId="2023626D" w:rsidR="00A26399" w:rsidRDefault="00A26399" w:rsidP="00A26399">
      <w:pPr>
        <w:spacing w:before="180" w:after="60"/>
      </w:pPr>
      <w:r>
        <w:rPr>
          <w:rFonts w:ascii="Times New Roman" w:hAnsi="Times New Roman" w:cs="Simplified Arabic"/>
          <w:b/>
          <w:bCs/>
          <w:color w:val="1F3864"/>
          <w:sz w:val="24"/>
          <w:szCs w:val="24"/>
          <w:rtl/>
        </w:rPr>
        <w:t>جدول 3-3: مفتاح تفسير المتوسطات الحسابية لمقياس ليكرت الخماسي</w:t>
      </w:r>
    </w:p>
    <w:tbl>
      <w:tblPr>
        <w:bidiVisual/>
        <w:tblW w:w="9071" w:type="dxa"/>
        <w:tblBorders>
          <w:top w:val="single" w:sz="6" w:space="0" w:color="1F3864"/>
          <w:left w:val="single" w:sz="4" w:space="0" w:color="BFBFBF"/>
          <w:bottom w:val="single" w:sz="6" w:space="0" w:color="1F3864"/>
          <w:right w:val="single" w:sz="4" w:space="0" w:color="BFBFBF"/>
          <w:insideH w:val="single" w:sz="3" w:space="0" w:color="BFBFBF"/>
          <w:insideV w:val="single" w:sz="3" w:space="0" w:color="BFBFBF"/>
        </w:tblBorders>
        <w:tblCellMar>
          <w:left w:w="10" w:type="dxa"/>
          <w:right w:w="10" w:type="dxa"/>
        </w:tblCellMar>
        <w:tblLook w:val="0000" w:firstRow="0" w:lastRow="0" w:firstColumn="0" w:lastColumn="0" w:noHBand="0" w:noVBand="0"/>
      </w:tblPr>
      <w:tblGrid>
        <w:gridCol w:w="2400"/>
        <w:gridCol w:w="2200"/>
        <w:gridCol w:w="4471"/>
      </w:tblGrid>
      <w:tr w:rsidR="00A26399" w14:paraId="419FAD34" w14:textId="77777777" w:rsidTr="00F85BE7">
        <w:trPr>
          <w:cantSplit/>
          <w:tblHeader/>
        </w:trPr>
        <w:tc>
          <w:tcPr>
            <w:tcW w:w="2400" w:type="dxa"/>
            <w:shd w:val="clear" w:color="auto" w:fill="1F3864"/>
            <w:tcMar>
              <w:top w:w="40" w:type="dxa"/>
              <w:left w:w="80" w:type="dxa"/>
              <w:bottom w:w="40" w:type="dxa"/>
              <w:right w:w="80" w:type="dxa"/>
            </w:tcMar>
            <w:vAlign w:val="center"/>
          </w:tcPr>
          <w:p w14:paraId="6E371671" w14:textId="77777777" w:rsidR="00A26399" w:rsidRDefault="00A26399" w:rsidP="00F85BE7">
            <w:pPr>
              <w:spacing w:before="30" w:after="30"/>
              <w:jc w:val="center"/>
            </w:pPr>
            <w:r>
              <w:rPr>
                <w:rFonts w:ascii="Times New Roman" w:hAnsi="Times New Roman" w:cs="Simplified Arabic"/>
                <w:b/>
                <w:bCs/>
                <w:color w:val="FFFFFF"/>
                <w:rtl/>
              </w:rPr>
              <w:t>مدى المتوسط</w:t>
            </w:r>
          </w:p>
        </w:tc>
        <w:tc>
          <w:tcPr>
            <w:tcW w:w="2200" w:type="dxa"/>
            <w:shd w:val="clear" w:color="auto" w:fill="1F3864"/>
            <w:tcMar>
              <w:top w:w="40" w:type="dxa"/>
              <w:left w:w="80" w:type="dxa"/>
              <w:bottom w:w="40" w:type="dxa"/>
              <w:right w:w="80" w:type="dxa"/>
            </w:tcMar>
            <w:vAlign w:val="center"/>
          </w:tcPr>
          <w:p w14:paraId="5264D4FA" w14:textId="77777777" w:rsidR="00A26399" w:rsidRDefault="00A26399" w:rsidP="00F85BE7">
            <w:pPr>
              <w:spacing w:before="30" w:after="30"/>
              <w:jc w:val="center"/>
            </w:pPr>
            <w:r>
              <w:rPr>
                <w:rFonts w:ascii="Times New Roman" w:hAnsi="Times New Roman" w:cs="Simplified Arabic"/>
                <w:b/>
                <w:bCs/>
                <w:color w:val="FFFFFF"/>
                <w:rtl/>
              </w:rPr>
              <w:t>مستوى التقدير</w:t>
            </w:r>
          </w:p>
        </w:tc>
        <w:tc>
          <w:tcPr>
            <w:tcW w:w="4471" w:type="dxa"/>
            <w:shd w:val="clear" w:color="auto" w:fill="1F3864"/>
            <w:tcMar>
              <w:top w:w="40" w:type="dxa"/>
              <w:left w:w="80" w:type="dxa"/>
              <w:bottom w:w="40" w:type="dxa"/>
              <w:right w:w="80" w:type="dxa"/>
            </w:tcMar>
            <w:vAlign w:val="center"/>
          </w:tcPr>
          <w:p w14:paraId="014B5244" w14:textId="77777777" w:rsidR="00A26399" w:rsidRDefault="00A26399" w:rsidP="00F85BE7">
            <w:pPr>
              <w:spacing w:before="30" w:after="30"/>
              <w:jc w:val="center"/>
            </w:pPr>
            <w:r>
              <w:rPr>
                <w:rFonts w:ascii="Times New Roman" w:hAnsi="Times New Roman" w:cs="Simplified Arabic"/>
                <w:b/>
                <w:bCs/>
                <w:color w:val="FFFFFF"/>
                <w:rtl/>
              </w:rPr>
              <w:t>الدلالة التفسيرية</w:t>
            </w:r>
          </w:p>
        </w:tc>
      </w:tr>
      <w:tr w:rsidR="00A26399" w14:paraId="31705DBB" w14:textId="77777777" w:rsidTr="00F85BE7">
        <w:trPr>
          <w:cantSplit/>
        </w:trPr>
        <w:tc>
          <w:tcPr>
            <w:tcW w:w="2400" w:type="dxa"/>
            <w:shd w:val="clear" w:color="auto" w:fill="EAF0F6"/>
            <w:tcMar>
              <w:top w:w="40" w:type="dxa"/>
              <w:left w:w="80" w:type="dxa"/>
              <w:bottom w:w="40" w:type="dxa"/>
              <w:right w:w="80" w:type="dxa"/>
            </w:tcMar>
            <w:vAlign w:val="center"/>
          </w:tcPr>
          <w:p w14:paraId="25C48E11" w14:textId="77777777" w:rsidR="00A26399" w:rsidRDefault="00A26399" w:rsidP="00F85BE7">
            <w:pPr>
              <w:spacing w:before="30" w:after="30"/>
            </w:pPr>
            <w:r>
              <w:rPr>
                <w:rFonts w:ascii="Times New Roman" w:hAnsi="Times New Roman" w:cs="Simplified Arabic"/>
                <w:color w:val="000000"/>
                <w:rtl/>
              </w:rPr>
              <w:t>من 1.00 إلى 1.79</w:t>
            </w:r>
          </w:p>
        </w:tc>
        <w:tc>
          <w:tcPr>
            <w:tcW w:w="2200" w:type="dxa"/>
            <w:shd w:val="clear" w:color="auto" w:fill="EAF0F6"/>
            <w:tcMar>
              <w:top w:w="40" w:type="dxa"/>
              <w:left w:w="80" w:type="dxa"/>
              <w:bottom w:w="40" w:type="dxa"/>
              <w:right w:w="80" w:type="dxa"/>
            </w:tcMar>
            <w:vAlign w:val="center"/>
          </w:tcPr>
          <w:p w14:paraId="008AEFE1" w14:textId="77777777" w:rsidR="00A26399" w:rsidRDefault="00A26399" w:rsidP="00F85BE7">
            <w:pPr>
              <w:spacing w:before="30" w:after="30"/>
              <w:jc w:val="center"/>
            </w:pPr>
            <w:r>
              <w:rPr>
                <w:rFonts w:ascii="Times New Roman" w:hAnsi="Times New Roman" w:cs="Simplified Arabic"/>
                <w:color w:val="000000"/>
                <w:rtl/>
              </w:rPr>
              <w:t>منخفض جدا</w:t>
            </w:r>
          </w:p>
        </w:tc>
        <w:tc>
          <w:tcPr>
            <w:tcW w:w="4471" w:type="dxa"/>
            <w:shd w:val="clear" w:color="auto" w:fill="EAF0F6"/>
            <w:tcMar>
              <w:top w:w="40" w:type="dxa"/>
              <w:left w:w="80" w:type="dxa"/>
              <w:bottom w:w="40" w:type="dxa"/>
              <w:right w:w="80" w:type="dxa"/>
            </w:tcMar>
            <w:vAlign w:val="center"/>
          </w:tcPr>
          <w:p w14:paraId="6D214C13" w14:textId="77777777" w:rsidR="00A26399" w:rsidRDefault="00A26399" w:rsidP="00F85BE7">
            <w:pPr>
              <w:spacing w:before="30" w:after="30"/>
            </w:pPr>
            <w:r>
              <w:rPr>
                <w:rFonts w:ascii="Times New Roman" w:hAnsi="Times New Roman" w:cs="Simplified Arabic"/>
                <w:color w:val="000000"/>
                <w:rtl/>
              </w:rPr>
              <w:t>رفض واضح للمضمون</w:t>
            </w:r>
          </w:p>
        </w:tc>
      </w:tr>
      <w:tr w:rsidR="00A26399" w14:paraId="604FDB0B" w14:textId="77777777" w:rsidTr="00F85BE7">
        <w:trPr>
          <w:cantSplit/>
        </w:trPr>
        <w:tc>
          <w:tcPr>
            <w:tcW w:w="2400" w:type="dxa"/>
            <w:shd w:val="clear" w:color="auto" w:fill="FFFFFF"/>
            <w:tcMar>
              <w:top w:w="40" w:type="dxa"/>
              <w:left w:w="80" w:type="dxa"/>
              <w:bottom w:w="40" w:type="dxa"/>
              <w:right w:w="80" w:type="dxa"/>
            </w:tcMar>
            <w:vAlign w:val="center"/>
          </w:tcPr>
          <w:p w14:paraId="3EC89272" w14:textId="77777777" w:rsidR="00A26399" w:rsidRDefault="00A26399" w:rsidP="00F85BE7">
            <w:pPr>
              <w:spacing w:before="30" w:after="30"/>
            </w:pPr>
            <w:r>
              <w:rPr>
                <w:rFonts w:ascii="Times New Roman" w:hAnsi="Times New Roman" w:cs="Simplified Arabic"/>
                <w:color w:val="000000"/>
                <w:rtl/>
              </w:rPr>
              <w:t>من 1.80 إلى 2.59</w:t>
            </w:r>
          </w:p>
        </w:tc>
        <w:tc>
          <w:tcPr>
            <w:tcW w:w="2200" w:type="dxa"/>
            <w:shd w:val="clear" w:color="auto" w:fill="FFFFFF"/>
            <w:tcMar>
              <w:top w:w="40" w:type="dxa"/>
              <w:left w:w="80" w:type="dxa"/>
              <w:bottom w:w="40" w:type="dxa"/>
              <w:right w:w="80" w:type="dxa"/>
            </w:tcMar>
            <w:vAlign w:val="center"/>
          </w:tcPr>
          <w:p w14:paraId="2FA6EC24" w14:textId="77777777" w:rsidR="00A26399" w:rsidRDefault="00A26399" w:rsidP="00F85BE7">
            <w:pPr>
              <w:spacing w:before="30" w:after="30"/>
              <w:jc w:val="center"/>
            </w:pPr>
            <w:r>
              <w:rPr>
                <w:rFonts w:ascii="Times New Roman" w:hAnsi="Times New Roman" w:cs="Simplified Arabic"/>
                <w:color w:val="000000"/>
                <w:rtl/>
              </w:rPr>
              <w:t>منخفض</w:t>
            </w:r>
          </w:p>
        </w:tc>
        <w:tc>
          <w:tcPr>
            <w:tcW w:w="4471" w:type="dxa"/>
            <w:shd w:val="clear" w:color="auto" w:fill="FFFFFF"/>
            <w:tcMar>
              <w:top w:w="40" w:type="dxa"/>
              <w:left w:w="80" w:type="dxa"/>
              <w:bottom w:w="40" w:type="dxa"/>
              <w:right w:w="80" w:type="dxa"/>
            </w:tcMar>
            <w:vAlign w:val="center"/>
          </w:tcPr>
          <w:p w14:paraId="31BDFAEB" w14:textId="77777777" w:rsidR="00A26399" w:rsidRDefault="00A26399" w:rsidP="00F85BE7">
            <w:pPr>
              <w:spacing w:before="30" w:after="30"/>
            </w:pPr>
            <w:r>
              <w:rPr>
                <w:rFonts w:ascii="Times New Roman" w:hAnsi="Times New Roman" w:cs="Simplified Arabic"/>
                <w:color w:val="000000"/>
                <w:rtl/>
              </w:rPr>
              <w:t>ميل إلى عدم الموافقة</w:t>
            </w:r>
          </w:p>
        </w:tc>
      </w:tr>
      <w:tr w:rsidR="00A26399" w14:paraId="253BD491" w14:textId="77777777" w:rsidTr="00F85BE7">
        <w:trPr>
          <w:cantSplit/>
        </w:trPr>
        <w:tc>
          <w:tcPr>
            <w:tcW w:w="2400" w:type="dxa"/>
            <w:shd w:val="clear" w:color="auto" w:fill="EAF0F6"/>
            <w:tcMar>
              <w:top w:w="40" w:type="dxa"/>
              <w:left w:w="80" w:type="dxa"/>
              <w:bottom w:w="40" w:type="dxa"/>
              <w:right w:w="80" w:type="dxa"/>
            </w:tcMar>
            <w:vAlign w:val="center"/>
          </w:tcPr>
          <w:p w14:paraId="72930E62" w14:textId="77777777" w:rsidR="00A26399" w:rsidRDefault="00A26399" w:rsidP="00F85BE7">
            <w:pPr>
              <w:spacing w:before="30" w:after="30"/>
            </w:pPr>
            <w:r>
              <w:rPr>
                <w:rFonts w:ascii="Times New Roman" w:hAnsi="Times New Roman" w:cs="Simplified Arabic"/>
                <w:color w:val="000000"/>
                <w:rtl/>
              </w:rPr>
              <w:t>من 2.60 إلى 3.39</w:t>
            </w:r>
          </w:p>
        </w:tc>
        <w:tc>
          <w:tcPr>
            <w:tcW w:w="2200" w:type="dxa"/>
            <w:shd w:val="clear" w:color="auto" w:fill="EAF0F6"/>
            <w:tcMar>
              <w:top w:w="40" w:type="dxa"/>
              <w:left w:w="80" w:type="dxa"/>
              <w:bottom w:w="40" w:type="dxa"/>
              <w:right w:w="80" w:type="dxa"/>
            </w:tcMar>
            <w:vAlign w:val="center"/>
          </w:tcPr>
          <w:p w14:paraId="0E9BBA31" w14:textId="77777777" w:rsidR="00A26399" w:rsidRDefault="00A26399" w:rsidP="00F85BE7">
            <w:pPr>
              <w:spacing w:before="30" w:after="30"/>
              <w:jc w:val="center"/>
            </w:pPr>
            <w:r>
              <w:rPr>
                <w:rFonts w:ascii="Times New Roman" w:hAnsi="Times New Roman" w:cs="Simplified Arabic"/>
                <w:color w:val="000000"/>
                <w:rtl/>
              </w:rPr>
              <w:t>متوسط</w:t>
            </w:r>
          </w:p>
        </w:tc>
        <w:tc>
          <w:tcPr>
            <w:tcW w:w="4471" w:type="dxa"/>
            <w:shd w:val="clear" w:color="auto" w:fill="EAF0F6"/>
            <w:tcMar>
              <w:top w:w="40" w:type="dxa"/>
              <w:left w:w="80" w:type="dxa"/>
              <w:bottom w:w="40" w:type="dxa"/>
              <w:right w:w="80" w:type="dxa"/>
            </w:tcMar>
            <w:vAlign w:val="center"/>
          </w:tcPr>
          <w:p w14:paraId="0742B58F" w14:textId="77777777" w:rsidR="00A26399" w:rsidRDefault="00A26399" w:rsidP="00F85BE7">
            <w:pPr>
              <w:spacing w:before="30" w:after="30"/>
            </w:pPr>
            <w:r>
              <w:rPr>
                <w:rFonts w:ascii="Times New Roman" w:hAnsi="Times New Roman" w:cs="Simplified Arabic"/>
                <w:color w:val="000000"/>
                <w:rtl/>
              </w:rPr>
              <w:t>تردد أو انقسام في الاستجابة</w:t>
            </w:r>
          </w:p>
        </w:tc>
      </w:tr>
      <w:tr w:rsidR="00A26399" w14:paraId="1036616D" w14:textId="77777777" w:rsidTr="00F85BE7">
        <w:trPr>
          <w:cantSplit/>
        </w:trPr>
        <w:tc>
          <w:tcPr>
            <w:tcW w:w="2400" w:type="dxa"/>
            <w:shd w:val="clear" w:color="auto" w:fill="FFFFFF"/>
            <w:tcMar>
              <w:top w:w="40" w:type="dxa"/>
              <w:left w:w="80" w:type="dxa"/>
              <w:bottom w:w="40" w:type="dxa"/>
              <w:right w:w="80" w:type="dxa"/>
            </w:tcMar>
            <w:vAlign w:val="center"/>
          </w:tcPr>
          <w:p w14:paraId="03567933" w14:textId="77777777" w:rsidR="00A26399" w:rsidRDefault="00A26399" w:rsidP="00F85BE7">
            <w:pPr>
              <w:spacing w:before="30" w:after="30"/>
            </w:pPr>
            <w:r>
              <w:rPr>
                <w:rFonts w:ascii="Times New Roman" w:hAnsi="Times New Roman" w:cs="Simplified Arabic"/>
                <w:color w:val="000000"/>
                <w:rtl/>
              </w:rPr>
              <w:t>من 3.40 إلى 4.19</w:t>
            </w:r>
          </w:p>
        </w:tc>
        <w:tc>
          <w:tcPr>
            <w:tcW w:w="2200" w:type="dxa"/>
            <w:shd w:val="clear" w:color="auto" w:fill="FFFFFF"/>
            <w:tcMar>
              <w:top w:w="40" w:type="dxa"/>
              <w:left w:w="80" w:type="dxa"/>
              <w:bottom w:w="40" w:type="dxa"/>
              <w:right w:w="80" w:type="dxa"/>
            </w:tcMar>
            <w:vAlign w:val="center"/>
          </w:tcPr>
          <w:p w14:paraId="277447AF" w14:textId="77777777" w:rsidR="00A26399" w:rsidRDefault="00A26399" w:rsidP="00F85BE7">
            <w:pPr>
              <w:spacing w:before="30" w:after="30"/>
              <w:jc w:val="center"/>
            </w:pPr>
            <w:r>
              <w:rPr>
                <w:rFonts w:ascii="Times New Roman" w:hAnsi="Times New Roman" w:cs="Simplified Arabic"/>
                <w:color w:val="000000"/>
                <w:rtl/>
              </w:rPr>
              <w:t>مرتفع</w:t>
            </w:r>
          </w:p>
        </w:tc>
        <w:tc>
          <w:tcPr>
            <w:tcW w:w="4471" w:type="dxa"/>
            <w:shd w:val="clear" w:color="auto" w:fill="FFFFFF"/>
            <w:tcMar>
              <w:top w:w="40" w:type="dxa"/>
              <w:left w:w="80" w:type="dxa"/>
              <w:bottom w:w="40" w:type="dxa"/>
              <w:right w:w="80" w:type="dxa"/>
            </w:tcMar>
            <w:vAlign w:val="center"/>
          </w:tcPr>
          <w:p w14:paraId="32EEDA38" w14:textId="77777777" w:rsidR="00A26399" w:rsidRDefault="00A26399" w:rsidP="00F85BE7">
            <w:pPr>
              <w:spacing w:before="30" w:after="30"/>
            </w:pPr>
            <w:r>
              <w:rPr>
                <w:rFonts w:ascii="Times New Roman" w:hAnsi="Times New Roman" w:cs="Simplified Arabic"/>
                <w:color w:val="000000"/>
                <w:rtl/>
              </w:rPr>
              <w:t>ميل إلى الموافقة</w:t>
            </w:r>
          </w:p>
        </w:tc>
      </w:tr>
      <w:tr w:rsidR="00A26399" w14:paraId="2F831261" w14:textId="77777777" w:rsidTr="00F85BE7">
        <w:trPr>
          <w:cantSplit/>
        </w:trPr>
        <w:tc>
          <w:tcPr>
            <w:tcW w:w="2400" w:type="dxa"/>
            <w:shd w:val="clear" w:color="auto" w:fill="EAF0F6"/>
            <w:tcMar>
              <w:top w:w="40" w:type="dxa"/>
              <w:left w:w="80" w:type="dxa"/>
              <w:bottom w:w="40" w:type="dxa"/>
              <w:right w:w="80" w:type="dxa"/>
            </w:tcMar>
            <w:vAlign w:val="center"/>
          </w:tcPr>
          <w:p w14:paraId="1144463A" w14:textId="77777777" w:rsidR="00A26399" w:rsidRDefault="00A26399" w:rsidP="00F85BE7">
            <w:pPr>
              <w:spacing w:before="30" w:after="30"/>
            </w:pPr>
            <w:r>
              <w:rPr>
                <w:rFonts w:ascii="Times New Roman" w:hAnsi="Times New Roman" w:cs="Simplified Arabic"/>
                <w:color w:val="000000"/>
                <w:rtl/>
              </w:rPr>
              <w:t>من 4.20 إلى 5.00</w:t>
            </w:r>
          </w:p>
        </w:tc>
        <w:tc>
          <w:tcPr>
            <w:tcW w:w="2200" w:type="dxa"/>
            <w:shd w:val="clear" w:color="auto" w:fill="EAF0F6"/>
            <w:tcMar>
              <w:top w:w="40" w:type="dxa"/>
              <w:left w:w="80" w:type="dxa"/>
              <w:bottom w:w="40" w:type="dxa"/>
              <w:right w:w="80" w:type="dxa"/>
            </w:tcMar>
            <w:vAlign w:val="center"/>
          </w:tcPr>
          <w:p w14:paraId="0346D852" w14:textId="77777777" w:rsidR="00A26399" w:rsidRDefault="00A26399" w:rsidP="00F85BE7">
            <w:pPr>
              <w:spacing w:before="30" w:after="30"/>
              <w:jc w:val="center"/>
            </w:pPr>
            <w:r>
              <w:rPr>
                <w:rFonts w:ascii="Times New Roman" w:hAnsi="Times New Roman" w:cs="Simplified Arabic"/>
                <w:color w:val="000000"/>
                <w:rtl/>
              </w:rPr>
              <w:t>مرتفع جدا</w:t>
            </w:r>
          </w:p>
        </w:tc>
        <w:tc>
          <w:tcPr>
            <w:tcW w:w="4471" w:type="dxa"/>
            <w:shd w:val="clear" w:color="auto" w:fill="EAF0F6"/>
            <w:tcMar>
              <w:top w:w="40" w:type="dxa"/>
              <w:left w:w="80" w:type="dxa"/>
              <w:bottom w:w="40" w:type="dxa"/>
              <w:right w:w="80" w:type="dxa"/>
            </w:tcMar>
            <w:vAlign w:val="center"/>
          </w:tcPr>
          <w:p w14:paraId="4FE56C93" w14:textId="77777777" w:rsidR="00A26399" w:rsidRDefault="00A26399" w:rsidP="00F85BE7">
            <w:pPr>
              <w:spacing w:before="30" w:after="30"/>
            </w:pPr>
            <w:r>
              <w:rPr>
                <w:rFonts w:ascii="Times New Roman" w:hAnsi="Times New Roman" w:cs="Simplified Arabic"/>
                <w:color w:val="000000"/>
                <w:rtl/>
              </w:rPr>
              <w:t>موافقة واضحة على المضمون</w:t>
            </w:r>
          </w:p>
        </w:tc>
      </w:tr>
    </w:tbl>
    <w:p w14:paraId="5264EEF3" w14:textId="77777777" w:rsidR="00A26399" w:rsidRDefault="00A26399" w:rsidP="00A26399">
      <w:pPr>
        <w:spacing w:before="40" w:after="140"/>
      </w:pPr>
      <w:r>
        <w:rPr>
          <w:rFonts w:ascii="Times New Roman" w:hAnsi="Times New Roman" w:cs="Simplified Arabic"/>
          <w:color w:val="595959"/>
          <w:rtl/>
        </w:rPr>
        <w:t>حسبت الفئات بقسمة مدى المقياس البالغ 4 على عدد المستويات الخمسة، فنتج طول الفئة 0.80.</w:t>
      </w:r>
    </w:p>
    <w:p w14:paraId="6E52896B" w14:textId="3C4DF0C3" w:rsidR="009125CE" w:rsidRDefault="009125CE" w:rsidP="009125CE">
      <w:pPr>
        <w:jc w:val="center"/>
        <w:rPr>
          <w:rFonts w:ascii="Sakkal Majalla" w:hAnsi="Sakkal Majalla" w:cs="Sakkal Majalla"/>
          <w:b/>
          <w:bCs/>
          <w:sz w:val="28"/>
          <w:szCs w:val="28"/>
          <w:rtl/>
        </w:rPr>
      </w:pPr>
    </w:p>
    <w:p w14:paraId="49CD9EDB" w14:textId="77777777" w:rsidR="00A26399" w:rsidRDefault="00A26399" w:rsidP="009125CE">
      <w:pPr>
        <w:jc w:val="center"/>
        <w:rPr>
          <w:rFonts w:ascii="Sakkal Majalla" w:hAnsi="Sakkal Majalla" w:cs="Sakkal Majalla"/>
          <w:b/>
          <w:bCs/>
          <w:sz w:val="28"/>
          <w:szCs w:val="28"/>
          <w:rtl/>
        </w:rPr>
      </w:pPr>
    </w:p>
    <w:p w14:paraId="6282DADD" w14:textId="77777777" w:rsidR="00A26399" w:rsidRDefault="00A26399" w:rsidP="009125CE">
      <w:pPr>
        <w:jc w:val="center"/>
        <w:rPr>
          <w:rFonts w:ascii="Sakkal Majalla" w:hAnsi="Sakkal Majalla" w:cs="Sakkal Majalla"/>
          <w:b/>
          <w:bCs/>
          <w:sz w:val="28"/>
          <w:szCs w:val="28"/>
          <w:rtl/>
        </w:rPr>
      </w:pPr>
    </w:p>
    <w:p w14:paraId="6C62A452" w14:textId="77777777" w:rsidR="00A26399" w:rsidRDefault="00A26399" w:rsidP="009125CE">
      <w:pPr>
        <w:jc w:val="center"/>
        <w:rPr>
          <w:rFonts w:ascii="Sakkal Majalla" w:hAnsi="Sakkal Majalla" w:cs="Sakkal Majalla"/>
          <w:b/>
          <w:bCs/>
          <w:sz w:val="28"/>
          <w:szCs w:val="28"/>
          <w:rtl/>
        </w:rPr>
      </w:pPr>
    </w:p>
    <w:p w14:paraId="7CC4EAC2" w14:textId="77777777" w:rsidR="00A26399" w:rsidRDefault="00A26399" w:rsidP="009125CE">
      <w:pPr>
        <w:jc w:val="center"/>
        <w:rPr>
          <w:rFonts w:ascii="Sakkal Majalla" w:hAnsi="Sakkal Majalla" w:cs="Sakkal Majalla"/>
          <w:b/>
          <w:bCs/>
          <w:sz w:val="28"/>
          <w:szCs w:val="28"/>
          <w:rtl/>
        </w:rPr>
      </w:pPr>
    </w:p>
    <w:p w14:paraId="25370BDC" w14:textId="77777777" w:rsidR="00A26399" w:rsidRDefault="00A26399" w:rsidP="009125CE">
      <w:pPr>
        <w:jc w:val="center"/>
        <w:rPr>
          <w:rFonts w:ascii="Sakkal Majalla" w:hAnsi="Sakkal Majalla" w:cs="Sakkal Majalla"/>
          <w:b/>
          <w:bCs/>
          <w:sz w:val="28"/>
          <w:szCs w:val="28"/>
          <w:rtl/>
        </w:rPr>
      </w:pPr>
    </w:p>
    <w:p w14:paraId="550F5E56" w14:textId="77777777" w:rsidR="00A26399" w:rsidRDefault="00A26399" w:rsidP="009125CE">
      <w:pPr>
        <w:jc w:val="center"/>
        <w:rPr>
          <w:rFonts w:ascii="Sakkal Majalla" w:hAnsi="Sakkal Majalla" w:cs="Sakkal Majalla"/>
          <w:b/>
          <w:bCs/>
          <w:sz w:val="28"/>
          <w:szCs w:val="28"/>
          <w:rtl/>
        </w:rPr>
      </w:pPr>
    </w:p>
    <w:p w14:paraId="0775DF3F" w14:textId="45D38798" w:rsidR="00A26399" w:rsidRDefault="00A26399" w:rsidP="00A26399">
      <w:pPr>
        <w:rPr>
          <w:rFonts w:ascii="Sakkal Majalla" w:hAnsi="Sakkal Majalla" w:cs="Sakkal Majalla"/>
          <w:sz w:val="28"/>
          <w:szCs w:val="28"/>
          <w:u w:val="single"/>
          <w:rtl/>
        </w:rPr>
      </w:pPr>
      <w:r w:rsidRPr="00A26399">
        <w:rPr>
          <w:rFonts w:ascii="Sakkal Majalla" w:hAnsi="Sakkal Majalla" w:cs="Sakkal Majalla"/>
          <w:sz w:val="28"/>
          <w:szCs w:val="28"/>
          <w:u w:val="single"/>
          <w:rtl/>
        </w:rPr>
        <w:lastRenderedPageBreak/>
        <w:t>الاعتبارات الأخلاقي</w:t>
      </w:r>
      <w:r>
        <w:rPr>
          <w:rFonts w:ascii="Sakkal Majalla" w:hAnsi="Sakkal Majalla" w:cs="Sakkal Majalla" w:hint="cs"/>
          <w:sz w:val="28"/>
          <w:szCs w:val="28"/>
          <w:u w:val="single"/>
          <w:rtl/>
        </w:rPr>
        <w:t>ة</w:t>
      </w:r>
    </w:p>
    <w:p w14:paraId="5802C452" w14:textId="77777777" w:rsidR="00A26399" w:rsidRDefault="00A26399" w:rsidP="00A26399">
      <w:pPr>
        <w:pStyle w:val="ListParagraph"/>
        <w:numPr>
          <w:ilvl w:val="0"/>
          <w:numId w:val="2"/>
        </w:numPr>
        <w:bidi/>
        <w:jc w:val="both"/>
      </w:pPr>
      <w:r>
        <w:rPr>
          <w:color w:val="000000"/>
          <w:rtl/>
        </w:rPr>
        <w:t>الموافقة المستنيرة: أبلغ كل مشارك بموضوع الدراسة والغرض منها قبل البدء، وكانت المشاركة اختيارية بالكامل مع حق الانسحاب في أي لحظة من دون إبداء سبب.</w:t>
      </w:r>
    </w:p>
    <w:p w14:paraId="7D326017" w14:textId="77777777" w:rsidR="00A26399" w:rsidRDefault="00A26399" w:rsidP="00A26399">
      <w:pPr>
        <w:pStyle w:val="ListParagraph"/>
        <w:numPr>
          <w:ilvl w:val="0"/>
          <w:numId w:val="2"/>
        </w:numPr>
        <w:bidi/>
        <w:jc w:val="both"/>
      </w:pPr>
      <w:r>
        <w:rPr>
          <w:color w:val="000000"/>
          <w:rtl/>
        </w:rPr>
        <w:t>عدم الكشف عن الهوية: لم تتضمن الأداة أي بيانات تعرف بالمشارك كالاسم أو رقم الهاتف أو رقم الهوية.</w:t>
      </w:r>
    </w:p>
    <w:p w14:paraId="109D5E8D" w14:textId="77777777" w:rsidR="00A26399" w:rsidRDefault="00A26399" w:rsidP="00A26399">
      <w:pPr>
        <w:pStyle w:val="ListParagraph"/>
        <w:numPr>
          <w:ilvl w:val="0"/>
          <w:numId w:val="2"/>
        </w:numPr>
        <w:bidi/>
        <w:jc w:val="both"/>
      </w:pPr>
      <w:r>
        <w:rPr>
          <w:color w:val="000000"/>
          <w:rtl/>
        </w:rPr>
        <w:t>السرية وقصر الاستخدام: عولجت البيانات على المستوى الإجمالي فقط، ولم تستخدم إلا لأغراض البحث العلمي.</w:t>
      </w:r>
    </w:p>
    <w:p w14:paraId="0040F502" w14:textId="77777777" w:rsidR="00A26399" w:rsidRDefault="00A26399" w:rsidP="00A26399">
      <w:pPr>
        <w:pStyle w:val="ListParagraph"/>
        <w:numPr>
          <w:ilvl w:val="0"/>
          <w:numId w:val="2"/>
        </w:numPr>
        <w:bidi/>
        <w:jc w:val="both"/>
      </w:pPr>
      <w:r>
        <w:rPr>
          <w:color w:val="000000"/>
          <w:rtl/>
        </w:rPr>
        <w:t>عدم الإضرار: لم تتضمن الأداة أي أسئلة عن الحالة الصحية للمشارك أو تاريخه العلاجي.</w:t>
      </w:r>
    </w:p>
    <w:p w14:paraId="57040087" w14:textId="77777777" w:rsidR="00A26399" w:rsidRDefault="00A26399" w:rsidP="00A26399">
      <w:pPr>
        <w:pStyle w:val="ListParagraph"/>
        <w:numPr>
          <w:ilvl w:val="0"/>
          <w:numId w:val="2"/>
        </w:numPr>
        <w:bidi/>
        <w:jc w:val="both"/>
      </w:pPr>
      <w:r>
        <w:rPr>
          <w:color w:val="000000"/>
          <w:rtl/>
        </w:rPr>
        <w:t>الشفافية: أبلغ المشاركون بأن الدراسة تقيس تصورات عن نظام مقترح غير مطبق فعليا، منعا لأي التباس.</w:t>
      </w:r>
    </w:p>
    <w:p w14:paraId="787863AD" w14:textId="77777777" w:rsidR="00A26399" w:rsidRDefault="00A26399" w:rsidP="00A26399">
      <w:pPr>
        <w:rPr>
          <w:rFonts w:ascii="Sakkal Majalla" w:hAnsi="Sakkal Majalla" w:cs="Sakkal Majalla"/>
          <w:b/>
          <w:bCs/>
          <w:sz w:val="28"/>
          <w:szCs w:val="28"/>
          <w:rtl/>
        </w:rPr>
      </w:pPr>
    </w:p>
    <w:p w14:paraId="1A7693D5" w14:textId="4896DD2F" w:rsidR="00A26399" w:rsidRDefault="00A26399" w:rsidP="00A26399">
      <w:pPr>
        <w:rPr>
          <w:rFonts w:ascii="Sakkal Majalla" w:hAnsi="Sakkal Majalla" w:cs="Sakkal Majalla"/>
          <w:sz w:val="28"/>
          <w:szCs w:val="28"/>
          <w:u w:val="single"/>
          <w:rtl/>
        </w:rPr>
      </w:pPr>
      <w:r w:rsidRPr="00A26399">
        <w:rPr>
          <w:rFonts w:ascii="Sakkal Majalla" w:hAnsi="Sakkal Majalla" w:cs="Sakkal Majalla"/>
          <w:sz w:val="28"/>
          <w:szCs w:val="28"/>
          <w:u w:val="single"/>
          <w:rtl/>
        </w:rPr>
        <w:t>خلاصة الفصل</w:t>
      </w:r>
    </w:p>
    <w:p w14:paraId="5E4F2FCD" w14:textId="77777777" w:rsidR="00A26399" w:rsidRDefault="00A26399" w:rsidP="00A26399">
      <w:pPr>
        <w:ind w:firstLine="284"/>
        <w:jc w:val="both"/>
      </w:pPr>
      <w:r>
        <w:rPr>
          <w:rFonts w:ascii="Times New Roman" w:hAnsi="Times New Roman" w:cs="Simplified Arabic"/>
          <w:color w:val="000000"/>
          <w:sz w:val="28"/>
          <w:szCs w:val="28"/>
          <w:rtl/>
        </w:rPr>
        <w:t>عرض هذا الفصل الإطار الإجرائي للدراسة، من تصميم استكشافي وصفي ارتباطي مقطعي، إلى مجتمع يضم من سبق له التواصل مع عيادة سنية خلال عام، إلى عينة ميسرة من زوار المراكز التجارية بلغ حجمها النهائي ستا وثلاثين استجابة، إلى أداة من خمس وعشرين عبارة موزعة على ستة محاور كيفت عن مقاييس مستقرة في الأدبيات. كما بين الفصل أساليب التحليل الإحصائي وحدود الدراسة والاعتبارات الأخلاقية، تمهيدا لعرض النتائج في الفصل الرابع.</w:t>
      </w:r>
    </w:p>
    <w:p w14:paraId="255498E9" w14:textId="77777777" w:rsidR="00A26399" w:rsidRDefault="00A26399" w:rsidP="00A26399">
      <w:pPr>
        <w:rPr>
          <w:rFonts w:ascii="Sakkal Majalla" w:hAnsi="Sakkal Majalla" w:cs="Sakkal Majalla"/>
          <w:b/>
          <w:bCs/>
          <w:sz w:val="28"/>
          <w:szCs w:val="28"/>
          <w:rtl/>
        </w:rPr>
      </w:pPr>
    </w:p>
    <w:p w14:paraId="6295059D" w14:textId="77777777" w:rsidR="006615CD" w:rsidRDefault="006615CD" w:rsidP="00A26399">
      <w:pPr>
        <w:rPr>
          <w:rFonts w:ascii="Sakkal Majalla" w:hAnsi="Sakkal Majalla" w:cs="Sakkal Majalla"/>
          <w:b/>
          <w:bCs/>
          <w:sz w:val="28"/>
          <w:szCs w:val="28"/>
          <w:rtl/>
        </w:rPr>
      </w:pPr>
    </w:p>
    <w:p w14:paraId="07BB48FF" w14:textId="77777777" w:rsidR="006615CD" w:rsidRDefault="006615CD" w:rsidP="00A26399">
      <w:pPr>
        <w:rPr>
          <w:rFonts w:ascii="Sakkal Majalla" w:hAnsi="Sakkal Majalla" w:cs="Sakkal Majalla"/>
          <w:b/>
          <w:bCs/>
          <w:sz w:val="28"/>
          <w:szCs w:val="28"/>
          <w:rtl/>
        </w:rPr>
      </w:pPr>
    </w:p>
    <w:p w14:paraId="16E4D237" w14:textId="77777777" w:rsidR="006615CD" w:rsidRDefault="006615CD" w:rsidP="00A26399">
      <w:pPr>
        <w:rPr>
          <w:rFonts w:ascii="Sakkal Majalla" w:hAnsi="Sakkal Majalla" w:cs="Sakkal Majalla"/>
          <w:b/>
          <w:bCs/>
          <w:sz w:val="28"/>
          <w:szCs w:val="28"/>
          <w:rtl/>
        </w:rPr>
      </w:pPr>
    </w:p>
    <w:p w14:paraId="23AE8F20" w14:textId="77777777" w:rsidR="006615CD" w:rsidRDefault="006615CD" w:rsidP="00A26399">
      <w:pPr>
        <w:rPr>
          <w:rFonts w:ascii="Sakkal Majalla" w:hAnsi="Sakkal Majalla" w:cs="Sakkal Majalla"/>
          <w:b/>
          <w:bCs/>
          <w:sz w:val="28"/>
          <w:szCs w:val="28"/>
          <w:rtl/>
        </w:rPr>
      </w:pPr>
    </w:p>
    <w:p w14:paraId="233F638F" w14:textId="77777777" w:rsidR="006615CD" w:rsidRDefault="006615CD" w:rsidP="00A26399">
      <w:pPr>
        <w:rPr>
          <w:rFonts w:ascii="Sakkal Majalla" w:hAnsi="Sakkal Majalla" w:cs="Sakkal Majalla"/>
          <w:b/>
          <w:bCs/>
          <w:sz w:val="28"/>
          <w:szCs w:val="28"/>
          <w:rtl/>
        </w:rPr>
      </w:pPr>
    </w:p>
    <w:p w14:paraId="6235A65D" w14:textId="77777777" w:rsidR="006615CD" w:rsidRDefault="006615CD" w:rsidP="00A26399">
      <w:pPr>
        <w:rPr>
          <w:rFonts w:ascii="Sakkal Majalla" w:hAnsi="Sakkal Majalla" w:cs="Sakkal Majalla"/>
          <w:b/>
          <w:bCs/>
          <w:sz w:val="28"/>
          <w:szCs w:val="28"/>
          <w:rtl/>
        </w:rPr>
      </w:pPr>
    </w:p>
    <w:p w14:paraId="038AB6F3" w14:textId="77777777" w:rsidR="006615CD" w:rsidRDefault="006615CD" w:rsidP="00A26399">
      <w:pPr>
        <w:rPr>
          <w:rFonts w:ascii="Sakkal Majalla" w:hAnsi="Sakkal Majalla" w:cs="Sakkal Majalla"/>
          <w:b/>
          <w:bCs/>
          <w:sz w:val="28"/>
          <w:szCs w:val="28"/>
          <w:rtl/>
        </w:rPr>
      </w:pPr>
    </w:p>
    <w:p w14:paraId="41FA9CC0" w14:textId="77777777" w:rsidR="006615CD" w:rsidRDefault="006615CD" w:rsidP="00A26399">
      <w:pPr>
        <w:rPr>
          <w:rFonts w:ascii="Sakkal Majalla" w:hAnsi="Sakkal Majalla" w:cs="Sakkal Majalla"/>
          <w:b/>
          <w:bCs/>
          <w:sz w:val="28"/>
          <w:szCs w:val="28"/>
          <w:rtl/>
        </w:rPr>
      </w:pPr>
    </w:p>
    <w:p w14:paraId="5BE9C741" w14:textId="4BD61F6D" w:rsidR="006615CD" w:rsidRDefault="006615CD" w:rsidP="00A26399">
      <w:pPr>
        <w:rPr>
          <w:rFonts w:ascii="Sakkal Majalla" w:hAnsi="Sakkal Majalla" w:cs="Sakkal Majalla"/>
          <w:b/>
          <w:bCs/>
          <w:sz w:val="28"/>
          <w:szCs w:val="28"/>
          <w:rtl/>
        </w:rPr>
      </w:pPr>
    </w:p>
    <w:p w14:paraId="395347AD" w14:textId="77777777" w:rsidR="006615CD" w:rsidRDefault="006615CD" w:rsidP="00A26399">
      <w:pPr>
        <w:rPr>
          <w:rFonts w:ascii="Sakkal Majalla" w:hAnsi="Sakkal Majalla" w:cs="Sakkal Majalla"/>
          <w:b/>
          <w:bCs/>
          <w:sz w:val="28"/>
          <w:szCs w:val="28"/>
          <w:rtl/>
        </w:rPr>
      </w:pPr>
    </w:p>
    <w:p w14:paraId="2FEAA48F" w14:textId="77777777" w:rsidR="006615CD" w:rsidRDefault="006615CD" w:rsidP="00A26399">
      <w:pPr>
        <w:rPr>
          <w:rFonts w:ascii="Sakkal Majalla" w:hAnsi="Sakkal Majalla" w:cs="Sakkal Majalla"/>
          <w:b/>
          <w:bCs/>
          <w:sz w:val="28"/>
          <w:szCs w:val="28"/>
          <w:rtl/>
        </w:rPr>
      </w:pPr>
    </w:p>
    <w:p w14:paraId="43102AB6" w14:textId="77777777" w:rsidR="006615CD" w:rsidRDefault="006615CD" w:rsidP="00A26399">
      <w:pPr>
        <w:rPr>
          <w:rFonts w:ascii="Sakkal Majalla" w:hAnsi="Sakkal Majalla" w:cs="Sakkal Majalla"/>
          <w:b/>
          <w:bCs/>
          <w:sz w:val="28"/>
          <w:szCs w:val="28"/>
          <w:rtl/>
        </w:rPr>
      </w:pPr>
    </w:p>
    <w:p w14:paraId="593D0F3F" w14:textId="77777777" w:rsidR="006615CD" w:rsidRDefault="006615CD" w:rsidP="00A26399">
      <w:pPr>
        <w:rPr>
          <w:rFonts w:ascii="Sakkal Majalla" w:hAnsi="Sakkal Majalla" w:cs="Sakkal Majalla"/>
          <w:b/>
          <w:bCs/>
          <w:sz w:val="28"/>
          <w:szCs w:val="28"/>
          <w:rtl/>
        </w:rPr>
      </w:pPr>
    </w:p>
    <w:p w14:paraId="16E55E62" w14:textId="77777777" w:rsidR="006615CD" w:rsidRDefault="006615CD" w:rsidP="00A26399">
      <w:pPr>
        <w:rPr>
          <w:rFonts w:ascii="Sakkal Majalla" w:hAnsi="Sakkal Majalla" w:cs="Sakkal Majalla"/>
          <w:b/>
          <w:bCs/>
          <w:sz w:val="28"/>
          <w:szCs w:val="28"/>
          <w:rtl/>
        </w:rPr>
      </w:pPr>
    </w:p>
    <w:p w14:paraId="79A439BE" w14:textId="77777777" w:rsidR="006615CD" w:rsidRDefault="006615CD" w:rsidP="00A26399">
      <w:pPr>
        <w:rPr>
          <w:rFonts w:ascii="Sakkal Majalla" w:hAnsi="Sakkal Majalla" w:cs="Sakkal Majalla"/>
          <w:b/>
          <w:bCs/>
          <w:sz w:val="28"/>
          <w:szCs w:val="28"/>
          <w:rtl/>
        </w:rPr>
      </w:pPr>
    </w:p>
    <w:p w14:paraId="65A9D544" w14:textId="77777777" w:rsidR="006615CD" w:rsidRDefault="006615CD" w:rsidP="00A26399">
      <w:pPr>
        <w:rPr>
          <w:rFonts w:ascii="Sakkal Majalla" w:hAnsi="Sakkal Majalla" w:cs="Sakkal Majalla"/>
          <w:b/>
          <w:bCs/>
          <w:sz w:val="28"/>
          <w:szCs w:val="28"/>
          <w:rtl/>
        </w:rPr>
      </w:pPr>
    </w:p>
    <w:p w14:paraId="17BF9EBA" w14:textId="77777777" w:rsidR="006615CD" w:rsidRPr="00A26399" w:rsidRDefault="006615CD" w:rsidP="00A26399">
      <w:pPr>
        <w:rPr>
          <w:rFonts w:ascii="Sakkal Majalla" w:hAnsi="Sakkal Majalla" w:cs="Sakkal Majalla"/>
          <w:b/>
          <w:bCs/>
          <w:sz w:val="28"/>
          <w:szCs w:val="28"/>
          <w:rtl/>
        </w:rPr>
      </w:pPr>
    </w:p>
    <w:p w14:paraId="32FFD97C" w14:textId="5A7EF641" w:rsidR="006615CD" w:rsidRDefault="006615CD" w:rsidP="006615CD">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B4954D1" w14:textId="1194B027" w:rsidR="00A26399" w:rsidRDefault="006615CD" w:rsidP="006615CD">
      <w:pPr>
        <w:jc w:val="center"/>
        <w:rPr>
          <w:rFonts w:ascii="Sakkal Majalla" w:hAnsi="Sakkal Majalla" w:cs="Sakkal Majalla"/>
          <w:b/>
          <w:bCs/>
          <w:sz w:val="48"/>
          <w:szCs w:val="48"/>
          <w:u w:val="single"/>
          <w:rtl/>
        </w:rPr>
      </w:pPr>
      <w:r w:rsidRPr="006615CD">
        <w:rPr>
          <w:rFonts w:ascii="Sakkal Majalla" w:hAnsi="Sakkal Majalla" w:cs="Sakkal Majalla"/>
          <w:b/>
          <w:bCs/>
          <w:sz w:val="48"/>
          <w:szCs w:val="48"/>
          <w:u w:val="single"/>
          <w:rtl/>
        </w:rPr>
        <w:t>الدراسة الميدانية: النتائج ومناقشتها</w:t>
      </w:r>
    </w:p>
    <w:p w14:paraId="7F550068" w14:textId="77777777" w:rsidR="006615CD" w:rsidRDefault="006615CD" w:rsidP="006615CD">
      <w:pPr>
        <w:jc w:val="center"/>
        <w:rPr>
          <w:rFonts w:ascii="Sakkal Majalla" w:hAnsi="Sakkal Majalla" w:cs="Sakkal Majalla"/>
          <w:b/>
          <w:bCs/>
          <w:sz w:val="48"/>
          <w:szCs w:val="48"/>
          <w:u w:val="single"/>
          <w:rtl/>
        </w:rPr>
      </w:pPr>
    </w:p>
    <w:p w14:paraId="6AAC961B" w14:textId="77777777" w:rsidR="006615CD" w:rsidRDefault="006615CD" w:rsidP="006615CD">
      <w:pPr>
        <w:jc w:val="center"/>
        <w:rPr>
          <w:rFonts w:ascii="Sakkal Majalla" w:hAnsi="Sakkal Majalla" w:cs="Sakkal Majalla"/>
          <w:b/>
          <w:bCs/>
          <w:sz w:val="48"/>
          <w:szCs w:val="48"/>
          <w:u w:val="single"/>
          <w:rtl/>
        </w:rPr>
      </w:pPr>
    </w:p>
    <w:p w14:paraId="0BF64168" w14:textId="77777777" w:rsidR="006615CD" w:rsidRDefault="006615CD" w:rsidP="006615CD">
      <w:pPr>
        <w:jc w:val="center"/>
        <w:rPr>
          <w:rFonts w:ascii="Sakkal Majalla" w:hAnsi="Sakkal Majalla" w:cs="Sakkal Majalla"/>
          <w:b/>
          <w:bCs/>
          <w:sz w:val="48"/>
          <w:szCs w:val="48"/>
          <w:u w:val="single"/>
          <w:rtl/>
        </w:rPr>
      </w:pPr>
    </w:p>
    <w:p w14:paraId="5935BBE3" w14:textId="77777777" w:rsidR="006615CD" w:rsidRDefault="006615CD" w:rsidP="006615CD">
      <w:pPr>
        <w:jc w:val="center"/>
        <w:rPr>
          <w:rFonts w:ascii="Sakkal Majalla" w:hAnsi="Sakkal Majalla" w:cs="Sakkal Majalla"/>
          <w:b/>
          <w:bCs/>
          <w:sz w:val="48"/>
          <w:szCs w:val="48"/>
          <w:u w:val="single"/>
          <w:rtl/>
        </w:rPr>
      </w:pPr>
    </w:p>
    <w:p w14:paraId="2E712285" w14:textId="77777777" w:rsidR="006615CD" w:rsidRDefault="006615CD" w:rsidP="006615CD">
      <w:pPr>
        <w:jc w:val="center"/>
        <w:rPr>
          <w:rFonts w:ascii="Sakkal Majalla" w:hAnsi="Sakkal Majalla" w:cs="Sakkal Majalla"/>
          <w:b/>
          <w:bCs/>
          <w:sz w:val="48"/>
          <w:szCs w:val="48"/>
          <w:u w:val="single"/>
          <w:rtl/>
        </w:rPr>
      </w:pPr>
    </w:p>
    <w:p w14:paraId="2E206FA3" w14:textId="77777777" w:rsidR="006615CD" w:rsidRDefault="006615CD" w:rsidP="006615CD">
      <w:pPr>
        <w:jc w:val="center"/>
        <w:rPr>
          <w:rFonts w:ascii="Sakkal Majalla" w:hAnsi="Sakkal Majalla" w:cs="Sakkal Majalla"/>
          <w:b/>
          <w:bCs/>
          <w:sz w:val="48"/>
          <w:szCs w:val="48"/>
          <w:u w:val="single"/>
          <w:rtl/>
        </w:rPr>
      </w:pPr>
    </w:p>
    <w:p w14:paraId="77ADFDDD" w14:textId="77777777" w:rsidR="006615CD" w:rsidRDefault="006615CD" w:rsidP="006615CD">
      <w:pPr>
        <w:jc w:val="center"/>
        <w:rPr>
          <w:rFonts w:ascii="Sakkal Majalla" w:hAnsi="Sakkal Majalla" w:cs="Sakkal Majalla"/>
          <w:b/>
          <w:bCs/>
          <w:sz w:val="48"/>
          <w:szCs w:val="48"/>
          <w:u w:val="single"/>
          <w:rtl/>
        </w:rPr>
      </w:pPr>
    </w:p>
    <w:p w14:paraId="7EC7FA09" w14:textId="77777777" w:rsidR="006615CD" w:rsidRDefault="006615CD" w:rsidP="006615CD">
      <w:pPr>
        <w:jc w:val="center"/>
        <w:rPr>
          <w:rFonts w:ascii="Sakkal Majalla" w:hAnsi="Sakkal Majalla" w:cs="Sakkal Majalla"/>
          <w:b/>
          <w:bCs/>
          <w:sz w:val="48"/>
          <w:szCs w:val="48"/>
          <w:u w:val="single"/>
          <w:rtl/>
        </w:rPr>
      </w:pPr>
    </w:p>
    <w:p w14:paraId="46EF5DCF" w14:textId="764DAC34" w:rsidR="006615CD" w:rsidRDefault="006615CD" w:rsidP="006615CD">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49E29823" w14:textId="77777777" w:rsidR="006615CD" w:rsidRDefault="006615CD" w:rsidP="006615CD">
      <w:pPr>
        <w:ind w:firstLine="284"/>
        <w:jc w:val="both"/>
      </w:pPr>
      <w:r>
        <w:rPr>
          <w:rFonts w:ascii="Times New Roman" w:hAnsi="Times New Roman" w:cs="Simplified Arabic"/>
          <w:color w:val="000000"/>
          <w:sz w:val="28"/>
          <w:szCs w:val="28"/>
          <w:rtl/>
        </w:rPr>
        <w:t>يعرض هذا الفصل نتائج المعالجة الإحصائية لبيانات الدراسة ومناقشتها في ضوء الإطار النظري والدراسات السابقة. ويبدأ الفصل بوصف عينة الدراسة، ثم يعرض نتائج التحقق من ثبات الأداة، فالإحصاءات الوصفية لعبارات المحاور ومستوياتها، فنتائج تحليل الارتباط والانحدار واختبار الفرضيات، فالفروق تبعا للمتغيرات التصنيفية، ثم تحليل الاستجابات المفتوحة. ويختتم الفصل بمناقشة تحليلية للنتائج، فالاستنتاجات والتوصيات ومقترحات البحث المستقبلي.</w:t>
      </w:r>
    </w:p>
    <w:p w14:paraId="144E3133" w14:textId="77777777" w:rsidR="006615CD" w:rsidRDefault="006615CD" w:rsidP="006615CD">
      <w:pPr>
        <w:rPr>
          <w:rFonts w:ascii="Sakkal Majalla" w:hAnsi="Sakkal Majalla" w:cs="Sakkal Majalla"/>
          <w:b/>
          <w:bCs/>
          <w:sz w:val="28"/>
          <w:szCs w:val="28"/>
          <w:rtl/>
        </w:rPr>
      </w:pPr>
    </w:p>
    <w:p w14:paraId="64A79C57" w14:textId="77777777" w:rsidR="006615CD" w:rsidRDefault="006615CD" w:rsidP="006615CD">
      <w:pPr>
        <w:rPr>
          <w:rFonts w:ascii="Sakkal Majalla" w:hAnsi="Sakkal Majalla" w:cs="Sakkal Majalla"/>
          <w:b/>
          <w:bCs/>
          <w:sz w:val="28"/>
          <w:szCs w:val="28"/>
          <w:rtl/>
        </w:rPr>
      </w:pPr>
    </w:p>
    <w:p w14:paraId="79C2831F" w14:textId="77777777" w:rsidR="006615CD" w:rsidRDefault="006615CD" w:rsidP="006615CD">
      <w:pPr>
        <w:rPr>
          <w:rFonts w:ascii="Sakkal Majalla" w:hAnsi="Sakkal Majalla" w:cs="Sakkal Majalla"/>
          <w:b/>
          <w:bCs/>
          <w:sz w:val="28"/>
          <w:szCs w:val="28"/>
          <w:rtl/>
        </w:rPr>
      </w:pPr>
    </w:p>
    <w:p w14:paraId="7CA13F26" w14:textId="77777777" w:rsidR="006615CD" w:rsidRDefault="006615CD" w:rsidP="006615CD">
      <w:pPr>
        <w:rPr>
          <w:rFonts w:ascii="Sakkal Majalla" w:hAnsi="Sakkal Majalla" w:cs="Sakkal Majalla"/>
          <w:b/>
          <w:bCs/>
          <w:sz w:val="28"/>
          <w:szCs w:val="28"/>
          <w:rtl/>
        </w:rPr>
      </w:pPr>
    </w:p>
    <w:p w14:paraId="1E4760B7" w14:textId="77777777" w:rsidR="006615CD" w:rsidRDefault="006615CD" w:rsidP="006615CD">
      <w:pPr>
        <w:rPr>
          <w:rFonts w:ascii="Sakkal Majalla" w:hAnsi="Sakkal Majalla" w:cs="Sakkal Majalla"/>
          <w:b/>
          <w:bCs/>
          <w:sz w:val="28"/>
          <w:szCs w:val="28"/>
          <w:rtl/>
        </w:rPr>
      </w:pPr>
    </w:p>
    <w:p w14:paraId="071DB699" w14:textId="77777777" w:rsidR="006615CD" w:rsidRDefault="006615CD" w:rsidP="006615CD">
      <w:pPr>
        <w:rPr>
          <w:rFonts w:ascii="Sakkal Majalla" w:hAnsi="Sakkal Majalla" w:cs="Sakkal Majalla"/>
          <w:b/>
          <w:bCs/>
          <w:sz w:val="28"/>
          <w:szCs w:val="28"/>
          <w:rtl/>
        </w:rPr>
      </w:pPr>
    </w:p>
    <w:p w14:paraId="1358B470" w14:textId="77777777" w:rsidR="006615CD" w:rsidRDefault="006615CD" w:rsidP="006615CD">
      <w:pPr>
        <w:rPr>
          <w:rFonts w:ascii="Sakkal Majalla" w:hAnsi="Sakkal Majalla" w:cs="Sakkal Majalla"/>
          <w:b/>
          <w:bCs/>
          <w:sz w:val="28"/>
          <w:szCs w:val="28"/>
          <w:rtl/>
        </w:rPr>
      </w:pPr>
    </w:p>
    <w:p w14:paraId="52947092" w14:textId="77777777" w:rsidR="006615CD" w:rsidRDefault="006615CD" w:rsidP="006615CD">
      <w:pPr>
        <w:rPr>
          <w:rFonts w:ascii="Sakkal Majalla" w:hAnsi="Sakkal Majalla" w:cs="Sakkal Majalla"/>
          <w:b/>
          <w:bCs/>
          <w:sz w:val="28"/>
          <w:szCs w:val="28"/>
          <w:rtl/>
        </w:rPr>
      </w:pPr>
    </w:p>
    <w:p w14:paraId="1C75E1F9" w14:textId="77777777" w:rsidR="006615CD" w:rsidRDefault="006615CD" w:rsidP="006615CD">
      <w:pPr>
        <w:rPr>
          <w:rFonts w:ascii="Sakkal Majalla" w:hAnsi="Sakkal Majalla" w:cs="Sakkal Majalla"/>
          <w:b/>
          <w:bCs/>
          <w:sz w:val="28"/>
          <w:szCs w:val="28"/>
          <w:rtl/>
        </w:rPr>
      </w:pPr>
    </w:p>
    <w:p w14:paraId="284FF8CC" w14:textId="77777777" w:rsidR="006615CD" w:rsidRDefault="006615CD" w:rsidP="006615CD">
      <w:pPr>
        <w:rPr>
          <w:rFonts w:ascii="Sakkal Majalla" w:hAnsi="Sakkal Majalla" w:cs="Sakkal Majalla"/>
          <w:b/>
          <w:bCs/>
          <w:sz w:val="28"/>
          <w:szCs w:val="28"/>
          <w:rtl/>
        </w:rPr>
      </w:pPr>
    </w:p>
    <w:p w14:paraId="24591759" w14:textId="77777777" w:rsidR="006615CD" w:rsidRDefault="006615CD" w:rsidP="006615CD">
      <w:pPr>
        <w:rPr>
          <w:rFonts w:ascii="Sakkal Majalla" w:hAnsi="Sakkal Majalla" w:cs="Sakkal Majalla"/>
          <w:b/>
          <w:bCs/>
          <w:sz w:val="28"/>
          <w:szCs w:val="28"/>
          <w:rtl/>
        </w:rPr>
      </w:pPr>
    </w:p>
    <w:p w14:paraId="4D940074" w14:textId="77777777" w:rsidR="006615CD" w:rsidRDefault="006615CD" w:rsidP="006615CD">
      <w:pPr>
        <w:rPr>
          <w:rFonts w:ascii="Sakkal Majalla" w:hAnsi="Sakkal Majalla" w:cs="Sakkal Majalla"/>
          <w:b/>
          <w:bCs/>
          <w:sz w:val="28"/>
          <w:szCs w:val="28"/>
          <w:rtl/>
        </w:rPr>
      </w:pPr>
    </w:p>
    <w:p w14:paraId="1DB9AE27" w14:textId="77777777" w:rsidR="006615CD" w:rsidRDefault="006615CD" w:rsidP="006615CD">
      <w:pPr>
        <w:rPr>
          <w:rFonts w:ascii="Sakkal Majalla" w:hAnsi="Sakkal Majalla" w:cs="Sakkal Majalla"/>
          <w:b/>
          <w:bCs/>
          <w:sz w:val="28"/>
          <w:szCs w:val="28"/>
          <w:rtl/>
        </w:rPr>
      </w:pPr>
    </w:p>
    <w:p w14:paraId="72C605F3" w14:textId="77777777" w:rsidR="006615CD" w:rsidRDefault="006615CD" w:rsidP="006615CD">
      <w:pPr>
        <w:rPr>
          <w:rFonts w:ascii="Sakkal Majalla" w:hAnsi="Sakkal Majalla" w:cs="Sakkal Majalla"/>
          <w:b/>
          <w:bCs/>
          <w:sz w:val="28"/>
          <w:szCs w:val="28"/>
          <w:rtl/>
        </w:rPr>
      </w:pPr>
    </w:p>
    <w:p w14:paraId="5D24A1FB" w14:textId="77777777" w:rsidR="006615CD" w:rsidRDefault="006615CD" w:rsidP="006615CD">
      <w:pPr>
        <w:rPr>
          <w:rFonts w:ascii="Sakkal Majalla" w:hAnsi="Sakkal Majalla" w:cs="Sakkal Majalla"/>
          <w:b/>
          <w:bCs/>
          <w:sz w:val="28"/>
          <w:szCs w:val="28"/>
          <w:rtl/>
        </w:rPr>
      </w:pPr>
    </w:p>
    <w:p w14:paraId="45A97BFB" w14:textId="77777777" w:rsidR="006615CD" w:rsidRDefault="006615CD" w:rsidP="006615CD">
      <w:pPr>
        <w:rPr>
          <w:rFonts w:ascii="Sakkal Majalla" w:hAnsi="Sakkal Majalla" w:cs="Sakkal Majalla"/>
          <w:b/>
          <w:bCs/>
          <w:sz w:val="28"/>
          <w:szCs w:val="28"/>
          <w:rtl/>
        </w:rPr>
      </w:pPr>
    </w:p>
    <w:p w14:paraId="117A5F85" w14:textId="77777777" w:rsidR="006615CD" w:rsidRDefault="006615CD" w:rsidP="006615CD">
      <w:pPr>
        <w:rPr>
          <w:rFonts w:ascii="Sakkal Majalla" w:hAnsi="Sakkal Majalla" w:cs="Sakkal Majalla"/>
          <w:b/>
          <w:bCs/>
          <w:sz w:val="28"/>
          <w:szCs w:val="28"/>
          <w:rtl/>
        </w:rPr>
      </w:pPr>
    </w:p>
    <w:p w14:paraId="3E8E03A7" w14:textId="77777777" w:rsidR="006615CD" w:rsidRDefault="006615CD" w:rsidP="006615CD">
      <w:pPr>
        <w:rPr>
          <w:rFonts w:ascii="Sakkal Majalla" w:hAnsi="Sakkal Majalla" w:cs="Sakkal Majalla"/>
          <w:b/>
          <w:bCs/>
          <w:sz w:val="28"/>
          <w:szCs w:val="28"/>
          <w:rtl/>
        </w:rPr>
      </w:pPr>
    </w:p>
    <w:p w14:paraId="4AA05EF9" w14:textId="04AA80F3" w:rsidR="006615CD" w:rsidRDefault="006615CD" w:rsidP="006615CD">
      <w:pPr>
        <w:rPr>
          <w:rFonts w:ascii="Sakkal Majalla" w:hAnsi="Sakkal Majalla" w:cs="Sakkal Majalla"/>
          <w:b/>
          <w:bCs/>
          <w:sz w:val="28"/>
          <w:szCs w:val="28"/>
          <w:rtl/>
        </w:rPr>
      </w:pPr>
      <w:r w:rsidRPr="006615CD">
        <w:rPr>
          <w:rFonts w:ascii="Sakkal Majalla" w:hAnsi="Sakkal Majalla" w:cs="Sakkal Majalla"/>
          <w:sz w:val="28"/>
          <w:szCs w:val="28"/>
          <w:u w:val="single"/>
          <w:rtl/>
        </w:rPr>
        <w:lastRenderedPageBreak/>
        <w:t>تحليل البيانات</w:t>
      </w:r>
    </w:p>
    <w:p w14:paraId="112D3F22" w14:textId="19E5B527" w:rsidR="006615CD" w:rsidRDefault="00992F7E" w:rsidP="006615CD">
      <w:pPr>
        <w:rPr>
          <w:rFonts w:ascii="Sakkal Majalla" w:hAnsi="Sakkal Majalla" w:cs="Sakkal Majalla"/>
          <w:b/>
          <w:bCs/>
          <w:sz w:val="28"/>
          <w:szCs w:val="28"/>
          <w:rtl/>
        </w:rPr>
      </w:pPr>
      <w:r w:rsidRPr="00992F7E">
        <w:rPr>
          <w:rFonts w:ascii="Sakkal Majalla" w:hAnsi="Sakkal Majalla" w:cs="Sakkal Majalla"/>
          <w:b/>
          <w:bCs/>
          <w:sz w:val="28"/>
          <w:szCs w:val="28"/>
          <w:rtl/>
        </w:rPr>
        <w:t>وصف عينة الدراسة</w:t>
      </w:r>
    </w:p>
    <w:p w14:paraId="425DD9AB" w14:textId="77777777" w:rsidR="00992F7E" w:rsidRDefault="00992F7E" w:rsidP="00992F7E">
      <w:pPr>
        <w:ind w:firstLine="284"/>
        <w:jc w:val="both"/>
      </w:pPr>
      <w:r>
        <w:rPr>
          <w:rFonts w:ascii="Times New Roman" w:hAnsi="Times New Roman" w:cs="Simplified Arabic"/>
          <w:color w:val="000000"/>
          <w:sz w:val="28"/>
          <w:szCs w:val="28"/>
          <w:rtl/>
        </w:rPr>
        <w:t>بلغ عدد الاستجابات المجمعة أربعين استجابة اجتازت جميعها عبارتي الفرز. وعند فحص عبارة التحقق من الانتباه تبين أن أربع استجابات لم تجتزها، فاستبعدت من التحليل بنسبة مقدارها 10%. وبذلك بلغ حجم العينة النهائي ستا وثلاثين استجابة هي الأساس الذي تقوم عليه جميع النتائج الواردة في هذا الفصل.</w:t>
      </w:r>
    </w:p>
    <w:p w14:paraId="25743B8E" w14:textId="77777777" w:rsidR="00992F7E" w:rsidRDefault="00992F7E" w:rsidP="00992F7E">
      <w:pPr>
        <w:spacing w:before="180" w:after="60"/>
      </w:pPr>
      <w:r>
        <w:rPr>
          <w:rFonts w:ascii="Times New Roman" w:hAnsi="Times New Roman" w:cs="Simplified Arabic"/>
          <w:b/>
          <w:bCs/>
          <w:color w:val="1F3864"/>
          <w:sz w:val="24"/>
          <w:szCs w:val="24"/>
          <w:rtl/>
        </w:rPr>
        <w:t>جدول 4-1: الخصائص الديموغرافية والسلوكية لعينة الدراسة</w:t>
      </w:r>
    </w:p>
    <w:tbl>
      <w:tblPr>
        <w:bidiVisual/>
        <w:tblW w:w="9071" w:type="dxa"/>
        <w:tblBorders>
          <w:top w:val="single" w:sz="6" w:space="0" w:color="1F3864"/>
          <w:left w:val="single" w:sz="4" w:space="0" w:color="BFBFBF"/>
          <w:bottom w:val="single" w:sz="6" w:space="0" w:color="1F3864"/>
          <w:right w:val="single" w:sz="4" w:space="0" w:color="BFBFBF"/>
          <w:insideH w:val="single" w:sz="3" w:space="0" w:color="BFBFBF"/>
          <w:insideV w:val="single" w:sz="3" w:space="0" w:color="BFBFBF"/>
        </w:tblBorders>
        <w:tblCellMar>
          <w:left w:w="10" w:type="dxa"/>
          <w:right w:w="10" w:type="dxa"/>
        </w:tblCellMar>
        <w:tblLook w:val="0000" w:firstRow="0" w:lastRow="0" w:firstColumn="0" w:lastColumn="0" w:noHBand="0" w:noVBand="0"/>
      </w:tblPr>
      <w:tblGrid>
        <w:gridCol w:w="2900"/>
        <w:gridCol w:w="3300"/>
        <w:gridCol w:w="1400"/>
        <w:gridCol w:w="1471"/>
      </w:tblGrid>
      <w:tr w:rsidR="00992F7E" w14:paraId="3250D9C3" w14:textId="77777777" w:rsidTr="00F85BE7">
        <w:trPr>
          <w:cantSplit/>
          <w:tblHeader/>
        </w:trPr>
        <w:tc>
          <w:tcPr>
            <w:tcW w:w="2900" w:type="dxa"/>
            <w:shd w:val="clear" w:color="auto" w:fill="1F3864"/>
            <w:tcMar>
              <w:top w:w="40" w:type="dxa"/>
              <w:left w:w="80" w:type="dxa"/>
              <w:bottom w:w="40" w:type="dxa"/>
              <w:right w:w="80" w:type="dxa"/>
            </w:tcMar>
            <w:vAlign w:val="center"/>
          </w:tcPr>
          <w:p w14:paraId="771D8688" w14:textId="77777777" w:rsidR="00992F7E" w:rsidRDefault="00992F7E" w:rsidP="00F85BE7">
            <w:pPr>
              <w:spacing w:before="30" w:after="30"/>
              <w:jc w:val="center"/>
            </w:pPr>
            <w:r>
              <w:rPr>
                <w:rFonts w:ascii="Times New Roman" w:hAnsi="Times New Roman" w:cs="Simplified Arabic"/>
                <w:b/>
                <w:bCs/>
                <w:color w:val="FFFFFF"/>
                <w:rtl/>
              </w:rPr>
              <w:t>المتغير</w:t>
            </w:r>
          </w:p>
        </w:tc>
        <w:tc>
          <w:tcPr>
            <w:tcW w:w="3300" w:type="dxa"/>
            <w:shd w:val="clear" w:color="auto" w:fill="1F3864"/>
            <w:tcMar>
              <w:top w:w="40" w:type="dxa"/>
              <w:left w:w="80" w:type="dxa"/>
              <w:bottom w:w="40" w:type="dxa"/>
              <w:right w:w="80" w:type="dxa"/>
            </w:tcMar>
            <w:vAlign w:val="center"/>
          </w:tcPr>
          <w:p w14:paraId="42BF0857" w14:textId="77777777" w:rsidR="00992F7E" w:rsidRDefault="00992F7E" w:rsidP="00F85BE7">
            <w:pPr>
              <w:spacing w:before="30" w:after="30"/>
              <w:jc w:val="center"/>
            </w:pPr>
            <w:r>
              <w:rPr>
                <w:rFonts w:ascii="Times New Roman" w:hAnsi="Times New Roman" w:cs="Simplified Arabic"/>
                <w:b/>
                <w:bCs/>
                <w:color w:val="FFFFFF"/>
                <w:rtl/>
              </w:rPr>
              <w:t>الفئة</w:t>
            </w:r>
          </w:p>
        </w:tc>
        <w:tc>
          <w:tcPr>
            <w:tcW w:w="1400" w:type="dxa"/>
            <w:shd w:val="clear" w:color="auto" w:fill="1F3864"/>
            <w:tcMar>
              <w:top w:w="40" w:type="dxa"/>
              <w:left w:w="80" w:type="dxa"/>
              <w:bottom w:w="40" w:type="dxa"/>
              <w:right w:w="80" w:type="dxa"/>
            </w:tcMar>
            <w:vAlign w:val="center"/>
          </w:tcPr>
          <w:p w14:paraId="35AFD20A" w14:textId="77777777" w:rsidR="00992F7E" w:rsidRDefault="00992F7E" w:rsidP="00F85BE7">
            <w:pPr>
              <w:spacing w:before="30" w:after="30"/>
              <w:jc w:val="center"/>
            </w:pPr>
            <w:r>
              <w:rPr>
                <w:rFonts w:ascii="Times New Roman" w:hAnsi="Times New Roman" w:cs="Simplified Arabic"/>
                <w:b/>
                <w:bCs/>
                <w:color w:val="FFFFFF"/>
                <w:rtl/>
              </w:rPr>
              <w:t>التكرار</w:t>
            </w:r>
          </w:p>
        </w:tc>
        <w:tc>
          <w:tcPr>
            <w:tcW w:w="1471" w:type="dxa"/>
            <w:shd w:val="clear" w:color="auto" w:fill="1F3864"/>
            <w:tcMar>
              <w:top w:w="40" w:type="dxa"/>
              <w:left w:w="80" w:type="dxa"/>
              <w:bottom w:w="40" w:type="dxa"/>
              <w:right w:w="80" w:type="dxa"/>
            </w:tcMar>
            <w:vAlign w:val="center"/>
          </w:tcPr>
          <w:p w14:paraId="35199AB5" w14:textId="77777777" w:rsidR="00992F7E" w:rsidRDefault="00992F7E" w:rsidP="00F85BE7">
            <w:pPr>
              <w:spacing w:before="30" w:after="30"/>
              <w:jc w:val="center"/>
            </w:pPr>
            <w:r>
              <w:rPr>
                <w:rFonts w:ascii="Times New Roman" w:hAnsi="Times New Roman" w:cs="Simplified Arabic"/>
                <w:b/>
                <w:bCs/>
                <w:color w:val="FFFFFF"/>
                <w:rtl/>
              </w:rPr>
              <w:t>النسبة المئوية</w:t>
            </w:r>
          </w:p>
        </w:tc>
      </w:tr>
      <w:tr w:rsidR="00992F7E" w14:paraId="49877CFD" w14:textId="77777777" w:rsidTr="00F85BE7">
        <w:trPr>
          <w:cantSplit/>
        </w:trPr>
        <w:tc>
          <w:tcPr>
            <w:tcW w:w="2900" w:type="dxa"/>
            <w:shd w:val="clear" w:color="auto" w:fill="EAF0F6"/>
            <w:tcMar>
              <w:top w:w="40" w:type="dxa"/>
              <w:left w:w="80" w:type="dxa"/>
              <w:bottom w:w="40" w:type="dxa"/>
              <w:right w:w="80" w:type="dxa"/>
            </w:tcMar>
            <w:vAlign w:val="center"/>
          </w:tcPr>
          <w:p w14:paraId="62BED6AB" w14:textId="77777777" w:rsidR="00992F7E" w:rsidRDefault="00992F7E" w:rsidP="00F85BE7">
            <w:pPr>
              <w:spacing w:before="30" w:after="30"/>
            </w:pPr>
            <w:r>
              <w:rPr>
                <w:rFonts w:ascii="Times New Roman" w:hAnsi="Times New Roman" w:cs="Simplified Arabic"/>
                <w:color w:val="000000"/>
                <w:rtl/>
              </w:rPr>
              <w:t>الجنس</w:t>
            </w:r>
          </w:p>
        </w:tc>
        <w:tc>
          <w:tcPr>
            <w:tcW w:w="3300" w:type="dxa"/>
            <w:shd w:val="clear" w:color="auto" w:fill="EAF0F6"/>
            <w:tcMar>
              <w:top w:w="40" w:type="dxa"/>
              <w:left w:w="80" w:type="dxa"/>
              <w:bottom w:w="40" w:type="dxa"/>
              <w:right w:w="80" w:type="dxa"/>
            </w:tcMar>
            <w:vAlign w:val="center"/>
          </w:tcPr>
          <w:p w14:paraId="4E3E4D3D" w14:textId="77777777" w:rsidR="00992F7E" w:rsidRDefault="00992F7E" w:rsidP="00F85BE7">
            <w:pPr>
              <w:spacing w:before="30" w:after="30"/>
            </w:pPr>
            <w:r>
              <w:rPr>
                <w:rFonts w:ascii="Times New Roman" w:hAnsi="Times New Roman" w:cs="Simplified Arabic"/>
                <w:color w:val="000000"/>
                <w:rtl/>
              </w:rPr>
              <w:t>ذكر</w:t>
            </w:r>
          </w:p>
        </w:tc>
        <w:tc>
          <w:tcPr>
            <w:tcW w:w="1400" w:type="dxa"/>
            <w:shd w:val="clear" w:color="auto" w:fill="EAF0F6"/>
            <w:tcMar>
              <w:top w:w="40" w:type="dxa"/>
              <w:left w:w="80" w:type="dxa"/>
              <w:bottom w:w="40" w:type="dxa"/>
              <w:right w:w="80" w:type="dxa"/>
            </w:tcMar>
            <w:vAlign w:val="center"/>
          </w:tcPr>
          <w:p w14:paraId="4726054F" w14:textId="77777777" w:rsidR="00992F7E" w:rsidRDefault="00992F7E" w:rsidP="00F85BE7">
            <w:pPr>
              <w:spacing w:before="30" w:after="30"/>
              <w:jc w:val="center"/>
            </w:pPr>
            <w:r>
              <w:rPr>
                <w:rFonts w:ascii="Times New Roman" w:hAnsi="Times New Roman" w:cs="Simplified Arabic"/>
                <w:color w:val="000000"/>
                <w:rtl/>
              </w:rPr>
              <w:t>20</w:t>
            </w:r>
          </w:p>
        </w:tc>
        <w:tc>
          <w:tcPr>
            <w:tcW w:w="1471" w:type="dxa"/>
            <w:shd w:val="clear" w:color="auto" w:fill="EAF0F6"/>
            <w:tcMar>
              <w:top w:w="40" w:type="dxa"/>
              <w:left w:w="80" w:type="dxa"/>
              <w:bottom w:w="40" w:type="dxa"/>
              <w:right w:w="80" w:type="dxa"/>
            </w:tcMar>
            <w:vAlign w:val="center"/>
          </w:tcPr>
          <w:p w14:paraId="18A693F9" w14:textId="77777777" w:rsidR="00992F7E" w:rsidRDefault="00992F7E" w:rsidP="00F85BE7">
            <w:pPr>
              <w:spacing w:before="30" w:after="30"/>
              <w:jc w:val="center"/>
            </w:pPr>
            <w:r>
              <w:rPr>
                <w:rFonts w:ascii="Times New Roman" w:hAnsi="Times New Roman" w:cs="Simplified Arabic"/>
                <w:color w:val="000000"/>
                <w:rtl/>
              </w:rPr>
              <w:t>55.6%</w:t>
            </w:r>
          </w:p>
        </w:tc>
      </w:tr>
      <w:tr w:rsidR="00992F7E" w14:paraId="44854881" w14:textId="77777777" w:rsidTr="00F85BE7">
        <w:trPr>
          <w:cantSplit/>
        </w:trPr>
        <w:tc>
          <w:tcPr>
            <w:tcW w:w="2900" w:type="dxa"/>
            <w:shd w:val="clear" w:color="auto" w:fill="FFFFFF"/>
            <w:tcMar>
              <w:top w:w="40" w:type="dxa"/>
              <w:left w:w="80" w:type="dxa"/>
              <w:bottom w:w="40" w:type="dxa"/>
              <w:right w:w="80" w:type="dxa"/>
            </w:tcMar>
            <w:vAlign w:val="center"/>
          </w:tcPr>
          <w:p w14:paraId="6DD2E553" w14:textId="77777777" w:rsidR="00992F7E" w:rsidRDefault="00992F7E" w:rsidP="00F85BE7">
            <w:pPr>
              <w:spacing w:before="30" w:after="30"/>
            </w:pPr>
          </w:p>
        </w:tc>
        <w:tc>
          <w:tcPr>
            <w:tcW w:w="3300" w:type="dxa"/>
            <w:shd w:val="clear" w:color="auto" w:fill="FFFFFF"/>
            <w:tcMar>
              <w:top w:w="40" w:type="dxa"/>
              <w:left w:w="80" w:type="dxa"/>
              <w:bottom w:w="40" w:type="dxa"/>
              <w:right w:w="80" w:type="dxa"/>
            </w:tcMar>
            <w:vAlign w:val="center"/>
          </w:tcPr>
          <w:p w14:paraId="4EB4A52D" w14:textId="77777777" w:rsidR="00992F7E" w:rsidRDefault="00992F7E" w:rsidP="00F85BE7">
            <w:pPr>
              <w:spacing w:before="30" w:after="30"/>
            </w:pPr>
            <w:r>
              <w:rPr>
                <w:rFonts w:ascii="Times New Roman" w:hAnsi="Times New Roman" w:cs="Simplified Arabic"/>
                <w:color w:val="000000"/>
                <w:rtl/>
              </w:rPr>
              <w:t>أنثى</w:t>
            </w:r>
          </w:p>
        </w:tc>
        <w:tc>
          <w:tcPr>
            <w:tcW w:w="1400" w:type="dxa"/>
            <w:shd w:val="clear" w:color="auto" w:fill="FFFFFF"/>
            <w:tcMar>
              <w:top w:w="40" w:type="dxa"/>
              <w:left w:w="80" w:type="dxa"/>
              <w:bottom w:w="40" w:type="dxa"/>
              <w:right w:w="80" w:type="dxa"/>
            </w:tcMar>
            <w:vAlign w:val="center"/>
          </w:tcPr>
          <w:p w14:paraId="03318B4A" w14:textId="77777777" w:rsidR="00992F7E" w:rsidRDefault="00992F7E" w:rsidP="00F85BE7">
            <w:pPr>
              <w:spacing w:before="30" w:after="30"/>
              <w:jc w:val="center"/>
            </w:pPr>
            <w:r>
              <w:rPr>
                <w:rFonts w:ascii="Times New Roman" w:hAnsi="Times New Roman" w:cs="Simplified Arabic"/>
                <w:color w:val="000000"/>
                <w:rtl/>
              </w:rPr>
              <w:t>16</w:t>
            </w:r>
          </w:p>
        </w:tc>
        <w:tc>
          <w:tcPr>
            <w:tcW w:w="1471" w:type="dxa"/>
            <w:shd w:val="clear" w:color="auto" w:fill="FFFFFF"/>
            <w:tcMar>
              <w:top w:w="40" w:type="dxa"/>
              <w:left w:w="80" w:type="dxa"/>
              <w:bottom w:w="40" w:type="dxa"/>
              <w:right w:w="80" w:type="dxa"/>
            </w:tcMar>
            <w:vAlign w:val="center"/>
          </w:tcPr>
          <w:p w14:paraId="1EB9447E" w14:textId="77777777" w:rsidR="00992F7E" w:rsidRDefault="00992F7E" w:rsidP="00F85BE7">
            <w:pPr>
              <w:spacing w:before="30" w:after="30"/>
              <w:jc w:val="center"/>
            </w:pPr>
            <w:r>
              <w:rPr>
                <w:rFonts w:ascii="Times New Roman" w:hAnsi="Times New Roman" w:cs="Simplified Arabic"/>
                <w:color w:val="000000"/>
                <w:rtl/>
              </w:rPr>
              <w:t>44.4%</w:t>
            </w:r>
          </w:p>
        </w:tc>
      </w:tr>
      <w:tr w:rsidR="00992F7E" w14:paraId="56EF6E79" w14:textId="77777777" w:rsidTr="00F85BE7">
        <w:trPr>
          <w:cantSplit/>
        </w:trPr>
        <w:tc>
          <w:tcPr>
            <w:tcW w:w="2900" w:type="dxa"/>
            <w:shd w:val="clear" w:color="auto" w:fill="EAF0F6"/>
            <w:tcMar>
              <w:top w:w="40" w:type="dxa"/>
              <w:left w:w="80" w:type="dxa"/>
              <w:bottom w:w="40" w:type="dxa"/>
              <w:right w:w="80" w:type="dxa"/>
            </w:tcMar>
            <w:vAlign w:val="center"/>
          </w:tcPr>
          <w:p w14:paraId="483B4638" w14:textId="77777777" w:rsidR="00992F7E" w:rsidRDefault="00992F7E" w:rsidP="00F85BE7">
            <w:pPr>
              <w:spacing w:before="30" w:after="30"/>
            </w:pPr>
            <w:r>
              <w:rPr>
                <w:rFonts w:ascii="Times New Roman" w:hAnsi="Times New Roman" w:cs="Simplified Arabic"/>
                <w:color w:val="000000"/>
                <w:rtl/>
              </w:rPr>
              <w:t>الفئة العمرية</w:t>
            </w:r>
          </w:p>
        </w:tc>
        <w:tc>
          <w:tcPr>
            <w:tcW w:w="3300" w:type="dxa"/>
            <w:shd w:val="clear" w:color="auto" w:fill="EAF0F6"/>
            <w:tcMar>
              <w:top w:w="40" w:type="dxa"/>
              <w:left w:w="80" w:type="dxa"/>
              <w:bottom w:w="40" w:type="dxa"/>
              <w:right w:w="80" w:type="dxa"/>
            </w:tcMar>
            <w:vAlign w:val="center"/>
          </w:tcPr>
          <w:p w14:paraId="2501A584" w14:textId="77777777" w:rsidR="00992F7E" w:rsidRDefault="00992F7E" w:rsidP="00F85BE7">
            <w:pPr>
              <w:spacing w:before="30" w:after="30"/>
            </w:pPr>
            <w:r>
              <w:rPr>
                <w:rFonts w:ascii="Times New Roman" w:hAnsi="Times New Roman" w:cs="Simplified Arabic"/>
                <w:color w:val="000000"/>
                <w:rtl/>
              </w:rPr>
              <w:t>أقل من 25 سنة</w:t>
            </w:r>
          </w:p>
        </w:tc>
        <w:tc>
          <w:tcPr>
            <w:tcW w:w="1400" w:type="dxa"/>
            <w:shd w:val="clear" w:color="auto" w:fill="EAF0F6"/>
            <w:tcMar>
              <w:top w:w="40" w:type="dxa"/>
              <w:left w:w="80" w:type="dxa"/>
              <w:bottom w:w="40" w:type="dxa"/>
              <w:right w:w="80" w:type="dxa"/>
            </w:tcMar>
            <w:vAlign w:val="center"/>
          </w:tcPr>
          <w:p w14:paraId="4B378441" w14:textId="77777777" w:rsidR="00992F7E" w:rsidRDefault="00992F7E" w:rsidP="00F85BE7">
            <w:pPr>
              <w:spacing w:before="30" w:after="30"/>
              <w:jc w:val="center"/>
            </w:pPr>
            <w:r>
              <w:rPr>
                <w:rFonts w:ascii="Times New Roman" w:hAnsi="Times New Roman" w:cs="Simplified Arabic"/>
                <w:color w:val="000000"/>
                <w:rtl/>
              </w:rPr>
              <w:t>4</w:t>
            </w:r>
          </w:p>
        </w:tc>
        <w:tc>
          <w:tcPr>
            <w:tcW w:w="1471" w:type="dxa"/>
            <w:shd w:val="clear" w:color="auto" w:fill="EAF0F6"/>
            <w:tcMar>
              <w:top w:w="40" w:type="dxa"/>
              <w:left w:w="80" w:type="dxa"/>
              <w:bottom w:w="40" w:type="dxa"/>
              <w:right w:w="80" w:type="dxa"/>
            </w:tcMar>
            <w:vAlign w:val="center"/>
          </w:tcPr>
          <w:p w14:paraId="2BD9A082" w14:textId="77777777" w:rsidR="00992F7E" w:rsidRDefault="00992F7E" w:rsidP="00F85BE7">
            <w:pPr>
              <w:spacing w:before="30" w:after="30"/>
              <w:jc w:val="center"/>
            </w:pPr>
            <w:r>
              <w:rPr>
                <w:rFonts w:ascii="Times New Roman" w:hAnsi="Times New Roman" w:cs="Simplified Arabic"/>
                <w:color w:val="000000"/>
                <w:rtl/>
              </w:rPr>
              <w:t>11.1%</w:t>
            </w:r>
          </w:p>
        </w:tc>
      </w:tr>
      <w:tr w:rsidR="00992F7E" w14:paraId="326AD1FA" w14:textId="77777777" w:rsidTr="00F85BE7">
        <w:trPr>
          <w:cantSplit/>
        </w:trPr>
        <w:tc>
          <w:tcPr>
            <w:tcW w:w="2900" w:type="dxa"/>
            <w:shd w:val="clear" w:color="auto" w:fill="FFFFFF"/>
            <w:tcMar>
              <w:top w:w="40" w:type="dxa"/>
              <w:left w:w="80" w:type="dxa"/>
              <w:bottom w:w="40" w:type="dxa"/>
              <w:right w:w="80" w:type="dxa"/>
            </w:tcMar>
            <w:vAlign w:val="center"/>
          </w:tcPr>
          <w:p w14:paraId="3A6DEA3B" w14:textId="77777777" w:rsidR="00992F7E" w:rsidRDefault="00992F7E" w:rsidP="00F85BE7">
            <w:pPr>
              <w:spacing w:before="30" w:after="30"/>
            </w:pPr>
          </w:p>
        </w:tc>
        <w:tc>
          <w:tcPr>
            <w:tcW w:w="3300" w:type="dxa"/>
            <w:shd w:val="clear" w:color="auto" w:fill="FFFFFF"/>
            <w:tcMar>
              <w:top w:w="40" w:type="dxa"/>
              <w:left w:w="80" w:type="dxa"/>
              <w:bottom w:w="40" w:type="dxa"/>
              <w:right w:w="80" w:type="dxa"/>
            </w:tcMar>
            <w:vAlign w:val="center"/>
          </w:tcPr>
          <w:p w14:paraId="25BF9DD8" w14:textId="77777777" w:rsidR="00992F7E" w:rsidRDefault="00992F7E" w:rsidP="00F85BE7">
            <w:pPr>
              <w:spacing w:before="30" w:after="30"/>
            </w:pPr>
            <w:r>
              <w:rPr>
                <w:rFonts w:ascii="Times New Roman" w:hAnsi="Times New Roman" w:cs="Simplified Arabic"/>
                <w:color w:val="000000"/>
                <w:rtl/>
              </w:rPr>
              <w:t>من 25 إلى 34 سنة</w:t>
            </w:r>
          </w:p>
        </w:tc>
        <w:tc>
          <w:tcPr>
            <w:tcW w:w="1400" w:type="dxa"/>
            <w:shd w:val="clear" w:color="auto" w:fill="FFFFFF"/>
            <w:tcMar>
              <w:top w:w="40" w:type="dxa"/>
              <w:left w:w="80" w:type="dxa"/>
              <w:bottom w:w="40" w:type="dxa"/>
              <w:right w:w="80" w:type="dxa"/>
            </w:tcMar>
            <w:vAlign w:val="center"/>
          </w:tcPr>
          <w:p w14:paraId="43173B17" w14:textId="77777777" w:rsidR="00992F7E" w:rsidRDefault="00992F7E" w:rsidP="00F85BE7">
            <w:pPr>
              <w:spacing w:before="30" w:after="30"/>
              <w:jc w:val="center"/>
            </w:pPr>
            <w:r>
              <w:rPr>
                <w:rFonts w:ascii="Times New Roman" w:hAnsi="Times New Roman" w:cs="Simplified Arabic"/>
                <w:color w:val="000000"/>
                <w:rtl/>
              </w:rPr>
              <w:t>13</w:t>
            </w:r>
          </w:p>
        </w:tc>
        <w:tc>
          <w:tcPr>
            <w:tcW w:w="1471" w:type="dxa"/>
            <w:shd w:val="clear" w:color="auto" w:fill="FFFFFF"/>
            <w:tcMar>
              <w:top w:w="40" w:type="dxa"/>
              <w:left w:w="80" w:type="dxa"/>
              <w:bottom w:w="40" w:type="dxa"/>
              <w:right w:w="80" w:type="dxa"/>
            </w:tcMar>
            <w:vAlign w:val="center"/>
          </w:tcPr>
          <w:p w14:paraId="6D42B01A" w14:textId="77777777" w:rsidR="00992F7E" w:rsidRDefault="00992F7E" w:rsidP="00F85BE7">
            <w:pPr>
              <w:spacing w:before="30" w:after="30"/>
              <w:jc w:val="center"/>
            </w:pPr>
            <w:r>
              <w:rPr>
                <w:rFonts w:ascii="Times New Roman" w:hAnsi="Times New Roman" w:cs="Simplified Arabic"/>
                <w:color w:val="000000"/>
                <w:rtl/>
              </w:rPr>
              <w:t>36.1%</w:t>
            </w:r>
          </w:p>
        </w:tc>
      </w:tr>
      <w:tr w:rsidR="00992F7E" w14:paraId="0DAC8803" w14:textId="77777777" w:rsidTr="00F85BE7">
        <w:trPr>
          <w:cantSplit/>
        </w:trPr>
        <w:tc>
          <w:tcPr>
            <w:tcW w:w="2900" w:type="dxa"/>
            <w:shd w:val="clear" w:color="auto" w:fill="EAF0F6"/>
            <w:tcMar>
              <w:top w:w="40" w:type="dxa"/>
              <w:left w:w="80" w:type="dxa"/>
              <w:bottom w:w="40" w:type="dxa"/>
              <w:right w:w="80" w:type="dxa"/>
            </w:tcMar>
            <w:vAlign w:val="center"/>
          </w:tcPr>
          <w:p w14:paraId="47063977" w14:textId="77777777" w:rsidR="00992F7E" w:rsidRDefault="00992F7E" w:rsidP="00F85BE7">
            <w:pPr>
              <w:spacing w:before="30" w:after="30"/>
            </w:pPr>
          </w:p>
        </w:tc>
        <w:tc>
          <w:tcPr>
            <w:tcW w:w="3300" w:type="dxa"/>
            <w:shd w:val="clear" w:color="auto" w:fill="EAF0F6"/>
            <w:tcMar>
              <w:top w:w="40" w:type="dxa"/>
              <w:left w:w="80" w:type="dxa"/>
              <w:bottom w:w="40" w:type="dxa"/>
              <w:right w:w="80" w:type="dxa"/>
            </w:tcMar>
            <w:vAlign w:val="center"/>
          </w:tcPr>
          <w:p w14:paraId="54D7554F" w14:textId="77777777" w:rsidR="00992F7E" w:rsidRDefault="00992F7E" w:rsidP="00F85BE7">
            <w:pPr>
              <w:spacing w:before="30" w:after="30"/>
            </w:pPr>
            <w:r>
              <w:rPr>
                <w:rFonts w:ascii="Times New Roman" w:hAnsi="Times New Roman" w:cs="Simplified Arabic"/>
                <w:color w:val="000000"/>
                <w:rtl/>
              </w:rPr>
              <w:t>من 35 إلى 44 سنة</w:t>
            </w:r>
          </w:p>
        </w:tc>
        <w:tc>
          <w:tcPr>
            <w:tcW w:w="1400" w:type="dxa"/>
            <w:shd w:val="clear" w:color="auto" w:fill="EAF0F6"/>
            <w:tcMar>
              <w:top w:w="40" w:type="dxa"/>
              <w:left w:w="80" w:type="dxa"/>
              <w:bottom w:w="40" w:type="dxa"/>
              <w:right w:w="80" w:type="dxa"/>
            </w:tcMar>
            <w:vAlign w:val="center"/>
          </w:tcPr>
          <w:p w14:paraId="63F091B0" w14:textId="77777777" w:rsidR="00992F7E" w:rsidRDefault="00992F7E" w:rsidP="00F85BE7">
            <w:pPr>
              <w:spacing w:before="30" w:after="30"/>
              <w:jc w:val="center"/>
            </w:pPr>
            <w:r>
              <w:rPr>
                <w:rFonts w:ascii="Times New Roman" w:hAnsi="Times New Roman" w:cs="Simplified Arabic"/>
                <w:color w:val="000000"/>
                <w:rtl/>
              </w:rPr>
              <w:t>10</w:t>
            </w:r>
          </w:p>
        </w:tc>
        <w:tc>
          <w:tcPr>
            <w:tcW w:w="1471" w:type="dxa"/>
            <w:shd w:val="clear" w:color="auto" w:fill="EAF0F6"/>
            <w:tcMar>
              <w:top w:w="40" w:type="dxa"/>
              <w:left w:w="80" w:type="dxa"/>
              <w:bottom w:w="40" w:type="dxa"/>
              <w:right w:w="80" w:type="dxa"/>
            </w:tcMar>
            <w:vAlign w:val="center"/>
          </w:tcPr>
          <w:p w14:paraId="1F11EC8C" w14:textId="77777777" w:rsidR="00992F7E" w:rsidRDefault="00992F7E" w:rsidP="00F85BE7">
            <w:pPr>
              <w:spacing w:before="30" w:after="30"/>
              <w:jc w:val="center"/>
            </w:pPr>
            <w:r>
              <w:rPr>
                <w:rFonts w:ascii="Times New Roman" w:hAnsi="Times New Roman" w:cs="Simplified Arabic"/>
                <w:color w:val="000000"/>
                <w:rtl/>
              </w:rPr>
              <w:t>27.8%</w:t>
            </w:r>
          </w:p>
        </w:tc>
      </w:tr>
      <w:tr w:rsidR="00992F7E" w14:paraId="3EB50D93" w14:textId="77777777" w:rsidTr="00F85BE7">
        <w:trPr>
          <w:cantSplit/>
        </w:trPr>
        <w:tc>
          <w:tcPr>
            <w:tcW w:w="2900" w:type="dxa"/>
            <w:shd w:val="clear" w:color="auto" w:fill="FFFFFF"/>
            <w:tcMar>
              <w:top w:w="40" w:type="dxa"/>
              <w:left w:w="80" w:type="dxa"/>
              <w:bottom w:w="40" w:type="dxa"/>
              <w:right w:w="80" w:type="dxa"/>
            </w:tcMar>
            <w:vAlign w:val="center"/>
          </w:tcPr>
          <w:p w14:paraId="2EEA83B4" w14:textId="77777777" w:rsidR="00992F7E" w:rsidRDefault="00992F7E" w:rsidP="00F85BE7">
            <w:pPr>
              <w:spacing w:before="30" w:after="30"/>
            </w:pPr>
          </w:p>
        </w:tc>
        <w:tc>
          <w:tcPr>
            <w:tcW w:w="3300" w:type="dxa"/>
            <w:shd w:val="clear" w:color="auto" w:fill="FFFFFF"/>
            <w:tcMar>
              <w:top w:w="40" w:type="dxa"/>
              <w:left w:w="80" w:type="dxa"/>
              <w:bottom w:w="40" w:type="dxa"/>
              <w:right w:w="80" w:type="dxa"/>
            </w:tcMar>
            <w:vAlign w:val="center"/>
          </w:tcPr>
          <w:p w14:paraId="75CB5519" w14:textId="77777777" w:rsidR="00992F7E" w:rsidRDefault="00992F7E" w:rsidP="00F85BE7">
            <w:pPr>
              <w:spacing w:before="30" w:after="30"/>
            </w:pPr>
            <w:r>
              <w:rPr>
                <w:rFonts w:ascii="Times New Roman" w:hAnsi="Times New Roman" w:cs="Simplified Arabic"/>
                <w:color w:val="000000"/>
                <w:rtl/>
              </w:rPr>
              <w:t>من 45 إلى 54 سنة</w:t>
            </w:r>
          </w:p>
        </w:tc>
        <w:tc>
          <w:tcPr>
            <w:tcW w:w="1400" w:type="dxa"/>
            <w:shd w:val="clear" w:color="auto" w:fill="FFFFFF"/>
            <w:tcMar>
              <w:top w:w="40" w:type="dxa"/>
              <w:left w:w="80" w:type="dxa"/>
              <w:bottom w:w="40" w:type="dxa"/>
              <w:right w:w="80" w:type="dxa"/>
            </w:tcMar>
            <w:vAlign w:val="center"/>
          </w:tcPr>
          <w:p w14:paraId="148C8F94" w14:textId="77777777" w:rsidR="00992F7E" w:rsidRDefault="00992F7E" w:rsidP="00F85BE7">
            <w:pPr>
              <w:spacing w:before="30" w:after="30"/>
              <w:jc w:val="center"/>
            </w:pPr>
            <w:r>
              <w:rPr>
                <w:rFonts w:ascii="Times New Roman" w:hAnsi="Times New Roman" w:cs="Simplified Arabic"/>
                <w:color w:val="000000"/>
                <w:rtl/>
              </w:rPr>
              <w:t>4</w:t>
            </w:r>
          </w:p>
        </w:tc>
        <w:tc>
          <w:tcPr>
            <w:tcW w:w="1471" w:type="dxa"/>
            <w:shd w:val="clear" w:color="auto" w:fill="FFFFFF"/>
            <w:tcMar>
              <w:top w:w="40" w:type="dxa"/>
              <w:left w:w="80" w:type="dxa"/>
              <w:bottom w:w="40" w:type="dxa"/>
              <w:right w:w="80" w:type="dxa"/>
            </w:tcMar>
            <w:vAlign w:val="center"/>
          </w:tcPr>
          <w:p w14:paraId="6F6CDF07" w14:textId="77777777" w:rsidR="00992F7E" w:rsidRDefault="00992F7E" w:rsidP="00F85BE7">
            <w:pPr>
              <w:spacing w:before="30" w:after="30"/>
              <w:jc w:val="center"/>
            </w:pPr>
            <w:r>
              <w:rPr>
                <w:rFonts w:ascii="Times New Roman" w:hAnsi="Times New Roman" w:cs="Simplified Arabic"/>
                <w:color w:val="000000"/>
                <w:rtl/>
              </w:rPr>
              <w:t>11.1%</w:t>
            </w:r>
          </w:p>
        </w:tc>
      </w:tr>
      <w:tr w:rsidR="00992F7E" w14:paraId="6F09E747" w14:textId="77777777" w:rsidTr="00F85BE7">
        <w:trPr>
          <w:cantSplit/>
        </w:trPr>
        <w:tc>
          <w:tcPr>
            <w:tcW w:w="2900" w:type="dxa"/>
            <w:shd w:val="clear" w:color="auto" w:fill="EAF0F6"/>
            <w:tcMar>
              <w:top w:w="40" w:type="dxa"/>
              <w:left w:w="80" w:type="dxa"/>
              <w:bottom w:w="40" w:type="dxa"/>
              <w:right w:w="80" w:type="dxa"/>
            </w:tcMar>
            <w:vAlign w:val="center"/>
          </w:tcPr>
          <w:p w14:paraId="42D687F6" w14:textId="77777777" w:rsidR="00992F7E" w:rsidRDefault="00992F7E" w:rsidP="00F85BE7">
            <w:pPr>
              <w:spacing w:before="30" w:after="30"/>
            </w:pPr>
          </w:p>
        </w:tc>
        <w:tc>
          <w:tcPr>
            <w:tcW w:w="3300" w:type="dxa"/>
            <w:shd w:val="clear" w:color="auto" w:fill="EAF0F6"/>
            <w:tcMar>
              <w:top w:w="40" w:type="dxa"/>
              <w:left w:w="80" w:type="dxa"/>
              <w:bottom w:w="40" w:type="dxa"/>
              <w:right w:w="80" w:type="dxa"/>
            </w:tcMar>
            <w:vAlign w:val="center"/>
          </w:tcPr>
          <w:p w14:paraId="3B2AADC0" w14:textId="77777777" w:rsidR="00992F7E" w:rsidRDefault="00992F7E" w:rsidP="00F85BE7">
            <w:pPr>
              <w:spacing w:before="30" w:after="30"/>
            </w:pPr>
            <w:r>
              <w:rPr>
                <w:rFonts w:ascii="Times New Roman" w:hAnsi="Times New Roman" w:cs="Simplified Arabic"/>
                <w:color w:val="000000"/>
                <w:rtl/>
              </w:rPr>
              <w:t>55 سنة فأكثر</w:t>
            </w:r>
          </w:p>
        </w:tc>
        <w:tc>
          <w:tcPr>
            <w:tcW w:w="1400" w:type="dxa"/>
            <w:shd w:val="clear" w:color="auto" w:fill="EAF0F6"/>
            <w:tcMar>
              <w:top w:w="40" w:type="dxa"/>
              <w:left w:w="80" w:type="dxa"/>
              <w:bottom w:w="40" w:type="dxa"/>
              <w:right w:w="80" w:type="dxa"/>
            </w:tcMar>
            <w:vAlign w:val="center"/>
          </w:tcPr>
          <w:p w14:paraId="6F58803B" w14:textId="77777777" w:rsidR="00992F7E" w:rsidRDefault="00992F7E" w:rsidP="00F85BE7">
            <w:pPr>
              <w:spacing w:before="30" w:after="30"/>
              <w:jc w:val="center"/>
            </w:pPr>
            <w:r>
              <w:rPr>
                <w:rFonts w:ascii="Times New Roman" w:hAnsi="Times New Roman" w:cs="Simplified Arabic"/>
                <w:color w:val="000000"/>
                <w:rtl/>
              </w:rPr>
              <w:t>5</w:t>
            </w:r>
          </w:p>
        </w:tc>
        <w:tc>
          <w:tcPr>
            <w:tcW w:w="1471" w:type="dxa"/>
            <w:shd w:val="clear" w:color="auto" w:fill="EAF0F6"/>
            <w:tcMar>
              <w:top w:w="40" w:type="dxa"/>
              <w:left w:w="80" w:type="dxa"/>
              <w:bottom w:w="40" w:type="dxa"/>
              <w:right w:w="80" w:type="dxa"/>
            </w:tcMar>
            <w:vAlign w:val="center"/>
          </w:tcPr>
          <w:p w14:paraId="313C3D56" w14:textId="77777777" w:rsidR="00992F7E" w:rsidRDefault="00992F7E" w:rsidP="00F85BE7">
            <w:pPr>
              <w:spacing w:before="30" w:after="30"/>
              <w:jc w:val="center"/>
            </w:pPr>
            <w:r>
              <w:rPr>
                <w:rFonts w:ascii="Times New Roman" w:hAnsi="Times New Roman" w:cs="Simplified Arabic"/>
                <w:color w:val="000000"/>
                <w:rtl/>
              </w:rPr>
              <w:t>13.9%</w:t>
            </w:r>
          </w:p>
        </w:tc>
      </w:tr>
      <w:tr w:rsidR="00992F7E" w14:paraId="32C0315B" w14:textId="77777777" w:rsidTr="00F85BE7">
        <w:trPr>
          <w:cantSplit/>
        </w:trPr>
        <w:tc>
          <w:tcPr>
            <w:tcW w:w="2900" w:type="dxa"/>
            <w:shd w:val="clear" w:color="auto" w:fill="FFFFFF"/>
            <w:tcMar>
              <w:top w:w="40" w:type="dxa"/>
              <w:left w:w="80" w:type="dxa"/>
              <w:bottom w:w="40" w:type="dxa"/>
              <w:right w:w="80" w:type="dxa"/>
            </w:tcMar>
            <w:vAlign w:val="center"/>
          </w:tcPr>
          <w:p w14:paraId="69FA833B" w14:textId="77777777" w:rsidR="00992F7E" w:rsidRDefault="00992F7E" w:rsidP="00F85BE7">
            <w:pPr>
              <w:spacing w:before="30" w:after="30"/>
            </w:pPr>
            <w:r>
              <w:rPr>
                <w:rFonts w:ascii="Times New Roman" w:hAnsi="Times New Roman" w:cs="Simplified Arabic"/>
                <w:color w:val="000000"/>
                <w:rtl/>
              </w:rPr>
              <w:t>المؤهل العلمي</w:t>
            </w:r>
          </w:p>
        </w:tc>
        <w:tc>
          <w:tcPr>
            <w:tcW w:w="3300" w:type="dxa"/>
            <w:shd w:val="clear" w:color="auto" w:fill="FFFFFF"/>
            <w:tcMar>
              <w:top w:w="40" w:type="dxa"/>
              <w:left w:w="80" w:type="dxa"/>
              <w:bottom w:w="40" w:type="dxa"/>
              <w:right w:w="80" w:type="dxa"/>
            </w:tcMar>
            <w:vAlign w:val="center"/>
          </w:tcPr>
          <w:p w14:paraId="4A8952C3" w14:textId="77777777" w:rsidR="00992F7E" w:rsidRDefault="00992F7E" w:rsidP="00F85BE7">
            <w:pPr>
              <w:spacing w:before="30" w:after="30"/>
            </w:pPr>
            <w:r>
              <w:rPr>
                <w:rFonts w:ascii="Times New Roman" w:hAnsi="Times New Roman" w:cs="Simplified Arabic"/>
                <w:color w:val="000000"/>
                <w:rtl/>
              </w:rPr>
              <w:t>ثانوي فأقل</w:t>
            </w:r>
          </w:p>
        </w:tc>
        <w:tc>
          <w:tcPr>
            <w:tcW w:w="1400" w:type="dxa"/>
            <w:shd w:val="clear" w:color="auto" w:fill="FFFFFF"/>
            <w:tcMar>
              <w:top w:w="40" w:type="dxa"/>
              <w:left w:w="80" w:type="dxa"/>
              <w:bottom w:w="40" w:type="dxa"/>
              <w:right w:w="80" w:type="dxa"/>
            </w:tcMar>
            <w:vAlign w:val="center"/>
          </w:tcPr>
          <w:p w14:paraId="1138E500" w14:textId="77777777" w:rsidR="00992F7E" w:rsidRDefault="00992F7E" w:rsidP="00F85BE7">
            <w:pPr>
              <w:spacing w:before="30" w:after="30"/>
              <w:jc w:val="center"/>
            </w:pPr>
            <w:r>
              <w:rPr>
                <w:rFonts w:ascii="Times New Roman" w:hAnsi="Times New Roman" w:cs="Simplified Arabic"/>
                <w:color w:val="000000"/>
                <w:rtl/>
              </w:rPr>
              <w:t>3</w:t>
            </w:r>
          </w:p>
        </w:tc>
        <w:tc>
          <w:tcPr>
            <w:tcW w:w="1471" w:type="dxa"/>
            <w:shd w:val="clear" w:color="auto" w:fill="FFFFFF"/>
            <w:tcMar>
              <w:top w:w="40" w:type="dxa"/>
              <w:left w:w="80" w:type="dxa"/>
              <w:bottom w:w="40" w:type="dxa"/>
              <w:right w:w="80" w:type="dxa"/>
            </w:tcMar>
            <w:vAlign w:val="center"/>
          </w:tcPr>
          <w:p w14:paraId="4EB5E287" w14:textId="77777777" w:rsidR="00992F7E" w:rsidRDefault="00992F7E" w:rsidP="00F85BE7">
            <w:pPr>
              <w:spacing w:before="30" w:after="30"/>
              <w:jc w:val="center"/>
            </w:pPr>
            <w:r>
              <w:rPr>
                <w:rFonts w:ascii="Times New Roman" w:hAnsi="Times New Roman" w:cs="Simplified Arabic"/>
                <w:color w:val="000000"/>
                <w:rtl/>
              </w:rPr>
              <w:t>8.3%</w:t>
            </w:r>
          </w:p>
        </w:tc>
      </w:tr>
      <w:tr w:rsidR="00992F7E" w14:paraId="107FF426" w14:textId="77777777" w:rsidTr="00F85BE7">
        <w:trPr>
          <w:cantSplit/>
        </w:trPr>
        <w:tc>
          <w:tcPr>
            <w:tcW w:w="2900" w:type="dxa"/>
            <w:shd w:val="clear" w:color="auto" w:fill="EAF0F6"/>
            <w:tcMar>
              <w:top w:w="40" w:type="dxa"/>
              <w:left w:w="80" w:type="dxa"/>
              <w:bottom w:w="40" w:type="dxa"/>
              <w:right w:w="80" w:type="dxa"/>
            </w:tcMar>
            <w:vAlign w:val="center"/>
          </w:tcPr>
          <w:p w14:paraId="12324182" w14:textId="77777777" w:rsidR="00992F7E" w:rsidRDefault="00992F7E" w:rsidP="00F85BE7">
            <w:pPr>
              <w:spacing w:before="30" w:after="30"/>
            </w:pPr>
          </w:p>
        </w:tc>
        <w:tc>
          <w:tcPr>
            <w:tcW w:w="3300" w:type="dxa"/>
            <w:shd w:val="clear" w:color="auto" w:fill="EAF0F6"/>
            <w:tcMar>
              <w:top w:w="40" w:type="dxa"/>
              <w:left w:w="80" w:type="dxa"/>
              <w:bottom w:w="40" w:type="dxa"/>
              <w:right w:w="80" w:type="dxa"/>
            </w:tcMar>
            <w:vAlign w:val="center"/>
          </w:tcPr>
          <w:p w14:paraId="2D07DCB6" w14:textId="77777777" w:rsidR="00992F7E" w:rsidRDefault="00992F7E" w:rsidP="00F85BE7">
            <w:pPr>
              <w:spacing w:before="30" w:after="30"/>
            </w:pPr>
            <w:r>
              <w:rPr>
                <w:rFonts w:ascii="Times New Roman" w:hAnsi="Times New Roman" w:cs="Simplified Arabic"/>
                <w:color w:val="000000"/>
                <w:rtl/>
              </w:rPr>
              <w:t>دبلوم</w:t>
            </w:r>
          </w:p>
        </w:tc>
        <w:tc>
          <w:tcPr>
            <w:tcW w:w="1400" w:type="dxa"/>
            <w:shd w:val="clear" w:color="auto" w:fill="EAF0F6"/>
            <w:tcMar>
              <w:top w:w="40" w:type="dxa"/>
              <w:left w:w="80" w:type="dxa"/>
              <w:bottom w:w="40" w:type="dxa"/>
              <w:right w:w="80" w:type="dxa"/>
            </w:tcMar>
            <w:vAlign w:val="center"/>
          </w:tcPr>
          <w:p w14:paraId="21AB0CB5" w14:textId="77777777" w:rsidR="00992F7E" w:rsidRDefault="00992F7E" w:rsidP="00F85BE7">
            <w:pPr>
              <w:spacing w:before="30" w:after="30"/>
              <w:jc w:val="center"/>
            </w:pPr>
            <w:r>
              <w:rPr>
                <w:rFonts w:ascii="Times New Roman" w:hAnsi="Times New Roman" w:cs="Simplified Arabic"/>
                <w:color w:val="000000"/>
                <w:rtl/>
              </w:rPr>
              <w:t>3</w:t>
            </w:r>
          </w:p>
        </w:tc>
        <w:tc>
          <w:tcPr>
            <w:tcW w:w="1471" w:type="dxa"/>
            <w:shd w:val="clear" w:color="auto" w:fill="EAF0F6"/>
            <w:tcMar>
              <w:top w:w="40" w:type="dxa"/>
              <w:left w:w="80" w:type="dxa"/>
              <w:bottom w:w="40" w:type="dxa"/>
              <w:right w:w="80" w:type="dxa"/>
            </w:tcMar>
            <w:vAlign w:val="center"/>
          </w:tcPr>
          <w:p w14:paraId="3A134662" w14:textId="77777777" w:rsidR="00992F7E" w:rsidRDefault="00992F7E" w:rsidP="00F85BE7">
            <w:pPr>
              <w:spacing w:before="30" w:after="30"/>
              <w:jc w:val="center"/>
            </w:pPr>
            <w:r>
              <w:rPr>
                <w:rFonts w:ascii="Times New Roman" w:hAnsi="Times New Roman" w:cs="Simplified Arabic"/>
                <w:color w:val="000000"/>
                <w:rtl/>
              </w:rPr>
              <w:t>8.3%</w:t>
            </w:r>
          </w:p>
        </w:tc>
      </w:tr>
      <w:tr w:rsidR="00992F7E" w14:paraId="0BC584BD" w14:textId="77777777" w:rsidTr="00F85BE7">
        <w:trPr>
          <w:cantSplit/>
        </w:trPr>
        <w:tc>
          <w:tcPr>
            <w:tcW w:w="2900" w:type="dxa"/>
            <w:shd w:val="clear" w:color="auto" w:fill="FFFFFF"/>
            <w:tcMar>
              <w:top w:w="40" w:type="dxa"/>
              <w:left w:w="80" w:type="dxa"/>
              <w:bottom w:w="40" w:type="dxa"/>
              <w:right w:w="80" w:type="dxa"/>
            </w:tcMar>
            <w:vAlign w:val="center"/>
          </w:tcPr>
          <w:p w14:paraId="17C6016A" w14:textId="77777777" w:rsidR="00992F7E" w:rsidRDefault="00992F7E" w:rsidP="00F85BE7">
            <w:pPr>
              <w:spacing w:before="30" w:after="30"/>
            </w:pPr>
          </w:p>
        </w:tc>
        <w:tc>
          <w:tcPr>
            <w:tcW w:w="3300" w:type="dxa"/>
            <w:shd w:val="clear" w:color="auto" w:fill="FFFFFF"/>
            <w:tcMar>
              <w:top w:w="40" w:type="dxa"/>
              <w:left w:w="80" w:type="dxa"/>
              <w:bottom w:w="40" w:type="dxa"/>
              <w:right w:w="80" w:type="dxa"/>
            </w:tcMar>
            <w:vAlign w:val="center"/>
          </w:tcPr>
          <w:p w14:paraId="22310E69" w14:textId="77777777" w:rsidR="00992F7E" w:rsidRDefault="00992F7E" w:rsidP="00F85BE7">
            <w:pPr>
              <w:spacing w:before="30" w:after="30"/>
            </w:pPr>
            <w:r>
              <w:rPr>
                <w:rFonts w:ascii="Times New Roman" w:hAnsi="Times New Roman" w:cs="Simplified Arabic"/>
                <w:color w:val="000000"/>
                <w:rtl/>
              </w:rPr>
              <w:t>بكالوريوس</w:t>
            </w:r>
          </w:p>
        </w:tc>
        <w:tc>
          <w:tcPr>
            <w:tcW w:w="1400" w:type="dxa"/>
            <w:shd w:val="clear" w:color="auto" w:fill="FFFFFF"/>
            <w:tcMar>
              <w:top w:w="40" w:type="dxa"/>
              <w:left w:w="80" w:type="dxa"/>
              <w:bottom w:w="40" w:type="dxa"/>
              <w:right w:w="80" w:type="dxa"/>
            </w:tcMar>
            <w:vAlign w:val="center"/>
          </w:tcPr>
          <w:p w14:paraId="4F028FE3" w14:textId="77777777" w:rsidR="00992F7E" w:rsidRDefault="00992F7E" w:rsidP="00F85BE7">
            <w:pPr>
              <w:spacing w:before="30" w:after="30"/>
              <w:jc w:val="center"/>
            </w:pPr>
            <w:r>
              <w:rPr>
                <w:rFonts w:ascii="Times New Roman" w:hAnsi="Times New Roman" w:cs="Simplified Arabic"/>
                <w:color w:val="000000"/>
                <w:rtl/>
              </w:rPr>
              <w:t>23</w:t>
            </w:r>
          </w:p>
        </w:tc>
        <w:tc>
          <w:tcPr>
            <w:tcW w:w="1471" w:type="dxa"/>
            <w:shd w:val="clear" w:color="auto" w:fill="FFFFFF"/>
            <w:tcMar>
              <w:top w:w="40" w:type="dxa"/>
              <w:left w:w="80" w:type="dxa"/>
              <w:bottom w:w="40" w:type="dxa"/>
              <w:right w:w="80" w:type="dxa"/>
            </w:tcMar>
            <w:vAlign w:val="center"/>
          </w:tcPr>
          <w:p w14:paraId="3056C4B8" w14:textId="77777777" w:rsidR="00992F7E" w:rsidRDefault="00992F7E" w:rsidP="00F85BE7">
            <w:pPr>
              <w:spacing w:before="30" w:after="30"/>
              <w:jc w:val="center"/>
            </w:pPr>
            <w:r>
              <w:rPr>
                <w:rFonts w:ascii="Times New Roman" w:hAnsi="Times New Roman" w:cs="Simplified Arabic"/>
                <w:color w:val="000000"/>
                <w:rtl/>
              </w:rPr>
              <w:t>63.9%</w:t>
            </w:r>
          </w:p>
        </w:tc>
      </w:tr>
      <w:tr w:rsidR="00992F7E" w14:paraId="0E44BEEB" w14:textId="77777777" w:rsidTr="00F85BE7">
        <w:trPr>
          <w:cantSplit/>
        </w:trPr>
        <w:tc>
          <w:tcPr>
            <w:tcW w:w="2900" w:type="dxa"/>
            <w:shd w:val="clear" w:color="auto" w:fill="EAF0F6"/>
            <w:tcMar>
              <w:top w:w="40" w:type="dxa"/>
              <w:left w:w="80" w:type="dxa"/>
              <w:bottom w:w="40" w:type="dxa"/>
              <w:right w:w="80" w:type="dxa"/>
            </w:tcMar>
            <w:vAlign w:val="center"/>
          </w:tcPr>
          <w:p w14:paraId="3381FB7C" w14:textId="77777777" w:rsidR="00992F7E" w:rsidRDefault="00992F7E" w:rsidP="00F85BE7">
            <w:pPr>
              <w:spacing w:before="30" w:after="30"/>
            </w:pPr>
          </w:p>
        </w:tc>
        <w:tc>
          <w:tcPr>
            <w:tcW w:w="3300" w:type="dxa"/>
            <w:shd w:val="clear" w:color="auto" w:fill="EAF0F6"/>
            <w:tcMar>
              <w:top w:w="40" w:type="dxa"/>
              <w:left w:w="80" w:type="dxa"/>
              <w:bottom w:w="40" w:type="dxa"/>
              <w:right w:w="80" w:type="dxa"/>
            </w:tcMar>
            <w:vAlign w:val="center"/>
          </w:tcPr>
          <w:p w14:paraId="1C99A010" w14:textId="77777777" w:rsidR="00992F7E" w:rsidRDefault="00992F7E" w:rsidP="00F85BE7">
            <w:pPr>
              <w:spacing w:before="30" w:after="30"/>
            </w:pPr>
            <w:r>
              <w:rPr>
                <w:rFonts w:ascii="Times New Roman" w:hAnsi="Times New Roman" w:cs="Simplified Arabic"/>
                <w:color w:val="000000"/>
                <w:rtl/>
              </w:rPr>
              <w:t>دراسات عليا</w:t>
            </w:r>
          </w:p>
        </w:tc>
        <w:tc>
          <w:tcPr>
            <w:tcW w:w="1400" w:type="dxa"/>
            <w:shd w:val="clear" w:color="auto" w:fill="EAF0F6"/>
            <w:tcMar>
              <w:top w:w="40" w:type="dxa"/>
              <w:left w:w="80" w:type="dxa"/>
              <w:bottom w:w="40" w:type="dxa"/>
              <w:right w:w="80" w:type="dxa"/>
            </w:tcMar>
            <w:vAlign w:val="center"/>
          </w:tcPr>
          <w:p w14:paraId="4C9E3B63" w14:textId="77777777" w:rsidR="00992F7E" w:rsidRDefault="00992F7E" w:rsidP="00F85BE7">
            <w:pPr>
              <w:spacing w:before="30" w:after="30"/>
              <w:jc w:val="center"/>
            </w:pPr>
            <w:r>
              <w:rPr>
                <w:rFonts w:ascii="Times New Roman" w:hAnsi="Times New Roman" w:cs="Simplified Arabic"/>
                <w:color w:val="000000"/>
                <w:rtl/>
              </w:rPr>
              <w:t>7</w:t>
            </w:r>
          </w:p>
        </w:tc>
        <w:tc>
          <w:tcPr>
            <w:tcW w:w="1471" w:type="dxa"/>
            <w:shd w:val="clear" w:color="auto" w:fill="EAF0F6"/>
            <w:tcMar>
              <w:top w:w="40" w:type="dxa"/>
              <w:left w:w="80" w:type="dxa"/>
              <w:bottom w:w="40" w:type="dxa"/>
              <w:right w:w="80" w:type="dxa"/>
            </w:tcMar>
            <w:vAlign w:val="center"/>
          </w:tcPr>
          <w:p w14:paraId="6D5919EE" w14:textId="77777777" w:rsidR="00992F7E" w:rsidRDefault="00992F7E" w:rsidP="00F85BE7">
            <w:pPr>
              <w:spacing w:before="30" w:after="30"/>
              <w:jc w:val="center"/>
            </w:pPr>
            <w:r>
              <w:rPr>
                <w:rFonts w:ascii="Times New Roman" w:hAnsi="Times New Roman" w:cs="Simplified Arabic"/>
                <w:color w:val="000000"/>
                <w:rtl/>
              </w:rPr>
              <w:t>19.4%</w:t>
            </w:r>
          </w:p>
        </w:tc>
      </w:tr>
      <w:tr w:rsidR="00992F7E" w14:paraId="31F077B1" w14:textId="77777777" w:rsidTr="00F85BE7">
        <w:trPr>
          <w:cantSplit/>
        </w:trPr>
        <w:tc>
          <w:tcPr>
            <w:tcW w:w="2900" w:type="dxa"/>
            <w:shd w:val="clear" w:color="auto" w:fill="FFFFFF"/>
            <w:tcMar>
              <w:top w:w="40" w:type="dxa"/>
              <w:left w:w="80" w:type="dxa"/>
              <w:bottom w:w="40" w:type="dxa"/>
              <w:right w:w="80" w:type="dxa"/>
            </w:tcMar>
            <w:vAlign w:val="center"/>
          </w:tcPr>
          <w:p w14:paraId="7E5CEFCB" w14:textId="77777777" w:rsidR="00992F7E" w:rsidRDefault="00992F7E" w:rsidP="00F85BE7">
            <w:pPr>
              <w:spacing w:before="30" w:after="30"/>
            </w:pPr>
            <w:r>
              <w:rPr>
                <w:rFonts w:ascii="Times New Roman" w:hAnsi="Times New Roman" w:cs="Simplified Arabic"/>
                <w:color w:val="000000"/>
                <w:rtl/>
              </w:rPr>
              <w:t>عدد مرات التواصل خلال 12 شهرا</w:t>
            </w:r>
          </w:p>
        </w:tc>
        <w:tc>
          <w:tcPr>
            <w:tcW w:w="3300" w:type="dxa"/>
            <w:shd w:val="clear" w:color="auto" w:fill="FFFFFF"/>
            <w:tcMar>
              <w:top w:w="40" w:type="dxa"/>
              <w:left w:w="80" w:type="dxa"/>
              <w:bottom w:w="40" w:type="dxa"/>
              <w:right w:w="80" w:type="dxa"/>
            </w:tcMar>
            <w:vAlign w:val="center"/>
          </w:tcPr>
          <w:p w14:paraId="4E684850" w14:textId="77777777" w:rsidR="00992F7E" w:rsidRDefault="00992F7E" w:rsidP="00F85BE7">
            <w:pPr>
              <w:spacing w:before="30" w:after="30"/>
            </w:pPr>
            <w:r>
              <w:rPr>
                <w:rFonts w:ascii="Times New Roman" w:hAnsi="Times New Roman" w:cs="Simplified Arabic"/>
                <w:color w:val="000000"/>
                <w:rtl/>
              </w:rPr>
              <w:t>مرة واحدة</w:t>
            </w:r>
          </w:p>
        </w:tc>
        <w:tc>
          <w:tcPr>
            <w:tcW w:w="1400" w:type="dxa"/>
            <w:shd w:val="clear" w:color="auto" w:fill="FFFFFF"/>
            <w:tcMar>
              <w:top w:w="40" w:type="dxa"/>
              <w:left w:w="80" w:type="dxa"/>
              <w:bottom w:w="40" w:type="dxa"/>
              <w:right w:w="80" w:type="dxa"/>
            </w:tcMar>
            <w:vAlign w:val="center"/>
          </w:tcPr>
          <w:p w14:paraId="11AB11C9" w14:textId="77777777" w:rsidR="00992F7E" w:rsidRDefault="00992F7E" w:rsidP="00F85BE7">
            <w:pPr>
              <w:spacing w:before="30" w:after="30"/>
              <w:jc w:val="center"/>
            </w:pPr>
            <w:r>
              <w:rPr>
                <w:rFonts w:ascii="Times New Roman" w:hAnsi="Times New Roman" w:cs="Simplified Arabic"/>
                <w:color w:val="000000"/>
                <w:rtl/>
              </w:rPr>
              <w:t>5</w:t>
            </w:r>
          </w:p>
        </w:tc>
        <w:tc>
          <w:tcPr>
            <w:tcW w:w="1471" w:type="dxa"/>
            <w:shd w:val="clear" w:color="auto" w:fill="FFFFFF"/>
            <w:tcMar>
              <w:top w:w="40" w:type="dxa"/>
              <w:left w:w="80" w:type="dxa"/>
              <w:bottom w:w="40" w:type="dxa"/>
              <w:right w:w="80" w:type="dxa"/>
            </w:tcMar>
            <w:vAlign w:val="center"/>
          </w:tcPr>
          <w:p w14:paraId="6AD614FF" w14:textId="77777777" w:rsidR="00992F7E" w:rsidRDefault="00992F7E" w:rsidP="00F85BE7">
            <w:pPr>
              <w:spacing w:before="30" w:after="30"/>
              <w:jc w:val="center"/>
            </w:pPr>
            <w:r>
              <w:rPr>
                <w:rFonts w:ascii="Times New Roman" w:hAnsi="Times New Roman" w:cs="Simplified Arabic"/>
                <w:color w:val="000000"/>
                <w:rtl/>
              </w:rPr>
              <w:t>13.9%</w:t>
            </w:r>
          </w:p>
        </w:tc>
      </w:tr>
      <w:tr w:rsidR="00992F7E" w14:paraId="6E2F6F58" w14:textId="77777777" w:rsidTr="00F85BE7">
        <w:trPr>
          <w:cantSplit/>
        </w:trPr>
        <w:tc>
          <w:tcPr>
            <w:tcW w:w="2900" w:type="dxa"/>
            <w:shd w:val="clear" w:color="auto" w:fill="EAF0F6"/>
            <w:tcMar>
              <w:top w:w="40" w:type="dxa"/>
              <w:left w:w="80" w:type="dxa"/>
              <w:bottom w:w="40" w:type="dxa"/>
              <w:right w:w="80" w:type="dxa"/>
            </w:tcMar>
            <w:vAlign w:val="center"/>
          </w:tcPr>
          <w:p w14:paraId="712CA148" w14:textId="77777777" w:rsidR="00992F7E" w:rsidRDefault="00992F7E" w:rsidP="00F85BE7">
            <w:pPr>
              <w:spacing w:before="30" w:after="30"/>
            </w:pPr>
          </w:p>
        </w:tc>
        <w:tc>
          <w:tcPr>
            <w:tcW w:w="3300" w:type="dxa"/>
            <w:shd w:val="clear" w:color="auto" w:fill="EAF0F6"/>
            <w:tcMar>
              <w:top w:w="40" w:type="dxa"/>
              <w:left w:w="80" w:type="dxa"/>
              <w:bottom w:w="40" w:type="dxa"/>
              <w:right w:w="80" w:type="dxa"/>
            </w:tcMar>
            <w:vAlign w:val="center"/>
          </w:tcPr>
          <w:p w14:paraId="58343B25" w14:textId="77777777" w:rsidR="00992F7E" w:rsidRDefault="00992F7E" w:rsidP="00F85BE7">
            <w:pPr>
              <w:spacing w:before="30" w:after="30"/>
            </w:pPr>
            <w:r>
              <w:rPr>
                <w:rFonts w:ascii="Times New Roman" w:hAnsi="Times New Roman" w:cs="Simplified Arabic"/>
                <w:color w:val="000000"/>
                <w:rtl/>
              </w:rPr>
              <w:t>من مرتين إلى ثلاث</w:t>
            </w:r>
          </w:p>
        </w:tc>
        <w:tc>
          <w:tcPr>
            <w:tcW w:w="1400" w:type="dxa"/>
            <w:shd w:val="clear" w:color="auto" w:fill="EAF0F6"/>
            <w:tcMar>
              <w:top w:w="40" w:type="dxa"/>
              <w:left w:w="80" w:type="dxa"/>
              <w:bottom w:w="40" w:type="dxa"/>
              <w:right w:w="80" w:type="dxa"/>
            </w:tcMar>
            <w:vAlign w:val="center"/>
          </w:tcPr>
          <w:p w14:paraId="66CDDB2C" w14:textId="77777777" w:rsidR="00992F7E" w:rsidRDefault="00992F7E" w:rsidP="00F85BE7">
            <w:pPr>
              <w:spacing w:before="30" w:after="30"/>
              <w:jc w:val="center"/>
            </w:pPr>
            <w:r>
              <w:rPr>
                <w:rFonts w:ascii="Times New Roman" w:hAnsi="Times New Roman" w:cs="Simplified Arabic"/>
                <w:color w:val="000000"/>
                <w:rtl/>
              </w:rPr>
              <w:t>15</w:t>
            </w:r>
          </w:p>
        </w:tc>
        <w:tc>
          <w:tcPr>
            <w:tcW w:w="1471" w:type="dxa"/>
            <w:shd w:val="clear" w:color="auto" w:fill="EAF0F6"/>
            <w:tcMar>
              <w:top w:w="40" w:type="dxa"/>
              <w:left w:w="80" w:type="dxa"/>
              <w:bottom w:w="40" w:type="dxa"/>
              <w:right w:w="80" w:type="dxa"/>
            </w:tcMar>
            <w:vAlign w:val="center"/>
          </w:tcPr>
          <w:p w14:paraId="025E13EF" w14:textId="77777777" w:rsidR="00992F7E" w:rsidRDefault="00992F7E" w:rsidP="00F85BE7">
            <w:pPr>
              <w:spacing w:before="30" w:after="30"/>
              <w:jc w:val="center"/>
            </w:pPr>
            <w:r>
              <w:rPr>
                <w:rFonts w:ascii="Times New Roman" w:hAnsi="Times New Roman" w:cs="Simplified Arabic"/>
                <w:color w:val="000000"/>
                <w:rtl/>
              </w:rPr>
              <w:t>41.7%</w:t>
            </w:r>
          </w:p>
        </w:tc>
      </w:tr>
      <w:tr w:rsidR="00992F7E" w14:paraId="6AC772B0" w14:textId="77777777" w:rsidTr="00F85BE7">
        <w:trPr>
          <w:cantSplit/>
        </w:trPr>
        <w:tc>
          <w:tcPr>
            <w:tcW w:w="2900" w:type="dxa"/>
            <w:shd w:val="clear" w:color="auto" w:fill="FFFFFF"/>
            <w:tcMar>
              <w:top w:w="40" w:type="dxa"/>
              <w:left w:w="80" w:type="dxa"/>
              <w:bottom w:w="40" w:type="dxa"/>
              <w:right w:w="80" w:type="dxa"/>
            </w:tcMar>
            <w:vAlign w:val="center"/>
          </w:tcPr>
          <w:p w14:paraId="2CCF73AA" w14:textId="77777777" w:rsidR="00992F7E" w:rsidRDefault="00992F7E" w:rsidP="00F85BE7">
            <w:pPr>
              <w:spacing w:before="30" w:after="30"/>
            </w:pPr>
          </w:p>
        </w:tc>
        <w:tc>
          <w:tcPr>
            <w:tcW w:w="3300" w:type="dxa"/>
            <w:shd w:val="clear" w:color="auto" w:fill="FFFFFF"/>
            <w:tcMar>
              <w:top w:w="40" w:type="dxa"/>
              <w:left w:w="80" w:type="dxa"/>
              <w:bottom w:w="40" w:type="dxa"/>
              <w:right w:w="80" w:type="dxa"/>
            </w:tcMar>
            <w:vAlign w:val="center"/>
          </w:tcPr>
          <w:p w14:paraId="2D951282" w14:textId="77777777" w:rsidR="00992F7E" w:rsidRDefault="00992F7E" w:rsidP="00F85BE7">
            <w:pPr>
              <w:spacing w:before="30" w:after="30"/>
            </w:pPr>
            <w:r>
              <w:rPr>
                <w:rFonts w:ascii="Times New Roman" w:hAnsi="Times New Roman" w:cs="Simplified Arabic"/>
                <w:color w:val="000000"/>
                <w:rtl/>
              </w:rPr>
              <w:t>من أربع إلى ست</w:t>
            </w:r>
          </w:p>
        </w:tc>
        <w:tc>
          <w:tcPr>
            <w:tcW w:w="1400" w:type="dxa"/>
            <w:shd w:val="clear" w:color="auto" w:fill="FFFFFF"/>
            <w:tcMar>
              <w:top w:w="40" w:type="dxa"/>
              <w:left w:w="80" w:type="dxa"/>
              <w:bottom w:w="40" w:type="dxa"/>
              <w:right w:w="80" w:type="dxa"/>
            </w:tcMar>
            <w:vAlign w:val="center"/>
          </w:tcPr>
          <w:p w14:paraId="4AF3BF39" w14:textId="77777777" w:rsidR="00992F7E" w:rsidRDefault="00992F7E" w:rsidP="00F85BE7">
            <w:pPr>
              <w:spacing w:before="30" w:after="30"/>
              <w:jc w:val="center"/>
            </w:pPr>
            <w:r>
              <w:rPr>
                <w:rFonts w:ascii="Times New Roman" w:hAnsi="Times New Roman" w:cs="Simplified Arabic"/>
                <w:color w:val="000000"/>
                <w:rtl/>
              </w:rPr>
              <w:t>10</w:t>
            </w:r>
          </w:p>
        </w:tc>
        <w:tc>
          <w:tcPr>
            <w:tcW w:w="1471" w:type="dxa"/>
            <w:shd w:val="clear" w:color="auto" w:fill="FFFFFF"/>
            <w:tcMar>
              <w:top w:w="40" w:type="dxa"/>
              <w:left w:w="80" w:type="dxa"/>
              <w:bottom w:w="40" w:type="dxa"/>
              <w:right w:w="80" w:type="dxa"/>
            </w:tcMar>
            <w:vAlign w:val="center"/>
          </w:tcPr>
          <w:p w14:paraId="03FBB7D1" w14:textId="77777777" w:rsidR="00992F7E" w:rsidRDefault="00992F7E" w:rsidP="00F85BE7">
            <w:pPr>
              <w:spacing w:before="30" w:after="30"/>
              <w:jc w:val="center"/>
            </w:pPr>
            <w:r>
              <w:rPr>
                <w:rFonts w:ascii="Times New Roman" w:hAnsi="Times New Roman" w:cs="Simplified Arabic"/>
                <w:color w:val="000000"/>
                <w:rtl/>
              </w:rPr>
              <w:t>27.8%</w:t>
            </w:r>
          </w:p>
        </w:tc>
      </w:tr>
      <w:tr w:rsidR="00992F7E" w14:paraId="6B48A0C4" w14:textId="77777777" w:rsidTr="00F85BE7">
        <w:trPr>
          <w:cantSplit/>
        </w:trPr>
        <w:tc>
          <w:tcPr>
            <w:tcW w:w="2900" w:type="dxa"/>
            <w:shd w:val="clear" w:color="auto" w:fill="EAF0F6"/>
            <w:tcMar>
              <w:top w:w="40" w:type="dxa"/>
              <w:left w:w="80" w:type="dxa"/>
              <w:bottom w:w="40" w:type="dxa"/>
              <w:right w:w="80" w:type="dxa"/>
            </w:tcMar>
            <w:vAlign w:val="center"/>
          </w:tcPr>
          <w:p w14:paraId="0087B8C3" w14:textId="77777777" w:rsidR="00992F7E" w:rsidRDefault="00992F7E" w:rsidP="00F85BE7">
            <w:pPr>
              <w:spacing w:before="30" w:after="30"/>
            </w:pPr>
          </w:p>
        </w:tc>
        <w:tc>
          <w:tcPr>
            <w:tcW w:w="3300" w:type="dxa"/>
            <w:shd w:val="clear" w:color="auto" w:fill="EAF0F6"/>
            <w:tcMar>
              <w:top w:w="40" w:type="dxa"/>
              <w:left w:w="80" w:type="dxa"/>
              <w:bottom w:w="40" w:type="dxa"/>
              <w:right w:w="80" w:type="dxa"/>
            </w:tcMar>
            <w:vAlign w:val="center"/>
          </w:tcPr>
          <w:p w14:paraId="71C7B6D3" w14:textId="77777777" w:rsidR="00992F7E" w:rsidRDefault="00992F7E" w:rsidP="00F85BE7">
            <w:pPr>
              <w:spacing w:before="30" w:after="30"/>
            </w:pPr>
            <w:r>
              <w:rPr>
                <w:rFonts w:ascii="Times New Roman" w:hAnsi="Times New Roman" w:cs="Simplified Arabic"/>
                <w:color w:val="000000"/>
                <w:rtl/>
              </w:rPr>
              <w:t>أكثر من ست مرات</w:t>
            </w:r>
          </w:p>
        </w:tc>
        <w:tc>
          <w:tcPr>
            <w:tcW w:w="1400" w:type="dxa"/>
            <w:shd w:val="clear" w:color="auto" w:fill="EAF0F6"/>
            <w:tcMar>
              <w:top w:w="40" w:type="dxa"/>
              <w:left w:w="80" w:type="dxa"/>
              <w:bottom w:w="40" w:type="dxa"/>
              <w:right w:w="80" w:type="dxa"/>
            </w:tcMar>
            <w:vAlign w:val="center"/>
          </w:tcPr>
          <w:p w14:paraId="15BDC061" w14:textId="77777777" w:rsidR="00992F7E" w:rsidRDefault="00992F7E" w:rsidP="00F85BE7">
            <w:pPr>
              <w:spacing w:before="30" w:after="30"/>
              <w:jc w:val="center"/>
            </w:pPr>
            <w:r>
              <w:rPr>
                <w:rFonts w:ascii="Times New Roman" w:hAnsi="Times New Roman" w:cs="Simplified Arabic"/>
                <w:color w:val="000000"/>
                <w:rtl/>
              </w:rPr>
              <w:t>6</w:t>
            </w:r>
          </w:p>
        </w:tc>
        <w:tc>
          <w:tcPr>
            <w:tcW w:w="1471" w:type="dxa"/>
            <w:shd w:val="clear" w:color="auto" w:fill="EAF0F6"/>
            <w:tcMar>
              <w:top w:w="40" w:type="dxa"/>
              <w:left w:w="80" w:type="dxa"/>
              <w:bottom w:w="40" w:type="dxa"/>
              <w:right w:w="80" w:type="dxa"/>
            </w:tcMar>
            <w:vAlign w:val="center"/>
          </w:tcPr>
          <w:p w14:paraId="2B8A14B1" w14:textId="77777777" w:rsidR="00992F7E" w:rsidRDefault="00992F7E" w:rsidP="00F85BE7">
            <w:pPr>
              <w:spacing w:before="30" w:after="30"/>
              <w:jc w:val="center"/>
            </w:pPr>
            <w:r>
              <w:rPr>
                <w:rFonts w:ascii="Times New Roman" w:hAnsi="Times New Roman" w:cs="Simplified Arabic"/>
                <w:color w:val="000000"/>
                <w:rtl/>
              </w:rPr>
              <w:t>16.7%</w:t>
            </w:r>
          </w:p>
        </w:tc>
      </w:tr>
      <w:tr w:rsidR="00992F7E" w14:paraId="05F0E7C0" w14:textId="77777777" w:rsidTr="00F85BE7">
        <w:trPr>
          <w:cantSplit/>
        </w:trPr>
        <w:tc>
          <w:tcPr>
            <w:tcW w:w="2900" w:type="dxa"/>
            <w:shd w:val="clear" w:color="auto" w:fill="FFFFFF"/>
            <w:tcMar>
              <w:top w:w="40" w:type="dxa"/>
              <w:left w:w="80" w:type="dxa"/>
              <w:bottom w:w="40" w:type="dxa"/>
              <w:right w:w="80" w:type="dxa"/>
            </w:tcMar>
            <w:vAlign w:val="center"/>
          </w:tcPr>
          <w:p w14:paraId="5C4C7091" w14:textId="77777777" w:rsidR="00992F7E" w:rsidRDefault="00992F7E" w:rsidP="00F85BE7">
            <w:pPr>
              <w:spacing w:before="30" w:after="30"/>
            </w:pPr>
            <w:r>
              <w:rPr>
                <w:rFonts w:ascii="Times New Roman" w:hAnsi="Times New Roman" w:cs="Simplified Arabic"/>
                <w:color w:val="000000"/>
                <w:rtl/>
              </w:rPr>
              <w:t>قناة الحجز المعتادة</w:t>
            </w:r>
          </w:p>
        </w:tc>
        <w:tc>
          <w:tcPr>
            <w:tcW w:w="3300" w:type="dxa"/>
            <w:shd w:val="clear" w:color="auto" w:fill="FFFFFF"/>
            <w:tcMar>
              <w:top w:w="40" w:type="dxa"/>
              <w:left w:w="80" w:type="dxa"/>
              <w:bottom w:w="40" w:type="dxa"/>
              <w:right w:w="80" w:type="dxa"/>
            </w:tcMar>
            <w:vAlign w:val="center"/>
          </w:tcPr>
          <w:p w14:paraId="7B876422" w14:textId="77777777" w:rsidR="00992F7E" w:rsidRDefault="00992F7E" w:rsidP="00F85BE7">
            <w:pPr>
              <w:spacing w:before="30" w:after="30"/>
            </w:pPr>
            <w:r>
              <w:rPr>
                <w:rFonts w:ascii="Times New Roman" w:hAnsi="Times New Roman" w:cs="Simplified Arabic"/>
                <w:color w:val="000000"/>
                <w:rtl/>
              </w:rPr>
              <w:t>الاتصال الهاتفي</w:t>
            </w:r>
          </w:p>
        </w:tc>
        <w:tc>
          <w:tcPr>
            <w:tcW w:w="1400" w:type="dxa"/>
            <w:shd w:val="clear" w:color="auto" w:fill="FFFFFF"/>
            <w:tcMar>
              <w:top w:w="40" w:type="dxa"/>
              <w:left w:w="80" w:type="dxa"/>
              <w:bottom w:w="40" w:type="dxa"/>
              <w:right w:w="80" w:type="dxa"/>
            </w:tcMar>
            <w:vAlign w:val="center"/>
          </w:tcPr>
          <w:p w14:paraId="1419570D" w14:textId="77777777" w:rsidR="00992F7E" w:rsidRDefault="00992F7E" w:rsidP="00F85BE7">
            <w:pPr>
              <w:spacing w:before="30" w:after="30"/>
              <w:jc w:val="center"/>
            </w:pPr>
            <w:r>
              <w:rPr>
                <w:rFonts w:ascii="Times New Roman" w:hAnsi="Times New Roman" w:cs="Simplified Arabic"/>
                <w:color w:val="000000"/>
                <w:rtl/>
              </w:rPr>
              <w:t>18</w:t>
            </w:r>
          </w:p>
        </w:tc>
        <w:tc>
          <w:tcPr>
            <w:tcW w:w="1471" w:type="dxa"/>
            <w:shd w:val="clear" w:color="auto" w:fill="FFFFFF"/>
            <w:tcMar>
              <w:top w:w="40" w:type="dxa"/>
              <w:left w:w="80" w:type="dxa"/>
              <w:bottom w:w="40" w:type="dxa"/>
              <w:right w:w="80" w:type="dxa"/>
            </w:tcMar>
            <w:vAlign w:val="center"/>
          </w:tcPr>
          <w:p w14:paraId="2B2D5A60" w14:textId="77777777" w:rsidR="00992F7E" w:rsidRDefault="00992F7E" w:rsidP="00F85BE7">
            <w:pPr>
              <w:spacing w:before="30" w:after="30"/>
              <w:jc w:val="center"/>
            </w:pPr>
            <w:r>
              <w:rPr>
                <w:rFonts w:ascii="Times New Roman" w:hAnsi="Times New Roman" w:cs="Simplified Arabic"/>
                <w:color w:val="000000"/>
                <w:rtl/>
              </w:rPr>
              <w:t>50.0%</w:t>
            </w:r>
          </w:p>
        </w:tc>
      </w:tr>
      <w:tr w:rsidR="00992F7E" w14:paraId="36F5E9FF" w14:textId="77777777" w:rsidTr="00F85BE7">
        <w:trPr>
          <w:cantSplit/>
        </w:trPr>
        <w:tc>
          <w:tcPr>
            <w:tcW w:w="2900" w:type="dxa"/>
            <w:shd w:val="clear" w:color="auto" w:fill="EAF0F6"/>
            <w:tcMar>
              <w:top w:w="40" w:type="dxa"/>
              <w:left w:w="80" w:type="dxa"/>
              <w:bottom w:w="40" w:type="dxa"/>
              <w:right w:w="80" w:type="dxa"/>
            </w:tcMar>
            <w:vAlign w:val="center"/>
          </w:tcPr>
          <w:p w14:paraId="05F7602F" w14:textId="77777777" w:rsidR="00992F7E" w:rsidRDefault="00992F7E" w:rsidP="00F85BE7">
            <w:pPr>
              <w:spacing w:before="30" w:after="30"/>
            </w:pPr>
          </w:p>
        </w:tc>
        <w:tc>
          <w:tcPr>
            <w:tcW w:w="3300" w:type="dxa"/>
            <w:shd w:val="clear" w:color="auto" w:fill="EAF0F6"/>
            <w:tcMar>
              <w:top w:w="40" w:type="dxa"/>
              <w:left w:w="80" w:type="dxa"/>
              <w:bottom w:w="40" w:type="dxa"/>
              <w:right w:w="80" w:type="dxa"/>
            </w:tcMar>
            <w:vAlign w:val="center"/>
          </w:tcPr>
          <w:p w14:paraId="7E319DB9" w14:textId="77777777" w:rsidR="00992F7E" w:rsidRDefault="00992F7E" w:rsidP="00F85BE7">
            <w:pPr>
              <w:spacing w:before="30" w:after="30"/>
            </w:pPr>
            <w:r>
              <w:rPr>
                <w:rFonts w:ascii="Times New Roman" w:hAnsi="Times New Roman" w:cs="Simplified Arabic"/>
                <w:color w:val="000000"/>
                <w:rtl/>
              </w:rPr>
              <w:t>تطبيق العيادة</w:t>
            </w:r>
          </w:p>
        </w:tc>
        <w:tc>
          <w:tcPr>
            <w:tcW w:w="1400" w:type="dxa"/>
            <w:shd w:val="clear" w:color="auto" w:fill="EAF0F6"/>
            <w:tcMar>
              <w:top w:w="40" w:type="dxa"/>
              <w:left w:w="80" w:type="dxa"/>
              <w:bottom w:w="40" w:type="dxa"/>
              <w:right w:w="80" w:type="dxa"/>
            </w:tcMar>
            <w:vAlign w:val="center"/>
          </w:tcPr>
          <w:p w14:paraId="507CBA51" w14:textId="77777777" w:rsidR="00992F7E" w:rsidRDefault="00992F7E" w:rsidP="00F85BE7">
            <w:pPr>
              <w:spacing w:before="30" w:after="30"/>
              <w:jc w:val="center"/>
            </w:pPr>
            <w:r>
              <w:rPr>
                <w:rFonts w:ascii="Times New Roman" w:hAnsi="Times New Roman" w:cs="Simplified Arabic"/>
                <w:color w:val="000000"/>
                <w:rtl/>
              </w:rPr>
              <w:t>13</w:t>
            </w:r>
          </w:p>
        </w:tc>
        <w:tc>
          <w:tcPr>
            <w:tcW w:w="1471" w:type="dxa"/>
            <w:shd w:val="clear" w:color="auto" w:fill="EAF0F6"/>
            <w:tcMar>
              <w:top w:w="40" w:type="dxa"/>
              <w:left w:w="80" w:type="dxa"/>
              <w:bottom w:w="40" w:type="dxa"/>
              <w:right w:w="80" w:type="dxa"/>
            </w:tcMar>
            <w:vAlign w:val="center"/>
          </w:tcPr>
          <w:p w14:paraId="5C0495DB" w14:textId="77777777" w:rsidR="00992F7E" w:rsidRDefault="00992F7E" w:rsidP="00F85BE7">
            <w:pPr>
              <w:spacing w:before="30" w:after="30"/>
              <w:jc w:val="center"/>
            </w:pPr>
            <w:r>
              <w:rPr>
                <w:rFonts w:ascii="Times New Roman" w:hAnsi="Times New Roman" w:cs="Simplified Arabic"/>
                <w:color w:val="000000"/>
                <w:rtl/>
              </w:rPr>
              <w:t>36.1%</w:t>
            </w:r>
          </w:p>
        </w:tc>
      </w:tr>
      <w:tr w:rsidR="00992F7E" w14:paraId="4A22537A" w14:textId="77777777" w:rsidTr="00F85BE7">
        <w:trPr>
          <w:cantSplit/>
        </w:trPr>
        <w:tc>
          <w:tcPr>
            <w:tcW w:w="2900" w:type="dxa"/>
            <w:shd w:val="clear" w:color="auto" w:fill="FFFFFF"/>
            <w:tcMar>
              <w:top w:w="40" w:type="dxa"/>
              <w:left w:w="80" w:type="dxa"/>
              <w:bottom w:w="40" w:type="dxa"/>
              <w:right w:w="80" w:type="dxa"/>
            </w:tcMar>
            <w:vAlign w:val="center"/>
          </w:tcPr>
          <w:p w14:paraId="131EA3A5" w14:textId="77777777" w:rsidR="00992F7E" w:rsidRDefault="00992F7E" w:rsidP="00F85BE7">
            <w:pPr>
              <w:spacing w:before="30" w:after="30"/>
            </w:pPr>
          </w:p>
        </w:tc>
        <w:tc>
          <w:tcPr>
            <w:tcW w:w="3300" w:type="dxa"/>
            <w:shd w:val="clear" w:color="auto" w:fill="FFFFFF"/>
            <w:tcMar>
              <w:top w:w="40" w:type="dxa"/>
              <w:left w:w="80" w:type="dxa"/>
              <w:bottom w:w="40" w:type="dxa"/>
              <w:right w:w="80" w:type="dxa"/>
            </w:tcMar>
            <w:vAlign w:val="center"/>
          </w:tcPr>
          <w:p w14:paraId="1978B9C6" w14:textId="77777777" w:rsidR="00992F7E" w:rsidRDefault="00992F7E" w:rsidP="00F85BE7">
            <w:pPr>
              <w:spacing w:before="30" w:after="30"/>
            </w:pPr>
            <w:r>
              <w:rPr>
                <w:rFonts w:ascii="Times New Roman" w:hAnsi="Times New Roman" w:cs="Simplified Arabic"/>
                <w:color w:val="000000"/>
                <w:rtl/>
              </w:rPr>
              <w:t>واتساب</w:t>
            </w:r>
          </w:p>
        </w:tc>
        <w:tc>
          <w:tcPr>
            <w:tcW w:w="1400" w:type="dxa"/>
            <w:shd w:val="clear" w:color="auto" w:fill="FFFFFF"/>
            <w:tcMar>
              <w:top w:w="40" w:type="dxa"/>
              <w:left w:w="80" w:type="dxa"/>
              <w:bottom w:w="40" w:type="dxa"/>
              <w:right w:w="80" w:type="dxa"/>
            </w:tcMar>
            <w:vAlign w:val="center"/>
          </w:tcPr>
          <w:p w14:paraId="477BA9AF" w14:textId="77777777" w:rsidR="00992F7E" w:rsidRDefault="00992F7E" w:rsidP="00F85BE7">
            <w:pPr>
              <w:spacing w:before="30" w:after="30"/>
              <w:jc w:val="center"/>
            </w:pPr>
            <w:r>
              <w:rPr>
                <w:rFonts w:ascii="Times New Roman" w:hAnsi="Times New Roman" w:cs="Simplified Arabic"/>
                <w:color w:val="000000"/>
                <w:rtl/>
              </w:rPr>
              <w:t>5</w:t>
            </w:r>
          </w:p>
        </w:tc>
        <w:tc>
          <w:tcPr>
            <w:tcW w:w="1471" w:type="dxa"/>
            <w:shd w:val="clear" w:color="auto" w:fill="FFFFFF"/>
            <w:tcMar>
              <w:top w:w="40" w:type="dxa"/>
              <w:left w:w="80" w:type="dxa"/>
              <w:bottom w:w="40" w:type="dxa"/>
              <w:right w:w="80" w:type="dxa"/>
            </w:tcMar>
            <w:vAlign w:val="center"/>
          </w:tcPr>
          <w:p w14:paraId="6E2986B9" w14:textId="77777777" w:rsidR="00992F7E" w:rsidRDefault="00992F7E" w:rsidP="00F85BE7">
            <w:pPr>
              <w:spacing w:before="30" w:after="30"/>
              <w:jc w:val="center"/>
            </w:pPr>
            <w:r>
              <w:rPr>
                <w:rFonts w:ascii="Times New Roman" w:hAnsi="Times New Roman" w:cs="Simplified Arabic"/>
                <w:color w:val="000000"/>
                <w:rtl/>
              </w:rPr>
              <w:t>13.9%</w:t>
            </w:r>
          </w:p>
        </w:tc>
      </w:tr>
      <w:tr w:rsidR="00992F7E" w14:paraId="01E41F79" w14:textId="77777777" w:rsidTr="00F85BE7">
        <w:trPr>
          <w:cantSplit/>
        </w:trPr>
        <w:tc>
          <w:tcPr>
            <w:tcW w:w="2900" w:type="dxa"/>
            <w:shd w:val="clear" w:color="auto" w:fill="EAF0F6"/>
            <w:tcMar>
              <w:top w:w="40" w:type="dxa"/>
              <w:left w:w="80" w:type="dxa"/>
              <w:bottom w:w="40" w:type="dxa"/>
              <w:right w:w="80" w:type="dxa"/>
            </w:tcMar>
            <w:vAlign w:val="center"/>
          </w:tcPr>
          <w:p w14:paraId="21E95B4B" w14:textId="77777777" w:rsidR="00992F7E" w:rsidRDefault="00992F7E" w:rsidP="00F85BE7">
            <w:pPr>
              <w:spacing w:before="30" w:after="30"/>
            </w:pPr>
            <w:r>
              <w:rPr>
                <w:rFonts w:ascii="Times New Roman" w:hAnsi="Times New Roman" w:cs="Simplified Arabic"/>
                <w:color w:val="000000"/>
                <w:rtl/>
              </w:rPr>
              <w:t>استخدام التطبيقات الذكية عموما</w:t>
            </w:r>
          </w:p>
        </w:tc>
        <w:tc>
          <w:tcPr>
            <w:tcW w:w="3300" w:type="dxa"/>
            <w:shd w:val="clear" w:color="auto" w:fill="EAF0F6"/>
            <w:tcMar>
              <w:top w:w="40" w:type="dxa"/>
              <w:left w:w="80" w:type="dxa"/>
              <w:bottom w:w="40" w:type="dxa"/>
              <w:right w:w="80" w:type="dxa"/>
            </w:tcMar>
            <w:vAlign w:val="center"/>
          </w:tcPr>
          <w:p w14:paraId="10601C46" w14:textId="77777777" w:rsidR="00992F7E" w:rsidRDefault="00992F7E" w:rsidP="00F85BE7">
            <w:pPr>
              <w:spacing w:before="30" w:after="30"/>
            </w:pPr>
            <w:r>
              <w:rPr>
                <w:rFonts w:ascii="Times New Roman" w:hAnsi="Times New Roman" w:cs="Simplified Arabic"/>
                <w:color w:val="000000"/>
                <w:rtl/>
              </w:rPr>
              <w:t>نادرا</w:t>
            </w:r>
          </w:p>
        </w:tc>
        <w:tc>
          <w:tcPr>
            <w:tcW w:w="1400" w:type="dxa"/>
            <w:shd w:val="clear" w:color="auto" w:fill="EAF0F6"/>
            <w:tcMar>
              <w:top w:w="40" w:type="dxa"/>
              <w:left w:w="80" w:type="dxa"/>
              <w:bottom w:w="40" w:type="dxa"/>
              <w:right w:w="80" w:type="dxa"/>
            </w:tcMar>
            <w:vAlign w:val="center"/>
          </w:tcPr>
          <w:p w14:paraId="52295C9B" w14:textId="77777777" w:rsidR="00992F7E" w:rsidRDefault="00992F7E" w:rsidP="00F85BE7">
            <w:pPr>
              <w:spacing w:before="30" w:after="30"/>
              <w:jc w:val="center"/>
            </w:pPr>
            <w:r>
              <w:rPr>
                <w:rFonts w:ascii="Times New Roman" w:hAnsi="Times New Roman" w:cs="Simplified Arabic"/>
                <w:color w:val="000000"/>
                <w:rtl/>
              </w:rPr>
              <w:t>2</w:t>
            </w:r>
          </w:p>
        </w:tc>
        <w:tc>
          <w:tcPr>
            <w:tcW w:w="1471" w:type="dxa"/>
            <w:shd w:val="clear" w:color="auto" w:fill="EAF0F6"/>
            <w:tcMar>
              <w:top w:w="40" w:type="dxa"/>
              <w:left w:w="80" w:type="dxa"/>
              <w:bottom w:w="40" w:type="dxa"/>
              <w:right w:w="80" w:type="dxa"/>
            </w:tcMar>
            <w:vAlign w:val="center"/>
          </w:tcPr>
          <w:p w14:paraId="17D28279" w14:textId="77777777" w:rsidR="00992F7E" w:rsidRDefault="00992F7E" w:rsidP="00F85BE7">
            <w:pPr>
              <w:spacing w:before="30" w:after="30"/>
              <w:jc w:val="center"/>
            </w:pPr>
            <w:r>
              <w:rPr>
                <w:rFonts w:ascii="Times New Roman" w:hAnsi="Times New Roman" w:cs="Simplified Arabic"/>
                <w:color w:val="000000"/>
                <w:rtl/>
              </w:rPr>
              <w:t>5.6%</w:t>
            </w:r>
          </w:p>
        </w:tc>
      </w:tr>
      <w:tr w:rsidR="00992F7E" w14:paraId="0932AD2F" w14:textId="77777777" w:rsidTr="00F85BE7">
        <w:trPr>
          <w:cantSplit/>
        </w:trPr>
        <w:tc>
          <w:tcPr>
            <w:tcW w:w="2900" w:type="dxa"/>
            <w:shd w:val="clear" w:color="auto" w:fill="FFFFFF"/>
            <w:tcMar>
              <w:top w:w="40" w:type="dxa"/>
              <w:left w:w="80" w:type="dxa"/>
              <w:bottom w:w="40" w:type="dxa"/>
              <w:right w:w="80" w:type="dxa"/>
            </w:tcMar>
            <w:vAlign w:val="center"/>
          </w:tcPr>
          <w:p w14:paraId="27980B52" w14:textId="77777777" w:rsidR="00992F7E" w:rsidRDefault="00992F7E" w:rsidP="00F85BE7">
            <w:pPr>
              <w:spacing w:before="30" w:after="30"/>
            </w:pPr>
          </w:p>
        </w:tc>
        <w:tc>
          <w:tcPr>
            <w:tcW w:w="3300" w:type="dxa"/>
            <w:shd w:val="clear" w:color="auto" w:fill="FFFFFF"/>
            <w:tcMar>
              <w:top w:w="40" w:type="dxa"/>
              <w:left w:w="80" w:type="dxa"/>
              <w:bottom w:w="40" w:type="dxa"/>
              <w:right w:w="80" w:type="dxa"/>
            </w:tcMar>
            <w:vAlign w:val="center"/>
          </w:tcPr>
          <w:p w14:paraId="0EF722A2" w14:textId="77777777" w:rsidR="00992F7E" w:rsidRDefault="00992F7E" w:rsidP="00F85BE7">
            <w:pPr>
              <w:spacing w:before="30" w:after="30"/>
            </w:pPr>
            <w:r>
              <w:rPr>
                <w:rFonts w:ascii="Times New Roman" w:hAnsi="Times New Roman" w:cs="Simplified Arabic"/>
                <w:color w:val="000000"/>
                <w:rtl/>
              </w:rPr>
              <w:t>أحيانا</w:t>
            </w:r>
          </w:p>
        </w:tc>
        <w:tc>
          <w:tcPr>
            <w:tcW w:w="1400" w:type="dxa"/>
            <w:shd w:val="clear" w:color="auto" w:fill="FFFFFF"/>
            <w:tcMar>
              <w:top w:w="40" w:type="dxa"/>
              <w:left w:w="80" w:type="dxa"/>
              <w:bottom w:w="40" w:type="dxa"/>
              <w:right w:w="80" w:type="dxa"/>
            </w:tcMar>
            <w:vAlign w:val="center"/>
          </w:tcPr>
          <w:p w14:paraId="39F8632A" w14:textId="77777777" w:rsidR="00992F7E" w:rsidRDefault="00992F7E" w:rsidP="00F85BE7">
            <w:pPr>
              <w:spacing w:before="30" w:after="30"/>
              <w:jc w:val="center"/>
            </w:pPr>
            <w:r>
              <w:rPr>
                <w:rFonts w:ascii="Times New Roman" w:hAnsi="Times New Roman" w:cs="Simplified Arabic"/>
                <w:color w:val="000000"/>
                <w:rtl/>
              </w:rPr>
              <w:t>11</w:t>
            </w:r>
          </w:p>
        </w:tc>
        <w:tc>
          <w:tcPr>
            <w:tcW w:w="1471" w:type="dxa"/>
            <w:shd w:val="clear" w:color="auto" w:fill="FFFFFF"/>
            <w:tcMar>
              <w:top w:w="40" w:type="dxa"/>
              <w:left w:w="80" w:type="dxa"/>
              <w:bottom w:w="40" w:type="dxa"/>
              <w:right w:w="80" w:type="dxa"/>
            </w:tcMar>
            <w:vAlign w:val="center"/>
          </w:tcPr>
          <w:p w14:paraId="09011296" w14:textId="77777777" w:rsidR="00992F7E" w:rsidRDefault="00992F7E" w:rsidP="00F85BE7">
            <w:pPr>
              <w:spacing w:before="30" w:after="30"/>
              <w:jc w:val="center"/>
            </w:pPr>
            <w:r>
              <w:rPr>
                <w:rFonts w:ascii="Times New Roman" w:hAnsi="Times New Roman" w:cs="Simplified Arabic"/>
                <w:color w:val="000000"/>
                <w:rtl/>
              </w:rPr>
              <w:t>30.6%</w:t>
            </w:r>
          </w:p>
        </w:tc>
      </w:tr>
      <w:tr w:rsidR="00992F7E" w14:paraId="57BB2CF6" w14:textId="77777777" w:rsidTr="00F85BE7">
        <w:trPr>
          <w:cantSplit/>
        </w:trPr>
        <w:tc>
          <w:tcPr>
            <w:tcW w:w="2900" w:type="dxa"/>
            <w:shd w:val="clear" w:color="auto" w:fill="EAF0F6"/>
            <w:tcMar>
              <w:top w:w="40" w:type="dxa"/>
              <w:left w:w="80" w:type="dxa"/>
              <w:bottom w:w="40" w:type="dxa"/>
              <w:right w:w="80" w:type="dxa"/>
            </w:tcMar>
            <w:vAlign w:val="center"/>
          </w:tcPr>
          <w:p w14:paraId="782A8963" w14:textId="77777777" w:rsidR="00992F7E" w:rsidRDefault="00992F7E" w:rsidP="00F85BE7">
            <w:pPr>
              <w:spacing w:before="30" w:after="30"/>
            </w:pPr>
          </w:p>
        </w:tc>
        <w:tc>
          <w:tcPr>
            <w:tcW w:w="3300" w:type="dxa"/>
            <w:shd w:val="clear" w:color="auto" w:fill="EAF0F6"/>
            <w:tcMar>
              <w:top w:w="40" w:type="dxa"/>
              <w:left w:w="80" w:type="dxa"/>
              <w:bottom w:w="40" w:type="dxa"/>
              <w:right w:w="80" w:type="dxa"/>
            </w:tcMar>
            <w:vAlign w:val="center"/>
          </w:tcPr>
          <w:p w14:paraId="12E58657" w14:textId="77777777" w:rsidR="00992F7E" w:rsidRDefault="00992F7E" w:rsidP="00F85BE7">
            <w:pPr>
              <w:spacing w:before="30" w:after="30"/>
            </w:pPr>
            <w:r>
              <w:rPr>
                <w:rFonts w:ascii="Times New Roman" w:hAnsi="Times New Roman" w:cs="Simplified Arabic"/>
                <w:color w:val="000000"/>
                <w:rtl/>
              </w:rPr>
              <w:t>كثيرا</w:t>
            </w:r>
          </w:p>
        </w:tc>
        <w:tc>
          <w:tcPr>
            <w:tcW w:w="1400" w:type="dxa"/>
            <w:shd w:val="clear" w:color="auto" w:fill="EAF0F6"/>
            <w:tcMar>
              <w:top w:w="40" w:type="dxa"/>
              <w:left w:w="80" w:type="dxa"/>
              <w:bottom w:w="40" w:type="dxa"/>
              <w:right w:w="80" w:type="dxa"/>
            </w:tcMar>
            <w:vAlign w:val="center"/>
          </w:tcPr>
          <w:p w14:paraId="0A5F7653" w14:textId="77777777" w:rsidR="00992F7E" w:rsidRDefault="00992F7E" w:rsidP="00F85BE7">
            <w:pPr>
              <w:spacing w:before="30" w:after="30"/>
              <w:jc w:val="center"/>
            </w:pPr>
            <w:r>
              <w:rPr>
                <w:rFonts w:ascii="Times New Roman" w:hAnsi="Times New Roman" w:cs="Simplified Arabic"/>
                <w:color w:val="000000"/>
                <w:rtl/>
              </w:rPr>
              <w:t>11</w:t>
            </w:r>
          </w:p>
        </w:tc>
        <w:tc>
          <w:tcPr>
            <w:tcW w:w="1471" w:type="dxa"/>
            <w:shd w:val="clear" w:color="auto" w:fill="EAF0F6"/>
            <w:tcMar>
              <w:top w:w="40" w:type="dxa"/>
              <w:left w:w="80" w:type="dxa"/>
              <w:bottom w:w="40" w:type="dxa"/>
              <w:right w:w="80" w:type="dxa"/>
            </w:tcMar>
            <w:vAlign w:val="center"/>
          </w:tcPr>
          <w:p w14:paraId="0B4B02E8" w14:textId="77777777" w:rsidR="00992F7E" w:rsidRDefault="00992F7E" w:rsidP="00F85BE7">
            <w:pPr>
              <w:spacing w:before="30" w:after="30"/>
              <w:jc w:val="center"/>
            </w:pPr>
            <w:r>
              <w:rPr>
                <w:rFonts w:ascii="Times New Roman" w:hAnsi="Times New Roman" w:cs="Simplified Arabic"/>
                <w:color w:val="000000"/>
                <w:rtl/>
              </w:rPr>
              <w:t>30.6%</w:t>
            </w:r>
          </w:p>
        </w:tc>
      </w:tr>
      <w:tr w:rsidR="00992F7E" w14:paraId="087EC399" w14:textId="77777777" w:rsidTr="00F85BE7">
        <w:trPr>
          <w:cantSplit/>
        </w:trPr>
        <w:tc>
          <w:tcPr>
            <w:tcW w:w="2900" w:type="dxa"/>
            <w:shd w:val="clear" w:color="auto" w:fill="FFFFFF"/>
            <w:tcMar>
              <w:top w:w="40" w:type="dxa"/>
              <w:left w:w="80" w:type="dxa"/>
              <w:bottom w:w="40" w:type="dxa"/>
              <w:right w:w="80" w:type="dxa"/>
            </w:tcMar>
            <w:vAlign w:val="center"/>
          </w:tcPr>
          <w:p w14:paraId="42B8B96D" w14:textId="77777777" w:rsidR="00992F7E" w:rsidRDefault="00992F7E" w:rsidP="00F85BE7">
            <w:pPr>
              <w:spacing w:before="30" w:after="30"/>
            </w:pPr>
          </w:p>
        </w:tc>
        <w:tc>
          <w:tcPr>
            <w:tcW w:w="3300" w:type="dxa"/>
            <w:shd w:val="clear" w:color="auto" w:fill="FFFFFF"/>
            <w:tcMar>
              <w:top w:w="40" w:type="dxa"/>
              <w:left w:w="80" w:type="dxa"/>
              <w:bottom w:w="40" w:type="dxa"/>
              <w:right w:w="80" w:type="dxa"/>
            </w:tcMar>
            <w:vAlign w:val="center"/>
          </w:tcPr>
          <w:p w14:paraId="43AE5F31" w14:textId="77777777" w:rsidR="00992F7E" w:rsidRDefault="00992F7E" w:rsidP="00F85BE7">
            <w:pPr>
              <w:spacing w:before="30" w:after="30"/>
            </w:pPr>
            <w:r>
              <w:rPr>
                <w:rFonts w:ascii="Times New Roman" w:hAnsi="Times New Roman" w:cs="Simplified Arabic"/>
                <w:color w:val="000000"/>
                <w:rtl/>
              </w:rPr>
              <w:t>يوميا</w:t>
            </w:r>
          </w:p>
        </w:tc>
        <w:tc>
          <w:tcPr>
            <w:tcW w:w="1400" w:type="dxa"/>
            <w:shd w:val="clear" w:color="auto" w:fill="FFFFFF"/>
            <w:tcMar>
              <w:top w:w="40" w:type="dxa"/>
              <w:left w:w="80" w:type="dxa"/>
              <w:bottom w:w="40" w:type="dxa"/>
              <w:right w:w="80" w:type="dxa"/>
            </w:tcMar>
            <w:vAlign w:val="center"/>
          </w:tcPr>
          <w:p w14:paraId="1386B76A" w14:textId="77777777" w:rsidR="00992F7E" w:rsidRDefault="00992F7E" w:rsidP="00F85BE7">
            <w:pPr>
              <w:spacing w:before="30" w:after="30"/>
              <w:jc w:val="center"/>
            </w:pPr>
            <w:r>
              <w:rPr>
                <w:rFonts w:ascii="Times New Roman" w:hAnsi="Times New Roman" w:cs="Simplified Arabic"/>
                <w:color w:val="000000"/>
                <w:rtl/>
              </w:rPr>
              <w:t>12</w:t>
            </w:r>
          </w:p>
        </w:tc>
        <w:tc>
          <w:tcPr>
            <w:tcW w:w="1471" w:type="dxa"/>
            <w:shd w:val="clear" w:color="auto" w:fill="FFFFFF"/>
            <w:tcMar>
              <w:top w:w="40" w:type="dxa"/>
              <w:left w:w="80" w:type="dxa"/>
              <w:bottom w:w="40" w:type="dxa"/>
              <w:right w:w="80" w:type="dxa"/>
            </w:tcMar>
            <w:vAlign w:val="center"/>
          </w:tcPr>
          <w:p w14:paraId="32372477" w14:textId="77777777" w:rsidR="00992F7E" w:rsidRDefault="00992F7E" w:rsidP="00F85BE7">
            <w:pPr>
              <w:spacing w:before="30" w:after="30"/>
              <w:jc w:val="center"/>
            </w:pPr>
            <w:r>
              <w:rPr>
                <w:rFonts w:ascii="Times New Roman" w:hAnsi="Times New Roman" w:cs="Simplified Arabic"/>
                <w:color w:val="000000"/>
                <w:rtl/>
              </w:rPr>
              <w:t>33.3%</w:t>
            </w:r>
          </w:p>
        </w:tc>
      </w:tr>
      <w:tr w:rsidR="00992F7E" w14:paraId="7872114F" w14:textId="77777777" w:rsidTr="00F85BE7">
        <w:trPr>
          <w:cantSplit/>
        </w:trPr>
        <w:tc>
          <w:tcPr>
            <w:tcW w:w="2900" w:type="dxa"/>
            <w:shd w:val="clear" w:color="auto" w:fill="EAF0F6"/>
            <w:tcMar>
              <w:top w:w="40" w:type="dxa"/>
              <w:left w:w="80" w:type="dxa"/>
              <w:bottom w:w="40" w:type="dxa"/>
              <w:right w:w="80" w:type="dxa"/>
            </w:tcMar>
            <w:vAlign w:val="center"/>
          </w:tcPr>
          <w:p w14:paraId="02227A4F" w14:textId="77777777" w:rsidR="00992F7E" w:rsidRDefault="00992F7E" w:rsidP="00F85BE7">
            <w:pPr>
              <w:spacing w:before="30" w:after="30"/>
            </w:pPr>
            <w:r>
              <w:rPr>
                <w:rFonts w:ascii="Times New Roman" w:hAnsi="Times New Roman" w:cs="Simplified Arabic"/>
                <w:color w:val="000000"/>
                <w:rtl/>
              </w:rPr>
              <w:t>الخبرة السابقة بالمساعد الآلي</w:t>
            </w:r>
          </w:p>
        </w:tc>
        <w:tc>
          <w:tcPr>
            <w:tcW w:w="3300" w:type="dxa"/>
            <w:shd w:val="clear" w:color="auto" w:fill="EAF0F6"/>
            <w:tcMar>
              <w:top w:w="40" w:type="dxa"/>
              <w:left w:w="80" w:type="dxa"/>
              <w:bottom w:w="40" w:type="dxa"/>
              <w:right w:w="80" w:type="dxa"/>
            </w:tcMar>
            <w:vAlign w:val="center"/>
          </w:tcPr>
          <w:p w14:paraId="7FBAE53D" w14:textId="77777777" w:rsidR="00992F7E" w:rsidRDefault="00992F7E" w:rsidP="00F85BE7">
            <w:pPr>
              <w:spacing w:before="30" w:after="30"/>
            </w:pPr>
            <w:r>
              <w:rPr>
                <w:rFonts w:ascii="Times New Roman" w:hAnsi="Times New Roman" w:cs="Simplified Arabic"/>
                <w:color w:val="000000"/>
                <w:rtl/>
              </w:rPr>
              <w:t>لم يسبق</w:t>
            </w:r>
          </w:p>
        </w:tc>
        <w:tc>
          <w:tcPr>
            <w:tcW w:w="1400" w:type="dxa"/>
            <w:shd w:val="clear" w:color="auto" w:fill="EAF0F6"/>
            <w:tcMar>
              <w:top w:w="40" w:type="dxa"/>
              <w:left w:w="80" w:type="dxa"/>
              <w:bottom w:w="40" w:type="dxa"/>
              <w:right w:w="80" w:type="dxa"/>
            </w:tcMar>
            <w:vAlign w:val="center"/>
          </w:tcPr>
          <w:p w14:paraId="3FF94C60" w14:textId="77777777" w:rsidR="00992F7E" w:rsidRDefault="00992F7E" w:rsidP="00F85BE7">
            <w:pPr>
              <w:spacing w:before="30" w:after="30"/>
              <w:jc w:val="center"/>
            </w:pPr>
            <w:r>
              <w:rPr>
                <w:rFonts w:ascii="Times New Roman" w:hAnsi="Times New Roman" w:cs="Simplified Arabic"/>
                <w:color w:val="000000"/>
                <w:rtl/>
              </w:rPr>
              <w:t>15</w:t>
            </w:r>
          </w:p>
        </w:tc>
        <w:tc>
          <w:tcPr>
            <w:tcW w:w="1471" w:type="dxa"/>
            <w:shd w:val="clear" w:color="auto" w:fill="EAF0F6"/>
            <w:tcMar>
              <w:top w:w="40" w:type="dxa"/>
              <w:left w:w="80" w:type="dxa"/>
              <w:bottom w:w="40" w:type="dxa"/>
              <w:right w:w="80" w:type="dxa"/>
            </w:tcMar>
            <w:vAlign w:val="center"/>
          </w:tcPr>
          <w:p w14:paraId="59F3C8FA" w14:textId="77777777" w:rsidR="00992F7E" w:rsidRDefault="00992F7E" w:rsidP="00F85BE7">
            <w:pPr>
              <w:spacing w:before="30" w:after="30"/>
              <w:jc w:val="center"/>
            </w:pPr>
            <w:r>
              <w:rPr>
                <w:rFonts w:ascii="Times New Roman" w:hAnsi="Times New Roman" w:cs="Simplified Arabic"/>
                <w:color w:val="000000"/>
                <w:rtl/>
              </w:rPr>
              <w:t>41.7%</w:t>
            </w:r>
          </w:p>
        </w:tc>
      </w:tr>
      <w:tr w:rsidR="00992F7E" w14:paraId="0C1191E3" w14:textId="77777777" w:rsidTr="00F85BE7">
        <w:trPr>
          <w:cantSplit/>
        </w:trPr>
        <w:tc>
          <w:tcPr>
            <w:tcW w:w="2900" w:type="dxa"/>
            <w:shd w:val="clear" w:color="auto" w:fill="FFFFFF"/>
            <w:tcMar>
              <w:top w:w="40" w:type="dxa"/>
              <w:left w:w="80" w:type="dxa"/>
              <w:bottom w:w="40" w:type="dxa"/>
              <w:right w:w="80" w:type="dxa"/>
            </w:tcMar>
            <w:vAlign w:val="center"/>
          </w:tcPr>
          <w:p w14:paraId="4B0EF285" w14:textId="77777777" w:rsidR="00992F7E" w:rsidRDefault="00992F7E" w:rsidP="00F85BE7">
            <w:pPr>
              <w:spacing w:before="30" w:after="30"/>
            </w:pPr>
          </w:p>
        </w:tc>
        <w:tc>
          <w:tcPr>
            <w:tcW w:w="3300" w:type="dxa"/>
            <w:shd w:val="clear" w:color="auto" w:fill="FFFFFF"/>
            <w:tcMar>
              <w:top w:w="40" w:type="dxa"/>
              <w:left w:w="80" w:type="dxa"/>
              <w:bottom w:w="40" w:type="dxa"/>
              <w:right w:w="80" w:type="dxa"/>
            </w:tcMar>
            <w:vAlign w:val="center"/>
          </w:tcPr>
          <w:p w14:paraId="177AA4AC" w14:textId="77777777" w:rsidR="00992F7E" w:rsidRDefault="00992F7E" w:rsidP="00F85BE7">
            <w:pPr>
              <w:spacing w:before="30" w:after="30"/>
            </w:pPr>
            <w:r>
              <w:rPr>
                <w:rFonts w:ascii="Times New Roman" w:hAnsi="Times New Roman" w:cs="Simplified Arabic"/>
                <w:color w:val="000000"/>
                <w:rtl/>
              </w:rPr>
              <w:t>مرة أو مرتين</w:t>
            </w:r>
          </w:p>
        </w:tc>
        <w:tc>
          <w:tcPr>
            <w:tcW w:w="1400" w:type="dxa"/>
            <w:shd w:val="clear" w:color="auto" w:fill="FFFFFF"/>
            <w:tcMar>
              <w:top w:w="40" w:type="dxa"/>
              <w:left w:w="80" w:type="dxa"/>
              <w:bottom w:w="40" w:type="dxa"/>
              <w:right w:w="80" w:type="dxa"/>
            </w:tcMar>
            <w:vAlign w:val="center"/>
          </w:tcPr>
          <w:p w14:paraId="570C117B" w14:textId="77777777" w:rsidR="00992F7E" w:rsidRDefault="00992F7E" w:rsidP="00F85BE7">
            <w:pPr>
              <w:spacing w:before="30" w:after="30"/>
              <w:jc w:val="center"/>
            </w:pPr>
            <w:r>
              <w:rPr>
                <w:rFonts w:ascii="Times New Roman" w:hAnsi="Times New Roman" w:cs="Simplified Arabic"/>
                <w:color w:val="000000"/>
                <w:rtl/>
              </w:rPr>
              <w:t>4</w:t>
            </w:r>
          </w:p>
        </w:tc>
        <w:tc>
          <w:tcPr>
            <w:tcW w:w="1471" w:type="dxa"/>
            <w:shd w:val="clear" w:color="auto" w:fill="FFFFFF"/>
            <w:tcMar>
              <w:top w:w="40" w:type="dxa"/>
              <w:left w:w="80" w:type="dxa"/>
              <w:bottom w:w="40" w:type="dxa"/>
              <w:right w:w="80" w:type="dxa"/>
            </w:tcMar>
            <w:vAlign w:val="center"/>
          </w:tcPr>
          <w:p w14:paraId="050781F7" w14:textId="77777777" w:rsidR="00992F7E" w:rsidRDefault="00992F7E" w:rsidP="00F85BE7">
            <w:pPr>
              <w:spacing w:before="30" w:after="30"/>
              <w:jc w:val="center"/>
            </w:pPr>
            <w:r>
              <w:rPr>
                <w:rFonts w:ascii="Times New Roman" w:hAnsi="Times New Roman" w:cs="Simplified Arabic"/>
                <w:color w:val="000000"/>
                <w:rtl/>
              </w:rPr>
              <w:t>11.1%</w:t>
            </w:r>
          </w:p>
        </w:tc>
      </w:tr>
      <w:tr w:rsidR="00992F7E" w14:paraId="5F1CFBF8" w14:textId="77777777" w:rsidTr="00F85BE7">
        <w:trPr>
          <w:cantSplit/>
        </w:trPr>
        <w:tc>
          <w:tcPr>
            <w:tcW w:w="2900" w:type="dxa"/>
            <w:shd w:val="clear" w:color="auto" w:fill="EAF0F6"/>
            <w:tcMar>
              <w:top w:w="40" w:type="dxa"/>
              <w:left w:w="80" w:type="dxa"/>
              <w:bottom w:w="40" w:type="dxa"/>
              <w:right w:w="80" w:type="dxa"/>
            </w:tcMar>
            <w:vAlign w:val="center"/>
          </w:tcPr>
          <w:p w14:paraId="19166AF0" w14:textId="77777777" w:rsidR="00992F7E" w:rsidRDefault="00992F7E" w:rsidP="00F85BE7">
            <w:pPr>
              <w:spacing w:before="30" w:after="30"/>
            </w:pPr>
          </w:p>
        </w:tc>
        <w:tc>
          <w:tcPr>
            <w:tcW w:w="3300" w:type="dxa"/>
            <w:shd w:val="clear" w:color="auto" w:fill="EAF0F6"/>
            <w:tcMar>
              <w:top w:w="40" w:type="dxa"/>
              <w:left w:w="80" w:type="dxa"/>
              <w:bottom w:w="40" w:type="dxa"/>
              <w:right w:w="80" w:type="dxa"/>
            </w:tcMar>
            <w:vAlign w:val="center"/>
          </w:tcPr>
          <w:p w14:paraId="0C1138E1" w14:textId="77777777" w:rsidR="00992F7E" w:rsidRDefault="00992F7E" w:rsidP="00F85BE7">
            <w:pPr>
              <w:spacing w:before="30" w:after="30"/>
            </w:pPr>
            <w:r>
              <w:rPr>
                <w:rFonts w:ascii="Times New Roman" w:hAnsi="Times New Roman" w:cs="Simplified Arabic"/>
                <w:color w:val="000000"/>
                <w:rtl/>
              </w:rPr>
              <w:t>عدة مرات</w:t>
            </w:r>
          </w:p>
        </w:tc>
        <w:tc>
          <w:tcPr>
            <w:tcW w:w="1400" w:type="dxa"/>
            <w:shd w:val="clear" w:color="auto" w:fill="EAF0F6"/>
            <w:tcMar>
              <w:top w:w="40" w:type="dxa"/>
              <w:left w:w="80" w:type="dxa"/>
              <w:bottom w:w="40" w:type="dxa"/>
              <w:right w:w="80" w:type="dxa"/>
            </w:tcMar>
            <w:vAlign w:val="center"/>
          </w:tcPr>
          <w:p w14:paraId="0BBFD25A" w14:textId="77777777" w:rsidR="00992F7E" w:rsidRDefault="00992F7E" w:rsidP="00F85BE7">
            <w:pPr>
              <w:spacing w:before="30" w:after="30"/>
              <w:jc w:val="center"/>
            </w:pPr>
            <w:r>
              <w:rPr>
                <w:rFonts w:ascii="Times New Roman" w:hAnsi="Times New Roman" w:cs="Simplified Arabic"/>
                <w:color w:val="000000"/>
                <w:rtl/>
              </w:rPr>
              <w:t>12</w:t>
            </w:r>
          </w:p>
        </w:tc>
        <w:tc>
          <w:tcPr>
            <w:tcW w:w="1471" w:type="dxa"/>
            <w:shd w:val="clear" w:color="auto" w:fill="EAF0F6"/>
            <w:tcMar>
              <w:top w:w="40" w:type="dxa"/>
              <w:left w:w="80" w:type="dxa"/>
              <w:bottom w:w="40" w:type="dxa"/>
              <w:right w:w="80" w:type="dxa"/>
            </w:tcMar>
            <w:vAlign w:val="center"/>
          </w:tcPr>
          <w:p w14:paraId="58F58C87" w14:textId="77777777" w:rsidR="00992F7E" w:rsidRDefault="00992F7E" w:rsidP="00F85BE7">
            <w:pPr>
              <w:spacing w:before="30" w:after="30"/>
              <w:jc w:val="center"/>
            </w:pPr>
            <w:r>
              <w:rPr>
                <w:rFonts w:ascii="Times New Roman" w:hAnsi="Times New Roman" w:cs="Simplified Arabic"/>
                <w:color w:val="000000"/>
                <w:rtl/>
              </w:rPr>
              <w:t>33.3%</w:t>
            </w:r>
          </w:p>
        </w:tc>
      </w:tr>
      <w:tr w:rsidR="00992F7E" w14:paraId="110E0647" w14:textId="77777777" w:rsidTr="00F85BE7">
        <w:trPr>
          <w:cantSplit/>
        </w:trPr>
        <w:tc>
          <w:tcPr>
            <w:tcW w:w="2900" w:type="dxa"/>
            <w:shd w:val="clear" w:color="auto" w:fill="FFFFFF"/>
            <w:tcMar>
              <w:top w:w="40" w:type="dxa"/>
              <w:left w:w="80" w:type="dxa"/>
              <w:bottom w:w="40" w:type="dxa"/>
              <w:right w:w="80" w:type="dxa"/>
            </w:tcMar>
            <w:vAlign w:val="center"/>
          </w:tcPr>
          <w:p w14:paraId="75FB4CA1" w14:textId="77777777" w:rsidR="00992F7E" w:rsidRDefault="00992F7E" w:rsidP="00F85BE7">
            <w:pPr>
              <w:spacing w:before="30" w:after="30"/>
            </w:pPr>
          </w:p>
        </w:tc>
        <w:tc>
          <w:tcPr>
            <w:tcW w:w="3300" w:type="dxa"/>
            <w:shd w:val="clear" w:color="auto" w:fill="FFFFFF"/>
            <w:tcMar>
              <w:top w:w="40" w:type="dxa"/>
              <w:left w:w="80" w:type="dxa"/>
              <w:bottom w:w="40" w:type="dxa"/>
              <w:right w:w="80" w:type="dxa"/>
            </w:tcMar>
            <w:vAlign w:val="center"/>
          </w:tcPr>
          <w:p w14:paraId="44B7C023" w14:textId="77777777" w:rsidR="00992F7E" w:rsidRDefault="00992F7E" w:rsidP="00F85BE7">
            <w:pPr>
              <w:spacing w:before="30" w:after="30"/>
            </w:pPr>
            <w:r>
              <w:rPr>
                <w:rFonts w:ascii="Times New Roman" w:hAnsi="Times New Roman" w:cs="Simplified Arabic"/>
                <w:color w:val="000000"/>
                <w:rtl/>
              </w:rPr>
              <w:t>كثيرا</w:t>
            </w:r>
          </w:p>
        </w:tc>
        <w:tc>
          <w:tcPr>
            <w:tcW w:w="1400" w:type="dxa"/>
            <w:shd w:val="clear" w:color="auto" w:fill="FFFFFF"/>
            <w:tcMar>
              <w:top w:w="40" w:type="dxa"/>
              <w:left w:w="80" w:type="dxa"/>
              <w:bottom w:w="40" w:type="dxa"/>
              <w:right w:w="80" w:type="dxa"/>
            </w:tcMar>
            <w:vAlign w:val="center"/>
          </w:tcPr>
          <w:p w14:paraId="5852DE19" w14:textId="77777777" w:rsidR="00992F7E" w:rsidRDefault="00992F7E" w:rsidP="00F85BE7">
            <w:pPr>
              <w:spacing w:before="30" w:after="30"/>
              <w:jc w:val="center"/>
            </w:pPr>
            <w:r>
              <w:rPr>
                <w:rFonts w:ascii="Times New Roman" w:hAnsi="Times New Roman" w:cs="Simplified Arabic"/>
                <w:color w:val="000000"/>
                <w:rtl/>
              </w:rPr>
              <w:t>5</w:t>
            </w:r>
          </w:p>
        </w:tc>
        <w:tc>
          <w:tcPr>
            <w:tcW w:w="1471" w:type="dxa"/>
            <w:shd w:val="clear" w:color="auto" w:fill="FFFFFF"/>
            <w:tcMar>
              <w:top w:w="40" w:type="dxa"/>
              <w:left w:w="80" w:type="dxa"/>
              <w:bottom w:w="40" w:type="dxa"/>
              <w:right w:w="80" w:type="dxa"/>
            </w:tcMar>
            <w:vAlign w:val="center"/>
          </w:tcPr>
          <w:p w14:paraId="7E1F47AF" w14:textId="77777777" w:rsidR="00992F7E" w:rsidRDefault="00992F7E" w:rsidP="00F85BE7">
            <w:pPr>
              <w:spacing w:before="30" w:after="30"/>
              <w:jc w:val="center"/>
            </w:pPr>
            <w:r>
              <w:rPr>
                <w:rFonts w:ascii="Times New Roman" w:hAnsi="Times New Roman" w:cs="Simplified Arabic"/>
                <w:color w:val="000000"/>
                <w:rtl/>
              </w:rPr>
              <w:t>13.9%</w:t>
            </w:r>
          </w:p>
        </w:tc>
      </w:tr>
    </w:tbl>
    <w:p w14:paraId="62139574" w14:textId="77777777" w:rsidR="00992F7E" w:rsidRDefault="00992F7E" w:rsidP="00992F7E">
      <w:pPr>
        <w:ind w:firstLine="284"/>
        <w:jc w:val="both"/>
      </w:pPr>
      <w:r>
        <w:rPr>
          <w:rFonts w:ascii="Times New Roman" w:hAnsi="Times New Roman" w:cs="Simplified Arabic"/>
          <w:color w:val="000000"/>
          <w:sz w:val="28"/>
          <w:szCs w:val="28"/>
          <w:rtl/>
        </w:rPr>
        <w:t>يتبين من الجدول أن العينة متوازنة نسبيا من حيث الجنس، وأن أكثر من ثلثيها يقع في الفئتين العمريتين من خمس وعشرين إلى أربع وأربعين سنة، وأن الغالبية العظمى من حملة المؤهلات الجامعية فما فوق بنسبة مجموعها 83.3%. وهذا التركز في الشرائح الشابة والمتعلمة سمة متوقعة لأسلوب الاعتراض في المراكز التجارية، ويمثل قيدا على تعميم النتائج تقر به الدراسة.</w:t>
      </w:r>
    </w:p>
    <w:p w14:paraId="24595DCE" w14:textId="77777777" w:rsidR="00992F7E" w:rsidRDefault="00992F7E" w:rsidP="00992F7E">
      <w:pPr>
        <w:ind w:firstLine="284"/>
        <w:jc w:val="both"/>
      </w:pPr>
      <w:r>
        <w:rPr>
          <w:rFonts w:ascii="Times New Roman" w:hAnsi="Times New Roman" w:cs="Simplified Arabic"/>
          <w:color w:val="000000"/>
          <w:sz w:val="28"/>
          <w:szCs w:val="28"/>
          <w:rtl/>
        </w:rPr>
        <w:t>ومن الملاحظ أن نصف أفراد العينة ما يزال يعتمد الاتصال الهاتفي قناة معتادة للحجز رغم ارتفاع مستوى استخدامهم للتطبيقات الذكية عموما، إذ إن 63.9% منهم يستخدمون هذه التطبيقات كثيرا أو يوميا. وتشير هذه المفارقة إلى أن اعتماد الهاتف في السياق السني قد لا يعود إلى ضعف الجاهزية الرقمية بقدر ما يعود إلى طبيعة الخدمة نفسها أو إلى محدودية البدائل الرقمية التي تتيحها العيادات.</w:t>
      </w:r>
    </w:p>
    <w:p w14:paraId="13707970" w14:textId="77777777" w:rsidR="00992F7E" w:rsidRDefault="00992F7E" w:rsidP="00992F7E">
      <w:pPr>
        <w:ind w:firstLine="284"/>
        <w:jc w:val="both"/>
      </w:pPr>
      <w:r>
        <w:rPr>
          <w:rFonts w:ascii="Times New Roman" w:hAnsi="Times New Roman" w:cs="Simplified Arabic"/>
          <w:color w:val="000000"/>
          <w:sz w:val="28"/>
          <w:szCs w:val="28"/>
          <w:rtl/>
        </w:rPr>
        <w:t>كما يلفت النظر أن 41.7% من أفراد العينة لم يسبق لهم التعامل مع مساعد آلي في أي جهة، وهو ما يعني أن جزءا معتبرا من الاستجابات يقوم على تصور ذهني لا على خبرة مباشرة، وهو معطى يستحضر عند تفسير النتائج.</w:t>
      </w:r>
    </w:p>
    <w:p w14:paraId="2880279D" w14:textId="3F349227" w:rsidR="00992F7E" w:rsidRPr="00992F7E" w:rsidRDefault="00992F7E" w:rsidP="006615CD">
      <w:pPr>
        <w:rPr>
          <w:rFonts w:ascii="Sakkal Majalla" w:hAnsi="Sakkal Majalla" w:cs="Sakkal Majalla"/>
          <w:b/>
          <w:bCs/>
          <w:sz w:val="28"/>
          <w:szCs w:val="28"/>
          <w:rtl/>
        </w:rPr>
      </w:pPr>
      <w:r>
        <w:rPr>
          <w:noProof/>
        </w:rPr>
        <w:lastRenderedPageBreak/>
        <w:drawing>
          <wp:inline distT="0" distB="0" distL="0" distR="0" wp14:anchorId="5ED7C838" wp14:editId="1728F552">
            <wp:extent cx="5429250" cy="2438400"/>
            <wp:effectExtent l="0" t="0" r="0" b="0"/>
            <wp:docPr id="798469446" name="Picture 798469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429250" cy="2438400"/>
                    </a:xfrm>
                    <a:prstGeom prst="rect">
                      <a:avLst/>
                    </a:prstGeom>
                  </pic:spPr>
                </pic:pic>
              </a:graphicData>
            </a:graphic>
          </wp:inline>
        </w:drawing>
      </w:r>
    </w:p>
    <w:p w14:paraId="05646C42" w14:textId="77777777" w:rsidR="00992F7E" w:rsidRDefault="00992F7E" w:rsidP="00992F7E">
      <w:pPr>
        <w:spacing w:before="60" w:after="180"/>
        <w:jc w:val="center"/>
      </w:pPr>
      <w:r>
        <w:rPr>
          <w:rFonts w:ascii="Times New Roman" w:hAnsi="Times New Roman" w:cs="Simplified Arabic"/>
          <w:b/>
          <w:bCs/>
          <w:color w:val="1F3864"/>
          <w:sz w:val="24"/>
          <w:szCs w:val="24"/>
          <w:rtl/>
        </w:rPr>
        <w:t>شكل 4-1: الخصائص الوصفية لعينة الدراسة</w:t>
      </w:r>
    </w:p>
    <w:p w14:paraId="7B8698E6" w14:textId="77777777" w:rsidR="006615CD" w:rsidRDefault="006615CD" w:rsidP="006615CD">
      <w:pPr>
        <w:rPr>
          <w:rFonts w:ascii="Sakkal Majalla" w:hAnsi="Sakkal Majalla" w:cs="Sakkal Majalla"/>
          <w:b/>
          <w:bCs/>
          <w:sz w:val="28"/>
          <w:szCs w:val="28"/>
          <w:rtl/>
        </w:rPr>
      </w:pPr>
    </w:p>
    <w:p w14:paraId="2B5E4B12" w14:textId="77777777" w:rsidR="00992F7E" w:rsidRDefault="00992F7E" w:rsidP="006615CD">
      <w:pPr>
        <w:rPr>
          <w:rFonts w:ascii="Sakkal Majalla" w:hAnsi="Sakkal Majalla" w:cs="Sakkal Majalla"/>
          <w:b/>
          <w:bCs/>
          <w:sz w:val="28"/>
          <w:szCs w:val="28"/>
          <w:rtl/>
        </w:rPr>
      </w:pPr>
    </w:p>
    <w:p w14:paraId="5DFF7943" w14:textId="77777777" w:rsidR="00992F7E" w:rsidRDefault="00992F7E" w:rsidP="006615CD">
      <w:pPr>
        <w:rPr>
          <w:rFonts w:ascii="Sakkal Majalla" w:hAnsi="Sakkal Majalla" w:cs="Sakkal Majalla"/>
          <w:b/>
          <w:bCs/>
          <w:sz w:val="28"/>
          <w:szCs w:val="28"/>
          <w:rtl/>
        </w:rPr>
      </w:pPr>
    </w:p>
    <w:p w14:paraId="0BBF8D83" w14:textId="77777777" w:rsidR="00992F7E" w:rsidRDefault="00992F7E" w:rsidP="006615CD">
      <w:pPr>
        <w:rPr>
          <w:rFonts w:ascii="Sakkal Majalla" w:hAnsi="Sakkal Majalla" w:cs="Sakkal Majalla"/>
          <w:b/>
          <w:bCs/>
          <w:sz w:val="28"/>
          <w:szCs w:val="28"/>
          <w:rtl/>
        </w:rPr>
      </w:pPr>
    </w:p>
    <w:p w14:paraId="1AEAC857" w14:textId="77777777" w:rsidR="00992F7E" w:rsidRDefault="00992F7E" w:rsidP="006615CD">
      <w:pPr>
        <w:rPr>
          <w:rFonts w:ascii="Sakkal Majalla" w:hAnsi="Sakkal Majalla" w:cs="Sakkal Majalla"/>
          <w:b/>
          <w:bCs/>
          <w:sz w:val="28"/>
          <w:szCs w:val="28"/>
          <w:rtl/>
        </w:rPr>
      </w:pPr>
    </w:p>
    <w:p w14:paraId="77EC2BFA" w14:textId="77777777" w:rsidR="00992F7E" w:rsidRDefault="00992F7E" w:rsidP="006615CD">
      <w:pPr>
        <w:rPr>
          <w:rFonts w:ascii="Sakkal Majalla" w:hAnsi="Sakkal Majalla" w:cs="Sakkal Majalla"/>
          <w:b/>
          <w:bCs/>
          <w:sz w:val="28"/>
          <w:szCs w:val="28"/>
          <w:rtl/>
        </w:rPr>
      </w:pPr>
    </w:p>
    <w:p w14:paraId="1023396B" w14:textId="77777777" w:rsidR="00992F7E" w:rsidRDefault="00992F7E" w:rsidP="006615CD">
      <w:pPr>
        <w:rPr>
          <w:rFonts w:ascii="Sakkal Majalla" w:hAnsi="Sakkal Majalla" w:cs="Sakkal Majalla"/>
          <w:b/>
          <w:bCs/>
          <w:sz w:val="28"/>
          <w:szCs w:val="28"/>
          <w:rtl/>
        </w:rPr>
      </w:pPr>
    </w:p>
    <w:p w14:paraId="6F3A31F4" w14:textId="77777777" w:rsidR="00992F7E" w:rsidRDefault="00992F7E" w:rsidP="006615CD">
      <w:pPr>
        <w:rPr>
          <w:rFonts w:ascii="Sakkal Majalla" w:hAnsi="Sakkal Majalla" w:cs="Sakkal Majalla"/>
          <w:b/>
          <w:bCs/>
          <w:sz w:val="28"/>
          <w:szCs w:val="28"/>
          <w:rtl/>
        </w:rPr>
      </w:pPr>
    </w:p>
    <w:p w14:paraId="30B6E14A" w14:textId="77777777" w:rsidR="00992F7E" w:rsidRDefault="00992F7E" w:rsidP="006615CD">
      <w:pPr>
        <w:rPr>
          <w:rFonts w:ascii="Sakkal Majalla" w:hAnsi="Sakkal Majalla" w:cs="Sakkal Majalla"/>
          <w:b/>
          <w:bCs/>
          <w:sz w:val="28"/>
          <w:szCs w:val="28"/>
          <w:rtl/>
        </w:rPr>
      </w:pPr>
    </w:p>
    <w:p w14:paraId="21C7140C" w14:textId="77777777" w:rsidR="00992F7E" w:rsidRDefault="00992F7E" w:rsidP="006615CD">
      <w:pPr>
        <w:rPr>
          <w:rFonts w:ascii="Sakkal Majalla" w:hAnsi="Sakkal Majalla" w:cs="Sakkal Majalla"/>
          <w:b/>
          <w:bCs/>
          <w:sz w:val="28"/>
          <w:szCs w:val="28"/>
          <w:rtl/>
        </w:rPr>
      </w:pPr>
    </w:p>
    <w:p w14:paraId="03C4DEBE" w14:textId="77777777" w:rsidR="00992F7E" w:rsidRDefault="00992F7E" w:rsidP="006615CD">
      <w:pPr>
        <w:rPr>
          <w:rFonts w:ascii="Sakkal Majalla" w:hAnsi="Sakkal Majalla" w:cs="Sakkal Majalla"/>
          <w:b/>
          <w:bCs/>
          <w:sz w:val="28"/>
          <w:szCs w:val="28"/>
          <w:rtl/>
        </w:rPr>
      </w:pPr>
    </w:p>
    <w:p w14:paraId="05154A2D" w14:textId="77777777" w:rsidR="00992F7E" w:rsidRDefault="00992F7E" w:rsidP="006615CD">
      <w:pPr>
        <w:rPr>
          <w:rFonts w:ascii="Sakkal Majalla" w:hAnsi="Sakkal Majalla" w:cs="Sakkal Majalla"/>
          <w:b/>
          <w:bCs/>
          <w:sz w:val="28"/>
          <w:szCs w:val="28"/>
          <w:rtl/>
        </w:rPr>
      </w:pPr>
    </w:p>
    <w:p w14:paraId="3F4A581A" w14:textId="77777777" w:rsidR="00992F7E" w:rsidRDefault="00992F7E" w:rsidP="006615CD">
      <w:pPr>
        <w:rPr>
          <w:rFonts w:ascii="Sakkal Majalla" w:hAnsi="Sakkal Majalla" w:cs="Sakkal Majalla"/>
          <w:b/>
          <w:bCs/>
          <w:sz w:val="28"/>
          <w:szCs w:val="28"/>
          <w:rtl/>
        </w:rPr>
      </w:pPr>
    </w:p>
    <w:p w14:paraId="26C1D582" w14:textId="77777777" w:rsidR="00992F7E" w:rsidRDefault="00992F7E" w:rsidP="006615CD">
      <w:pPr>
        <w:rPr>
          <w:rFonts w:ascii="Sakkal Majalla" w:hAnsi="Sakkal Majalla" w:cs="Sakkal Majalla"/>
          <w:b/>
          <w:bCs/>
          <w:sz w:val="28"/>
          <w:szCs w:val="28"/>
          <w:rtl/>
        </w:rPr>
      </w:pPr>
    </w:p>
    <w:p w14:paraId="312BF1E8" w14:textId="77777777" w:rsidR="00992F7E" w:rsidRDefault="00992F7E" w:rsidP="006615CD">
      <w:pPr>
        <w:rPr>
          <w:rFonts w:ascii="Sakkal Majalla" w:hAnsi="Sakkal Majalla" w:cs="Sakkal Majalla"/>
          <w:b/>
          <w:bCs/>
          <w:sz w:val="28"/>
          <w:szCs w:val="28"/>
          <w:rtl/>
        </w:rPr>
      </w:pPr>
    </w:p>
    <w:p w14:paraId="679E1D2C" w14:textId="77777777" w:rsidR="00992F7E" w:rsidRDefault="00992F7E" w:rsidP="006615CD">
      <w:pPr>
        <w:rPr>
          <w:rFonts w:ascii="Sakkal Majalla" w:hAnsi="Sakkal Majalla" w:cs="Sakkal Majalla"/>
          <w:b/>
          <w:bCs/>
          <w:sz w:val="28"/>
          <w:szCs w:val="28"/>
          <w:rtl/>
        </w:rPr>
      </w:pPr>
    </w:p>
    <w:p w14:paraId="476534EA" w14:textId="7DEC26EC" w:rsidR="006615CD" w:rsidRDefault="00992F7E" w:rsidP="006615CD">
      <w:pPr>
        <w:rPr>
          <w:rFonts w:ascii="Sakkal Majalla" w:hAnsi="Sakkal Majalla" w:cs="Sakkal Majalla"/>
          <w:b/>
          <w:bCs/>
          <w:sz w:val="28"/>
          <w:szCs w:val="28"/>
          <w:rtl/>
        </w:rPr>
      </w:pPr>
      <w:r w:rsidRPr="00992F7E">
        <w:rPr>
          <w:rFonts w:ascii="Sakkal Majalla" w:hAnsi="Sakkal Majalla" w:cs="Sakkal Majalla"/>
          <w:b/>
          <w:bCs/>
          <w:sz w:val="28"/>
          <w:szCs w:val="28"/>
          <w:rtl/>
        </w:rPr>
        <w:lastRenderedPageBreak/>
        <w:t>ثبات أداة الدراسة</w:t>
      </w:r>
    </w:p>
    <w:p w14:paraId="068EC2B3" w14:textId="77777777" w:rsidR="00992F7E" w:rsidRDefault="00992F7E" w:rsidP="00992F7E">
      <w:pPr>
        <w:ind w:firstLine="284"/>
        <w:jc w:val="both"/>
      </w:pPr>
      <w:r>
        <w:rPr>
          <w:rFonts w:ascii="Times New Roman" w:hAnsi="Times New Roman" w:cs="Simplified Arabic"/>
          <w:color w:val="000000"/>
          <w:sz w:val="28"/>
          <w:szCs w:val="28"/>
          <w:rtl/>
        </w:rPr>
        <w:t>حسب معامل ألفا كرونباخ لكل محور بعد تصحيح العبارات العكسية، وجاءت النتائج على النحو المبين في الجدول الآتي.</w:t>
      </w:r>
    </w:p>
    <w:p w14:paraId="2DCFF9C3" w14:textId="77777777" w:rsidR="00992F7E" w:rsidRDefault="00992F7E" w:rsidP="00992F7E">
      <w:pPr>
        <w:spacing w:before="180" w:after="60"/>
      </w:pPr>
      <w:r>
        <w:rPr>
          <w:rFonts w:ascii="Times New Roman" w:hAnsi="Times New Roman" w:cs="Simplified Arabic"/>
          <w:b/>
          <w:bCs/>
          <w:color w:val="1F3864"/>
          <w:sz w:val="24"/>
          <w:szCs w:val="24"/>
          <w:rtl/>
        </w:rPr>
        <w:t>جدول 4-2: معاملات ثبات ألفا كرونباخ لمحاور الأداة</w:t>
      </w:r>
    </w:p>
    <w:tbl>
      <w:tblPr>
        <w:bidiVisual/>
        <w:tblW w:w="9071" w:type="dxa"/>
        <w:tblBorders>
          <w:top w:val="single" w:sz="6" w:space="0" w:color="1F3864"/>
          <w:left w:val="single" w:sz="4" w:space="0" w:color="BFBFBF"/>
          <w:bottom w:val="single" w:sz="6" w:space="0" w:color="1F3864"/>
          <w:right w:val="single" w:sz="4" w:space="0" w:color="BFBFBF"/>
          <w:insideH w:val="single" w:sz="3" w:space="0" w:color="BFBFBF"/>
          <w:insideV w:val="single" w:sz="3" w:space="0" w:color="BFBFBF"/>
        </w:tblBorders>
        <w:tblCellMar>
          <w:left w:w="10" w:type="dxa"/>
          <w:right w:w="10" w:type="dxa"/>
        </w:tblCellMar>
        <w:tblLook w:val="0000" w:firstRow="0" w:lastRow="0" w:firstColumn="0" w:lastColumn="0" w:noHBand="0" w:noVBand="0"/>
      </w:tblPr>
      <w:tblGrid>
        <w:gridCol w:w="2800"/>
        <w:gridCol w:w="900"/>
        <w:gridCol w:w="1100"/>
        <w:gridCol w:w="1400"/>
        <w:gridCol w:w="2871"/>
      </w:tblGrid>
      <w:tr w:rsidR="00992F7E" w14:paraId="4BD22AB9" w14:textId="77777777" w:rsidTr="00F85BE7">
        <w:trPr>
          <w:cantSplit/>
          <w:tblHeader/>
        </w:trPr>
        <w:tc>
          <w:tcPr>
            <w:tcW w:w="2800" w:type="dxa"/>
            <w:shd w:val="clear" w:color="auto" w:fill="1F3864"/>
            <w:tcMar>
              <w:top w:w="40" w:type="dxa"/>
              <w:left w:w="80" w:type="dxa"/>
              <w:bottom w:w="40" w:type="dxa"/>
              <w:right w:w="80" w:type="dxa"/>
            </w:tcMar>
            <w:vAlign w:val="center"/>
          </w:tcPr>
          <w:p w14:paraId="1EAD722D" w14:textId="77777777" w:rsidR="00992F7E" w:rsidRDefault="00992F7E" w:rsidP="00F85BE7">
            <w:pPr>
              <w:spacing w:before="30" w:after="30"/>
              <w:jc w:val="center"/>
            </w:pPr>
            <w:r>
              <w:rPr>
                <w:rFonts w:ascii="Times New Roman" w:hAnsi="Times New Roman" w:cs="Simplified Arabic"/>
                <w:b/>
                <w:bCs/>
                <w:color w:val="FFFFFF"/>
                <w:rtl/>
              </w:rPr>
              <w:t>المحور</w:t>
            </w:r>
          </w:p>
        </w:tc>
        <w:tc>
          <w:tcPr>
            <w:tcW w:w="900" w:type="dxa"/>
            <w:shd w:val="clear" w:color="auto" w:fill="1F3864"/>
            <w:tcMar>
              <w:top w:w="40" w:type="dxa"/>
              <w:left w:w="80" w:type="dxa"/>
              <w:bottom w:w="40" w:type="dxa"/>
              <w:right w:w="80" w:type="dxa"/>
            </w:tcMar>
            <w:vAlign w:val="center"/>
          </w:tcPr>
          <w:p w14:paraId="7F01F4FF" w14:textId="77777777" w:rsidR="00992F7E" w:rsidRDefault="00992F7E" w:rsidP="00F85BE7">
            <w:pPr>
              <w:spacing w:before="30" w:after="30"/>
              <w:jc w:val="center"/>
            </w:pPr>
            <w:r>
              <w:rPr>
                <w:rFonts w:ascii="Times New Roman" w:hAnsi="Times New Roman" w:cs="Simplified Arabic"/>
                <w:b/>
                <w:bCs/>
                <w:color w:val="FFFFFF"/>
                <w:rtl/>
              </w:rPr>
              <w:t>الرمز</w:t>
            </w:r>
          </w:p>
        </w:tc>
        <w:tc>
          <w:tcPr>
            <w:tcW w:w="1100" w:type="dxa"/>
            <w:shd w:val="clear" w:color="auto" w:fill="1F3864"/>
            <w:tcMar>
              <w:top w:w="40" w:type="dxa"/>
              <w:left w:w="80" w:type="dxa"/>
              <w:bottom w:w="40" w:type="dxa"/>
              <w:right w:w="80" w:type="dxa"/>
            </w:tcMar>
            <w:vAlign w:val="center"/>
          </w:tcPr>
          <w:p w14:paraId="0920D3E0" w14:textId="77777777" w:rsidR="00992F7E" w:rsidRDefault="00992F7E" w:rsidP="00F85BE7">
            <w:pPr>
              <w:spacing w:before="30" w:after="30"/>
              <w:jc w:val="center"/>
            </w:pPr>
            <w:r>
              <w:rPr>
                <w:rFonts w:ascii="Times New Roman" w:hAnsi="Times New Roman" w:cs="Simplified Arabic"/>
                <w:b/>
                <w:bCs/>
                <w:color w:val="FFFFFF"/>
                <w:rtl/>
              </w:rPr>
              <w:t>عدد العبارات</w:t>
            </w:r>
          </w:p>
        </w:tc>
        <w:tc>
          <w:tcPr>
            <w:tcW w:w="1400" w:type="dxa"/>
            <w:shd w:val="clear" w:color="auto" w:fill="1F3864"/>
            <w:tcMar>
              <w:top w:w="40" w:type="dxa"/>
              <w:left w:w="80" w:type="dxa"/>
              <w:bottom w:w="40" w:type="dxa"/>
              <w:right w:w="80" w:type="dxa"/>
            </w:tcMar>
            <w:vAlign w:val="center"/>
          </w:tcPr>
          <w:p w14:paraId="4B6CE7F4" w14:textId="77777777" w:rsidR="00992F7E" w:rsidRDefault="00992F7E" w:rsidP="00F85BE7">
            <w:pPr>
              <w:spacing w:before="30" w:after="30"/>
              <w:jc w:val="center"/>
            </w:pPr>
            <w:r>
              <w:rPr>
                <w:rFonts w:ascii="Times New Roman" w:hAnsi="Times New Roman" w:cs="Simplified Arabic"/>
                <w:b/>
                <w:bCs/>
                <w:color w:val="FFFFFF"/>
                <w:rtl/>
              </w:rPr>
              <w:t>ألفا كرونباخ</w:t>
            </w:r>
          </w:p>
        </w:tc>
        <w:tc>
          <w:tcPr>
            <w:tcW w:w="2871" w:type="dxa"/>
            <w:shd w:val="clear" w:color="auto" w:fill="1F3864"/>
            <w:tcMar>
              <w:top w:w="40" w:type="dxa"/>
              <w:left w:w="80" w:type="dxa"/>
              <w:bottom w:w="40" w:type="dxa"/>
              <w:right w:w="80" w:type="dxa"/>
            </w:tcMar>
            <w:vAlign w:val="center"/>
          </w:tcPr>
          <w:p w14:paraId="2C0B6298" w14:textId="77777777" w:rsidR="00992F7E" w:rsidRDefault="00992F7E" w:rsidP="00F85BE7">
            <w:pPr>
              <w:spacing w:before="30" w:after="30"/>
              <w:jc w:val="center"/>
            </w:pPr>
            <w:r>
              <w:rPr>
                <w:rFonts w:ascii="Times New Roman" w:hAnsi="Times New Roman" w:cs="Simplified Arabic"/>
                <w:b/>
                <w:bCs/>
                <w:color w:val="FFFFFF"/>
                <w:rtl/>
              </w:rPr>
              <w:t>التقدير</w:t>
            </w:r>
          </w:p>
        </w:tc>
      </w:tr>
      <w:tr w:rsidR="00992F7E" w14:paraId="36765B0A" w14:textId="77777777" w:rsidTr="00F85BE7">
        <w:trPr>
          <w:cantSplit/>
        </w:trPr>
        <w:tc>
          <w:tcPr>
            <w:tcW w:w="2800" w:type="dxa"/>
            <w:shd w:val="clear" w:color="auto" w:fill="EAF0F6"/>
            <w:tcMar>
              <w:top w:w="40" w:type="dxa"/>
              <w:left w:w="80" w:type="dxa"/>
              <w:bottom w:w="40" w:type="dxa"/>
              <w:right w:w="80" w:type="dxa"/>
            </w:tcMar>
            <w:vAlign w:val="center"/>
          </w:tcPr>
          <w:p w14:paraId="58BDDC50" w14:textId="77777777" w:rsidR="00992F7E" w:rsidRDefault="00992F7E" w:rsidP="00F85BE7">
            <w:pPr>
              <w:spacing w:before="30" w:after="30"/>
            </w:pPr>
            <w:r>
              <w:rPr>
                <w:rFonts w:ascii="Times New Roman" w:hAnsi="Times New Roman" w:cs="Simplified Arabic"/>
                <w:color w:val="000000"/>
                <w:rtl/>
              </w:rPr>
              <w:t>سهولة الاستخدام المتوقعة</w:t>
            </w:r>
          </w:p>
        </w:tc>
        <w:tc>
          <w:tcPr>
            <w:tcW w:w="900" w:type="dxa"/>
            <w:shd w:val="clear" w:color="auto" w:fill="EAF0F6"/>
            <w:tcMar>
              <w:top w:w="40" w:type="dxa"/>
              <w:left w:w="80" w:type="dxa"/>
              <w:bottom w:w="40" w:type="dxa"/>
              <w:right w:w="80" w:type="dxa"/>
            </w:tcMar>
            <w:vAlign w:val="center"/>
          </w:tcPr>
          <w:p w14:paraId="06B9D27E" w14:textId="77777777" w:rsidR="00992F7E" w:rsidRDefault="00992F7E" w:rsidP="00F85BE7">
            <w:pPr>
              <w:spacing w:before="30" w:after="30"/>
              <w:jc w:val="center"/>
            </w:pPr>
            <w:r>
              <w:rPr>
                <w:rFonts w:ascii="Times New Roman" w:hAnsi="Times New Roman" w:cs="Times New Roman"/>
                <w:color w:val="000000"/>
              </w:rPr>
              <w:t>PEOU</w:t>
            </w:r>
          </w:p>
        </w:tc>
        <w:tc>
          <w:tcPr>
            <w:tcW w:w="1100" w:type="dxa"/>
            <w:shd w:val="clear" w:color="auto" w:fill="EAF0F6"/>
            <w:tcMar>
              <w:top w:w="40" w:type="dxa"/>
              <w:left w:w="80" w:type="dxa"/>
              <w:bottom w:w="40" w:type="dxa"/>
              <w:right w:w="80" w:type="dxa"/>
            </w:tcMar>
            <w:vAlign w:val="center"/>
          </w:tcPr>
          <w:p w14:paraId="21CCCEB1" w14:textId="77777777" w:rsidR="00992F7E" w:rsidRDefault="00992F7E" w:rsidP="00F85BE7">
            <w:pPr>
              <w:spacing w:before="30" w:after="30"/>
              <w:jc w:val="center"/>
            </w:pPr>
            <w:r>
              <w:rPr>
                <w:rFonts w:ascii="Times New Roman" w:hAnsi="Times New Roman" w:cs="Simplified Arabic"/>
                <w:color w:val="000000"/>
                <w:rtl/>
              </w:rPr>
              <w:t>4</w:t>
            </w:r>
          </w:p>
        </w:tc>
        <w:tc>
          <w:tcPr>
            <w:tcW w:w="1400" w:type="dxa"/>
            <w:shd w:val="clear" w:color="auto" w:fill="EAF0F6"/>
            <w:tcMar>
              <w:top w:w="40" w:type="dxa"/>
              <w:left w:w="80" w:type="dxa"/>
              <w:bottom w:w="40" w:type="dxa"/>
              <w:right w:w="80" w:type="dxa"/>
            </w:tcMar>
            <w:vAlign w:val="center"/>
          </w:tcPr>
          <w:p w14:paraId="49222881" w14:textId="77777777" w:rsidR="00992F7E" w:rsidRDefault="00992F7E" w:rsidP="00F85BE7">
            <w:pPr>
              <w:spacing w:before="30" w:after="30"/>
              <w:jc w:val="center"/>
            </w:pPr>
            <w:r>
              <w:rPr>
                <w:rFonts w:ascii="Times New Roman" w:hAnsi="Times New Roman" w:cs="Simplified Arabic"/>
                <w:color w:val="000000"/>
                <w:rtl/>
              </w:rPr>
              <w:t>0.855</w:t>
            </w:r>
          </w:p>
        </w:tc>
        <w:tc>
          <w:tcPr>
            <w:tcW w:w="2871" w:type="dxa"/>
            <w:shd w:val="clear" w:color="auto" w:fill="EAF0F6"/>
            <w:tcMar>
              <w:top w:w="40" w:type="dxa"/>
              <w:left w:w="80" w:type="dxa"/>
              <w:bottom w:w="40" w:type="dxa"/>
              <w:right w:w="80" w:type="dxa"/>
            </w:tcMar>
            <w:vAlign w:val="center"/>
          </w:tcPr>
          <w:p w14:paraId="3E78AC4A" w14:textId="77777777" w:rsidR="00992F7E" w:rsidRDefault="00992F7E" w:rsidP="00F85BE7">
            <w:pPr>
              <w:spacing w:before="30" w:after="30"/>
              <w:jc w:val="center"/>
            </w:pPr>
            <w:r>
              <w:rPr>
                <w:rFonts w:ascii="Times New Roman" w:hAnsi="Times New Roman" w:cs="Simplified Arabic"/>
                <w:color w:val="000000"/>
                <w:rtl/>
              </w:rPr>
              <w:t>جيد</w:t>
            </w:r>
          </w:p>
        </w:tc>
      </w:tr>
      <w:tr w:rsidR="00992F7E" w14:paraId="2A022224" w14:textId="77777777" w:rsidTr="00F85BE7">
        <w:trPr>
          <w:cantSplit/>
        </w:trPr>
        <w:tc>
          <w:tcPr>
            <w:tcW w:w="2800" w:type="dxa"/>
            <w:shd w:val="clear" w:color="auto" w:fill="FFFFFF"/>
            <w:tcMar>
              <w:top w:w="40" w:type="dxa"/>
              <w:left w:w="80" w:type="dxa"/>
              <w:bottom w:w="40" w:type="dxa"/>
              <w:right w:w="80" w:type="dxa"/>
            </w:tcMar>
            <w:vAlign w:val="center"/>
          </w:tcPr>
          <w:p w14:paraId="758F6566" w14:textId="77777777" w:rsidR="00992F7E" w:rsidRDefault="00992F7E" w:rsidP="00F85BE7">
            <w:pPr>
              <w:spacing w:before="30" w:after="30"/>
            </w:pPr>
            <w:r>
              <w:rPr>
                <w:rFonts w:ascii="Times New Roman" w:hAnsi="Times New Roman" w:cs="Simplified Arabic"/>
                <w:color w:val="000000"/>
                <w:rtl/>
              </w:rPr>
              <w:t>تفضيل التفاعل البشري</w:t>
            </w:r>
          </w:p>
        </w:tc>
        <w:tc>
          <w:tcPr>
            <w:tcW w:w="900" w:type="dxa"/>
            <w:shd w:val="clear" w:color="auto" w:fill="FFFFFF"/>
            <w:tcMar>
              <w:top w:w="40" w:type="dxa"/>
              <w:left w:w="80" w:type="dxa"/>
              <w:bottom w:w="40" w:type="dxa"/>
              <w:right w:w="80" w:type="dxa"/>
            </w:tcMar>
            <w:vAlign w:val="center"/>
          </w:tcPr>
          <w:p w14:paraId="1931E0EF" w14:textId="77777777" w:rsidR="00992F7E" w:rsidRDefault="00992F7E" w:rsidP="00F85BE7">
            <w:pPr>
              <w:spacing w:before="30" w:after="30"/>
              <w:jc w:val="center"/>
            </w:pPr>
            <w:r>
              <w:rPr>
                <w:rFonts w:ascii="Times New Roman" w:hAnsi="Times New Roman" w:cs="Times New Roman"/>
                <w:color w:val="000000"/>
              </w:rPr>
              <w:t>HP</w:t>
            </w:r>
          </w:p>
        </w:tc>
        <w:tc>
          <w:tcPr>
            <w:tcW w:w="1100" w:type="dxa"/>
            <w:shd w:val="clear" w:color="auto" w:fill="FFFFFF"/>
            <w:tcMar>
              <w:top w:w="40" w:type="dxa"/>
              <w:left w:w="80" w:type="dxa"/>
              <w:bottom w:w="40" w:type="dxa"/>
              <w:right w:w="80" w:type="dxa"/>
            </w:tcMar>
            <w:vAlign w:val="center"/>
          </w:tcPr>
          <w:p w14:paraId="298EF370" w14:textId="77777777" w:rsidR="00992F7E" w:rsidRDefault="00992F7E" w:rsidP="00F85BE7">
            <w:pPr>
              <w:spacing w:before="30" w:after="30"/>
              <w:jc w:val="center"/>
            </w:pPr>
            <w:r>
              <w:rPr>
                <w:rFonts w:ascii="Times New Roman" w:hAnsi="Times New Roman" w:cs="Simplified Arabic"/>
                <w:color w:val="000000"/>
                <w:rtl/>
              </w:rPr>
              <w:t>4</w:t>
            </w:r>
          </w:p>
        </w:tc>
        <w:tc>
          <w:tcPr>
            <w:tcW w:w="1400" w:type="dxa"/>
            <w:shd w:val="clear" w:color="auto" w:fill="FFFFFF"/>
            <w:tcMar>
              <w:top w:w="40" w:type="dxa"/>
              <w:left w:w="80" w:type="dxa"/>
              <w:bottom w:w="40" w:type="dxa"/>
              <w:right w:w="80" w:type="dxa"/>
            </w:tcMar>
            <w:vAlign w:val="center"/>
          </w:tcPr>
          <w:p w14:paraId="6C1DD585" w14:textId="77777777" w:rsidR="00992F7E" w:rsidRDefault="00992F7E" w:rsidP="00F85BE7">
            <w:pPr>
              <w:spacing w:before="30" w:after="30"/>
              <w:jc w:val="center"/>
            </w:pPr>
            <w:r>
              <w:rPr>
                <w:rFonts w:ascii="Times New Roman" w:hAnsi="Times New Roman" w:cs="Simplified Arabic"/>
                <w:color w:val="000000"/>
                <w:rtl/>
              </w:rPr>
              <w:t>0.839</w:t>
            </w:r>
          </w:p>
        </w:tc>
        <w:tc>
          <w:tcPr>
            <w:tcW w:w="2871" w:type="dxa"/>
            <w:shd w:val="clear" w:color="auto" w:fill="FFFFFF"/>
            <w:tcMar>
              <w:top w:w="40" w:type="dxa"/>
              <w:left w:w="80" w:type="dxa"/>
              <w:bottom w:w="40" w:type="dxa"/>
              <w:right w:w="80" w:type="dxa"/>
            </w:tcMar>
            <w:vAlign w:val="center"/>
          </w:tcPr>
          <w:p w14:paraId="4F95343F" w14:textId="77777777" w:rsidR="00992F7E" w:rsidRDefault="00992F7E" w:rsidP="00F85BE7">
            <w:pPr>
              <w:spacing w:before="30" w:after="30"/>
              <w:jc w:val="center"/>
            </w:pPr>
            <w:r>
              <w:rPr>
                <w:rFonts w:ascii="Times New Roman" w:hAnsi="Times New Roman" w:cs="Simplified Arabic"/>
                <w:color w:val="000000"/>
                <w:rtl/>
              </w:rPr>
              <w:t>جيد</w:t>
            </w:r>
          </w:p>
        </w:tc>
      </w:tr>
      <w:tr w:rsidR="00992F7E" w14:paraId="45077E55" w14:textId="77777777" w:rsidTr="00F85BE7">
        <w:trPr>
          <w:cantSplit/>
        </w:trPr>
        <w:tc>
          <w:tcPr>
            <w:tcW w:w="2800" w:type="dxa"/>
            <w:shd w:val="clear" w:color="auto" w:fill="EAF0F6"/>
            <w:tcMar>
              <w:top w:w="40" w:type="dxa"/>
              <w:left w:w="80" w:type="dxa"/>
              <w:bottom w:w="40" w:type="dxa"/>
              <w:right w:w="80" w:type="dxa"/>
            </w:tcMar>
            <w:vAlign w:val="center"/>
          </w:tcPr>
          <w:p w14:paraId="2EE47CF8" w14:textId="77777777" w:rsidR="00992F7E" w:rsidRDefault="00992F7E" w:rsidP="00F85BE7">
            <w:pPr>
              <w:spacing w:before="30" w:after="30"/>
            </w:pPr>
            <w:r>
              <w:rPr>
                <w:rFonts w:ascii="Times New Roman" w:hAnsi="Times New Roman" w:cs="Simplified Arabic"/>
                <w:color w:val="000000"/>
                <w:rtl/>
              </w:rPr>
              <w:t>المنفعة المتوقعة</w:t>
            </w:r>
          </w:p>
        </w:tc>
        <w:tc>
          <w:tcPr>
            <w:tcW w:w="900" w:type="dxa"/>
            <w:shd w:val="clear" w:color="auto" w:fill="EAF0F6"/>
            <w:tcMar>
              <w:top w:w="40" w:type="dxa"/>
              <w:left w:w="80" w:type="dxa"/>
              <w:bottom w:w="40" w:type="dxa"/>
              <w:right w:w="80" w:type="dxa"/>
            </w:tcMar>
            <w:vAlign w:val="center"/>
          </w:tcPr>
          <w:p w14:paraId="0E9B1149" w14:textId="77777777" w:rsidR="00992F7E" w:rsidRDefault="00992F7E" w:rsidP="00F85BE7">
            <w:pPr>
              <w:spacing w:before="30" w:after="30"/>
              <w:jc w:val="center"/>
            </w:pPr>
            <w:r>
              <w:rPr>
                <w:rFonts w:ascii="Times New Roman" w:hAnsi="Times New Roman" w:cs="Times New Roman"/>
                <w:color w:val="000000"/>
              </w:rPr>
              <w:t>PU</w:t>
            </w:r>
          </w:p>
        </w:tc>
        <w:tc>
          <w:tcPr>
            <w:tcW w:w="1100" w:type="dxa"/>
            <w:shd w:val="clear" w:color="auto" w:fill="EAF0F6"/>
            <w:tcMar>
              <w:top w:w="40" w:type="dxa"/>
              <w:left w:w="80" w:type="dxa"/>
              <w:bottom w:w="40" w:type="dxa"/>
              <w:right w:w="80" w:type="dxa"/>
            </w:tcMar>
            <w:vAlign w:val="center"/>
          </w:tcPr>
          <w:p w14:paraId="6DF2D32A" w14:textId="77777777" w:rsidR="00992F7E" w:rsidRDefault="00992F7E" w:rsidP="00F85BE7">
            <w:pPr>
              <w:spacing w:before="30" w:after="30"/>
              <w:jc w:val="center"/>
            </w:pPr>
            <w:r>
              <w:rPr>
                <w:rFonts w:ascii="Times New Roman" w:hAnsi="Times New Roman" w:cs="Simplified Arabic"/>
                <w:color w:val="000000"/>
                <w:rtl/>
              </w:rPr>
              <w:t>5</w:t>
            </w:r>
          </w:p>
        </w:tc>
        <w:tc>
          <w:tcPr>
            <w:tcW w:w="1400" w:type="dxa"/>
            <w:shd w:val="clear" w:color="auto" w:fill="EAF0F6"/>
            <w:tcMar>
              <w:top w:w="40" w:type="dxa"/>
              <w:left w:w="80" w:type="dxa"/>
              <w:bottom w:w="40" w:type="dxa"/>
              <w:right w:w="80" w:type="dxa"/>
            </w:tcMar>
            <w:vAlign w:val="center"/>
          </w:tcPr>
          <w:p w14:paraId="179BF490" w14:textId="77777777" w:rsidR="00992F7E" w:rsidRDefault="00992F7E" w:rsidP="00F85BE7">
            <w:pPr>
              <w:spacing w:before="30" w:after="30"/>
              <w:jc w:val="center"/>
            </w:pPr>
            <w:r>
              <w:rPr>
                <w:rFonts w:ascii="Times New Roman" w:hAnsi="Times New Roman" w:cs="Simplified Arabic"/>
                <w:color w:val="000000"/>
                <w:rtl/>
              </w:rPr>
              <w:t>0.837</w:t>
            </w:r>
          </w:p>
        </w:tc>
        <w:tc>
          <w:tcPr>
            <w:tcW w:w="2871" w:type="dxa"/>
            <w:shd w:val="clear" w:color="auto" w:fill="EAF0F6"/>
            <w:tcMar>
              <w:top w:w="40" w:type="dxa"/>
              <w:left w:w="80" w:type="dxa"/>
              <w:bottom w:w="40" w:type="dxa"/>
              <w:right w:w="80" w:type="dxa"/>
            </w:tcMar>
            <w:vAlign w:val="center"/>
          </w:tcPr>
          <w:p w14:paraId="5501E6FE" w14:textId="77777777" w:rsidR="00992F7E" w:rsidRDefault="00992F7E" w:rsidP="00F85BE7">
            <w:pPr>
              <w:spacing w:before="30" w:after="30"/>
              <w:jc w:val="center"/>
            </w:pPr>
            <w:r>
              <w:rPr>
                <w:rFonts w:ascii="Times New Roman" w:hAnsi="Times New Roman" w:cs="Simplified Arabic"/>
                <w:color w:val="000000"/>
                <w:rtl/>
              </w:rPr>
              <w:t>جيد</w:t>
            </w:r>
          </w:p>
        </w:tc>
      </w:tr>
      <w:tr w:rsidR="00992F7E" w14:paraId="5439E9BC" w14:textId="77777777" w:rsidTr="00F85BE7">
        <w:trPr>
          <w:cantSplit/>
        </w:trPr>
        <w:tc>
          <w:tcPr>
            <w:tcW w:w="2800" w:type="dxa"/>
            <w:shd w:val="clear" w:color="auto" w:fill="FFFFFF"/>
            <w:tcMar>
              <w:top w:w="40" w:type="dxa"/>
              <w:left w:w="80" w:type="dxa"/>
              <w:bottom w:w="40" w:type="dxa"/>
              <w:right w:w="80" w:type="dxa"/>
            </w:tcMar>
            <w:vAlign w:val="center"/>
          </w:tcPr>
          <w:p w14:paraId="4B865779" w14:textId="77777777" w:rsidR="00992F7E" w:rsidRDefault="00992F7E" w:rsidP="00F85BE7">
            <w:pPr>
              <w:spacing w:before="30" w:after="30"/>
            </w:pPr>
            <w:r>
              <w:rPr>
                <w:rFonts w:ascii="Times New Roman" w:hAnsi="Times New Roman" w:cs="Simplified Arabic"/>
                <w:color w:val="000000"/>
                <w:rtl/>
              </w:rPr>
              <w:t>الثقة في النظام</w:t>
            </w:r>
          </w:p>
        </w:tc>
        <w:tc>
          <w:tcPr>
            <w:tcW w:w="900" w:type="dxa"/>
            <w:shd w:val="clear" w:color="auto" w:fill="FFFFFF"/>
            <w:tcMar>
              <w:top w:w="40" w:type="dxa"/>
              <w:left w:w="80" w:type="dxa"/>
              <w:bottom w:w="40" w:type="dxa"/>
              <w:right w:w="80" w:type="dxa"/>
            </w:tcMar>
            <w:vAlign w:val="center"/>
          </w:tcPr>
          <w:p w14:paraId="7BD69991" w14:textId="77777777" w:rsidR="00992F7E" w:rsidRDefault="00992F7E" w:rsidP="00F85BE7">
            <w:pPr>
              <w:spacing w:before="30" w:after="30"/>
              <w:jc w:val="center"/>
            </w:pPr>
            <w:r>
              <w:rPr>
                <w:rFonts w:ascii="Times New Roman" w:hAnsi="Times New Roman" w:cs="Times New Roman"/>
                <w:color w:val="000000"/>
              </w:rPr>
              <w:t>TR</w:t>
            </w:r>
          </w:p>
        </w:tc>
        <w:tc>
          <w:tcPr>
            <w:tcW w:w="1100" w:type="dxa"/>
            <w:shd w:val="clear" w:color="auto" w:fill="FFFFFF"/>
            <w:tcMar>
              <w:top w:w="40" w:type="dxa"/>
              <w:left w:w="80" w:type="dxa"/>
              <w:bottom w:w="40" w:type="dxa"/>
              <w:right w:w="80" w:type="dxa"/>
            </w:tcMar>
            <w:vAlign w:val="center"/>
          </w:tcPr>
          <w:p w14:paraId="72CE3CFE" w14:textId="77777777" w:rsidR="00992F7E" w:rsidRDefault="00992F7E" w:rsidP="00F85BE7">
            <w:pPr>
              <w:spacing w:before="30" w:after="30"/>
              <w:jc w:val="center"/>
            </w:pPr>
            <w:r>
              <w:rPr>
                <w:rFonts w:ascii="Times New Roman" w:hAnsi="Times New Roman" w:cs="Simplified Arabic"/>
                <w:color w:val="000000"/>
                <w:rtl/>
              </w:rPr>
              <w:t>4</w:t>
            </w:r>
          </w:p>
        </w:tc>
        <w:tc>
          <w:tcPr>
            <w:tcW w:w="1400" w:type="dxa"/>
            <w:shd w:val="clear" w:color="auto" w:fill="FFFFFF"/>
            <w:tcMar>
              <w:top w:w="40" w:type="dxa"/>
              <w:left w:w="80" w:type="dxa"/>
              <w:bottom w:w="40" w:type="dxa"/>
              <w:right w:w="80" w:type="dxa"/>
            </w:tcMar>
            <w:vAlign w:val="center"/>
          </w:tcPr>
          <w:p w14:paraId="6D06DD13" w14:textId="77777777" w:rsidR="00992F7E" w:rsidRDefault="00992F7E" w:rsidP="00F85BE7">
            <w:pPr>
              <w:spacing w:before="30" w:after="30"/>
              <w:jc w:val="center"/>
            </w:pPr>
            <w:r>
              <w:rPr>
                <w:rFonts w:ascii="Times New Roman" w:hAnsi="Times New Roman" w:cs="Simplified Arabic"/>
                <w:color w:val="000000"/>
                <w:rtl/>
              </w:rPr>
              <w:t>0.788</w:t>
            </w:r>
          </w:p>
        </w:tc>
        <w:tc>
          <w:tcPr>
            <w:tcW w:w="2871" w:type="dxa"/>
            <w:shd w:val="clear" w:color="auto" w:fill="FFFFFF"/>
            <w:tcMar>
              <w:top w:w="40" w:type="dxa"/>
              <w:left w:w="80" w:type="dxa"/>
              <w:bottom w:w="40" w:type="dxa"/>
              <w:right w:w="80" w:type="dxa"/>
            </w:tcMar>
            <w:vAlign w:val="center"/>
          </w:tcPr>
          <w:p w14:paraId="3B5C0508" w14:textId="77777777" w:rsidR="00992F7E" w:rsidRDefault="00992F7E" w:rsidP="00F85BE7">
            <w:pPr>
              <w:spacing w:before="30" w:after="30"/>
              <w:jc w:val="center"/>
            </w:pPr>
            <w:r>
              <w:rPr>
                <w:rFonts w:ascii="Times New Roman" w:hAnsi="Times New Roman" w:cs="Simplified Arabic"/>
                <w:color w:val="000000"/>
                <w:rtl/>
              </w:rPr>
              <w:t>مقبول</w:t>
            </w:r>
          </w:p>
        </w:tc>
      </w:tr>
      <w:tr w:rsidR="00992F7E" w14:paraId="3EDAD87B" w14:textId="77777777" w:rsidTr="00F85BE7">
        <w:trPr>
          <w:cantSplit/>
        </w:trPr>
        <w:tc>
          <w:tcPr>
            <w:tcW w:w="2800" w:type="dxa"/>
            <w:shd w:val="clear" w:color="auto" w:fill="EAF0F6"/>
            <w:tcMar>
              <w:top w:w="40" w:type="dxa"/>
              <w:left w:w="80" w:type="dxa"/>
              <w:bottom w:w="40" w:type="dxa"/>
              <w:right w:w="80" w:type="dxa"/>
            </w:tcMar>
            <w:vAlign w:val="center"/>
          </w:tcPr>
          <w:p w14:paraId="4CC8A55E" w14:textId="77777777" w:rsidR="00992F7E" w:rsidRDefault="00992F7E" w:rsidP="00F85BE7">
            <w:pPr>
              <w:spacing w:before="30" w:after="30"/>
            </w:pPr>
            <w:r>
              <w:rPr>
                <w:rFonts w:ascii="Times New Roman" w:hAnsi="Times New Roman" w:cs="Simplified Arabic"/>
                <w:color w:val="000000"/>
                <w:rtl/>
              </w:rPr>
              <w:t>نية الاستخدام</w:t>
            </w:r>
          </w:p>
        </w:tc>
        <w:tc>
          <w:tcPr>
            <w:tcW w:w="900" w:type="dxa"/>
            <w:shd w:val="clear" w:color="auto" w:fill="EAF0F6"/>
            <w:tcMar>
              <w:top w:w="40" w:type="dxa"/>
              <w:left w:w="80" w:type="dxa"/>
              <w:bottom w:w="40" w:type="dxa"/>
              <w:right w:w="80" w:type="dxa"/>
            </w:tcMar>
            <w:vAlign w:val="center"/>
          </w:tcPr>
          <w:p w14:paraId="487CD958" w14:textId="77777777" w:rsidR="00992F7E" w:rsidRDefault="00992F7E" w:rsidP="00F85BE7">
            <w:pPr>
              <w:spacing w:before="30" w:after="30"/>
              <w:jc w:val="center"/>
            </w:pPr>
            <w:r>
              <w:rPr>
                <w:rFonts w:ascii="Times New Roman" w:hAnsi="Times New Roman" w:cs="Times New Roman"/>
                <w:color w:val="000000"/>
              </w:rPr>
              <w:t>BI</w:t>
            </w:r>
          </w:p>
        </w:tc>
        <w:tc>
          <w:tcPr>
            <w:tcW w:w="1100" w:type="dxa"/>
            <w:shd w:val="clear" w:color="auto" w:fill="EAF0F6"/>
            <w:tcMar>
              <w:top w:w="40" w:type="dxa"/>
              <w:left w:w="80" w:type="dxa"/>
              <w:bottom w:w="40" w:type="dxa"/>
              <w:right w:w="80" w:type="dxa"/>
            </w:tcMar>
            <w:vAlign w:val="center"/>
          </w:tcPr>
          <w:p w14:paraId="78AAE8C5" w14:textId="77777777" w:rsidR="00992F7E" w:rsidRDefault="00992F7E" w:rsidP="00F85BE7">
            <w:pPr>
              <w:spacing w:before="30" w:after="30"/>
              <w:jc w:val="center"/>
            </w:pPr>
            <w:r>
              <w:rPr>
                <w:rFonts w:ascii="Times New Roman" w:hAnsi="Times New Roman" w:cs="Simplified Arabic"/>
                <w:color w:val="000000"/>
                <w:rtl/>
              </w:rPr>
              <w:t>4</w:t>
            </w:r>
          </w:p>
        </w:tc>
        <w:tc>
          <w:tcPr>
            <w:tcW w:w="1400" w:type="dxa"/>
            <w:shd w:val="clear" w:color="auto" w:fill="EAF0F6"/>
            <w:tcMar>
              <w:top w:w="40" w:type="dxa"/>
              <w:left w:w="80" w:type="dxa"/>
              <w:bottom w:w="40" w:type="dxa"/>
              <w:right w:w="80" w:type="dxa"/>
            </w:tcMar>
            <w:vAlign w:val="center"/>
          </w:tcPr>
          <w:p w14:paraId="4FB0CBAC" w14:textId="77777777" w:rsidR="00992F7E" w:rsidRDefault="00992F7E" w:rsidP="00F85BE7">
            <w:pPr>
              <w:spacing w:before="30" w:after="30"/>
              <w:jc w:val="center"/>
            </w:pPr>
            <w:r>
              <w:rPr>
                <w:rFonts w:ascii="Times New Roman" w:hAnsi="Times New Roman" w:cs="Simplified Arabic"/>
                <w:color w:val="000000"/>
                <w:rtl/>
              </w:rPr>
              <w:t>0.721</w:t>
            </w:r>
          </w:p>
        </w:tc>
        <w:tc>
          <w:tcPr>
            <w:tcW w:w="2871" w:type="dxa"/>
            <w:shd w:val="clear" w:color="auto" w:fill="EAF0F6"/>
            <w:tcMar>
              <w:top w:w="40" w:type="dxa"/>
              <w:left w:w="80" w:type="dxa"/>
              <w:bottom w:w="40" w:type="dxa"/>
              <w:right w:w="80" w:type="dxa"/>
            </w:tcMar>
            <w:vAlign w:val="center"/>
          </w:tcPr>
          <w:p w14:paraId="4C8253EF" w14:textId="77777777" w:rsidR="00992F7E" w:rsidRDefault="00992F7E" w:rsidP="00F85BE7">
            <w:pPr>
              <w:spacing w:before="30" w:after="30"/>
              <w:jc w:val="center"/>
            </w:pPr>
            <w:r>
              <w:rPr>
                <w:rFonts w:ascii="Times New Roman" w:hAnsi="Times New Roman" w:cs="Simplified Arabic"/>
                <w:color w:val="000000"/>
                <w:rtl/>
              </w:rPr>
              <w:t>مقبول</w:t>
            </w:r>
          </w:p>
        </w:tc>
      </w:tr>
      <w:tr w:rsidR="00992F7E" w14:paraId="3F43AFA5" w14:textId="77777777" w:rsidTr="00F85BE7">
        <w:trPr>
          <w:cantSplit/>
        </w:trPr>
        <w:tc>
          <w:tcPr>
            <w:tcW w:w="2800" w:type="dxa"/>
            <w:shd w:val="clear" w:color="auto" w:fill="FFFFFF"/>
            <w:tcMar>
              <w:top w:w="40" w:type="dxa"/>
              <w:left w:w="80" w:type="dxa"/>
              <w:bottom w:w="40" w:type="dxa"/>
              <w:right w:w="80" w:type="dxa"/>
            </w:tcMar>
            <w:vAlign w:val="center"/>
          </w:tcPr>
          <w:p w14:paraId="6CAFCCA9" w14:textId="77777777" w:rsidR="00992F7E" w:rsidRDefault="00992F7E" w:rsidP="00F85BE7">
            <w:pPr>
              <w:spacing w:before="30" w:after="30"/>
            </w:pPr>
            <w:r>
              <w:rPr>
                <w:rFonts w:ascii="Times New Roman" w:hAnsi="Times New Roman" w:cs="Simplified Arabic"/>
                <w:color w:val="000000"/>
                <w:rtl/>
              </w:rPr>
              <w:t>القلق على الخصوصية</w:t>
            </w:r>
          </w:p>
        </w:tc>
        <w:tc>
          <w:tcPr>
            <w:tcW w:w="900" w:type="dxa"/>
            <w:shd w:val="clear" w:color="auto" w:fill="FFFFFF"/>
            <w:tcMar>
              <w:top w:w="40" w:type="dxa"/>
              <w:left w:w="80" w:type="dxa"/>
              <w:bottom w:w="40" w:type="dxa"/>
              <w:right w:w="80" w:type="dxa"/>
            </w:tcMar>
            <w:vAlign w:val="center"/>
          </w:tcPr>
          <w:p w14:paraId="2F4B5167" w14:textId="77777777" w:rsidR="00992F7E" w:rsidRDefault="00992F7E" w:rsidP="00F85BE7">
            <w:pPr>
              <w:spacing w:before="30" w:after="30"/>
              <w:jc w:val="center"/>
            </w:pPr>
            <w:r>
              <w:rPr>
                <w:rFonts w:ascii="Times New Roman" w:hAnsi="Times New Roman" w:cs="Times New Roman"/>
                <w:color w:val="000000"/>
              </w:rPr>
              <w:t>PR</w:t>
            </w:r>
          </w:p>
        </w:tc>
        <w:tc>
          <w:tcPr>
            <w:tcW w:w="1100" w:type="dxa"/>
            <w:shd w:val="clear" w:color="auto" w:fill="FFFFFF"/>
            <w:tcMar>
              <w:top w:w="40" w:type="dxa"/>
              <w:left w:w="80" w:type="dxa"/>
              <w:bottom w:w="40" w:type="dxa"/>
              <w:right w:w="80" w:type="dxa"/>
            </w:tcMar>
            <w:vAlign w:val="center"/>
          </w:tcPr>
          <w:p w14:paraId="777EA65E" w14:textId="77777777" w:rsidR="00992F7E" w:rsidRDefault="00992F7E" w:rsidP="00F85BE7">
            <w:pPr>
              <w:spacing w:before="30" w:after="30"/>
              <w:jc w:val="center"/>
            </w:pPr>
            <w:r>
              <w:rPr>
                <w:rFonts w:ascii="Times New Roman" w:hAnsi="Times New Roman" w:cs="Simplified Arabic"/>
                <w:color w:val="000000"/>
                <w:rtl/>
              </w:rPr>
              <w:t>4</w:t>
            </w:r>
          </w:p>
        </w:tc>
        <w:tc>
          <w:tcPr>
            <w:tcW w:w="1400" w:type="dxa"/>
            <w:shd w:val="clear" w:color="auto" w:fill="FFFFFF"/>
            <w:tcMar>
              <w:top w:w="40" w:type="dxa"/>
              <w:left w:w="80" w:type="dxa"/>
              <w:bottom w:w="40" w:type="dxa"/>
              <w:right w:w="80" w:type="dxa"/>
            </w:tcMar>
            <w:vAlign w:val="center"/>
          </w:tcPr>
          <w:p w14:paraId="50C16F11" w14:textId="77777777" w:rsidR="00992F7E" w:rsidRDefault="00992F7E" w:rsidP="00F85BE7">
            <w:pPr>
              <w:spacing w:before="30" w:after="30"/>
              <w:jc w:val="center"/>
            </w:pPr>
            <w:r>
              <w:rPr>
                <w:rFonts w:ascii="Times New Roman" w:hAnsi="Times New Roman" w:cs="Simplified Arabic"/>
                <w:color w:val="000000"/>
                <w:rtl/>
              </w:rPr>
              <w:t>0.703</w:t>
            </w:r>
          </w:p>
        </w:tc>
        <w:tc>
          <w:tcPr>
            <w:tcW w:w="2871" w:type="dxa"/>
            <w:shd w:val="clear" w:color="auto" w:fill="FFFFFF"/>
            <w:tcMar>
              <w:top w:w="40" w:type="dxa"/>
              <w:left w:w="80" w:type="dxa"/>
              <w:bottom w:w="40" w:type="dxa"/>
              <w:right w:w="80" w:type="dxa"/>
            </w:tcMar>
            <w:vAlign w:val="center"/>
          </w:tcPr>
          <w:p w14:paraId="27CEB006" w14:textId="77777777" w:rsidR="00992F7E" w:rsidRDefault="00992F7E" w:rsidP="00F85BE7">
            <w:pPr>
              <w:spacing w:before="30" w:after="30"/>
              <w:jc w:val="center"/>
            </w:pPr>
            <w:r>
              <w:rPr>
                <w:rFonts w:ascii="Times New Roman" w:hAnsi="Times New Roman" w:cs="Simplified Arabic"/>
                <w:color w:val="000000"/>
                <w:rtl/>
              </w:rPr>
              <w:t>مقبول</w:t>
            </w:r>
          </w:p>
        </w:tc>
      </w:tr>
    </w:tbl>
    <w:p w14:paraId="22B62223" w14:textId="77777777" w:rsidR="00992F7E" w:rsidRDefault="00992F7E" w:rsidP="00992F7E">
      <w:pPr>
        <w:ind w:firstLine="284"/>
        <w:jc w:val="both"/>
      </w:pPr>
      <w:r>
        <w:rPr>
          <w:rFonts w:ascii="Times New Roman" w:hAnsi="Times New Roman" w:cs="Simplified Arabic"/>
          <w:color w:val="000000"/>
          <w:sz w:val="28"/>
          <w:szCs w:val="28"/>
          <w:rtl/>
        </w:rPr>
        <w:t xml:space="preserve">تجاوزت معاملات الثبات في المحاور الستة جميعها الحد الأدنى المقبول البالغ 0.70 </w:t>
      </w:r>
      <w:r>
        <w:rPr>
          <w:rFonts w:ascii="Times New Roman" w:hAnsi="Times New Roman" w:cs="Times New Roman"/>
          <w:sz w:val="24"/>
          <w:szCs w:val="24"/>
        </w:rPr>
        <w:t>‎(Nunnally, 1978)‎</w:t>
      </w:r>
      <w:r>
        <w:rPr>
          <w:rFonts w:ascii="Times New Roman" w:hAnsi="Times New Roman" w:cs="Simplified Arabic"/>
          <w:color w:val="000000"/>
          <w:sz w:val="28"/>
          <w:szCs w:val="28"/>
          <w:rtl/>
        </w:rPr>
        <w:t>، وتراوحت بين 0.703 لمحور القلق على الخصوصية و0.855 لمحور سهولة الاستخدام المتوقعة. ويعد هذا مؤشرا على اتساق داخلي مقبول لعبارات كل محور، ولا سيما مع صغر حجم العينة الذي يميل عادة إلى خفض قيم المعامل لا رفعها.</w:t>
      </w:r>
    </w:p>
    <w:p w14:paraId="40486059" w14:textId="77777777" w:rsidR="00992F7E" w:rsidRDefault="00992F7E" w:rsidP="00992F7E">
      <w:pPr>
        <w:ind w:firstLine="284"/>
        <w:jc w:val="both"/>
      </w:pPr>
      <w:r>
        <w:rPr>
          <w:rFonts w:ascii="Times New Roman" w:hAnsi="Times New Roman" w:cs="Simplified Arabic"/>
          <w:color w:val="000000"/>
          <w:sz w:val="28"/>
          <w:szCs w:val="28"/>
          <w:rtl/>
        </w:rPr>
        <w:t xml:space="preserve">وقد جاء أدنى المعاملات في محور القلق على الخصوصية، وهو أمر مفهوم نظريا؛ إذ إن القلق على الخصوصية بناء متعدد الأوجه يجمع بين التخوف من التسجيل والتخوف من انتقال البيانات والشعور بفقدان السيطرة </w:t>
      </w:r>
      <w:r>
        <w:rPr>
          <w:rFonts w:ascii="Times New Roman" w:hAnsi="Times New Roman" w:cs="Times New Roman"/>
          <w:sz w:val="24"/>
          <w:szCs w:val="24"/>
        </w:rPr>
        <w:t>‎(Malhotra </w:t>
      </w:r>
      <w:r>
        <w:rPr>
          <w:rFonts w:ascii="Times New Roman" w:hAnsi="Times New Roman" w:cs="Times New Roman"/>
          <w:i/>
          <w:iCs/>
          <w:sz w:val="24"/>
          <w:szCs w:val="24"/>
        </w:rPr>
        <w:t>et al.</w:t>
      </w:r>
      <w:r>
        <w:rPr>
          <w:rFonts w:ascii="Times New Roman" w:hAnsi="Times New Roman" w:cs="Times New Roman"/>
          <w:sz w:val="24"/>
          <w:szCs w:val="24"/>
        </w:rPr>
        <w:t>, 2004)‎</w:t>
      </w:r>
      <w:r>
        <w:rPr>
          <w:rFonts w:ascii="Times New Roman" w:hAnsi="Times New Roman" w:cs="Simplified Arabic"/>
          <w:color w:val="000000"/>
          <w:sz w:val="28"/>
          <w:szCs w:val="28"/>
          <w:rtl/>
        </w:rPr>
        <w:t>، وهي أوجه قد لا تتحرك لدى المستجيب في اتجاه واحد.</w:t>
      </w:r>
    </w:p>
    <w:p w14:paraId="29E62F9C" w14:textId="77777777" w:rsidR="006615CD" w:rsidRPr="00992F7E" w:rsidRDefault="006615CD" w:rsidP="006615CD">
      <w:pPr>
        <w:rPr>
          <w:rFonts w:ascii="Sakkal Majalla" w:hAnsi="Sakkal Majalla" w:cs="Sakkal Majalla"/>
          <w:b/>
          <w:bCs/>
          <w:sz w:val="28"/>
          <w:szCs w:val="28"/>
          <w:rtl/>
        </w:rPr>
      </w:pPr>
    </w:p>
    <w:p w14:paraId="3CD548F9" w14:textId="77777777" w:rsidR="006615CD" w:rsidRDefault="006615CD" w:rsidP="006615CD">
      <w:pPr>
        <w:rPr>
          <w:rFonts w:ascii="Sakkal Majalla" w:hAnsi="Sakkal Majalla" w:cs="Sakkal Majalla"/>
          <w:b/>
          <w:bCs/>
          <w:sz w:val="28"/>
          <w:szCs w:val="28"/>
          <w:rtl/>
        </w:rPr>
      </w:pPr>
    </w:p>
    <w:p w14:paraId="5F398A25" w14:textId="77777777" w:rsidR="006615CD" w:rsidRDefault="006615CD" w:rsidP="006615CD">
      <w:pPr>
        <w:rPr>
          <w:rFonts w:ascii="Sakkal Majalla" w:hAnsi="Sakkal Majalla" w:cs="Sakkal Majalla"/>
          <w:b/>
          <w:bCs/>
          <w:sz w:val="28"/>
          <w:szCs w:val="28"/>
          <w:rtl/>
        </w:rPr>
      </w:pPr>
    </w:p>
    <w:p w14:paraId="60E4E60D" w14:textId="77777777" w:rsidR="006615CD" w:rsidRDefault="006615CD" w:rsidP="006615CD">
      <w:pPr>
        <w:rPr>
          <w:rFonts w:ascii="Sakkal Majalla" w:hAnsi="Sakkal Majalla" w:cs="Sakkal Majalla"/>
          <w:b/>
          <w:bCs/>
          <w:sz w:val="28"/>
          <w:szCs w:val="28"/>
          <w:rtl/>
        </w:rPr>
      </w:pPr>
    </w:p>
    <w:p w14:paraId="4F4B0139" w14:textId="77777777" w:rsidR="006615CD" w:rsidRDefault="006615CD" w:rsidP="006615CD">
      <w:pPr>
        <w:rPr>
          <w:rFonts w:ascii="Sakkal Majalla" w:hAnsi="Sakkal Majalla" w:cs="Sakkal Majalla"/>
          <w:b/>
          <w:bCs/>
          <w:sz w:val="28"/>
          <w:szCs w:val="28"/>
          <w:rtl/>
        </w:rPr>
      </w:pPr>
    </w:p>
    <w:p w14:paraId="7FD8A419" w14:textId="77777777" w:rsidR="006615CD" w:rsidRDefault="006615CD" w:rsidP="006615CD">
      <w:pPr>
        <w:rPr>
          <w:rFonts w:ascii="Sakkal Majalla" w:hAnsi="Sakkal Majalla" w:cs="Sakkal Majalla"/>
          <w:b/>
          <w:bCs/>
          <w:sz w:val="28"/>
          <w:szCs w:val="28"/>
          <w:rtl/>
        </w:rPr>
      </w:pPr>
    </w:p>
    <w:p w14:paraId="17B18BEE" w14:textId="77777777" w:rsidR="006615CD" w:rsidRDefault="006615CD" w:rsidP="006615CD">
      <w:pPr>
        <w:rPr>
          <w:rFonts w:ascii="Sakkal Majalla" w:hAnsi="Sakkal Majalla" w:cs="Sakkal Majalla"/>
          <w:b/>
          <w:bCs/>
          <w:sz w:val="28"/>
          <w:szCs w:val="28"/>
          <w:rtl/>
        </w:rPr>
      </w:pPr>
    </w:p>
    <w:p w14:paraId="0C595794" w14:textId="2369C144" w:rsidR="006615CD" w:rsidRDefault="00992F7E" w:rsidP="006615CD">
      <w:pPr>
        <w:rPr>
          <w:rFonts w:ascii="Sakkal Majalla" w:hAnsi="Sakkal Majalla" w:cs="Sakkal Majalla"/>
          <w:b/>
          <w:bCs/>
          <w:sz w:val="28"/>
          <w:szCs w:val="28"/>
          <w:rtl/>
        </w:rPr>
      </w:pPr>
      <w:r w:rsidRPr="00992F7E">
        <w:rPr>
          <w:rFonts w:ascii="Sakkal Majalla" w:hAnsi="Sakkal Majalla" w:cs="Sakkal Majalla"/>
          <w:b/>
          <w:bCs/>
          <w:sz w:val="28"/>
          <w:szCs w:val="28"/>
          <w:rtl/>
        </w:rPr>
        <w:lastRenderedPageBreak/>
        <w:t>الإحصاءات الوصفية لعبارات المحاور</w:t>
      </w:r>
    </w:p>
    <w:p w14:paraId="2F7DDAD0" w14:textId="77777777" w:rsidR="00992F7E" w:rsidRDefault="00992F7E" w:rsidP="00992F7E">
      <w:pPr>
        <w:ind w:firstLine="284"/>
        <w:jc w:val="both"/>
      </w:pPr>
      <w:r>
        <w:rPr>
          <w:rFonts w:ascii="Times New Roman" w:hAnsi="Times New Roman" w:cs="Simplified Arabic"/>
          <w:color w:val="000000"/>
          <w:sz w:val="28"/>
          <w:szCs w:val="28"/>
          <w:rtl/>
        </w:rPr>
        <w:t>تعرض الجداول الآتية المتوسط الحسابي والانحراف المعياري ونسبة الموافقة لكل عبارة. وتعرض العبارات بدرجاتها الخام كما استجاب لها المشاركون، وتعلم العبارات العكسية بالرمز (ع)؛ ويعني ارتفاع المتوسط في العبارة العكسية اتجاها معاكسا لاتجاه المحور. أما درجات المحاور المعروضة لاحقا فقد حسبت بعد تصحيح هذه العبارات.</w:t>
      </w:r>
    </w:p>
    <w:p w14:paraId="0A402C8A" w14:textId="77777777" w:rsidR="00992F7E" w:rsidRDefault="00992F7E" w:rsidP="00992F7E">
      <w:pPr>
        <w:pStyle w:val="Heading4"/>
        <w:spacing w:before="120" w:after="120"/>
      </w:pPr>
      <w:r>
        <w:rPr>
          <w:rFonts w:ascii="Times New Roman" w:hAnsi="Times New Roman" w:cs="Simplified Arabic"/>
          <w:b/>
          <w:bCs/>
          <w:i w:val="0"/>
          <w:iCs w:val="0"/>
          <w:color w:val="595959"/>
          <w:sz w:val="28"/>
          <w:szCs w:val="28"/>
          <w:rtl/>
        </w:rPr>
        <w:t>أ) محور المنفعة المتوقعة</w:t>
      </w:r>
    </w:p>
    <w:p w14:paraId="5AF96ED7" w14:textId="77777777" w:rsidR="00992F7E" w:rsidRDefault="00992F7E" w:rsidP="00992F7E">
      <w:pPr>
        <w:spacing w:before="180" w:after="60"/>
      </w:pPr>
      <w:r>
        <w:rPr>
          <w:rFonts w:ascii="Times New Roman" w:hAnsi="Times New Roman" w:cs="Simplified Arabic"/>
          <w:b/>
          <w:bCs/>
          <w:color w:val="1F3864"/>
          <w:sz w:val="24"/>
          <w:szCs w:val="24"/>
          <w:rtl/>
        </w:rPr>
        <w:t>جدول 4-3: الإحصاءات الوصفية لعبارات محور المنفعة المتوقعة</w:t>
      </w:r>
    </w:p>
    <w:tbl>
      <w:tblPr>
        <w:bidiVisual/>
        <w:tblW w:w="9071" w:type="dxa"/>
        <w:tblBorders>
          <w:top w:val="single" w:sz="6" w:space="0" w:color="1F3864"/>
          <w:left w:val="single" w:sz="4" w:space="0" w:color="BFBFBF"/>
          <w:bottom w:val="single" w:sz="6" w:space="0" w:color="1F3864"/>
          <w:right w:val="single" w:sz="4" w:space="0" w:color="BFBFBF"/>
          <w:insideH w:val="single" w:sz="3" w:space="0" w:color="BFBFBF"/>
          <w:insideV w:val="single" w:sz="3" w:space="0" w:color="BFBFBF"/>
        </w:tblBorders>
        <w:tblCellMar>
          <w:left w:w="10" w:type="dxa"/>
          <w:right w:w="10" w:type="dxa"/>
        </w:tblCellMar>
        <w:tblLook w:val="0000" w:firstRow="0" w:lastRow="0" w:firstColumn="0" w:lastColumn="0" w:noHBand="0" w:noVBand="0"/>
      </w:tblPr>
      <w:tblGrid>
        <w:gridCol w:w="4771"/>
        <w:gridCol w:w="1400"/>
        <w:gridCol w:w="1400"/>
        <w:gridCol w:w="1500"/>
      </w:tblGrid>
      <w:tr w:rsidR="00992F7E" w14:paraId="7EDE4AE8" w14:textId="77777777" w:rsidTr="00F85BE7">
        <w:trPr>
          <w:cantSplit/>
          <w:tblHeader/>
        </w:trPr>
        <w:tc>
          <w:tcPr>
            <w:tcW w:w="4771" w:type="dxa"/>
            <w:shd w:val="clear" w:color="auto" w:fill="1F3864"/>
            <w:tcMar>
              <w:top w:w="40" w:type="dxa"/>
              <w:left w:w="80" w:type="dxa"/>
              <w:bottom w:w="40" w:type="dxa"/>
              <w:right w:w="80" w:type="dxa"/>
            </w:tcMar>
            <w:vAlign w:val="center"/>
          </w:tcPr>
          <w:p w14:paraId="2E1E1D9A" w14:textId="77777777" w:rsidR="00992F7E" w:rsidRDefault="00992F7E" w:rsidP="00F85BE7">
            <w:pPr>
              <w:spacing w:before="30" w:after="30"/>
              <w:jc w:val="center"/>
            </w:pPr>
            <w:r>
              <w:rPr>
                <w:rFonts w:ascii="Times New Roman" w:hAnsi="Times New Roman" w:cs="Simplified Arabic"/>
                <w:b/>
                <w:bCs/>
                <w:color w:val="FFFFFF"/>
                <w:rtl/>
              </w:rPr>
              <w:t>العبارة</w:t>
            </w:r>
          </w:p>
        </w:tc>
        <w:tc>
          <w:tcPr>
            <w:tcW w:w="1400" w:type="dxa"/>
            <w:shd w:val="clear" w:color="auto" w:fill="1F3864"/>
            <w:tcMar>
              <w:top w:w="40" w:type="dxa"/>
              <w:left w:w="80" w:type="dxa"/>
              <w:bottom w:w="40" w:type="dxa"/>
              <w:right w:w="80" w:type="dxa"/>
            </w:tcMar>
            <w:vAlign w:val="center"/>
          </w:tcPr>
          <w:p w14:paraId="54625B36" w14:textId="77777777" w:rsidR="00992F7E" w:rsidRDefault="00992F7E" w:rsidP="00F85BE7">
            <w:pPr>
              <w:spacing w:before="30" w:after="30"/>
              <w:jc w:val="center"/>
            </w:pPr>
            <w:r>
              <w:rPr>
                <w:rFonts w:ascii="Times New Roman" w:hAnsi="Times New Roman" w:cs="Simplified Arabic"/>
                <w:b/>
                <w:bCs/>
                <w:color w:val="FFFFFF"/>
                <w:rtl/>
              </w:rPr>
              <w:t>المتوسط</w:t>
            </w:r>
          </w:p>
        </w:tc>
        <w:tc>
          <w:tcPr>
            <w:tcW w:w="1400" w:type="dxa"/>
            <w:shd w:val="clear" w:color="auto" w:fill="1F3864"/>
            <w:tcMar>
              <w:top w:w="40" w:type="dxa"/>
              <w:left w:w="80" w:type="dxa"/>
              <w:bottom w:w="40" w:type="dxa"/>
              <w:right w:w="80" w:type="dxa"/>
            </w:tcMar>
            <w:vAlign w:val="center"/>
          </w:tcPr>
          <w:p w14:paraId="5C51FE48" w14:textId="77777777" w:rsidR="00992F7E" w:rsidRDefault="00992F7E" w:rsidP="00F85BE7">
            <w:pPr>
              <w:spacing w:before="30" w:after="30"/>
              <w:jc w:val="center"/>
            </w:pPr>
            <w:r>
              <w:rPr>
                <w:rFonts w:ascii="Times New Roman" w:hAnsi="Times New Roman" w:cs="Simplified Arabic"/>
                <w:b/>
                <w:bCs/>
                <w:color w:val="FFFFFF"/>
                <w:rtl/>
              </w:rPr>
              <w:t>الانحراف</w:t>
            </w:r>
          </w:p>
        </w:tc>
        <w:tc>
          <w:tcPr>
            <w:tcW w:w="1500" w:type="dxa"/>
            <w:shd w:val="clear" w:color="auto" w:fill="1F3864"/>
            <w:tcMar>
              <w:top w:w="40" w:type="dxa"/>
              <w:left w:w="80" w:type="dxa"/>
              <w:bottom w:w="40" w:type="dxa"/>
              <w:right w:w="80" w:type="dxa"/>
            </w:tcMar>
            <w:vAlign w:val="center"/>
          </w:tcPr>
          <w:p w14:paraId="5094FDED" w14:textId="77777777" w:rsidR="00992F7E" w:rsidRDefault="00992F7E" w:rsidP="00F85BE7">
            <w:pPr>
              <w:spacing w:before="30" w:after="30"/>
              <w:jc w:val="center"/>
            </w:pPr>
            <w:r>
              <w:rPr>
                <w:rFonts w:ascii="Times New Roman" w:hAnsi="Times New Roman" w:cs="Simplified Arabic"/>
                <w:b/>
                <w:bCs/>
                <w:color w:val="FFFFFF"/>
                <w:rtl/>
              </w:rPr>
              <w:t>نسبة الموافقة</w:t>
            </w:r>
          </w:p>
        </w:tc>
      </w:tr>
      <w:tr w:rsidR="00992F7E" w14:paraId="34D9CB2E" w14:textId="77777777" w:rsidTr="00F85BE7">
        <w:trPr>
          <w:cantSplit/>
        </w:trPr>
        <w:tc>
          <w:tcPr>
            <w:tcW w:w="4771" w:type="dxa"/>
            <w:shd w:val="clear" w:color="auto" w:fill="EAF0F6"/>
            <w:tcMar>
              <w:top w:w="40" w:type="dxa"/>
              <w:left w:w="80" w:type="dxa"/>
              <w:bottom w:w="40" w:type="dxa"/>
              <w:right w:w="80" w:type="dxa"/>
            </w:tcMar>
            <w:vAlign w:val="center"/>
          </w:tcPr>
          <w:p w14:paraId="30EC9002" w14:textId="77777777" w:rsidR="00992F7E" w:rsidRDefault="00992F7E" w:rsidP="00F85BE7">
            <w:pPr>
              <w:spacing w:before="30" w:after="30"/>
            </w:pPr>
            <w:r>
              <w:rPr>
                <w:rFonts w:ascii="Times New Roman" w:hAnsi="Times New Roman" w:cs="Simplified Arabic"/>
                <w:color w:val="000000"/>
                <w:rtl/>
              </w:rPr>
              <w:t>سأتمكن من الحصول على إجابات عن استفساراتي في أي وقت، بما في ذلك خارج ساعات العمل</w:t>
            </w:r>
          </w:p>
        </w:tc>
        <w:tc>
          <w:tcPr>
            <w:tcW w:w="1400" w:type="dxa"/>
            <w:shd w:val="clear" w:color="auto" w:fill="EAF0F6"/>
            <w:tcMar>
              <w:top w:w="40" w:type="dxa"/>
              <w:left w:w="80" w:type="dxa"/>
              <w:bottom w:w="40" w:type="dxa"/>
              <w:right w:w="80" w:type="dxa"/>
            </w:tcMar>
            <w:vAlign w:val="center"/>
          </w:tcPr>
          <w:p w14:paraId="7E5D5B97" w14:textId="77777777" w:rsidR="00992F7E" w:rsidRDefault="00992F7E" w:rsidP="00F85BE7">
            <w:pPr>
              <w:spacing w:before="30" w:after="30"/>
              <w:jc w:val="center"/>
            </w:pPr>
            <w:r>
              <w:rPr>
                <w:rFonts w:ascii="Times New Roman" w:hAnsi="Times New Roman" w:cs="Simplified Arabic"/>
                <w:color w:val="000000"/>
                <w:rtl/>
              </w:rPr>
              <w:t>3.69</w:t>
            </w:r>
          </w:p>
        </w:tc>
        <w:tc>
          <w:tcPr>
            <w:tcW w:w="1400" w:type="dxa"/>
            <w:shd w:val="clear" w:color="auto" w:fill="EAF0F6"/>
            <w:tcMar>
              <w:top w:w="40" w:type="dxa"/>
              <w:left w:w="80" w:type="dxa"/>
              <w:bottom w:w="40" w:type="dxa"/>
              <w:right w:w="80" w:type="dxa"/>
            </w:tcMar>
            <w:vAlign w:val="center"/>
          </w:tcPr>
          <w:p w14:paraId="5E8F98E7" w14:textId="77777777" w:rsidR="00992F7E" w:rsidRDefault="00992F7E" w:rsidP="00F85BE7">
            <w:pPr>
              <w:spacing w:before="30" w:after="30"/>
              <w:jc w:val="center"/>
            </w:pPr>
            <w:r>
              <w:rPr>
                <w:rFonts w:ascii="Times New Roman" w:hAnsi="Times New Roman" w:cs="Simplified Arabic"/>
                <w:color w:val="000000"/>
                <w:rtl/>
              </w:rPr>
              <w:t>1.09</w:t>
            </w:r>
          </w:p>
        </w:tc>
        <w:tc>
          <w:tcPr>
            <w:tcW w:w="1500" w:type="dxa"/>
            <w:shd w:val="clear" w:color="auto" w:fill="EAF0F6"/>
            <w:tcMar>
              <w:top w:w="40" w:type="dxa"/>
              <w:left w:w="80" w:type="dxa"/>
              <w:bottom w:w="40" w:type="dxa"/>
              <w:right w:w="80" w:type="dxa"/>
            </w:tcMar>
            <w:vAlign w:val="center"/>
          </w:tcPr>
          <w:p w14:paraId="45E9C93C" w14:textId="77777777" w:rsidR="00992F7E" w:rsidRDefault="00992F7E" w:rsidP="00F85BE7">
            <w:pPr>
              <w:spacing w:before="30" w:after="30"/>
              <w:jc w:val="center"/>
            </w:pPr>
            <w:r>
              <w:rPr>
                <w:rFonts w:ascii="Times New Roman" w:hAnsi="Times New Roman" w:cs="Simplified Arabic"/>
                <w:color w:val="000000"/>
                <w:rtl/>
              </w:rPr>
              <w:t>63.9%</w:t>
            </w:r>
          </w:p>
        </w:tc>
      </w:tr>
      <w:tr w:rsidR="00992F7E" w14:paraId="3DCC06B5" w14:textId="77777777" w:rsidTr="00F85BE7">
        <w:trPr>
          <w:cantSplit/>
        </w:trPr>
        <w:tc>
          <w:tcPr>
            <w:tcW w:w="4771" w:type="dxa"/>
            <w:shd w:val="clear" w:color="auto" w:fill="FFFFFF"/>
            <w:tcMar>
              <w:top w:w="40" w:type="dxa"/>
              <w:left w:w="80" w:type="dxa"/>
              <w:bottom w:w="40" w:type="dxa"/>
              <w:right w:w="80" w:type="dxa"/>
            </w:tcMar>
            <w:vAlign w:val="center"/>
          </w:tcPr>
          <w:p w14:paraId="22546906" w14:textId="77777777" w:rsidR="00992F7E" w:rsidRDefault="00992F7E" w:rsidP="00F85BE7">
            <w:pPr>
              <w:spacing w:before="30" w:after="30"/>
            </w:pPr>
            <w:r>
              <w:rPr>
                <w:rFonts w:ascii="Times New Roman" w:hAnsi="Times New Roman" w:cs="Simplified Arabic"/>
                <w:color w:val="000000"/>
                <w:rtl/>
              </w:rPr>
              <w:t>سيقلل النظام الذكي من الوقت الذي أقضيه في انتظار الرد</w:t>
            </w:r>
          </w:p>
        </w:tc>
        <w:tc>
          <w:tcPr>
            <w:tcW w:w="1400" w:type="dxa"/>
            <w:shd w:val="clear" w:color="auto" w:fill="FFFFFF"/>
            <w:tcMar>
              <w:top w:w="40" w:type="dxa"/>
              <w:left w:w="80" w:type="dxa"/>
              <w:bottom w:w="40" w:type="dxa"/>
              <w:right w:w="80" w:type="dxa"/>
            </w:tcMar>
            <w:vAlign w:val="center"/>
          </w:tcPr>
          <w:p w14:paraId="1B4DBF55" w14:textId="77777777" w:rsidR="00992F7E" w:rsidRDefault="00992F7E" w:rsidP="00F85BE7">
            <w:pPr>
              <w:spacing w:before="30" w:after="30"/>
              <w:jc w:val="center"/>
            </w:pPr>
            <w:r>
              <w:rPr>
                <w:rFonts w:ascii="Times New Roman" w:hAnsi="Times New Roman" w:cs="Simplified Arabic"/>
                <w:color w:val="000000"/>
                <w:rtl/>
              </w:rPr>
              <w:t>3.64</w:t>
            </w:r>
          </w:p>
        </w:tc>
        <w:tc>
          <w:tcPr>
            <w:tcW w:w="1400" w:type="dxa"/>
            <w:shd w:val="clear" w:color="auto" w:fill="FFFFFF"/>
            <w:tcMar>
              <w:top w:w="40" w:type="dxa"/>
              <w:left w:w="80" w:type="dxa"/>
              <w:bottom w:w="40" w:type="dxa"/>
              <w:right w:w="80" w:type="dxa"/>
            </w:tcMar>
            <w:vAlign w:val="center"/>
          </w:tcPr>
          <w:p w14:paraId="10B1E38B" w14:textId="77777777" w:rsidR="00992F7E" w:rsidRDefault="00992F7E" w:rsidP="00F85BE7">
            <w:pPr>
              <w:spacing w:before="30" w:after="30"/>
              <w:jc w:val="center"/>
            </w:pPr>
            <w:r>
              <w:rPr>
                <w:rFonts w:ascii="Times New Roman" w:hAnsi="Times New Roman" w:cs="Simplified Arabic"/>
                <w:color w:val="000000"/>
                <w:rtl/>
              </w:rPr>
              <w:t>1.15</w:t>
            </w:r>
          </w:p>
        </w:tc>
        <w:tc>
          <w:tcPr>
            <w:tcW w:w="1500" w:type="dxa"/>
            <w:shd w:val="clear" w:color="auto" w:fill="FFFFFF"/>
            <w:tcMar>
              <w:top w:w="40" w:type="dxa"/>
              <w:left w:w="80" w:type="dxa"/>
              <w:bottom w:w="40" w:type="dxa"/>
              <w:right w:w="80" w:type="dxa"/>
            </w:tcMar>
            <w:vAlign w:val="center"/>
          </w:tcPr>
          <w:p w14:paraId="1372FFCD" w14:textId="77777777" w:rsidR="00992F7E" w:rsidRDefault="00992F7E" w:rsidP="00F85BE7">
            <w:pPr>
              <w:spacing w:before="30" w:after="30"/>
              <w:jc w:val="center"/>
            </w:pPr>
            <w:r>
              <w:rPr>
                <w:rFonts w:ascii="Times New Roman" w:hAnsi="Times New Roman" w:cs="Simplified Arabic"/>
                <w:color w:val="000000"/>
                <w:rtl/>
              </w:rPr>
              <w:t>58.3%</w:t>
            </w:r>
          </w:p>
        </w:tc>
      </w:tr>
      <w:tr w:rsidR="00992F7E" w14:paraId="2E798043" w14:textId="77777777" w:rsidTr="00F85BE7">
        <w:trPr>
          <w:cantSplit/>
        </w:trPr>
        <w:tc>
          <w:tcPr>
            <w:tcW w:w="4771" w:type="dxa"/>
            <w:shd w:val="clear" w:color="auto" w:fill="EAF0F6"/>
            <w:tcMar>
              <w:top w:w="40" w:type="dxa"/>
              <w:left w:w="80" w:type="dxa"/>
              <w:bottom w:w="40" w:type="dxa"/>
              <w:right w:w="80" w:type="dxa"/>
            </w:tcMar>
            <w:vAlign w:val="center"/>
          </w:tcPr>
          <w:p w14:paraId="572A202D" w14:textId="77777777" w:rsidR="00992F7E" w:rsidRDefault="00992F7E" w:rsidP="00F85BE7">
            <w:pPr>
              <w:spacing w:before="30" w:after="30"/>
            </w:pPr>
            <w:r>
              <w:rPr>
                <w:rFonts w:ascii="Times New Roman" w:hAnsi="Times New Roman" w:cs="Simplified Arabic"/>
                <w:color w:val="000000"/>
                <w:rtl/>
              </w:rPr>
              <w:t>سيسهل علي حجز موعد أو تعديله دون الحاجة إلى انتظار موظف</w:t>
            </w:r>
          </w:p>
        </w:tc>
        <w:tc>
          <w:tcPr>
            <w:tcW w:w="1400" w:type="dxa"/>
            <w:shd w:val="clear" w:color="auto" w:fill="EAF0F6"/>
            <w:tcMar>
              <w:top w:w="40" w:type="dxa"/>
              <w:left w:w="80" w:type="dxa"/>
              <w:bottom w:w="40" w:type="dxa"/>
              <w:right w:w="80" w:type="dxa"/>
            </w:tcMar>
            <w:vAlign w:val="center"/>
          </w:tcPr>
          <w:p w14:paraId="062130B3" w14:textId="77777777" w:rsidR="00992F7E" w:rsidRDefault="00992F7E" w:rsidP="00F85BE7">
            <w:pPr>
              <w:spacing w:before="30" w:after="30"/>
              <w:jc w:val="center"/>
            </w:pPr>
            <w:r>
              <w:rPr>
                <w:rFonts w:ascii="Times New Roman" w:hAnsi="Times New Roman" w:cs="Simplified Arabic"/>
                <w:color w:val="000000"/>
                <w:rtl/>
              </w:rPr>
              <w:t>3.64</w:t>
            </w:r>
          </w:p>
        </w:tc>
        <w:tc>
          <w:tcPr>
            <w:tcW w:w="1400" w:type="dxa"/>
            <w:shd w:val="clear" w:color="auto" w:fill="EAF0F6"/>
            <w:tcMar>
              <w:top w:w="40" w:type="dxa"/>
              <w:left w:w="80" w:type="dxa"/>
              <w:bottom w:w="40" w:type="dxa"/>
              <w:right w:w="80" w:type="dxa"/>
            </w:tcMar>
            <w:vAlign w:val="center"/>
          </w:tcPr>
          <w:p w14:paraId="4255E80B" w14:textId="77777777" w:rsidR="00992F7E" w:rsidRDefault="00992F7E" w:rsidP="00F85BE7">
            <w:pPr>
              <w:spacing w:before="30" w:after="30"/>
              <w:jc w:val="center"/>
            </w:pPr>
            <w:r>
              <w:rPr>
                <w:rFonts w:ascii="Times New Roman" w:hAnsi="Times New Roman" w:cs="Simplified Arabic"/>
                <w:color w:val="000000"/>
                <w:rtl/>
              </w:rPr>
              <w:t>1.15</w:t>
            </w:r>
          </w:p>
        </w:tc>
        <w:tc>
          <w:tcPr>
            <w:tcW w:w="1500" w:type="dxa"/>
            <w:shd w:val="clear" w:color="auto" w:fill="EAF0F6"/>
            <w:tcMar>
              <w:top w:w="40" w:type="dxa"/>
              <w:left w:w="80" w:type="dxa"/>
              <w:bottom w:w="40" w:type="dxa"/>
              <w:right w:w="80" w:type="dxa"/>
            </w:tcMar>
            <w:vAlign w:val="center"/>
          </w:tcPr>
          <w:p w14:paraId="74B3BD7E" w14:textId="77777777" w:rsidR="00992F7E" w:rsidRDefault="00992F7E" w:rsidP="00F85BE7">
            <w:pPr>
              <w:spacing w:before="30" w:after="30"/>
              <w:jc w:val="center"/>
            </w:pPr>
            <w:r>
              <w:rPr>
                <w:rFonts w:ascii="Times New Roman" w:hAnsi="Times New Roman" w:cs="Simplified Arabic"/>
                <w:color w:val="000000"/>
                <w:rtl/>
              </w:rPr>
              <w:t>58.3%</w:t>
            </w:r>
          </w:p>
        </w:tc>
      </w:tr>
      <w:tr w:rsidR="00992F7E" w14:paraId="24BDD6D5" w14:textId="77777777" w:rsidTr="00F85BE7">
        <w:trPr>
          <w:cantSplit/>
        </w:trPr>
        <w:tc>
          <w:tcPr>
            <w:tcW w:w="4771" w:type="dxa"/>
            <w:shd w:val="clear" w:color="auto" w:fill="FFFFFF"/>
            <w:tcMar>
              <w:top w:w="40" w:type="dxa"/>
              <w:left w:w="80" w:type="dxa"/>
              <w:bottom w:w="40" w:type="dxa"/>
              <w:right w:w="80" w:type="dxa"/>
            </w:tcMar>
            <w:vAlign w:val="center"/>
          </w:tcPr>
          <w:p w14:paraId="063A5CFD" w14:textId="77777777" w:rsidR="00992F7E" w:rsidRDefault="00992F7E" w:rsidP="00F85BE7">
            <w:pPr>
              <w:spacing w:before="30" w:after="30"/>
            </w:pPr>
            <w:r>
              <w:rPr>
                <w:rFonts w:ascii="Times New Roman" w:hAnsi="Times New Roman" w:cs="Simplified Arabic"/>
                <w:color w:val="000000"/>
                <w:rtl/>
              </w:rPr>
              <w:t>سيسهل علي الحصول على المعلومات التي أحتاجها قبل الحجز</w:t>
            </w:r>
          </w:p>
        </w:tc>
        <w:tc>
          <w:tcPr>
            <w:tcW w:w="1400" w:type="dxa"/>
            <w:shd w:val="clear" w:color="auto" w:fill="FFFFFF"/>
            <w:tcMar>
              <w:top w:w="40" w:type="dxa"/>
              <w:left w:w="80" w:type="dxa"/>
              <w:bottom w:w="40" w:type="dxa"/>
              <w:right w:w="80" w:type="dxa"/>
            </w:tcMar>
            <w:vAlign w:val="center"/>
          </w:tcPr>
          <w:p w14:paraId="080E16CD" w14:textId="77777777" w:rsidR="00992F7E" w:rsidRDefault="00992F7E" w:rsidP="00F85BE7">
            <w:pPr>
              <w:spacing w:before="30" w:after="30"/>
              <w:jc w:val="center"/>
            </w:pPr>
            <w:r>
              <w:rPr>
                <w:rFonts w:ascii="Times New Roman" w:hAnsi="Times New Roman" w:cs="Simplified Arabic"/>
                <w:color w:val="000000"/>
                <w:rtl/>
              </w:rPr>
              <w:t>3.53</w:t>
            </w:r>
          </w:p>
        </w:tc>
        <w:tc>
          <w:tcPr>
            <w:tcW w:w="1400" w:type="dxa"/>
            <w:shd w:val="clear" w:color="auto" w:fill="FFFFFF"/>
            <w:tcMar>
              <w:top w:w="40" w:type="dxa"/>
              <w:left w:w="80" w:type="dxa"/>
              <w:bottom w:w="40" w:type="dxa"/>
              <w:right w:w="80" w:type="dxa"/>
            </w:tcMar>
            <w:vAlign w:val="center"/>
          </w:tcPr>
          <w:p w14:paraId="1F8D757D" w14:textId="77777777" w:rsidR="00992F7E" w:rsidRDefault="00992F7E" w:rsidP="00F85BE7">
            <w:pPr>
              <w:spacing w:before="30" w:after="30"/>
              <w:jc w:val="center"/>
            </w:pPr>
            <w:r>
              <w:rPr>
                <w:rFonts w:ascii="Times New Roman" w:hAnsi="Times New Roman" w:cs="Simplified Arabic"/>
                <w:color w:val="000000"/>
                <w:rtl/>
              </w:rPr>
              <w:t>1.11</w:t>
            </w:r>
          </w:p>
        </w:tc>
        <w:tc>
          <w:tcPr>
            <w:tcW w:w="1500" w:type="dxa"/>
            <w:shd w:val="clear" w:color="auto" w:fill="FFFFFF"/>
            <w:tcMar>
              <w:top w:w="40" w:type="dxa"/>
              <w:left w:w="80" w:type="dxa"/>
              <w:bottom w:w="40" w:type="dxa"/>
              <w:right w:w="80" w:type="dxa"/>
            </w:tcMar>
            <w:vAlign w:val="center"/>
          </w:tcPr>
          <w:p w14:paraId="10E10D09" w14:textId="77777777" w:rsidR="00992F7E" w:rsidRDefault="00992F7E" w:rsidP="00F85BE7">
            <w:pPr>
              <w:spacing w:before="30" w:after="30"/>
              <w:jc w:val="center"/>
            </w:pPr>
            <w:r>
              <w:rPr>
                <w:rFonts w:ascii="Times New Roman" w:hAnsi="Times New Roman" w:cs="Simplified Arabic"/>
                <w:color w:val="000000"/>
                <w:rtl/>
              </w:rPr>
              <w:t>55.6%</w:t>
            </w:r>
          </w:p>
        </w:tc>
      </w:tr>
      <w:tr w:rsidR="00992F7E" w14:paraId="2029E180" w14:textId="77777777" w:rsidTr="00F85BE7">
        <w:trPr>
          <w:cantSplit/>
        </w:trPr>
        <w:tc>
          <w:tcPr>
            <w:tcW w:w="4771" w:type="dxa"/>
            <w:shd w:val="clear" w:color="auto" w:fill="EAF0F6"/>
            <w:tcMar>
              <w:top w:w="40" w:type="dxa"/>
              <w:left w:w="80" w:type="dxa"/>
              <w:bottom w:w="40" w:type="dxa"/>
              <w:right w:w="80" w:type="dxa"/>
            </w:tcMar>
            <w:vAlign w:val="center"/>
          </w:tcPr>
          <w:p w14:paraId="21E76493" w14:textId="77777777" w:rsidR="00992F7E" w:rsidRDefault="00992F7E" w:rsidP="00F85BE7">
            <w:pPr>
              <w:spacing w:before="30" w:after="30"/>
            </w:pPr>
            <w:r>
              <w:rPr>
                <w:rFonts w:ascii="Times New Roman" w:hAnsi="Times New Roman" w:cs="Simplified Arabic"/>
                <w:color w:val="000000"/>
                <w:rtl/>
              </w:rPr>
              <w:t>أرى أن فائدة النظام الذكي في التعامل مع العيادة محدودة (ع)</w:t>
            </w:r>
          </w:p>
        </w:tc>
        <w:tc>
          <w:tcPr>
            <w:tcW w:w="1400" w:type="dxa"/>
            <w:shd w:val="clear" w:color="auto" w:fill="EAF0F6"/>
            <w:tcMar>
              <w:top w:w="40" w:type="dxa"/>
              <w:left w:w="80" w:type="dxa"/>
              <w:bottom w:w="40" w:type="dxa"/>
              <w:right w:w="80" w:type="dxa"/>
            </w:tcMar>
            <w:vAlign w:val="center"/>
          </w:tcPr>
          <w:p w14:paraId="450A21E9" w14:textId="77777777" w:rsidR="00992F7E" w:rsidRDefault="00992F7E" w:rsidP="00F85BE7">
            <w:pPr>
              <w:spacing w:before="30" w:after="30"/>
              <w:jc w:val="center"/>
            </w:pPr>
            <w:r>
              <w:rPr>
                <w:rFonts w:ascii="Times New Roman" w:hAnsi="Times New Roman" w:cs="Simplified Arabic"/>
                <w:color w:val="000000"/>
                <w:rtl/>
              </w:rPr>
              <w:t>3.22</w:t>
            </w:r>
          </w:p>
        </w:tc>
        <w:tc>
          <w:tcPr>
            <w:tcW w:w="1400" w:type="dxa"/>
            <w:shd w:val="clear" w:color="auto" w:fill="EAF0F6"/>
            <w:tcMar>
              <w:top w:w="40" w:type="dxa"/>
              <w:left w:w="80" w:type="dxa"/>
              <w:bottom w:w="40" w:type="dxa"/>
              <w:right w:w="80" w:type="dxa"/>
            </w:tcMar>
            <w:vAlign w:val="center"/>
          </w:tcPr>
          <w:p w14:paraId="30C3BE90" w14:textId="77777777" w:rsidR="00992F7E" w:rsidRDefault="00992F7E" w:rsidP="00F85BE7">
            <w:pPr>
              <w:spacing w:before="30" w:after="30"/>
              <w:jc w:val="center"/>
            </w:pPr>
            <w:r>
              <w:rPr>
                <w:rFonts w:ascii="Times New Roman" w:hAnsi="Times New Roman" w:cs="Simplified Arabic"/>
                <w:color w:val="000000"/>
                <w:rtl/>
              </w:rPr>
              <w:t>1.40</w:t>
            </w:r>
          </w:p>
        </w:tc>
        <w:tc>
          <w:tcPr>
            <w:tcW w:w="1500" w:type="dxa"/>
            <w:shd w:val="clear" w:color="auto" w:fill="EAF0F6"/>
            <w:tcMar>
              <w:top w:w="40" w:type="dxa"/>
              <w:left w:w="80" w:type="dxa"/>
              <w:bottom w:w="40" w:type="dxa"/>
              <w:right w:w="80" w:type="dxa"/>
            </w:tcMar>
            <w:vAlign w:val="center"/>
          </w:tcPr>
          <w:p w14:paraId="607268C3" w14:textId="77777777" w:rsidR="00992F7E" w:rsidRDefault="00992F7E" w:rsidP="00F85BE7">
            <w:pPr>
              <w:spacing w:before="30" w:after="30"/>
              <w:jc w:val="center"/>
            </w:pPr>
            <w:r>
              <w:rPr>
                <w:rFonts w:ascii="Times New Roman" w:hAnsi="Times New Roman" w:cs="Simplified Arabic"/>
                <w:color w:val="000000"/>
                <w:rtl/>
              </w:rPr>
              <w:t>44.4%</w:t>
            </w:r>
          </w:p>
        </w:tc>
      </w:tr>
      <w:tr w:rsidR="00992F7E" w14:paraId="70C370DF" w14:textId="77777777" w:rsidTr="00F85BE7">
        <w:trPr>
          <w:cantSplit/>
        </w:trPr>
        <w:tc>
          <w:tcPr>
            <w:tcW w:w="4771" w:type="dxa"/>
            <w:shd w:val="clear" w:color="auto" w:fill="FFFFFF"/>
            <w:tcMar>
              <w:top w:w="40" w:type="dxa"/>
              <w:left w:w="80" w:type="dxa"/>
              <w:bottom w:w="40" w:type="dxa"/>
              <w:right w:w="80" w:type="dxa"/>
            </w:tcMar>
            <w:vAlign w:val="center"/>
          </w:tcPr>
          <w:p w14:paraId="01BCAB1E" w14:textId="77777777" w:rsidR="00992F7E" w:rsidRDefault="00992F7E" w:rsidP="00F85BE7">
            <w:pPr>
              <w:spacing w:before="30" w:after="30"/>
            </w:pPr>
            <w:r>
              <w:rPr>
                <w:rFonts w:ascii="Times New Roman" w:hAnsi="Times New Roman" w:cs="Simplified Arabic"/>
                <w:b/>
                <w:bCs/>
                <w:color w:val="000000"/>
                <w:rtl/>
              </w:rPr>
              <w:t>المحور بعد تصحيح العبارة العكسية</w:t>
            </w:r>
          </w:p>
        </w:tc>
        <w:tc>
          <w:tcPr>
            <w:tcW w:w="1400" w:type="dxa"/>
            <w:shd w:val="clear" w:color="auto" w:fill="FFFFFF"/>
            <w:tcMar>
              <w:top w:w="40" w:type="dxa"/>
              <w:left w:w="80" w:type="dxa"/>
              <w:bottom w:w="40" w:type="dxa"/>
              <w:right w:w="80" w:type="dxa"/>
            </w:tcMar>
            <w:vAlign w:val="center"/>
          </w:tcPr>
          <w:p w14:paraId="3DFD598B" w14:textId="77777777" w:rsidR="00992F7E" w:rsidRDefault="00992F7E" w:rsidP="00F85BE7">
            <w:pPr>
              <w:spacing w:before="30" w:after="30"/>
              <w:jc w:val="center"/>
            </w:pPr>
            <w:r>
              <w:rPr>
                <w:rFonts w:ascii="Times New Roman" w:hAnsi="Times New Roman" w:cs="Simplified Arabic"/>
                <w:b/>
                <w:bCs/>
                <w:color w:val="000000"/>
                <w:rtl/>
              </w:rPr>
              <w:t>3.46</w:t>
            </w:r>
          </w:p>
        </w:tc>
        <w:tc>
          <w:tcPr>
            <w:tcW w:w="1400" w:type="dxa"/>
            <w:shd w:val="clear" w:color="auto" w:fill="FFFFFF"/>
            <w:tcMar>
              <w:top w:w="40" w:type="dxa"/>
              <w:left w:w="80" w:type="dxa"/>
              <w:bottom w:w="40" w:type="dxa"/>
              <w:right w:w="80" w:type="dxa"/>
            </w:tcMar>
            <w:vAlign w:val="center"/>
          </w:tcPr>
          <w:p w14:paraId="3B60F374" w14:textId="77777777" w:rsidR="00992F7E" w:rsidRDefault="00992F7E" w:rsidP="00F85BE7">
            <w:pPr>
              <w:spacing w:before="30" w:after="30"/>
              <w:jc w:val="center"/>
            </w:pPr>
            <w:r>
              <w:rPr>
                <w:rFonts w:ascii="Times New Roman" w:hAnsi="Times New Roman" w:cs="Simplified Arabic"/>
                <w:b/>
                <w:bCs/>
                <w:color w:val="000000"/>
                <w:rtl/>
              </w:rPr>
              <w:t>0.92</w:t>
            </w:r>
          </w:p>
        </w:tc>
        <w:tc>
          <w:tcPr>
            <w:tcW w:w="1500" w:type="dxa"/>
            <w:shd w:val="clear" w:color="auto" w:fill="FFFFFF"/>
            <w:tcMar>
              <w:top w:w="40" w:type="dxa"/>
              <w:left w:w="80" w:type="dxa"/>
              <w:bottom w:w="40" w:type="dxa"/>
              <w:right w:w="80" w:type="dxa"/>
            </w:tcMar>
            <w:vAlign w:val="center"/>
          </w:tcPr>
          <w:p w14:paraId="11687E56" w14:textId="77777777" w:rsidR="00992F7E" w:rsidRDefault="00992F7E" w:rsidP="00F85BE7">
            <w:pPr>
              <w:spacing w:before="30" w:after="30"/>
              <w:jc w:val="center"/>
            </w:pPr>
            <w:r>
              <w:rPr>
                <w:rFonts w:ascii="Times New Roman" w:hAnsi="Times New Roman" w:cs="Simplified Arabic"/>
                <w:b/>
                <w:bCs/>
                <w:color w:val="000000"/>
                <w:rtl/>
              </w:rPr>
              <w:t>مرتفع</w:t>
            </w:r>
          </w:p>
        </w:tc>
      </w:tr>
    </w:tbl>
    <w:p w14:paraId="14CE0DBB" w14:textId="77777777" w:rsidR="00992F7E" w:rsidRDefault="00992F7E" w:rsidP="00992F7E">
      <w:pPr>
        <w:ind w:firstLine="284"/>
        <w:jc w:val="both"/>
      </w:pPr>
      <w:r>
        <w:rPr>
          <w:rFonts w:ascii="Times New Roman" w:hAnsi="Times New Roman" w:cs="Simplified Arabic"/>
          <w:color w:val="000000"/>
          <w:sz w:val="28"/>
          <w:szCs w:val="28"/>
          <w:rtl/>
        </w:rPr>
        <w:t>جاء محور المنفعة المتوقعة في المستوى المرتفع بمتوسط مقداره 3.46، وهو أعلى المحاور الميسرة. وتصدرت العبارة المتعلقة بالتوافر خارج ساعات العمل ترتيب العبارات، وهو ما يشير إلى أن المريض يقدر في النظام الذكي بعد إتاحة الخدمة زمنيا أكثر مما يقدر فيه بعد السرعة وحده.</w:t>
      </w:r>
    </w:p>
    <w:p w14:paraId="3FF17602" w14:textId="77777777" w:rsidR="00992F7E" w:rsidRDefault="00992F7E" w:rsidP="00992F7E">
      <w:pPr>
        <w:ind w:firstLine="284"/>
        <w:jc w:val="both"/>
      </w:pPr>
      <w:r>
        <w:rPr>
          <w:rFonts w:ascii="Times New Roman" w:hAnsi="Times New Roman" w:cs="Simplified Arabic"/>
          <w:color w:val="000000"/>
          <w:sz w:val="28"/>
          <w:szCs w:val="28"/>
          <w:rtl/>
        </w:rPr>
        <w:t>غير أن العبارة العكسية المتعلقة بمحدودية الفائدة حصلت على متوسط مقداره 3.22 مع أعلى انحراف معياري في المحور بلغ 1.40، ووافق على مضمونها 44.4% من أفراد العينة. ويكشف هذا التباين عن انقسام داخل العينة: فبينما يقر الأغلبية بمنافع محددة وملموسة، يبقى قرابة النصف متحفظا على القيمة الإجمالية للنظام. وهذا نمط دال يشير إلى أن الاعتراف بالمنفعة الجزئية لا يستلزم اقتناعا بالمنفعة الكلية.</w:t>
      </w:r>
    </w:p>
    <w:p w14:paraId="309B51FF" w14:textId="77777777" w:rsidR="00992F7E" w:rsidRDefault="00992F7E" w:rsidP="00992F7E">
      <w:pPr>
        <w:pStyle w:val="Heading4"/>
        <w:spacing w:before="120" w:after="120"/>
        <w:rPr>
          <w:rFonts w:ascii="Times New Roman" w:hAnsi="Times New Roman" w:cs="Simplified Arabic"/>
          <w:b/>
          <w:bCs/>
          <w:i w:val="0"/>
          <w:iCs w:val="0"/>
          <w:color w:val="595959"/>
          <w:sz w:val="28"/>
          <w:szCs w:val="28"/>
          <w:rtl/>
        </w:rPr>
      </w:pPr>
    </w:p>
    <w:p w14:paraId="51FCE353" w14:textId="77777777" w:rsidR="00992F7E" w:rsidRDefault="00992F7E" w:rsidP="00992F7E">
      <w:pPr>
        <w:pStyle w:val="Heading4"/>
        <w:spacing w:before="120" w:after="120"/>
        <w:rPr>
          <w:rFonts w:ascii="Times New Roman" w:hAnsi="Times New Roman" w:cs="Simplified Arabic"/>
          <w:b/>
          <w:bCs/>
          <w:i w:val="0"/>
          <w:iCs w:val="0"/>
          <w:color w:val="595959"/>
          <w:sz w:val="28"/>
          <w:szCs w:val="28"/>
          <w:rtl/>
        </w:rPr>
      </w:pPr>
    </w:p>
    <w:p w14:paraId="2D48F19C" w14:textId="51A56ABE" w:rsidR="00992F7E" w:rsidRDefault="00992F7E" w:rsidP="00992F7E">
      <w:pPr>
        <w:pStyle w:val="Heading4"/>
        <w:spacing w:before="120" w:after="120"/>
      </w:pPr>
      <w:r>
        <w:rPr>
          <w:rFonts w:ascii="Times New Roman" w:hAnsi="Times New Roman" w:cs="Simplified Arabic"/>
          <w:b/>
          <w:bCs/>
          <w:i w:val="0"/>
          <w:iCs w:val="0"/>
          <w:color w:val="595959"/>
          <w:sz w:val="28"/>
          <w:szCs w:val="28"/>
          <w:rtl/>
        </w:rPr>
        <w:t>ب) محور سهولة الاستخدام المتوقعة</w:t>
      </w:r>
    </w:p>
    <w:p w14:paraId="6269C111" w14:textId="77777777" w:rsidR="00992F7E" w:rsidRDefault="00992F7E" w:rsidP="00992F7E">
      <w:pPr>
        <w:spacing w:before="180" w:after="60"/>
      </w:pPr>
      <w:r>
        <w:rPr>
          <w:rFonts w:ascii="Times New Roman" w:hAnsi="Times New Roman" w:cs="Simplified Arabic"/>
          <w:b/>
          <w:bCs/>
          <w:color w:val="1F3864"/>
          <w:sz w:val="24"/>
          <w:szCs w:val="24"/>
          <w:rtl/>
        </w:rPr>
        <w:t>جدول 4-4: الإحصاءات الوصفية لعبارات محور سهولة الاستخدام المتوقعة</w:t>
      </w:r>
    </w:p>
    <w:tbl>
      <w:tblPr>
        <w:bidiVisual/>
        <w:tblW w:w="9071" w:type="dxa"/>
        <w:tblBorders>
          <w:top w:val="single" w:sz="6" w:space="0" w:color="1F3864"/>
          <w:left w:val="single" w:sz="4" w:space="0" w:color="BFBFBF"/>
          <w:bottom w:val="single" w:sz="6" w:space="0" w:color="1F3864"/>
          <w:right w:val="single" w:sz="4" w:space="0" w:color="BFBFBF"/>
          <w:insideH w:val="single" w:sz="3" w:space="0" w:color="BFBFBF"/>
          <w:insideV w:val="single" w:sz="3" w:space="0" w:color="BFBFBF"/>
        </w:tblBorders>
        <w:tblCellMar>
          <w:left w:w="10" w:type="dxa"/>
          <w:right w:w="10" w:type="dxa"/>
        </w:tblCellMar>
        <w:tblLook w:val="0000" w:firstRow="0" w:lastRow="0" w:firstColumn="0" w:lastColumn="0" w:noHBand="0" w:noVBand="0"/>
      </w:tblPr>
      <w:tblGrid>
        <w:gridCol w:w="4771"/>
        <w:gridCol w:w="1400"/>
        <w:gridCol w:w="1400"/>
        <w:gridCol w:w="1500"/>
      </w:tblGrid>
      <w:tr w:rsidR="00992F7E" w14:paraId="337D6354" w14:textId="77777777" w:rsidTr="00F85BE7">
        <w:trPr>
          <w:cantSplit/>
          <w:tblHeader/>
        </w:trPr>
        <w:tc>
          <w:tcPr>
            <w:tcW w:w="4771" w:type="dxa"/>
            <w:shd w:val="clear" w:color="auto" w:fill="1F3864"/>
            <w:tcMar>
              <w:top w:w="40" w:type="dxa"/>
              <w:left w:w="80" w:type="dxa"/>
              <w:bottom w:w="40" w:type="dxa"/>
              <w:right w:w="80" w:type="dxa"/>
            </w:tcMar>
            <w:vAlign w:val="center"/>
          </w:tcPr>
          <w:p w14:paraId="0E208963" w14:textId="77777777" w:rsidR="00992F7E" w:rsidRDefault="00992F7E" w:rsidP="00F85BE7">
            <w:pPr>
              <w:spacing w:before="30" w:after="30"/>
              <w:jc w:val="center"/>
            </w:pPr>
            <w:r>
              <w:rPr>
                <w:rFonts w:ascii="Times New Roman" w:hAnsi="Times New Roman" w:cs="Simplified Arabic"/>
                <w:b/>
                <w:bCs/>
                <w:color w:val="FFFFFF"/>
                <w:rtl/>
              </w:rPr>
              <w:t>العبارة</w:t>
            </w:r>
          </w:p>
        </w:tc>
        <w:tc>
          <w:tcPr>
            <w:tcW w:w="1400" w:type="dxa"/>
            <w:shd w:val="clear" w:color="auto" w:fill="1F3864"/>
            <w:tcMar>
              <w:top w:w="40" w:type="dxa"/>
              <w:left w:w="80" w:type="dxa"/>
              <w:bottom w:w="40" w:type="dxa"/>
              <w:right w:w="80" w:type="dxa"/>
            </w:tcMar>
            <w:vAlign w:val="center"/>
          </w:tcPr>
          <w:p w14:paraId="11435723" w14:textId="77777777" w:rsidR="00992F7E" w:rsidRDefault="00992F7E" w:rsidP="00F85BE7">
            <w:pPr>
              <w:spacing w:before="30" w:after="30"/>
              <w:jc w:val="center"/>
            </w:pPr>
            <w:r>
              <w:rPr>
                <w:rFonts w:ascii="Times New Roman" w:hAnsi="Times New Roman" w:cs="Simplified Arabic"/>
                <w:b/>
                <w:bCs/>
                <w:color w:val="FFFFFF"/>
                <w:rtl/>
              </w:rPr>
              <w:t>المتوسط</w:t>
            </w:r>
          </w:p>
        </w:tc>
        <w:tc>
          <w:tcPr>
            <w:tcW w:w="1400" w:type="dxa"/>
            <w:shd w:val="clear" w:color="auto" w:fill="1F3864"/>
            <w:tcMar>
              <w:top w:w="40" w:type="dxa"/>
              <w:left w:w="80" w:type="dxa"/>
              <w:bottom w:w="40" w:type="dxa"/>
              <w:right w:w="80" w:type="dxa"/>
            </w:tcMar>
            <w:vAlign w:val="center"/>
          </w:tcPr>
          <w:p w14:paraId="5F7287B8" w14:textId="77777777" w:rsidR="00992F7E" w:rsidRDefault="00992F7E" w:rsidP="00F85BE7">
            <w:pPr>
              <w:spacing w:before="30" w:after="30"/>
              <w:jc w:val="center"/>
            </w:pPr>
            <w:r>
              <w:rPr>
                <w:rFonts w:ascii="Times New Roman" w:hAnsi="Times New Roman" w:cs="Simplified Arabic"/>
                <w:b/>
                <w:bCs/>
                <w:color w:val="FFFFFF"/>
                <w:rtl/>
              </w:rPr>
              <w:t>الانحراف</w:t>
            </w:r>
          </w:p>
        </w:tc>
        <w:tc>
          <w:tcPr>
            <w:tcW w:w="1500" w:type="dxa"/>
            <w:shd w:val="clear" w:color="auto" w:fill="1F3864"/>
            <w:tcMar>
              <w:top w:w="40" w:type="dxa"/>
              <w:left w:w="80" w:type="dxa"/>
              <w:bottom w:w="40" w:type="dxa"/>
              <w:right w:w="80" w:type="dxa"/>
            </w:tcMar>
            <w:vAlign w:val="center"/>
          </w:tcPr>
          <w:p w14:paraId="47CD8BEA" w14:textId="77777777" w:rsidR="00992F7E" w:rsidRDefault="00992F7E" w:rsidP="00F85BE7">
            <w:pPr>
              <w:spacing w:before="30" w:after="30"/>
              <w:jc w:val="center"/>
            </w:pPr>
            <w:r>
              <w:rPr>
                <w:rFonts w:ascii="Times New Roman" w:hAnsi="Times New Roman" w:cs="Simplified Arabic"/>
                <w:b/>
                <w:bCs/>
                <w:color w:val="FFFFFF"/>
                <w:rtl/>
              </w:rPr>
              <w:t>نسبة الموافقة</w:t>
            </w:r>
          </w:p>
        </w:tc>
      </w:tr>
      <w:tr w:rsidR="00992F7E" w14:paraId="6E7C65D1" w14:textId="77777777" w:rsidTr="00F85BE7">
        <w:trPr>
          <w:cantSplit/>
        </w:trPr>
        <w:tc>
          <w:tcPr>
            <w:tcW w:w="4771" w:type="dxa"/>
            <w:shd w:val="clear" w:color="auto" w:fill="EAF0F6"/>
            <w:tcMar>
              <w:top w:w="40" w:type="dxa"/>
              <w:left w:w="80" w:type="dxa"/>
              <w:bottom w:w="40" w:type="dxa"/>
              <w:right w:w="80" w:type="dxa"/>
            </w:tcMar>
            <w:vAlign w:val="center"/>
          </w:tcPr>
          <w:p w14:paraId="6C5866C1" w14:textId="77777777" w:rsidR="00992F7E" w:rsidRDefault="00992F7E" w:rsidP="00F85BE7">
            <w:pPr>
              <w:spacing w:before="30" w:after="30"/>
            </w:pPr>
            <w:r>
              <w:rPr>
                <w:rFonts w:ascii="Times New Roman" w:hAnsi="Times New Roman" w:cs="Simplified Arabic"/>
                <w:color w:val="000000"/>
                <w:rtl/>
              </w:rPr>
              <w:t>أستطيع صياغة سؤالي للنظام بلغتي المعتادة دون صعوبة</w:t>
            </w:r>
          </w:p>
        </w:tc>
        <w:tc>
          <w:tcPr>
            <w:tcW w:w="1400" w:type="dxa"/>
            <w:shd w:val="clear" w:color="auto" w:fill="EAF0F6"/>
            <w:tcMar>
              <w:top w:w="40" w:type="dxa"/>
              <w:left w:w="80" w:type="dxa"/>
              <w:bottom w:w="40" w:type="dxa"/>
              <w:right w:w="80" w:type="dxa"/>
            </w:tcMar>
            <w:vAlign w:val="center"/>
          </w:tcPr>
          <w:p w14:paraId="166AE0C5" w14:textId="77777777" w:rsidR="00992F7E" w:rsidRDefault="00992F7E" w:rsidP="00F85BE7">
            <w:pPr>
              <w:spacing w:before="30" w:after="30"/>
              <w:jc w:val="center"/>
            </w:pPr>
            <w:r>
              <w:rPr>
                <w:rFonts w:ascii="Times New Roman" w:hAnsi="Times New Roman" w:cs="Simplified Arabic"/>
                <w:color w:val="000000"/>
                <w:rtl/>
              </w:rPr>
              <w:t>3.39</w:t>
            </w:r>
          </w:p>
        </w:tc>
        <w:tc>
          <w:tcPr>
            <w:tcW w:w="1400" w:type="dxa"/>
            <w:shd w:val="clear" w:color="auto" w:fill="EAF0F6"/>
            <w:tcMar>
              <w:top w:w="40" w:type="dxa"/>
              <w:left w:w="80" w:type="dxa"/>
              <w:bottom w:w="40" w:type="dxa"/>
              <w:right w:w="80" w:type="dxa"/>
            </w:tcMar>
            <w:vAlign w:val="center"/>
          </w:tcPr>
          <w:p w14:paraId="1D3D935A" w14:textId="77777777" w:rsidR="00992F7E" w:rsidRDefault="00992F7E" w:rsidP="00F85BE7">
            <w:pPr>
              <w:spacing w:before="30" w:after="30"/>
              <w:jc w:val="center"/>
            </w:pPr>
            <w:r>
              <w:rPr>
                <w:rFonts w:ascii="Times New Roman" w:hAnsi="Times New Roman" w:cs="Simplified Arabic"/>
                <w:color w:val="000000"/>
                <w:rtl/>
              </w:rPr>
              <w:t>1.34</w:t>
            </w:r>
          </w:p>
        </w:tc>
        <w:tc>
          <w:tcPr>
            <w:tcW w:w="1500" w:type="dxa"/>
            <w:shd w:val="clear" w:color="auto" w:fill="EAF0F6"/>
            <w:tcMar>
              <w:top w:w="40" w:type="dxa"/>
              <w:left w:w="80" w:type="dxa"/>
              <w:bottom w:w="40" w:type="dxa"/>
              <w:right w:w="80" w:type="dxa"/>
            </w:tcMar>
            <w:vAlign w:val="center"/>
          </w:tcPr>
          <w:p w14:paraId="5E4A967F" w14:textId="77777777" w:rsidR="00992F7E" w:rsidRDefault="00992F7E" w:rsidP="00F85BE7">
            <w:pPr>
              <w:spacing w:before="30" w:after="30"/>
              <w:jc w:val="center"/>
            </w:pPr>
            <w:r>
              <w:rPr>
                <w:rFonts w:ascii="Times New Roman" w:hAnsi="Times New Roman" w:cs="Simplified Arabic"/>
                <w:color w:val="000000"/>
                <w:rtl/>
              </w:rPr>
              <w:t>52.8%</w:t>
            </w:r>
          </w:p>
        </w:tc>
      </w:tr>
      <w:tr w:rsidR="00992F7E" w14:paraId="421689F8" w14:textId="77777777" w:rsidTr="00F85BE7">
        <w:trPr>
          <w:cantSplit/>
        </w:trPr>
        <w:tc>
          <w:tcPr>
            <w:tcW w:w="4771" w:type="dxa"/>
            <w:shd w:val="clear" w:color="auto" w:fill="FFFFFF"/>
            <w:tcMar>
              <w:top w:w="40" w:type="dxa"/>
              <w:left w:w="80" w:type="dxa"/>
              <w:bottom w:w="40" w:type="dxa"/>
              <w:right w:w="80" w:type="dxa"/>
            </w:tcMar>
            <w:vAlign w:val="center"/>
          </w:tcPr>
          <w:p w14:paraId="355B0168" w14:textId="77777777" w:rsidR="00992F7E" w:rsidRDefault="00992F7E" w:rsidP="00F85BE7">
            <w:pPr>
              <w:spacing w:before="30" w:after="30"/>
            </w:pPr>
            <w:r>
              <w:rPr>
                <w:rFonts w:ascii="Times New Roman" w:hAnsi="Times New Roman" w:cs="Simplified Arabic"/>
                <w:color w:val="000000"/>
                <w:rtl/>
              </w:rPr>
              <w:t>أتوقع أن يكون التعامل مع النظام الذكي سهلا وواضحا من أول مرة</w:t>
            </w:r>
          </w:p>
        </w:tc>
        <w:tc>
          <w:tcPr>
            <w:tcW w:w="1400" w:type="dxa"/>
            <w:shd w:val="clear" w:color="auto" w:fill="FFFFFF"/>
            <w:tcMar>
              <w:top w:w="40" w:type="dxa"/>
              <w:left w:w="80" w:type="dxa"/>
              <w:bottom w:w="40" w:type="dxa"/>
              <w:right w:w="80" w:type="dxa"/>
            </w:tcMar>
            <w:vAlign w:val="center"/>
          </w:tcPr>
          <w:p w14:paraId="7F51BDA2" w14:textId="77777777" w:rsidR="00992F7E" w:rsidRDefault="00992F7E" w:rsidP="00F85BE7">
            <w:pPr>
              <w:spacing w:before="30" w:after="30"/>
              <w:jc w:val="center"/>
            </w:pPr>
            <w:r>
              <w:rPr>
                <w:rFonts w:ascii="Times New Roman" w:hAnsi="Times New Roman" w:cs="Simplified Arabic"/>
                <w:color w:val="000000"/>
                <w:rtl/>
              </w:rPr>
              <w:t>3.33</w:t>
            </w:r>
          </w:p>
        </w:tc>
        <w:tc>
          <w:tcPr>
            <w:tcW w:w="1400" w:type="dxa"/>
            <w:shd w:val="clear" w:color="auto" w:fill="FFFFFF"/>
            <w:tcMar>
              <w:top w:w="40" w:type="dxa"/>
              <w:left w:w="80" w:type="dxa"/>
              <w:bottom w:w="40" w:type="dxa"/>
              <w:right w:w="80" w:type="dxa"/>
            </w:tcMar>
            <w:vAlign w:val="center"/>
          </w:tcPr>
          <w:p w14:paraId="7DE4DB4C" w14:textId="77777777" w:rsidR="00992F7E" w:rsidRDefault="00992F7E" w:rsidP="00F85BE7">
            <w:pPr>
              <w:spacing w:before="30" w:after="30"/>
              <w:jc w:val="center"/>
            </w:pPr>
            <w:r>
              <w:rPr>
                <w:rFonts w:ascii="Times New Roman" w:hAnsi="Times New Roman" w:cs="Simplified Arabic"/>
                <w:color w:val="000000"/>
                <w:rtl/>
              </w:rPr>
              <w:t>1.29</w:t>
            </w:r>
          </w:p>
        </w:tc>
        <w:tc>
          <w:tcPr>
            <w:tcW w:w="1500" w:type="dxa"/>
            <w:shd w:val="clear" w:color="auto" w:fill="FFFFFF"/>
            <w:tcMar>
              <w:top w:w="40" w:type="dxa"/>
              <w:left w:w="80" w:type="dxa"/>
              <w:bottom w:w="40" w:type="dxa"/>
              <w:right w:w="80" w:type="dxa"/>
            </w:tcMar>
            <w:vAlign w:val="center"/>
          </w:tcPr>
          <w:p w14:paraId="4FBDDEBB" w14:textId="77777777" w:rsidR="00992F7E" w:rsidRDefault="00992F7E" w:rsidP="00F85BE7">
            <w:pPr>
              <w:spacing w:before="30" w:after="30"/>
              <w:jc w:val="center"/>
            </w:pPr>
            <w:r>
              <w:rPr>
                <w:rFonts w:ascii="Times New Roman" w:hAnsi="Times New Roman" w:cs="Simplified Arabic"/>
                <w:color w:val="000000"/>
                <w:rtl/>
              </w:rPr>
              <w:t>50.0%</w:t>
            </w:r>
          </w:p>
        </w:tc>
      </w:tr>
      <w:tr w:rsidR="00992F7E" w14:paraId="0DAC41F7" w14:textId="77777777" w:rsidTr="00F85BE7">
        <w:trPr>
          <w:cantSplit/>
        </w:trPr>
        <w:tc>
          <w:tcPr>
            <w:tcW w:w="4771" w:type="dxa"/>
            <w:shd w:val="clear" w:color="auto" w:fill="EAF0F6"/>
            <w:tcMar>
              <w:top w:w="40" w:type="dxa"/>
              <w:left w:w="80" w:type="dxa"/>
              <w:bottom w:w="40" w:type="dxa"/>
              <w:right w:w="80" w:type="dxa"/>
            </w:tcMar>
            <w:vAlign w:val="center"/>
          </w:tcPr>
          <w:p w14:paraId="75B7C75B" w14:textId="77777777" w:rsidR="00992F7E" w:rsidRDefault="00992F7E" w:rsidP="00F85BE7">
            <w:pPr>
              <w:spacing w:before="30" w:after="30"/>
            </w:pPr>
            <w:r>
              <w:rPr>
                <w:rFonts w:ascii="Times New Roman" w:hAnsi="Times New Roman" w:cs="Simplified Arabic"/>
                <w:color w:val="000000"/>
                <w:rtl/>
              </w:rPr>
              <w:t>أتوقع أن أتعلم طريقة استخدام النظام بسرعة</w:t>
            </w:r>
          </w:p>
        </w:tc>
        <w:tc>
          <w:tcPr>
            <w:tcW w:w="1400" w:type="dxa"/>
            <w:shd w:val="clear" w:color="auto" w:fill="EAF0F6"/>
            <w:tcMar>
              <w:top w:w="40" w:type="dxa"/>
              <w:left w:w="80" w:type="dxa"/>
              <w:bottom w:w="40" w:type="dxa"/>
              <w:right w:w="80" w:type="dxa"/>
            </w:tcMar>
            <w:vAlign w:val="center"/>
          </w:tcPr>
          <w:p w14:paraId="2667ED37" w14:textId="77777777" w:rsidR="00992F7E" w:rsidRDefault="00992F7E" w:rsidP="00F85BE7">
            <w:pPr>
              <w:spacing w:before="30" w:after="30"/>
              <w:jc w:val="center"/>
            </w:pPr>
            <w:r>
              <w:rPr>
                <w:rFonts w:ascii="Times New Roman" w:hAnsi="Times New Roman" w:cs="Simplified Arabic"/>
                <w:color w:val="000000"/>
                <w:rtl/>
              </w:rPr>
              <w:t>3.25</w:t>
            </w:r>
          </w:p>
        </w:tc>
        <w:tc>
          <w:tcPr>
            <w:tcW w:w="1400" w:type="dxa"/>
            <w:shd w:val="clear" w:color="auto" w:fill="EAF0F6"/>
            <w:tcMar>
              <w:top w:w="40" w:type="dxa"/>
              <w:left w:w="80" w:type="dxa"/>
              <w:bottom w:w="40" w:type="dxa"/>
              <w:right w:w="80" w:type="dxa"/>
            </w:tcMar>
            <w:vAlign w:val="center"/>
          </w:tcPr>
          <w:p w14:paraId="7C0413E5" w14:textId="77777777" w:rsidR="00992F7E" w:rsidRDefault="00992F7E" w:rsidP="00F85BE7">
            <w:pPr>
              <w:spacing w:before="30" w:after="30"/>
              <w:jc w:val="center"/>
            </w:pPr>
            <w:r>
              <w:rPr>
                <w:rFonts w:ascii="Times New Roman" w:hAnsi="Times New Roman" w:cs="Simplified Arabic"/>
                <w:color w:val="000000"/>
                <w:rtl/>
              </w:rPr>
              <w:t>1.11</w:t>
            </w:r>
          </w:p>
        </w:tc>
        <w:tc>
          <w:tcPr>
            <w:tcW w:w="1500" w:type="dxa"/>
            <w:shd w:val="clear" w:color="auto" w:fill="EAF0F6"/>
            <w:tcMar>
              <w:top w:w="40" w:type="dxa"/>
              <w:left w:w="80" w:type="dxa"/>
              <w:bottom w:w="40" w:type="dxa"/>
              <w:right w:w="80" w:type="dxa"/>
            </w:tcMar>
            <w:vAlign w:val="center"/>
          </w:tcPr>
          <w:p w14:paraId="437C2BE1" w14:textId="77777777" w:rsidR="00992F7E" w:rsidRDefault="00992F7E" w:rsidP="00F85BE7">
            <w:pPr>
              <w:spacing w:before="30" w:after="30"/>
              <w:jc w:val="center"/>
            </w:pPr>
            <w:r>
              <w:rPr>
                <w:rFonts w:ascii="Times New Roman" w:hAnsi="Times New Roman" w:cs="Simplified Arabic"/>
                <w:color w:val="000000"/>
                <w:rtl/>
              </w:rPr>
              <w:t>50.0%</w:t>
            </w:r>
          </w:p>
        </w:tc>
      </w:tr>
      <w:tr w:rsidR="00992F7E" w14:paraId="2EB64051" w14:textId="77777777" w:rsidTr="00F85BE7">
        <w:trPr>
          <w:cantSplit/>
        </w:trPr>
        <w:tc>
          <w:tcPr>
            <w:tcW w:w="4771" w:type="dxa"/>
            <w:shd w:val="clear" w:color="auto" w:fill="FFFFFF"/>
            <w:tcMar>
              <w:top w:w="40" w:type="dxa"/>
              <w:left w:w="80" w:type="dxa"/>
              <w:bottom w:w="40" w:type="dxa"/>
              <w:right w:w="80" w:type="dxa"/>
            </w:tcMar>
            <w:vAlign w:val="center"/>
          </w:tcPr>
          <w:p w14:paraId="246B5170" w14:textId="77777777" w:rsidR="00992F7E" w:rsidRDefault="00992F7E" w:rsidP="00F85BE7">
            <w:pPr>
              <w:spacing w:before="30" w:after="30"/>
            </w:pPr>
            <w:r>
              <w:rPr>
                <w:rFonts w:ascii="Times New Roman" w:hAnsi="Times New Roman" w:cs="Simplified Arabic"/>
                <w:color w:val="000000"/>
                <w:rtl/>
              </w:rPr>
              <w:t>أتوقع أن يكون فهم طريقة استخدام النظام صعبا علي (ع)</w:t>
            </w:r>
          </w:p>
        </w:tc>
        <w:tc>
          <w:tcPr>
            <w:tcW w:w="1400" w:type="dxa"/>
            <w:shd w:val="clear" w:color="auto" w:fill="FFFFFF"/>
            <w:tcMar>
              <w:top w:w="40" w:type="dxa"/>
              <w:left w:w="80" w:type="dxa"/>
              <w:bottom w:w="40" w:type="dxa"/>
              <w:right w:w="80" w:type="dxa"/>
            </w:tcMar>
            <w:vAlign w:val="center"/>
          </w:tcPr>
          <w:p w14:paraId="441FEBB6" w14:textId="77777777" w:rsidR="00992F7E" w:rsidRDefault="00992F7E" w:rsidP="00F85BE7">
            <w:pPr>
              <w:spacing w:before="30" w:after="30"/>
              <w:jc w:val="center"/>
            </w:pPr>
            <w:r>
              <w:rPr>
                <w:rFonts w:ascii="Times New Roman" w:hAnsi="Times New Roman" w:cs="Simplified Arabic"/>
                <w:color w:val="000000"/>
                <w:rtl/>
              </w:rPr>
              <w:t>2.81</w:t>
            </w:r>
          </w:p>
        </w:tc>
        <w:tc>
          <w:tcPr>
            <w:tcW w:w="1400" w:type="dxa"/>
            <w:shd w:val="clear" w:color="auto" w:fill="FFFFFF"/>
            <w:tcMar>
              <w:top w:w="40" w:type="dxa"/>
              <w:left w:w="80" w:type="dxa"/>
              <w:bottom w:w="40" w:type="dxa"/>
              <w:right w:w="80" w:type="dxa"/>
            </w:tcMar>
            <w:vAlign w:val="center"/>
          </w:tcPr>
          <w:p w14:paraId="17A27D89" w14:textId="77777777" w:rsidR="00992F7E" w:rsidRDefault="00992F7E" w:rsidP="00F85BE7">
            <w:pPr>
              <w:spacing w:before="30" w:after="30"/>
              <w:jc w:val="center"/>
            </w:pPr>
            <w:r>
              <w:rPr>
                <w:rFonts w:ascii="Times New Roman" w:hAnsi="Times New Roman" w:cs="Simplified Arabic"/>
                <w:color w:val="000000"/>
                <w:rtl/>
              </w:rPr>
              <w:t>1.19</w:t>
            </w:r>
          </w:p>
        </w:tc>
        <w:tc>
          <w:tcPr>
            <w:tcW w:w="1500" w:type="dxa"/>
            <w:shd w:val="clear" w:color="auto" w:fill="FFFFFF"/>
            <w:tcMar>
              <w:top w:w="40" w:type="dxa"/>
              <w:left w:w="80" w:type="dxa"/>
              <w:bottom w:w="40" w:type="dxa"/>
              <w:right w:w="80" w:type="dxa"/>
            </w:tcMar>
            <w:vAlign w:val="center"/>
          </w:tcPr>
          <w:p w14:paraId="4FB6B122" w14:textId="77777777" w:rsidR="00992F7E" w:rsidRDefault="00992F7E" w:rsidP="00F85BE7">
            <w:pPr>
              <w:spacing w:before="30" w:after="30"/>
              <w:jc w:val="center"/>
            </w:pPr>
            <w:r>
              <w:rPr>
                <w:rFonts w:ascii="Times New Roman" w:hAnsi="Times New Roman" w:cs="Simplified Arabic"/>
                <w:color w:val="000000"/>
                <w:rtl/>
              </w:rPr>
              <w:t>27.8%</w:t>
            </w:r>
          </w:p>
        </w:tc>
      </w:tr>
      <w:tr w:rsidR="00992F7E" w14:paraId="14C85CF8" w14:textId="77777777" w:rsidTr="00F85BE7">
        <w:trPr>
          <w:cantSplit/>
        </w:trPr>
        <w:tc>
          <w:tcPr>
            <w:tcW w:w="4771" w:type="dxa"/>
            <w:shd w:val="clear" w:color="auto" w:fill="EAF0F6"/>
            <w:tcMar>
              <w:top w:w="40" w:type="dxa"/>
              <w:left w:w="80" w:type="dxa"/>
              <w:bottom w:w="40" w:type="dxa"/>
              <w:right w:w="80" w:type="dxa"/>
            </w:tcMar>
            <w:vAlign w:val="center"/>
          </w:tcPr>
          <w:p w14:paraId="20CE2A89" w14:textId="77777777" w:rsidR="00992F7E" w:rsidRDefault="00992F7E" w:rsidP="00F85BE7">
            <w:pPr>
              <w:spacing w:before="30" w:after="30"/>
            </w:pPr>
            <w:r>
              <w:rPr>
                <w:rFonts w:ascii="Times New Roman" w:hAnsi="Times New Roman" w:cs="Simplified Arabic"/>
                <w:b/>
                <w:bCs/>
                <w:color w:val="000000"/>
                <w:rtl/>
              </w:rPr>
              <w:t>المحور بعد تصحيح العبارة العكسية</w:t>
            </w:r>
          </w:p>
        </w:tc>
        <w:tc>
          <w:tcPr>
            <w:tcW w:w="1400" w:type="dxa"/>
            <w:shd w:val="clear" w:color="auto" w:fill="EAF0F6"/>
            <w:tcMar>
              <w:top w:w="40" w:type="dxa"/>
              <w:left w:w="80" w:type="dxa"/>
              <w:bottom w:w="40" w:type="dxa"/>
              <w:right w:w="80" w:type="dxa"/>
            </w:tcMar>
            <w:vAlign w:val="center"/>
          </w:tcPr>
          <w:p w14:paraId="20428BB5" w14:textId="77777777" w:rsidR="00992F7E" w:rsidRDefault="00992F7E" w:rsidP="00F85BE7">
            <w:pPr>
              <w:spacing w:before="30" w:after="30"/>
              <w:jc w:val="center"/>
            </w:pPr>
            <w:r>
              <w:rPr>
                <w:rFonts w:ascii="Times New Roman" w:hAnsi="Times New Roman" w:cs="Simplified Arabic"/>
                <w:b/>
                <w:bCs/>
                <w:color w:val="000000"/>
                <w:rtl/>
              </w:rPr>
              <w:t>3.29</w:t>
            </w:r>
          </w:p>
        </w:tc>
        <w:tc>
          <w:tcPr>
            <w:tcW w:w="1400" w:type="dxa"/>
            <w:shd w:val="clear" w:color="auto" w:fill="EAF0F6"/>
            <w:tcMar>
              <w:top w:w="40" w:type="dxa"/>
              <w:left w:w="80" w:type="dxa"/>
              <w:bottom w:w="40" w:type="dxa"/>
              <w:right w:w="80" w:type="dxa"/>
            </w:tcMar>
            <w:vAlign w:val="center"/>
          </w:tcPr>
          <w:p w14:paraId="33F6729A" w14:textId="77777777" w:rsidR="00992F7E" w:rsidRDefault="00992F7E" w:rsidP="00F85BE7">
            <w:pPr>
              <w:spacing w:before="30" w:after="30"/>
              <w:jc w:val="center"/>
            </w:pPr>
            <w:r>
              <w:rPr>
                <w:rFonts w:ascii="Times New Roman" w:hAnsi="Times New Roman" w:cs="Simplified Arabic"/>
                <w:b/>
                <w:bCs/>
                <w:color w:val="000000"/>
                <w:rtl/>
              </w:rPr>
              <w:t>1.03</w:t>
            </w:r>
          </w:p>
        </w:tc>
        <w:tc>
          <w:tcPr>
            <w:tcW w:w="1500" w:type="dxa"/>
            <w:shd w:val="clear" w:color="auto" w:fill="EAF0F6"/>
            <w:tcMar>
              <w:top w:w="40" w:type="dxa"/>
              <w:left w:w="80" w:type="dxa"/>
              <w:bottom w:w="40" w:type="dxa"/>
              <w:right w:w="80" w:type="dxa"/>
            </w:tcMar>
            <w:vAlign w:val="center"/>
          </w:tcPr>
          <w:p w14:paraId="10973B3D" w14:textId="77777777" w:rsidR="00992F7E" w:rsidRDefault="00992F7E" w:rsidP="00F85BE7">
            <w:pPr>
              <w:spacing w:before="30" w:after="30"/>
              <w:jc w:val="center"/>
            </w:pPr>
            <w:r>
              <w:rPr>
                <w:rFonts w:ascii="Times New Roman" w:hAnsi="Times New Roman" w:cs="Simplified Arabic"/>
                <w:b/>
                <w:bCs/>
                <w:color w:val="000000"/>
                <w:rtl/>
              </w:rPr>
              <w:t>متوسط</w:t>
            </w:r>
          </w:p>
        </w:tc>
      </w:tr>
    </w:tbl>
    <w:p w14:paraId="65A34658" w14:textId="77777777" w:rsidR="00992F7E" w:rsidRDefault="00992F7E" w:rsidP="00992F7E">
      <w:pPr>
        <w:ind w:firstLine="284"/>
        <w:jc w:val="both"/>
      </w:pPr>
      <w:r>
        <w:rPr>
          <w:rFonts w:ascii="Times New Roman" w:hAnsi="Times New Roman" w:cs="Simplified Arabic"/>
          <w:color w:val="000000"/>
          <w:sz w:val="28"/>
          <w:szCs w:val="28"/>
          <w:rtl/>
        </w:rPr>
        <w:t>استقر محور سهولة الاستخدام المتوقعة في المستوى المتوسط بمتوسط مقداره 3.29. ويلاحظ أن العبارة العكسية المتعلقة بصعوبة الفهم حصلت على أدنى نسبة موافقة في المحور بلغت 27.8%، أي أن الأغلبية لا تتوقع صعوبة في الفهم. غير أن نسب الموافقة على العبارات الموجبة لم تتجاوز 52.8%، وهو ما يعني أن نفي الصعوبة لا يعني بالضرورة توقع اليسر؛ إذ يستقر جزء معتبر من العينة في موقع الحياد.</w:t>
      </w:r>
    </w:p>
    <w:p w14:paraId="43CE9D46" w14:textId="77777777" w:rsidR="00992F7E" w:rsidRDefault="00992F7E" w:rsidP="00992F7E">
      <w:pPr>
        <w:ind w:firstLine="284"/>
        <w:jc w:val="both"/>
        <w:rPr>
          <w:rFonts w:ascii="Times New Roman" w:hAnsi="Times New Roman" w:cs="Simplified Arabic"/>
          <w:color w:val="000000"/>
          <w:sz w:val="28"/>
          <w:szCs w:val="28"/>
          <w:rtl/>
        </w:rPr>
      </w:pPr>
      <w:r>
        <w:rPr>
          <w:rFonts w:ascii="Times New Roman" w:hAnsi="Times New Roman" w:cs="Simplified Arabic"/>
          <w:color w:val="000000"/>
          <w:sz w:val="28"/>
          <w:szCs w:val="28"/>
          <w:rtl/>
        </w:rPr>
        <w:t>ويرجح أن يعود هذا التحفظ إلى أن 41.7% من أفراد العينة لم يسبق لهم التعامل مع مساعد آلي في أي جهة، فهم يقدرون سهولة افتراضية لا يملكون مرجعا تجريبيا لقياسها عليه.</w:t>
      </w:r>
    </w:p>
    <w:p w14:paraId="7D71D482" w14:textId="77777777" w:rsidR="00992F7E" w:rsidRDefault="00992F7E" w:rsidP="00992F7E">
      <w:pPr>
        <w:ind w:firstLine="284"/>
        <w:jc w:val="both"/>
        <w:rPr>
          <w:rFonts w:ascii="Times New Roman" w:hAnsi="Times New Roman" w:cs="Simplified Arabic"/>
          <w:color w:val="000000"/>
          <w:sz w:val="28"/>
          <w:szCs w:val="28"/>
          <w:rtl/>
        </w:rPr>
      </w:pPr>
    </w:p>
    <w:p w14:paraId="7D5CE1B4" w14:textId="77777777" w:rsidR="00992F7E" w:rsidRDefault="00992F7E" w:rsidP="00992F7E">
      <w:pPr>
        <w:ind w:firstLine="284"/>
        <w:jc w:val="both"/>
        <w:rPr>
          <w:rFonts w:ascii="Times New Roman" w:hAnsi="Times New Roman" w:cs="Simplified Arabic"/>
          <w:color w:val="000000"/>
          <w:sz w:val="28"/>
          <w:szCs w:val="28"/>
          <w:rtl/>
        </w:rPr>
      </w:pPr>
    </w:p>
    <w:p w14:paraId="44FC6A4F" w14:textId="77777777" w:rsidR="00992F7E" w:rsidRDefault="00992F7E" w:rsidP="00992F7E">
      <w:pPr>
        <w:ind w:firstLine="284"/>
        <w:jc w:val="both"/>
        <w:rPr>
          <w:rFonts w:ascii="Times New Roman" w:hAnsi="Times New Roman" w:cs="Simplified Arabic"/>
          <w:color w:val="000000"/>
          <w:sz w:val="28"/>
          <w:szCs w:val="28"/>
          <w:rtl/>
        </w:rPr>
      </w:pPr>
    </w:p>
    <w:p w14:paraId="39BB9202" w14:textId="77777777" w:rsidR="00992F7E" w:rsidRDefault="00992F7E" w:rsidP="00992F7E">
      <w:pPr>
        <w:ind w:firstLine="284"/>
        <w:jc w:val="both"/>
        <w:rPr>
          <w:rFonts w:ascii="Times New Roman" w:hAnsi="Times New Roman" w:cs="Simplified Arabic"/>
          <w:color w:val="000000"/>
          <w:sz w:val="28"/>
          <w:szCs w:val="28"/>
          <w:rtl/>
        </w:rPr>
      </w:pPr>
    </w:p>
    <w:p w14:paraId="20E4AD9B" w14:textId="77777777" w:rsidR="00992F7E" w:rsidRDefault="00992F7E" w:rsidP="00992F7E">
      <w:pPr>
        <w:ind w:firstLine="284"/>
        <w:jc w:val="both"/>
        <w:rPr>
          <w:rFonts w:ascii="Times New Roman" w:hAnsi="Times New Roman" w:cs="Simplified Arabic"/>
          <w:color w:val="000000"/>
          <w:sz w:val="28"/>
          <w:szCs w:val="28"/>
          <w:rtl/>
        </w:rPr>
      </w:pPr>
    </w:p>
    <w:p w14:paraId="0AEF2D8D" w14:textId="77777777" w:rsidR="00992F7E" w:rsidRDefault="00992F7E" w:rsidP="00992F7E">
      <w:pPr>
        <w:ind w:firstLine="284"/>
        <w:jc w:val="both"/>
      </w:pPr>
    </w:p>
    <w:p w14:paraId="68745135" w14:textId="77777777" w:rsidR="00992F7E" w:rsidRDefault="00992F7E" w:rsidP="00992F7E">
      <w:pPr>
        <w:pStyle w:val="Heading4"/>
        <w:spacing w:before="120" w:after="120"/>
      </w:pPr>
      <w:r>
        <w:rPr>
          <w:rFonts w:ascii="Times New Roman" w:hAnsi="Times New Roman" w:cs="Simplified Arabic"/>
          <w:b/>
          <w:bCs/>
          <w:i w:val="0"/>
          <w:iCs w:val="0"/>
          <w:color w:val="595959"/>
          <w:sz w:val="28"/>
          <w:szCs w:val="28"/>
          <w:rtl/>
        </w:rPr>
        <w:lastRenderedPageBreak/>
        <w:t>ج) محور الثقة في النظام</w:t>
      </w:r>
    </w:p>
    <w:p w14:paraId="515C42BB" w14:textId="77777777" w:rsidR="00992F7E" w:rsidRDefault="00992F7E" w:rsidP="00992F7E">
      <w:pPr>
        <w:spacing w:before="180" w:after="60"/>
      </w:pPr>
      <w:r>
        <w:rPr>
          <w:rFonts w:ascii="Times New Roman" w:hAnsi="Times New Roman" w:cs="Simplified Arabic"/>
          <w:b/>
          <w:bCs/>
          <w:color w:val="1F3864"/>
          <w:sz w:val="24"/>
          <w:szCs w:val="24"/>
          <w:rtl/>
        </w:rPr>
        <w:t>جدول 4-5: الإحصاءات الوصفية لعبارات محور الثقة في النظام</w:t>
      </w:r>
    </w:p>
    <w:tbl>
      <w:tblPr>
        <w:bidiVisual/>
        <w:tblW w:w="9071" w:type="dxa"/>
        <w:tblBorders>
          <w:top w:val="single" w:sz="6" w:space="0" w:color="1F3864"/>
          <w:left w:val="single" w:sz="4" w:space="0" w:color="BFBFBF"/>
          <w:bottom w:val="single" w:sz="6" w:space="0" w:color="1F3864"/>
          <w:right w:val="single" w:sz="4" w:space="0" w:color="BFBFBF"/>
          <w:insideH w:val="single" w:sz="3" w:space="0" w:color="BFBFBF"/>
          <w:insideV w:val="single" w:sz="3" w:space="0" w:color="BFBFBF"/>
        </w:tblBorders>
        <w:tblCellMar>
          <w:left w:w="10" w:type="dxa"/>
          <w:right w:w="10" w:type="dxa"/>
        </w:tblCellMar>
        <w:tblLook w:val="0000" w:firstRow="0" w:lastRow="0" w:firstColumn="0" w:lastColumn="0" w:noHBand="0" w:noVBand="0"/>
      </w:tblPr>
      <w:tblGrid>
        <w:gridCol w:w="4771"/>
        <w:gridCol w:w="1400"/>
        <w:gridCol w:w="1400"/>
        <w:gridCol w:w="1500"/>
      </w:tblGrid>
      <w:tr w:rsidR="00992F7E" w14:paraId="49F69FF0" w14:textId="77777777" w:rsidTr="00F85BE7">
        <w:trPr>
          <w:cantSplit/>
          <w:tblHeader/>
        </w:trPr>
        <w:tc>
          <w:tcPr>
            <w:tcW w:w="4771" w:type="dxa"/>
            <w:shd w:val="clear" w:color="auto" w:fill="1F3864"/>
            <w:tcMar>
              <w:top w:w="40" w:type="dxa"/>
              <w:left w:w="80" w:type="dxa"/>
              <w:bottom w:w="40" w:type="dxa"/>
              <w:right w:w="80" w:type="dxa"/>
            </w:tcMar>
            <w:vAlign w:val="center"/>
          </w:tcPr>
          <w:p w14:paraId="5B78F006" w14:textId="77777777" w:rsidR="00992F7E" w:rsidRDefault="00992F7E" w:rsidP="00F85BE7">
            <w:pPr>
              <w:spacing w:before="30" w:after="30"/>
              <w:jc w:val="center"/>
            </w:pPr>
            <w:r>
              <w:rPr>
                <w:rFonts w:ascii="Times New Roman" w:hAnsi="Times New Roman" w:cs="Simplified Arabic"/>
                <w:b/>
                <w:bCs/>
                <w:color w:val="FFFFFF"/>
                <w:rtl/>
              </w:rPr>
              <w:t>العبارة</w:t>
            </w:r>
          </w:p>
        </w:tc>
        <w:tc>
          <w:tcPr>
            <w:tcW w:w="1400" w:type="dxa"/>
            <w:shd w:val="clear" w:color="auto" w:fill="1F3864"/>
            <w:tcMar>
              <w:top w:w="40" w:type="dxa"/>
              <w:left w:w="80" w:type="dxa"/>
              <w:bottom w:w="40" w:type="dxa"/>
              <w:right w:w="80" w:type="dxa"/>
            </w:tcMar>
            <w:vAlign w:val="center"/>
          </w:tcPr>
          <w:p w14:paraId="499D0C31" w14:textId="77777777" w:rsidR="00992F7E" w:rsidRDefault="00992F7E" w:rsidP="00F85BE7">
            <w:pPr>
              <w:spacing w:before="30" w:after="30"/>
              <w:jc w:val="center"/>
            </w:pPr>
            <w:r>
              <w:rPr>
                <w:rFonts w:ascii="Times New Roman" w:hAnsi="Times New Roman" w:cs="Simplified Arabic"/>
                <w:b/>
                <w:bCs/>
                <w:color w:val="FFFFFF"/>
                <w:rtl/>
              </w:rPr>
              <w:t>المتوسط</w:t>
            </w:r>
          </w:p>
        </w:tc>
        <w:tc>
          <w:tcPr>
            <w:tcW w:w="1400" w:type="dxa"/>
            <w:shd w:val="clear" w:color="auto" w:fill="1F3864"/>
            <w:tcMar>
              <w:top w:w="40" w:type="dxa"/>
              <w:left w:w="80" w:type="dxa"/>
              <w:bottom w:w="40" w:type="dxa"/>
              <w:right w:w="80" w:type="dxa"/>
            </w:tcMar>
            <w:vAlign w:val="center"/>
          </w:tcPr>
          <w:p w14:paraId="28E990DD" w14:textId="77777777" w:rsidR="00992F7E" w:rsidRDefault="00992F7E" w:rsidP="00F85BE7">
            <w:pPr>
              <w:spacing w:before="30" w:after="30"/>
              <w:jc w:val="center"/>
            </w:pPr>
            <w:r>
              <w:rPr>
                <w:rFonts w:ascii="Times New Roman" w:hAnsi="Times New Roman" w:cs="Simplified Arabic"/>
                <w:b/>
                <w:bCs/>
                <w:color w:val="FFFFFF"/>
                <w:rtl/>
              </w:rPr>
              <w:t>الانحراف</w:t>
            </w:r>
          </w:p>
        </w:tc>
        <w:tc>
          <w:tcPr>
            <w:tcW w:w="1500" w:type="dxa"/>
            <w:shd w:val="clear" w:color="auto" w:fill="1F3864"/>
            <w:tcMar>
              <w:top w:w="40" w:type="dxa"/>
              <w:left w:w="80" w:type="dxa"/>
              <w:bottom w:w="40" w:type="dxa"/>
              <w:right w:w="80" w:type="dxa"/>
            </w:tcMar>
            <w:vAlign w:val="center"/>
          </w:tcPr>
          <w:p w14:paraId="236738B1" w14:textId="77777777" w:rsidR="00992F7E" w:rsidRDefault="00992F7E" w:rsidP="00F85BE7">
            <w:pPr>
              <w:spacing w:before="30" w:after="30"/>
              <w:jc w:val="center"/>
            </w:pPr>
            <w:r>
              <w:rPr>
                <w:rFonts w:ascii="Times New Roman" w:hAnsi="Times New Roman" w:cs="Simplified Arabic"/>
                <w:b/>
                <w:bCs/>
                <w:color w:val="FFFFFF"/>
                <w:rtl/>
              </w:rPr>
              <w:t>نسبة الموافقة</w:t>
            </w:r>
          </w:p>
        </w:tc>
      </w:tr>
      <w:tr w:rsidR="00992F7E" w14:paraId="79708A8D" w14:textId="77777777" w:rsidTr="00F85BE7">
        <w:trPr>
          <w:cantSplit/>
        </w:trPr>
        <w:tc>
          <w:tcPr>
            <w:tcW w:w="4771" w:type="dxa"/>
            <w:shd w:val="clear" w:color="auto" w:fill="EAF0F6"/>
            <w:tcMar>
              <w:top w:w="40" w:type="dxa"/>
              <w:left w:w="80" w:type="dxa"/>
              <w:bottom w:w="40" w:type="dxa"/>
              <w:right w:w="80" w:type="dxa"/>
            </w:tcMar>
            <w:vAlign w:val="center"/>
          </w:tcPr>
          <w:p w14:paraId="15629886" w14:textId="77777777" w:rsidR="00992F7E" w:rsidRDefault="00992F7E" w:rsidP="00F85BE7">
            <w:pPr>
              <w:spacing w:before="30" w:after="30"/>
            </w:pPr>
            <w:r>
              <w:rPr>
                <w:rFonts w:ascii="Times New Roman" w:hAnsi="Times New Roman" w:cs="Simplified Arabic"/>
                <w:color w:val="000000"/>
                <w:rtl/>
              </w:rPr>
              <w:t>أتوقع أن تكون المعلومات التي يعطيني إياها النظام صحيحة</w:t>
            </w:r>
          </w:p>
        </w:tc>
        <w:tc>
          <w:tcPr>
            <w:tcW w:w="1400" w:type="dxa"/>
            <w:shd w:val="clear" w:color="auto" w:fill="EAF0F6"/>
            <w:tcMar>
              <w:top w:w="40" w:type="dxa"/>
              <w:left w:w="80" w:type="dxa"/>
              <w:bottom w:w="40" w:type="dxa"/>
              <w:right w:w="80" w:type="dxa"/>
            </w:tcMar>
            <w:vAlign w:val="center"/>
          </w:tcPr>
          <w:p w14:paraId="02821A76" w14:textId="77777777" w:rsidR="00992F7E" w:rsidRDefault="00992F7E" w:rsidP="00F85BE7">
            <w:pPr>
              <w:spacing w:before="30" w:after="30"/>
              <w:jc w:val="center"/>
            </w:pPr>
            <w:r>
              <w:rPr>
                <w:rFonts w:ascii="Times New Roman" w:hAnsi="Times New Roman" w:cs="Simplified Arabic"/>
                <w:color w:val="000000"/>
                <w:rtl/>
              </w:rPr>
              <w:t>3.22</w:t>
            </w:r>
          </w:p>
        </w:tc>
        <w:tc>
          <w:tcPr>
            <w:tcW w:w="1400" w:type="dxa"/>
            <w:shd w:val="clear" w:color="auto" w:fill="EAF0F6"/>
            <w:tcMar>
              <w:top w:w="40" w:type="dxa"/>
              <w:left w:w="80" w:type="dxa"/>
              <w:bottom w:w="40" w:type="dxa"/>
              <w:right w:w="80" w:type="dxa"/>
            </w:tcMar>
            <w:vAlign w:val="center"/>
          </w:tcPr>
          <w:p w14:paraId="543DC2CF" w14:textId="77777777" w:rsidR="00992F7E" w:rsidRDefault="00992F7E" w:rsidP="00F85BE7">
            <w:pPr>
              <w:spacing w:before="30" w:after="30"/>
              <w:jc w:val="center"/>
            </w:pPr>
            <w:r>
              <w:rPr>
                <w:rFonts w:ascii="Times New Roman" w:hAnsi="Times New Roman" w:cs="Simplified Arabic"/>
                <w:color w:val="000000"/>
                <w:rtl/>
              </w:rPr>
              <w:t>1.15</w:t>
            </w:r>
          </w:p>
        </w:tc>
        <w:tc>
          <w:tcPr>
            <w:tcW w:w="1500" w:type="dxa"/>
            <w:shd w:val="clear" w:color="auto" w:fill="EAF0F6"/>
            <w:tcMar>
              <w:top w:w="40" w:type="dxa"/>
              <w:left w:w="80" w:type="dxa"/>
              <w:bottom w:w="40" w:type="dxa"/>
              <w:right w:w="80" w:type="dxa"/>
            </w:tcMar>
            <w:vAlign w:val="center"/>
          </w:tcPr>
          <w:p w14:paraId="606763E7" w14:textId="77777777" w:rsidR="00992F7E" w:rsidRDefault="00992F7E" w:rsidP="00F85BE7">
            <w:pPr>
              <w:spacing w:before="30" w:after="30"/>
              <w:jc w:val="center"/>
            </w:pPr>
            <w:r>
              <w:rPr>
                <w:rFonts w:ascii="Times New Roman" w:hAnsi="Times New Roman" w:cs="Simplified Arabic"/>
                <w:color w:val="000000"/>
                <w:rtl/>
              </w:rPr>
              <w:t>41.7%</w:t>
            </w:r>
          </w:p>
        </w:tc>
      </w:tr>
      <w:tr w:rsidR="00992F7E" w14:paraId="436D86DC" w14:textId="77777777" w:rsidTr="00F85BE7">
        <w:trPr>
          <w:cantSplit/>
        </w:trPr>
        <w:tc>
          <w:tcPr>
            <w:tcW w:w="4771" w:type="dxa"/>
            <w:shd w:val="clear" w:color="auto" w:fill="FFFFFF"/>
            <w:tcMar>
              <w:top w:w="40" w:type="dxa"/>
              <w:left w:w="80" w:type="dxa"/>
              <w:bottom w:w="40" w:type="dxa"/>
              <w:right w:w="80" w:type="dxa"/>
            </w:tcMar>
            <w:vAlign w:val="center"/>
          </w:tcPr>
          <w:p w14:paraId="6D804A2B" w14:textId="77777777" w:rsidR="00992F7E" w:rsidRDefault="00992F7E" w:rsidP="00F85BE7">
            <w:pPr>
              <w:spacing w:before="30" w:after="30"/>
            </w:pPr>
            <w:r>
              <w:rPr>
                <w:rFonts w:ascii="Times New Roman" w:hAnsi="Times New Roman" w:cs="Simplified Arabic"/>
                <w:color w:val="000000"/>
                <w:rtl/>
              </w:rPr>
              <w:t>أعتقد أن النظام سيتصرف بما يخدم مصلحتي كمريض</w:t>
            </w:r>
          </w:p>
        </w:tc>
        <w:tc>
          <w:tcPr>
            <w:tcW w:w="1400" w:type="dxa"/>
            <w:shd w:val="clear" w:color="auto" w:fill="FFFFFF"/>
            <w:tcMar>
              <w:top w:w="40" w:type="dxa"/>
              <w:left w:w="80" w:type="dxa"/>
              <w:bottom w:w="40" w:type="dxa"/>
              <w:right w:w="80" w:type="dxa"/>
            </w:tcMar>
            <w:vAlign w:val="center"/>
          </w:tcPr>
          <w:p w14:paraId="6DAA32B4" w14:textId="77777777" w:rsidR="00992F7E" w:rsidRDefault="00992F7E" w:rsidP="00F85BE7">
            <w:pPr>
              <w:spacing w:before="30" w:after="30"/>
              <w:jc w:val="center"/>
            </w:pPr>
            <w:r>
              <w:rPr>
                <w:rFonts w:ascii="Times New Roman" w:hAnsi="Times New Roman" w:cs="Simplified Arabic"/>
                <w:color w:val="000000"/>
                <w:rtl/>
              </w:rPr>
              <w:t>3.22</w:t>
            </w:r>
          </w:p>
        </w:tc>
        <w:tc>
          <w:tcPr>
            <w:tcW w:w="1400" w:type="dxa"/>
            <w:shd w:val="clear" w:color="auto" w:fill="FFFFFF"/>
            <w:tcMar>
              <w:top w:w="40" w:type="dxa"/>
              <w:left w:w="80" w:type="dxa"/>
              <w:bottom w:w="40" w:type="dxa"/>
              <w:right w:w="80" w:type="dxa"/>
            </w:tcMar>
            <w:vAlign w:val="center"/>
          </w:tcPr>
          <w:p w14:paraId="35681090" w14:textId="77777777" w:rsidR="00992F7E" w:rsidRDefault="00992F7E" w:rsidP="00F85BE7">
            <w:pPr>
              <w:spacing w:before="30" w:after="30"/>
              <w:jc w:val="center"/>
            </w:pPr>
            <w:r>
              <w:rPr>
                <w:rFonts w:ascii="Times New Roman" w:hAnsi="Times New Roman" w:cs="Simplified Arabic"/>
                <w:color w:val="000000"/>
                <w:rtl/>
              </w:rPr>
              <w:t>1.02</w:t>
            </w:r>
          </w:p>
        </w:tc>
        <w:tc>
          <w:tcPr>
            <w:tcW w:w="1500" w:type="dxa"/>
            <w:shd w:val="clear" w:color="auto" w:fill="FFFFFF"/>
            <w:tcMar>
              <w:top w:w="40" w:type="dxa"/>
              <w:left w:w="80" w:type="dxa"/>
              <w:bottom w:w="40" w:type="dxa"/>
              <w:right w:w="80" w:type="dxa"/>
            </w:tcMar>
            <w:vAlign w:val="center"/>
          </w:tcPr>
          <w:p w14:paraId="745030D0" w14:textId="77777777" w:rsidR="00992F7E" w:rsidRDefault="00992F7E" w:rsidP="00F85BE7">
            <w:pPr>
              <w:spacing w:before="30" w:after="30"/>
              <w:jc w:val="center"/>
            </w:pPr>
            <w:r>
              <w:rPr>
                <w:rFonts w:ascii="Times New Roman" w:hAnsi="Times New Roman" w:cs="Simplified Arabic"/>
                <w:color w:val="000000"/>
                <w:rtl/>
              </w:rPr>
              <w:t>41.7%</w:t>
            </w:r>
          </w:p>
        </w:tc>
      </w:tr>
      <w:tr w:rsidR="00992F7E" w14:paraId="03FE2E91" w14:textId="77777777" w:rsidTr="00F85BE7">
        <w:trPr>
          <w:cantSplit/>
        </w:trPr>
        <w:tc>
          <w:tcPr>
            <w:tcW w:w="4771" w:type="dxa"/>
            <w:shd w:val="clear" w:color="auto" w:fill="EAF0F6"/>
            <w:tcMar>
              <w:top w:w="40" w:type="dxa"/>
              <w:left w:w="80" w:type="dxa"/>
              <w:bottom w:w="40" w:type="dxa"/>
              <w:right w:w="80" w:type="dxa"/>
            </w:tcMar>
            <w:vAlign w:val="center"/>
          </w:tcPr>
          <w:p w14:paraId="5BDB83F5" w14:textId="77777777" w:rsidR="00992F7E" w:rsidRDefault="00992F7E" w:rsidP="00F85BE7">
            <w:pPr>
              <w:spacing w:before="30" w:after="30"/>
            </w:pPr>
            <w:r>
              <w:rPr>
                <w:rFonts w:ascii="Times New Roman" w:hAnsi="Times New Roman" w:cs="Simplified Arabic"/>
                <w:color w:val="000000"/>
                <w:rtl/>
              </w:rPr>
              <w:t>أخشى أن يعطيني النظام معلومة خاطئة (ع)</w:t>
            </w:r>
          </w:p>
        </w:tc>
        <w:tc>
          <w:tcPr>
            <w:tcW w:w="1400" w:type="dxa"/>
            <w:shd w:val="clear" w:color="auto" w:fill="EAF0F6"/>
            <w:tcMar>
              <w:top w:w="40" w:type="dxa"/>
              <w:left w:w="80" w:type="dxa"/>
              <w:bottom w:w="40" w:type="dxa"/>
              <w:right w:w="80" w:type="dxa"/>
            </w:tcMar>
            <w:vAlign w:val="center"/>
          </w:tcPr>
          <w:p w14:paraId="0F622646" w14:textId="77777777" w:rsidR="00992F7E" w:rsidRDefault="00992F7E" w:rsidP="00F85BE7">
            <w:pPr>
              <w:spacing w:before="30" w:after="30"/>
              <w:jc w:val="center"/>
            </w:pPr>
            <w:r>
              <w:rPr>
                <w:rFonts w:ascii="Times New Roman" w:hAnsi="Times New Roman" w:cs="Simplified Arabic"/>
                <w:color w:val="000000"/>
                <w:rtl/>
              </w:rPr>
              <w:t>3.14</w:t>
            </w:r>
          </w:p>
        </w:tc>
        <w:tc>
          <w:tcPr>
            <w:tcW w:w="1400" w:type="dxa"/>
            <w:shd w:val="clear" w:color="auto" w:fill="EAF0F6"/>
            <w:tcMar>
              <w:top w:w="40" w:type="dxa"/>
              <w:left w:w="80" w:type="dxa"/>
              <w:bottom w:w="40" w:type="dxa"/>
              <w:right w:w="80" w:type="dxa"/>
            </w:tcMar>
            <w:vAlign w:val="center"/>
          </w:tcPr>
          <w:p w14:paraId="4362FDDB" w14:textId="77777777" w:rsidR="00992F7E" w:rsidRDefault="00992F7E" w:rsidP="00F85BE7">
            <w:pPr>
              <w:spacing w:before="30" w:after="30"/>
              <w:jc w:val="center"/>
            </w:pPr>
            <w:r>
              <w:rPr>
                <w:rFonts w:ascii="Times New Roman" w:hAnsi="Times New Roman" w:cs="Simplified Arabic"/>
                <w:color w:val="000000"/>
                <w:rtl/>
              </w:rPr>
              <w:t>1.15</w:t>
            </w:r>
          </w:p>
        </w:tc>
        <w:tc>
          <w:tcPr>
            <w:tcW w:w="1500" w:type="dxa"/>
            <w:shd w:val="clear" w:color="auto" w:fill="EAF0F6"/>
            <w:tcMar>
              <w:top w:w="40" w:type="dxa"/>
              <w:left w:w="80" w:type="dxa"/>
              <w:bottom w:w="40" w:type="dxa"/>
              <w:right w:w="80" w:type="dxa"/>
            </w:tcMar>
            <w:vAlign w:val="center"/>
          </w:tcPr>
          <w:p w14:paraId="47B19DC3" w14:textId="77777777" w:rsidR="00992F7E" w:rsidRDefault="00992F7E" w:rsidP="00F85BE7">
            <w:pPr>
              <w:spacing w:before="30" w:after="30"/>
              <w:jc w:val="center"/>
            </w:pPr>
            <w:r>
              <w:rPr>
                <w:rFonts w:ascii="Times New Roman" w:hAnsi="Times New Roman" w:cs="Simplified Arabic"/>
                <w:color w:val="000000"/>
                <w:rtl/>
              </w:rPr>
              <w:t>44.4%</w:t>
            </w:r>
          </w:p>
        </w:tc>
      </w:tr>
      <w:tr w:rsidR="00992F7E" w14:paraId="6EDD3983" w14:textId="77777777" w:rsidTr="00F85BE7">
        <w:trPr>
          <w:cantSplit/>
        </w:trPr>
        <w:tc>
          <w:tcPr>
            <w:tcW w:w="4771" w:type="dxa"/>
            <w:shd w:val="clear" w:color="auto" w:fill="FFFFFF"/>
            <w:tcMar>
              <w:top w:w="40" w:type="dxa"/>
              <w:left w:w="80" w:type="dxa"/>
              <w:bottom w:w="40" w:type="dxa"/>
              <w:right w:w="80" w:type="dxa"/>
            </w:tcMar>
            <w:vAlign w:val="center"/>
          </w:tcPr>
          <w:p w14:paraId="494D134B" w14:textId="77777777" w:rsidR="00992F7E" w:rsidRDefault="00992F7E" w:rsidP="00F85BE7">
            <w:pPr>
              <w:spacing w:before="30" w:after="30"/>
            </w:pPr>
            <w:r>
              <w:rPr>
                <w:rFonts w:ascii="Times New Roman" w:hAnsi="Times New Roman" w:cs="Simplified Arabic"/>
                <w:color w:val="000000"/>
                <w:rtl/>
              </w:rPr>
              <w:t>أثق في أن النظام سيحولني إلى موظف بشري إذا عجز عن مساعدتي</w:t>
            </w:r>
          </w:p>
        </w:tc>
        <w:tc>
          <w:tcPr>
            <w:tcW w:w="1400" w:type="dxa"/>
            <w:shd w:val="clear" w:color="auto" w:fill="FFFFFF"/>
            <w:tcMar>
              <w:top w:w="40" w:type="dxa"/>
              <w:left w:w="80" w:type="dxa"/>
              <w:bottom w:w="40" w:type="dxa"/>
              <w:right w:w="80" w:type="dxa"/>
            </w:tcMar>
            <w:vAlign w:val="center"/>
          </w:tcPr>
          <w:p w14:paraId="2CE9FAF1" w14:textId="77777777" w:rsidR="00992F7E" w:rsidRDefault="00992F7E" w:rsidP="00F85BE7">
            <w:pPr>
              <w:spacing w:before="30" w:after="30"/>
              <w:jc w:val="center"/>
            </w:pPr>
            <w:r>
              <w:rPr>
                <w:rFonts w:ascii="Times New Roman" w:hAnsi="Times New Roman" w:cs="Simplified Arabic"/>
                <w:color w:val="000000"/>
                <w:rtl/>
              </w:rPr>
              <w:t>2.92</w:t>
            </w:r>
          </w:p>
        </w:tc>
        <w:tc>
          <w:tcPr>
            <w:tcW w:w="1400" w:type="dxa"/>
            <w:shd w:val="clear" w:color="auto" w:fill="FFFFFF"/>
            <w:tcMar>
              <w:top w:w="40" w:type="dxa"/>
              <w:left w:w="80" w:type="dxa"/>
              <w:bottom w:w="40" w:type="dxa"/>
              <w:right w:w="80" w:type="dxa"/>
            </w:tcMar>
            <w:vAlign w:val="center"/>
          </w:tcPr>
          <w:p w14:paraId="274CA919" w14:textId="77777777" w:rsidR="00992F7E" w:rsidRDefault="00992F7E" w:rsidP="00F85BE7">
            <w:pPr>
              <w:spacing w:before="30" w:after="30"/>
              <w:jc w:val="center"/>
            </w:pPr>
            <w:r>
              <w:rPr>
                <w:rFonts w:ascii="Times New Roman" w:hAnsi="Times New Roman" w:cs="Simplified Arabic"/>
                <w:color w:val="000000"/>
                <w:rtl/>
              </w:rPr>
              <w:t>1.18</w:t>
            </w:r>
          </w:p>
        </w:tc>
        <w:tc>
          <w:tcPr>
            <w:tcW w:w="1500" w:type="dxa"/>
            <w:shd w:val="clear" w:color="auto" w:fill="FFFFFF"/>
            <w:tcMar>
              <w:top w:w="40" w:type="dxa"/>
              <w:left w:w="80" w:type="dxa"/>
              <w:bottom w:w="40" w:type="dxa"/>
              <w:right w:w="80" w:type="dxa"/>
            </w:tcMar>
            <w:vAlign w:val="center"/>
          </w:tcPr>
          <w:p w14:paraId="42FFEABD" w14:textId="77777777" w:rsidR="00992F7E" w:rsidRDefault="00992F7E" w:rsidP="00F85BE7">
            <w:pPr>
              <w:spacing w:before="30" w:after="30"/>
              <w:jc w:val="center"/>
            </w:pPr>
            <w:r>
              <w:rPr>
                <w:rFonts w:ascii="Times New Roman" w:hAnsi="Times New Roman" w:cs="Simplified Arabic"/>
                <w:color w:val="000000"/>
                <w:rtl/>
              </w:rPr>
              <w:t>33.3%</w:t>
            </w:r>
          </w:p>
        </w:tc>
      </w:tr>
      <w:tr w:rsidR="00992F7E" w14:paraId="1F4ABCF5" w14:textId="77777777" w:rsidTr="00F85BE7">
        <w:trPr>
          <w:cantSplit/>
        </w:trPr>
        <w:tc>
          <w:tcPr>
            <w:tcW w:w="4771" w:type="dxa"/>
            <w:shd w:val="clear" w:color="auto" w:fill="EAF0F6"/>
            <w:tcMar>
              <w:top w:w="40" w:type="dxa"/>
              <w:left w:w="80" w:type="dxa"/>
              <w:bottom w:w="40" w:type="dxa"/>
              <w:right w:w="80" w:type="dxa"/>
            </w:tcMar>
            <w:vAlign w:val="center"/>
          </w:tcPr>
          <w:p w14:paraId="37F44329" w14:textId="77777777" w:rsidR="00992F7E" w:rsidRDefault="00992F7E" w:rsidP="00F85BE7">
            <w:pPr>
              <w:spacing w:before="30" w:after="30"/>
            </w:pPr>
            <w:r>
              <w:rPr>
                <w:rFonts w:ascii="Times New Roman" w:hAnsi="Times New Roman" w:cs="Simplified Arabic"/>
                <w:b/>
                <w:bCs/>
                <w:color w:val="000000"/>
                <w:rtl/>
              </w:rPr>
              <w:t>المحور بعد تصحيح العبارة العكسية</w:t>
            </w:r>
          </w:p>
        </w:tc>
        <w:tc>
          <w:tcPr>
            <w:tcW w:w="1400" w:type="dxa"/>
            <w:shd w:val="clear" w:color="auto" w:fill="EAF0F6"/>
            <w:tcMar>
              <w:top w:w="40" w:type="dxa"/>
              <w:left w:w="80" w:type="dxa"/>
              <w:bottom w:w="40" w:type="dxa"/>
              <w:right w:w="80" w:type="dxa"/>
            </w:tcMar>
            <w:vAlign w:val="center"/>
          </w:tcPr>
          <w:p w14:paraId="30C15D61" w14:textId="77777777" w:rsidR="00992F7E" w:rsidRDefault="00992F7E" w:rsidP="00F85BE7">
            <w:pPr>
              <w:spacing w:before="30" w:after="30"/>
              <w:jc w:val="center"/>
            </w:pPr>
            <w:r>
              <w:rPr>
                <w:rFonts w:ascii="Times New Roman" w:hAnsi="Times New Roman" w:cs="Simplified Arabic"/>
                <w:b/>
                <w:bCs/>
                <w:color w:val="000000"/>
                <w:rtl/>
              </w:rPr>
              <w:t>3.06</w:t>
            </w:r>
          </w:p>
        </w:tc>
        <w:tc>
          <w:tcPr>
            <w:tcW w:w="1400" w:type="dxa"/>
            <w:shd w:val="clear" w:color="auto" w:fill="EAF0F6"/>
            <w:tcMar>
              <w:top w:w="40" w:type="dxa"/>
              <w:left w:w="80" w:type="dxa"/>
              <w:bottom w:w="40" w:type="dxa"/>
              <w:right w:w="80" w:type="dxa"/>
            </w:tcMar>
            <w:vAlign w:val="center"/>
          </w:tcPr>
          <w:p w14:paraId="052811C8" w14:textId="77777777" w:rsidR="00992F7E" w:rsidRDefault="00992F7E" w:rsidP="00F85BE7">
            <w:pPr>
              <w:spacing w:before="30" w:after="30"/>
              <w:jc w:val="center"/>
            </w:pPr>
            <w:r>
              <w:rPr>
                <w:rFonts w:ascii="Times New Roman" w:hAnsi="Times New Roman" w:cs="Simplified Arabic"/>
                <w:b/>
                <w:bCs/>
                <w:color w:val="000000"/>
                <w:rtl/>
              </w:rPr>
              <w:t>0.88</w:t>
            </w:r>
          </w:p>
        </w:tc>
        <w:tc>
          <w:tcPr>
            <w:tcW w:w="1500" w:type="dxa"/>
            <w:shd w:val="clear" w:color="auto" w:fill="EAF0F6"/>
            <w:tcMar>
              <w:top w:w="40" w:type="dxa"/>
              <w:left w:w="80" w:type="dxa"/>
              <w:bottom w:w="40" w:type="dxa"/>
              <w:right w:w="80" w:type="dxa"/>
            </w:tcMar>
            <w:vAlign w:val="center"/>
          </w:tcPr>
          <w:p w14:paraId="6D3EDA54" w14:textId="77777777" w:rsidR="00992F7E" w:rsidRDefault="00992F7E" w:rsidP="00F85BE7">
            <w:pPr>
              <w:spacing w:before="30" w:after="30"/>
              <w:jc w:val="center"/>
            </w:pPr>
            <w:r>
              <w:rPr>
                <w:rFonts w:ascii="Times New Roman" w:hAnsi="Times New Roman" w:cs="Simplified Arabic"/>
                <w:b/>
                <w:bCs/>
                <w:color w:val="000000"/>
                <w:rtl/>
              </w:rPr>
              <w:t>متوسط</w:t>
            </w:r>
          </w:p>
        </w:tc>
      </w:tr>
    </w:tbl>
    <w:p w14:paraId="113FC0F9" w14:textId="77777777" w:rsidR="00992F7E" w:rsidRDefault="00992F7E" w:rsidP="00992F7E">
      <w:pPr>
        <w:ind w:firstLine="284"/>
        <w:jc w:val="both"/>
      </w:pPr>
      <w:r>
        <w:rPr>
          <w:rFonts w:ascii="Times New Roman" w:hAnsi="Times New Roman" w:cs="Simplified Arabic"/>
          <w:color w:val="000000"/>
          <w:sz w:val="28"/>
          <w:szCs w:val="28"/>
          <w:rtl/>
        </w:rPr>
        <w:t>حصل محور الثقة على أدنى متوسط بين المحاور الميسرة إذ بلغ 3.06، ولم يختلف اختلافا دالا عن نقطة الحياد. والأهم من قيمة المتوسط هو ترتيب العبارات داخل المحور؛ إذ جاءت العبارة المتعلقة بالثقة في تحويل النظام إلى موظف بشري عند عجزه في المرتبة الأخيرة بمتوسط مقداره 2.92 وبنسبة موافقة لم تتجاوز 33.3%، وهي أدنى نسبة موافقة في المحاور الميسرة كلها.</w:t>
      </w:r>
    </w:p>
    <w:p w14:paraId="55DACC40" w14:textId="77777777" w:rsidR="00992F7E" w:rsidRDefault="00992F7E" w:rsidP="00992F7E">
      <w:pPr>
        <w:ind w:firstLine="284"/>
        <w:jc w:val="both"/>
      </w:pPr>
      <w:r>
        <w:rPr>
          <w:rFonts w:ascii="Times New Roman" w:hAnsi="Times New Roman" w:cs="Simplified Arabic"/>
          <w:color w:val="000000"/>
          <w:sz w:val="28"/>
          <w:szCs w:val="28"/>
          <w:rtl/>
        </w:rPr>
        <w:t>وهذه نتيجة ذات دلالة تصميمية مباشرة: فأكثر ما يتخوف منه المريض ليس خطأ النظام في ذاته، بل احتجازه داخل مسار آلي مغلق لا مخرج منه. أي أن الثقة هنا لا تتعلق بكفاءة النظام بقدر ما تتعلق بوجود مسار خروج مضمون.</w:t>
      </w:r>
    </w:p>
    <w:p w14:paraId="45DA8B24" w14:textId="7DC9130F" w:rsidR="00992F7E" w:rsidRDefault="00992F7E" w:rsidP="00992F7E">
      <w:pPr>
        <w:pStyle w:val="Heading4"/>
        <w:spacing w:before="120" w:after="120"/>
      </w:pPr>
      <w:r>
        <w:rPr>
          <w:rFonts w:ascii="Times New Roman" w:hAnsi="Times New Roman" w:cs="Simplified Arabic"/>
          <w:b/>
          <w:bCs/>
          <w:i w:val="0"/>
          <w:iCs w:val="0"/>
          <w:color w:val="595959"/>
          <w:sz w:val="28"/>
          <w:szCs w:val="28"/>
          <w:rtl/>
        </w:rPr>
        <w:t>د) محور القلق على الخصوصية</w:t>
      </w:r>
    </w:p>
    <w:p w14:paraId="6C18C063" w14:textId="77777777" w:rsidR="00992F7E" w:rsidRDefault="00992F7E" w:rsidP="00992F7E">
      <w:pPr>
        <w:spacing w:before="180" w:after="60"/>
      </w:pPr>
      <w:r>
        <w:rPr>
          <w:rFonts w:ascii="Times New Roman" w:hAnsi="Times New Roman" w:cs="Simplified Arabic"/>
          <w:b/>
          <w:bCs/>
          <w:color w:val="1F3864"/>
          <w:sz w:val="24"/>
          <w:szCs w:val="24"/>
          <w:rtl/>
        </w:rPr>
        <w:t>جدول 4-6: الإحصاءات الوصفية لعبارات محور القلق على الخصوصية</w:t>
      </w:r>
    </w:p>
    <w:tbl>
      <w:tblPr>
        <w:bidiVisual/>
        <w:tblW w:w="9071" w:type="dxa"/>
        <w:tblBorders>
          <w:top w:val="single" w:sz="6" w:space="0" w:color="1F3864"/>
          <w:left w:val="single" w:sz="4" w:space="0" w:color="BFBFBF"/>
          <w:bottom w:val="single" w:sz="6" w:space="0" w:color="1F3864"/>
          <w:right w:val="single" w:sz="4" w:space="0" w:color="BFBFBF"/>
          <w:insideH w:val="single" w:sz="3" w:space="0" w:color="BFBFBF"/>
          <w:insideV w:val="single" w:sz="3" w:space="0" w:color="BFBFBF"/>
        </w:tblBorders>
        <w:tblCellMar>
          <w:left w:w="10" w:type="dxa"/>
          <w:right w:w="10" w:type="dxa"/>
        </w:tblCellMar>
        <w:tblLook w:val="0000" w:firstRow="0" w:lastRow="0" w:firstColumn="0" w:lastColumn="0" w:noHBand="0" w:noVBand="0"/>
      </w:tblPr>
      <w:tblGrid>
        <w:gridCol w:w="4771"/>
        <w:gridCol w:w="1400"/>
        <w:gridCol w:w="1400"/>
        <w:gridCol w:w="1500"/>
      </w:tblGrid>
      <w:tr w:rsidR="00992F7E" w14:paraId="34F70B6C" w14:textId="77777777" w:rsidTr="00F85BE7">
        <w:trPr>
          <w:cantSplit/>
          <w:tblHeader/>
        </w:trPr>
        <w:tc>
          <w:tcPr>
            <w:tcW w:w="4771" w:type="dxa"/>
            <w:shd w:val="clear" w:color="auto" w:fill="1F3864"/>
            <w:tcMar>
              <w:top w:w="40" w:type="dxa"/>
              <w:left w:w="80" w:type="dxa"/>
              <w:bottom w:w="40" w:type="dxa"/>
              <w:right w:w="80" w:type="dxa"/>
            </w:tcMar>
            <w:vAlign w:val="center"/>
          </w:tcPr>
          <w:p w14:paraId="0C998DC7" w14:textId="77777777" w:rsidR="00992F7E" w:rsidRDefault="00992F7E" w:rsidP="00F85BE7">
            <w:pPr>
              <w:spacing w:before="30" w:after="30"/>
              <w:jc w:val="center"/>
            </w:pPr>
            <w:r>
              <w:rPr>
                <w:rFonts w:ascii="Times New Roman" w:hAnsi="Times New Roman" w:cs="Simplified Arabic"/>
                <w:b/>
                <w:bCs/>
                <w:color w:val="FFFFFF"/>
                <w:rtl/>
              </w:rPr>
              <w:t>العبارة</w:t>
            </w:r>
          </w:p>
        </w:tc>
        <w:tc>
          <w:tcPr>
            <w:tcW w:w="1400" w:type="dxa"/>
            <w:shd w:val="clear" w:color="auto" w:fill="1F3864"/>
            <w:tcMar>
              <w:top w:w="40" w:type="dxa"/>
              <w:left w:w="80" w:type="dxa"/>
              <w:bottom w:w="40" w:type="dxa"/>
              <w:right w:w="80" w:type="dxa"/>
            </w:tcMar>
            <w:vAlign w:val="center"/>
          </w:tcPr>
          <w:p w14:paraId="79E0CFD9" w14:textId="77777777" w:rsidR="00992F7E" w:rsidRDefault="00992F7E" w:rsidP="00F85BE7">
            <w:pPr>
              <w:spacing w:before="30" w:after="30"/>
              <w:jc w:val="center"/>
            </w:pPr>
            <w:r>
              <w:rPr>
                <w:rFonts w:ascii="Times New Roman" w:hAnsi="Times New Roman" w:cs="Simplified Arabic"/>
                <w:b/>
                <w:bCs/>
                <w:color w:val="FFFFFF"/>
                <w:rtl/>
              </w:rPr>
              <w:t>المتوسط</w:t>
            </w:r>
          </w:p>
        </w:tc>
        <w:tc>
          <w:tcPr>
            <w:tcW w:w="1400" w:type="dxa"/>
            <w:shd w:val="clear" w:color="auto" w:fill="1F3864"/>
            <w:tcMar>
              <w:top w:w="40" w:type="dxa"/>
              <w:left w:w="80" w:type="dxa"/>
              <w:bottom w:w="40" w:type="dxa"/>
              <w:right w:w="80" w:type="dxa"/>
            </w:tcMar>
            <w:vAlign w:val="center"/>
          </w:tcPr>
          <w:p w14:paraId="4092BFC1" w14:textId="77777777" w:rsidR="00992F7E" w:rsidRDefault="00992F7E" w:rsidP="00F85BE7">
            <w:pPr>
              <w:spacing w:before="30" w:after="30"/>
              <w:jc w:val="center"/>
            </w:pPr>
            <w:r>
              <w:rPr>
                <w:rFonts w:ascii="Times New Roman" w:hAnsi="Times New Roman" w:cs="Simplified Arabic"/>
                <w:b/>
                <w:bCs/>
                <w:color w:val="FFFFFF"/>
                <w:rtl/>
              </w:rPr>
              <w:t>الانحراف</w:t>
            </w:r>
          </w:p>
        </w:tc>
        <w:tc>
          <w:tcPr>
            <w:tcW w:w="1500" w:type="dxa"/>
            <w:shd w:val="clear" w:color="auto" w:fill="1F3864"/>
            <w:tcMar>
              <w:top w:w="40" w:type="dxa"/>
              <w:left w:w="80" w:type="dxa"/>
              <w:bottom w:w="40" w:type="dxa"/>
              <w:right w:w="80" w:type="dxa"/>
            </w:tcMar>
            <w:vAlign w:val="center"/>
          </w:tcPr>
          <w:p w14:paraId="58D315C5" w14:textId="77777777" w:rsidR="00992F7E" w:rsidRDefault="00992F7E" w:rsidP="00F85BE7">
            <w:pPr>
              <w:spacing w:before="30" w:after="30"/>
              <w:jc w:val="center"/>
            </w:pPr>
            <w:r>
              <w:rPr>
                <w:rFonts w:ascii="Times New Roman" w:hAnsi="Times New Roman" w:cs="Simplified Arabic"/>
                <w:b/>
                <w:bCs/>
                <w:color w:val="FFFFFF"/>
                <w:rtl/>
              </w:rPr>
              <w:t>نسبة الموافقة</w:t>
            </w:r>
          </w:p>
        </w:tc>
      </w:tr>
      <w:tr w:rsidR="00992F7E" w14:paraId="0BBF007B" w14:textId="77777777" w:rsidTr="00F85BE7">
        <w:trPr>
          <w:cantSplit/>
        </w:trPr>
        <w:tc>
          <w:tcPr>
            <w:tcW w:w="4771" w:type="dxa"/>
            <w:shd w:val="clear" w:color="auto" w:fill="EAF0F6"/>
            <w:tcMar>
              <w:top w:w="40" w:type="dxa"/>
              <w:left w:w="80" w:type="dxa"/>
              <w:bottom w:w="40" w:type="dxa"/>
              <w:right w:w="80" w:type="dxa"/>
            </w:tcMar>
            <w:vAlign w:val="center"/>
          </w:tcPr>
          <w:p w14:paraId="047DF472" w14:textId="77777777" w:rsidR="00992F7E" w:rsidRDefault="00992F7E" w:rsidP="00F85BE7">
            <w:pPr>
              <w:spacing w:before="30" w:after="30"/>
            </w:pPr>
            <w:r>
              <w:rPr>
                <w:rFonts w:ascii="Times New Roman" w:hAnsi="Times New Roman" w:cs="Simplified Arabic"/>
                <w:color w:val="000000"/>
                <w:rtl/>
              </w:rPr>
              <w:t>يقلقني أنني لا أعرف كيف تستخدم بياناتي بعد المحادثة</w:t>
            </w:r>
          </w:p>
        </w:tc>
        <w:tc>
          <w:tcPr>
            <w:tcW w:w="1400" w:type="dxa"/>
            <w:shd w:val="clear" w:color="auto" w:fill="EAF0F6"/>
            <w:tcMar>
              <w:top w:w="40" w:type="dxa"/>
              <w:left w:w="80" w:type="dxa"/>
              <w:bottom w:w="40" w:type="dxa"/>
              <w:right w:w="80" w:type="dxa"/>
            </w:tcMar>
            <w:vAlign w:val="center"/>
          </w:tcPr>
          <w:p w14:paraId="6F177474" w14:textId="77777777" w:rsidR="00992F7E" w:rsidRDefault="00992F7E" w:rsidP="00F85BE7">
            <w:pPr>
              <w:spacing w:before="30" w:after="30"/>
              <w:jc w:val="center"/>
            </w:pPr>
            <w:r>
              <w:rPr>
                <w:rFonts w:ascii="Times New Roman" w:hAnsi="Times New Roman" w:cs="Simplified Arabic"/>
                <w:color w:val="000000"/>
                <w:rtl/>
              </w:rPr>
              <w:t>3.75</w:t>
            </w:r>
          </w:p>
        </w:tc>
        <w:tc>
          <w:tcPr>
            <w:tcW w:w="1400" w:type="dxa"/>
            <w:shd w:val="clear" w:color="auto" w:fill="EAF0F6"/>
            <w:tcMar>
              <w:top w:w="40" w:type="dxa"/>
              <w:left w:w="80" w:type="dxa"/>
              <w:bottom w:w="40" w:type="dxa"/>
              <w:right w:w="80" w:type="dxa"/>
            </w:tcMar>
            <w:vAlign w:val="center"/>
          </w:tcPr>
          <w:p w14:paraId="71DB8B6F" w14:textId="77777777" w:rsidR="00992F7E" w:rsidRDefault="00992F7E" w:rsidP="00F85BE7">
            <w:pPr>
              <w:spacing w:before="30" w:after="30"/>
              <w:jc w:val="center"/>
            </w:pPr>
            <w:r>
              <w:rPr>
                <w:rFonts w:ascii="Times New Roman" w:hAnsi="Times New Roman" w:cs="Simplified Arabic"/>
                <w:color w:val="000000"/>
                <w:rtl/>
              </w:rPr>
              <w:t>1.20</w:t>
            </w:r>
          </w:p>
        </w:tc>
        <w:tc>
          <w:tcPr>
            <w:tcW w:w="1500" w:type="dxa"/>
            <w:shd w:val="clear" w:color="auto" w:fill="EAF0F6"/>
            <w:tcMar>
              <w:top w:w="40" w:type="dxa"/>
              <w:left w:w="80" w:type="dxa"/>
              <w:bottom w:w="40" w:type="dxa"/>
              <w:right w:w="80" w:type="dxa"/>
            </w:tcMar>
            <w:vAlign w:val="center"/>
          </w:tcPr>
          <w:p w14:paraId="0E8126ED" w14:textId="77777777" w:rsidR="00992F7E" w:rsidRDefault="00992F7E" w:rsidP="00F85BE7">
            <w:pPr>
              <w:spacing w:before="30" w:after="30"/>
              <w:jc w:val="center"/>
            </w:pPr>
            <w:r>
              <w:rPr>
                <w:rFonts w:ascii="Times New Roman" w:hAnsi="Times New Roman" w:cs="Simplified Arabic"/>
                <w:color w:val="000000"/>
                <w:rtl/>
              </w:rPr>
              <w:t>63.9%</w:t>
            </w:r>
          </w:p>
        </w:tc>
      </w:tr>
      <w:tr w:rsidR="00992F7E" w14:paraId="670C4C74" w14:textId="77777777" w:rsidTr="00F85BE7">
        <w:trPr>
          <w:cantSplit/>
        </w:trPr>
        <w:tc>
          <w:tcPr>
            <w:tcW w:w="4771" w:type="dxa"/>
            <w:shd w:val="clear" w:color="auto" w:fill="FFFFFF"/>
            <w:tcMar>
              <w:top w:w="40" w:type="dxa"/>
              <w:left w:w="80" w:type="dxa"/>
              <w:bottom w:w="40" w:type="dxa"/>
              <w:right w:w="80" w:type="dxa"/>
            </w:tcMar>
            <w:vAlign w:val="center"/>
          </w:tcPr>
          <w:p w14:paraId="398232DE" w14:textId="77777777" w:rsidR="00992F7E" w:rsidRDefault="00992F7E" w:rsidP="00F85BE7">
            <w:pPr>
              <w:spacing w:before="30" w:after="30"/>
            </w:pPr>
            <w:r>
              <w:rPr>
                <w:rFonts w:ascii="Times New Roman" w:hAnsi="Times New Roman" w:cs="Simplified Arabic"/>
                <w:color w:val="000000"/>
                <w:rtl/>
              </w:rPr>
              <w:t>يقلقني أن تصل بياناتي الصحية إلى جهات خارج العيادة</w:t>
            </w:r>
          </w:p>
        </w:tc>
        <w:tc>
          <w:tcPr>
            <w:tcW w:w="1400" w:type="dxa"/>
            <w:shd w:val="clear" w:color="auto" w:fill="FFFFFF"/>
            <w:tcMar>
              <w:top w:w="40" w:type="dxa"/>
              <w:left w:w="80" w:type="dxa"/>
              <w:bottom w:w="40" w:type="dxa"/>
              <w:right w:w="80" w:type="dxa"/>
            </w:tcMar>
            <w:vAlign w:val="center"/>
          </w:tcPr>
          <w:p w14:paraId="52E653BA" w14:textId="77777777" w:rsidR="00992F7E" w:rsidRDefault="00992F7E" w:rsidP="00F85BE7">
            <w:pPr>
              <w:spacing w:before="30" w:after="30"/>
              <w:jc w:val="center"/>
            </w:pPr>
            <w:r>
              <w:rPr>
                <w:rFonts w:ascii="Times New Roman" w:hAnsi="Times New Roman" w:cs="Simplified Arabic"/>
                <w:color w:val="000000"/>
                <w:rtl/>
              </w:rPr>
              <w:t>3.75</w:t>
            </w:r>
          </w:p>
        </w:tc>
        <w:tc>
          <w:tcPr>
            <w:tcW w:w="1400" w:type="dxa"/>
            <w:shd w:val="clear" w:color="auto" w:fill="FFFFFF"/>
            <w:tcMar>
              <w:top w:w="40" w:type="dxa"/>
              <w:left w:w="80" w:type="dxa"/>
              <w:bottom w:w="40" w:type="dxa"/>
              <w:right w:w="80" w:type="dxa"/>
            </w:tcMar>
            <w:vAlign w:val="center"/>
          </w:tcPr>
          <w:p w14:paraId="6926E1AE" w14:textId="77777777" w:rsidR="00992F7E" w:rsidRDefault="00992F7E" w:rsidP="00F85BE7">
            <w:pPr>
              <w:spacing w:before="30" w:after="30"/>
              <w:jc w:val="center"/>
            </w:pPr>
            <w:r>
              <w:rPr>
                <w:rFonts w:ascii="Times New Roman" w:hAnsi="Times New Roman" w:cs="Simplified Arabic"/>
                <w:color w:val="000000"/>
                <w:rtl/>
              </w:rPr>
              <w:t>1.34</w:t>
            </w:r>
          </w:p>
        </w:tc>
        <w:tc>
          <w:tcPr>
            <w:tcW w:w="1500" w:type="dxa"/>
            <w:shd w:val="clear" w:color="auto" w:fill="FFFFFF"/>
            <w:tcMar>
              <w:top w:w="40" w:type="dxa"/>
              <w:left w:w="80" w:type="dxa"/>
              <w:bottom w:w="40" w:type="dxa"/>
              <w:right w:w="80" w:type="dxa"/>
            </w:tcMar>
            <w:vAlign w:val="center"/>
          </w:tcPr>
          <w:p w14:paraId="13ACCB9F" w14:textId="77777777" w:rsidR="00992F7E" w:rsidRDefault="00992F7E" w:rsidP="00F85BE7">
            <w:pPr>
              <w:spacing w:before="30" w:after="30"/>
              <w:jc w:val="center"/>
            </w:pPr>
            <w:r>
              <w:rPr>
                <w:rFonts w:ascii="Times New Roman" w:hAnsi="Times New Roman" w:cs="Simplified Arabic"/>
                <w:color w:val="000000"/>
                <w:rtl/>
              </w:rPr>
              <w:t>61.1%</w:t>
            </w:r>
          </w:p>
        </w:tc>
      </w:tr>
      <w:tr w:rsidR="00992F7E" w14:paraId="7AEB78B5" w14:textId="77777777" w:rsidTr="00F85BE7">
        <w:trPr>
          <w:cantSplit/>
        </w:trPr>
        <w:tc>
          <w:tcPr>
            <w:tcW w:w="4771" w:type="dxa"/>
            <w:shd w:val="clear" w:color="auto" w:fill="EAF0F6"/>
            <w:tcMar>
              <w:top w:w="40" w:type="dxa"/>
              <w:left w:w="80" w:type="dxa"/>
              <w:bottom w:w="40" w:type="dxa"/>
              <w:right w:w="80" w:type="dxa"/>
            </w:tcMar>
            <w:vAlign w:val="center"/>
          </w:tcPr>
          <w:p w14:paraId="5DDDF919" w14:textId="77777777" w:rsidR="00992F7E" w:rsidRDefault="00992F7E" w:rsidP="00F85BE7">
            <w:pPr>
              <w:spacing w:before="30" w:after="30"/>
            </w:pPr>
            <w:r>
              <w:rPr>
                <w:rFonts w:ascii="Times New Roman" w:hAnsi="Times New Roman" w:cs="Simplified Arabic"/>
                <w:color w:val="000000"/>
                <w:rtl/>
              </w:rPr>
              <w:t>أشعر أنني لا أتحكم في بياناتي عندما أتعامل مع نظام آلي</w:t>
            </w:r>
          </w:p>
        </w:tc>
        <w:tc>
          <w:tcPr>
            <w:tcW w:w="1400" w:type="dxa"/>
            <w:shd w:val="clear" w:color="auto" w:fill="EAF0F6"/>
            <w:tcMar>
              <w:top w:w="40" w:type="dxa"/>
              <w:left w:w="80" w:type="dxa"/>
              <w:bottom w:w="40" w:type="dxa"/>
              <w:right w:w="80" w:type="dxa"/>
            </w:tcMar>
            <w:vAlign w:val="center"/>
          </w:tcPr>
          <w:p w14:paraId="27AA10B2" w14:textId="77777777" w:rsidR="00992F7E" w:rsidRDefault="00992F7E" w:rsidP="00F85BE7">
            <w:pPr>
              <w:spacing w:before="30" w:after="30"/>
              <w:jc w:val="center"/>
            </w:pPr>
            <w:r>
              <w:rPr>
                <w:rFonts w:ascii="Times New Roman" w:hAnsi="Times New Roman" w:cs="Simplified Arabic"/>
                <w:color w:val="000000"/>
                <w:rtl/>
              </w:rPr>
              <w:t>3.28</w:t>
            </w:r>
          </w:p>
        </w:tc>
        <w:tc>
          <w:tcPr>
            <w:tcW w:w="1400" w:type="dxa"/>
            <w:shd w:val="clear" w:color="auto" w:fill="EAF0F6"/>
            <w:tcMar>
              <w:top w:w="40" w:type="dxa"/>
              <w:left w:w="80" w:type="dxa"/>
              <w:bottom w:w="40" w:type="dxa"/>
              <w:right w:w="80" w:type="dxa"/>
            </w:tcMar>
            <w:vAlign w:val="center"/>
          </w:tcPr>
          <w:p w14:paraId="424F439F" w14:textId="77777777" w:rsidR="00992F7E" w:rsidRDefault="00992F7E" w:rsidP="00F85BE7">
            <w:pPr>
              <w:spacing w:before="30" w:after="30"/>
              <w:jc w:val="center"/>
            </w:pPr>
            <w:r>
              <w:rPr>
                <w:rFonts w:ascii="Times New Roman" w:hAnsi="Times New Roman" w:cs="Simplified Arabic"/>
                <w:color w:val="000000"/>
                <w:rtl/>
              </w:rPr>
              <w:t>1.30</w:t>
            </w:r>
          </w:p>
        </w:tc>
        <w:tc>
          <w:tcPr>
            <w:tcW w:w="1500" w:type="dxa"/>
            <w:shd w:val="clear" w:color="auto" w:fill="EAF0F6"/>
            <w:tcMar>
              <w:top w:w="40" w:type="dxa"/>
              <w:left w:w="80" w:type="dxa"/>
              <w:bottom w:w="40" w:type="dxa"/>
              <w:right w:w="80" w:type="dxa"/>
            </w:tcMar>
            <w:vAlign w:val="center"/>
          </w:tcPr>
          <w:p w14:paraId="75E2051F" w14:textId="77777777" w:rsidR="00992F7E" w:rsidRDefault="00992F7E" w:rsidP="00F85BE7">
            <w:pPr>
              <w:spacing w:before="30" w:after="30"/>
              <w:jc w:val="center"/>
            </w:pPr>
            <w:r>
              <w:rPr>
                <w:rFonts w:ascii="Times New Roman" w:hAnsi="Times New Roman" w:cs="Simplified Arabic"/>
                <w:color w:val="000000"/>
                <w:rtl/>
              </w:rPr>
              <w:t>41.7%</w:t>
            </w:r>
          </w:p>
        </w:tc>
      </w:tr>
      <w:tr w:rsidR="00992F7E" w14:paraId="562303F0" w14:textId="77777777" w:rsidTr="00F85BE7">
        <w:trPr>
          <w:cantSplit/>
        </w:trPr>
        <w:tc>
          <w:tcPr>
            <w:tcW w:w="4771" w:type="dxa"/>
            <w:shd w:val="clear" w:color="auto" w:fill="FFFFFF"/>
            <w:tcMar>
              <w:top w:w="40" w:type="dxa"/>
              <w:left w:w="80" w:type="dxa"/>
              <w:bottom w:w="40" w:type="dxa"/>
              <w:right w:w="80" w:type="dxa"/>
            </w:tcMar>
            <w:vAlign w:val="center"/>
          </w:tcPr>
          <w:p w14:paraId="3682C119" w14:textId="77777777" w:rsidR="00992F7E" w:rsidRDefault="00992F7E" w:rsidP="00F85BE7">
            <w:pPr>
              <w:spacing w:before="30" w:after="30"/>
            </w:pPr>
            <w:r>
              <w:rPr>
                <w:rFonts w:ascii="Times New Roman" w:hAnsi="Times New Roman" w:cs="Simplified Arabic"/>
                <w:color w:val="000000"/>
                <w:rtl/>
              </w:rPr>
              <w:t>يقلقني أن تسجل محادثتي مع النظام الذكي وتحفظ</w:t>
            </w:r>
          </w:p>
        </w:tc>
        <w:tc>
          <w:tcPr>
            <w:tcW w:w="1400" w:type="dxa"/>
            <w:shd w:val="clear" w:color="auto" w:fill="FFFFFF"/>
            <w:tcMar>
              <w:top w:w="40" w:type="dxa"/>
              <w:left w:w="80" w:type="dxa"/>
              <w:bottom w:w="40" w:type="dxa"/>
              <w:right w:w="80" w:type="dxa"/>
            </w:tcMar>
            <w:vAlign w:val="center"/>
          </w:tcPr>
          <w:p w14:paraId="5136B3F9" w14:textId="77777777" w:rsidR="00992F7E" w:rsidRDefault="00992F7E" w:rsidP="00F85BE7">
            <w:pPr>
              <w:spacing w:before="30" w:after="30"/>
              <w:jc w:val="center"/>
            </w:pPr>
            <w:r>
              <w:rPr>
                <w:rFonts w:ascii="Times New Roman" w:hAnsi="Times New Roman" w:cs="Simplified Arabic"/>
                <w:color w:val="000000"/>
                <w:rtl/>
              </w:rPr>
              <w:t>3.11</w:t>
            </w:r>
          </w:p>
        </w:tc>
        <w:tc>
          <w:tcPr>
            <w:tcW w:w="1400" w:type="dxa"/>
            <w:shd w:val="clear" w:color="auto" w:fill="FFFFFF"/>
            <w:tcMar>
              <w:top w:w="40" w:type="dxa"/>
              <w:left w:w="80" w:type="dxa"/>
              <w:bottom w:w="40" w:type="dxa"/>
              <w:right w:w="80" w:type="dxa"/>
            </w:tcMar>
            <w:vAlign w:val="center"/>
          </w:tcPr>
          <w:p w14:paraId="3AA333C5" w14:textId="77777777" w:rsidR="00992F7E" w:rsidRDefault="00992F7E" w:rsidP="00F85BE7">
            <w:pPr>
              <w:spacing w:before="30" w:after="30"/>
              <w:jc w:val="center"/>
            </w:pPr>
            <w:r>
              <w:rPr>
                <w:rFonts w:ascii="Times New Roman" w:hAnsi="Times New Roman" w:cs="Simplified Arabic"/>
                <w:color w:val="000000"/>
                <w:rtl/>
              </w:rPr>
              <w:t>1.49</w:t>
            </w:r>
          </w:p>
        </w:tc>
        <w:tc>
          <w:tcPr>
            <w:tcW w:w="1500" w:type="dxa"/>
            <w:shd w:val="clear" w:color="auto" w:fill="FFFFFF"/>
            <w:tcMar>
              <w:top w:w="40" w:type="dxa"/>
              <w:left w:w="80" w:type="dxa"/>
              <w:bottom w:w="40" w:type="dxa"/>
              <w:right w:w="80" w:type="dxa"/>
            </w:tcMar>
            <w:vAlign w:val="center"/>
          </w:tcPr>
          <w:p w14:paraId="2205DE04" w14:textId="77777777" w:rsidR="00992F7E" w:rsidRDefault="00992F7E" w:rsidP="00F85BE7">
            <w:pPr>
              <w:spacing w:before="30" w:after="30"/>
              <w:jc w:val="center"/>
            </w:pPr>
            <w:r>
              <w:rPr>
                <w:rFonts w:ascii="Times New Roman" w:hAnsi="Times New Roman" w:cs="Simplified Arabic"/>
                <w:color w:val="000000"/>
                <w:rtl/>
              </w:rPr>
              <w:t>41.7%</w:t>
            </w:r>
          </w:p>
        </w:tc>
      </w:tr>
      <w:tr w:rsidR="00992F7E" w14:paraId="0491D6FA" w14:textId="77777777" w:rsidTr="00F85BE7">
        <w:trPr>
          <w:cantSplit/>
        </w:trPr>
        <w:tc>
          <w:tcPr>
            <w:tcW w:w="4771" w:type="dxa"/>
            <w:shd w:val="clear" w:color="auto" w:fill="EAF0F6"/>
            <w:tcMar>
              <w:top w:w="40" w:type="dxa"/>
              <w:left w:w="80" w:type="dxa"/>
              <w:bottom w:w="40" w:type="dxa"/>
              <w:right w:w="80" w:type="dxa"/>
            </w:tcMar>
            <w:vAlign w:val="center"/>
          </w:tcPr>
          <w:p w14:paraId="185AE8C7" w14:textId="77777777" w:rsidR="00992F7E" w:rsidRDefault="00992F7E" w:rsidP="00F85BE7">
            <w:pPr>
              <w:spacing w:before="30" w:after="30"/>
            </w:pPr>
            <w:r>
              <w:rPr>
                <w:rFonts w:ascii="Times New Roman" w:hAnsi="Times New Roman" w:cs="Simplified Arabic"/>
                <w:b/>
                <w:bCs/>
                <w:color w:val="000000"/>
                <w:rtl/>
              </w:rPr>
              <w:t>المحور ككل</w:t>
            </w:r>
          </w:p>
        </w:tc>
        <w:tc>
          <w:tcPr>
            <w:tcW w:w="1400" w:type="dxa"/>
            <w:shd w:val="clear" w:color="auto" w:fill="EAF0F6"/>
            <w:tcMar>
              <w:top w:w="40" w:type="dxa"/>
              <w:left w:w="80" w:type="dxa"/>
              <w:bottom w:w="40" w:type="dxa"/>
              <w:right w:w="80" w:type="dxa"/>
            </w:tcMar>
            <w:vAlign w:val="center"/>
          </w:tcPr>
          <w:p w14:paraId="72A0E4EB" w14:textId="77777777" w:rsidR="00992F7E" w:rsidRDefault="00992F7E" w:rsidP="00F85BE7">
            <w:pPr>
              <w:spacing w:before="30" w:after="30"/>
              <w:jc w:val="center"/>
            </w:pPr>
            <w:r>
              <w:rPr>
                <w:rFonts w:ascii="Times New Roman" w:hAnsi="Times New Roman" w:cs="Simplified Arabic"/>
                <w:b/>
                <w:bCs/>
                <w:color w:val="000000"/>
                <w:rtl/>
              </w:rPr>
              <w:t>3.47</w:t>
            </w:r>
          </w:p>
        </w:tc>
        <w:tc>
          <w:tcPr>
            <w:tcW w:w="1400" w:type="dxa"/>
            <w:shd w:val="clear" w:color="auto" w:fill="EAF0F6"/>
            <w:tcMar>
              <w:top w:w="40" w:type="dxa"/>
              <w:left w:w="80" w:type="dxa"/>
              <w:bottom w:w="40" w:type="dxa"/>
              <w:right w:w="80" w:type="dxa"/>
            </w:tcMar>
            <w:vAlign w:val="center"/>
          </w:tcPr>
          <w:p w14:paraId="217B0847" w14:textId="77777777" w:rsidR="00992F7E" w:rsidRDefault="00992F7E" w:rsidP="00F85BE7">
            <w:pPr>
              <w:spacing w:before="30" w:after="30"/>
              <w:jc w:val="center"/>
            </w:pPr>
            <w:r>
              <w:rPr>
                <w:rFonts w:ascii="Times New Roman" w:hAnsi="Times New Roman" w:cs="Simplified Arabic"/>
                <w:b/>
                <w:bCs/>
                <w:color w:val="000000"/>
                <w:rtl/>
              </w:rPr>
              <w:t>0.97</w:t>
            </w:r>
          </w:p>
        </w:tc>
        <w:tc>
          <w:tcPr>
            <w:tcW w:w="1500" w:type="dxa"/>
            <w:shd w:val="clear" w:color="auto" w:fill="EAF0F6"/>
            <w:tcMar>
              <w:top w:w="40" w:type="dxa"/>
              <w:left w:w="80" w:type="dxa"/>
              <w:bottom w:w="40" w:type="dxa"/>
              <w:right w:w="80" w:type="dxa"/>
            </w:tcMar>
            <w:vAlign w:val="center"/>
          </w:tcPr>
          <w:p w14:paraId="07F95DD8" w14:textId="77777777" w:rsidR="00992F7E" w:rsidRDefault="00992F7E" w:rsidP="00F85BE7">
            <w:pPr>
              <w:spacing w:before="30" w:after="30"/>
              <w:jc w:val="center"/>
            </w:pPr>
            <w:r>
              <w:rPr>
                <w:rFonts w:ascii="Times New Roman" w:hAnsi="Times New Roman" w:cs="Simplified Arabic"/>
                <w:b/>
                <w:bCs/>
                <w:color w:val="000000"/>
                <w:rtl/>
              </w:rPr>
              <w:t>مرتفع</w:t>
            </w:r>
          </w:p>
        </w:tc>
      </w:tr>
    </w:tbl>
    <w:p w14:paraId="69F0EE70" w14:textId="77777777" w:rsidR="00992F7E" w:rsidRDefault="00992F7E" w:rsidP="00992F7E">
      <w:pPr>
        <w:ind w:firstLine="284"/>
        <w:jc w:val="both"/>
      </w:pPr>
      <w:r>
        <w:rPr>
          <w:rFonts w:ascii="Times New Roman" w:hAnsi="Times New Roman" w:cs="Simplified Arabic"/>
          <w:color w:val="000000"/>
          <w:sz w:val="28"/>
          <w:szCs w:val="28"/>
          <w:rtl/>
        </w:rPr>
        <w:lastRenderedPageBreak/>
        <w:t>جاء محور القلق على الخصوصية في المستوى المرتفع بمتوسط مقداره 3.47، وهو ثاني أعلى المحاور. ويكشف ترتيب العبارات عن تمييز دقيق لدى المشاركين: فالقلق يتركز في مصير البيانات ووجهتها لا في فعل التسجيل نفسه. فقد تصدرت عبارتا الغموض في الاستخدام اللاحق وانتقال البيانات خارج العيادة بمتوسط مقداره 3.75 لكل منهما، بينما جاءت عبارة التسجيل والحفظ في المرتبة الأخيرة بمتوسط مقداره 3.11.</w:t>
      </w:r>
    </w:p>
    <w:p w14:paraId="5AF832AD" w14:textId="77777777" w:rsidR="00992F7E" w:rsidRDefault="00992F7E" w:rsidP="00992F7E">
      <w:pPr>
        <w:ind w:firstLine="284"/>
        <w:jc w:val="both"/>
      </w:pPr>
      <w:r>
        <w:rPr>
          <w:rFonts w:ascii="Times New Roman" w:hAnsi="Times New Roman" w:cs="Simplified Arabic"/>
          <w:color w:val="000000"/>
          <w:sz w:val="28"/>
          <w:szCs w:val="28"/>
          <w:rtl/>
        </w:rPr>
        <w:t xml:space="preserve">ويشير هذا النمط إلى أن المشاركين لا يعترضون على معالجة بياناتهم من حيث المبدأ، وإنما على غياب الشفافية في ما يجري لها بعد ذلك، وهو ما يتسق مع بعدي الوعي والسيطرة في مقياس </w:t>
      </w:r>
      <w:r>
        <w:rPr>
          <w:rFonts w:ascii="Times New Roman" w:hAnsi="Times New Roman" w:cs="Times New Roman"/>
          <w:sz w:val="24"/>
          <w:szCs w:val="24"/>
        </w:rPr>
        <w:t>‎(Malhotra </w:t>
      </w:r>
      <w:r>
        <w:rPr>
          <w:rFonts w:ascii="Times New Roman" w:hAnsi="Times New Roman" w:cs="Times New Roman"/>
          <w:i/>
          <w:iCs/>
          <w:sz w:val="24"/>
          <w:szCs w:val="24"/>
        </w:rPr>
        <w:t>et al.</w:t>
      </w:r>
      <w:r>
        <w:rPr>
          <w:rFonts w:ascii="Times New Roman" w:hAnsi="Times New Roman" w:cs="Times New Roman"/>
          <w:sz w:val="24"/>
          <w:szCs w:val="24"/>
        </w:rPr>
        <w:t>, 2004)‎</w:t>
      </w:r>
      <w:r>
        <w:rPr>
          <w:rFonts w:ascii="Times New Roman" w:hAnsi="Times New Roman" w:cs="Simplified Arabic"/>
          <w:color w:val="000000"/>
          <w:sz w:val="28"/>
          <w:szCs w:val="28"/>
          <w:rtl/>
        </w:rPr>
        <w:t>. وهي قراءة ذات أثر عملي مباشر، إذ تعني أن الإفصاح الواضح عن سياسة معالجة البيانات قد يعالج جوهر القلق من دون الحاجة إلى تعطيل وظيفة التسجيل.</w:t>
      </w:r>
    </w:p>
    <w:p w14:paraId="7EBCF794" w14:textId="77777777" w:rsidR="00992F7E" w:rsidRDefault="00992F7E" w:rsidP="00992F7E">
      <w:pPr>
        <w:pStyle w:val="Heading4"/>
        <w:spacing w:before="120" w:after="120"/>
      </w:pPr>
      <w:r>
        <w:rPr>
          <w:rFonts w:ascii="Times New Roman" w:hAnsi="Times New Roman" w:cs="Simplified Arabic"/>
          <w:b/>
          <w:bCs/>
          <w:i w:val="0"/>
          <w:iCs w:val="0"/>
          <w:color w:val="595959"/>
          <w:sz w:val="28"/>
          <w:szCs w:val="28"/>
          <w:rtl/>
        </w:rPr>
        <w:t>ه) محور تفضيل التفاعل البشري</w:t>
      </w:r>
    </w:p>
    <w:p w14:paraId="3272D5B6" w14:textId="77777777" w:rsidR="00992F7E" w:rsidRDefault="00992F7E" w:rsidP="00992F7E">
      <w:pPr>
        <w:spacing w:before="180" w:after="60"/>
      </w:pPr>
      <w:r>
        <w:rPr>
          <w:rFonts w:ascii="Times New Roman" w:hAnsi="Times New Roman" w:cs="Simplified Arabic"/>
          <w:b/>
          <w:bCs/>
          <w:color w:val="1F3864"/>
          <w:sz w:val="24"/>
          <w:szCs w:val="24"/>
          <w:rtl/>
        </w:rPr>
        <w:t>جدول 4-7: الإحصاءات الوصفية لعبارات محور تفضيل التفاعل البشري</w:t>
      </w:r>
    </w:p>
    <w:tbl>
      <w:tblPr>
        <w:bidiVisual/>
        <w:tblW w:w="9071" w:type="dxa"/>
        <w:tblBorders>
          <w:top w:val="single" w:sz="6" w:space="0" w:color="1F3864"/>
          <w:left w:val="single" w:sz="4" w:space="0" w:color="BFBFBF"/>
          <w:bottom w:val="single" w:sz="6" w:space="0" w:color="1F3864"/>
          <w:right w:val="single" w:sz="4" w:space="0" w:color="BFBFBF"/>
          <w:insideH w:val="single" w:sz="3" w:space="0" w:color="BFBFBF"/>
          <w:insideV w:val="single" w:sz="3" w:space="0" w:color="BFBFBF"/>
        </w:tblBorders>
        <w:tblCellMar>
          <w:left w:w="10" w:type="dxa"/>
          <w:right w:w="10" w:type="dxa"/>
        </w:tblCellMar>
        <w:tblLook w:val="0000" w:firstRow="0" w:lastRow="0" w:firstColumn="0" w:lastColumn="0" w:noHBand="0" w:noVBand="0"/>
      </w:tblPr>
      <w:tblGrid>
        <w:gridCol w:w="4771"/>
        <w:gridCol w:w="1400"/>
        <w:gridCol w:w="1400"/>
        <w:gridCol w:w="1500"/>
      </w:tblGrid>
      <w:tr w:rsidR="00992F7E" w14:paraId="00891A2B" w14:textId="77777777" w:rsidTr="00F85BE7">
        <w:trPr>
          <w:cantSplit/>
          <w:tblHeader/>
        </w:trPr>
        <w:tc>
          <w:tcPr>
            <w:tcW w:w="4771" w:type="dxa"/>
            <w:shd w:val="clear" w:color="auto" w:fill="1F3864"/>
            <w:tcMar>
              <w:top w:w="40" w:type="dxa"/>
              <w:left w:w="80" w:type="dxa"/>
              <w:bottom w:w="40" w:type="dxa"/>
              <w:right w:w="80" w:type="dxa"/>
            </w:tcMar>
            <w:vAlign w:val="center"/>
          </w:tcPr>
          <w:p w14:paraId="7A7D8526" w14:textId="77777777" w:rsidR="00992F7E" w:rsidRDefault="00992F7E" w:rsidP="00F85BE7">
            <w:pPr>
              <w:spacing w:before="30" w:after="30"/>
              <w:jc w:val="center"/>
            </w:pPr>
            <w:r>
              <w:rPr>
                <w:rFonts w:ascii="Times New Roman" w:hAnsi="Times New Roman" w:cs="Simplified Arabic"/>
                <w:b/>
                <w:bCs/>
                <w:color w:val="FFFFFF"/>
                <w:rtl/>
              </w:rPr>
              <w:t>العبارة</w:t>
            </w:r>
          </w:p>
        </w:tc>
        <w:tc>
          <w:tcPr>
            <w:tcW w:w="1400" w:type="dxa"/>
            <w:shd w:val="clear" w:color="auto" w:fill="1F3864"/>
            <w:tcMar>
              <w:top w:w="40" w:type="dxa"/>
              <w:left w:w="80" w:type="dxa"/>
              <w:bottom w:w="40" w:type="dxa"/>
              <w:right w:w="80" w:type="dxa"/>
            </w:tcMar>
            <w:vAlign w:val="center"/>
          </w:tcPr>
          <w:p w14:paraId="3C6A016F" w14:textId="77777777" w:rsidR="00992F7E" w:rsidRDefault="00992F7E" w:rsidP="00F85BE7">
            <w:pPr>
              <w:spacing w:before="30" w:after="30"/>
              <w:jc w:val="center"/>
            </w:pPr>
            <w:r>
              <w:rPr>
                <w:rFonts w:ascii="Times New Roman" w:hAnsi="Times New Roman" w:cs="Simplified Arabic"/>
                <w:b/>
                <w:bCs/>
                <w:color w:val="FFFFFF"/>
                <w:rtl/>
              </w:rPr>
              <w:t>المتوسط</w:t>
            </w:r>
          </w:p>
        </w:tc>
        <w:tc>
          <w:tcPr>
            <w:tcW w:w="1400" w:type="dxa"/>
            <w:shd w:val="clear" w:color="auto" w:fill="1F3864"/>
            <w:tcMar>
              <w:top w:w="40" w:type="dxa"/>
              <w:left w:w="80" w:type="dxa"/>
              <w:bottom w:w="40" w:type="dxa"/>
              <w:right w:w="80" w:type="dxa"/>
            </w:tcMar>
            <w:vAlign w:val="center"/>
          </w:tcPr>
          <w:p w14:paraId="49C5D844" w14:textId="77777777" w:rsidR="00992F7E" w:rsidRDefault="00992F7E" w:rsidP="00F85BE7">
            <w:pPr>
              <w:spacing w:before="30" w:after="30"/>
              <w:jc w:val="center"/>
            </w:pPr>
            <w:r>
              <w:rPr>
                <w:rFonts w:ascii="Times New Roman" w:hAnsi="Times New Roman" w:cs="Simplified Arabic"/>
                <w:b/>
                <w:bCs/>
                <w:color w:val="FFFFFF"/>
                <w:rtl/>
              </w:rPr>
              <w:t>الانحراف</w:t>
            </w:r>
          </w:p>
        </w:tc>
        <w:tc>
          <w:tcPr>
            <w:tcW w:w="1500" w:type="dxa"/>
            <w:shd w:val="clear" w:color="auto" w:fill="1F3864"/>
            <w:tcMar>
              <w:top w:w="40" w:type="dxa"/>
              <w:left w:w="80" w:type="dxa"/>
              <w:bottom w:w="40" w:type="dxa"/>
              <w:right w:w="80" w:type="dxa"/>
            </w:tcMar>
            <w:vAlign w:val="center"/>
          </w:tcPr>
          <w:p w14:paraId="4606737B" w14:textId="77777777" w:rsidR="00992F7E" w:rsidRDefault="00992F7E" w:rsidP="00F85BE7">
            <w:pPr>
              <w:spacing w:before="30" w:after="30"/>
              <w:jc w:val="center"/>
            </w:pPr>
            <w:r>
              <w:rPr>
                <w:rFonts w:ascii="Times New Roman" w:hAnsi="Times New Roman" w:cs="Simplified Arabic"/>
                <w:b/>
                <w:bCs/>
                <w:color w:val="FFFFFF"/>
                <w:rtl/>
              </w:rPr>
              <w:t>نسبة الموافقة</w:t>
            </w:r>
          </w:p>
        </w:tc>
      </w:tr>
      <w:tr w:rsidR="00992F7E" w14:paraId="5EA9E70E" w14:textId="77777777" w:rsidTr="00F85BE7">
        <w:trPr>
          <w:cantSplit/>
        </w:trPr>
        <w:tc>
          <w:tcPr>
            <w:tcW w:w="4771" w:type="dxa"/>
            <w:shd w:val="clear" w:color="auto" w:fill="EAF0F6"/>
            <w:tcMar>
              <w:top w:w="40" w:type="dxa"/>
              <w:left w:w="80" w:type="dxa"/>
              <w:bottom w:w="40" w:type="dxa"/>
              <w:right w:w="80" w:type="dxa"/>
            </w:tcMar>
            <w:vAlign w:val="center"/>
          </w:tcPr>
          <w:p w14:paraId="26BD86FD" w14:textId="77777777" w:rsidR="00992F7E" w:rsidRDefault="00992F7E" w:rsidP="00F85BE7">
            <w:pPr>
              <w:spacing w:before="30" w:after="30"/>
            </w:pPr>
            <w:r>
              <w:rPr>
                <w:rFonts w:ascii="Times New Roman" w:hAnsi="Times New Roman" w:cs="Simplified Arabic"/>
                <w:color w:val="000000"/>
                <w:rtl/>
              </w:rPr>
              <w:t>أشعر أن الموظف البشري يفهم ظرفي الخاص أفضل من النظام الذكي</w:t>
            </w:r>
          </w:p>
        </w:tc>
        <w:tc>
          <w:tcPr>
            <w:tcW w:w="1400" w:type="dxa"/>
            <w:shd w:val="clear" w:color="auto" w:fill="EAF0F6"/>
            <w:tcMar>
              <w:top w:w="40" w:type="dxa"/>
              <w:left w:w="80" w:type="dxa"/>
              <w:bottom w:w="40" w:type="dxa"/>
              <w:right w:w="80" w:type="dxa"/>
            </w:tcMar>
            <w:vAlign w:val="center"/>
          </w:tcPr>
          <w:p w14:paraId="4FF0678F" w14:textId="77777777" w:rsidR="00992F7E" w:rsidRDefault="00992F7E" w:rsidP="00F85BE7">
            <w:pPr>
              <w:spacing w:before="30" w:after="30"/>
              <w:jc w:val="center"/>
            </w:pPr>
            <w:r>
              <w:rPr>
                <w:rFonts w:ascii="Times New Roman" w:hAnsi="Times New Roman" w:cs="Simplified Arabic"/>
                <w:color w:val="000000"/>
                <w:rtl/>
              </w:rPr>
              <w:t>3.64</w:t>
            </w:r>
          </w:p>
        </w:tc>
        <w:tc>
          <w:tcPr>
            <w:tcW w:w="1400" w:type="dxa"/>
            <w:shd w:val="clear" w:color="auto" w:fill="EAF0F6"/>
            <w:tcMar>
              <w:top w:w="40" w:type="dxa"/>
              <w:left w:w="80" w:type="dxa"/>
              <w:bottom w:w="40" w:type="dxa"/>
              <w:right w:w="80" w:type="dxa"/>
            </w:tcMar>
            <w:vAlign w:val="center"/>
          </w:tcPr>
          <w:p w14:paraId="54C1C183" w14:textId="77777777" w:rsidR="00992F7E" w:rsidRDefault="00992F7E" w:rsidP="00F85BE7">
            <w:pPr>
              <w:spacing w:before="30" w:after="30"/>
              <w:jc w:val="center"/>
            </w:pPr>
            <w:r>
              <w:rPr>
                <w:rFonts w:ascii="Times New Roman" w:hAnsi="Times New Roman" w:cs="Simplified Arabic"/>
                <w:color w:val="000000"/>
                <w:rtl/>
              </w:rPr>
              <w:t>1.05</w:t>
            </w:r>
          </w:p>
        </w:tc>
        <w:tc>
          <w:tcPr>
            <w:tcW w:w="1500" w:type="dxa"/>
            <w:shd w:val="clear" w:color="auto" w:fill="EAF0F6"/>
            <w:tcMar>
              <w:top w:w="40" w:type="dxa"/>
              <w:left w:w="80" w:type="dxa"/>
              <w:bottom w:w="40" w:type="dxa"/>
              <w:right w:w="80" w:type="dxa"/>
            </w:tcMar>
            <w:vAlign w:val="center"/>
          </w:tcPr>
          <w:p w14:paraId="2829979B" w14:textId="77777777" w:rsidR="00992F7E" w:rsidRDefault="00992F7E" w:rsidP="00F85BE7">
            <w:pPr>
              <w:spacing w:before="30" w:after="30"/>
              <w:jc w:val="center"/>
            </w:pPr>
            <w:r>
              <w:rPr>
                <w:rFonts w:ascii="Times New Roman" w:hAnsi="Times New Roman" w:cs="Simplified Arabic"/>
                <w:color w:val="000000"/>
                <w:rtl/>
              </w:rPr>
              <w:t>52.8%</w:t>
            </w:r>
          </w:p>
        </w:tc>
      </w:tr>
      <w:tr w:rsidR="00992F7E" w14:paraId="72FE095C" w14:textId="77777777" w:rsidTr="00F85BE7">
        <w:trPr>
          <w:cantSplit/>
        </w:trPr>
        <w:tc>
          <w:tcPr>
            <w:tcW w:w="4771" w:type="dxa"/>
            <w:shd w:val="clear" w:color="auto" w:fill="FFFFFF"/>
            <w:tcMar>
              <w:top w:w="40" w:type="dxa"/>
              <w:left w:w="80" w:type="dxa"/>
              <w:bottom w:w="40" w:type="dxa"/>
              <w:right w:w="80" w:type="dxa"/>
            </w:tcMar>
            <w:vAlign w:val="center"/>
          </w:tcPr>
          <w:p w14:paraId="3711E472" w14:textId="77777777" w:rsidR="00992F7E" w:rsidRDefault="00992F7E" w:rsidP="00F85BE7">
            <w:pPr>
              <w:spacing w:before="30" w:after="30"/>
            </w:pPr>
            <w:r>
              <w:rPr>
                <w:rFonts w:ascii="Times New Roman" w:hAnsi="Times New Roman" w:cs="Simplified Arabic"/>
                <w:color w:val="000000"/>
                <w:rtl/>
              </w:rPr>
              <w:t>أفضل التحدث إلى موظف بشري حتى لو كان انتظاري أطول</w:t>
            </w:r>
          </w:p>
        </w:tc>
        <w:tc>
          <w:tcPr>
            <w:tcW w:w="1400" w:type="dxa"/>
            <w:shd w:val="clear" w:color="auto" w:fill="FFFFFF"/>
            <w:tcMar>
              <w:top w:w="40" w:type="dxa"/>
              <w:left w:w="80" w:type="dxa"/>
              <w:bottom w:w="40" w:type="dxa"/>
              <w:right w:w="80" w:type="dxa"/>
            </w:tcMar>
            <w:vAlign w:val="center"/>
          </w:tcPr>
          <w:p w14:paraId="4475B385" w14:textId="77777777" w:rsidR="00992F7E" w:rsidRDefault="00992F7E" w:rsidP="00F85BE7">
            <w:pPr>
              <w:spacing w:before="30" w:after="30"/>
              <w:jc w:val="center"/>
            </w:pPr>
            <w:r>
              <w:rPr>
                <w:rFonts w:ascii="Times New Roman" w:hAnsi="Times New Roman" w:cs="Simplified Arabic"/>
                <w:color w:val="000000"/>
                <w:rtl/>
              </w:rPr>
              <w:t>3.53</w:t>
            </w:r>
          </w:p>
        </w:tc>
        <w:tc>
          <w:tcPr>
            <w:tcW w:w="1400" w:type="dxa"/>
            <w:shd w:val="clear" w:color="auto" w:fill="FFFFFF"/>
            <w:tcMar>
              <w:top w:w="40" w:type="dxa"/>
              <w:left w:w="80" w:type="dxa"/>
              <w:bottom w:w="40" w:type="dxa"/>
              <w:right w:w="80" w:type="dxa"/>
            </w:tcMar>
            <w:vAlign w:val="center"/>
          </w:tcPr>
          <w:p w14:paraId="7274C171" w14:textId="77777777" w:rsidR="00992F7E" w:rsidRDefault="00992F7E" w:rsidP="00F85BE7">
            <w:pPr>
              <w:spacing w:before="30" w:after="30"/>
              <w:jc w:val="center"/>
            </w:pPr>
            <w:r>
              <w:rPr>
                <w:rFonts w:ascii="Times New Roman" w:hAnsi="Times New Roman" w:cs="Simplified Arabic"/>
                <w:color w:val="000000"/>
                <w:rtl/>
              </w:rPr>
              <w:t>1.11</w:t>
            </w:r>
          </w:p>
        </w:tc>
        <w:tc>
          <w:tcPr>
            <w:tcW w:w="1500" w:type="dxa"/>
            <w:shd w:val="clear" w:color="auto" w:fill="FFFFFF"/>
            <w:tcMar>
              <w:top w:w="40" w:type="dxa"/>
              <w:left w:w="80" w:type="dxa"/>
              <w:bottom w:w="40" w:type="dxa"/>
              <w:right w:w="80" w:type="dxa"/>
            </w:tcMar>
            <w:vAlign w:val="center"/>
          </w:tcPr>
          <w:p w14:paraId="042DFAE0" w14:textId="77777777" w:rsidR="00992F7E" w:rsidRDefault="00992F7E" w:rsidP="00F85BE7">
            <w:pPr>
              <w:spacing w:before="30" w:after="30"/>
              <w:jc w:val="center"/>
            </w:pPr>
            <w:r>
              <w:rPr>
                <w:rFonts w:ascii="Times New Roman" w:hAnsi="Times New Roman" w:cs="Simplified Arabic"/>
                <w:color w:val="000000"/>
                <w:rtl/>
              </w:rPr>
              <w:t>55.6%</w:t>
            </w:r>
          </w:p>
        </w:tc>
      </w:tr>
      <w:tr w:rsidR="00992F7E" w14:paraId="6C4289CF" w14:textId="77777777" w:rsidTr="00F85BE7">
        <w:trPr>
          <w:cantSplit/>
        </w:trPr>
        <w:tc>
          <w:tcPr>
            <w:tcW w:w="4771" w:type="dxa"/>
            <w:shd w:val="clear" w:color="auto" w:fill="EAF0F6"/>
            <w:tcMar>
              <w:top w:w="40" w:type="dxa"/>
              <w:left w:w="80" w:type="dxa"/>
              <w:bottom w:w="40" w:type="dxa"/>
              <w:right w:w="80" w:type="dxa"/>
            </w:tcMar>
            <w:vAlign w:val="center"/>
          </w:tcPr>
          <w:p w14:paraId="16BA1226" w14:textId="77777777" w:rsidR="00992F7E" w:rsidRDefault="00992F7E" w:rsidP="00F85BE7">
            <w:pPr>
              <w:spacing w:before="30" w:after="30"/>
            </w:pPr>
            <w:r>
              <w:rPr>
                <w:rFonts w:ascii="Times New Roman" w:hAnsi="Times New Roman" w:cs="Simplified Arabic"/>
                <w:color w:val="000000"/>
                <w:rtl/>
              </w:rPr>
              <w:t>أرتاح أكثر عندما يرد علي شخص لا جهاز</w:t>
            </w:r>
          </w:p>
        </w:tc>
        <w:tc>
          <w:tcPr>
            <w:tcW w:w="1400" w:type="dxa"/>
            <w:shd w:val="clear" w:color="auto" w:fill="EAF0F6"/>
            <w:tcMar>
              <w:top w:w="40" w:type="dxa"/>
              <w:left w:w="80" w:type="dxa"/>
              <w:bottom w:w="40" w:type="dxa"/>
              <w:right w:w="80" w:type="dxa"/>
            </w:tcMar>
            <w:vAlign w:val="center"/>
          </w:tcPr>
          <w:p w14:paraId="7B56FBDD" w14:textId="77777777" w:rsidR="00992F7E" w:rsidRDefault="00992F7E" w:rsidP="00F85BE7">
            <w:pPr>
              <w:spacing w:before="30" w:after="30"/>
              <w:jc w:val="center"/>
            </w:pPr>
            <w:r>
              <w:rPr>
                <w:rFonts w:ascii="Times New Roman" w:hAnsi="Times New Roman" w:cs="Simplified Arabic"/>
                <w:color w:val="000000"/>
                <w:rtl/>
              </w:rPr>
              <w:t>3.53</w:t>
            </w:r>
          </w:p>
        </w:tc>
        <w:tc>
          <w:tcPr>
            <w:tcW w:w="1400" w:type="dxa"/>
            <w:shd w:val="clear" w:color="auto" w:fill="EAF0F6"/>
            <w:tcMar>
              <w:top w:w="40" w:type="dxa"/>
              <w:left w:w="80" w:type="dxa"/>
              <w:bottom w:w="40" w:type="dxa"/>
              <w:right w:w="80" w:type="dxa"/>
            </w:tcMar>
            <w:vAlign w:val="center"/>
          </w:tcPr>
          <w:p w14:paraId="5309591A" w14:textId="77777777" w:rsidR="00992F7E" w:rsidRDefault="00992F7E" w:rsidP="00F85BE7">
            <w:pPr>
              <w:spacing w:before="30" w:after="30"/>
              <w:jc w:val="center"/>
            </w:pPr>
            <w:r>
              <w:rPr>
                <w:rFonts w:ascii="Times New Roman" w:hAnsi="Times New Roman" w:cs="Simplified Arabic"/>
                <w:color w:val="000000"/>
                <w:rtl/>
              </w:rPr>
              <w:t>1.13</w:t>
            </w:r>
          </w:p>
        </w:tc>
        <w:tc>
          <w:tcPr>
            <w:tcW w:w="1500" w:type="dxa"/>
            <w:shd w:val="clear" w:color="auto" w:fill="EAF0F6"/>
            <w:tcMar>
              <w:top w:w="40" w:type="dxa"/>
              <w:left w:w="80" w:type="dxa"/>
              <w:bottom w:w="40" w:type="dxa"/>
              <w:right w:w="80" w:type="dxa"/>
            </w:tcMar>
            <w:vAlign w:val="center"/>
          </w:tcPr>
          <w:p w14:paraId="28AC1230" w14:textId="77777777" w:rsidR="00992F7E" w:rsidRDefault="00992F7E" w:rsidP="00F85BE7">
            <w:pPr>
              <w:spacing w:before="30" w:after="30"/>
              <w:jc w:val="center"/>
            </w:pPr>
            <w:r>
              <w:rPr>
                <w:rFonts w:ascii="Times New Roman" w:hAnsi="Times New Roman" w:cs="Simplified Arabic"/>
                <w:color w:val="000000"/>
                <w:rtl/>
              </w:rPr>
              <w:t>50.0%</w:t>
            </w:r>
          </w:p>
        </w:tc>
      </w:tr>
      <w:tr w:rsidR="00992F7E" w14:paraId="38109F41" w14:textId="77777777" w:rsidTr="00F85BE7">
        <w:trPr>
          <w:cantSplit/>
        </w:trPr>
        <w:tc>
          <w:tcPr>
            <w:tcW w:w="4771" w:type="dxa"/>
            <w:shd w:val="clear" w:color="auto" w:fill="FFFFFF"/>
            <w:tcMar>
              <w:top w:w="40" w:type="dxa"/>
              <w:left w:w="80" w:type="dxa"/>
              <w:bottom w:w="40" w:type="dxa"/>
              <w:right w:w="80" w:type="dxa"/>
            </w:tcMar>
            <w:vAlign w:val="center"/>
          </w:tcPr>
          <w:p w14:paraId="4FADCA40" w14:textId="77777777" w:rsidR="00992F7E" w:rsidRDefault="00992F7E" w:rsidP="00F85BE7">
            <w:pPr>
              <w:spacing w:before="30" w:after="30"/>
            </w:pPr>
            <w:r>
              <w:rPr>
                <w:rFonts w:ascii="Times New Roman" w:hAnsi="Times New Roman" w:cs="Simplified Arabic"/>
                <w:color w:val="000000"/>
                <w:rtl/>
              </w:rPr>
              <w:t>التعامل مع نظام آلي في أمر يخص صحتي يشعرني بعدم الارتياح</w:t>
            </w:r>
          </w:p>
        </w:tc>
        <w:tc>
          <w:tcPr>
            <w:tcW w:w="1400" w:type="dxa"/>
            <w:shd w:val="clear" w:color="auto" w:fill="FFFFFF"/>
            <w:tcMar>
              <w:top w:w="40" w:type="dxa"/>
              <w:left w:w="80" w:type="dxa"/>
              <w:bottom w:w="40" w:type="dxa"/>
              <w:right w:w="80" w:type="dxa"/>
            </w:tcMar>
            <w:vAlign w:val="center"/>
          </w:tcPr>
          <w:p w14:paraId="5934E36C" w14:textId="77777777" w:rsidR="00992F7E" w:rsidRDefault="00992F7E" w:rsidP="00F85BE7">
            <w:pPr>
              <w:spacing w:before="30" w:after="30"/>
              <w:jc w:val="center"/>
            </w:pPr>
            <w:r>
              <w:rPr>
                <w:rFonts w:ascii="Times New Roman" w:hAnsi="Times New Roman" w:cs="Simplified Arabic"/>
                <w:color w:val="000000"/>
                <w:rtl/>
              </w:rPr>
              <w:t>3.22</w:t>
            </w:r>
          </w:p>
        </w:tc>
        <w:tc>
          <w:tcPr>
            <w:tcW w:w="1400" w:type="dxa"/>
            <w:shd w:val="clear" w:color="auto" w:fill="FFFFFF"/>
            <w:tcMar>
              <w:top w:w="40" w:type="dxa"/>
              <w:left w:w="80" w:type="dxa"/>
              <w:bottom w:w="40" w:type="dxa"/>
              <w:right w:w="80" w:type="dxa"/>
            </w:tcMar>
            <w:vAlign w:val="center"/>
          </w:tcPr>
          <w:p w14:paraId="5D058ED5" w14:textId="77777777" w:rsidR="00992F7E" w:rsidRDefault="00992F7E" w:rsidP="00F85BE7">
            <w:pPr>
              <w:spacing w:before="30" w:after="30"/>
              <w:jc w:val="center"/>
            </w:pPr>
            <w:r>
              <w:rPr>
                <w:rFonts w:ascii="Times New Roman" w:hAnsi="Times New Roman" w:cs="Simplified Arabic"/>
                <w:color w:val="000000"/>
                <w:rtl/>
              </w:rPr>
              <w:t>1.17</w:t>
            </w:r>
          </w:p>
        </w:tc>
        <w:tc>
          <w:tcPr>
            <w:tcW w:w="1500" w:type="dxa"/>
            <w:shd w:val="clear" w:color="auto" w:fill="FFFFFF"/>
            <w:tcMar>
              <w:top w:w="40" w:type="dxa"/>
              <w:left w:w="80" w:type="dxa"/>
              <w:bottom w:w="40" w:type="dxa"/>
              <w:right w:w="80" w:type="dxa"/>
            </w:tcMar>
            <w:vAlign w:val="center"/>
          </w:tcPr>
          <w:p w14:paraId="39457119" w14:textId="77777777" w:rsidR="00992F7E" w:rsidRDefault="00992F7E" w:rsidP="00F85BE7">
            <w:pPr>
              <w:spacing w:before="30" w:after="30"/>
              <w:jc w:val="center"/>
            </w:pPr>
            <w:r>
              <w:rPr>
                <w:rFonts w:ascii="Times New Roman" w:hAnsi="Times New Roman" w:cs="Simplified Arabic"/>
                <w:color w:val="000000"/>
                <w:rtl/>
              </w:rPr>
              <w:t>41.7%</w:t>
            </w:r>
          </w:p>
        </w:tc>
      </w:tr>
      <w:tr w:rsidR="00992F7E" w14:paraId="05799DD2" w14:textId="77777777" w:rsidTr="00F85BE7">
        <w:trPr>
          <w:cantSplit/>
        </w:trPr>
        <w:tc>
          <w:tcPr>
            <w:tcW w:w="4771" w:type="dxa"/>
            <w:shd w:val="clear" w:color="auto" w:fill="EAF0F6"/>
            <w:tcMar>
              <w:top w:w="40" w:type="dxa"/>
              <w:left w:w="80" w:type="dxa"/>
              <w:bottom w:w="40" w:type="dxa"/>
              <w:right w:w="80" w:type="dxa"/>
            </w:tcMar>
            <w:vAlign w:val="center"/>
          </w:tcPr>
          <w:p w14:paraId="70BA4BEA" w14:textId="77777777" w:rsidR="00992F7E" w:rsidRDefault="00992F7E" w:rsidP="00F85BE7">
            <w:pPr>
              <w:spacing w:before="30" w:after="30"/>
            </w:pPr>
            <w:r>
              <w:rPr>
                <w:rFonts w:ascii="Times New Roman" w:hAnsi="Times New Roman" w:cs="Simplified Arabic"/>
                <w:b/>
                <w:bCs/>
                <w:color w:val="000000"/>
                <w:rtl/>
              </w:rPr>
              <w:t>المحور ككل</w:t>
            </w:r>
          </w:p>
        </w:tc>
        <w:tc>
          <w:tcPr>
            <w:tcW w:w="1400" w:type="dxa"/>
            <w:shd w:val="clear" w:color="auto" w:fill="EAF0F6"/>
            <w:tcMar>
              <w:top w:w="40" w:type="dxa"/>
              <w:left w:w="80" w:type="dxa"/>
              <w:bottom w:w="40" w:type="dxa"/>
              <w:right w:w="80" w:type="dxa"/>
            </w:tcMar>
            <w:vAlign w:val="center"/>
          </w:tcPr>
          <w:p w14:paraId="35FF3EE7" w14:textId="77777777" w:rsidR="00992F7E" w:rsidRDefault="00992F7E" w:rsidP="00F85BE7">
            <w:pPr>
              <w:spacing w:before="30" w:after="30"/>
              <w:jc w:val="center"/>
            </w:pPr>
            <w:r>
              <w:rPr>
                <w:rFonts w:ascii="Times New Roman" w:hAnsi="Times New Roman" w:cs="Simplified Arabic"/>
                <w:b/>
                <w:bCs/>
                <w:color w:val="000000"/>
                <w:rtl/>
              </w:rPr>
              <w:t>3.48</w:t>
            </w:r>
          </w:p>
        </w:tc>
        <w:tc>
          <w:tcPr>
            <w:tcW w:w="1400" w:type="dxa"/>
            <w:shd w:val="clear" w:color="auto" w:fill="EAF0F6"/>
            <w:tcMar>
              <w:top w:w="40" w:type="dxa"/>
              <w:left w:w="80" w:type="dxa"/>
              <w:bottom w:w="40" w:type="dxa"/>
              <w:right w:w="80" w:type="dxa"/>
            </w:tcMar>
            <w:vAlign w:val="center"/>
          </w:tcPr>
          <w:p w14:paraId="1C1CF72A" w14:textId="77777777" w:rsidR="00992F7E" w:rsidRDefault="00992F7E" w:rsidP="00F85BE7">
            <w:pPr>
              <w:spacing w:before="30" w:after="30"/>
              <w:jc w:val="center"/>
            </w:pPr>
            <w:r>
              <w:rPr>
                <w:rFonts w:ascii="Times New Roman" w:hAnsi="Times New Roman" w:cs="Simplified Arabic"/>
                <w:b/>
                <w:bCs/>
                <w:color w:val="000000"/>
                <w:rtl/>
              </w:rPr>
              <w:t>0.92</w:t>
            </w:r>
          </w:p>
        </w:tc>
        <w:tc>
          <w:tcPr>
            <w:tcW w:w="1500" w:type="dxa"/>
            <w:shd w:val="clear" w:color="auto" w:fill="EAF0F6"/>
            <w:tcMar>
              <w:top w:w="40" w:type="dxa"/>
              <w:left w:w="80" w:type="dxa"/>
              <w:bottom w:w="40" w:type="dxa"/>
              <w:right w:w="80" w:type="dxa"/>
            </w:tcMar>
            <w:vAlign w:val="center"/>
          </w:tcPr>
          <w:p w14:paraId="1E42D888" w14:textId="77777777" w:rsidR="00992F7E" w:rsidRDefault="00992F7E" w:rsidP="00F85BE7">
            <w:pPr>
              <w:spacing w:before="30" w:after="30"/>
              <w:jc w:val="center"/>
            </w:pPr>
            <w:r>
              <w:rPr>
                <w:rFonts w:ascii="Times New Roman" w:hAnsi="Times New Roman" w:cs="Simplified Arabic"/>
                <w:b/>
                <w:bCs/>
                <w:color w:val="000000"/>
                <w:rtl/>
              </w:rPr>
              <w:t>مرتفع</w:t>
            </w:r>
          </w:p>
        </w:tc>
      </w:tr>
    </w:tbl>
    <w:p w14:paraId="25A82E8C" w14:textId="77777777" w:rsidR="00992F7E" w:rsidRDefault="00992F7E" w:rsidP="00992F7E">
      <w:pPr>
        <w:ind w:firstLine="284"/>
        <w:jc w:val="both"/>
      </w:pPr>
      <w:r>
        <w:rPr>
          <w:rFonts w:ascii="Times New Roman" w:hAnsi="Times New Roman" w:cs="Simplified Arabic"/>
          <w:color w:val="000000"/>
          <w:sz w:val="28"/>
          <w:szCs w:val="28"/>
          <w:rtl/>
        </w:rPr>
        <w:t xml:space="preserve">تصدر محور تفضيل التفاعل البشري جميع محاور الدراسة بمتوسط مقداره 3.48. وجاءت العبارة المتعلقة بقدرة الموظف البشري على فهم الظرف الخاص في المرتبة الأولى، وهو ما يوجه القراءة نحو بعد التفهم والتخصيص لا بعد الكفاءة الإجرائية، ويطابق تفسير لونغوني وآخرين </w:t>
      </w:r>
      <w:r>
        <w:rPr>
          <w:rFonts w:ascii="Times New Roman" w:hAnsi="Times New Roman" w:cs="Times New Roman"/>
          <w:sz w:val="24"/>
          <w:szCs w:val="24"/>
        </w:rPr>
        <w:t>‎(Longoni </w:t>
      </w:r>
      <w:r>
        <w:rPr>
          <w:rFonts w:ascii="Times New Roman" w:hAnsi="Times New Roman" w:cs="Times New Roman"/>
          <w:i/>
          <w:iCs/>
          <w:sz w:val="24"/>
          <w:szCs w:val="24"/>
        </w:rPr>
        <w:t>et al.</w:t>
      </w:r>
      <w:r>
        <w:rPr>
          <w:rFonts w:ascii="Times New Roman" w:hAnsi="Times New Roman" w:cs="Times New Roman"/>
          <w:sz w:val="24"/>
          <w:szCs w:val="24"/>
        </w:rPr>
        <w:t>, 2019)‎</w:t>
      </w:r>
      <w:r>
        <w:rPr>
          <w:rFonts w:ascii="Times New Roman" w:hAnsi="Times New Roman" w:cs="Simplified Arabic"/>
          <w:color w:val="000000"/>
          <w:sz w:val="28"/>
          <w:szCs w:val="28"/>
          <w:rtl/>
        </w:rPr>
        <w:t xml:space="preserve"> لمقاومة الرعاية الآلية باعتقاد المريض بتفرد حالته.</w:t>
      </w:r>
    </w:p>
    <w:p w14:paraId="400E7F9C" w14:textId="77777777" w:rsidR="00992F7E" w:rsidRDefault="00992F7E" w:rsidP="00992F7E">
      <w:pPr>
        <w:ind w:firstLine="284"/>
        <w:jc w:val="both"/>
      </w:pPr>
      <w:r>
        <w:rPr>
          <w:rFonts w:ascii="Times New Roman" w:hAnsi="Times New Roman" w:cs="Simplified Arabic"/>
          <w:color w:val="000000"/>
          <w:sz w:val="28"/>
          <w:szCs w:val="28"/>
          <w:rtl/>
        </w:rPr>
        <w:t>واللافت أن أفراد العينة أبدوا استعدادا لتحمل كلفة زمنية مقابل التفاعل البشري، إذ وافق 55.6% منهم على تفضيل الموظف البشري حتى مع طول الانتظار. وهذا يعني أن التفضيل هنا ليس نتيجة مفاضلة نفعية بين خيارين، بل ميل قائم بذاته يصمد أمام مقايضة الوقت.</w:t>
      </w:r>
    </w:p>
    <w:p w14:paraId="074259D8" w14:textId="77777777" w:rsidR="00992F7E" w:rsidRDefault="00992F7E" w:rsidP="00992F7E">
      <w:pPr>
        <w:pStyle w:val="Heading4"/>
        <w:spacing w:before="120" w:after="120"/>
      </w:pPr>
      <w:r>
        <w:rPr>
          <w:rFonts w:ascii="Times New Roman" w:hAnsi="Times New Roman" w:cs="Simplified Arabic"/>
          <w:b/>
          <w:bCs/>
          <w:i w:val="0"/>
          <w:iCs w:val="0"/>
          <w:color w:val="595959"/>
          <w:sz w:val="28"/>
          <w:szCs w:val="28"/>
          <w:rtl/>
        </w:rPr>
        <w:lastRenderedPageBreak/>
        <w:t>و) محور نية الاستخدام</w:t>
      </w:r>
    </w:p>
    <w:p w14:paraId="177D629A" w14:textId="77777777" w:rsidR="00992F7E" w:rsidRDefault="00992F7E" w:rsidP="00992F7E">
      <w:pPr>
        <w:spacing w:before="180" w:after="60"/>
      </w:pPr>
      <w:r>
        <w:rPr>
          <w:rFonts w:ascii="Times New Roman" w:hAnsi="Times New Roman" w:cs="Simplified Arabic"/>
          <w:b/>
          <w:bCs/>
          <w:color w:val="1F3864"/>
          <w:sz w:val="24"/>
          <w:szCs w:val="24"/>
          <w:rtl/>
        </w:rPr>
        <w:t>جدول 4-8: الإحصاءات الوصفية لعبارات محور نية الاستخدام</w:t>
      </w:r>
    </w:p>
    <w:tbl>
      <w:tblPr>
        <w:bidiVisual/>
        <w:tblW w:w="9071" w:type="dxa"/>
        <w:tblBorders>
          <w:top w:val="single" w:sz="6" w:space="0" w:color="1F3864"/>
          <w:left w:val="single" w:sz="4" w:space="0" w:color="BFBFBF"/>
          <w:bottom w:val="single" w:sz="6" w:space="0" w:color="1F3864"/>
          <w:right w:val="single" w:sz="4" w:space="0" w:color="BFBFBF"/>
          <w:insideH w:val="single" w:sz="3" w:space="0" w:color="BFBFBF"/>
          <w:insideV w:val="single" w:sz="3" w:space="0" w:color="BFBFBF"/>
        </w:tblBorders>
        <w:tblCellMar>
          <w:left w:w="10" w:type="dxa"/>
          <w:right w:w="10" w:type="dxa"/>
        </w:tblCellMar>
        <w:tblLook w:val="0000" w:firstRow="0" w:lastRow="0" w:firstColumn="0" w:lastColumn="0" w:noHBand="0" w:noVBand="0"/>
      </w:tblPr>
      <w:tblGrid>
        <w:gridCol w:w="4771"/>
        <w:gridCol w:w="1400"/>
        <w:gridCol w:w="1400"/>
        <w:gridCol w:w="1500"/>
      </w:tblGrid>
      <w:tr w:rsidR="00992F7E" w14:paraId="375ED279" w14:textId="77777777" w:rsidTr="00F85BE7">
        <w:trPr>
          <w:cantSplit/>
          <w:tblHeader/>
        </w:trPr>
        <w:tc>
          <w:tcPr>
            <w:tcW w:w="4771" w:type="dxa"/>
            <w:shd w:val="clear" w:color="auto" w:fill="1F3864"/>
            <w:tcMar>
              <w:top w:w="40" w:type="dxa"/>
              <w:left w:w="80" w:type="dxa"/>
              <w:bottom w:w="40" w:type="dxa"/>
              <w:right w:w="80" w:type="dxa"/>
            </w:tcMar>
            <w:vAlign w:val="center"/>
          </w:tcPr>
          <w:p w14:paraId="403C6B16" w14:textId="77777777" w:rsidR="00992F7E" w:rsidRDefault="00992F7E" w:rsidP="00F85BE7">
            <w:pPr>
              <w:spacing w:before="30" w:after="30"/>
              <w:jc w:val="center"/>
            </w:pPr>
            <w:r>
              <w:rPr>
                <w:rFonts w:ascii="Times New Roman" w:hAnsi="Times New Roman" w:cs="Simplified Arabic"/>
                <w:b/>
                <w:bCs/>
                <w:color w:val="FFFFFF"/>
                <w:rtl/>
              </w:rPr>
              <w:t>العبارة</w:t>
            </w:r>
          </w:p>
        </w:tc>
        <w:tc>
          <w:tcPr>
            <w:tcW w:w="1400" w:type="dxa"/>
            <w:shd w:val="clear" w:color="auto" w:fill="1F3864"/>
            <w:tcMar>
              <w:top w:w="40" w:type="dxa"/>
              <w:left w:w="80" w:type="dxa"/>
              <w:bottom w:w="40" w:type="dxa"/>
              <w:right w:w="80" w:type="dxa"/>
            </w:tcMar>
            <w:vAlign w:val="center"/>
          </w:tcPr>
          <w:p w14:paraId="68E50D39" w14:textId="77777777" w:rsidR="00992F7E" w:rsidRDefault="00992F7E" w:rsidP="00F85BE7">
            <w:pPr>
              <w:spacing w:before="30" w:after="30"/>
              <w:jc w:val="center"/>
            </w:pPr>
            <w:r>
              <w:rPr>
                <w:rFonts w:ascii="Times New Roman" w:hAnsi="Times New Roman" w:cs="Simplified Arabic"/>
                <w:b/>
                <w:bCs/>
                <w:color w:val="FFFFFF"/>
                <w:rtl/>
              </w:rPr>
              <w:t>المتوسط</w:t>
            </w:r>
          </w:p>
        </w:tc>
        <w:tc>
          <w:tcPr>
            <w:tcW w:w="1400" w:type="dxa"/>
            <w:shd w:val="clear" w:color="auto" w:fill="1F3864"/>
            <w:tcMar>
              <w:top w:w="40" w:type="dxa"/>
              <w:left w:w="80" w:type="dxa"/>
              <w:bottom w:w="40" w:type="dxa"/>
              <w:right w:w="80" w:type="dxa"/>
            </w:tcMar>
            <w:vAlign w:val="center"/>
          </w:tcPr>
          <w:p w14:paraId="36392291" w14:textId="77777777" w:rsidR="00992F7E" w:rsidRDefault="00992F7E" w:rsidP="00F85BE7">
            <w:pPr>
              <w:spacing w:before="30" w:after="30"/>
              <w:jc w:val="center"/>
            </w:pPr>
            <w:r>
              <w:rPr>
                <w:rFonts w:ascii="Times New Roman" w:hAnsi="Times New Roman" w:cs="Simplified Arabic"/>
                <w:b/>
                <w:bCs/>
                <w:color w:val="FFFFFF"/>
                <w:rtl/>
              </w:rPr>
              <w:t>الانحراف</w:t>
            </w:r>
          </w:p>
        </w:tc>
        <w:tc>
          <w:tcPr>
            <w:tcW w:w="1500" w:type="dxa"/>
            <w:shd w:val="clear" w:color="auto" w:fill="1F3864"/>
            <w:tcMar>
              <w:top w:w="40" w:type="dxa"/>
              <w:left w:w="80" w:type="dxa"/>
              <w:bottom w:w="40" w:type="dxa"/>
              <w:right w:w="80" w:type="dxa"/>
            </w:tcMar>
            <w:vAlign w:val="center"/>
          </w:tcPr>
          <w:p w14:paraId="48EFECDE" w14:textId="77777777" w:rsidR="00992F7E" w:rsidRDefault="00992F7E" w:rsidP="00F85BE7">
            <w:pPr>
              <w:spacing w:before="30" w:after="30"/>
              <w:jc w:val="center"/>
            </w:pPr>
            <w:r>
              <w:rPr>
                <w:rFonts w:ascii="Times New Roman" w:hAnsi="Times New Roman" w:cs="Simplified Arabic"/>
                <w:b/>
                <w:bCs/>
                <w:color w:val="FFFFFF"/>
                <w:rtl/>
              </w:rPr>
              <w:t>نسبة الموافقة</w:t>
            </w:r>
          </w:p>
        </w:tc>
      </w:tr>
      <w:tr w:rsidR="00992F7E" w14:paraId="43D80FBD" w14:textId="77777777" w:rsidTr="00F85BE7">
        <w:trPr>
          <w:cantSplit/>
        </w:trPr>
        <w:tc>
          <w:tcPr>
            <w:tcW w:w="4771" w:type="dxa"/>
            <w:shd w:val="clear" w:color="auto" w:fill="EAF0F6"/>
            <w:tcMar>
              <w:top w:w="40" w:type="dxa"/>
              <w:left w:w="80" w:type="dxa"/>
              <w:bottom w:w="40" w:type="dxa"/>
              <w:right w:w="80" w:type="dxa"/>
            </w:tcMar>
            <w:vAlign w:val="center"/>
          </w:tcPr>
          <w:p w14:paraId="4BBD2CEB" w14:textId="77777777" w:rsidR="00992F7E" w:rsidRDefault="00992F7E" w:rsidP="00F85BE7">
            <w:pPr>
              <w:spacing w:before="30" w:after="30"/>
            </w:pPr>
            <w:r>
              <w:rPr>
                <w:rFonts w:ascii="Times New Roman" w:hAnsi="Times New Roman" w:cs="Simplified Arabic"/>
                <w:color w:val="000000"/>
                <w:rtl/>
              </w:rPr>
              <w:t>سأحاول تجاوز النظام الذكي للوصول إلى موظف بشري (ع)</w:t>
            </w:r>
          </w:p>
        </w:tc>
        <w:tc>
          <w:tcPr>
            <w:tcW w:w="1400" w:type="dxa"/>
            <w:shd w:val="clear" w:color="auto" w:fill="EAF0F6"/>
            <w:tcMar>
              <w:top w:w="40" w:type="dxa"/>
              <w:left w:w="80" w:type="dxa"/>
              <w:bottom w:w="40" w:type="dxa"/>
              <w:right w:w="80" w:type="dxa"/>
            </w:tcMar>
            <w:vAlign w:val="center"/>
          </w:tcPr>
          <w:p w14:paraId="33711FB8" w14:textId="77777777" w:rsidR="00992F7E" w:rsidRDefault="00992F7E" w:rsidP="00F85BE7">
            <w:pPr>
              <w:spacing w:before="30" w:after="30"/>
              <w:jc w:val="center"/>
            </w:pPr>
            <w:r>
              <w:rPr>
                <w:rFonts w:ascii="Times New Roman" w:hAnsi="Times New Roman" w:cs="Simplified Arabic"/>
                <w:color w:val="000000"/>
                <w:rtl/>
              </w:rPr>
              <w:t>3.39</w:t>
            </w:r>
          </w:p>
        </w:tc>
        <w:tc>
          <w:tcPr>
            <w:tcW w:w="1400" w:type="dxa"/>
            <w:shd w:val="clear" w:color="auto" w:fill="EAF0F6"/>
            <w:tcMar>
              <w:top w:w="40" w:type="dxa"/>
              <w:left w:w="80" w:type="dxa"/>
              <w:bottom w:w="40" w:type="dxa"/>
              <w:right w:w="80" w:type="dxa"/>
            </w:tcMar>
            <w:vAlign w:val="center"/>
          </w:tcPr>
          <w:p w14:paraId="15DAA259" w14:textId="77777777" w:rsidR="00992F7E" w:rsidRDefault="00992F7E" w:rsidP="00F85BE7">
            <w:pPr>
              <w:spacing w:before="30" w:after="30"/>
              <w:jc w:val="center"/>
            </w:pPr>
            <w:r>
              <w:rPr>
                <w:rFonts w:ascii="Times New Roman" w:hAnsi="Times New Roman" w:cs="Simplified Arabic"/>
                <w:color w:val="000000"/>
                <w:rtl/>
              </w:rPr>
              <w:t>0.96</w:t>
            </w:r>
          </w:p>
        </w:tc>
        <w:tc>
          <w:tcPr>
            <w:tcW w:w="1500" w:type="dxa"/>
            <w:shd w:val="clear" w:color="auto" w:fill="EAF0F6"/>
            <w:tcMar>
              <w:top w:w="40" w:type="dxa"/>
              <w:left w:w="80" w:type="dxa"/>
              <w:bottom w:w="40" w:type="dxa"/>
              <w:right w:w="80" w:type="dxa"/>
            </w:tcMar>
            <w:vAlign w:val="center"/>
          </w:tcPr>
          <w:p w14:paraId="7F92F543" w14:textId="77777777" w:rsidR="00992F7E" w:rsidRDefault="00992F7E" w:rsidP="00F85BE7">
            <w:pPr>
              <w:spacing w:before="30" w:after="30"/>
              <w:jc w:val="center"/>
            </w:pPr>
            <w:r>
              <w:rPr>
                <w:rFonts w:ascii="Times New Roman" w:hAnsi="Times New Roman" w:cs="Simplified Arabic"/>
                <w:color w:val="000000"/>
                <w:rtl/>
              </w:rPr>
              <w:t>41.7%</w:t>
            </w:r>
          </w:p>
        </w:tc>
      </w:tr>
      <w:tr w:rsidR="00992F7E" w14:paraId="555232D1" w14:textId="77777777" w:rsidTr="00F85BE7">
        <w:trPr>
          <w:cantSplit/>
        </w:trPr>
        <w:tc>
          <w:tcPr>
            <w:tcW w:w="4771" w:type="dxa"/>
            <w:shd w:val="clear" w:color="auto" w:fill="FFFFFF"/>
            <w:tcMar>
              <w:top w:w="40" w:type="dxa"/>
              <w:left w:w="80" w:type="dxa"/>
              <w:bottom w:w="40" w:type="dxa"/>
              <w:right w:w="80" w:type="dxa"/>
            </w:tcMar>
            <w:vAlign w:val="center"/>
          </w:tcPr>
          <w:p w14:paraId="52E09E00" w14:textId="77777777" w:rsidR="00992F7E" w:rsidRDefault="00992F7E" w:rsidP="00F85BE7">
            <w:pPr>
              <w:spacing w:before="30" w:after="30"/>
            </w:pPr>
            <w:r>
              <w:rPr>
                <w:rFonts w:ascii="Times New Roman" w:hAnsi="Times New Roman" w:cs="Simplified Arabic"/>
                <w:color w:val="000000"/>
                <w:rtl/>
              </w:rPr>
              <w:t>إذا وفرت العيادة نظاما ذكيا للرد، فسأستخدمه في استفساراتي القادمة</w:t>
            </w:r>
          </w:p>
        </w:tc>
        <w:tc>
          <w:tcPr>
            <w:tcW w:w="1400" w:type="dxa"/>
            <w:shd w:val="clear" w:color="auto" w:fill="FFFFFF"/>
            <w:tcMar>
              <w:top w:w="40" w:type="dxa"/>
              <w:left w:w="80" w:type="dxa"/>
              <w:bottom w:w="40" w:type="dxa"/>
              <w:right w:w="80" w:type="dxa"/>
            </w:tcMar>
            <w:vAlign w:val="center"/>
          </w:tcPr>
          <w:p w14:paraId="0E1A45C3" w14:textId="77777777" w:rsidR="00992F7E" w:rsidRDefault="00992F7E" w:rsidP="00F85BE7">
            <w:pPr>
              <w:spacing w:before="30" w:after="30"/>
              <w:jc w:val="center"/>
            </w:pPr>
            <w:r>
              <w:rPr>
                <w:rFonts w:ascii="Times New Roman" w:hAnsi="Times New Roman" w:cs="Simplified Arabic"/>
                <w:color w:val="000000"/>
                <w:rtl/>
              </w:rPr>
              <w:t>3.22</w:t>
            </w:r>
          </w:p>
        </w:tc>
        <w:tc>
          <w:tcPr>
            <w:tcW w:w="1400" w:type="dxa"/>
            <w:shd w:val="clear" w:color="auto" w:fill="FFFFFF"/>
            <w:tcMar>
              <w:top w:w="40" w:type="dxa"/>
              <w:left w:w="80" w:type="dxa"/>
              <w:bottom w:w="40" w:type="dxa"/>
              <w:right w:w="80" w:type="dxa"/>
            </w:tcMar>
            <w:vAlign w:val="center"/>
          </w:tcPr>
          <w:p w14:paraId="20F30290" w14:textId="77777777" w:rsidR="00992F7E" w:rsidRDefault="00992F7E" w:rsidP="00F85BE7">
            <w:pPr>
              <w:spacing w:before="30" w:after="30"/>
              <w:jc w:val="center"/>
            </w:pPr>
            <w:r>
              <w:rPr>
                <w:rFonts w:ascii="Times New Roman" w:hAnsi="Times New Roman" w:cs="Simplified Arabic"/>
                <w:color w:val="000000"/>
                <w:rtl/>
              </w:rPr>
              <w:t>1.22</w:t>
            </w:r>
          </w:p>
        </w:tc>
        <w:tc>
          <w:tcPr>
            <w:tcW w:w="1500" w:type="dxa"/>
            <w:shd w:val="clear" w:color="auto" w:fill="FFFFFF"/>
            <w:tcMar>
              <w:top w:w="40" w:type="dxa"/>
              <w:left w:w="80" w:type="dxa"/>
              <w:bottom w:w="40" w:type="dxa"/>
              <w:right w:w="80" w:type="dxa"/>
            </w:tcMar>
            <w:vAlign w:val="center"/>
          </w:tcPr>
          <w:p w14:paraId="25B6150C" w14:textId="77777777" w:rsidR="00992F7E" w:rsidRDefault="00992F7E" w:rsidP="00F85BE7">
            <w:pPr>
              <w:spacing w:before="30" w:after="30"/>
              <w:jc w:val="center"/>
            </w:pPr>
            <w:r>
              <w:rPr>
                <w:rFonts w:ascii="Times New Roman" w:hAnsi="Times New Roman" w:cs="Simplified Arabic"/>
                <w:color w:val="000000"/>
                <w:rtl/>
              </w:rPr>
              <w:t>47.2%</w:t>
            </w:r>
          </w:p>
        </w:tc>
      </w:tr>
      <w:tr w:rsidR="00992F7E" w14:paraId="31D43CAB" w14:textId="77777777" w:rsidTr="00F85BE7">
        <w:trPr>
          <w:cantSplit/>
        </w:trPr>
        <w:tc>
          <w:tcPr>
            <w:tcW w:w="4771" w:type="dxa"/>
            <w:shd w:val="clear" w:color="auto" w:fill="EAF0F6"/>
            <w:tcMar>
              <w:top w:w="40" w:type="dxa"/>
              <w:left w:w="80" w:type="dxa"/>
              <w:bottom w:w="40" w:type="dxa"/>
              <w:right w:w="80" w:type="dxa"/>
            </w:tcMar>
            <w:vAlign w:val="center"/>
          </w:tcPr>
          <w:p w14:paraId="4D746460" w14:textId="77777777" w:rsidR="00992F7E" w:rsidRDefault="00992F7E" w:rsidP="00F85BE7">
            <w:pPr>
              <w:spacing w:before="30" w:after="30"/>
            </w:pPr>
            <w:r>
              <w:rPr>
                <w:rFonts w:ascii="Times New Roman" w:hAnsi="Times New Roman" w:cs="Simplified Arabic"/>
                <w:color w:val="000000"/>
                <w:rtl/>
              </w:rPr>
              <w:t>سأستخدم النظام الذكي لحجز مواعيدي أو تعديلها</w:t>
            </w:r>
          </w:p>
        </w:tc>
        <w:tc>
          <w:tcPr>
            <w:tcW w:w="1400" w:type="dxa"/>
            <w:shd w:val="clear" w:color="auto" w:fill="EAF0F6"/>
            <w:tcMar>
              <w:top w:w="40" w:type="dxa"/>
              <w:left w:w="80" w:type="dxa"/>
              <w:bottom w:w="40" w:type="dxa"/>
              <w:right w:w="80" w:type="dxa"/>
            </w:tcMar>
            <w:vAlign w:val="center"/>
          </w:tcPr>
          <w:p w14:paraId="053B98A9" w14:textId="77777777" w:rsidR="00992F7E" w:rsidRDefault="00992F7E" w:rsidP="00F85BE7">
            <w:pPr>
              <w:spacing w:before="30" w:after="30"/>
              <w:jc w:val="center"/>
            </w:pPr>
            <w:r>
              <w:rPr>
                <w:rFonts w:ascii="Times New Roman" w:hAnsi="Times New Roman" w:cs="Simplified Arabic"/>
                <w:color w:val="000000"/>
                <w:rtl/>
              </w:rPr>
              <w:t>3.22</w:t>
            </w:r>
          </w:p>
        </w:tc>
        <w:tc>
          <w:tcPr>
            <w:tcW w:w="1400" w:type="dxa"/>
            <w:shd w:val="clear" w:color="auto" w:fill="EAF0F6"/>
            <w:tcMar>
              <w:top w:w="40" w:type="dxa"/>
              <w:left w:w="80" w:type="dxa"/>
              <w:bottom w:w="40" w:type="dxa"/>
              <w:right w:w="80" w:type="dxa"/>
            </w:tcMar>
            <w:vAlign w:val="center"/>
          </w:tcPr>
          <w:p w14:paraId="5A5C4071" w14:textId="77777777" w:rsidR="00992F7E" w:rsidRDefault="00992F7E" w:rsidP="00F85BE7">
            <w:pPr>
              <w:spacing w:before="30" w:after="30"/>
              <w:jc w:val="center"/>
            </w:pPr>
            <w:r>
              <w:rPr>
                <w:rFonts w:ascii="Times New Roman" w:hAnsi="Times New Roman" w:cs="Simplified Arabic"/>
                <w:color w:val="000000"/>
                <w:rtl/>
              </w:rPr>
              <w:t>1.40</w:t>
            </w:r>
          </w:p>
        </w:tc>
        <w:tc>
          <w:tcPr>
            <w:tcW w:w="1500" w:type="dxa"/>
            <w:shd w:val="clear" w:color="auto" w:fill="EAF0F6"/>
            <w:tcMar>
              <w:top w:w="40" w:type="dxa"/>
              <w:left w:w="80" w:type="dxa"/>
              <w:bottom w:w="40" w:type="dxa"/>
              <w:right w:w="80" w:type="dxa"/>
            </w:tcMar>
            <w:vAlign w:val="center"/>
          </w:tcPr>
          <w:p w14:paraId="20211FF8" w14:textId="77777777" w:rsidR="00992F7E" w:rsidRDefault="00992F7E" w:rsidP="00F85BE7">
            <w:pPr>
              <w:spacing w:before="30" w:after="30"/>
              <w:jc w:val="center"/>
            </w:pPr>
            <w:r>
              <w:rPr>
                <w:rFonts w:ascii="Times New Roman" w:hAnsi="Times New Roman" w:cs="Simplified Arabic"/>
                <w:color w:val="000000"/>
                <w:rtl/>
              </w:rPr>
              <w:t>47.2%</w:t>
            </w:r>
          </w:p>
        </w:tc>
      </w:tr>
      <w:tr w:rsidR="00992F7E" w14:paraId="09B15616" w14:textId="77777777" w:rsidTr="00F85BE7">
        <w:trPr>
          <w:cantSplit/>
        </w:trPr>
        <w:tc>
          <w:tcPr>
            <w:tcW w:w="4771" w:type="dxa"/>
            <w:shd w:val="clear" w:color="auto" w:fill="FFFFFF"/>
            <w:tcMar>
              <w:top w:w="40" w:type="dxa"/>
              <w:left w:w="80" w:type="dxa"/>
              <w:bottom w:w="40" w:type="dxa"/>
              <w:right w:w="80" w:type="dxa"/>
            </w:tcMar>
            <w:vAlign w:val="center"/>
          </w:tcPr>
          <w:p w14:paraId="36284237" w14:textId="77777777" w:rsidR="00992F7E" w:rsidRDefault="00992F7E" w:rsidP="00F85BE7">
            <w:pPr>
              <w:spacing w:before="30" w:after="30"/>
            </w:pPr>
            <w:r>
              <w:rPr>
                <w:rFonts w:ascii="Times New Roman" w:hAnsi="Times New Roman" w:cs="Simplified Arabic"/>
                <w:color w:val="000000"/>
                <w:rtl/>
              </w:rPr>
              <w:t>لدي استعداد لتجربة النظام الذكي عند إتاحته في العيادة</w:t>
            </w:r>
          </w:p>
        </w:tc>
        <w:tc>
          <w:tcPr>
            <w:tcW w:w="1400" w:type="dxa"/>
            <w:shd w:val="clear" w:color="auto" w:fill="FFFFFF"/>
            <w:tcMar>
              <w:top w:w="40" w:type="dxa"/>
              <w:left w:w="80" w:type="dxa"/>
              <w:bottom w:w="40" w:type="dxa"/>
              <w:right w:w="80" w:type="dxa"/>
            </w:tcMar>
            <w:vAlign w:val="center"/>
          </w:tcPr>
          <w:p w14:paraId="41810681" w14:textId="77777777" w:rsidR="00992F7E" w:rsidRDefault="00992F7E" w:rsidP="00F85BE7">
            <w:pPr>
              <w:spacing w:before="30" w:after="30"/>
              <w:jc w:val="center"/>
            </w:pPr>
            <w:r>
              <w:rPr>
                <w:rFonts w:ascii="Times New Roman" w:hAnsi="Times New Roman" w:cs="Simplified Arabic"/>
                <w:color w:val="000000"/>
                <w:rtl/>
              </w:rPr>
              <w:t>2.61</w:t>
            </w:r>
          </w:p>
        </w:tc>
        <w:tc>
          <w:tcPr>
            <w:tcW w:w="1400" w:type="dxa"/>
            <w:shd w:val="clear" w:color="auto" w:fill="FFFFFF"/>
            <w:tcMar>
              <w:top w:w="40" w:type="dxa"/>
              <w:left w:w="80" w:type="dxa"/>
              <w:bottom w:w="40" w:type="dxa"/>
              <w:right w:w="80" w:type="dxa"/>
            </w:tcMar>
            <w:vAlign w:val="center"/>
          </w:tcPr>
          <w:p w14:paraId="0DE36A7E" w14:textId="77777777" w:rsidR="00992F7E" w:rsidRDefault="00992F7E" w:rsidP="00F85BE7">
            <w:pPr>
              <w:spacing w:before="30" w:after="30"/>
              <w:jc w:val="center"/>
            </w:pPr>
            <w:r>
              <w:rPr>
                <w:rFonts w:ascii="Times New Roman" w:hAnsi="Times New Roman" w:cs="Simplified Arabic"/>
                <w:color w:val="000000"/>
                <w:rtl/>
              </w:rPr>
              <w:t>1.57</w:t>
            </w:r>
          </w:p>
        </w:tc>
        <w:tc>
          <w:tcPr>
            <w:tcW w:w="1500" w:type="dxa"/>
            <w:shd w:val="clear" w:color="auto" w:fill="FFFFFF"/>
            <w:tcMar>
              <w:top w:w="40" w:type="dxa"/>
              <w:left w:w="80" w:type="dxa"/>
              <w:bottom w:w="40" w:type="dxa"/>
              <w:right w:w="80" w:type="dxa"/>
            </w:tcMar>
            <w:vAlign w:val="center"/>
          </w:tcPr>
          <w:p w14:paraId="68791F44" w14:textId="77777777" w:rsidR="00992F7E" w:rsidRDefault="00992F7E" w:rsidP="00F85BE7">
            <w:pPr>
              <w:spacing w:before="30" w:after="30"/>
              <w:jc w:val="center"/>
            </w:pPr>
            <w:r>
              <w:rPr>
                <w:rFonts w:ascii="Times New Roman" w:hAnsi="Times New Roman" w:cs="Simplified Arabic"/>
                <w:color w:val="000000"/>
                <w:rtl/>
              </w:rPr>
              <w:t>38.9%</w:t>
            </w:r>
          </w:p>
        </w:tc>
      </w:tr>
      <w:tr w:rsidR="00992F7E" w14:paraId="36BD0810" w14:textId="77777777" w:rsidTr="00F85BE7">
        <w:trPr>
          <w:cantSplit/>
        </w:trPr>
        <w:tc>
          <w:tcPr>
            <w:tcW w:w="4771" w:type="dxa"/>
            <w:shd w:val="clear" w:color="auto" w:fill="EAF0F6"/>
            <w:tcMar>
              <w:top w:w="40" w:type="dxa"/>
              <w:left w:w="80" w:type="dxa"/>
              <w:bottom w:w="40" w:type="dxa"/>
              <w:right w:w="80" w:type="dxa"/>
            </w:tcMar>
            <w:vAlign w:val="center"/>
          </w:tcPr>
          <w:p w14:paraId="7340506C" w14:textId="77777777" w:rsidR="00992F7E" w:rsidRDefault="00992F7E" w:rsidP="00F85BE7">
            <w:pPr>
              <w:spacing w:before="30" w:after="30"/>
            </w:pPr>
            <w:r>
              <w:rPr>
                <w:rFonts w:ascii="Times New Roman" w:hAnsi="Times New Roman" w:cs="Simplified Arabic"/>
                <w:b/>
                <w:bCs/>
                <w:color w:val="000000"/>
                <w:rtl/>
              </w:rPr>
              <w:t>المحور بعد تصحيح العبارة العكسية</w:t>
            </w:r>
          </w:p>
        </w:tc>
        <w:tc>
          <w:tcPr>
            <w:tcW w:w="1400" w:type="dxa"/>
            <w:shd w:val="clear" w:color="auto" w:fill="EAF0F6"/>
            <w:tcMar>
              <w:top w:w="40" w:type="dxa"/>
              <w:left w:w="80" w:type="dxa"/>
              <w:bottom w:w="40" w:type="dxa"/>
              <w:right w:w="80" w:type="dxa"/>
            </w:tcMar>
            <w:vAlign w:val="center"/>
          </w:tcPr>
          <w:p w14:paraId="055A358D" w14:textId="77777777" w:rsidR="00992F7E" w:rsidRDefault="00992F7E" w:rsidP="00F85BE7">
            <w:pPr>
              <w:spacing w:before="30" w:after="30"/>
              <w:jc w:val="center"/>
            </w:pPr>
            <w:r>
              <w:rPr>
                <w:rFonts w:ascii="Times New Roman" w:hAnsi="Times New Roman" w:cs="Simplified Arabic"/>
                <w:b/>
                <w:bCs/>
                <w:color w:val="000000"/>
                <w:rtl/>
              </w:rPr>
              <w:t>2.92</w:t>
            </w:r>
          </w:p>
        </w:tc>
        <w:tc>
          <w:tcPr>
            <w:tcW w:w="1400" w:type="dxa"/>
            <w:shd w:val="clear" w:color="auto" w:fill="EAF0F6"/>
            <w:tcMar>
              <w:top w:w="40" w:type="dxa"/>
              <w:left w:w="80" w:type="dxa"/>
              <w:bottom w:w="40" w:type="dxa"/>
              <w:right w:w="80" w:type="dxa"/>
            </w:tcMar>
            <w:vAlign w:val="center"/>
          </w:tcPr>
          <w:p w14:paraId="70C50E81" w14:textId="77777777" w:rsidR="00992F7E" w:rsidRDefault="00992F7E" w:rsidP="00F85BE7">
            <w:pPr>
              <w:spacing w:before="30" w:after="30"/>
              <w:jc w:val="center"/>
            </w:pPr>
            <w:r>
              <w:rPr>
                <w:rFonts w:ascii="Times New Roman" w:hAnsi="Times New Roman" w:cs="Simplified Arabic"/>
                <w:b/>
                <w:bCs/>
                <w:color w:val="000000"/>
                <w:rtl/>
              </w:rPr>
              <w:t>0.97</w:t>
            </w:r>
          </w:p>
        </w:tc>
        <w:tc>
          <w:tcPr>
            <w:tcW w:w="1500" w:type="dxa"/>
            <w:shd w:val="clear" w:color="auto" w:fill="EAF0F6"/>
            <w:tcMar>
              <w:top w:w="40" w:type="dxa"/>
              <w:left w:w="80" w:type="dxa"/>
              <w:bottom w:w="40" w:type="dxa"/>
              <w:right w:w="80" w:type="dxa"/>
            </w:tcMar>
            <w:vAlign w:val="center"/>
          </w:tcPr>
          <w:p w14:paraId="52CA521D" w14:textId="77777777" w:rsidR="00992F7E" w:rsidRDefault="00992F7E" w:rsidP="00F85BE7">
            <w:pPr>
              <w:spacing w:before="30" w:after="30"/>
              <w:jc w:val="center"/>
            </w:pPr>
            <w:r>
              <w:rPr>
                <w:rFonts w:ascii="Times New Roman" w:hAnsi="Times New Roman" w:cs="Simplified Arabic"/>
                <w:b/>
                <w:bCs/>
                <w:color w:val="000000"/>
                <w:rtl/>
              </w:rPr>
              <w:t>متوسط</w:t>
            </w:r>
          </w:p>
        </w:tc>
      </w:tr>
    </w:tbl>
    <w:p w14:paraId="0CEB2C60" w14:textId="77777777" w:rsidR="00992F7E" w:rsidRDefault="00992F7E" w:rsidP="00992F7E">
      <w:pPr>
        <w:ind w:firstLine="284"/>
        <w:jc w:val="both"/>
      </w:pPr>
      <w:r>
        <w:rPr>
          <w:rFonts w:ascii="Times New Roman" w:hAnsi="Times New Roman" w:cs="Simplified Arabic"/>
          <w:color w:val="000000"/>
          <w:sz w:val="28"/>
          <w:szCs w:val="28"/>
          <w:rtl/>
        </w:rPr>
        <w:t>جاء محور نية الاستخدام أدنى محاور الدراسة بمتوسط مقداره 2.92، وهو المحور الوحيد الذي وقع متوسطه تحت نقطة الحياد وإن لم يبتعد عنها ابتعادا دالا إحصائيا. ويعني ذلك أن العينة، في مجملها، لم تحسم موقفها من استخدام النظام.</w:t>
      </w:r>
    </w:p>
    <w:p w14:paraId="35121B31" w14:textId="77777777" w:rsidR="00992F7E" w:rsidRDefault="00992F7E" w:rsidP="00992F7E">
      <w:pPr>
        <w:ind w:firstLine="284"/>
        <w:jc w:val="both"/>
      </w:pPr>
      <w:r>
        <w:rPr>
          <w:rFonts w:ascii="Times New Roman" w:hAnsi="Times New Roman" w:cs="Simplified Arabic"/>
          <w:color w:val="000000"/>
          <w:sz w:val="28"/>
          <w:szCs w:val="28"/>
          <w:rtl/>
        </w:rPr>
        <w:t>وتستحق عبارة الاستعداد للتجربة وقفة خاصة؛ فقد سجلت أدنى متوسط في المحور بلغ 2.61 وأعلى انحراف معياري بلغ 1.57، وعارضها 50% من أفراد العينة مقابل موافقة 38.9%. ويشير هذا الاستقطاب الحاد إلى انقسام العينة إلى مجموعتين متمايزتين لا إلى موقف وسطي مشترك. ومن اللافت أن نسبة الموافقة على الاستخدام في مهام محددة كالاستفسار والحجز جاءت أعلى من نسبة الموافقة على الاستعداد المبدئي للتجربة، وهو ما يوحي بأن المريض أكثر تقبلا للنظام حين يعرض عليه بوصفه أداة لمهمة بعينها منه حين يعرض عليه بوصفه التزاما عاما بالتجريب.</w:t>
      </w:r>
    </w:p>
    <w:p w14:paraId="12AA091C" w14:textId="77777777" w:rsidR="00992F7E" w:rsidRDefault="00992F7E" w:rsidP="00992F7E">
      <w:pPr>
        <w:ind w:firstLine="284"/>
        <w:jc w:val="both"/>
      </w:pPr>
      <w:r>
        <w:rPr>
          <w:rFonts w:ascii="Times New Roman" w:hAnsi="Times New Roman" w:cs="Simplified Arabic"/>
          <w:color w:val="000000"/>
          <w:sz w:val="28"/>
          <w:szCs w:val="28"/>
          <w:rtl/>
        </w:rPr>
        <w:t>على أن هذا التوزيع الثنائي القمة يحتمل تفسيرا منهجيا إضافيا، إذ وردت هذه العبارة مباشرة بعد العبارة العكسية الوحيدة في المحور، وهو ترتيب قد يحدث لدى بعض المشاركين انتقالا غير مقصود في اتجاه الاستجابة. وقد فحص أثر هذه العبارة في ثبات المحور فتبين أن حذفها يخفض معامل ألفا من 0.721 إلى 0.703، وأن ارتباطها بدرجة محورها يبلغ 0.467 وهو ضمن الحد المقبول؛ ولذلك أبقي عليها، مع إدراج هذا الاحتمال ضمن محددات الدراسة.</w:t>
      </w:r>
    </w:p>
    <w:p w14:paraId="3AEFBA4B" w14:textId="77777777" w:rsidR="00992F7E" w:rsidRPr="00992F7E" w:rsidRDefault="00992F7E" w:rsidP="006615CD">
      <w:pPr>
        <w:rPr>
          <w:rFonts w:ascii="Sakkal Majalla" w:hAnsi="Sakkal Majalla" w:cs="Sakkal Majalla"/>
          <w:b/>
          <w:bCs/>
          <w:sz w:val="28"/>
          <w:szCs w:val="28"/>
          <w:rtl/>
        </w:rPr>
      </w:pPr>
    </w:p>
    <w:p w14:paraId="35EF7808" w14:textId="77777777" w:rsidR="006615CD" w:rsidRDefault="006615CD" w:rsidP="006615CD">
      <w:pPr>
        <w:rPr>
          <w:rFonts w:ascii="Sakkal Majalla" w:hAnsi="Sakkal Majalla" w:cs="Sakkal Majalla"/>
          <w:b/>
          <w:bCs/>
          <w:sz w:val="28"/>
          <w:szCs w:val="28"/>
          <w:rtl/>
        </w:rPr>
      </w:pPr>
    </w:p>
    <w:p w14:paraId="2F224229" w14:textId="77777777" w:rsidR="006615CD" w:rsidRDefault="006615CD" w:rsidP="006615CD">
      <w:pPr>
        <w:rPr>
          <w:rFonts w:ascii="Sakkal Majalla" w:hAnsi="Sakkal Majalla" w:cs="Sakkal Majalla"/>
          <w:b/>
          <w:bCs/>
          <w:sz w:val="28"/>
          <w:szCs w:val="28"/>
          <w:rtl/>
        </w:rPr>
      </w:pPr>
    </w:p>
    <w:p w14:paraId="488C2DB5" w14:textId="29774377" w:rsidR="006615CD" w:rsidRDefault="00992F7E" w:rsidP="006615CD">
      <w:pPr>
        <w:rPr>
          <w:rFonts w:ascii="Sakkal Majalla" w:hAnsi="Sakkal Majalla" w:cs="Sakkal Majalla"/>
          <w:b/>
          <w:bCs/>
          <w:sz w:val="28"/>
          <w:szCs w:val="28"/>
          <w:rtl/>
        </w:rPr>
      </w:pPr>
      <w:r w:rsidRPr="00992F7E">
        <w:rPr>
          <w:rFonts w:ascii="Sakkal Majalla" w:hAnsi="Sakkal Majalla" w:cs="Sakkal Majalla"/>
          <w:b/>
          <w:bCs/>
          <w:sz w:val="28"/>
          <w:szCs w:val="28"/>
          <w:rtl/>
        </w:rPr>
        <w:lastRenderedPageBreak/>
        <w:t>مستويات محاور الدراسة ومقارنتها بنقطة الحياد</w:t>
      </w:r>
    </w:p>
    <w:p w14:paraId="38AFEDA5" w14:textId="77777777" w:rsidR="00992F7E" w:rsidRDefault="00992F7E" w:rsidP="00992F7E">
      <w:pPr>
        <w:ind w:firstLine="284"/>
        <w:jc w:val="both"/>
      </w:pPr>
      <w:r>
        <w:rPr>
          <w:rFonts w:ascii="Times New Roman" w:hAnsi="Times New Roman" w:cs="Simplified Arabic"/>
          <w:color w:val="000000"/>
          <w:sz w:val="28"/>
          <w:szCs w:val="28"/>
          <w:rtl/>
        </w:rPr>
        <w:t>لفحص ما إذا كانت متوسطات المحاور تختلف اختلافا دالا عن نقطة الحياد البالغة 3، طبق اختبار «ت» للعينة الواحدة على كل محور بعد تصحيح العبارات العكسية، وحسب حجم الأثر بمعامل كوهين.</w:t>
      </w:r>
    </w:p>
    <w:p w14:paraId="503C98C6" w14:textId="77777777" w:rsidR="00992F7E" w:rsidRDefault="00992F7E" w:rsidP="00992F7E">
      <w:pPr>
        <w:spacing w:before="180" w:after="60"/>
      </w:pPr>
      <w:r>
        <w:rPr>
          <w:rFonts w:ascii="Times New Roman" w:hAnsi="Times New Roman" w:cs="Simplified Arabic"/>
          <w:b/>
          <w:bCs/>
          <w:color w:val="1F3864"/>
          <w:sz w:val="24"/>
          <w:szCs w:val="24"/>
          <w:rtl/>
        </w:rPr>
        <w:t>جدول 4-9: المتوسطات الحسابية للمحاور ونتائج اختبار «ت» مقابل نقطة الحياد</w:t>
      </w:r>
    </w:p>
    <w:tbl>
      <w:tblPr>
        <w:bidiVisual/>
        <w:tblW w:w="9071" w:type="dxa"/>
        <w:tblBorders>
          <w:top w:val="single" w:sz="6" w:space="0" w:color="1F3864"/>
          <w:left w:val="single" w:sz="4" w:space="0" w:color="BFBFBF"/>
          <w:bottom w:val="single" w:sz="6" w:space="0" w:color="1F3864"/>
          <w:right w:val="single" w:sz="4" w:space="0" w:color="BFBFBF"/>
          <w:insideH w:val="single" w:sz="3" w:space="0" w:color="BFBFBF"/>
          <w:insideV w:val="single" w:sz="3" w:space="0" w:color="BFBFBF"/>
        </w:tblBorders>
        <w:tblCellMar>
          <w:left w:w="10" w:type="dxa"/>
          <w:right w:w="10" w:type="dxa"/>
        </w:tblCellMar>
        <w:tblLook w:val="0000" w:firstRow="0" w:lastRow="0" w:firstColumn="0" w:lastColumn="0" w:noHBand="0" w:noVBand="0"/>
      </w:tblPr>
      <w:tblGrid>
        <w:gridCol w:w="2800"/>
        <w:gridCol w:w="1000"/>
        <w:gridCol w:w="1000"/>
        <w:gridCol w:w="1000"/>
        <w:gridCol w:w="1200"/>
        <w:gridCol w:w="1071"/>
        <w:gridCol w:w="1000"/>
      </w:tblGrid>
      <w:tr w:rsidR="00992F7E" w14:paraId="7D41598E" w14:textId="77777777" w:rsidTr="00F85BE7">
        <w:trPr>
          <w:cantSplit/>
          <w:tblHeader/>
        </w:trPr>
        <w:tc>
          <w:tcPr>
            <w:tcW w:w="2800" w:type="dxa"/>
            <w:shd w:val="clear" w:color="auto" w:fill="1F3864"/>
            <w:tcMar>
              <w:top w:w="40" w:type="dxa"/>
              <w:left w:w="80" w:type="dxa"/>
              <w:bottom w:w="40" w:type="dxa"/>
              <w:right w:w="80" w:type="dxa"/>
            </w:tcMar>
            <w:vAlign w:val="center"/>
          </w:tcPr>
          <w:p w14:paraId="3FBDC8DC" w14:textId="77777777" w:rsidR="00992F7E" w:rsidRDefault="00992F7E" w:rsidP="00F85BE7">
            <w:pPr>
              <w:spacing w:before="30" w:after="30"/>
              <w:jc w:val="center"/>
            </w:pPr>
            <w:r>
              <w:rPr>
                <w:rFonts w:ascii="Times New Roman" w:hAnsi="Times New Roman" w:cs="Simplified Arabic"/>
                <w:b/>
                <w:bCs/>
                <w:color w:val="FFFFFF"/>
                <w:rtl/>
              </w:rPr>
              <w:t>المحور</w:t>
            </w:r>
          </w:p>
        </w:tc>
        <w:tc>
          <w:tcPr>
            <w:tcW w:w="1000" w:type="dxa"/>
            <w:shd w:val="clear" w:color="auto" w:fill="1F3864"/>
            <w:tcMar>
              <w:top w:w="40" w:type="dxa"/>
              <w:left w:w="80" w:type="dxa"/>
              <w:bottom w:w="40" w:type="dxa"/>
              <w:right w:w="80" w:type="dxa"/>
            </w:tcMar>
            <w:vAlign w:val="center"/>
          </w:tcPr>
          <w:p w14:paraId="6ECF6D18" w14:textId="77777777" w:rsidR="00992F7E" w:rsidRDefault="00992F7E" w:rsidP="00F85BE7">
            <w:pPr>
              <w:spacing w:before="30" w:after="30"/>
              <w:jc w:val="center"/>
            </w:pPr>
            <w:r>
              <w:rPr>
                <w:rFonts w:ascii="Times New Roman" w:hAnsi="Times New Roman" w:cs="Simplified Arabic"/>
                <w:b/>
                <w:bCs/>
                <w:color w:val="FFFFFF"/>
                <w:rtl/>
              </w:rPr>
              <w:t>المتوسط</w:t>
            </w:r>
          </w:p>
        </w:tc>
        <w:tc>
          <w:tcPr>
            <w:tcW w:w="1000" w:type="dxa"/>
            <w:shd w:val="clear" w:color="auto" w:fill="1F3864"/>
            <w:tcMar>
              <w:top w:w="40" w:type="dxa"/>
              <w:left w:w="80" w:type="dxa"/>
              <w:bottom w:w="40" w:type="dxa"/>
              <w:right w:w="80" w:type="dxa"/>
            </w:tcMar>
            <w:vAlign w:val="center"/>
          </w:tcPr>
          <w:p w14:paraId="2699355F" w14:textId="77777777" w:rsidR="00992F7E" w:rsidRDefault="00992F7E" w:rsidP="00F85BE7">
            <w:pPr>
              <w:spacing w:before="30" w:after="30"/>
              <w:jc w:val="center"/>
            </w:pPr>
            <w:r>
              <w:rPr>
                <w:rFonts w:ascii="Times New Roman" w:hAnsi="Times New Roman" w:cs="Simplified Arabic"/>
                <w:b/>
                <w:bCs/>
                <w:color w:val="FFFFFF"/>
                <w:rtl/>
              </w:rPr>
              <w:t>الانحراف</w:t>
            </w:r>
          </w:p>
        </w:tc>
        <w:tc>
          <w:tcPr>
            <w:tcW w:w="1000" w:type="dxa"/>
            <w:shd w:val="clear" w:color="auto" w:fill="1F3864"/>
            <w:tcMar>
              <w:top w:w="40" w:type="dxa"/>
              <w:left w:w="80" w:type="dxa"/>
              <w:bottom w:w="40" w:type="dxa"/>
              <w:right w:w="80" w:type="dxa"/>
            </w:tcMar>
            <w:vAlign w:val="center"/>
          </w:tcPr>
          <w:p w14:paraId="5EA13688" w14:textId="77777777" w:rsidR="00992F7E" w:rsidRDefault="00992F7E" w:rsidP="00F85BE7">
            <w:pPr>
              <w:spacing w:before="30" w:after="30"/>
              <w:jc w:val="center"/>
            </w:pPr>
            <w:r>
              <w:rPr>
                <w:rFonts w:ascii="Times New Roman" w:hAnsi="Times New Roman" w:cs="Simplified Arabic"/>
                <w:b/>
                <w:bCs/>
                <w:color w:val="FFFFFF"/>
                <w:rtl/>
              </w:rPr>
              <w:t>قيمة ت</w:t>
            </w:r>
          </w:p>
        </w:tc>
        <w:tc>
          <w:tcPr>
            <w:tcW w:w="1200" w:type="dxa"/>
            <w:shd w:val="clear" w:color="auto" w:fill="1F3864"/>
            <w:tcMar>
              <w:top w:w="40" w:type="dxa"/>
              <w:left w:w="80" w:type="dxa"/>
              <w:bottom w:w="40" w:type="dxa"/>
              <w:right w:w="80" w:type="dxa"/>
            </w:tcMar>
            <w:vAlign w:val="center"/>
          </w:tcPr>
          <w:p w14:paraId="69B5E202" w14:textId="77777777" w:rsidR="00992F7E" w:rsidRDefault="00992F7E" w:rsidP="00F85BE7">
            <w:pPr>
              <w:spacing w:before="30" w:after="30"/>
              <w:jc w:val="center"/>
            </w:pPr>
            <w:r>
              <w:rPr>
                <w:rFonts w:ascii="Times New Roman" w:hAnsi="Times New Roman" w:cs="Simplified Arabic"/>
                <w:b/>
                <w:bCs/>
                <w:color w:val="FFFFFF"/>
                <w:rtl/>
              </w:rPr>
              <w:t>الدلالة</w:t>
            </w:r>
          </w:p>
        </w:tc>
        <w:tc>
          <w:tcPr>
            <w:tcW w:w="1071" w:type="dxa"/>
            <w:shd w:val="clear" w:color="auto" w:fill="1F3864"/>
            <w:tcMar>
              <w:top w:w="40" w:type="dxa"/>
              <w:left w:w="80" w:type="dxa"/>
              <w:bottom w:w="40" w:type="dxa"/>
              <w:right w:w="80" w:type="dxa"/>
            </w:tcMar>
            <w:vAlign w:val="center"/>
          </w:tcPr>
          <w:p w14:paraId="01AC686E" w14:textId="77777777" w:rsidR="00992F7E" w:rsidRDefault="00992F7E" w:rsidP="00F85BE7">
            <w:pPr>
              <w:spacing w:before="30" w:after="30"/>
              <w:jc w:val="center"/>
            </w:pPr>
            <w:r>
              <w:rPr>
                <w:rFonts w:ascii="Times New Roman" w:hAnsi="Times New Roman" w:cs="Simplified Arabic"/>
                <w:b/>
                <w:bCs/>
                <w:color w:val="FFFFFF"/>
                <w:rtl/>
              </w:rPr>
              <w:t>حجم الأثر</w:t>
            </w:r>
          </w:p>
        </w:tc>
        <w:tc>
          <w:tcPr>
            <w:tcW w:w="1000" w:type="dxa"/>
            <w:shd w:val="clear" w:color="auto" w:fill="1F3864"/>
            <w:tcMar>
              <w:top w:w="40" w:type="dxa"/>
              <w:left w:w="80" w:type="dxa"/>
              <w:bottom w:w="40" w:type="dxa"/>
              <w:right w:w="80" w:type="dxa"/>
            </w:tcMar>
            <w:vAlign w:val="center"/>
          </w:tcPr>
          <w:p w14:paraId="4E2F078C" w14:textId="77777777" w:rsidR="00992F7E" w:rsidRDefault="00992F7E" w:rsidP="00F85BE7">
            <w:pPr>
              <w:spacing w:before="30" w:after="30"/>
              <w:jc w:val="center"/>
            </w:pPr>
            <w:r>
              <w:rPr>
                <w:rFonts w:ascii="Times New Roman" w:hAnsi="Times New Roman" w:cs="Simplified Arabic"/>
                <w:b/>
                <w:bCs/>
                <w:color w:val="FFFFFF"/>
                <w:rtl/>
              </w:rPr>
              <w:t>المستوى</w:t>
            </w:r>
          </w:p>
        </w:tc>
      </w:tr>
      <w:tr w:rsidR="00992F7E" w14:paraId="00418021" w14:textId="77777777" w:rsidTr="00F85BE7">
        <w:trPr>
          <w:cantSplit/>
        </w:trPr>
        <w:tc>
          <w:tcPr>
            <w:tcW w:w="2800" w:type="dxa"/>
            <w:shd w:val="clear" w:color="auto" w:fill="EAF0F6"/>
            <w:tcMar>
              <w:top w:w="40" w:type="dxa"/>
              <w:left w:w="80" w:type="dxa"/>
              <w:bottom w:w="40" w:type="dxa"/>
              <w:right w:w="80" w:type="dxa"/>
            </w:tcMar>
            <w:vAlign w:val="center"/>
          </w:tcPr>
          <w:p w14:paraId="4F15894E" w14:textId="77777777" w:rsidR="00992F7E" w:rsidRDefault="00992F7E" w:rsidP="00F85BE7">
            <w:pPr>
              <w:spacing w:before="30" w:after="30"/>
            </w:pPr>
            <w:r>
              <w:rPr>
                <w:rFonts w:ascii="Times New Roman" w:hAnsi="Times New Roman" w:cs="Simplified Arabic"/>
                <w:color w:val="000000"/>
                <w:rtl/>
              </w:rPr>
              <w:t>تفضيل التفاعل البشري</w:t>
            </w:r>
          </w:p>
        </w:tc>
        <w:tc>
          <w:tcPr>
            <w:tcW w:w="1000" w:type="dxa"/>
            <w:shd w:val="clear" w:color="auto" w:fill="EAF0F6"/>
            <w:tcMar>
              <w:top w:w="40" w:type="dxa"/>
              <w:left w:w="80" w:type="dxa"/>
              <w:bottom w:w="40" w:type="dxa"/>
              <w:right w:w="80" w:type="dxa"/>
            </w:tcMar>
            <w:vAlign w:val="center"/>
          </w:tcPr>
          <w:p w14:paraId="084164C2" w14:textId="77777777" w:rsidR="00992F7E" w:rsidRDefault="00992F7E" w:rsidP="00F85BE7">
            <w:pPr>
              <w:spacing w:before="30" w:after="30"/>
              <w:jc w:val="center"/>
            </w:pPr>
            <w:r>
              <w:rPr>
                <w:rFonts w:ascii="Times New Roman" w:hAnsi="Times New Roman" w:cs="Simplified Arabic"/>
                <w:color w:val="000000"/>
                <w:rtl/>
              </w:rPr>
              <w:t>3.48</w:t>
            </w:r>
          </w:p>
        </w:tc>
        <w:tc>
          <w:tcPr>
            <w:tcW w:w="1000" w:type="dxa"/>
            <w:shd w:val="clear" w:color="auto" w:fill="EAF0F6"/>
            <w:tcMar>
              <w:top w:w="40" w:type="dxa"/>
              <w:left w:w="80" w:type="dxa"/>
              <w:bottom w:w="40" w:type="dxa"/>
              <w:right w:w="80" w:type="dxa"/>
            </w:tcMar>
            <w:vAlign w:val="center"/>
          </w:tcPr>
          <w:p w14:paraId="4FC31DC6" w14:textId="77777777" w:rsidR="00992F7E" w:rsidRDefault="00992F7E" w:rsidP="00F85BE7">
            <w:pPr>
              <w:spacing w:before="30" w:after="30"/>
              <w:jc w:val="center"/>
            </w:pPr>
            <w:r>
              <w:rPr>
                <w:rFonts w:ascii="Times New Roman" w:hAnsi="Times New Roman" w:cs="Simplified Arabic"/>
                <w:color w:val="000000"/>
                <w:rtl/>
              </w:rPr>
              <w:t>0.92</w:t>
            </w:r>
          </w:p>
        </w:tc>
        <w:tc>
          <w:tcPr>
            <w:tcW w:w="1000" w:type="dxa"/>
            <w:shd w:val="clear" w:color="auto" w:fill="EAF0F6"/>
            <w:tcMar>
              <w:top w:w="40" w:type="dxa"/>
              <w:left w:w="80" w:type="dxa"/>
              <w:bottom w:w="40" w:type="dxa"/>
              <w:right w:w="80" w:type="dxa"/>
            </w:tcMar>
            <w:vAlign w:val="center"/>
          </w:tcPr>
          <w:p w14:paraId="0B5A10B8" w14:textId="77777777" w:rsidR="00992F7E" w:rsidRDefault="00992F7E" w:rsidP="00F85BE7">
            <w:pPr>
              <w:spacing w:before="30" w:after="30"/>
              <w:jc w:val="center"/>
            </w:pPr>
            <w:r>
              <w:rPr>
                <w:rFonts w:ascii="Times New Roman" w:hAnsi="Times New Roman" w:cs="Simplified Arabic"/>
                <w:color w:val="000000"/>
                <w:rtl/>
              </w:rPr>
              <w:t>3.136</w:t>
            </w:r>
          </w:p>
        </w:tc>
        <w:tc>
          <w:tcPr>
            <w:tcW w:w="1200" w:type="dxa"/>
            <w:shd w:val="clear" w:color="auto" w:fill="EAF0F6"/>
            <w:tcMar>
              <w:top w:w="40" w:type="dxa"/>
              <w:left w:w="80" w:type="dxa"/>
              <w:bottom w:w="40" w:type="dxa"/>
              <w:right w:w="80" w:type="dxa"/>
            </w:tcMar>
            <w:vAlign w:val="center"/>
          </w:tcPr>
          <w:p w14:paraId="194029E1" w14:textId="77777777" w:rsidR="00992F7E" w:rsidRDefault="00992F7E" w:rsidP="00F85BE7">
            <w:pPr>
              <w:spacing w:before="30" w:after="30"/>
              <w:jc w:val="center"/>
            </w:pPr>
            <w:r>
              <w:rPr>
                <w:rFonts w:ascii="Times New Roman" w:hAnsi="Times New Roman" w:cs="Simplified Arabic"/>
                <w:color w:val="000000"/>
                <w:rtl/>
              </w:rPr>
              <w:t>0.004**</w:t>
            </w:r>
          </w:p>
        </w:tc>
        <w:tc>
          <w:tcPr>
            <w:tcW w:w="1071" w:type="dxa"/>
            <w:shd w:val="clear" w:color="auto" w:fill="EAF0F6"/>
            <w:tcMar>
              <w:top w:w="40" w:type="dxa"/>
              <w:left w:w="80" w:type="dxa"/>
              <w:bottom w:w="40" w:type="dxa"/>
              <w:right w:w="80" w:type="dxa"/>
            </w:tcMar>
            <w:vAlign w:val="center"/>
          </w:tcPr>
          <w:p w14:paraId="4D9357B5" w14:textId="77777777" w:rsidR="00992F7E" w:rsidRDefault="00992F7E" w:rsidP="00F85BE7">
            <w:pPr>
              <w:spacing w:before="30" w:after="30"/>
              <w:jc w:val="center"/>
            </w:pPr>
            <w:r>
              <w:rPr>
                <w:rFonts w:ascii="Times New Roman" w:hAnsi="Times New Roman" w:cs="Simplified Arabic"/>
                <w:color w:val="000000"/>
                <w:rtl/>
              </w:rPr>
              <w:t>0.523</w:t>
            </w:r>
          </w:p>
        </w:tc>
        <w:tc>
          <w:tcPr>
            <w:tcW w:w="1000" w:type="dxa"/>
            <w:shd w:val="clear" w:color="auto" w:fill="EAF0F6"/>
            <w:tcMar>
              <w:top w:w="40" w:type="dxa"/>
              <w:left w:w="80" w:type="dxa"/>
              <w:bottom w:w="40" w:type="dxa"/>
              <w:right w:w="80" w:type="dxa"/>
            </w:tcMar>
            <w:vAlign w:val="center"/>
          </w:tcPr>
          <w:p w14:paraId="289892B9" w14:textId="77777777" w:rsidR="00992F7E" w:rsidRDefault="00992F7E" w:rsidP="00F85BE7">
            <w:pPr>
              <w:spacing w:before="30" w:after="30"/>
              <w:jc w:val="center"/>
            </w:pPr>
            <w:r>
              <w:rPr>
                <w:rFonts w:ascii="Times New Roman" w:hAnsi="Times New Roman" w:cs="Simplified Arabic"/>
                <w:color w:val="000000"/>
                <w:rtl/>
              </w:rPr>
              <w:t>مرتفع</w:t>
            </w:r>
          </w:p>
        </w:tc>
      </w:tr>
      <w:tr w:rsidR="00992F7E" w14:paraId="5A029BF3" w14:textId="77777777" w:rsidTr="00F85BE7">
        <w:trPr>
          <w:cantSplit/>
        </w:trPr>
        <w:tc>
          <w:tcPr>
            <w:tcW w:w="2800" w:type="dxa"/>
            <w:shd w:val="clear" w:color="auto" w:fill="FFFFFF"/>
            <w:tcMar>
              <w:top w:w="40" w:type="dxa"/>
              <w:left w:w="80" w:type="dxa"/>
              <w:bottom w:w="40" w:type="dxa"/>
              <w:right w:w="80" w:type="dxa"/>
            </w:tcMar>
            <w:vAlign w:val="center"/>
          </w:tcPr>
          <w:p w14:paraId="6BDD18F3" w14:textId="77777777" w:rsidR="00992F7E" w:rsidRDefault="00992F7E" w:rsidP="00F85BE7">
            <w:pPr>
              <w:spacing w:before="30" w:after="30"/>
            </w:pPr>
            <w:r>
              <w:rPr>
                <w:rFonts w:ascii="Times New Roman" w:hAnsi="Times New Roman" w:cs="Simplified Arabic"/>
                <w:color w:val="000000"/>
                <w:rtl/>
              </w:rPr>
              <w:t>القلق على الخصوصية</w:t>
            </w:r>
          </w:p>
        </w:tc>
        <w:tc>
          <w:tcPr>
            <w:tcW w:w="1000" w:type="dxa"/>
            <w:shd w:val="clear" w:color="auto" w:fill="FFFFFF"/>
            <w:tcMar>
              <w:top w:w="40" w:type="dxa"/>
              <w:left w:w="80" w:type="dxa"/>
              <w:bottom w:w="40" w:type="dxa"/>
              <w:right w:w="80" w:type="dxa"/>
            </w:tcMar>
            <w:vAlign w:val="center"/>
          </w:tcPr>
          <w:p w14:paraId="1C130D81" w14:textId="77777777" w:rsidR="00992F7E" w:rsidRDefault="00992F7E" w:rsidP="00F85BE7">
            <w:pPr>
              <w:spacing w:before="30" w:after="30"/>
              <w:jc w:val="center"/>
            </w:pPr>
            <w:r>
              <w:rPr>
                <w:rFonts w:ascii="Times New Roman" w:hAnsi="Times New Roman" w:cs="Simplified Arabic"/>
                <w:color w:val="000000"/>
                <w:rtl/>
              </w:rPr>
              <w:t>3.47</w:t>
            </w:r>
          </w:p>
        </w:tc>
        <w:tc>
          <w:tcPr>
            <w:tcW w:w="1000" w:type="dxa"/>
            <w:shd w:val="clear" w:color="auto" w:fill="FFFFFF"/>
            <w:tcMar>
              <w:top w:w="40" w:type="dxa"/>
              <w:left w:w="80" w:type="dxa"/>
              <w:bottom w:w="40" w:type="dxa"/>
              <w:right w:w="80" w:type="dxa"/>
            </w:tcMar>
            <w:vAlign w:val="center"/>
          </w:tcPr>
          <w:p w14:paraId="21F9CD08" w14:textId="77777777" w:rsidR="00992F7E" w:rsidRDefault="00992F7E" w:rsidP="00F85BE7">
            <w:pPr>
              <w:spacing w:before="30" w:after="30"/>
              <w:jc w:val="center"/>
            </w:pPr>
            <w:r>
              <w:rPr>
                <w:rFonts w:ascii="Times New Roman" w:hAnsi="Times New Roman" w:cs="Simplified Arabic"/>
                <w:color w:val="000000"/>
                <w:rtl/>
              </w:rPr>
              <w:t>0.97</w:t>
            </w:r>
          </w:p>
        </w:tc>
        <w:tc>
          <w:tcPr>
            <w:tcW w:w="1000" w:type="dxa"/>
            <w:shd w:val="clear" w:color="auto" w:fill="FFFFFF"/>
            <w:tcMar>
              <w:top w:w="40" w:type="dxa"/>
              <w:left w:w="80" w:type="dxa"/>
              <w:bottom w:w="40" w:type="dxa"/>
              <w:right w:w="80" w:type="dxa"/>
            </w:tcMar>
            <w:vAlign w:val="center"/>
          </w:tcPr>
          <w:p w14:paraId="073B641B" w14:textId="77777777" w:rsidR="00992F7E" w:rsidRDefault="00992F7E" w:rsidP="00F85BE7">
            <w:pPr>
              <w:spacing w:before="30" w:after="30"/>
              <w:jc w:val="center"/>
            </w:pPr>
            <w:r>
              <w:rPr>
                <w:rFonts w:ascii="Times New Roman" w:hAnsi="Times New Roman" w:cs="Simplified Arabic"/>
                <w:color w:val="000000"/>
                <w:rtl/>
              </w:rPr>
              <w:t>2.914</w:t>
            </w:r>
          </w:p>
        </w:tc>
        <w:tc>
          <w:tcPr>
            <w:tcW w:w="1200" w:type="dxa"/>
            <w:shd w:val="clear" w:color="auto" w:fill="FFFFFF"/>
            <w:tcMar>
              <w:top w:w="40" w:type="dxa"/>
              <w:left w:w="80" w:type="dxa"/>
              <w:bottom w:w="40" w:type="dxa"/>
              <w:right w:w="80" w:type="dxa"/>
            </w:tcMar>
            <w:vAlign w:val="center"/>
          </w:tcPr>
          <w:p w14:paraId="0C7C1C21" w14:textId="77777777" w:rsidR="00992F7E" w:rsidRDefault="00992F7E" w:rsidP="00F85BE7">
            <w:pPr>
              <w:spacing w:before="30" w:after="30"/>
              <w:jc w:val="center"/>
            </w:pPr>
            <w:r>
              <w:rPr>
                <w:rFonts w:ascii="Times New Roman" w:hAnsi="Times New Roman" w:cs="Simplified Arabic"/>
                <w:color w:val="000000"/>
                <w:rtl/>
              </w:rPr>
              <w:t>0.006**</w:t>
            </w:r>
          </w:p>
        </w:tc>
        <w:tc>
          <w:tcPr>
            <w:tcW w:w="1071" w:type="dxa"/>
            <w:shd w:val="clear" w:color="auto" w:fill="FFFFFF"/>
            <w:tcMar>
              <w:top w:w="40" w:type="dxa"/>
              <w:left w:w="80" w:type="dxa"/>
              <w:bottom w:w="40" w:type="dxa"/>
              <w:right w:w="80" w:type="dxa"/>
            </w:tcMar>
            <w:vAlign w:val="center"/>
          </w:tcPr>
          <w:p w14:paraId="104FD9EF" w14:textId="77777777" w:rsidR="00992F7E" w:rsidRDefault="00992F7E" w:rsidP="00F85BE7">
            <w:pPr>
              <w:spacing w:before="30" w:after="30"/>
              <w:jc w:val="center"/>
            </w:pPr>
            <w:r>
              <w:rPr>
                <w:rFonts w:ascii="Times New Roman" w:hAnsi="Times New Roman" w:cs="Simplified Arabic"/>
                <w:color w:val="000000"/>
                <w:rtl/>
              </w:rPr>
              <w:t>0.486</w:t>
            </w:r>
          </w:p>
        </w:tc>
        <w:tc>
          <w:tcPr>
            <w:tcW w:w="1000" w:type="dxa"/>
            <w:shd w:val="clear" w:color="auto" w:fill="FFFFFF"/>
            <w:tcMar>
              <w:top w:w="40" w:type="dxa"/>
              <w:left w:w="80" w:type="dxa"/>
              <w:bottom w:w="40" w:type="dxa"/>
              <w:right w:w="80" w:type="dxa"/>
            </w:tcMar>
            <w:vAlign w:val="center"/>
          </w:tcPr>
          <w:p w14:paraId="62686549" w14:textId="77777777" w:rsidR="00992F7E" w:rsidRDefault="00992F7E" w:rsidP="00F85BE7">
            <w:pPr>
              <w:spacing w:before="30" w:after="30"/>
              <w:jc w:val="center"/>
            </w:pPr>
            <w:r>
              <w:rPr>
                <w:rFonts w:ascii="Times New Roman" w:hAnsi="Times New Roman" w:cs="Simplified Arabic"/>
                <w:color w:val="000000"/>
                <w:rtl/>
              </w:rPr>
              <w:t>مرتفع</w:t>
            </w:r>
          </w:p>
        </w:tc>
      </w:tr>
      <w:tr w:rsidR="00992F7E" w14:paraId="0E867358" w14:textId="77777777" w:rsidTr="00F85BE7">
        <w:trPr>
          <w:cantSplit/>
        </w:trPr>
        <w:tc>
          <w:tcPr>
            <w:tcW w:w="2800" w:type="dxa"/>
            <w:shd w:val="clear" w:color="auto" w:fill="EAF0F6"/>
            <w:tcMar>
              <w:top w:w="40" w:type="dxa"/>
              <w:left w:w="80" w:type="dxa"/>
              <w:bottom w:w="40" w:type="dxa"/>
              <w:right w:w="80" w:type="dxa"/>
            </w:tcMar>
            <w:vAlign w:val="center"/>
          </w:tcPr>
          <w:p w14:paraId="3125B1D7" w14:textId="77777777" w:rsidR="00992F7E" w:rsidRDefault="00992F7E" w:rsidP="00F85BE7">
            <w:pPr>
              <w:spacing w:before="30" w:after="30"/>
            </w:pPr>
            <w:r>
              <w:rPr>
                <w:rFonts w:ascii="Times New Roman" w:hAnsi="Times New Roman" w:cs="Simplified Arabic"/>
                <w:color w:val="000000"/>
                <w:rtl/>
              </w:rPr>
              <w:t>المنفعة المتوقعة</w:t>
            </w:r>
          </w:p>
        </w:tc>
        <w:tc>
          <w:tcPr>
            <w:tcW w:w="1000" w:type="dxa"/>
            <w:shd w:val="clear" w:color="auto" w:fill="EAF0F6"/>
            <w:tcMar>
              <w:top w:w="40" w:type="dxa"/>
              <w:left w:w="80" w:type="dxa"/>
              <w:bottom w:w="40" w:type="dxa"/>
              <w:right w:w="80" w:type="dxa"/>
            </w:tcMar>
            <w:vAlign w:val="center"/>
          </w:tcPr>
          <w:p w14:paraId="0E24428D" w14:textId="77777777" w:rsidR="00992F7E" w:rsidRDefault="00992F7E" w:rsidP="00F85BE7">
            <w:pPr>
              <w:spacing w:before="30" w:after="30"/>
              <w:jc w:val="center"/>
            </w:pPr>
            <w:r>
              <w:rPr>
                <w:rFonts w:ascii="Times New Roman" w:hAnsi="Times New Roman" w:cs="Simplified Arabic"/>
                <w:color w:val="000000"/>
                <w:rtl/>
              </w:rPr>
              <w:t>3.46</w:t>
            </w:r>
          </w:p>
        </w:tc>
        <w:tc>
          <w:tcPr>
            <w:tcW w:w="1000" w:type="dxa"/>
            <w:shd w:val="clear" w:color="auto" w:fill="EAF0F6"/>
            <w:tcMar>
              <w:top w:w="40" w:type="dxa"/>
              <w:left w:w="80" w:type="dxa"/>
              <w:bottom w:w="40" w:type="dxa"/>
              <w:right w:w="80" w:type="dxa"/>
            </w:tcMar>
            <w:vAlign w:val="center"/>
          </w:tcPr>
          <w:p w14:paraId="2019CC9A" w14:textId="77777777" w:rsidR="00992F7E" w:rsidRDefault="00992F7E" w:rsidP="00F85BE7">
            <w:pPr>
              <w:spacing w:before="30" w:after="30"/>
              <w:jc w:val="center"/>
            </w:pPr>
            <w:r>
              <w:rPr>
                <w:rFonts w:ascii="Times New Roman" w:hAnsi="Times New Roman" w:cs="Simplified Arabic"/>
                <w:color w:val="000000"/>
                <w:rtl/>
              </w:rPr>
              <w:t>0.92</w:t>
            </w:r>
          </w:p>
        </w:tc>
        <w:tc>
          <w:tcPr>
            <w:tcW w:w="1000" w:type="dxa"/>
            <w:shd w:val="clear" w:color="auto" w:fill="EAF0F6"/>
            <w:tcMar>
              <w:top w:w="40" w:type="dxa"/>
              <w:left w:w="80" w:type="dxa"/>
              <w:bottom w:w="40" w:type="dxa"/>
              <w:right w:w="80" w:type="dxa"/>
            </w:tcMar>
            <w:vAlign w:val="center"/>
          </w:tcPr>
          <w:p w14:paraId="18CAFE53" w14:textId="77777777" w:rsidR="00992F7E" w:rsidRDefault="00992F7E" w:rsidP="00F85BE7">
            <w:pPr>
              <w:spacing w:before="30" w:after="30"/>
              <w:jc w:val="center"/>
            </w:pPr>
            <w:r>
              <w:rPr>
                <w:rFonts w:ascii="Times New Roman" w:hAnsi="Times New Roman" w:cs="Simplified Arabic"/>
                <w:color w:val="000000"/>
                <w:rtl/>
              </w:rPr>
              <w:t>2.966</w:t>
            </w:r>
          </w:p>
        </w:tc>
        <w:tc>
          <w:tcPr>
            <w:tcW w:w="1200" w:type="dxa"/>
            <w:shd w:val="clear" w:color="auto" w:fill="EAF0F6"/>
            <w:tcMar>
              <w:top w:w="40" w:type="dxa"/>
              <w:left w:w="80" w:type="dxa"/>
              <w:bottom w:w="40" w:type="dxa"/>
              <w:right w:w="80" w:type="dxa"/>
            </w:tcMar>
            <w:vAlign w:val="center"/>
          </w:tcPr>
          <w:p w14:paraId="3E8B697B" w14:textId="77777777" w:rsidR="00992F7E" w:rsidRDefault="00992F7E" w:rsidP="00F85BE7">
            <w:pPr>
              <w:spacing w:before="30" w:after="30"/>
              <w:jc w:val="center"/>
            </w:pPr>
            <w:r>
              <w:rPr>
                <w:rFonts w:ascii="Times New Roman" w:hAnsi="Times New Roman" w:cs="Simplified Arabic"/>
                <w:color w:val="000000"/>
                <w:rtl/>
              </w:rPr>
              <w:t>0.005**</w:t>
            </w:r>
          </w:p>
        </w:tc>
        <w:tc>
          <w:tcPr>
            <w:tcW w:w="1071" w:type="dxa"/>
            <w:shd w:val="clear" w:color="auto" w:fill="EAF0F6"/>
            <w:tcMar>
              <w:top w:w="40" w:type="dxa"/>
              <w:left w:w="80" w:type="dxa"/>
              <w:bottom w:w="40" w:type="dxa"/>
              <w:right w:w="80" w:type="dxa"/>
            </w:tcMar>
            <w:vAlign w:val="center"/>
          </w:tcPr>
          <w:p w14:paraId="055A576C" w14:textId="77777777" w:rsidR="00992F7E" w:rsidRDefault="00992F7E" w:rsidP="00F85BE7">
            <w:pPr>
              <w:spacing w:before="30" w:after="30"/>
              <w:jc w:val="center"/>
            </w:pPr>
            <w:r>
              <w:rPr>
                <w:rFonts w:ascii="Times New Roman" w:hAnsi="Times New Roman" w:cs="Simplified Arabic"/>
                <w:color w:val="000000"/>
                <w:rtl/>
              </w:rPr>
              <w:t>0.494</w:t>
            </w:r>
          </w:p>
        </w:tc>
        <w:tc>
          <w:tcPr>
            <w:tcW w:w="1000" w:type="dxa"/>
            <w:shd w:val="clear" w:color="auto" w:fill="EAF0F6"/>
            <w:tcMar>
              <w:top w:w="40" w:type="dxa"/>
              <w:left w:w="80" w:type="dxa"/>
              <w:bottom w:w="40" w:type="dxa"/>
              <w:right w:w="80" w:type="dxa"/>
            </w:tcMar>
            <w:vAlign w:val="center"/>
          </w:tcPr>
          <w:p w14:paraId="75D88580" w14:textId="77777777" w:rsidR="00992F7E" w:rsidRDefault="00992F7E" w:rsidP="00F85BE7">
            <w:pPr>
              <w:spacing w:before="30" w:after="30"/>
              <w:jc w:val="center"/>
            </w:pPr>
            <w:r>
              <w:rPr>
                <w:rFonts w:ascii="Times New Roman" w:hAnsi="Times New Roman" w:cs="Simplified Arabic"/>
                <w:color w:val="000000"/>
                <w:rtl/>
              </w:rPr>
              <w:t>مرتفع</w:t>
            </w:r>
          </w:p>
        </w:tc>
      </w:tr>
      <w:tr w:rsidR="00992F7E" w14:paraId="2039F193" w14:textId="77777777" w:rsidTr="00F85BE7">
        <w:trPr>
          <w:cantSplit/>
        </w:trPr>
        <w:tc>
          <w:tcPr>
            <w:tcW w:w="2800" w:type="dxa"/>
            <w:shd w:val="clear" w:color="auto" w:fill="FFFFFF"/>
            <w:tcMar>
              <w:top w:w="40" w:type="dxa"/>
              <w:left w:w="80" w:type="dxa"/>
              <w:bottom w:w="40" w:type="dxa"/>
              <w:right w:w="80" w:type="dxa"/>
            </w:tcMar>
            <w:vAlign w:val="center"/>
          </w:tcPr>
          <w:p w14:paraId="5703A38D" w14:textId="77777777" w:rsidR="00992F7E" w:rsidRDefault="00992F7E" w:rsidP="00F85BE7">
            <w:pPr>
              <w:spacing w:before="30" w:after="30"/>
            </w:pPr>
            <w:r>
              <w:rPr>
                <w:rFonts w:ascii="Times New Roman" w:hAnsi="Times New Roman" w:cs="Simplified Arabic"/>
                <w:color w:val="000000"/>
                <w:rtl/>
              </w:rPr>
              <w:t>سهولة الاستخدام المتوقعة</w:t>
            </w:r>
          </w:p>
        </w:tc>
        <w:tc>
          <w:tcPr>
            <w:tcW w:w="1000" w:type="dxa"/>
            <w:shd w:val="clear" w:color="auto" w:fill="FFFFFF"/>
            <w:tcMar>
              <w:top w:w="40" w:type="dxa"/>
              <w:left w:w="80" w:type="dxa"/>
              <w:bottom w:w="40" w:type="dxa"/>
              <w:right w:w="80" w:type="dxa"/>
            </w:tcMar>
            <w:vAlign w:val="center"/>
          </w:tcPr>
          <w:p w14:paraId="41A634FC" w14:textId="77777777" w:rsidR="00992F7E" w:rsidRDefault="00992F7E" w:rsidP="00F85BE7">
            <w:pPr>
              <w:spacing w:before="30" w:after="30"/>
              <w:jc w:val="center"/>
            </w:pPr>
            <w:r>
              <w:rPr>
                <w:rFonts w:ascii="Times New Roman" w:hAnsi="Times New Roman" w:cs="Simplified Arabic"/>
                <w:color w:val="000000"/>
                <w:rtl/>
              </w:rPr>
              <w:t>3.29</w:t>
            </w:r>
          </w:p>
        </w:tc>
        <w:tc>
          <w:tcPr>
            <w:tcW w:w="1000" w:type="dxa"/>
            <w:shd w:val="clear" w:color="auto" w:fill="FFFFFF"/>
            <w:tcMar>
              <w:top w:w="40" w:type="dxa"/>
              <w:left w:w="80" w:type="dxa"/>
              <w:bottom w:w="40" w:type="dxa"/>
              <w:right w:w="80" w:type="dxa"/>
            </w:tcMar>
            <w:vAlign w:val="center"/>
          </w:tcPr>
          <w:p w14:paraId="204B7C71" w14:textId="77777777" w:rsidR="00992F7E" w:rsidRDefault="00992F7E" w:rsidP="00F85BE7">
            <w:pPr>
              <w:spacing w:before="30" w:after="30"/>
              <w:jc w:val="center"/>
            </w:pPr>
            <w:r>
              <w:rPr>
                <w:rFonts w:ascii="Times New Roman" w:hAnsi="Times New Roman" w:cs="Simplified Arabic"/>
                <w:color w:val="000000"/>
                <w:rtl/>
              </w:rPr>
              <w:t>1.03</w:t>
            </w:r>
          </w:p>
        </w:tc>
        <w:tc>
          <w:tcPr>
            <w:tcW w:w="1000" w:type="dxa"/>
            <w:shd w:val="clear" w:color="auto" w:fill="FFFFFF"/>
            <w:tcMar>
              <w:top w:w="40" w:type="dxa"/>
              <w:left w:w="80" w:type="dxa"/>
              <w:bottom w:w="40" w:type="dxa"/>
              <w:right w:w="80" w:type="dxa"/>
            </w:tcMar>
            <w:vAlign w:val="center"/>
          </w:tcPr>
          <w:p w14:paraId="0AF1CD2D" w14:textId="77777777" w:rsidR="00992F7E" w:rsidRDefault="00992F7E" w:rsidP="00F85BE7">
            <w:pPr>
              <w:spacing w:before="30" w:after="30"/>
              <w:jc w:val="center"/>
            </w:pPr>
            <w:r>
              <w:rPr>
                <w:rFonts w:ascii="Times New Roman" w:hAnsi="Times New Roman" w:cs="Simplified Arabic"/>
                <w:color w:val="000000"/>
                <w:rtl/>
              </w:rPr>
              <w:t>1.701</w:t>
            </w:r>
          </w:p>
        </w:tc>
        <w:tc>
          <w:tcPr>
            <w:tcW w:w="1200" w:type="dxa"/>
            <w:shd w:val="clear" w:color="auto" w:fill="FFFFFF"/>
            <w:tcMar>
              <w:top w:w="40" w:type="dxa"/>
              <w:left w:w="80" w:type="dxa"/>
              <w:bottom w:w="40" w:type="dxa"/>
              <w:right w:w="80" w:type="dxa"/>
            </w:tcMar>
            <w:vAlign w:val="center"/>
          </w:tcPr>
          <w:p w14:paraId="7958EDD1" w14:textId="77777777" w:rsidR="00992F7E" w:rsidRDefault="00992F7E" w:rsidP="00F85BE7">
            <w:pPr>
              <w:spacing w:before="30" w:after="30"/>
              <w:jc w:val="center"/>
            </w:pPr>
            <w:r>
              <w:rPr>
                <w:rFonts w:ascii="Times New Roman" w:hAnsi="Times New Roman" w:cs="Simplified Arabic"/>
                <w:color w:val="000000"/>
                <w:rtl/>
              </w:rPr>
              <w:t>0.098</w:t>
            </w:r>
          </w:p>
        </w:tc>
        <w:tc>
          <w:tcPr>
            <w:tcW w:w="1071" w:type="dxa"/>
            <w:shd w:val="clear" w:color="auto" w:fill="FFFFFF"/>
            <w:tcMar>
              <w:top w:w="40" w:type="dxa"/>
              <w:left w:w="80" w:type="dxa"/>
              <w:bottom w:w="40" w:type="dxa"/>
              <w:right w:w="80" w:type="dxa"/>
            </w:tcMar>
            <w:vAlign w:val="center"/>
          </w:tcPr>
          <w:p w14:paraId="63A86D26" w14:textId="77777777" w:rsidR="00992F7E" w:rsidRDefault="00992F7E" w:rsidP="00F85BE7">
            <w:pPr>
              <w:spacing w:before="30" w:after="30"/>
              <w:jc w:val="center"/>
            </w:pPr>
            <w:r>
              <w:rPr>
                <w:rFonts w:ascii="Times New Roman" w:hAnsi="Times New Roman" w:cs="Simplified Arabic"/>
                <w:color w:val="000000"/>
                <w:rtl/>
              </w:rPr>
              <w:t>0.283</w:t>
            </w:r>
          </w:p>
        </w:tc>
        <w:tc>
          <w:tcPr>
            <w:tcW w:w="1000" w:type="dxa"/>
            <w:shd w:val="clear" w:color="auto" w:fill="FFFFFF"/>
            <w:tcMar>
              <w:top w:w="40" w:type="dxa"/>
              <w:left w:w="80" w:type="dxa"/>
              <w:bottom w:w="40" w:type="dxa"/>
              <w:right w:w="80" w:type="dxa"/>
            </w:tcMar>
            <w:vAlign w:val="center"/>
          </w:tcPr>
          <w:p w14:paraId="4F703F51" w14:textId="77777777" w:rsidR="00992F7E" w:rsidRDefault="00992F7E" w:rsidP="00F85BE7">
            <w:pPr>
              <w:spacing w:before="30" w:after="30"/>
              <w:jc w:val="center"/>
            </w:pPr>
            <w:r>
              <w:rPr>
                <w:rFonts w:ascii="Times New Roman" w:hAnsi="Times New Roman" w:cs="Simplified Arabic"/>
                <w:color w:val="000000"/>
                <w:rtl/>
              </w:rPr>
              <w:t>متوسط</w:t>
            </w:r>
          </w:p>
        </w:tc>
      </w:tr>
      <w:tr w:rsidR="00992F7E" w14:paraId="37218A7D" w14:textId="77777777" w:rsidTr="00F85BE7">
        <w:trPr>
          <w:cantSplit/>
        </w:trPr>
        <w:tc>
          <w:tcPr>
            <w:tcW w:w="2800" w:type="dxa"/>
            <w:shd w:val="clear" w:color="auto" w:fill="EAF0F6"/>
            <w:tcMar>
              <w:top w:w="40" w:type="dxa"/>
              <w:left w:w="80" w:type="dxa"/>
              <w:bottom w:w="40" w:type="dxa"/>
              <w:right w:w="80" w:type="dxa"/>
            </w:tcMar>
            <w:vAlign w:val="center"/>
          </w:tcPr>
          <w:p w14:paraId="69F56480" w14:textId="77777777" w:rsidR="00992F7E" w:rsidRDefault="00992F7E" w:rsidP="00F85BE7">
            <w:pPr>
              <w:spacing w:before="30" w:after="30"/>
            </w:pPr>
            <w:r>
              <w:rPr>
                <w:rFonts w:ascii="Times New Roman" w:hAnsi="Times New Roman" w:cs="Simplified Arabic"/>
                <w:color w:val="000000"/>
                <w:rtl/>
              </w:rPr>
              <w:t>الثقة في النظام</w:t>
            </w:r>
          </w:p>
        </w:tc>
        <w:tc>
          <w:tcPr>
            <w:tcW w:w="1000" w:type="dxa"/>
            <w:shd w:val="clear" w:color="auto" w:fill="EAF0F6"/>
            <w:tcMar>
              <w:top w:w="40" w:type="dxa"/>
              <w:left w:w="80" w:type="dxa"/>
              <w:bottom w:w="40" w:type="dxa"/>
              <w:right w:w="80" w:type="dxa"/>
            </w:tcMar>
            <w:vAlign w:val="center"/>
          </w:tcPr>
          <w:p w14:paraId="061D6303" w14:textId="77777777" w:rsidR="00992F7E" w:rsidRDefault="00992F7E" w:rsidP="00F85BE7">
            <w:pPr>
              <w:spacing w:before="30" w:after="30"/>
              <w:jc w:val="center"/>
            </w:pPr>
            <w:r>
              <w:rPr>
                <w:rFonts w:ascii="Times New Roman" w:hAnsi="Times New Roman" w:cs="Simplified Arabic"/>
                <w:color w:val="000000"/>
                <w:rtl/>
              </w:rPr>
              <w:t>3.06</w:t>
            </w:r>
          </w:p>
        </w:tc>
        <w:tc>
          <w:tcPr>
            <w:tcW w:w="1000" w:type="dxa"/>
            <w:shd w:val="clear" w:color="auto" w:fill="EAF0F6"/>
            <w:tcMar>
              <w:top w:w="40" w:type="dxa"/>
              <w:left w:w="80" w:type="dxa"/>
              <w:bottom w:w="40" w:type="dxa"/>
              <w:right w:w="80" w:type="dxa"/>
            </w:tcMar>
            <w:vAlign w:val="center"/>
          </w:tcPr>
          <w:p w14:paraId="306C1BC5" w14:textId="77777777" w:rsidR="00992F7E" w:rsidRDefault="00992F7E" w:rsidP="00F85BE7">
            <w:pPr>
              <w:spacing w:before="30" w:after="30"/>
              <w:jc w:val="center"/>
            </w:pPr>
            <w:r>
              <w:rPr>
                <w:rFonts w:ascii="Times New Roman" w:hAnsi="Times New Roman" w:cs="Simplified Arabic"/>
                <w:color w:val="000000"/>
                <w:rtl/>
              </w:rPr>
              <w:t>0.88</w:t>
            </w:r>
          </w:p>
        </w:tc>
        <w:tc>
          <w:tcPr>
            <w:tcW w:w="1000" w:type="dxa"/>
            <w:shd w:val="clear" w:color="auto" w:fill="EAF0F6"/>
            <w:tcMar>
              <w:top w:w="40" w:type="dxa"/>
              <w:left w:w="80" w:type="dxa"/>
              <w:bottom w:w="40" w:type="dxa"/>
              <w:right w:w="80" w:type="dxa"/>
            </w:tcMar>
            <w:vAlign w:val="center"/>
          </w:tcPr>
          <w:p w14:paraId="3E721874" w14:textId="77777777" w:rsidR="00992F7E" w:rsidRDefault="00992F7E" w:rsidP="00F85BE7">
            <w:pPr>
              <w:spacing w:before="30" w:after="30"/>
              <w:jc w:val="center"/>
            </w:pPr>
            <w:r>
              <w:rPr>
                <w:rFonts w:ascii="Times New Roman" w:hAnsi="Times New Roman" w:cs="Simplified Arabic"/>
                <w:color w:val="000000"/>
                <w:rtl/>
              </w:rPr>
              <w:t>0.379</w:t>
            </w:r>
          </w:p>
        </w:tc>
        <w:tc>
          <w:tcPr>
            <w:tcW w:w="1200" w:type="dxa"/>
            <w:shd w:val="clear" w:color="auto" w:fill="EAF0F6"/>
            <w:tcMar>
              <w:top w:w="40" w:type="dxa"/>
              <w:left w:w="80" w:type="dxa"/>
              <w:bottom w:w="40" w:type="dxa"/>
              <w:right w:w="80" w:type="dxa"/>
            </w:tcMar>
            <w:vAlign w:val="center"/>
          </w:tcPr>
          <w:p w14:paraId="3A20E359" w14:textId="77777777" w:rsidR="00992F7E" w:rsidRDefault="00992F7E" w:rsidP="00F85BE7">
            <w:pPr>
              <w:spacing w:before="30" w:after="30"/>
              <w:jc w:val="center"/>
            </w:pPr>
            <w:r>
              <w:rPr>
                <w:rFonts w:ascii="Times New Roman" w:hAnsi="Times New Roman" w:cs="Simplified Arabic"/>
                <w:color w:val="000000"/>
                <w:rtl/>
              </w:rPr>
              <w:t>0.707</w:t>
            </w:r>
          </w:p>
        </w:tc>
        <w:tc>
          <w:tcPr>
            <w:tcW w:w="1071" w:type="dxa"/>
            <w:shd w:val="clear" w:color="auto" w:fill="EAF0F6"/>
            <w:tcMar>
              <w:top w:w="40" w:type="dxa"/>
              <w:left w:w="80" w:type="dxa"/>
              <w:bottom w:w="40" w:type="dxa"/>
              <w:right w:w="80" w:type="dxa"/>
            </w:tcMar>
            <w:vAlign w:val="center"/>
          </w:tcPr>
          <w:p w14:paraId="1ABE9292" w14:textId="77777777" w:rsidR="00992F7E" w:rsidRDefault="00992F7E" w:rsidP="00F85BE7">
            <w:pPr>
              <w:spacing w:before="30" w:after="30"/>
              <w:jc w:val="center"/>
            </w:pPr>
            <w:r>
              <w:rPr>
                <w:rFonts w:ascii="Times New Roman" w:hAnsi="Times New Roman" w:cs="Simplified Arabic"/>
                <w:color w:val="000000"/>
                <w:rtl/>
              </w:rPr>
              <w:t>0.063</w:t>
            </w:r>
          </w:p>
        </w:tc>
        <w:tc>
          <w:tcPr>
            <w:tcW w:w="1000" w:type="dxa"/>
            <w:shd w:val="clear" w:color="auto" w:fill="EAF0F6"/>
            <w:tcMar>
              <w:top w:w="40" w:type="dxa"/>
              <w:left w:w="80" w:type="dxa"/>
              <w:bottom w:w="40" w:type="dxa"/>
              <w:right w:w="80" w:type="dxa"/>
            </w:tcMar>
            <w:vAlign w:val="center"/>
          </w:tcPr>
          <w:p w14:paraId="1C099839" w14:textId="77777777" w:rsidR="00992F7E" w:rsidRDefault="00992F7E" w:rsidP="00F85BE7">
            <w:pPr>
              <w:spacing w:before="30" w:after="30"/>
              <w:jc w:val="center"/>
            </w:pPr>
            <w:r>
              <w:rPr>
                <w:rFonts w:ascii="Times New Roman" w:hAnsi="Times New Roman" w:cs="Simplified Arabic"/>
                <w:color w:val="000000"/>
                <w:rtl/>
              </w:rPr>
              <w:t>متوسط</w:t>
            </w:r>
          </w:p>
        </w:tc>
      </w:tr>
      <w:tr w:rsidR="00992F7E" w14:paraId="677C0331" w14:textId="77777777" w:rsidTr="00F85BE7">
        <w:trPr>
          <w:cantSplit/>
        </w:trPr>
        <w:tc>
          <w:tcPr>
            <w:tcW w:w="2800" w:type="dxa"/>
            <w:shd w:val="clear" w:color="auto" w:fill="FFFFFF"/>
            <w:tcMar>
              <w:top w:w="40" w:type="dxa"/>
              <w:left w:w="80" w:type="dxa"/>
              <w:bottom w:w="40" w:type="dxa"/>
              <w:right w:w="80" w:type="dxa"/>
            </w:tcMar>
            <w:vAlign w:val="center"/>
          </w:tcPr>
          <w:p w14:paraId="1CCAB7B4" w14:textId="77777777" w:rsidR="00992F7E" w:rsidRDefault="00992F7E" w:rsidP="00F85BE7">
            <w:pPr>
              <w:spacing w:before="30" w:after="30"/>
            </w:pPr>
            <w:r>
              <w:rPr>
                <w:rFonts w:ascii="Times New Roman" w:hAnsi="Times New Roman" w:cs="Simplified Arabic"/>
                <w:color w:val="000000"/>
                <w:rtl/>
              </w:rPr>
              <w:t>نية الاستخدام</w:t>
            </w:r>
          </w:p>
        </w:tc>
        <w:tc>
          <w:tcPr>
            <w:tcW w:w="1000" w:type="dxa"/>
            <w:shd w:val="clear" w:color="auto" w:fill="FFFFFF"/>
            <w:tcMar>
              <w:top w:w="40" w:type="dxa"/>
              <w:left w:w="80" w:type="dxa"/>
              <w:bottom w:w="40" w:type="dxa"/>
              <w:right w:w="80" w:type="dxa"/>
            </w:tcMar>
            <w:vAlign w:val="center"/>
          </w:tcPr>
          <w:p w14:paraId="27F62326" w14:textId="77777777" w:rsidR="00992F7E" w:rsidRDefault="00992F7E" w:rsidP="00F85BE7">
            <w:pPr>
              <w:spacing w:before="30" w:after="30"/>
              <w:jc w:val="center"/>
            </w:pPr>
            <w:r>
              <w:rPr>
                <w:rFonts w:ascii="Times New Roman" w:hAnsi="Times New Roman" w:cs="Simplified Arabic"/>
                <w:color w:val="000000"/>
                <w:rtl/>
              </w:rPr>
              <w:t>2.92</w:t>
            </w:r>
          </w:p>
        </w:tc>
        <w:tc>
          <w:tcPr>
            <w:tcW w:w="1000" w:type="dxa"/>
            <w:shd w:val="clear" w:color="auto" w:fill="FFFFFF"/>
            <w:tcMar>
              <w:top w:w="40" w:type="dxa"/>
              <w:left w:w="80" w:type="dxa"/>
              <w:bottom w:w="40" w:type="dxa"/>
              <w:right w:w="80" w:type="dxa"/>
            </w:tcMar>
            <w:vAlign w:val="center"/>
          </w:tcPr>
          <w:p w14:paraId="28AF2978" w14:textId="77777777" w:rsidR="00992F7E" w:rsidRDefault="00992F7E" w:rsidP="00F85BE7">
            <w:pPr>
              <w:spacing w:before="30" w:after="30"/>
              <w:jc w:val="center"/>
            </w:pPr>
            <w:r>
              <w:rPr>
                <w:rFonts w:ascii="Times New Roman" w:hAnsi="Times New Roman" w:cs="Simplified Arabic"/>
                <w:color w:val="000000"/>
                <w:rtl/>
              </w:rPr>
              <w:t>0.97</w:t>
            </w:r>
          </w:p>
        </w:tc>
        <w:tc>
          <w:tcPr>
            <w:tcW w:w="1000" w:type="dxa"/>
            <w:shd w:val="clear" w:color="auto" w:fill="FFFFFF"/>
            <w:tcMar>
              <w:top w:w="40" w:type="dxa"/>
              <w:left w:w="80" w:type="dxa"/>
              <w:bottom w:w="40" w:type="dxa"/>
              <w:right w:w="80" w:type="dxa"/>
            </w:tcMar>
            <w:vAlign w:val="center"/>
          </w:tcPr>
          <w:p w14:paraId="62D6B111" w14:textId="77777777" w:rsidR="00992F7E" w:rsidRDefault="00992F7E" w:rsidP="00F85BE7">
            <w:pPr>
              <w:spacing w:before="30" w:after="30"/>
              <w:jc w:val="center"/>
            </w:pPr>
            <w:r>
              <w:rPr>
                <w:rFonts w:ascii="Times New Roman" w:hAnsi="Times New Roman" w:cs="Simplified Arabic"/>
                <w:color w:val="000000"/>
                <w:rtl/>
              </w:rPr>
              <w:t>−0.518</w:t>
            </w:r>
          </w:p>
        </w:tc>
        <w:tc>
          <w:tcPr>
            <w:tcW w:w="1200" w:type="dxa"/>
            <w:shd w:val="clear" w:color="auto" w:fill="FFFFFF"/>
            <w:tcMar>
              <w:top w:w="40" w:type="dxa"/>
              <w:left w:w="80" w:type="dxa"/>
              <w:bottom w:w="40" w:type="dxa"/>
              <w:right w:w="80" w:type="dxa"/>
            </w:tcMar>
            <w:vAlign w:val="center"/>
          </w:tcPr>
          <w:p w14:paraId="6153B629" w14:textId="77777777" w:rsidR="00992F7E" w:rsidRDefault="00992F7E" w:rsidP="00F85BE7">
            <w:pPr>
              <w:spacing w:before="30" w:after="30"/>
              <w:jc w:val="center"/>
            </w:pPr>
            <w:r>
              <w:rPr>
                <w:rFonts w:ascii="Times New Roman" w:hAnsi="Times New Roman" w:cs="Simplified Arabic"/>
                <w:color w:val="000000"/>
                <w:rtl/>
              </w:rPr>
              <w:t>0.608</w:t>
            </w:r>
          </w:p>
        </w:tc>
        <w:tc>
          <w:tcPr>
            <w:tcW w:w="1071" w:type="dxa"/>
            <w:shd w:val="clear" w:color="auto" w:fill="FFFFFF"/>
            <w:tcMar>
              <w:top w:w="40" w:type="dxa"/>
              <w:left w:w="80" w:type="dxa"/>
              <w:bottom w:w="40" w:type="dxa"/>
              <w:right w:w="80" w:type="dxa"/>
            </w:tcMar>
            <w:vAlign w:val="center"/>
          </w:tcPr>
          <w:p w14:paraId="63802CB1" w14:textId="77777777" w:rsidR="00992F7E" w:rsidRDefault="00992F7E" w:rsidP="00F85BE7">
            <w:pPr>
              <w:spacing w:before="30" w:after="30"/>
              <w:jc w:val="center"/>
            </w:pPr>
            <w:r>
              <w:rPr>
                <w:rFonts w:ascii="Times New Roman" w:hAnsi="Times New Roman" w:cs="Simplified Arabic"/>
                <w:color w:val="000000"/>
                <w:rtl/>
              </w:rPr>
              <w:t>−0.086</w:t>
            </w:r>
          </w:p>
        </w:tc>
        <w:tc>
          <w:tcPr>
            <w:tcW w:w="1000" w:type="dxa"/>
            <w:shd w:val="clear" w:color="auto" w:fill="FFFFFF"/>
            <w:tcMar>
              <w:top w:w="40" w:type="dxa"/>
              <w:left w:w="80" w:type="dxa"/>
              <w:bottom w:w="40" w:type="dxa"/>
              <w:right w:w="80" w:type="dxa"/>
            </w:tcMar>
            <w:vAlign w:val="center"/>
          </w:tcPr>
          <w:p w14:paraId="473F6E6C" w14:textId="77777777" w:rsidR="00992F7E" w:rsidRDefault="00992F7E" w:rsidP="00F85BE7">
            <w:pPr>
              <w:spacing w:before="30" w:after="30"/>
              <w:jc w:val="center"/>
            </w:pPr>
            <w:r>
              <w:rPr>
                <w:rFonts w:ascii="Times New Roman" w:hAnsi="Times New Roman" w:cs="Simplified Arabic"/>
                <w:color w:val="000000"/>
                <w:rtl/>
              </w:rPr>
              <w:t>متوسط</w:t>
            </w:r>
          </w:p>
        </w:tc>
      </w:tr>
    </w:tbl>
    <w:p w14:paraId="1B936677" w14:textId="77777777" w:rsidR="00992F7E" w:rsidRDefault="00992F7E" w:rsidP="00992F7E">
      <w:pPr>
        <w:spacing w:before="40" w:after="140"/>
      </w:pPr>
      <w:r>
        <w:rPr>
          <w:rFonts w:ascii="Times New Roman" w:hAnsi="Times New Roman" w:cs="Simplified Arabic"/>
          <w:color w:val="595959"/>
          <w:rtl/>
        </w:rPr>
        <w:t>** دال عند مستوى 0.01؛ درجات الحرية = 35؛ حجم الأثر محسوب بمعامل كوهين وفق معايير (Cohen, 1988).</w:t>
      </w:r>
    </w:p>
    <w:p w14:paraId="00CE99C8" w14:textId="77777777" w:rsidR="00992F7E" w:rsidRDefault="00992F7E" w:rsidP="00992F7E">
      <w:pPr>
        <w:ind w:firstLine="284"/>
        <w:jc w:val="both"/>
      </w:pPr>
      <w:r>
        <w:rPr>
          <w:rFonts w:ascii="Times New Roman" w:hAnsi="Times New Roman" w:cs="Simplified Arabic"/>
          <w:color w:val="000000"/>
          <w:sz w:val="28"/>
          <w:szCs w:val="28"/>
          <w:rtl/>
        </w:rPr>
        <w:t>تكشف نتائج الجدول عن صورة مفارقة تشكل جوهر ما توصلت إليه الدراسة. فالمحاور الثلاثة التي تجاوزت نقطة الحياد بدلالة إحصائية تنتمي إلى معسكرين متضادين: المنفعة المتوقعة من جهة العوامل الميسرة، والقلق على الخصوصية وتفضيل التفاعل البشري من جهة عوامل المقاومة. وتقارب متوسطاتها الثلاثة إلى حد التطابق تقريبا بفارق لا يتجاوز 0.02 بين أعلاها وأدناها.</w:t>
      </w:r>
    </w:p>
    <w:p w14:paraId="10EE4A20" w14:textId="77777777" w:rsidR="00992F7E" w:rsidRDefault="00992F7E" w:rsidP="00992F7E">
      <w:pPr>
        <w:ind w:firstLine="284"/>
        <w:jc w:val="both"/>
      </w:pPr>
      <w:r>
        <w:rPr>
          <w:rFonts w:ascii="Times New Roman" w:hAnsi="Times New Roman" w:cs="Simplified Arabic"/>
          <w:color w:val="000000"/>
          <w:sz w:val="28"/>
          <w:szCs w:val="28"/>
          <w:rtl/>
        </w:rPr>
        <w:t>ويعني ذلك أن المريض في هذه العينة يحمل موقفين متزامنين متساويين في القوة: اقتناع بأن النظام سيفيده، وتحفظ مقابل بأن التعامل معه ينطوي على تنازل يخص خصوصيته وعلاقته بالعنصر البشري. ولما كان الطرفان متعادلين، استقرت نية الاستخدام عند نقطة الحياد تقريبا؛ فالنتيجة ليست رفضا للتقنية بل حالة توازن لم يحسم.</w:t>
      </w:r>
    </w:p>
    <w:p w14:paraId="209E7782" w14:textId="77777777" w:rsidR="00992F7E" w:rsidRDefault="00992F7E" w:rsidP="00992F7E">
      <w:pPr>
        <w:spacing w:before="180"/>
        <w:jc w:val="center"/>
      </w:pPr>
      <w:r>
        <w:rPr>
          <w:noProof/>
        </w:rPr>
        <w:lastRenderedPageBreak/>
        <w:drawing>
          <wp:inline distT="0" distB="0" distL="0" distR="0" wp14:anchorId="223BE5BF" wp14:editId="6EE99BFD">
            <wp:extent cx="5286375" cy="2552700"/>
            <wp:effectExtent l="0" t="0" r="0" b="0"/>
            <wp:docPr id="898643797" name="Picture 898643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286375" cy="2552700"/>
                    </a:xfrm>
                    <a:prstGeom prst="rect">
                      <a:avLst/>
                    </a:prstGeom>
                  </pic:spPr>
                </pic:pic>
              </a:graphicData>
            </a:graphic>
          </wp:inline>
        </w:drawing>
      </w:r>
    </w:p>
    <w:p w14:paraId="7A5B78F2" w14:textId="77777777" w:rsidR="00992F7E" w:rsidRDefault="00992F7E" w:rsidP="00992F7E">
      <w:pPr>
        <w:spacing w:before="60" w:after="180"/>
        <w:jc w:val="center"/>
      </w:pPr>
      <w:r>
        <w:rPr>
          <w:rFonts w:ascii="Times New Roman" w:hAnsi="Times New Roman" w:cs="Simplified Arabic"/>
          <w:b/>
          <w:bCs/>
          <w:color w:val="1F3864"/>
          <w:sz w:val="24"/>
          <w:szCs w:val="24"/>
          <w:rtl/>
        </w:rPr>
        <w:t>شكل 4-2: المتوسطات الحسابية لمحاور الدراسة مقارنة بنقطة الحياد</w:t>
      </w:r>
    </w:p>
    <w:p w14:paraId="173C00E6" w14:textId="77777777" w:rsidR="00992F7E" w:rsidRPr="00992F7E" w:rsidRDefault="00992F7E" w:rsidP="006615CD">
      <w:pPr>
        <w:rPr>
          <w:rFonts w:ascii="Sakkal Majalla" w:hAnsi="Sakkal Majalla" w:cs="Sakkal Majalla"/>
          <w:b/>
          <w:bCs/>
          <w:sz w:val="28"/>
          <w:szCs w:val="28"/>
          <w:rtl/>
        </w:rPr>
      </w:pPr>
    </w:p>
    <w:p w14:paraId="6F8DEFE1" w14:textId="77777777" w:rsidR="006615CD" w:rsidRDefault="006615CD" w:rsidP="006615CD">
      <w:pPr>
        <w:rPr>
          <w:rFonts w:ascii="Sakkal Majalla" w:hAnsi="Sakkal Majalla" w:cs="Sakkal Majalla"/>
          <w:b/>
          <w:bCs/>
          <w:sz w:val="28"/>
          <w:szCs w:val="28"/>
          <w:rtl/>
        </w:rPr>
      </w:pPr>
    </w:p>
    <w:p w14:paraId="1699A661" w14:textId="77777777" w:rsidR="006615CD" w:rsidRDefault="006615CD" w:rsidP="006615CD">
      <w:pPr>
        <w:rPr>
          <w:rFonts w:ascii="Sakkal Majalla" w:hAnsi="Sakkal Majalla" w:cs="Sakkal Majalla"/>
          <w:b/>
          <w:bCs/>
          <w:sz w:val="28"/>
          <w:szCs w:val="28"/>
          <w:rtl/>
        </w:rPr>
      </w:pPr>
    </w:p>
    <w:p w14:paraId="07F276F9" w14:textId="77777777" w:rsidR="006615CD" w:rsidRDefault="006615CD" w:rsidP="006615CD">
      <w:pPr>
        <w:rPr>
          <w:rFonts w:ascii="Sakkal Majalla" w:hAnsi="Sakkal Majalla" w:cs="Sakkal Majalla"/>
          <w:b/>
          <w:bCs/>
          <w:sz w:val="28"/>
          <w:szCs w:val="28"/>
          <w:rtl/>
        </w:rPr>
      </w:pPr>
    </w:p>
    <w:p w14:paraId="335E2792" w14:textId="77777777" w:rsidR="006615CD" w:rsidRDefault="006615CD" w:rsidP="006615CD">
      <w:pPr>
        <w:rPr>
          <w:rFonts w:ascii="Sakkal Majalla" w:hAnsi="Sakkal Majalla" w:cs="Sakkal Majalla"/>
          <w:b/>
          <w:bCs/>
          <w:sz w:val="28"/>
          <w:szCs w:val="28"/>
          <w:rtl/>
        </w:rPr>
      </w:pPr>
    </w:p>
    <w:p w14:paraId="0FCC32A7" w14:textId="77777777" w:rsidR="006615CD" w:rsidRDefault="006615CD" w:rsidP="006615CD">
      <w:pPr>
        <w:rPr>
          <w:rFonts w:ascii="Sakkal Majalla" w:hAnsi="Sakkal Majalla" w:cs="Sakkal Majalla"/>
          <w:b/>
          <w:bCs/>
          <w:sz w:val="28"/>
          <w:szCs w:val="28"/>
          <w:rtl/>
        </w:rPr>
      </w:pPr>
    </w:p>
    <w:p w14:paraId="0ABF4D2A" w14:textId="77777777" w:rsidR="006615CD" w:rsidRDefault="006615CD" w:rsidP="006615CD">
      <w:pPr>
        <w:rPr>
          <w:rFonts w:ascii="Sakkal Majalla" w:hAnsi="Sakkal Majalla" w:cs="Sakkal Majalla"/>
          <w:b/>
          <w:bCs/>
          <w:sz w:val="28"/>
          <w:szCs w:val="28"/>
          <w:rtl/>
        </w:rPr>
      </w:pPr>
    </w:p>
    <w:p w14:paraId="6287B0B1" w14:textId="77777777" w:rsidR="006615CD" w:rsidRDefault="006615CD" w:rsidP="006615CD">
      <w:pPr>
        <w:rPr>
          <w:rFonts w:ascii="Sakkal Majalla" w:hAnsi="Sakkal Majalla" w:cs="Sakkal Majalla"/>
          <w:b/>
          <w:bCs/>
          <w:sz w:val="28"/>
          <w:szCs w:val="28"/>
          <w:rtl/>
        </w:rPr>
      </w:pPr>
    </w:p>
    <w:p w14:paraId="2ABFFF40" w14:textId="77777777" w:rsidR="006615CD" w:rsidRDefault="006615CD" w:rsidP="006615CD">
      <w:pPr>
        <w:rPr>
          <w:rFonts w:ascii="Sakkal Majalla" w:hAnsi="Sakkal Majalla" w:cs="Sakkal Majalla"/>
          <w:b/>
          <w:bCs/>
          <w:sz w:val="28"/>
          <w:szCs w:val="28"/>
          <w:rtl/>
        </w:rPr>
      </w:pPr>
    </w:p>
    <w:p w14:paraId="569B1810" w14:textId="77777777" w:rsidR="006615CD" w:rsidRDefault="006615CD" w:rsidP="006615CD">
      <w:pPr>
        <w:rPr>
          <w:rFonts w:ascii="Sakkal Majalla" w:hAnsi="Sakkal Majalla" w:cs="Sakkal Majalla"/>
          <w:b/>
          <w:bCs/>
          <w:sz w:val="28"/>
          <w:szCs w:val="28"/>
          <w:rtl/>
        </w:rPr>
      </w:pPr>
    </w:p>
    <w:p w14:paraId="1D4DBEE9" w14:textId="77777777" w:rsidR="006615CD" w:rsidRDefault="006615CD" w:rsidP="006615CD">
      <w:pPr>
        <w:rPr>
          <w:rFonts w:ascii="Sakkal Majalla" w:hAnsi="Sakkal Majalla" w:cs="Sakkal Majalla"/>
          <w:b/>
          <w:bCs/>
          <w:sz w:val="28"/>
          <w:szCs w:val="28"/>
          <w:rtl/>
        </w:rPr>
      </w:pPr>
    </w:p>
    <w:p w14:paraId="363909E6" w14:textId="77777777" w:rsidR="006615CD" w:rsidRDefault="006615CD" w:rsidP="006615CD">
      <w:pPr>
        <w:rPr>
          <w:rFonts w:ascii="Sakkal Majalla" w:hAnsi="Sakkal Majalla" w:cs="Sakkal Majalla"/>
          <w:b/>
          <w:bCs/>
          <w:sz w:val="28"/>
          <w:szCs w:val="28"/>
          <w:rtl/>
        </w:rPr>
      </w:pPr>
    </w:p>
    <w:p w14:paraId="677D29D3" w14:textId="77777777" w:rsidR="006615CD" w:rsidRDefault="006615CD" w:rsidP="006615CD">
      <w:pPr>
        <w:rPr>
          <w:rFonts w:ascii="Sakkal Majalla" w:hAnsi="Sakkal Majalla" w:cs="Sakkal Majalla"/>
          <w:b/>
          <w:bCs/>
          <w:sz w:val="28"/>
          <w:szCs w:val="28"/>
          <w:rtl/>
        </w:rPr>
      </w:pPr>
    </w:p>
    <w:p w14:paraId="58CBC0F4" w14:textId="77777777" w:rsidR="006615CD" w:rsidRDefault="006615CD" w:rsidP="006615CD">
      <w:pPr>
        <w:rPr>
          <w:rFonts w:ascii="Sakkal Majalla" w:hAnsi="Sakkal Majalla" w:cs="Sakkal Majalla"/>
          <w:b/>
          <w:bCs/>
          <w:sz w:val="28"/>
          <w:szCs w:val="28"/>
          <w:rtl/>
        </w:rPr>
      </w:pPr>
    </w:p>
    <w:p w14:paraId="39D59C56" w14:textId="77777777" w:rsidR="006615CD" w:rsidRDefault="006615CD" w:rsidP="006615CD">
      <w:pPr>
        <w:rPr>
          <w:rFonts w:ascii="Sakkal Majalla" w:hAnsi="Sakkal Majalla" w:cs="Sakkal Majalla"/>
          <w:b/>
          <w:bCs/>
          <w:sz w:val="28"/>
          <w:szCs w:val="28"/>
          <w:rtl/>
        </w:rPr>
      </w:pPr>
    </w:p>
    <w:p w14:paraId="42F1439E" w14:textId="77777777" w:rsidR="006615CD" w:rsidRDefault="006615CD" w:rsidP="006615CD">
      <w:pPr>
        <w:rPr>
          <w:rFonts w:ascii="Sakkal Majalla" w:hAnsi="Sakkal Majalla" w:cs="Sakkal Majalla"/>
          <w:b/>
          <w:bCs/>
          <w:sz w:val="28"/>
          <w:szCs w:val="28"/>
          <w:rtl/>
        </w:rPr>
      </w:pPr>
    </w:p>
    <w:p w14:paraId="0C3E735F" w14:textId="1A18BC15" w:rsidR="006615CD" w:rsidRDefault="00992F7E" w:rsidP="006615CD">
      <w:pPr>
        <w:rPr>
          <w:rFonts w:ascii="Sakkal Majalla" w:hAnsi="Sakkal Majalla" w:cs="Sakkal Majalla"/>
          <w:b/>
          <w:bCs/>
          <w:sz w:val="28"/>
          <w:szCs w:val="28"/>
          <w:rtl/>
        </w:rPr>
      </w:pPr>
      <w:r w:rsidRPr="00992F7E">
        <w:rPr>
          <w:rFonts w:ascii="Sakkal Majalla" w:hAnsi="Sakkal Majalla" w:cs="Sakkal Majalla"/>
          <w:b/>
          <w:bCs/>
          <w:sz w:val="28"/>
          <w:szCs w:val="28"/>
          <w:rtl/>
        </w:rPr>
        <w:lastRenderedPageBreak/>
        <w:t>نتائج تحليل الارتباط</w:t>
      </w:r>
    </w:p>
    <w:p w14:paraId="0AD5FDBF" w14:textId="77777777" w:rsidR="00992F7E" w:rsidRDefault="00992F7E" w:rsidP="00992F7E">
      <w:pPr>
        <w:ind w:firstLine="284"/>
        <w:jc w:val="both"/>
      </w:pPr>
      <w:r>
        <w:rPr>
          <w:rFonts w:ascii="Times New Roman" w:hAnsi="Times New Roman" w:cs="Simplified Arabic"/>
          <w:color w:val="000000"/>
          <w:sz w:val="28"/>
          <w:szCs w:val="28"/>
          <w:rtl/>
        </w:rPr>
        <w:t>لفحص طبيعة العلاقات بين متغيرات الدراسة، حسبت مصفوفة معاملات ارتباط بيرسون بين المحاور الستة.</w:t>
      </w:r>
    </w:p>
    <w:p w14:paraId="4E74320C" w14:textId="77777777" w:rsidR="00992F7E" w:rsidRDefault="00992F7E" w:rsidP="00992F7E">
      <w:pPr>
        <w:spacing w:before="180" w:after="60"/>
      </w:pPr>
      <w:r>
        <w:rPr>
          <w:rFonts w:ascii="Times New Roman" w:hAnsi="Times New Roman" w:cs="Simplified Arabic"/>
          <w:b/>
          <w:bCs/>
          <w:color w:val="1F3864"/>
          <w:sz w:val="24"/>
          <w:szCs w:val="24"/>
          <w:rtl/>
        </w:rPr>
        <w:t>جدول 4-10: مصفوفة معاملات ارتباط بيرسون بين متغيرات الدراسة</w:t>
      </w:r>
    </w:p>
    <w:tbl>
      <w:tblPr>
        <w:bidiVisual/>
        <w:tblW w:w="9071" w:type="dxa"/>
        <w:tblBorders>
          <w:top w:val="single" w:sz="6" w:space="0" w:color="1F3864"/>
          <w:left w:val="single" w:sz="4" w:space="0" w:color="BFBFBF"/>
          <w:bottom w:val="single" w:sz="6" w:space="0" w:color="1F3864"/>
          <w:right w:val="single" w:sz="4" w:space="0" w:color="BFBFBF"/>
          <w:insideH w:val="single" w:sz="3" w:space="0" w:color="BFBFBF"/>
          <w:insideV w:val="single" w:sz="3" w:space="0" w:color="BFBFBF"/>
        </w:tblBorders>
        <w:tblCellMar>
          <w:left w:w="10" w:type="dxa"/>
          <w:right w:w="10" w:type="dxa"/>
        </w:tblCellMar>
        <w:tblLook w:val="0000" w:firstRow="0" w:lastRow="0" w:firstColumn="0" w:lastColumn="0" w:noHBand="0" w:noVBand="0"/>
      </w:tblPr>
      <w:tblGrid>
        <w:gridCol w:w="2811"/>
        <w:gridCol w:w="1051"/>
        <w:gridCol w:w="1051"/>
        <w:gridCol w:w="1051"/>
        <w:gridCol w:w="1027"/>
        <w:gridCol w:w="1051"/>
        <w:gridCol w:w="1029"/>
      </w:tblGrid>
      <w:tr w:rsidR="00992F7E" w14:paraId="72F24AE5" w14:textId="77777777" w:rsidTr="00F85BE7">
        <w:trPr>
          <w:cantSplit/>
          <w:tblHeader/>
        </w:trPr>
        <w:tc>
          <w:tcPr>
            <w:tcW w:w="2871" w:type="dxa"/>
            <w:shd w:val="clear" w:color="auto" w:fill="1F3864"/>
            <w:tcMar>
              <w:top w:w="40" w:type="dxa"/>
              <w:left w:w="80" w:type="dxa"/>
              <w:bottom w:w="40" w:type="dxa"/>
              <w:right w:w="80" w:type="dxa"/>
            </w:tcMar>
            <w:vAlign w:val="center"/>
          </w:tcPr>
          <w:p w14:paraId="5AB0CFE6" w14:textId="77777777" w:rsidR="00992F7E" w:rsidRDefault="00992F7E" w:rsidP="00F85BE7">
            <w:pPr>
              <w:spacing w:before="30" w:after="30"/>
              <w:jc w:val="center"/>
            </w:pPr>
            <w:r>
              <w:rPr>
                <w:rFonts w:ascii="Times New Roman" w:hAnsi="Times New Roman" w:cs="Simplified Arabic"/>
                <w:b/>
                <w:bCs/>
                <w:color w:val="FFFFFF"/>
                <w:rtl/>
              </w:rPr>
              <w:t>المتغير</w:t>
            </w:r>
          </w:p>
        </w:tc>
        <w:tc>
          <w:tcPr>
            <w:tcW w:w="1030" w:type="dxa"/>
            <w:shd w:val="clear" w:color="auto" w:fill="1F3864"/>
            <w:tcMar>
              <w:top w:w="40" w:type="dxa"/>
              <w:left w:w="80" w:type="dxa"/>
              <w:bottom w:w="40" w:type="dxa"/>
              <w:right w:w="80" w:type="dxa"/>
            </w:tcMar>
            <w:vAlign w:val="center"/>
          </w:tcPr>
          <w:p w14:paraId="4C2486B7" w14:textId="77777777" w:rsidR="00992F7E" w:rsidRDefault="00992F7E" w:rsidP="00F85BE7">
            <w:pPr>
              <w:spacing w:before="30" w:after="30"/>
              <w:jc w:val="center"/>
            </w:pPr>
            <w:r>
              <w:rPr>
                <w:rFonts w:ascii="Times New Roman" w:hAnsi="Times New Roman" w:cs="Times New Roman"/>
                <w:b/>
                <w:bCs/>
                <w:color w:val="FFFFFF"/>
              </w:rPr>
              <w:t>PU</w:t>
            </w:r>
          </w:p>
        </w:tc>
        <w:tc>
          <w:tcPr>
            <w:tcW w:w="1030" w:type="dxa"/>
            <w:shd w:val="clear" w:color="auto" w:fill="1F3864"/>
            <w:tcMar>
              <w:top w:w="40" w:type="dxa"/>
              <w:left w:w="80" w:type="dxa"/>
              <w:bottom w:w="40" w:type="dxa"/>
              <w:right w:w="80" w:type="dxa"/>
            </w:tcMar>
            <w:vAlign w:val="center"/>
          </w:tcPr>
          <w:p w14:paraId="3051045B" w14:textId="77777777" w:rsidR="00992F7E" w:rsidRDefault="00992F7E" w:rsidP="00F85BE7">
            <w:pPr>
              <w:spacing w:before="30" w:after="30"/>
              <w:jc w:val="center"/>
            </w:pPr>
            <w:r>
              <w:rPr>
                <w:rFonts w:ascii="Times New Roman" w:hAnsi="Times New Roman" w:cs="Times New Roman"/>
                <w:b/>
                <w:bCs/>
                <w:color w:val="FFFFFF"/>
              </w:rPr>
              <w:t>PEOU</w:t>
            </w:r>
          </w:p>
        </w:tc>
        <w:tc>
          <w:tcPr>
            <w:tcW w:w="1030" w:type="dxa"/>
            <w:shd w:val="clear" w:color="auto" w:fill="1F3864"/>
            <w:tcMar>
              <w:top w:w="40" w:type="dxa"/>
              <w:left w:w="80" w:type="dxa"/>
              <w:bottom w:w="40" w:type="dxa"/>
              <w:right w:w="80" w:type="dxa"/>
            </w:tcMar>
            <w:vAlign w:val="center"/>
          </w:tcPr>
          <w:p w14:paraId="2F20E3C9" w14:textId="77777777" w:rsidR="00992F7E" w:rsidRDefault="00992F7E" w:rsidP="00F85BE7">
            <w:pPr>
              <w:spacing w:before="30" w:after="30"/>
              <w:jc w:val="center"/>
            </w:pPr>
            <w:r>
              <w:rPr>
                <w:rFonts w:ascii="Times New Roman" w:hAnsi="Times New Roman" w:cs="Times New Roman"/>
                <w:b/>
                <w:bCs/>
                <w:color w:val="FFFFFF"/>
              </w:rPr>
              <w:t>TR</w:t>
            </w:r>
          </w:p>
        </w:tc>
        <w:tc>
          <w:tcPr>
            <w:tcW w:w="1030" w:type="dxa"/>
            <w:shd w:val="clear" w:color="auto" w:fill="1F3864"/>
            <w:tcMar>
              <w:top w:w="40" w:type="dxa"/>
              <w:left w:w="80" w:type="dxa"/>
              <w:bottom w:w="40" w:type="dxa"/>
              <w:right w:w="80" w:type="dxa"/>
            </w:tcMar>
            <w:vAlign w:val="center"/>
          </w:tcPr>
          <w:p w14:paraId="1BCF6FDC" w14:textId="77777777" w:rsidR="00992F7E" w:rsidRDefault="00992F7E" w:rsidP="00F85BE7">
            <w:pPr>
              <w:spacing w:before="30" w:after="30"/>
              <w:jc w:val="center"/>
            </w:pPr>
            <w:r>
              <w:rPr>
                <w:rFonts w:ascii="Times New Roman" w:hAnsi="Times New Roman" w:cs="Times New Roman"/>
                <w:b/>
                <w:bCs/>
                <w:color w:val="FFFFFF"/>
              </w:rPr>
              <w:t>PR</w:t>
            </w:r>
          </w:p>
        </w:tc>
        <w:tc>
          <w:tcPr>
            <w:tcW w:w="1030" w:type="dxa"/>
            <w:shd w:val="clear" w:color="auto" w:fill="1F3864"/>
            <w:tcMar>
              <w:top w:w="40" w:type="dxa"/>
              <w:left w:w="80" w:type="dxa"/>
              <w:bottom w:w="40" w:type="dxa"/>
              <w:right w:w="80" w:type="dxa"/>
            </w:tcMar>
            <w:vAlign w:val="center"/>
          </w:tcPr>
          <w:p w14:paraId="00031C99" w14:textId="77777777" w:rsidR="00992F7E" w:rsidRDefault="00992F7E" w:rsidP="00F85BE7">
            <w:pPr>
              <w:spacing w:before="30" w:after="30"/>
              <w:jc w:val="center"/>
            </w:pPr>
            <w:r>
              <w:rPr>
                <w:rFonts w:ascii="Times New Roman" w:hAnsi="Times New Roman" w:cs="Times New Roman"/>
                <w:b/>
                <w:bCs/>
                <w:color w:val="FFFFFF"/>
              </w:rPr>
              <w:t>HP</w:t>
            </w:r>
          </w:p>
        </w:tc>
        <w:tc>
          <w:tcPr>
            <w:tcW w:w="1050" w:type="dxa"/>
            <w:shd w:val="clear" w:color="auto" w:fill="1F3864"/>
            <w:tcMar>
              <w:top w:w="40" w:type="dxa"/>
              <w:left w:w="80" w:type="dxa"/>
              <w:bottom w:w="40" w:type="dxa"/>
              <w:right w:w="80" w:type="dxa"/>
            </w:tcMar>
            <w:vAlign w:val="center"/>
          </w:tcPr>
          <w:p w14:paraId="126CCC9C" w14:textId="77777777" w:rsidR="00992F7E" w:rsidRDefault="00992F7E" w:rsidP="00F85BE7">
            <w:pPr>
              <w:spacing w:before="30" w:after="30"/>
              <w:jc w:val="center"/>
            </w:pPr>
            <w:r>
              <w:rPr>
                <w:rFonts w:ascii="Times New Roman" w:hAnsi="Times New Roman" w:cs="Times New Roman"/>
                <w:b/>
                <w:bCs/>
                <w:color w:val="FFFFFF"/>
              </w:rPr>
              <w:t>BI</w:t>
            </w:r>
          </w:p>
        </w:tc>
      </w:tr>
      <w:tr w:rsidR="00992F7E" w14:paraId="7814298A" w14:textId="77777777" w:rsidTr="00F85BE7">
        <w:trPr>
          <w:cantSplit/>
        </w:trPr>
        <w:tc>
          <w:tcPr>
            <w:tcW w:w="2871" w:type="dxa"/>
            <w:shd w:val="clear" w:color="auto" w:fill="EAF0F6"/>
            <w:tcMar>
              <w:top w:w="40" w:type="dxa"/>
              <w:left w:w="80" w:type="dxa"/>
              <w:bottom w:w="40" w:type="dxa"/>
              <w:right w:w="80" w:type="dxa"/>
            </w:tcMar>
            <w:vAlign w:val="center"/>
          </w:tcPr>
          <w:p w14:paraId="54303321" w14:textId="77777777" w:rsidR="00992F7E" w:rsidRDefault="00992F7E" w:rsidP="00F85BE7">
            <w:pPr>
              <w:spacing w:before="30" w:after="30"/>
            </w:pPr>
            <w:r>
              <w:rPr>
                <w:rFonts w:ascii="Times New Roman" w:hAnsi="Times New Roman" w:cs="Simplified Arabic"/>
                <w:color w:val="000000"/>
                <w:rtl/>
              </w:rPr>
              <w:t>المنفعة المتوقعة</w:t>
            </w:r>
          </w:p>
        </w:tc>
        <w:tc>
          <w:tcPr>
            <w:tcW w:w="1030" w:type="dxa"/>
            <w:shd w:val="clear" w:color="auto" w:fill="EAF0F6"/>
            <w:tcMar>
              <w:top w:w="40" w:type="dxa"/>
              <w:left w:w="80" w:type="dxa"/>
              <w:bottom w:w="40" w:type="dxa"/>
              <w:right w:w="80" w:type="dxa"/>
            </w:tcMar>
            <w:vAlign w:val="center"/>
          </w:tcPr>
          <w:p w14:paraId="58266BDA" w14:textId="77777777" w:rsidR="00992F7E" w:rsidRDefault="00992F7E" w:rsidP="00F85BE7">
            <w:pPr>
              <w:spacing w:before="30" w:after="30"/>
              <w:jc w:val="center"/>
            </w:pPr>
            <w:r>
              <w:rPr>
                <w:rFonts w:ascii="Times New Roman" w:hAnsi="Times New Roman" w:cs="Simplified Arabic"/>
                <w:color w:val="000000"/>
                <w:rtl/>
              </w:rPr>
              <w:t>1</w:t>
            </w:r>
          </w:p>
        </w:tc>
        <w:tc>
          <w:tcPr>
            <w:tcW w:w="1030" w:type="dxa"/>
            <w:shd w:val="clear" w:color="auto" w:fill="EAF0F6"/>
            <w:tcMar>
              <w:top w:w="40" w:type="dxa"/>
              <w:left w:w="80" w:type="dxa"/>
              <w:bottom w:w="40" w:type="dxa"/>
              <w:right w:w="80" w:type="dxa"/>
            </w:tcMar>
            <w:vAlign w:val="center"/>
          </w:tcPr>
          <w:p w14:paraId="5504757E" w14:textId="77777777" w:rsidR="00992F7E" w:rsidRDefault="00992F7E" w:rsidP="00F85BE7">
            <w:pPr>
              <w:spacing w:before="30" w:after="30"/>
              <w:jc w:val="center"/>
            </w:pPr>
          </w:p>
        </w:tc>
        <w:tc>
          <w:tcPr>
            <w:tcW w:w="1030" w:type="dxa"/>
            <w:shd w:val="clear" w:color="auto" w:fill="EAF0F6"/>
            <w:tcMar>
              <w:top w:w="40" w:type="dxa"/>
              <w:left w:w="80" w:type="dxa"/>
              <w:bottom w:w="40" w:type="dxa"/>
              <w:right w:w="80" w:type="dxa"/>
            </w:tcMar>
            <w:vAlign w:val="center"/>
          </w:tcPr>
          <w:p w14:paraId="271C40CF" w14:textId="77777777" w:rsidR="00992F7E" w:rsidRDefault="00992F7E" w:rsidP="00F85BE7">
            <w:pPr>
              <w:spacing w:before="30" w:after="30"/>
              <w:jc w:val="center"/>
            </w:pPr>
          </w:p>
        </w:tc>
        <w:tc>
          <w:tcPr>
            <w:tcW w:w="1030" w:type="dxa"/>
            <w:shd w:val="clear" w:color="auto" w:fill="EAF0F6"/>
            <w:tcMar>
              <w:top w:w="40" w:type="dxa"/>
              <w:left w:w="80" w:type="dxa"/>
              <w:bottom w:w="40" w:type="dxa"/>
              <w:right w:w="80" w:type="dxa"/>
            </w:tcMar>
            <w:vAlign w:val="center"/>
          </w:tcPr>
          <w:p w14:paraId="01EF1D78" w14:textId="77777777" w:rsidR="00992F7E" w:rsidRDefault="00992F7E" w:rsidP="00F85BE7">
            <w:pPr>
              <w:spacing w:before="30" w:after="30"/>
              <w:jc w:val="center"/>
            </w:pPr>
          </w:p>
        </w:tc>
        <w:tc>
          <w:tcPr>
            <w:tcW w:w="1030" w:type="dxa"/>
            <w:shd w:val="clear" w:color="auto" w:fill="EAF0F6"/>
            <w:tcMar>
              <w:top w:w="40" w:type="dxa"/>
              <w:left w:w="80" w:type="dxa"/>
              <w:bottom w:w="40" w:type="dxa"/>
              <w:right w:w="80" w:type="dxa"/>
            </w:tcMar>
            <w:vAlign w:val="center"/>
          </w:tcPr>
          <w:p w14:paraId="4D4A3705" w14:textId="77777777" w:rsidR="00992F7E" w:rsidRDefault="00992F7E" w:rsidP="00F85BE7">
            <w:pPr>
              <w:spacing w:before="30" w:after="30"/>
              <w:jc w:val="center"/>
            </w:pPr>
          </w:p>
        </w:tc>
        <w:tc>
          <w:tcPr>
            <w:tcW w:w="1050" w:type="dxa"/>
            <w:shd w:val="clear" w:color="auto" w:fill="EAF0F6"/>
            <w:tcMar>
              <w:top w:w="40" w:type="dxa"/>
              <w:left w:w="80" w:type="dxa"/>
              <w:bottom w:w="40" w:type="dxa"/>
              <w:right w:w="80" w:type="dxa"/>
            </w:tcMar>
            <w:vAlign w:val="center"/>
          </w:tcPr>
          <w:p w14:paraId="332D9E06" w14:textId="77777777" w:rsidR="00992F7E" w:rsidRDefault="00992F7E" w:rsidP="00F85BE7">
            <w:pPr>
              <w:spacing w:before="30" w:after="30"/>
              <w:jc w:val="center"/>
            </w:pPr>
          </w:p>
        </w:tc>
      </w:tr>
      <w:tr w:rsidR="00992F7E" w14:paraId="39AAD639" w14:textId="77777777" w:rsidTr="00F85BE7">
        <w:trPr>
          <w:cantSplit/>
        </w:trPr>
        <w:tc>
          <w:tcPr>
            <w:tcW w:w="2871" w:type="dxa"/>
            <w:shd w:val="clear" w:color="auto" w:fill="FFFFFF"/>
            <w:tcMar>
              <w:top w:w="40" w:type="dxa"/>
              <w:left w:w="80" w:type="dxa"/>
              <w:bottom w:w="40" w:type="dxa"/>
              <w:right w:w="80" w:type="dxa"/>
            </w:tcMar>
            <w:vAlign w:val="center"/>
          </w:tcPr>
          <w:p w14:paraId="388A7969" w14:textId="77777777" w:rsidR="00992F7E" w:rsidRDefault="00992F7E" w:rsidP="00F85BE7">
            <w:pPr>
              <w:spacing w:before="30" w:after="30"/>
            </w:pPr>
            <w:r>
              <w:rPr>
                <w:rFonts w:ascii="Times New Roman" w:hAnsi="Times New Roman" w:cs="Simplified Arabic"/>
                <w:color w:val="000000"/>
                <w:rtl/>
              </w:rPr>
              <w:t>سهولة الاستخدام المتوقعة</w:t>
            </w:r>
          </w:p>
        </w:tc>
        <w:tc>
          <w:tcPr>
            <w:tcW w:w="1030" w:type="dxa"/>
            <w:shd w:val="clear" w:color="auto" w:fill="FFFFFF"/>
            <w:tcMar>
              <w:top w:w="40" w:type="dxa"/>
              <w:left w:w="80" w:type="dxa"/>
              <w:bottom w:w="40" w:type="dxa"/>
              <w:right w:w="80" w:type="dxa"/>
            </w:tcMar>
            <w:vAlign w:val="center"/>
          </w:tcPr>
          <w:p w14:paraId="336088BD" w14:textId="77777777" w:rsidR="00992F7E" w:rsidRDefault="00992F7E" w:rsidP="00F85BE7">
            <w:pPr>
              <w:spacing w:before="30" w:after="30"/>
              <w:jc w:val="center"/>
            </w:pPr>
            <w:r>
              <w:rPr>
                <w:rFonts w:ascii="Times New Roman" w:hAnsi="Times New Roman" w:cs="Simplified Arabic"/>
                <w:color w:val="000000"/>
                <w:rtl/>
              </w:rPr>
              <w:t>0.778**</w:t>
            </w:r>
          </w:p>
        </w:tc>
        <w:tc>
          <w:tcPr>
            <w:tcW w:w="1030" w:type="dxa"/>
            <w:shd w:val="clear" w:color="auto" w:fill="FFFFFF"/>
            <w:tcMar>
              <w:top w:w="40" w:type="dxa"/>
              <w:left w:w="80" w:type="dxa"/>
              <w:bottom w:w="40" w:type="dxa"/>
              <w:right w:w="80" w:type="dxa"/>
            </w:tcMar>
            <w:vAlign w:val="center"/>
          </w:tcPr>
          <w:p w14:paraId="196A7B1A" w14:textId="77777777" w:rsidR="00992F7E" w:rsidRDefault="00992F7E" w:rsidP="00F85BE7">
            <w:pPr>
              <w:spacing w:before="30" w:after="30"/>
              <w:jc w:val="center"/>
            </w:pPr>
            <w:r>
              <w:rPr>
                <w:rFonts w:ascii="Times New Roman" w:hAnsi="Times New Roman" w:cs="Simplified Arabic"/>
                <w:color w:val="000000"/>
                <w:rtl/>
              </w:rPr>
              <w:t>1</w:t>
            </w:r>
          </w:p>
        </w:tc>
        <w:tc>
          <w:tcPr>
            <w:tcW w:w="1030" w:type="dxa"/>
            <w:shd w:val="clear" w:color="auto" w:fill="FFFFFF"/>
            <w:tcMar>
              <w:top w:w="40" w:type="dxa"/>
              <w:left w:w="80" w:type="dxa"/>
              <w:bottom w:w="40" w:type="dxa"/>
              <w:right w:w="80" w:type="dxa"/>
            </w:tcMar>
            <w:vAlign w:val="center"/>
          </w:tcPr>
          <w:p w14:paraId="25015004" w14:textId="77777777" w:rsidR="00992F7E" w:rsidRDefault="00992F7E" w:rsidP="00F85BE7">
            <w:pPr>
              <w:spacing w:before="30" w:after="30"/>
              <w:jc w:val="center"/>
            </w:pPr>
          </w:p>
        </w:tc>
        <w:tc>
          <w:tcPr>
            <w:tcW w:w="1030" w:type="dxa"/>
            <w:shd w:val="clear" w:color="auto" w:fill="FFFFFF"/>
            <w:tcMar>
              <w:top w:w="40" w:type="dxa"/>
              <w:left w:w="80" w:type="dxa"/>
              <w:bottom w:w="40" w:type="dxa"/>
              <w:right w:w="80" w:type="dxa"/>
            </w:tcMar>
            <w:vAlign w:val="center"/>
          </w:tcPr>
          <w:p w14:paraId="3E676C70" w14:textId="77777777" w:rsidR="00992F7E" w:rsidRDefault="00992F7E" w:rsidP="00F85BE7">
            <w:pPr>
              <w:spacing w:before="30" w:after="30"/>
              <w:jc w:val="center"/>
            </w:pPr>
          </w:p>
        </w:tc>
        <w:tc>
          <w:tcPr>
            <w:tcW w:w="1030" w:type="dxa"/>
            <w:shd w:val="clear" w:color="auto" w:fill="FFFFFF"/>
            <w:tcMar>
              <w:top w:w="40" w:type="dxa"/>
              <w:left w:w="80" w:type="dxa"/>
              <w:bottom w:w="40" w:type="dxa"/>
              <w:right w:w="80" w:type="dxa"/>
            </w:tcMar>
            <w:vAlign w:val="center"/>
          </w:tcPr>
          <w:p w14:paraId="20B7ED5D" w14:textId="77777777" w:rsidR="00992F7E" w:rsidRDefault="00992F7E" w:rsidP="00F85BE7">
            <w:pPr>
              <w:spacing w:before="30" w:after="30"/>
              <w:jc w:val="center"/>
            </w:pPr>
          </w:p>
        </w:tc>
        <w:tc>
          <w:tcPr>
            <w:tcW w:w="1050" w:type="dxa"/>
            <w:shd w:val="clear" w:color="auto" w:fill="FFFFFF"/>
            <w:tcMar>
              <w:top w:w="40" w:type="dxa"/>
              <w:left w:w="80" w:type="dxa"/>
              <w:bottom w:w="40" w:type="dxa"/>
              <w:right w:w="80" w:type="dxa"/>
            </w:tcMar>
            <w:vAlign w:val="center"/>
          </w:tcPr>
          <w:p w14:paraId="4B19D91C" w14:textId="77777777" w:rsidR="00992F7E" w:rsidRDefault="00992F7E" w:rsidP="00F85BE7">
            <w:pPr>
              <w:spacing w:before="30" w:after="30"/>
              <w:jc w:val="center"/>
            </w:pPr>
          </w:p>
        </w:tc>
      </w:tr>
      <w:tr w:rsidR="00992F7E" w14:paraId="43268C6C" w14:textId="77777777" w:rsidTr="00F85BE7">
        <w:trPr>
          <w:cantSplit/>
        </w:trPr>
        <w:tc>
          <w:tcPr>
            <w:tcW w:w="2871" w:type="dxa"/>
            <w:shd w:val="clear" w:color="auto" w:fill="EAF0F6"/>
            <w:tcMar>
              <w:top w:w="40" w:type="dxa"/>
              <w:left w:w="80" w:type="dxa"/>
              <w:bottom w:w="40" w:type="dxa"/>
              <w:right w:w="80" w:type="dxa"/>
            </w:tcMar>
            <w:vAlign w:val="center"/>
          </w:tcPr>
          <w:p w14:paraId="69E91462" w14:textId="77777777" w:rsidR="00992F7E" w:rsidRDefault="00992F7E" w:rsidP="00F85BE7">
            <w:pPr>
              <w:spacing w:before="30" w:after="30"/>
            </w:pPr>
            <w:r>
              <w:rPr>
                <w:rFonts w:ascii="Times New Roman" w:hAnsi="Times New Roman" w:cs="Simplified Arabic"/>
                <w:color w:val="000000"/>
                <w:rtl/>
              </w:rPr>
              <w:t>الثقة في النظام</w:t>
            </w:r>
          </w:p>
        </w:tc>
        <w:tc>
          <w:tcPr>
            <w:tcW w:w="1030" w:type="dxa"/>
            <w:shd w:val="clear" w:color="auto" w:fill="EAF0F6"/>
            <w:tcMar>
              <w:top w:w="40" w:type="dxa"/>
              <w:left w:w="80" w:type="dxa"/>
              <w:bottom w:w="40" w:type="dxa"/>
              <w:right w:w="80" w:type="dxa"/>
            </w:tcMar>
            <w:vAlign w:val="center"/>
          </w:tcPr>
          <w:p w14:paraId="2DBFDEFA" w14:textId="77777777" w:rsidR="00992F7E" w:rsidRDefault="00992F7E" w:rsidP="00F85BE7">
            <w:pPr>
              <w:spacing w:before="30" w:after="30"/>
              <w:jc w:val="center"/>
            </w:pPr>
            <w:r>
              <w:rPr>
                <w:rFonts w:ascii="Times New Roman" w:hAnsi="Times New Roman" w:cs="Simplified Arabic"/>
                <w:color w:val="000000"/>
                <w:rtl/>
              </w:rPr>
              <w:t>0.693**</w:t>
            </w:r>
          </w:p>
        </w:tc>
        <w:tc>
          <w:tcPr>
            <w:tcW w:w="1030" w:type="dxa"/>
            <w:shd w:val="clear" w:color="auto" w:fill="EAF0F6"/>
            <w:tcMar>
              <w:top w:w="40" w:type="dxa"/>
              <w:left w:w="80" w:type="dxa"/>
              <w:bottom w:w="40" w:type="dxa"/>
              <w:right w:w="80" w:type="dxa"/>
            </w:tcMar>
            <w:vAlign w:val="center"/>
          </w:tcPr>
          <w:p w14:paraId="34D9DB76" w14:textId="77777777" w:rsidR="00992F7E" w:rsidRDefault="00992F7E" w:rsidP="00F85BE7">
            <w:pPr>
              <w:spacing w:before="30" w:after="30"/>
              <w:jc w:val="center"/>
            </w:pPr>
            <w:r>
              <w:rPr>
                <w:rFonts w:ascii="Times New Roman" w:hAnsi="Times New Roman" w:cs="Simplified Arabic"/>
                <w:color w:val="000000"/>
                <w:rtl/>
              </w:rPr>
              <w:t>0.762**</w:t>
            </w:r>
          </w:p>
        </w:tc>
        <w:tc>
          <w:tcPr>
            <w:tcW w:w="1030" w:type="dxa"/>
            <w:shd w:val="clear" w:color="auto" w:fill="EAF0F6"/>
            <w:tcMar>
              <w:top w:w="40" w:type="dxa"/>
              <w:left w:w="80" w:type="dxa"/>
              <w:bottom w:w="40" w:type="dxa"/>
              <w:right w:w="80" w:type="dxa"/>
            </w:tcMar>
            <w:vAlign w:val="center"/>
          </w:tcPr>
          <w:p w14:paraId="24C51203" w14:textId="77777777" w:rsidR="00992F7E" w:rsidRDefault="00992F7E" w:rsidP="00F85BE7">
            <w:pPr>
              <w:spacing w:before="30" w:after="30"/>
              <w:jc w:val="center"/>
            </w:pPr>
            <w:r>
              <w:rPr>
                <w:rFonts w:ascii="Times New Roman" w:hAnsi="Times New Roman" w:cs="Simplified Arabic"/>
                <w:color w:val="000000"/>
                <w:rtl/>
              </w:rPr>
              <w:t>1</w:t>
            </w:r>
          </w:p>
        </w:tc>
        <w:tc>
          <w:tcPr>
            <w:tcW w:w="1030" w:type="dxa"/>
            <w:shd w:val="clear" w:color="auto" w:fill="EAF0F6"/>
            <w:tcMar>
              <w:top w:w="40" w:type="dxa"/>
              <w:left w:w="80" w:type="dxa"/>
              <w:bottom w:w="40" w:type="dxa"/>
              <w:right w:w="80" w:type="dxa"/>
            </w:tcMar>
            <w:vAlign w:val="center"/>
          </w:tcPr>
          <w:p w14:paraId="3750D641" w14:textId="77777777" w:rsidR="00992F7E" w:rsidRDefault="00992F7E" w:rsidP="00F85BE7">
            <w:pPr>
              <w:spacing w:before="30" w:after="30"/>
              <w:jc w:val="center"/>
            </w:pPr>
          </w:p>
        </w:tc>
        <w:tc>
          <w:tcPr>
            <w:tcW w:w="1030" w:type="dxa"/>
            <w:shd w:val="clear" w:color="auto" w:fill="EAF0F6"/>
            <w:tcMar>
              <w:top w:w="40" w:type="dxa"/>
              <w:left w:w="80" w:type="dxa"/>
              <w:bottom w:w="40" w:type="dxa"/>
              <w:right w:w="80" w:type="dxa"/>
            </w:tcMar>
            <w:vAlign w:val="center"/>
          </w:tcPr>
          <w:p w14:paraId="33385B4C" w14:textId="77777777" w:rsidR="00992F7E" w:rsidRDefault="00992F7E" w:rsidP="00F85BE7">
            <w:pPr>
              <w:spacing w:before="30" w:after="30"/>
              <w:jc w:val="center"/>
            </w:pPr>
          </w:p>
        </w:tc>
        <w:tc>
          <w:tcPr>
            <w:tcW w:w="1050" w:type="dxa"/>
            <w:shd w:val="clear" w:color="auto" w:fill="EAF0F6"/>
            <w:tcMar>
              <w:top w:w="40" w:type="dxa"/>
              <w:left w:w="80" w:type="dxa"/>
              <w:bottom w:w="40" w:type="dxa"/>
              <w:right w:w="80" w:type="dxa"/>
            </w:tcMar>
            <w:vAlign w:val="center"/>
          </w:tcPr>
          <w:p w14:paraId="14134ABA" w14:textId="77777777" w:rsidR="00992F7E" w:rsidRDefault="00992F7E" w:rsidP="00F85BE7">
            <w:pPr>
              <w:spacing w:before="30" w:after="30"/>
              <w:jc w:val="center"/>
            </w:pPr>
          </w:p>
        </w:tc>
      </w:tr>
      <w:tr w:rsidR="00992F7E" w14:paraId="726091E4" w14:textId="77777777" w:rsidTr="00F85BE7">
        <w:trPr>
          <w:cantSplit/>
        </w:trPr>
        <w:tc>
          <w:tcPr>
            <w:tcW w:w="2871" w:type="dxa"/>
            <w:shd w:val="clear" w:color="auto" w:fill="FFFFFF"/>
            <w:tcMar>
              <w:top w:w="40" w:type="dxa"/>
              <w:left w:w="80" w:type="dxa"/>
              <w:bottom w:w="40" w:type="dxa"/>
              <w:right w:w="80" w:type="dxa"/>
            </w:tcMar>
            <w:vAlign w:val="center"/>
          </w:tcPr>
          <w:p w14:paraId="38E5F6AF" w14:textId="77777777" w:rsidR="00992F7E" w:rsidRDefault="00992F7E" w:rsidP="00F85BE7">
            <w:pPr>
              <w:spacing w:before="30" w:after="30"/>
            </w:pPr>
            <w:r>
              <w:rPr>
                <w:rFonts w:ascii="Times New Roman" w:hAnsi="Times New Roman" w:cs="Simplified Arabic"/>
                <w:color w:val="000000"/>
                <w:rtl/>
              </w:rPr>
              <w:t>القلق على الخصوصية</w:t>
            </w:r>
          </w:p>
        </w:tc>
        <w:tc>
          <w:tcPr>
            <w:tcW w:w="1030" w:type="dxa"/>
            <w:shd w:val="clear" w:color="auto" w:fill="FFFFFF"/>
            <w:tcMar>
              <w:top w:w="40" w:type="dxa"/>
              <w:left w:w="80" w:type="dxa"/>
              <w:bottom w:w="40" w:type="dxa"/>
              <w:right w:w="80" w:type="dxa"/>
            </w:tcMar>
            <w:vAlign w:val="center"/>
          </w:tcPr>
          <w:p w14:paraId="69355D2E" w14:textId="77777777" w:rsidR="00992F7E" w:rsidRDefault="00992F7E" w:rsidP="00F85BE7">
            <w:pPr>
              <w:spacing w:before="30" w:after="30"/>
              <w:jc w:val="center"/>
            </w:pPr>
            <w:r>
              <w:rPr>
                <w:rFonts w:ascii="Times New Roman" w:hAnsi="Times New Roman" w:cs="Simplified Arabic"/>
                <w:color w:val="000000"/>
                <w:rtl/>
              </w:rPr>
              <w:t>−0.177</w:t>
            </w:r>
          </w:p>
        </w:tc>
        <w:tc>
          <w:tcPr>
            <w:tcW w:w="1030" w:type="dxa"/>
            <w:shd w:val="clear" w:color="auto" w:fill="FFFFFF"/>
            <w:tcMar>
              <w:top w:w="40" w:type="dxa"/>
              <w:left w:w="80" w:type="dxa"/>
              <w:bottom w:w="40" w:type="dxa"/>
              <w:right w:w="80" w:type="dxa"/>
            </w:tcMar>
            <w:vAlign w:val="center"/>
          </w:tcPr>
          <w:p w14:paraId="3F44A419" w14:textId="77777777" w:rsidR="00992F7E" w:rsidRDefault="00992F7E" w:rsidP="00F85BE7">
            <w:pPr>
              <w:spacing w:before="30" w:after="30"/>
              <w:jc w:val="center"/>
            </w:pPr>
            <w:r>
              <w:rPr>
                <w:rFonts w:ascii="Times New Roman" w:hAnsi="Times New Roman" w:cs="Simplified Arabic"/>
                <w:color w:val="000000"/>
                <w:rtl/>
              </w:rPr>
              <w:t>−0.390*</w:t>
            </w:r>
          </w:p>
        </w:tc>
        <w:tc>
          <w:tcPr>
            <w:tcW w:w="1030" w:type="dxa"/>
            <w:shd w:val="clear" w:color="auto" w:fill="FFFFFF"/>
            <w:tcMar>
              <w:top w:w="40" w:type="dxa"/>
              <w:left w:w="80" w:type="dxa"/>
              <w:bottom w:w="40" w:type="dxa"/>
              <w:right w:w="80" w:type="dxa"/>
            </w:tcMar>
            <w:vAlign w:val="center"/>
          </w:tcPr>
          <w:p w14:paraId="47582C9F" w14:textId="77777777" w:rsidR="00992F7E" w:rsidRDefault="00992F7E" w:rsidP="00F85BE7">
            <w:pPr>
              <w:spacing w:before="30" w:after="30"/>
              <w:jc w:val="center"/>
            </w:pPr>
            <w:r>
              <w:rPr>
                <w:rFonts w:ascii="Times New Roman" w:hAnsi="Times New Roman" w:cs="Simplified Arabic"/>
                <w:color w:val="000000"/>
                <w:rtl/>
              </w:rPr>
              <w:t>−0.536**</w:t>
            </w:r>
          </w:p>
        </w:tc>
        <w:tc>
          <w:tcPr>
            <w:tcW w:w="1030" w:type="dxa"/>
            <w:shd w:val="clear" w:color="auto" w:fill="FFFFFF"/>
            <w:tcMar>
              <w:top w:w="40" w:type="dxa"/>
              <w:left w:w="80" w:type="dxa"/>
              <w:bottom w:w="40" w:type="dxa"/>
              <w:right w:w="80" w:type="dxa"/>
            </w:tcMar>
            <w:vAlign w:val="center"/>
          </w:tcPr>
          <w:p w14:paraId="1CB4ABED" w14:textId="77777777" w:rsidR="00992F7E" w:rsidRDefault="00992F7E" w:rsidP="00F85BE7">
            <w:pPr>
              <w:spacing w:before="30" w:after="30"/>
              <w:jc w:val="center"/>
            </w:pPr>
            <w:r>
              <w:rPr>
                <w:rFonts w:ascii="Times New Roman" w:hAnsi="Times New Roman" w:cs="Simplified Arabic"/>
                <w:color w:val="000000"/>
                <w:rtl/>
              </w:rPr>
              <w:t>1</w:t>
            </w:r>
          </w:p>
        </w:tc>
        <w:tc>
          <w:tcPr>
            <w:tcW w:w="1030" w:type="dxa"/>
            <w:shd w:val="clear" w:color="auto" w:fill="FFFFFF"/>
            <w:tcMar>
              <w:top w:w="40" w:type="dxa"/>
              <w:left w:w="80" w:type="dxa"/>
              <w:bottom w:w="40" w:type="dxa"/>
              <w:right w:w="80" w:type="dxa"/>
            </w:tcMar>
            <w:vAlign w:val="center"/>
          </w:tcPr>
          <w:p w14:paraId="5A34669B" w14:textId="77777777" w:rsidR="00992F7E" w:rsidRDefault="00992F7E" w:rsidP="00F85BE7">
            <w:pPr>
              <w:spacing w:before="30" w:after="30"/>
              <w:jc w:val="center"/>
            </w:pPr>
          </w:p>
        </w:tc>
        <w:tc>
          <w:tcPr>
            <w:tcW w:w="1050" w:type="dxa"/>
            <w:shd w:val="clear" w:color="auto" w:fill="FFFFFF"/>
            <w:tcMar>
              <w:top w:w="40" w:type="dxa"/>
              <w:left w:w="80" w:type="dxa"/>
              <w:bottom w:w="40" w:type="dxa"/>
              <w:right w:w="80" w:type="dxa"/>
            </w:tcMar>
            <w:vAlign w:val="center"/>
          </w:tcPr>
          <w:p w14:paraId="27513B66" w14:textId="77777777" w:rsidR="00992F7E" w:rsidRDefault="00992F7E" w:rsidP="00F85BE7">
            <w:pPr>
              <w:spacing w:before="30" w:after="30"/>
              <w:jc w:val="center"/>
            </w:pPr>
          </w:p>
        </w:tc>
      </w:tr>
      <w:tr w:rsidR="00992F7E" w14:paraId="10AAE0CF" w14:textId="77777777" w:rsidTr="00F85BE7">
        <w:trPr>
          <w:cantSplit/>
        </w:trPr>
        <w:tc>
          <w:tcPr>
            <w:tcW w:w="2871" w:type="dxa"/>
            <w:shd w:val="clear" w:color="auto" w:fill="EAF0F6"/>
            <w:tcMar>
              <w:top w:w="40" w:type="dxa"/>
              <w:left w:w="80" w:type="dxa"/>
              <w:bottom w:w="40" w:type="dxa"/>
              <w:right w:w="80" w:type="dxa"/>
            </w:tcMar>
            <w:vAlign w:val="center"/>
          </w:tcPr>
          <w:p w14:paraId="7DC9CFDC" w14:textId="77777777" w:rsidR="00992F7E" w:rsidRDefault="00992F7E" w:rsidP="00F85BE7">
            <w:pPr>
              <w:spacing w:before="30" w:after="30"/>
            </w:pPr>
            <w:r>
              <w:rPr>
                <w:rFonts w:ascii="Times New Roman" w:hAnsi="Times New Roman" w:cs="Simplified Arabic"/>
                <w:color w:val="000000"/>
                <w:rtl/>
              </w:rPr>
              <w:t>تفضيل التفاعل البشري</w:t>
            </w:r>
          </w:p>
        </w:tc>
        <w:tc>
          <w:tcPr>
            <w:tcW w:w="1030" w:type="dxa"/>
            <w:shd w:val="clear" w:color="auto" w:fill="EAF0F6"/>
            <w:tcMar>
              <w:top w:w="40" w:type="dxa"/>
              <w:left w:w="80" w:type="dxa"/>
              <w:bottom w:w="40" w:type="dxa"/>
              <w:right w:w="80" w:type="dxa"/>
            </w:tcMar>
            <w:vAlign w:val="center"/>
          </w:tcPr>
          <w:p w14:paraId="42382AD3" w14:textId="77777777" w:rsidR="00992F7E" w:rsidRDefault="00992F7E" w:rsidP="00F85BE7">
            <w:pPr>
              <w:spacing w:before="30" w:after="30"/>
              <w:jc w:val="center"/>
            </w:pPr>
            <w:r>
              <w:rPr>
                <w:rFonts w:ascii="Times New Roman" w:hAnsi="Times New Roman" w:cs="Simplified Arabic"/>
                <w:color w:val="000000"/>
                <w:rtl/>
              </w:rPr>
              <w:t>−0.651**</w:t>
            </w:r>
          </w:p>
        </w:tc>
        <w:tc>
          <w:tcPr>
            <w:tcW w:w="1030" w:type="dxa"/>
            <w:shd w:val="clear" w:color="auto" w:fill="EAF0F6"/>
            <w:tcMar>
              <w:top w:w="40" w:type="dxa"/>
              <w:left w:w="80" w:type="dxa"/>
              <w:bottom w:w="40" w:type="dxa"/>
              <w:right w:w="80" w:type="dxa"/>
            </w:tcMar>
            <w:vAlign w:val="center"/>
          </w:tcPr>
          <w:p w14:paraId="7FCFBCE3" w14:textId="77777777" w:rsidR="00992F7E" w:rsidRDefault="00992F7E" w:rsidP="00F85BE7">
            <w:pPr>
              <w:spacing w:before="30" w:after="30"/>
              <w:jc w:val="center"/>
            </w:pPr>
            <w:r>
              <w:rPr>
                <w:rFonts w:ascii="Times New Roman" w:hAnsi="Times New Roman" w:cs="Simplified Arabic"/>
                <w:color w:val="000000"/>
                <w:rtl/>
              </w:rPr>
              <w:t>−0.690**</w:t>
            </w:r>
          </w:p>
        </w:tc>
        <w:tc>
          <w:tcPr>
            <w:tcW w:w="1030" w:type="dxa"/>
            <w:shd w:val="clear" w:color="auto" w:fill="EAF0F6"/>
            <w:tcMar>
              <w:top w:w="40" w:type="dxa"/>
              <w:left w:w="80" w:type="dxa"/>
              <w:bottom w:w="40" w:type="dxa"/>
              <w:right w:w="80" w:type="dxa"/>
            </w:tcMar>
            <w:vAlign w:val="center"/>
          </w:tcPr>
          <w:p w14:paraId="5F8E414E" w14:textId="77777777" w:rsidR="00992F7E" w:rsidRDefault="00992F7E" w:rsidP="00F85BE7">
            <w:pPr>
              <w:spacing w:before="30" w:after="30"/>
              <w:jc w:val="center"/>
            </w:pPr>
            <w:r>
              <w:rPr>
                <w:rFonts w:ascii="Times New Roman" w:hAnsi="Times New Roman" w:cs="Simplified Arabic"/>
                <w:color w:val="000000"/>
                <w:rtl/>
              </w:rPr>
              <w:t>−0.689**</w:t>
            </w:r>
          </w:p>
        </w:tc>
        <w:tc>
          <w:tcPr>
            <w:tcW w:w="1030" w:type="dxa"/>
            <w:shd w:val="clear" w:color="auto" w:fill="EAF0F6"/>
            <w:tcMar>
              <w:top w:w="40" w:type="dxa"/>
              <w:left w:w="80" w:type="dxa"/>
              <w:bottom w:w="40" w:type="dxa"/>
              <w:right w:w="80" w:type="dxa"/>
            </w:tcMar>
            <w:vAlign w:val="center"/>
          </w:tcPr>
          <w:p w14:paraId="6F6C3C74" w14:textId="77777777" w:rsidR="00992F7E" w:rsidRDefault="00992F7E" w:rsidP="00F85BE7">
            <w:pPr>
              <w:spacing w:before="30" w:after="30"/>
              <w:jc w:val="center"/>
            </w:pPr>
            <w:r>
              <w:rPr>
                <w:rFonts w:ascii="Times New Roman" w:hAnsi="Times New Roman" w:cs="Simplified Arabic"/>
                <w:color w:val="000000"/>
                <w:rtl/>
              </w:rPr>
              <w:t>0.542**</w:t>
            </w:r>
          </w:p>
        </w:tc>
        <w:tc>
          <w:tcPr>
            <w:tcW w:w="1030" w:type="dxa"/>
            <w:shd w:val="clear" w:color="auto" w:fill="EAF0F6"/>
            <w:tcMar>
              <w:top w:w="40" w:type="dxa"/>
              <w:left w:w="80" w:type="dxa"/>
              <w:bottom w:w="40" w:type="dxa"/>
              <w:right w:w="80" w:type="dxa"/>
            </w:tcMar>
            <w:vAlign w:val="center"/>
          </w:tcPr>
          <w:p w14:paraId="2658164B" w14:textId="77777777" w:rsidR="00992F7E" w:rsidRDefault="00992F7E" w:rsidP="00F85BE7">
            <w:pPr>
              <w:spacing w:before="30" w:after="30"/>
              <w:jc w:val="center"/>
            </w:pPr>
            <w:r>
              <w:rPr>
                <w:rFonts w:ascii="Times New Roman" w:hAnsi="Times New Roman" w:cs="Simplified Arabic"/>
                <w:color w:val="000000"/>
                <w:rtl/>
              </w:rPr>
              <w:t>1</w:t>
            </w:r>
          </w:p>
        </w:tc>
        <w:tc>
          <w:tcPr>
            <w:tcW w:w="1050" w:type="dxa"/>
            <w:shd w:val="clear" w:color="auto" w:fill="EAF0F6"/>
            <w:tcMar>
              <w:top w:w="40" w:type="dxa"/>
              <w:left w:w="80" w:type="dxa"/>
              <w:bottom w:w="40" w:type="dxa"/>
              <w:right w:w="80" w:type="dxa"/>
            </w:tcMar>
            <w:vAlign w:val="center"/>
          </w:tcPr>
          <w:p w14:paraId="1C5C014E" w14:textId="77777777" w:rsidR="00992F7E" w:rsidRDefault="00992F7E" w:rsidP="00F85BE7">
            <w:pPr>
              <w:spacing w:before="30" w:after="30"/>
              <w:jc w:val="center"/>
            </w:pPr>
          </w:p>
        </w:tc>
      </w:tr>
      <w:tr w:rsidR="00992F7E" w14:paraId="45A73CCD" w14:textId="77777777" w:rsidTr="00F85BE7">
        <w:trPr>
          <w:cantSplit/>
        </w:trPr>
        <w:tc>
          <w:tcPr>
            <w:tcW w:w="2871" w:type="dxa"/>
            <w:shd w:val="clear" w:color="auto" w:fill="FFFFFF"/>
            <w:tcMar>
              <w:top w:w="40" w:type="dxa"/>
              <w:left w:w="80" w:type="dxa"/>
              <w:bottom w:w="40" w:type="dxa"/>
              <w:right w:w="80" w:type="dxa"/>
            </w:tcMar>
            <w:vAlign w:val="center"/>
          </w:tcPr>
          <w:p w14:paraId="067F2604" w14:textId="77777777" w:rsidR="00992F7E" w:rsidRDefault="00992F7E" w:rsidP="00F85BE7">
            <w:pPr>
              <w:spacing w:before="30" w:after="30"/>
            </w:pPr>
            <w:r>
              <w:rPr>
                <w:rFonts w:ascii="Times New Roman" w:hAnsi="Times New Roman" w:cs="Simplified Arabic"/>
                <w:color w:val="000000"/>
                <w:rtl/>
              </w:rPr>
              <w:t>نية الاستخدام</w:t>
            </w:r>
          </w:p>
        </w:tc>
        <w:tc>
          <w:tcPr>
            <w:tcW w:w="1030" w:type="dxa"/>
            <w:shd w:val="clear" w:color="auto" w:fill="FFFFFF"/>
            <w:tcMar>
              <w:top w:w="40" w:type="dxa"/>
              <w:left w:w="80" w:type="dxa"/>
              <w:bottom w:w="40" w:type="dxa"/>
              <w:right w:w="80" w:type="dxa"/>
            </w:tcMar>
            <w:vAlign w:val="center"/>
          </w:tcPr>
          <w:p w14:paraId="56E21F80" w14:textId="77777777" w:rsidR="00992F7E" w:rsidRDefault="00992F7E" w:rsidP="00F85BE7">
            <w:pPr>
              <w:spacing w:before="30" w:after="30"/>
              <w:jc w:val="center"/>
            </w:pPr>
            <w:r>
              <w:rPr>
                <w:rFonts w:ascii="Times New Roman" w:hAnsi="Times New Roman" w:cs="Simplified Arabic"/>
                <w:color w:val="000000"/>
                <w:rtl/>
              </w:rPr>
              <w:t>0.665**</w:t>
            </w:r>
          </w:p>
        </w:tc>
        <w:tc>
          <w:tcPr>
            <w:tcW w:w="1030" w:type="dxa"/>
            <w:shd w:val="clear" w:color="auto" w:fill="FFFFFF"/>
            <w:tcMar>
              <w:top w:w="40" w:type="dxa"/>
              <w:left w:w="80" w:type="dxa"/>
              <w:bottom w:w="40" w:type="dxa"/>
              <w:right w:w="80" w:type="dxa"/>
            </w:tcMar>
            <w:vAlign w:val="center"/>
          </w:tcPr>
          <w:p w14:paraId="3BDF463F" w14:textId="77777777" w:rsidR="00992F7E" w:rsidRDefault="00992F7E" w:rsidP="00F85BE7">
            <w:pPr>
              <w:spacing w:before="30" w:after="30"/>
              <w:jc w:val="center"/>
            </w:pPr>
            <w:r>
              <w:rPr>
                <w:rFonts w:ascii="Times New Roman" w:hAnsi="Times New Roman" w:cs="Simplified Arabic"/>
                <w:color w:val="000000"/>
                <w:rtl/>
              </w:rPr>
              <w:t>0.654**</w:t>
            </w:r>
          </w:p>
        </w:tc>
        <w:tc>
          <w:tcPr>
            <w:tcW w:w="1030" w:type="dxa"/>
            <w:shd w:val="clear" w:color="auto" w:fill="FFFFFF"/>
            <w:tcMar>
              <w:top w:w="40" w:type="dxa"/>
              <w:left w:w="80" w:type="dxa"/>
              <w:bottom w:w="40" w:type="dxa"/>
              <w:right w:w="80" w:type="dxa"/>
            </w:tcMar>
            <w:vAlign w:val="center"/>
          </w:tcPr>
          <w:p w14:paraId="7F96A311" w14:textId="77777777" w:rsidR="00992F7E" w:rsidRDefault="00992F7E" w:rsidP="00F85BE7">
            <w:pPr>
              <w:spacing w:before="30" w:after="30"/>
              <w:jc w:val="center"/>
            </w:pPr>
            <w:r>
              <w:rPr>
                <w:rFonts w:ascii="Times New Roman" w:hAnsi="Times New Roman" w:cs="Simplified Arabic"/>
                <w:color w:val="000000"/>
                <w:rtl/>
              </w:rPr>
              <w:t>0.709**</w:t>
            </w:r>
          </w:p>
        </w:tc>
        <w:tc>
          <w:tcPr>
            <w:tcW w:w="1030" w:type="dxa"/>
            <w:shd w:val="clear" w:color="auto" w:fill="FFFFFF"/>
            <w:tcMar>
              <w:top w:w="40" w:type="dxa"/>
              <w:left w:w="80" w:type="dxa"/>
              <w:bottom w:w="40" w:type="dxa"/>
              <w:right w:w="80" w:type="dxa"/>
            </w:tcMar>
            <w:vAlign w:val="center"/>
          </w:tcPr>
          <w:p w14:paraId="50FACE9E" w14:textId="77777777" w:rsidR="00992F7E" w:rsidRDefault="00992F7E" w:rsidP="00F85BE7">
            <w:pPr>
              <w:spacing w:before="30" w:after="30"/>
              <w:jc w:val="center"/>
            </w:pPr>
            <w:r>
              <w:rPr>
                <w:rFonts w:ascii="Times New Roman" w:hAnsi="Times New Roman" w:cs="Simplified Arabic"/>
                <w:color w:val="000000"/>
                <w:rtl/>
              </w:rPr>
              <w:t>−0.356*</w:t>
            </w:r>
          </w:p>
        </w:tc>
        <w:tc>
          <w:tcPr>
            <w:tcW w:w="1030" w:type="dxa"/>
            <w:shd w:val="clear" w:color="auto" w:fill="FFFFFF"/>
            <w:tcMar>
              <w:top w:w="40" w:type="dxa"/>
              <w:left w:w="80" w:type="dxa"/>
              <w:bottom w:w="40" w:type="dxa"/>
              <w:right w:w="80" w:type="dxa"/>
            </w:tcMar>
            <w:vAlign w:val="center"/>
          </w:tcPr>
          <w:p w14:paraId="40D55E96" w14:textId="77777777" w:rsidR="00992F7E" w:rsidRDefault="00992F7E" w:rsidP="00F85BE7">
            <w:pPr>
              <w:spacing w:before="30" w:after="30"/>
              <w:jc w:val="center"/>
            </w:pPr>
            <w:r>
              <w:rPr>
                <w:rFonts w:ascii="Times New Roman" w:hAnsi="Times New Roman" w:cs="Simplified Arabic"/>
                <w:color w:val="000000"/>
                <w:rtl/>
              </w:rPr>
              <w:t>−0.823**</w:t>
            </w:r>
          </w:p>
        </w:tc>
        <w:tc>
          <w:tcPr>
            <w:tcW w:w="1050" w:type="dxa"/>
            <w:shd w:val="clear" w:color="auto" w:fill="FFFFFF"/>
            <w:tcMar>
              <w:top w:w="40" w:type="dxa"/>
              <w:left w:w="80" w:type="dxa"/>
              <w:bottom w:w="40" w:type="dxa"/>
              <w:right w:w="80" w:type="dxa"/>
            </w:tcMar>
            <w:vAlign w:val="center"/>
          </w:tcPr>
          <w:p w14:paraId="549A7C81" w14:textId="77777777" w:rsidR="00992F7E" w:rsidRDefault="00992F7E" w:rsidP="00F85BE7">
            <w:pPr>
              <w:spacing w:before="30" w:after="30"/>
              <w:jc w:val="center"/>
            </w:pPr>
            <w:r>
              <w:rPr>
                <w:rFonts w:ascii="Times New Roman" w:hAnsi="Times New Roman" w:cs="Simplified Arabic"/>
                <w:color w:val="000000"/>
                <w:rtl/>
              </w:rPr>
              <w:t>1</w:t>
            </w:r>
          </w:p>
        </w:tc>
      </w:tr>
    </w:tbl>
    <w:p w14:paraId="3BD45971" w14:textId="77777777" w:rsidR="00992F7E" w:rsidRDefault="00992F7E" w:rsidP="00992F7E">
      <w:pPr>
        <w:spacing w:before="40" w:after="140"/>
      </w:pPr>
      <w:r>
        <w:rPr>
          <w:rFonts w:ascii="Times New Roman" w:hAnsi="Times New Roman" w:cs="Simplified Arabic"/>
          <w:color w:val="595959"/>
          <w:rtl/>
        </w:rPr>
        <w:t>* دال عند مستوى 0.05؛ ** دال عند مستوى 0.01. وقد أعيد الحساب بمعامل سبيرمان للتحقق من متانة النتائج، فجاء نمط الارتباطات متسقا في الاتجاه والدلالة.</w:t>
      </w:r>
    </w:p>
    <w:p w14:paraId="5C781D24" w14:textId="77777777" w:rsidR="00992F7E" w:rsidRDefault="00992F7E" w:rsidP="00992F7E">
      <w:pPr>
        <w:ind w:firstLine="284"/>
        <w:jc w:val="both"/>
      </w:pPr>
      <w:r>
        <w:rPr>
          <w:rFonts w:ascii="Times New Roman" w:hAnsi="Times New Roman" w:cs="Simplified Arabic"/>
          <w:color w:val="000000"/>
          <w:sz w:val="28"/>
          <w:szCs w:val="28"/>
          <w:rtl/>
        </w:rPr>
        <w:t>يتبين من المصفوفة أن نية الاستخدام ارتبطت بجميع المتغيرات ارتباطا دالا إحصائيا، وأن أقوى هذه الارتباطات على الإطلاق كان الارتباط السالب بتفضيل التفاعل البشري إذ بلغ −0.823. وهي قيمة تفوق ارتباط نية الاستخدام بأي من متغيري نموذج قبول التكنولوجيا الأصليين.</w:t>
      </w:r>
    </w:p>
    <w:p w14:paraId="0702C6CC" w14:textId="77777777" w:rsidR="00992F7E" w:rsidRDefault="00992F7E" w:rsidP="00992F7E">
      <w:pPr>
        <w:ind w:firstLine="284"/>
        <w:jc w:val="both"/>
      </w:pPr>
      <w:r>
        <w:rPr>
          <w:rFonts w:ascii="Times New Roman" w:hAnsi="Times New Roman" w:cs="Simplified Arabic"/>
          <w:color w:val="000000"/>
          <w:sz w:val="28"/>
          <w:szCs w:val="28"/>
          <w:rtl/>
        </w:rPr>
        <w:t>وتلا ذلك الارتباط الموجب بالثقة في النظام بقيمة 0.709، ثم المنفعة المتوقعة بقيمة 0.665، فسهولة الاستخدام المتوقعة بقيمة 0.654. أما القلق على الخصوصية فقد جاء أضعف المتغيرات ارتباطا بنية الاستخدام بقيمة −0.356 عند مستوى دلالة 0.05.</w:t>
      </w:r>
    </w:p>
    <w:p w14:paraId="109135FC" w14:textId="77777777" w:rsidR="00992F7E" w:rsidRDefault="00992F7E" w:rsidP="00992F7E">
      <w:pPr>
        <w:ind w:firstLine="284"/>
        <w:jc w:val="both"/>
      </w:pPr>
      <w:r>
        <w:rPr>
          <w:rFonts w:ascii="Times New Roman" w:hAnsi="Times New Roman" w:cs="Simplified Arabic"/>
          <w:color w:val="000000"/>
          <w:sz w:val="28"/>
          <w:szCs w:val="28"/>
          <w:rtl/>
        </w:rPr>
        <w:t>ومن النتائج اللافتة أن القلق على الخصوصية لم يرتبط ارتباطا دالا بالمنفعة المتوقعة إذ بلغ معامل الارتباط −0.177 بدلالة مقدارها 0.302. ويعني ذلك أن المشارك القلق على خصوصيته يظل قادرا على الاعتراف بمنفعة النظام في الوقت نفسه؛ فالبعدان مستقلان إدراكيا لا متضادين.</w:t>
      </w:r>
    </w:p>
    <w:p w14:paraId="2DD0CF07" w14:textId="77777777" w:rsidR="00992F7E" w:rsidRDefault="00992F7E" w:rsidP="00992F7E">
      <w:pPr>
        <w:ind w:firstLine="284"/>
        <w:jc w:val="both"/>
      </w:pPr>
      <w:r>
        <w:rPr>
          <w:rFonts w:ascii="Times New Roman" w:hAnsi="Times New Roman" w:cs="Simplified Arabic"/>
          <w:color w:val="000000"/>
          <w:sz w:val="28"/>
          <w:szCs w:val="28"/>
          <w:rtl/>
        </w:rPr>
        <w:t>وارتبطت المتغيرات الميسرة الثلاثة فيما بينها ارتباطا قويا تراوح بين 0.693 و0.778، وهو ما يستدعي الانتباه إلى احتمال التداخل الخطي عند تفسير نتائج الانحدار المتعدد.</w:t>
      </w:r>
    </w:p>
    <w:p w14:paraId="3EA30826" w14:textId="77777777" w:rsidR="00992F7E" w:rsidRDefault="00992F7E" w:rsidP="00992F7E">
      <w:pPr>
        <w:spacing w:before="180"/>
        <w:jc w:val="center"/>
      </w:pPr>
      <w:r>
        <w:rPr>
          <w:noProof/>
        </w:rPr>
        <w:lastRenderedPageBreak/>
        <w:drawing>
          <wp:inline distT="0" distB="0" distL="0" distR="0" wp14:anchorId="347BB1F8" wp14:editId="08673BE2">
            <wp:extent cx="5286375" cy="2314575"/>
            <wp:effectExtent l="0" t="0" r="0" b="0"/>
            <wp:docPr id="380293250" name="Picture 38029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286375" cy="2314575"/>
                    </a:xfrm>
                    <a:prstGeom prst="rect">
                      <a:avLst/>
                    </a:prstGeom>
                  </pic:spPr>
                </pic:pic>
              </a:graphicData>
            </a:graphic>
          </wp:inline>
        </w:drawing>
      </w:r>
    </w:p>
    <w:p w14:paraId="0F7C7406" w14:textId="77777777" w:rsidR="00992F7E" w:rsidRDefault="00992F7E" w:rsidP="00992F7E">
      <w:pPr>
        <w:spacing w:before="60" w:after="180"/>
        <w:jc w:val="center"/>
      </w:pPr>
      <w:r>
        <w:rPr>
          <w:rFonts w:ascii="Times New Roman" w:hAnsi="Times New Roman" w:cs="Simplified Arabic"/>
          <w:b/>
          <w:bCs/>
          <w:color w:val="1F3864"/>
          <w:sz w:val="24"/>
          <w:szCs w:val="24"/>
          <w:rtl/>
        </w:rPr>
        <w:t>شكل 4-3: معاملات ارتباط متغيرات الدراسة بنية الاستخدام</w:t>
      </w:r>
    </w:p>
    <w:p w14:paraId="5245602E" w14:textId="77777777" w:rsidR="00992F7E" w:rsidRPr="00992F7E" w:rsidRDefault="00992F7E" w:rsidP="006615CD">
      <w:pPr>
        <w:rPr>
          <w:rFonts w:ascii="Sakkal Majalla" w:hAnsi="Sakkal Majalla" w:cs="Sakkal Majalla"/>
          <w:b/>
          <w:bCs/>
          <w:sz w:val="28"/>
          <w:szCs w:val="28"/>
          <w:rtl/>
        </w:rPr>
      </w:pPr>
    </w:p>
    <w:p w14:paraId="7B7E35E2" w14:textId="77777777" w:rsidR="006615CD" w:rsidRDefault="006615CD" w:rsidP="006615CD">
      <w:pPr>
        <w:rPr>
          <w:rFonts w:ascii="Sakkal Majalla" w:hAnsi="Sakkal Majalla" w:cs="Sakkal Majalla"/>
          <w:b/>
          <w:bCs/>
          <w:sz w:val="28"/>
          <w:szCs w:val="28"/>
          <w:rtl/>
        </w:rPr>
      </w:pPr>
    </w:p>
    <w:p w14:paraId="203FEE95" w14:textId="77777777" w:rsidR="006615CD" w:rsidRDefault="006615CD" w:rsidP="006615CD">
      <w:pPr>
        <w:rPr>
          <w:rFonts w:ascii="Sakkal Majalla" w:hAnsi="Sakkal Majalla" w:cs="Sakkal Majalla"/>
          <w:b/>
          <w:bCs/>
          <w:sz w:val="28"/>
          <w:szCs w:val="28"/>
          <w:rtl/>
        </w:rPr>
      </w:pPr>
    </w:p>
    <w:p w14:paraId="438FB54C" w14:textId="77777777" w:rsidR="006615CD" w:rsidRDefault="006615CD" w:rsidP="006615CD">
      <w:pPr>
        <w:rPr>
          <w:rFonts w:ascii="Sakkal Majalla" w:hAnsi="Sakkal Majalla" w:cs="Sakkal Majalla"/>
          <w:b/>
          <w:bCs/>
          <w:sz w:val="28"/>
          <w:szCs w:val="28"/>
          <w:rtl/>
        </w:rPr>
      </w:pPr>
    </w:p>
    <w:p w14:paraId="398A894E" w14:textId="77777777" w:rsidR="006615CD" w:rsidRDefault="006615CD" w:rsidP="006615CD">
      <w:pPr>
        <w:rPr>
          <w:rFonts w:ascii="Sakkal Majalla" w:hAnsi="Sakkal Majalla" w:cs="Sakkal Majalla"/>
          <w:b/>
          <w:bCs/>
          <w:sz w:val="28"/>
          <w:szCs w:val="28"/>
          <w:rtl/>
        </w:rPr>
      </w:pPr>
    </w:p>
    <w:p w14:paraId="4438F973" w14:textId="77777777" w:rsidR="006615CD" w:rsidRDefault="006615CD" w:rsidP="006615CD">
      <w:pPr>
        <w:rPr>
          <w:rFonts w:ascii="Sakkal Majalla" w:hAnsi="Sakkal Majalla" w:cs="Sakkal Majalla"/>
          <w:b/>
          <w:bCs/>
          <w:sz w:val="28"/>
          <w:szCs w:val="28"/>
          <w:rtl/>
        </w:rPr>
      </w:pPr>
    </w:p>
    <w:p w14:paraId="53FA1E7C" w14:textId="77777777" w:rsidR="006615CD" w:rsidRDefault="006615CD" w:rsidP="006615CD">
      <w:pPr>
        <w:rPr>
          <w:rFonts w:ascii="Sakkal Majalla" w:hAnsi="Sakkal Majalla" w:cs="Sakkal Majalla"/>
          <w:b/>
          <w:bCs/>
          <w:sz w:val="28"/>
          <w:szCs w:val="28"/>
          <w:rtl/>
        </w:rPr>
      </w:pPr>
    </w:p>
    <w:p w14:paraId="1889A4BE" w14:textId="77777777" w:rsidR="006615CD" w:rsidRDefault="006615CD" w:rsidP="006615CD">
      <w:pPr>
        <w:rPr>
          <w:rFonts w:ascii="Sakkal Majalla" w:hAnsi="Sakkal Majalla" w:cs="Sakkal Majalla"/>
          <w:b/>
          <w:bCs/>
          <w:sz w:val="28"/>
          <w:szCs w:val="28"/>
          <w:rtl/>
        </w:rPr>
      </w:pPr>
    </w:p>
    <w:p w14:paraId="58578B68" w14:textId="77777777" w:rsidR="006615CD" w:rsidRDefault="006615CD" w:rsidP="006615CD">
      <w:pPr>
        <w:rPr>
          <w:rFonts w:ascii="Sakkal Majalla" w:hAnsi="Sakkal Majalla" w:cs="Sakkal Majalla"/>
          <w:b/>
          <w:bCs/>
          <w:sz w:val="28"/>
          <w:szCs w:val="28"/>
          <w:rtl/>
        </w:rPr>
      </w:pPr>
    </w:p>
    <w:p w14:paraId="613F9092" w14:textId="77777777" w:rsidR="006615CD" w:rsidRDefault="006615CD" w:rsidP="006615CD">
      <w:pPr>
        <w:rPr>
          <w:rFonts w:ascii="Sakkal Majalla" w:hAnsi="Sakkal Majalla" w:cs="Sakkal Majalla"/>
          <w:b/>
          <w:bCs/>
          <w:sz w:val="28"/>
          <w:szCs w:val="28"/>
          <w:rtl/>
        </w:rPr>
      </w:pPr>
    </w:p>
    <w:p w14:paraId="566C6DBD" w14:textId="77777777" w:rsidR="006615CD" w:rsidRDefault="006615CD" w:rsidP="006615CD">
      <w:pPr>
        <w:rPr>
          <w:rFonts w:ascii="Sakkal Majalla" w:hAnsi="Sakkal Majalla" w:cs="Sakkal Majalla"/>
          <w:b/>
          <w:bCs/>
          <w:sz w:val="28"/>
          <w:szCs w:val="28"/>
          <w:rtl/>
        </w:rPr>
      </w:pPr>
    </w:p>
    <w:p w14:paraId="4FC49658" w14:textId="77777777" w:rsidR="006615CD" w:rsidRDefault="006615CD" w:rsidP="006615CD">
      <w:pPr>
        <w:rPr>
          <w:rFonts w:ascii="Sakkal Majalla" w:hAnsi="Sakkal Majalla" w:cs="Sakkal Majalla"/>
          <w:b/>
          <w:bCs/>
          <w:sz w:val="28"/>
          <w:szCs w:val="28"/>
          <w:rtl/>
        </w:rPr>
      </w:pPr>
    </w:p>
    <w:p w14:paraId="00B28EFE" w14:textId="77777777" w:rsidR="006615CD" w:rsidRDefault="006615CD" w:rsidP="006615CD">
      <w:pPr>
        <w:rPr>
          <w:rFonts w:ascii="Sakkal Majalla" w:hAnsi="Sakkal Majalla" w:cs="Sakkal Majalla"/>
          <w:b/>
          <w:bCs/>
          <w:sz w:val="28"/>
          <w:szCs w:val="28"/>
          <w:rtl/>
        </w:rPr>
      </w:pPr>
    </w:p>
    <w:p w14:paraId="5854583F" w14:textId="77777777" w:rsidR="006615CD" w:rsidRDefault="006615CD" w:rsidP="006615CD">
      <w:pPr>
        <w:rPr>
          <w:rFonts w:ascii="Sakkal Majalla" w:hAnsi="Sakkal Majalla" w:cs="Sakkal Majalla"/>
          <w:b/>
          <w:bCs/>
          <w:sz w:val="28"/>
          <w:szCs w:val="28"/>
          <w:rtl/>
        </w:rPr>
      </w:pPr>
    </w:p>
    <w:p w14:paraId="0B79A833" w14:textId="77777777" w:rsidR="006615CD" w:rsidRDefault="006615CD" w:rsidP="006615CD">
      <w:pPr>
        <w:rPr>
          <w:rFonts w:ascii="Sakkal Majalla" w:hAnsi="Sakkal Majalla" w:cs="Sakkal Majalla"/>
          <w:b/>
          <w:bCs/>
          <w:sz w:val="28"/>
          <w:szCs w:val="28"/>
          <w:rtl/>
        </w:rPr>
      </w:pPr>
    </w:p>
    <w:p w14:paraId="2158C02F" w14:textId="77777777" w:rsidR="006615CD" w:rsidRDefault="006615CD" w:rsidP="006615CD">
      <w:pPr>
        <w:rPr>
          <w:rFonts w:ascii="Sakkal Majalla" w:hAnsi="Sakkal Majalla" w:cs="Sakkal Majalla"/>
          <w:b/>
          <w:bCs/>
          <w:sz w:val="28"/>
          <w:szCs w:val="28"/>
          <w:rtl/>
        </w:rPr>
      </w:pPr>
    </w:p>
    <w:p w14:paraId="584926D8" w14:textId="4C345763" w:rsidR="006615CD" w:rsidRDefault="00992F7E" w:rsidP="006615CD">
      <w:pPr>
        <w:rPr>
          <w:rFonts w:ascii="Sakkal Majalla" w:hAnsi="Sakkal Majalla" w:cs="Sakkal Majalla"/>
          <w:b/>
          <w:bCs/>
          <w:sz w:val="28"/>
          <w:szCs w:val="28"/>
          <w:rtl/>
        </w:rPr>
      </w:pPr>
      <w:r w:rsidRPr="00992F7E">
        <w:rPr>
          <w:rFonts w:ascii="Sakkal Majalla" w:hAnsi="Sakkal Majalla" w:cs="Sakkal Majalla"/>
          <w:b/>
          <w:bCs/>
          <w:sz w:val="28"/>
          <w:szCs w:val="28"/>
          <w:rtl/>
        </w:rPr>
        <w:lastRenderedPageBreak/>
        <w:t>اختبار فرضيات الدراسة</w:t>
      </w:r>
    </w:p>
    <w:p w14:paraId="7BDE738C" w14:textId="77777777" w:rsidR="00992F7E" w:rsidRDefault="00992F7E" w:rsidP="00992F7E">
      <w:pPr>
        <w:ind w:firstLine="284"/>
        <w:jc w:val="both"/>
      </w:pPr>
      <w:r>
        <w:rPr>
          <w:rFonts w:ascii="Times New Roman" w:hAnsi="Times New Roman" w:cs="Simplified Arabic"/>
          <w:color w:val="000000"/>
          <w:sz w:val="28"/>
          <w:szCs w:val="28"/>
          <w:rtl/>
        </w:rPr>
        <w:t>اختبرت كل من الفرضيات الخمس بتحليل الانحدار الخطي البسيط، وجاءت النتائج على النحو المبين في الجدول الآتي.</w:t>
      </w:r>
    </w:p>
    <w:p w14:paraId="2003C6B6" w14:textId="77777777" w:rsidR="00992F7E" w:rsidRDefault="00992F7E" w:rsidP="00992F7E">
      <w:pPr>
        <w:spacing w:before="180" w:after="60"/>
      </w:pPr>
      <w:r>
        <w:rPr>
          <w:rFonts w:ascii="Times New Roman" w:hAnsi="Times New Roman" w:cs="Simplified Arabic"/>
          <w:b/>
          <w:bCs/>
          <w:color w:val="1F3864"/>
          <w:sz w:val="24"/>
          <w:szCs w:val="24"/>
          <w:rtl/>
        </w:rPr>
        <w:t>جدول 4-11: نتائج تحليل الانحدار الخطي البسيط لاختبار الفرضيات</w:t>
      </w:r>
    </w:p>
    <w:tbl>
      <w:tblPr>
        <w:bidiVisual/>
        <w:tblW w:w="9071" w:type="dxa"/>
        <w:tblBorders>
          <w:top w:val="single" w:sz="6" w:space="0" w:color="1F3864"/>
          <w:left w:val="single" w:sz="4" w:space="0" w:color="BFBFBF"/>
          <w:bottom w:val="single" w:sz="6" w:space="0" w:color="1F3864"/>
          <w:right w:val="single" w:sz="4" w:space="0" w:color="BFBFBF"/>
          <w:insideH w:val="single" w:sz="3" w:space="0" w:color="BFBFBF"/>
          <w:insideV w:val="single" w:sz="3" w:space="0" w:color="BFBFBF"/>
        </w:tblBorders>
        <w:tblCellMar>
          <w:left w:w="10" w:type="dxa"/>
          <w:right w:w="10" w:type="dxa"/>
        </w:tblCellMar>
        <w:tblLook w:val="0000" w:firstRow="0" w:lastRow="0" w:firstColumn="0" w:lastColumn="0" w:noHBand="0" w:noVBand="0"/>
      </w:tblPr>
      <w:tblGrid>
        <w:gridCol w:w="1000"/>
        <w:gridCol w:w="2600"/>
        <w:gridCol w:w="1300"/>
        <w:gridCol w:w="1000"/>
        <w:gridCol w:w="1300"/>
        <w:gridCol w:w="1000"/>
        <w:gridCol w:w="871"/>
      </w:tblGrid>
      <w:tr w:rsidR="00992F7E" w14:paraId="5544A4E0" w14:textId="77777777" w:rsidTr="00F85BE7">
        <w:trPr>
          <w:cantSplit/>
          <w:tblHeader/>
        </w:trPr>
        <w:tc>
          <w:tcPr>
            <w:tcW w:w="1000" w:type="dxa"/>
            <w:shd w:val="clear" w:color="auto" w:fill="1F3864"/>
            <w:tcMar>
              <w:top w:w="40" w:type="dxa"/>
              <w:left w:w="80" w:type="dxa"/>
              <w:bottom w:w="40" w:type="dxa"/>
              <w:right w:w="80" w:type="dxa"/>
            </w:tcMar>
            <w:vAlign w:val="center"/>
          </w:tcPr>
          <w:p w14:paraId="4BEAE98A" w14:textId="77777777" w:rsidR="00992F7E" w:rsidRDefault="00992F7E" w:rsidP="00F85BE7">
            <w:pPr>
              <w:spacing w:before="30" w:after="30"/>
              <w:jc w:val="center"/>
            </w:pPr>
            <w:r>
              <w:rPr>
                <w:rFonts w:ascii="Times New Roman" w:hAnsi="Times New Roman" w:cs="Simplified Arabic"/>
                <w:b/>
                <w:bCs/>
                <w:color w:val="FFFFFF"/>
                <w:rtl/>
              </w:rPr>
              <w:t>الفرضية</w:t>
            </w:r>
          </w:p>
        </w:tc>
        <w:tc>
          <w:tcPr>
            <w:tcW w:w="2600" w:type="dxa"/>
            <w:shd w:val="clear" w:color="auto" w:fill="1F3864"/>
            <w:tcMar>
              <w:top w:w="40" w:type="dxa"/>
              <w:left w:w="80" w:type="dxa"/>
              <w:bottom w:w="40" w:type="dxa"/>
              <w:right w:w="80" w:type="dxa"/>
            </w:tcMar>
            <w:vAlign w:val="center"/>
          </w:tcPr>
          <w:p w14:paraId="0E0E4088" w14:textId="77777777" w:rsidR="00992F7E" w:rsidRDefault="00992F7E" w:rsidP="00F85BE7">
            <w:pPr>
              <w:spacing w:before="30" w:after="30"/>
              <w:jc w:val="center"/>
            </w:pPr>
            <w:r>
              <w:rPr>
                <w:rFonts w:ascii="Times New Roman" w:hAnsi="Times New Roman" w:cs="Simplified Arabic"/>
                <w:b/>
                <w:bCs/>
                <w:color w:val="FFFFFF"/>
                <w:rtl/>
              </w:rPr>
              <w:t>العلاقة المختبرة</w:t>
            </w:r>
          </w:p>
        </w:tc>
        <w:tc>
          <w:tcPr>
            <w:tcW w:w="1300" w:type="dxa"/>
            <w:shd w:val="clear" w:color="auto" w:fill="1F3864"/>
            <w:tcMar>
              <w:top w:w="40" w:type="dxa"/>
              <w:left w:w="80" w:type="dxa"/>
              <w:bottom w:w="40" w:type="dxa"/>
              <w:right w:w="80" w:type="dxa"/>
            </w:tcMar>
            <w:vAlign w:val="center"/>
          </w:tcPr>
          <w:p w14:paraId="53CE5C60" w14:textId="77777777" w:rsidR="00992F7E" w:rsidRDefault="00992F7E" w:rsidP="00F85BE7">
            <w:pPr>
              <w:spacing w:before="30" w:after="30"/>
              <w:jc w:val="center"/>
            </w:pPr>
            <w:r>
              <w:rPr>
                <w:rFonts w:ascii="Times New Roman" w:hAnsi="Times New Roman" w:cs="Simplified Arabic"/>
                <w:b/>
                <w:bCs/>
                <w:color w:val="FFFFFF"/>
                <w:rtl/>
              </w:rPr>
              <w:t>معامل الانحدار</w:t>
            </w:r>
          </w:p>
        </w:tc>
        <w:tc>
          <w:tcPr>
            <w:tcW w:w="1000" w:type="dxa"/>
            <w:shd w:val="clear" w:color="auto" w:fill="1F3864"/>
            <w:tcMar>
              <w:top w:w="40" w:type="dxa"/>
              <w:left w:w="80" w:type="dxa"/>
              <w:bottom w:w="40" w:type="dxa"/>
              <w:right w:w="80" w:type="dxa"/>
            </w:tcMar>
            <w:vAlign w:val="center"/>
          </w:tcPr>
          <w:p w14:paraId="2EBAA6D8" w14:textId="77777777" w:rsidR="00992F7E" w:rsidRDefault="00992F7E" w:rsidP="00F85BE7">
            <w:pPr>
              <w:spacing w:before="30" w:after="30"/>
              <w:jc w:val="center"/>
            </w:pPr>
            <w:r>
              <w:rPr>
                <w:rFonts w:ascii="Times New Roman" w:hAnsi="Times New Roman" w:cs="Simplified Arabic"/>
                <w:b/>
                <w:bCs/>
                <w:color w:val="FFFFFF"/>
                <w:rtl/>
              </w:rPr>
              <w:t>قيمة ت</w:t>
            </w:r>
          </w:p>
        </w:tc>
        <w:tc>
          <w:tcPr>
            <w:tcW w:w="1300" w:type="dxa"/>
            <w:shd w:val="clear" w:color="auto" w:fill="1F3864"/>
            <w:tcMar>
              <w:top w:w="40" w:type="dxa"/>
              <w:left w:w="80" w:type="dxa"/>
              <w:bottom w:w="40" w:type="dxa"/>
              <w:right w:w="80" w:type="dxa"/>
            </w:tcMar>
            <w:vAlign w:val="center"/>
          </w:tcPr>
          <w:p w14:paraId="499F6963" w14:textId="77777777" w:rsidR="00992F7E" w:rsidRDefault="00992F7E" w:rsidP="00F85BE7">
            <w:pPr>
              <w:spacing w:before="30" w:after="30"/>
              <w:jc w:val="center"/>
            </w:pPr>
            <w:r>
              <w:rPr>
                <w:rFonts w:ascii="Times New Roman" w:hAnsi="Times New Roman" w:cs="Simplified Arabic"/>
                <w:b/>
                <w:bCs/>
                <w:color w:val="FFFFFF"/>
                <w:rtl/>
              </w:rPr>
              <w:t>معامل التحديد</w:t>
            </w:r>
          </w:p>
        </w:tc>
        <w:tc>
          <w:tcPr>
            <w:tcW w:w="1000" w:type="dxa"/>
            <w:shd w:val="clear" w:color="auto" w:fill="1F3864"/>
            <w:tcMar>
              <w:top w:w="40" w:type="dxa"/>
              <w:left w:w="80" w:type="dxa"/>
              <w:bottom w:w="40" w:type="dxa"/>
              <w:right w:w="80" w:type="dxa"/>
            </w:tcMar>
            <w:vAlign w:val="center"/>
          </w:tcPr>
          <w:p w14:paraId="039AC84B" w14:textId="77777777" w:rsidR="00992F7E" w:rsidRDefault="00992F7E" w:rsidP="00F85BE7">
            <w:pPr>
              <w:spacing w:before="30" w:after="30"/>
              <w:jc w:val="center"/>
            </w:pPr>
            <w:r>
              <w:rPr>
                <w:rFonts w:ascii="Times New Roman" w:hAnsi="Times New Roman" w:cs="Simplified Arabic"/>
                <w:b/>
                <w:bCs/>
                <w:color w:val="FFFFFF"/>
                <w:rtl/>
              </w:rPr>
              <w:t>الدلالة</w:t>
            </w:r>
          </w:p>
        </w:tc>
        <w:tc>
          <w:tcPr>
            <w:tcW w:w="871" w:type="dxa"/>
            <w:shd w:val="clear" w:color="auto" w:fill="1F3864"/>
            <w:tcMar>
              <w:top w:w="40" w:type="dxa"/>
              <w:left w:w="80" w:type="dxa"/>
              <w:bottom w:w="40" w:type="dxa"/>
              <w:right w:w="80" w:type="dxa"/>
            </w:tcMar>
            <w:vAlign w:val="center"/>
          </w:tcPr>
          <w:p w14:paraId="6402AA1A" w14:textId="77777777" w:rsidR="00992F7E" w:rsidRDefault="00992F7E" w:rsidP="00F85BE7">
            <w:pPr>
              <w:spacing w:before="30" w:after="30"/>
              <w:jc w:val="center"/>
            </w:pPr>
            <w:r>
              <w:rPr>
                <w:rFonts w:ascii="Times New Roman" w:hAnsi="Times New Roman" w:cs="Simplified Arabic"/>
                <w:b/>
                <w:bCs/>
                <w:color w:val="FFFFFF"/>
                <w:rtl/>
              </w:rPr>
              <w:t>القرار</w:t>
            </w:r>
          </w:p>
        </w:tc>
      </w:tr>
      <w:tr w:rsidR="00992F7E" w14:paraId="58F50D4D" w14:textId="77777777" w:rsidTr="00F85BE7">
        <w:trPr>
          <w:cantSplit/>
        </w:trPr>
        <w:tc>
          <w:tcPr>
            <w:tcW w:w="1000" w:type="dxa"/>
            <w:shd w:val="clear" w:color="auto" w:fill="EAF0F6"/>
            <w:tcMar>
              <w:top w:w="40" w:type="dxa"/>
              <w:left w:w="80" w:type="dxa"/>
              <w:bottom w:w="40" w:type="dxa"/>
              <w:right w:w="80" w:type="dxa"/>
            </w:tcMar>
            <w:vAlign w:val="center"/>
          </w:tcPr>
          <w:p w14:paraId="457601C3" w14:textId="77777777" w:rsidR="00992F7E" w:rsidRDefault="00992F7E" w:rsidP="00F85BE7">
            <w:pPr>
              <w:spacing w:before="30" w:after="30"/>
            </w:pPr>
            <w:r>
              <w:rPr>
                <w:rFonts w:ascii="Times New Roman" w:hAnsi="Times New Roman" w:cs="Simplified Arabic"/>
                <w:color w:val="000000"/>
                <w:rtl/>
              </w:rPr>
              <w:t>ف1</w:t>
            </w:r>
          </w:p>
        </w:tc>
        <w:tc>
          <w:tcPr>
            <w:tcW w:w="2600" w:type="dxa"/>
            <w:shd w:val="clear" w:color="auto" w:fill="EAF0F6"/>
            <w:tcMar>
              <w:top w:w="40" w:type="dxa"/>
              <w:left w:w="80" w:type="dxa"/>
              <w:bottom w:w="40" w:type="dxa"/>
              <w:right w:w="80" w:type="dxa"/>
            </w:tcMar>
            <w:vAlign w:val="center"/>
          </w:tcPr>
          <w:p w14:paraId="5B2E6E41" w14:textId="77777777" w:rsidR="00992F7E" w:rsidRDefault="00992F7E" w:rsidP="00F85BE7">
            <w:pPr>
              <w:spacing w:before="30" w:after="30"/>
            </w:pPr>
            <w:r>
              <w:rPr>
                <w:rFonts w:ascii="Times New Roman" w:hAnsi="Times New Roman" w:cs="Simplified Arabic"/>
                <w:color w:val="000000"/>
                <w:rtl/>
              </w:rPr>
              <w:t>بين المنفعة ونية الاستخدام</w:t>
            </w:r>
          </w:p>
        </w:tc>
        <w:tc>
          <w:tcPr>
            <w:tcW w:w="1300" w:type="dxa"/>
            <w:shd w:val="clear" w:color="auto" w:fill="EAF0F6"/>
            <w:tcMar>
              <w:top w:w="40" w:type="dxa"/>
              <w:left w:w="80" w:type="dxa"/>
              <w:bottom w:w="40" w:type="dxa"/>
              <w:right w:w="80" w:type="dxa"/>
            </w:tcMar>
            <w:vAlign w:val="center"/>
          </w:tcPr>
          <w:p w14:paraId="1F489A58" w14:textId="77777777" w:rsidR="00992F7E" w:rsidRDefault="00992F7E" w:rsidP="00F85BE7">
            <w:pPr>
              <w:spacing w:before="30" w:after="30"/>
              <w:jc w:val="center"/>
            </w:pPr>
            <w:r>
              <w:rPr>
                <w:rFonts w:ascii="Times New Roman" w:hAnsi="Times New Roman" w:cs="Simplified Arabic"/>
                <w:color w:val="000000"/>
                <w:rtl/>
              </w:rPr>
              <w:t>0.697</w:t>
            </w:r>
          </w:p>
        </w:tc>
        <w:tc>
          <w:tcPr>
            <w:tcW w:w="1000" w:type="dxa"/>
            <w:shd w:val="clear" w:color="auto" w:fill="EAF0F6"/>
            <w:tcMar>
              <w:top w:w="40" w:type="dxa"/>
              <w:left w:w="80" w:type="dxa"/>
              <w:bottom w:w="40" w:type="dxa"/>
              <w:right w:w="80" w:type="dxa"/>
            </w:tcMar>
            <w:vAlign w:val="center"/>
          </w:tcPr>
          <w:p w14:paraId="3F55D692" w14:textId="77777777" w:rsidR="00992F7E" w:rsidRDefault="00992F7E" w:rsidP="00F85BE7">
            <w:pPr>
              <w:spacing w:before="30" w:after="30"/>
              <w:jc w:val="center"/>
            </w:pPr>
            <w:r>
              <w:rPr>
                <w:rFonts w:ascii="Times New Roman" w:hAnsi="Times New Roman" w:cs="Simplified Arabic"/>
                <w:color w:val="000000"/>
                <w:rtl/>
              </w:rPr>
              <w:t>5.195</w:t>
            </w:r>
          </w:p>
        </w:tc>
        <w:tc>
          <w:tcPr>
            <w:tcW w:w="1300" w:type="dxa"/>
            <w:shd w:val="clear" w:color="auto" w:fill="EAF0F6"/>
            <w:tcMar>
              <w:top w:w="40" w:type="dxa"/>
              <w:left w:w="80" w:type="dxa"/>
              <w:bottom w:w="40" w:type="dxa"/>
              <w:right w:w="80" w:type="dxa"/>
            </w:tcMar>
            <w:vAlign w:val="center"/>
          </w:tcPr>
          <w:p w14:paraId="5B156625" w14:textId="77777777" w:rsidR="00992F7E" w:rsidRDefault="00992F7E" w:rsidP="00F85BE7">
            <w:pPr>
              <w:spacing w:before="30" w:after="30"/>
              <w:jc w:val="center"/>
            </w:pPr>
            <w:r>
              <w:rPr>
                <w:rFonts w:ascii="Times New Roman" w:hAnsi="Times New Roman" w:cs="Simplified Arabic"/>
                <w:color w:val="000000"/>
                <w:rtl/>
              </w:rPr>
              <w:t>0.442</w:t>
            </w:r>
          </w:p>
        </w:tc>
        <w:tc>
          <w:tcPr>
            <w:tcW w:w="1000" w:type="dxa"/>
            <w:shd w:val="clear" w:color="auto" w:fill="EAF0F6"/>
            <w:tcMar>
              <w:top w:w="40" w:type="dxa"/>
              <w:left w:w="80" w:type="dxa"/>
              <w:bottom w:w="40" w:type="dxa"/>
              <w:right w:w="80" w:type="dxa"/>
            </w:tcMar>
            <w:vAlign w:val="center"/>
          </w:tcPr>
          <w:p w14:paraId="5EFC81BD" w14:textId="77777777" w:rsidR="00992F7E" w:rsidRDefault="00992F7E" w:rsidP="00F85BE7">
            <w:pPr>
              <w:spacing w:before="30" w:after="30"/>
              <w:jc w:val="center"/>
            </w:pPr>
            <w:r>
              <w:rPr>
                <w:rFonts w:ascii="Times New Roman" w:hAnsi="Times New Roman" w:cs="Simplified Arabic"/>
                <w:color w:val="000000"/>
                <w:rtl/>
              </w:rPr>
              <w:t>0.000</w:t>
            </w:r>
          </w:p>
        </w:tc>
        <w:tc>
          <w:tcPr>
            <w:tcW w:w="871" w:type="dxa"/>
            <w:shd w:val="clear" w:color="auto" w:fill="EAF0F6"/>
            <w:tcMar>
              <w:top w:w="40" w:type="dxa"/>
              <w:left w:w="80" w:type="dxa"/>
              <w:bottom w:w="40" w:type="dxa"/>
              <w:right w:w="80" w:type="dxa"/>
            </w:tcMar>
            <w:vAlign w:val="center"/>
          </w:tcPr>
          <w:p w14:paraId="180A29DF" w14:textId="77777777" w:rsidR="00992F7E" w:rsidRDefault="00992F7E" w:rsidP="00F85BE7">
            <w:pPr>
              <w:spacing w:before="30" w:after="30"/>
              <w:jc w:val="center"/>
            </w:pPr>
            <w:r>
              <w:rPr>
                <w:rFonts w:ascii="Times New Roman" w:hAnsi="Times New Roman" w:cs="Simplified Arabic"/>
                <w:color w:val="000000"/>
                <w:rtl/>
              </w:rPr>
              <w:t>تقبل</w:t>
            </w:r>
          </w:p>
        </w:tc>
      </w:tr>
      <w:tr w:rsidR="00992F7E" w14:paraId="6C12058D" w14:textId="77777777" w:rsidTr="00F85BE7">
        <w:trPr>
          <w:cantSplit/>
        </w:trPr>
        <w:tc>
          <w:tcPr>
            <w:tcW w:w="1000" w:type="dxa"/>
            <w:shd w:val="clear" w:color="auto" w:fill="FFFFFF"/>
            <w:tcMar>
              <w:top w:w="40" w:type="dxa"/>
              <w:left w:w="80" w:type="dxa"/>
              <w:bottom w:w="40" w:type="dxa"/>
              <w:right w:w="80" w:type="dxa"/>
            </w:tcMar>
            <w:vAlign w:val="center"/>
          </w:tcPr>
          <w:p w14:paraId="4C0C3324" w14:textId="77777777" w:rsidR="00992F7E" w:rsidRDefault="00992F7E" w:rsidP="00F85BE7">
            <w:pPr>
              <w:spacing w:before="30" w:after="30"/>
            </w:pPr>
            <w:r>
              <w:rPr>
                <w:rFonts w:ascii="Times New Roman" w:hAnsi="Times New Roman" w:cs="Simplified Arabic"/>
                <w:color w:val="000000"/>
                <w:rtl/>
              </w:rPr>
              <w:t>ف2</w:t>
            </w:r>
          </w:p>
        </w:tc>
        <w:tc>
          <w:tcPr>
            <w:tcW w:w="2600" w:type="dxa"/>
            <w:shd w:val="clear" w:color="auto" w:fill="FFFFFF"/>
            <w:tcMar>
              <w:top w:w="40" w:type="dxa"/>
              <w:left w:w="80" w:type="dxa"/>
              <w:bottom w:w="40" w:type="dxa"/>
              <w:right w:w="80" w:type="dxa"/>
            </w:tcMar>
            <w:vAlign w:val="center"/>
          </w:tcPr>
          <w:p w14:paraId="0B12C2B3" w14:textId="77777777" w:rsidR="00992F7E" w:rsidRDefault="00992F7E" w:rsidP="00F85BE7">
            <w:pPr>
              <w:spacing w:before="30" w:after="30"/>
            </w:pPr>
            <w:r>
              <w:rPr>
                <w:rFonts w:ascii="Times New Roman" w:hAnsi="Times New Roman" w:cs="Simplified Arabic"/>
                <w:color w:val="000000"/>
                <w:rtl/>
              </w:rPr>
              <w:t>بين السهولة والمنفعة المتوقعة</w:t>
            </w:r>
          </w:p>
        </w:tc>
        <w:tc>
          <w:tcPr>
            <w:tcW w:w="1300" w:type="dxa"/>
            <w:shd w:val="clear" w:color="auto" w:fill="FFFFFF"/>
            <w:tcMar>
              <w:top w:w="40" w:type="dxa"/>
              <w:left w:w="80" w:type="dxa"/>
              <w:bottom w:w="40" w:type="dxa"/>
              <w:right w:w="80" w:type="dxa"/>
            </w:tcMar>
            <w:vAlign w:val="center"/>
          </w:tcPr>
          <w:p w14:paraId="69C3FF9A" w14:textId="77777777" w:rsidR="00992F7E" w:rsidRDefault="00992F7E" w:rsidP="00F85BE7">
            <w:pPr>
              <w:spacing w:before="30" w:after="30"/>
              <w:jc w:val="center"/>
            </w:pPr>
            <w:r>
              <w:rPr>
                <w:rFonts w:ascii="Times New Roman" w:hAnsi="Times New Roman" w:cs="Simplified Arabic"/>
                <w:color w:val="000000"/>
                <w:rtl/>
              </w:rPr>
              <w:t>0.697</w:t>
            </w:r>
          </w:p>
        </w:tc>
        <w:tc>
          <w:tcPr>
            <w:tcW w:w="1000" w:type="dxa"/>
            <w:shd w:val="clear" w:color="auto" w:fill="FFFFFF"/>
            <w:tcMar>
              <w:top w:w="40" w:type="dxa"/>
              <w:left w:w="80" w:type="dxa"/>
              <w:bottom w:w="40" w:type="dxa"/>
              <w:right w:w="80" w:type="dxa"/>
            </w:tcMar>
            <w:vAlign w:val="center"/>
          </w:tcPr>
          <w:p w14:paraId="1F31A817" w14:textId="77777777" w:rsidR="00992F7E" w:rsidRDefault="00992F7E" w:rsidP="00F85BE7">
            <w:pPr>
              <w:spacing w:before="30" w:after="30"/>
              <w:jc w:val="center"/>
            </w:pPr>
            <w:r>
              <w:rPr>
                <w:rFonts w:ascii="Times New Roman" w:hAnsi="Times New Roman" w:cs="Simplified Arabic"/>
                <w:color w:val="000000"/>
                <w:rtl/>
              </w:rPr>
              <w:t>7.215</w:t>
            </w:r>
          </w:p>
        </w:tc>
        <w:tc>
          <w:tcPr>
            <w:tcW w:w="1300" w:type="dxa"/>
            <w:shd w:val="clear" w:color="auto" w:fill="FFFFFF"/>
            <w:tcMar>
              <w:top w:w="40" w:type="dxa"/>
              <w:left w:w="80" w:type="dxa"/>
              <w:bottom w:w="40" w:type="dxa"/>
              <w:right w:w="80" w:type="dxa"/>
            </w:tcMar>
            <w:vAlign w:val="center"/>
          </w:tcPr>
          <w:p w14:paraId="4F0A3878" w14:textId="77777777" w:rsidR="00992F7E" w:rsidRDefault="00992F7E" w:rsidP="00F85BE7">
            <w:pPr>
              <w:spacing w:before="30" w:after="30"/>
              <w:jc w:val="center"/>
            </w:pPr>
            <w:r>
              <w:rPr>
                <w:rFonts w:ascii="Times New Roman" w:hAnsi="Times New Roman" w:cs="Simplified Arabic"/>
                <w:color w:val="000000"/>
                <w:rtl/>
              </w:rPr>
              <w:t>0.605</w:t>
            </w:r>
          </w:p>
        </w:tc>
        <w:tc>
          <w:tcPr>
            <w:tcW w:w="1000" w:type="dxa"/>
            <w:shd w:val="clear" w:color="auto" w:fill="FFFFFF"/>
            <w:tcMar>
              <w:top w:w="40" w:type="dxa"/>
              <w:left w:w="80" w:type="dxa"/>
              <w:bottom w:w="40" w:type="dxa"/>
              <w:right w:w="80" w:type="dxa"/>
            </w:tcMar>
            <w:vAlign w:val="center"/>
          </w:tcPr>
          <w:p w14:paraId="562543AF" w14:textId="77777777" w:rsidR="00992F7E" w:rsidRDefault="00992F7E" w:rsidP="00F85BE7">
            <w:pPr>
              <w:spacing w:before="30" w:after="30"/>
              <w:jc w:val="center"/>
            </w:pPr>
            <w:r>
              <w:rPr>
                <w:rFonts w:ascii="Times New Roman" w:hAnsi="Times New Roman" w:cs="Simplified Arabic"/>
                <w:color w:val="000000"/>
                <w:rtl/>
              </w:rPr>
              <w:t>0.000</w:t>
            </w:r>
          </w:p>
        </w:tc>
        <w:tc>
          <w:tcPr>
            <w:tcW w:w="871" w:type="dxa"/>
            <w:shd w:val="clear" w:color="auto" w:fill="FFFFFF"/>
            <w:tcMar>
              <w:top w:w="40" w:type="dxa"/>
              <w:left w:w="80" w:type="dxa"/>
              <w:bottom w:w="40" w:type="dxa"/>
              <w:right w:w="80" w:type="dxa"/>
            </w:tcMar>
            <w:vAlign w:val="center"/>
          </w:tcPr>
          <w:p w14:paraId="6EA28695" w14:textId="77777777" w:rsidR="00992F7E" w:rsidRDefault="00992F7E" w:rsidP="00F85BE7">
            <w:pPr>
              <w:spacing w:before="30" w:after="30"/>
              <w:jc w:val="center"/>
            </w:pPr>
            <w:r>
              <w:rPr>
                <w:rFonts w:ascii="Times New Roman" w:hAnsi="Times New Roman" w:cs="Simplified Arabic"/>
                <w:color w:val="000000"/>
                <w:rtl/>
              </w:rPr>
              <w:t>تقبل</w:t>
            </w:r>
          </w:p>
        </w:tc>
      </w:tr>
      <w:tr w:rsidR="00992F7E" w14:paraId="5AB1A730" w14:textId="77777777" w:rsidTr="00F85BE7">
        <w:trPr>
          <w:cantSplit/>
        </w:trPr>
        <w:tc>
          <w:tcPr>
            <w:tcW w:w="1000" w:type="dxa"/>
            <w:shd w:val="clear" w:color="auto" w:fill="EAF0F6"/>
            <w:tcMar>
              <w:top w:w="40" w:type="dxa"/>
              <w:left w:w="80" w:type="dxa"/>
              <w:bottom w:w="40" w:type="dxa"/>
              <w:right w:w="80" w:type="dxa"/>
            </w:tcMar>
            <w:vAlign w:val="center"/>
          </w:tcPr>
          <w:p w14:paraId="0A6BE325" w14:textId="77777777" w:rsidR="00992F7E" w:rsidRDefault="00992F7E" w:rsidP="00F85BE7">
            <w:pPr>
              <w:spacing w:before="30" w:after="30"/>
            </w:pPr>
            <w:r>
              <w:rPr>
                <w:rFonts w:ascii="Times New Roman" w:hAnsi="Times New Roman" w:cs="Simplified Arabic"/>
                <w:color w:val="000000"/>
                <w:rtl/>
              </w:rPr>
              <w:t>ف3</w:t>
            </w:r>
          </w:p>
        </w:tc>
        <w:tc>
          <w:tcPr>
            <w:tcW w:w="2600" w:type="dxa"/>
            <w:shd w:val="clear" w:color="auto" w:fill="EAF0F6"/>
            <w:tcMar>
              <w:top w:w="40" w:type="dxa"/>
              <w:left w:w="80" w:type="dxa"/>
              <w:bottom w:w="40" w:type="dxa"/>
              <w:right w:w="80" w:type="dxa"/>
            </w:tcMar>
            <w:vAlign w:val="center"/>
          </w:tcPr>
          <w:p w14:paraId="67F5ABBA" w14:textId="77777777" w:rsidR="00992F7E" w:rsidRDefault="00992F7E" w:rsidP="00F85BE7">
            <w:pPr>
              <w:spacing w:before="30" w:after="30"/>
            </w:pPr>
            <w:r>
              <w:rPr>
                <w:rFonts w:ascii="Times New Roman" w:hAnsi="Times New Roman" w:cs="Simplified Arabic"/>
                <w:color w:val="000000"/>
                <w:rtl/>
              </w:rPr>
              <w:t>بين الثقة ونية الاستخدام</w:t>
            </w:r>
          </w:p>
        </w:tc>
        <w:tc>
          <w:tcPr>
            <w:tcW w:w="1300" w:type="dxa"/>
            <w:shd w:val="clear" w:color="auto" w:fill="EAF0F6"/>
            <w:tcMar>
              <w:top w:w="40" w:type="dxa"/>
              <w:left w:w="80" w:type="dxa"/>
              <w:bottom w:w="40" w:type="dxa"/>
              <w:right w:w="80" w:type="dxa"/>
            </w:tcMar>
            <w:vAlign w:val="center"/>
          </w:tcPr>
          <w:p w14:paraId="56C9DBA1" w14:textId="77777777" w:rsidR="00992F7E" w:rsidRDefault="00992F7E" w:rsidP="00F85BE7">
            <w:pPr>
              <w:spacing w:before="30" w:after="30"/>
              <w:jc w:val="center"/>
            </w:pPr>
            <w:r>
              <w:rPr>
                <w:rFonts w:ascii="Times New Roman" w:hAnsi="Times New Roman" w:cs="Simplified Arabic"/>
                <w:color w:val="000000"/>
                <w:rtl/>
              </w:rPr>
              <w:t>0.778</w:t>
            </w:r>
          </w:p>
        </w:tc>
        <w:tc>
          <w:tcPr>
            <w:tcW w:w="1000" w:type="dxa"/>
            <w:shd w:val="clear" w:color="auto" w:fill="EAF0F6"/>
            <w:tcMar>
              <w:top w:w="40" w:type="dxa"/>
              <w:left w:w="80" w:type="dxa"/>
              <w:bottom w:w="40" w:type="dxa"/>
              <w:right w:w="80" w:type="dxa"/>
            </w:tcMar>
            <w:vAlign w:val="center"/>
          </w:tcPr>
          <w:p w14:paraId="18FBA042" w14:textId="77777777" w:rsidR="00992F7E" w:rsidRDefault="00992F7E" w:rsidP="00F85BE7">
            <w:pPr>
              <w:spacing w:before="30" w:after="30"/>
              <w:jc w:val="center"/>
            </w:pPr>
            <w:r>
              <w:rPr>
                <w:rFonts w:ascii="Times New Roman" w:hAnsi="Times New Roman" w:cs="Simplified Arabic"/>
                <w:color w:val="000000"/>
                <w:rtl/>
              </w:rPr>
              <w:t>5.866</w:t>
            </w:r>
          </w:p>
        </w:tc>
        <w:tc>
          <w:tcPr>
            <w:tcW w:w="1300" w:type="dxa"/>
            <w:shd w:val="clear" w:color="auto" w:fill="EAF0F6"/>
            <w:tcMar>
              <w:top w:w="40" w:type="dxa"/>
              <w:left w:w="80" w:type="dxa"/>
              <w:bottom w:w="40" w:type="dxa"/>
              <w:right w:w="80" w:type="dxa"/>
            </w:tcMar>
            <w:vAlign w:val="center"/>
          </w:tcPr>
          <w:p w14:paraId="083FC59E" w14:textId="77777777" w:rsidR="00992F7E" w:rsidRDefault="00992F7E" w:rsidP="00F85BE7">
            <w:pPr>
              <w:spacing w:before="30" w:after="30"/>
              <w:jc w:val="center"/>
            </w:pPr>
            <w:r>
              <w:rPr>
                <w:rFonts w:ascii="Times New Roman" w:hAnsi="Times New Roman" w:cs="Simplified Arabic"/>
                <w:color w:val="000000"/>
                <w:rtl/>
              </w:rPr>
              <w:t>0.503</w:t>
            </w:r>
          </w:p>
        </w:tc>
        <w:tc>
          <w:tcPr>
            <w:tcW w:w="1000" w:type="dxa"/>
            <w:shd w:val="clear" w:color="auto" w:fill="EAF0F6"/>
            <w:tcMar>
              <w:top w:w="40" w:type="dxa"/>
              <w:left w:w="80" w:type="dxa"/>
              <w:bottom w:w="40" w:type="dxa"/>
              <w:right w:w="80" w:type="dxa"/>
            </w:tcMar>
            <w:vAlign w:val="center"/>
          </w:tcPr>
          <w:p w14:paraId="118CF65F" w14:textId="77777777" w:rsidR="00992F7E" w:rsidRDefault="00992F7E" w:rsidP="00F85BE7">
            <w:pPr>
              <w:spacing w:before="30" w:after="30"/>
              <w:jc w:val="center"/>
            </w:pPr>
            <w:r>
              <w:rPr>
                <w:rFonts w:ascii="Times New Roman" w:hAnsi="Times New Roman" w:cs="Simplified Arabic"/>
                <w:color w:val="000000"/>
                <w:rtl/>
              </w:rPr>
              <w:t>0.000</w:t>
            </w:r>
          </w:p>
        </w:tc>
        <w:tc>
          <w:tcPr>
            <w:tcW w:w="871" w:type="dxa"/>
            <w:shd w:val="clear" w:color="auto" w:fill="EAF0F6"/>
            <w:tcMar>
              <w:top w:w="40" w:type="dxa"/>
              <w:left w:w="80" w:type="dxa"/>
              <w:bottom w:w="40" w:type="dxa"/>
              <w:right w:w="80" w:type="dxa"/>
            </w:tcMar>
            <w:vAlign w:val="center"/>
          </w:tcPr>
          <w:p w14:paraId="67D46849" w14:textId="77777777" w:rsidR="00992F7E" w:rsidRDefault="00992F7E" w:rsidP="00F85BE7">
            <w:pPr>
              <w:spacing w:before="30" w:after="30"/>
              <w:jc w:val="center"/>
            </w:pPr>
            <w:r>
              <w:rPr>
                <w:rFonts w:ascii="Times New Roman" w:hAnsi="Times New Roman" w:cs="Simplified Arabic"/>
                <w:color w:val="000000"/>
                <w:rtl/>
              </w:rPr>
              <w:t>تقبل</w:t>
            </w:r>
          </w:p>
        </w:tc>
      </w:tr>
      <w:tr w:rsidR="00992F7E" w14:paraId="0E793EFD" w14:textId="77777777" w:rsidTr="00F85BE7">
        <w:trPr>
          <w:cantSplit/>
        </w:trPr>
        <w:tc>
          <w:tcPr>
            <w:tcW w:w="1000" w:type="dxa"/>
            <w:shd w:val="clear" w:color="auto" w:fill="FFFFFF"/>
            <w:tcMar>
              <w:top w:w="40" w:type="dxa"/>
              <w:left w:w="80" w:type="dxa"/>
              <w:bottom w:w="40" w:type="dxa"/>
              <w:right w:w="80" w:type="dxa"/>
            </w:tcMar>
            <w:vAlign w:val="center"/>
          </w:tcPr>
          <w:p w14:paraId="6C67C124" w14:textId="77777777" w:rsidR="00992F7E" w:rsidRDefault="00992F7E" w:rsidP="00F85BE7">
            <w:pPr>
              <w:spacing w:before="30" w:after="30"/>
            </w:pPr>
            <w:r>
              <w:rPr>
                <w:rFonts w:ascii="Times New Roman" w:hAnsi="Times New Roman" w:cs="Simplified Arabic"/>
                <w:color w:val="000000"/>
                <w:rtl/>
              </w:rPr>
              <w:t>ف4</w:t>
            </w:r>
          </w:p>
        </w:tc>
        <w:tc>
          <w:tcPr>
            <w:tcW w:w="2600" w:type="dxa"/>
            <w:shd w:val="clear" w:color="auto" w:fill="FFFFFF"/>
            <w:tcMar>
              <w:top w:w="40" w:type="dxa"/>
              <w:left w:w="80" w:type="dxa"/>
              <w:bottom w:w="40" w:type="dxa"/>
              <w:right w:w="80" w:type="dxa"/>
            </w:tcMar>
            <w:vAlign w:val="center"/>
          </w:tcPr>
          <w:p w14:paraId="636960B6" w14:textId="77777777" w:rsidR="00992F7E" w:rsidRDefault="00992F7E" w:rsidP="00F85BE7">
            <w:pPr>
              <w:spacing w:before="30" w:after="30"/>
            </w:pPr>
            <w:r>
              <w:rPr>
                <w:rFonts w:ascii="Times New Roman" w:hAnsi="Times New Roman" w:cs="Simplified Arabic"/>
                <w:color w:val="000000"/>
                <w:rtl/>
              </w:rPr>
              <w:t>بين الخصوصية ونية الاستخدام</w:t>
            </w:r>
          </w:p>
        </w:tc>
        <w:tc>
          <w:tcPr>
            <w:tcW w:w="1300" w:type="dxa"/>
            <w:shd w:val="clear" w:color="auto" w:fill="FFFFFF"/>
            <w:tcMar>
              <w:top w:w="40" w:type="dxa"/>
              <w:left w:w="80" w:type="dxa"/>
              <w:bottom w:w="40" w:type="dxa"/>
              <w:right w:w="80" w:type="dxa"/>
            </w:tcMar>
            <w:vAlign w:val="center"/>
          </w:tcPr>
          <w:p w14:paraId="5CB00FD7" w14:textId="77777777" w:rsidR="00992F7E" w:rsidRDefault="00992F7E" w:rsidP="00F85BE7">
            <w:pPr>
              <w:spacing w:before="30" w:after="30"/>
              <w:jc w:val="center"/>
            </w:pPr>
            <w:r>
              <w:rPr>
                <w:rFonts w:ascii="Times New Roman" w:hAnsi="Times New Roman" w:cs="Simplified Arabic"/>
                <w:color w:val="000000"/>
                <w:rtl/>
              </w:rPr>
              <w:t>−0.354</w:t>
            </w:r>
          </w:p>
        </w:tc>
        <w:tc>
          <w:tcPr>
            <w:tcW w:w="1000" w:type="dxa"/>
            <w:shd w:val="clear" w:color="auto" w:fill="FFFFFF"/>
            <w:tcMar>
              <w:top w:w="40" w:type="dxa"/>
              <w:left w:w="80" w:type="dxa"/>
              <w:bottom w:w="40" w:type="dxa"/>
              <w:right w:w="80" w:type="dxa"/>
            </w:tcMar>
            <w:vAlign w:val="center"/>
          </w:tcPr>
          <w:p w14:paraId="695C9042" w14:textId="77777777" w:rsidR="00992F7E" w:rsidRDefault="00992F7E" w:rsidP="00F85BE7">
            <w:pPr>
              <w:spacing w:before="30" w:after="30"/>
              <w:jc w:val="center"/>
            </w:pPr>
            <w:r>
              <w:rPr>
                <w:rFonts w:ascii="Times New Roman" w:hAnsi="Times New Roman" w:cs="Simplified Arabic"/>
                <w:color w:val="000000"/>
                <w:rtl/>
              </w:rPr>
              <w:t>−2.224</w:t>
            </w:r>
          </w:p>
        </w:tc>
        <w:tc>
          <w:tcPr>
            <w:tcW w:w="1300" w:type="dxa"/>
            <w:shd w:val="clear" w:color="auto" w:fill="FFFFFF"/>
            <w:tcMar>
              <w:top w:w="40" w:type="dxa"/>
              <w:left w:w="80" w:type="dxa"/>
              <w:bottom w:w="40" w:type="dxa"/>
              <w:right w:w="80" w:type="dxa"/>
            </w:tcMar>
            <w:vAlign w:val="center"/>
          </w:tcPr>
          <w:p w14:paraId="1F17160F" w14:textId="77777777" w:rsidR="00992F7E" w:rsidRDefault="00992F7E" w:rsidP="00F85BE7">
            <w:pPr>
              <w:spacing w:before="30" w:after="30"/>
              <w:jc w:val="center"/>
            </w:pPr>
            <w:r>
              <w:rPr>
                <w:rFonts w:ascii="Times New Roman" w:hAnsi="Times New Roman" w:cs="Simplified Arabic"/>
                <w:color w:val="000000"/>
                <w:rtl/>
              </w:rPr>
              <w:t>0.127</w:t>
            </w:r>
          </w:p>
        </w:tc>
        <w:tc>
          <w:tcPr>
            <w:tcW w:w="1000" w:type="dxa"/>
            <w:shd w:val="clear" w:color="auto" w:fill="FFFFFF"/>
            <w:tcMar>
              <w:top w:w="40" w:type="dxa"/>
              <w:left w:w="80" w:type="dxa"/>
              <w:bottom w:w="40" w:type="dxa"/>
              <w:right w:w="80" w:type="dxa"/>
            </w:tcMar>
            <w:vAlign w:val="center"/>
          </w:tcPr>
          <w:p w14:paraId="53B60E5F" w14:textId="77777777" w:rsidR="00992F7E" w:rsidRDefault="00992F7E" w:rsidP="00F85BE7">
            <w:pPr>
              <w:spacing w:before="30" w:after="30"/>
              <w:jc w:val="center"/>
            </w:pPr>
            <w:r>
              <w:rPr>
                <w:rFonts w:ascii="Times New Roman" w:hAnsi="Times New Roman" w:cs="Simplified Arabic"/>
                <w:color w:val="000000"/>
                <w:rtl/>
              </w:rPr>
              <w:t>0.033</w:t>
            </w:r>
          </w:p>
        </w:tc>
        <w:tc>
          <w:tcPr>
            <w:tcW w:w="871" w:type="dxa"/>
            <w:shd w:val="clear" w:color="auto" w:fill="FFFFFF"/>
            <w:tcMar>
              <w:top w:w="40" w:type="dxa"/>
              <w:left w:w="80" w:type="dxa"/>
              <w:bottom w:w="40" w:type="dxa"/>
              <w:right w:w="80" w:type="dxa"/>
            </w:tcMar>
            <w:vAlign w:val="center"/>
          </w:tcPr>
          <w:p w14:paraId="0A5232F3" w14:textId="77777777" w:rsidR="00992F7E" w:rsidRDefault="00992F7E" w:rsidP="00F85BE7">
            <w:pPr>
              <w:spacing w:before="30" w:after="30"/>
              <w:jc w:val="center"/>
            </w:pPr>
            <w:r>
              <w:rPr>
                <w:rFonts w:ascii="Times New Roman" w:hAnsi="Times New Roman" w:cs="Simplified Arabic"/>
                <w:color w:val="000000"/>
                <w:rtl/>
              </w:rPr>
              <w:t>تقبل مع ضعف التفسير</w:t>
            </w:r>
          </w:p>
        </w:tc>
      </w:tr>
      <w:tr w:rsidR="00992F7E" w14:paraId="0B7FB689" w14:textId="77777777" w:rsidTr="00F85BE7">
        <w:trPr>
          <w:cantSplit/>
        </w:trPr>
        <w:tc>
          <w:tcPr>
            <w:tcW w:w="1000" w:type="dxa"/>
            <w:shd w:val="clear" w:color="auto" w:fill="EAF0F6"/>
            <w:tcMar>
              <w:top w:w="40" w:type="dxa"/>
              <w:left w:w="80" w:type="dxa"/>
              <w:bottom w:w="40" w:type="dxa"/>
              <w:right w:w="80" w:type="dxa"/>
            </w:tcMar>
            <w:vAlign w:val="center"/>
          </w:tcPr>
          <w:p w14:paraId="5C7237EA" w14:textId="77777777" w:rsidR="00992F7E" w:rsidRDefault="00992F7E" w:rsidP="00F85BE7">
            <w:pPr>
              <w:spacing w:before="30" w:after="30"/>
            </w:pPr>
            <w:r>
              <w:rPr>
                <w:rFonts w:ascii="Times New Roman" w:hAnsi="Times New Roman" w:cs="Simplified Arabic"/>
                <w:color w:val="000000"/>
                <w:rtl/>
              </w:rPr>
              <w:t>ف5</w:t>
            </w:r>
          </w:p>
        </w:tc>
        <w:tc>
          <w:tcPr>
            <w:tcW w:w="2600" w:type="dxa"/>
            <w:shd w:val="clear" w:color="auto" w:fill="EAF0F6"/>
            <w:tcMar>
              <w:top w:w="40" w:type="dxa"/>
              <w:left w:w="80" w:type="dxa"/>
              <w:bottom w:w="40" w:type="dxa"/>
              <w:right w:w="80" w:type="dxa"/>
            </w:tcMar>
            <w:vAlign w:val="center"/>
          </w:tcPr>
          <w:p w14:paraId="24D7FB34" w14:textId="77777777" w:rsidR="00992F7E" w:rsidRDefault="00992F7E" w:rsidP="00F85BE7">
            <w:pPr>
              <w:spacing w:before="30" w:after="30"/>
            </w:pPr>
            <w:r>
              <w:rPr>
                <w:rFonts w:ascii="Times New Roman" w:hAnsi="Times New Roman" w:cs="Simplified Arabic"/>
                <w:color w:val="000000"/>
                <w:rtl/>
              </w:rPr>
              <w:t>بين التفضيل البشري ونية الاستخدام</w:t>
            </w:r>
          </w:p>
        </w:tc>
        <w:tc>
          <w:tcPr>
            <w:tcW w:w="1300" w:type="dxa"/>
            <w:shd w:val="clear" w:color="auto" w:fill="EAF0F6"/>
            <w:tcMar>
              <w:top w:w="40" w:type="dxa"/>
              <w:left w:w="80" w:type="dxa"/>
              <w:bottom w:w="40" w:type="dxa"/>
              <w:right w:w="80" w:type="dxa"/>
            </w:tcMar>
            <w:vAlign w:val="center"/>
          </w:tcPr>
          <w:p w14:paraId="0CCCC2A6" w14:textId="77777777" w:rsidR="00992F7E" w:rsidRDefault="00992F7E" w:rsidP="00F85BE7">
            <w:pPr>
              <w:spacing w:before="30" w:after="30"/>
              <w:jc w:val="center"/>
            </w:pPr>
            <w:r>
              <w:rPr>
                <w:rFonts w:ascii="Times New Roman" w:hAnsi="Times New Roman" w:cs="Simplified Arabic"/>
                <w:color w:val="000000"/>
                <w:rtl/>
              </w:rPr>
              <w:t>−0.867</w:t>
            </w:r>
          </w:p>
        </w:tc>
        <w:tc>
          <w:tcPr>
            <w:tcW w:w="1000" w:type="dxa"/>
            <w:shd w:val="clear" w:color="auto" w:fill="EAF0F6"/>
            <w:tcMar>
              <w:top w:w="40" w:type="dxa"/>
              <w:left w:w="80" w:type="dxa"/>
              <w:bottom w:w="40" w:type="dxa"/>
              <w:right w:w="80" w:type="dxa"/>
            </w:tcMar>
            <w:vAlign w:val="center"/>
          </w:tcPr>
          <w:p w14:paraId="26541C18" w14:textId="77777777" w:rsidR="00992F7E" w:rsidRDefault="00992F7E" w:rsidP="00F85BE7">
            <w:pPr>
              <w:spacing w:before="30" w:after="30"/>
              <w:jc w:val="center"/>
            </w:pPr>
            <w:r>
              <w:rPr>
                <w:rFonts w:ascii="Times New Roman" w:hAnsi="Times New Roman" w:cs="Simplified Arabic"/>
                <w:color w:val="000000"/>
                <w:rtl/>
              </w:rPr>
              <w:t>−8.450</w:t>
            </w:r>
          </w:p>
        </w:tc>
        <w:tc>
          <w:tcPr>
            <w:tcW w:w="1300" w:type="dxa"/>
            <w:shd w:val="clear" w:color="auto" w:fill="EAF0F6"/>
            <w:tcMar>
              <w:top w:w="40" w:type="dxa"/>
              <w:left w:w="80" w:type="dxa"/>
              <w:bottom w:w="40" w:type="dxa"/>
              <w:right w:w="80" w:type="dxa"/>
            </w:tcMar>
            <w:vAlign w:val="center"/>
          </w:tcPr>
          <w:p w14:paraId="03C68AA1" w14:textId="77777777" w:rsidR="00992F7E" w:rsidRDefault="00992F7E" w:rsidP="00F85BE7">
            <w:pPr>
              <w:spacing w:before="30" w:after="30"/>
              <w:jc w:val="center"/>
            </w:pPr>
            <w:r>
              <w:rPr>
                <w:rFonts w:ascii="Times New Roman" w:hAnsi="Times New Roman" w:cs="Simplified Arabic"/>
                <w:color w:val="000000"/>
                <w:rtl/>
              </w:rPr>
              <w:t>0.677</w:t>
            </w:r>
          </w:p>
        </w:tc>
        <w:tc>
          <w:tcPr>
            <w:tcW w:w="1000" w:type="dxa"/>
            <w:shd w:val="clear" w:color="auto" w:fill="EAF0F6"/>
            <w:tcMar>
              <w:top w:w="40" w:type="dxa"/>
              <w:left w:w="80" w:type="dxa"/>
              <w:bottom w:w="40" w:type="dxa"/>
              <w:right w:w="80" w:type="dxa"/>
            </w:tcMar>
            <w:vAlign w:val="center"/>
          </w:tcPr>
          <w:p w14:paraId="72C10805" w14:textId="77777777" w:rsidR="00992F7E" w:rsidRDefault="00992F7E" w:rsidP="00F85BE7">
            <w:pPr>
              <w:spacing w:before="30" w:after="30"/>
              <w:jc w:val="center"/>
            </w:pPr>
            <w:r>
              <w:rPr>
                <w:rFonts w:ascii="Times New Roman" w:hAnsi="Times New Roman" w:cs="Simplified Arabic"/>
                <w:color w:val="000000"/>
                <w:rtl/>
              </w:rPr>
              <w:t>0.000</w:t>
            </w:r>
          </w:p>
        </w:tc>
        <w:tc>
          <w:tcPr>
            <w:tcW w:w="871" w:type="dxa"/>
            <w:shd w:val="clear" w:color="auto" w:fill="EAF0F6"/>
            <w:tcMar>
              <w:top w:w="40" w:type="dxa"/>
              <w:left w:w="80" w:type="dxa"/>
              <w:bottom w:w="40" w:type="dxa"/>
              <w:right w:w="80" w:type="dxa"/>
            </w:tcMar>
            <w:vAlign w:val="center"/>
          </w:tcPr>
          <w:p w14:paraId="725D973B" w14:textId="77777777" w:rsidR="00992F7E" w:rsidRDefault="00992F7E" w:rsidP="00F85BE7">
            <w:pPr>
              <w:spacing w:before="30" w:after="30"/>
              <w:jc w:val="center"/>
            </w:pPr>
            <w:r>
              <w:rPr>
                <w:rFonts w:ascii="Times New Roman" w:hAnsi="Times New Roman" w:cs="Simplified Arabic"/>
                <w:color w:val="000000"/>
                <w:rtl/>
              </w:rPr>
              <w:t>تقبل</w:t>
            </w:r>
          </w:p>
        </w:tc>
      </w:tr>
    </w:tbl>
    <w:p w14:paraId="3D8A623D" w14:textId="77777777" w:rsidR="00992F7E" w:rsidRDefault="00992F7E" w:rsidP="00992F7E">
      <w:pPr>
        <w:ind w:firstLine="284"/>
        <w:jc w:val="both"/>
      </w:pPr>
      <w:r>
        <w:rPr>
          <w:rFonts w:ascii="Times New Roman" w:hAnsi="Times New Roman" w:cs="Simplified Arabic"/>
          <w:color w:val="000000"/>
          <w:sz w:val="28"/>
          <w:szCs w:val="28"/>
          <w:rtl/>
        </w:rPr>
        <w:t>قبلت الفرضيات الخمس جميعها من حيث اتجاه العلاقة ودلالتها، غير أنها تتفاوت تفاوتا كبيرا في قوتها التفسيرية. فالفرضية الخامسة المتعلقة بتفضيل التفاعل البشري فسرت وحدها 67.7% من التباين في نية الاستخدام، بينما لم تفسر الفرضية الرابعة المتعلقة بالقلق على الخصوصية سوى 12.7% منه، وهو ما دعا إلى وصف قبولها بأنه قبول مع ضعف في القدرة التفسيرية.</w:t>
      </w:r>
    </w:p>
    <w:p w14:paraId="00E7880B" w14:textId="77777777" w:rsidR="00992F7E" w:rsidRDefault="00992F7E" w:rsidP="00992F7E">
      <w:pPr>
        <w:ind w:firstLine="284"/>
        <w:jc w:val="both"/>
      </w:pPr>
      <w:r>
        <w:rPr>
          <w:rFonts w:ascii="Times New Roman" w:hAnsi="Times New Roman" w:cs="Simplified Arabic"/>
          <w:color w:val="000000"/>
          <w:sz w:val="28"/>
          <w:szCs w:val="28"/>
          <w:rtl/>
        </w:rPr>
        <w:t xml:space="preserve">كما تأكدت العلاقة الداخلية التي يفترضها نموذج قبول التكنولوجيا بين سهولة الاستخدام المتوقعة والمنفعة المتوقعة </w:t>
      </w:r>
      <w:r>
        <w:rPr>
          <w:rFonts w:ascii="Times New Roman" w:hAnsi="Times New Roman" w:cs="Times New Roman"/>
          <w:sz w:val="24"/>
          <w:szCs w:val="24"/>
        </w:rPr>
        <w:t>‎(Davis, 1989)‎</w:t>
      </w:r>
      <w:r>
        <w:rPr>
          <w:rFonts w:ascii="Times New Roman" w:hAnsi="Times New Roman" w:cs="Simplified Arabic"/>
          <w:color w:val="000000"/>
          <w:sz w:val="28"/>
          <w:szCs w:val="28"/>
          <w:rtl/>
        </w:rPr>
        <w:t xml:space="preserve"> بقوة، إذ فسرت الأولى 60.5% من التباين في الثانية.</w:t>
      </w:r>
    </w:p>
    <w:p w14:paraId="74DD779B" w14:textId="77777777" w:rsidR="00992F7E" w:rsidRPr="00992F7E" w:rsidRDefault="00992F7E" w:rsidP="006615CD">
      <w:pPr>
        <w:rPr>
          <w:rFonts w:ascii="Sakkal Majalla" w:hAnsi="Sakkal Majalla" w:cs="Sakkal Majalla"/>
          <w:b/>
          <w:bCs/>
          <w:sz w:val="28"/>
          <w:szCs w:val="28"/>
          <w:rtl/>
        </w:rPr>
      </w:pPr>
    </w:p>
    <w:p w14:paraId="5FB71AD3" w14:textId="77777777" w:rsidR="006615CD" w:rsidRDefault="006615CD" w:rsidP="006615CD">
      <w:pPr>
        <w:rPr>
          <w:rFonts w:ascii="Sakkal Majalla" w:hAnsi="Sakkal Majalla" w:cs="Sakkal Majalla"/>
          <w:b/>
          <w:bCs/>
          <w:sz w:val="28"/>
          <w:szCs w:val="28"/>
          <w:rtl/>
        </w:rPr>
      </w:pPr>
    </w:p>
    <w:p w14:paraId="4FAACE55" w14:textId="77777777" w:rsidR="006615CD" w:rsidRDefault="006615CD" w:rsidP="006615CD">
      <w:pPr>
        <w:rPr>
          <w:rFonts w:ascii="Sakkal Majalla" w:hAnsi="Sakkal Majalla" w:cs="Sakkal Majalla"/>
          <w:b/>
          <w:bCs/>
          <w:sz w:val="28"/>
          <w:szCs w:val="28"/>
          <w:rtl/>
        </w:rPr>
      </w:pPr>
    </w:p>
    <w:p w14:paraId="195F7B37" w14:textId="77777777" w:rsidR="006615CD" w:rsidRDefault="006615CD" w:rsidP="006615CD">
      <w:pPr>
        <w:rPr>
          <w:rFonts w:ascii="Sakkal Majalla" w:hAnsi="Sakkal Majalla" w:cs="Sakkal Majalla"/>
          <w:b/>
          <w:bCs/>
          <w:sz w:val="28"/>
          <w:szCs w:val="28"/>
          <w:rtl/>
        </w:rPr>
      </w:pPr>
    </w:p>
    <w:p w14:paraId="3FA1F382" w14:textId="77777777" w:rsidR="006615CD" w:rsidRDefault="006615CD" w:rsidP="006615CD">
      <w:pPr>
        <w:rPr>
          <w:rFonts w:ascii="Sakkal Majalla" w:hAnsi="Sakkal Majalla" w:cs="Sakkal Majalla"/>
          <w:b/>
          <w:bCs/>
          <w:sz w:val="28"/>
          <w:szCs w:val="28"/>
          <w:rtl/>
        </w:rPr>
      </w:pPr>
    </w:p>
    <w:p w14:paraId="153D5263" w14:textId="77777777" w:rsidR="006615CD" w:rsidRDefault="006615CD" w:rsidP="006615CD">
      <w:pPr>
        <w:rPr>
          <w:rFonts w:ascii="Sakkal Majalla" w:hAnsi="Sakkal Majalla" w:cs="Sakkal Majalla"/>
          <w:b/>
          <w:bCs/>
          <w:sz w:val="28"/>
          <w:szCs w:val="28"/>
          <w:rtl/>
        </w:rPr>
      </w:pPr>
    </w:p>
    <w:p w14:paraId="2B96E28D" w14:textId="77777777" w:rsidR="006615CD" w:rsidRDefault="006615CD" w:rsidP="006615CD">
      <w:pPr>
        <w:rPr>
          <w:rFonts w:ascii="Sakkal Majalla" w:hAnsi="Sakkal Majalla" w:cs="Sakkal Majalla"/>
          <w:b/>
          <w:bCs/>
          <w:sz w:val="28"/>
          <w:szCs w:val="28"/>
          <w:rtl/>
        </w:rPr>
      </w:pPr>
    </w:p>
    <w:p w14:paraId="3C3A6CA9" w14:textId="1B8F0E68" w:rsidR="006615CD" w:rsidRDefault="00992F7E" w:rsidP="006615CD">
      <w:pPr>
        <w:rPr>
          <w:rFonts w:ascii="Sakkal Majalla" w:hAnsi="Sakkal Majalla" w:cs="Sakkal Majalla"/>
          <w:b/>
          <w:bCs/>
          <w:sz w:val="28"/>
          <w:szCs w:val="28"/>
          <w:rtl/>
        </w:rPr>
      </w:pPr>
      <w:r w:rsidRPr="00992F7E">
        <w:rPr>
          <w:rFonts w:ascii="Sakkal Majalla" w:hAnsi="Sakkal Majalla" w:cs="Sakkal Majalla"/>
          <w:b/>
          <w:bCs/>
          <w:sz w:val="28"/>
          <w:szCs w:val="28"/>
          <w:rtl/>
        </w:rPr>
        <w:lastRenderedPageBreak/>
        <w:t>نتائج تحليل الانحدار المتعدد</w:t>
      </w:r>
    </w:p>
    <w:p w14:paraId="04D75C2B" w14:textId="77777777" w:rsidR="00992F7E" w:rsidRDefault="00992F7E" w:rsidP="00992F7E">
      <w:pPr>
        <w:ind w:firstLine="284"/>
        <w:jc w:val="both"/>
      </w:pPr>
      <w:r>
        <w:rPr>
          <w:rFonts w:ascii="Times New Roman" w:hAnsi="Times New Roman" w:cs="Simplified Arabic"/>
          <w:color w:val="000000"/>
          <w:sz w:val="28"/>
          <w:szCs w:val="28"/>
          <w:rtl/>
        </w:rPr>
        <w:t>للإجابة عن التساؤل الخامس المتعلق بأقدر المتغيرات على التنبؤ بنية الاستخدام، أدخلت المتغيرات الخمسة معا في نموذج انحدار متعدد.</w:t>
      </w:r>
    </w:p>
    <w:p w14:paraId="54F79ECF" w14:textId="77777777" w:rsidR="00992F7E" w:rsidRDefault="00992F7E" w:rsidP="00992F7E">
      <w:pPr>
        <w:spacing w:before="180" w:after="60"/>
      </w:pPr>
      <w:r>
        <w:rPr>
          <w:rFonts w:ascii="Times New Roman" w:hAnsi="Times New Roman" w:cs="Simplified Arabic"/>
          <w:b/>
          <w:bCs/>
          <w:color w:val="1F3864"/>
          <w:sz w:val="24"/>
          <w:szCs w:val="24"/>
          <w:rtl/>
        </w:rPr>
        <w:t>جدول 4-12: نتائج تحليل الانحدار المتعدد للتنبؤ بنية الاستخدام</w:t>
      </w:r>
    </w:p>
    <w:tbl>
      <w:tblPr>
        <w:bidiVisual/>
        <w:tblW w:w="9071" w:type="dxa"/>
        <w:tblBorders>
          <w:top w:val="single" w:sz="6" w:space="0" w:color="1F3864"/>
          <w:left w:val="single" w:sz="4" w:space="0" w:color="BFBFBF"/>
          <w:bottom w:val="single" w:sz="6" w:space="0" w:color="1F3864"/>
          <w:right w:val="single" w:sz="4" w:space="0" w:color="BFBFBF"/>
          <w:insideH w:val="single" w:sz="3" w:space="0" w:color="BFBFBF"/>
          <w:insideV w:val="single" w:sz="3" w:space="0" w:color="BFBFBF"/>
        </w:tblBorders>
        <w:tblCellMar>
          <w:left w:w="10" w:type="dxa"/>
          <w:right w:w="10" w:type="dxa"/>
        </w:tblCellMar>
        <w:tblLook w:val="0000" w:firstRow="0" w:lastRow="0" w:firstColumn="0" w:lastColumn="0" w:noHBand="0" w:noVBand="0"/>
      </w:tblPr>
      <w:tblGrid>
        <w:gridCol w:w="2500"/>
        <w:gridCol w:w="1300"/>
        <w:gridCol w:w="1200"/>
        <w:gridCol w:w="1300"/>
        <w:gridCol w:w="950"/>
        <w:gridCol w:w="950"/>
        <w:gridCol w:w="871"/>
      </w:tblGrid>
      <w:tr w:rsidR="00992F7E" w14:paraId="23436227" w14:textId="77777777" w:rsidTr="00F85BE7">
        <w:trPr>
          <w:cantSplit/>
          <w:tblHeader/>
        </w:trPr>
        <w:tc>
          <w:tcPr>
            <w:tcW w:w="2500" w:type="dxa"/>
            <w:shd w:val="clear" w:color="auto" w:fill="1F3864"/>
            <w:tcMar>
              <w:top w:w="40" w:type="dxa"/>
              <w:left w:w="80" w:type="dxa"/>
              <w:bottom w:w="40" w:type="dxa"/>
              <w:right w:w="80" w:type="dxa"/>
            </w:tcMar>
            <w:vAlign w:val="center"/>
          </w:tcPr>
          <w:p w14:paraId="3A944617" w14:textId="77777777" w:rsidR="00992F7E" w:rsidRDefault="00992F7E" w:rsidP="00F85BE7">
            <w:pPr>
              <w:spacing w:before="30" w:after="30"/>
              <w:jc w:val="center"/>
            </w:pPr>
            <w:r>
              <w:rPr>
                <w:rFonts w:ascii="Times New Roman" w:hAnsi="Times New Roman" w:cs="Simplified Arabic"/>
                <w:b/>
                <w:bCs/>
                <w:color w:val="FFFFFF"/>
                <w:rtl/>
              </w:rPr>
              <w:t>المتغير المستقل</w:t>
            </w:r>
          </w:p>
        </w:tc>
        <w:tc>
          <w:tcPr>
            <w:tcW w:w="1300" w:type="dxa"/>
            <w:shd w:val="clear" w:color="auto" w:fill="1F3864"/>
            <w:tcMar>
              <w:top w:w="40" w:type="dxa"/>
              <w:left w:w="80" w:type="dxa"/>
              <w:bottom w:w="40" w:type="dxa"/>
              <w:right w:w="80" w:type="dxa"/>
            </w:tcMar>
            <w:vAlign w:val="center"/>
          </w:tcPr>
          <w:p w14:paraId="6551A07E" w14:textId="77777777" w:rsidR="00992F7E" w:rsidRDefault="00992F7E" w:rsidP="00F85BE7">
            <w:pPr>
              <w:spacing w:before="30" w:after="30"/>
              <w:jc w:val="center"/>
            </w:pPr>
            <w:r>
              <w:rPr>
                <w:rFonts w:ascii="Times New Roman" w:hAnsi="Times New Roman" w:cs="Simplified Arabic"/>
                <w:b/>
                <w:bCs/>
                <w:color w:val="FFFFFF"/>
                <w:rtl/>
              </w:rPr>
              <w:t>المعامل غير المعياري</w:t>
            </w:r>
          </w:p>
        </w:tc>
        <w:tc>
          <w:tcPr>
            <w:tcW w:w="1200" w:type="dxa"/>
            <w:shd w:val="clear" w:color="auto" w:fill="1F3864"/>
            <w:tcMar>
              <w:top w:w="40" w:type="dxa"/>
              <w:left w:w="80" w:type="dxa"/>
              <w:bottom w:w="40" w:type="dxa"/>
              <w:right w:w="80" w:type="dxa"/>
            </w:tcMar>
            <w:vAlign w:val="center"/>
          </w:tcPr>
          <w:p w14:paraId="0786EE33" w14:textId="77777777" w:rsidR="00992F7E" w:rsidRDefault="00992F7E" w:rsidP="00F85BE7">
            <w:pPr>
              <w:spacing w:before="30" w:after="30"/>
              <w:jc w:val="center"/>
            </w:pPr>
            <w:r>
              <w:rPr>
                <w:rFonts w:ascii="Times New Roman" w:hAnsi="Times New Roman" w:cs="Simplified Arabic"/>
                <w:b/>
                <w:bCs/>
                <w:color w:val="FFFFFF"/>
                <w:rtl/>
              </w:rPr>
              <w:t>الخطأ المعياري</w:t>
            </w:r>
          </w:p>
        </w:tc>
        <w:tc>
          <w:tcPr>
            <w:tcW w:w="1300" w:type="dxa"/>
            <w:shd w:val="clear" w:color="auto" w:fill="1F3864"/>
            <w:tcMar>
              <w:top w:w="40" w:type="dxa"/>
              <w:left w:w="80" w:type="dxa"/>
              <w:bottom w:w="40" w:type="dxa"/>
              <w:right w:w="80" w:type="dxa"/>
            </w:tcMar>
            <w:vAlign w:val="center"/>
          </w:tcPr>
          <w:p w14:paraId="5E6CC7A2" w14:textId="77777777" w:rsidR="00992F7E" w:rsidRDefault="00992F7E" w:rsidP="00F85BE7">
            <w:pPr>
              <w:spacing w:before="30" w:after="30"/>
              <w:jc w:val="center"/>
            </w:pPr>
            <w:r>
              <w:rPr>
                <w:rFonts w:ascii="Times New Roman" w:hAnsi="Times New Roman" w:cs="Simplified Arabic"/>
                <w:b/>
                <w:bCs/>
                <w:color w:val="FFFFFF"/>
                <w:rtl/>
              </w:rPr>
              <w:t>المعامل المعياري</w:t>
            </w:r>
          </w:p>
        </w:tc>
        <w:tc>
          <w:tcPr>
            <w:tcW w:w="950" w:type="dxa"/>
            <w:shd w:val="clear" w:color="auto" w:fill="1F3864"/>
            <w:tcMar>
              <w:top w:w="40" w:type="dxa"/>
              <w:left w:w="80" w:type="dxa"/>
              <w:bottom w:w="40" w:type="dxa"/>
              <w:right w:w="80" w:type="dxa"/>
            </w:tcMar>
            <w:vAlign w:val="center"/>
          </w:tcPr>
          <w:p w14:paraId="0E337908" w14:textId="77777777" w:rsidR="00992F7E" w:rsidRDefault="00992F7E" w:rsidP="00F85BE7">
            <w:pPr>
              <w:spacing w:before="30" w:after="30"/>
              <w:jc w:val="center"/>
            </w:pPr>
            <w:r>
              <w:rPr>
                <w:rFonts w:ascii="Times New Roman" w:hAnsi="Times New Roman" w:cs="Simplified Arabic"/>
                <w:b/>
                <w:bCs/>
                <w:color w:val="FFFFFF"/>
                <w:rtl/>
              </w:rPr>
              <w:t>قيمة ت</w:t>
            </w:r>
          </w:p>
        </w:tc>
        <w:tc>
          <w:tcPr>
            <w:tcW w:w="950" w:type="dxa"/>
            <w:shd w:val="clear" w:color="auto" w:fill="1F3864"/>
            <w:tcMar>
              <w:top w:w="40" w:type="dxa"/>
              <w:left w:w="80" w:type="dxa"/>
              <w:bottom w:w="40" w:type="dxa"/>
              <w:right w:w="80" w:type="dxa"/>
            </w:tcMar>
            <w:vAlign w:val="center"/>
          </w:tcPr>
          <w:p w14:paraId="67B6DFF3" w14:textId="77777777" w:rsidR="00992F7E" w:rsidRDefault="00992F7E" w:rsidP="00F85BE7">
            <w:pPr>
              <w:spacing w:before="30" w:after="30"/>
              <w:jc w:val="center"/>
            </w:pPr>
            <w:r>
              <w:rPr>
                <w:rFonts w:ascii="Times New Roman" w:hAnsi="Times New Roman" w:cs="Simplified Arabic"/>
                <w:b/>
                <w:bCs/>
                <w:color w:val="FFFFFF"/>
                <w:rtl/>
              </w:rPr>
              <w:t>الدلالة</w:t>
            </w:r>
          </w:p>
        </w:tc>
        <w:tc>
          <w:tcPr>
            <w:tcW w:w="871" w:type="dxa"/>
            <w:shd w:val="clear" w:color="auto" w:fill="1F3864"/>
            <w:tcMar>
              <w:top w:w="40" w:type="dxa"/>
              <w:left w:w="80" w:type="dxa"/>
              <w:bottom w:w="40" w:type="dxa"/>
              <w:right w:w="80" w:type="dxa"/>
            </w:tcMar>
            <w:vAlign w:val="center"/>
          </w:tcPr>
          <w:p w14:paraId="6DBA6862" w14:textId="77777777" w:rsidR="00992F7E" w:rsidRDefault="00992F7E" w:rsidP="00F85BE7">
            <w:pPr>
              <w:spacing w:before="30" w:after="30"/>
              <w:jc w:val="center"/>
            </w:pPr>
            <w:r>
              <w:rPr>
                <w:rFonts w:ascii="Times New Roman" w:hAnsi="Times New Roman" w:cs="Simplified Arabic"/>
                <w:b/>
                <w:bCs/>
                <w:color w:val="FFFFFF"/>
                <w:rtl/>
              </w:rPr>
              <w:t>تضخم التباين</w:t>
            </w:r>
          </w:p>
        </w:tc>
      </w:tr>
      <w:tr w:rsidR="00992F7E" w14:paraId="47396124" w14:textId="77777777" w:rsidTr="00F85BE7">
        <w:trPr>
          <w:cantSplit/>
        </w:trPr>
        <w:tc>
          <w:tcPr>
            <w:tcW w:w="2500" w:type="dxa"/>
            <w:shd w:val="clear" w:color="auto" w:fill="EAF0F6"/>
            <w:tcMar>
              <w:top w:w="40" w:type="dxa"/>
              <w:left w:w="80" w:type="dxa"/>
              <w:bottom w:w="40" w:type="dxa"/>
              <w:right w:w="80" w:type="dxa"/>
            </w:tcMar>
            <w:vAlign w:val="center"/>
          </w:tcPr>
          <w:p w14:paraId="6B193108" w14:textId="77777777" w:rsidR="00992F7E" w:rsidRDefault="00992F7E" w:rsidP="00F85BE7">
            <w:pPr>
              <w:spacing w:before="30" w:after="30"/>
            </w:pPr>
            <w:r>
              <w:rPr>
                <w:rFonts w:ascii="Times New Roman" w:hAnsi="Times New Roman" w:cs="Simplified Arabic"/>
                <w:color w:val="000000"/>
                <w:rtl/>
              </w:rPr>
              <w:t>الثابت</w:t>
            </w:r>
          </w:p>
        </w:tc>
        <w:tc>
          <w:tcPr>
            <w:tcW w:w="1300" w:type="dxa"/>
            <w:shd w:val="clear" w:color="auto" w:fill="EAF0F6"/>
            <w:tcMar>
              <w:top w:w="40" w:type="dxa"/>
              <w:left w:w="80" w:type="dxa"/>
              <w:bottom w:w="40" w:type="dxa"/>
              <w:right w:w="80" w:type="dxa"/>
            </w:tcMar>
            <w:vAlign w:val="center"/>
          </w:tcPr>
          <w:p w14:paraId="407AE8F5" w14:textId="77777777" w:rsidR="00992F7E" w:rsidRDefault="00992F7E" w:rsidP="00F85BE7">
            <w:pPr>
              <w:spacing w:before="30" w:after="30"/>
              <w:jc w:val="center"/>
            </w:pPr>
            <w:r>
              <w:rPr>
                <w:rFonts w:ascii="Times New Roman" w:hAnsi="Times New Roman" w:cs="Simplified Arabic"/>
                <w:color w:val="000000"/>
                <w:rtl/>
              </w:rPr>
              <w:t>3.653</w:t>
            </w:r>
          </w:p>
        </w:tc>
        <w:tc>
          <w:tcPr>
            <w:tcW w:w="1200" w:type="dxa"/>
            <w:shd w:val="clear" w:color="auto" w:fill="EAF0F6"/>
            <w:tcMar>
              <w:top w:w="40" w:type="dxa"/>
              <w:left w:w="80" w:type="dxa"/>
              <w:bottom w:w="40" w:type="dxa"/>
              <w:right w:w="80" w:type="dxa"/>
            </w:tcMar>
            <w:vAlign w:val="center"/>
          </w:tcPr>
          <w:p w14:paraId="4647CBF5" w14:textId="77777777" w:rsidR="00992F7E" w:rsidRDefault="00992F7E" w:rsidP="00F85BE7">
            <w:pPr>
              <w:spacing w:before="30" w:after="30"/>
              <w:jc w:val="center"/>
            </w:pPr>
            <w:r>
              <w:rPr>
                <w:rFonts w:ascii="Times New Roman" w:hAnsi="Times New Roman" w:cs="Simplified Arabic"/>
                <w:color w:val="000000"/>
                <w:rtl/>
              </w:rPr>
              <w:t>0.977</w:t>
            </w:r>
          </w:p>
        </w:tc>
        <w:tc>
          <w:tcPr>
            <w:tcW w:w="1300" w:type="dxa"/>
            <w:shd w:val="clear" w:color="auto" w:fill="EAF0F6"/>
            <w:tcMar>
              <w:top w:w="40" w:type="dxa"/>
              <w:left w:w="80" w:type="dxa"/>
              <w:bottom w:w="40" w:type="dxa"/>
              <w:right w:w="80" w:type="dxa"/>
            </w:tcMar>
            <w:vAlign w:val="center"/>
          </w:tcPr>
          <w:p w14:paraId="4B683E62" w14:textId="77777777" w:rsidR="00992F7E" w:rsidRDefault="00992F7E" w:rsidP="00F85BE7">
            <w:pPr>
              <w:spacing w:before="30" w:after="30"/>
              <w:jc w:val="center"/>
            </w:pPr>
            <w:r>
              <w:rPr>
                <w:rFonts w:ascii="Times New Roman" w:hAnsi="Times New Roman" w:cs="Simplified Arabic"/>
                <w:color w:val="000000"/>
                <w:rtl/>
              </w:rPr>
              <w:t>—</w:t>
            </w:r>
          </w:p>
        </w:tc>
        <w:tc>
          <w:tcPr>
            <w:tcW w:w="950" w:type="dxa"/>
            <w:shd w:val="clear" w:color="auto" w:fill="EAF0F6"/>
            <w:tcMar>
              <w:top w:w="40" w:type="dxa"/>
              <w:left w:w="80" w:type="dxa"/>
              <w:bottom w:w="40" w:type="dxa"/>
              <w:right w:w="80" w:type="dxa"/>
            </w:tcMar>
            <w:vAlign w:val="center"/>
          </w:tcPr>
          <w:p w14:paraId="792E2145" w14:textId="77777777" w:rsidR="00992F7E" w:rsidRDefault="00992F7E" w:rsidP="00F85BE7">
            <w:pPr>
              <w:spacing w:before="30" w:after="30"/>
              <w:jc w:val="center"/>
            </w:pPr>
            <w:r>
              <w:rPr>
                <w:rFonts w:ascii="Times New Roman" w:hAnsi="Times New Roman" w:cs="Simplified Arabic"/>
                <w:color w:val="000000"/>
                <w:rtl/>
              </w:rPr>
              <w:t>3.740</w:t>
            </w:r>
          </w:p>
        </w:tc>
        <w:tc>
          <w:tcPr>
            <w:tcW w:w="950" w:type="dxa"/>
            <w:shd w:val="clear" w:color="auto" w:fill="EAF0F6"/>
            <w:tcMar>
              <w:top w:w="40" w:type="dxa"/>
              <w:left w:w="80" w:type="dxa"/>
              <w:bottom w:w="40" w:type="dxa"/>
              <w:right w:w="80" w:type="dxa"/>
            </w:tcMar>
            <w:vAlign w:val="center"/>
          </w:tcPr>
          <w:p w14:paraId="79BF54F1" w14:textId="77777777" w:rsidR="00992F7E" w:rsidRDefault="00992F7E" w:rsidP="00F85BE7">
            <w:pPr>
              <w:spacing w:before="30" w:after="30"/>
              <w:jc w:val="center"/>
            </w:pPr>
            <w:r>
              <w:rPr>
                <w:rFonts w:ascii="Times New Roman" w:hAnsi="Times New Roman" w:cs="Simplified Arabic"/>
                <w:color w:val="000000"/>
                <w:rtl/>
              </w:rPr>
              <w:t>0.001</w:t>
            </w:r>
          </w:p>
        </w:tc>
        <w:tc>
          <w:tcPr>
            <w:tcW w:w="871" w:type="dxa"/>
            <w:shd w:val="clear" w:color="auto" w:fill="EAF0F6"/>
            <w:tcMar>
              <w:top w:w="40" w:type="dxa"/>
              <w:left w:w="80" w:type="dxa"/>
              <w:bottom w:w="40" w:type="dxa"/>
              <w:right w:w="80" w:type="dxa"/>
            </w:tcMar>
            <w:vAlign w:val="center"/>
          </w:tcPr>
          <w:p w14:paraId="3C2A8B93" w14:textId="77777777" w:rsidR="00992F7E" w:rsidRDefault="00992F7E" w:rsidP="00F85BE7">
            <w:pPr>
              <w:spacing w:before="30" w:after="30"/>
              <w:jc w:val="center"/>
            </w:pPr>
            <w:r>
              <w:rPr>
                <w:rFonts w:ascii="Times New Roman" w:hAnsi="Times New Roman" w:cs="Simplified Arabic"/>
                <w:color w:val="000000"/>
                <w:rtl/>
              </w:rPr>
              <w:t>—</w:t>
            </w:r>
          </w:p>
        </w:tc>
      </w:tr>
      <w:tr w:rsidR="00992F7E" w14:paraId="06A963B8" w14:textId="77777777" w:rsidTr="00F85BE7">
        <w:trPr>
          <w:cantSplit/>
        </w:trPr>
        <w:tc>
          <w:tcPr>
            <w:tcW w:w="2500" w:type="dxa"/>
            <w:shd w:val="clear" w:color="auto" w:fill="FFFFFF"/>
            <w:tcMar>
              <w:top w:w="40" w:type="dxa"/>
              <w:left w:w="80" w:type="dxa"/>
              <w:bottom w:w="40" w:type="dxa"/>
              <w:right w:w="80" w:type="dxa"/>
            </w:tcMar>
            <w:vAlign w:val="center"/>
          </w:tcPr>
          <w:p w14:paraId="7F507AA4" w14:textId="77777777" w:rsidR="00992F7E" w:rsidRDefault="00992F7E" w:rsidP="00F85BE7">
            <w:pPr>
              <w:spacing w:before="30" w:after="30"/>
            </w:pPr>
            <w:r>
              <w:rPr>
                <w:rFonts w:ascii="Times New Roman" w:hAnsi="Times New Roman" w:cs="Simplified Arabic"/>
                <w:color w:val="000000"/>
                <w:rtl/>
              </w:rPr>
              <w:t>المنفعة المتوقعة</w:t>
            </w:r>
          </w:p>
        </w:tc>
        <w:tc>
          <w:tcPr>
            <w:tcW w:w="1300" w:type="dxa"/>
            <w:shd w:val="clear" w:color="auto" w:fill="FFFFFF"/>
            <w:tcMar>
              <w:top w:w="40" w:type="dxa"/>
              <w:left w:w="80" w:type="dxa"/>
              <w:bottom w:w="40" w:type="dxa"/>
              <w:right w:w="80" w:type="dxa"/>
            </w:tcMar>
            <w:vAlign w:val="center"/>
          </w:tcPr>
          <w:p w14:paraId="4D7DDA3E" w14:textId="77777777" w:rsidR="00992F7E" w:rsidRDefault="00992F7E" w:rsidP="00F85BE7">
            <w:pPr>
              <w:spacing w:before="30" w:after="30"/>
              <w:jc w:val="center"/>
            </w:pPr>
            <w:r>
              <w:rPr>
                <w:rFonts w:ascii="Times New Roman" w:hAnsi="Times New Roman" w:cs="Simplified Arabic"/>
                <w:color w:val="000000"/>
                <w:rtl/>
              </w:rPr>
              <w:t>0.052</w:t>
            </w:r>
          </w:p>
        </w:tc>
        <w:tc>
          <w:tcPr>
            <w:tcW w:w="1200" w:type="dxa"/>
            <w:shd w:val="clear" w:color="auto" w:fill="FFFFFF"/>
            <w:tcMar>
              <w:top w:w="40" w:type="dxa"/>
              <w:left w:w="80" w:type="dxa"/>
              <w:bottom w:w="40" w:type="dxa"/>
              <w:right w:w="80" w:type="dxa"/>
            </w:tcMar>
            <w:vAlign w:val="center"/>
          </w:tcPr>
          <w:p w14:paraId="702A4F51" w14:textId="77777777" w:rsidR="00992F7E" w:rsidRDefault="00992F7E" w:rsidP="00F85BE7">
            <w:pPr>
              <w:spacing w:before="30" w:after="30"/>
              <w:jc w:val="center"/>
            </w:pPr>
            <w:r>
              <w:rPr>
                <w:rFonts w:ascii="Times New Roman" w:hAnsi="Times New Roman" w:cs="Simplified Arabic"/>
                <w:color w:val="000000"/>
                <w:rtl/>
              </w:rPr>
              <w:t>0.180</w:t>
            </w:r>
          </w:p>
        </w:tc>
        <w:tc>
          <w:tcPr>
            <w:tcW w:w="1300" w:type="dxa"/>
            <w:shd w:val="clear" w:color="auto" w:fill="FFFFFF"/>
            <w:tcMar>
              <w:top w:w="40" w:type="dxa"/>
              <w:left w:w="80" w:type="dxa"/>
              <w:bottom w:w="40" w:type="dxa"/>
              <w:right w:w="80" w:type="dxa"/>
            </w:tcMar>
            <w:vAlign w:val="center"/>
          </w:tcPr>
          <w:p w14:paraId="2231CB9E" w14:textId="77777777" w:rsidR="00992F7E" w:rsidRDefault="00992F7E" w:rsidP="00F85BE7">
            <w:pPr>
              <w:spacing w:before="30" w:after="30"/>
              <w:jc w:val="center"/>
            </w:pPr>
            <w:r>
              <w:rPr>
                <w:rFonts w:ascii="Times New Roman" w:hAnsi="Times New Roman" w:cs="Simplified Arabic"/>
                <w:color w:val="000000"/>
                <w:rtl/>
              </w:rPr>
              <w:t>0.050</w:t>
            </w:r>
          </w:p>
        </w:tc>
        <w:tc>
          <w:tcPr>
            <w:tcW w:w="950" w:type="dxa"/>
            <w:shd w:val="clear" w:color="auto" w:fill="FFFFFF"/>
            <w:tcMar>
              <w:top w:w="40" w:type="dxa"/>
              <w:left w:w="80" w:type="dxa"/>
              <w:bottom w:w="40" w:type="dxa"/>
              <w:right w:w="80" w:type="dxa"/>
            </w:tcMar>
            <w:vAlign w:val="center"/>
          </w:tcPr>
          <w:p w14:paraId="6B5D232B" w14:textId="77777777" w:rsidR="00992F7E" w:rsidRDefault="00992F7E" w:rsidP="00F85BE7">
            <w:pPr>
              <w:spacing w:before="30" w:after="30"/>
              <w:jc w:val="center"/>
            </w:pPr>
            <w:r>
              <w:rPr>
                <w:rFonts w:ascii="Times New Roman" w:hAnsi="Times New Roman" w:cs="Simplified Arabic"/>
                <w:color w:val="000000"/>
                <w:rtl/>
              </w:rPr>
              <w:t>0.289</w:t>
            </w:r>
          </w:p>
        </w:tc>
        <w:tc>
          <w:tcPr>
            <w:tcW w:w="950" w:type="dxa"/>
            <w:shd w:val="clear" w:color="auto" w:fill="FFFFFF"/>
            <w:tcMar>
              <w:top w:w="40" w:type="dxa"/>
              <w:left w:w="80" w:type="dxa"/>
              <w:bottom w:w="40" w:type="dxa"/>
              <w:right w:w="80" w:type="dxa"/>
            </w:tcMar>
            <w:vAlign w:val="center"/>
          </w:tcPr>
          <w:p w14:paraId="6F1B205B" w14:textId="77777777" w:rsidR="00992F7E" w:rsidRDefault="00992F7E" w:rsidP="00F85BE7">
            <w:pPr>
              <w:spacing w:before="30" w:after="30"/>
              <w:jc w:val="center"/>
            </w:pPr>
            <w:r>
              <w:rPr>
                <w:rFonts w:ascii="Times New Roman" w:hAnsi="Times New Roman" w:cs="Simplified Arabic"/>
                <w:color w:val="000000"/>
                <w:rtl/>
              </w:rPr>
              <w:t>0.774</w:t>
            </w:r>
          </w:p>
        </w:tc>
        <w:tc>
          <w:tcPr>
            <w:tcW w:w="871" w:type="dxa"/>
            <w:shd w:val="clear" w:color="auto" w:fill="FFFFFF"/>
            <w:tcMar>
              <w:top w:w="40" w:type="dxa"/>
              <w:left w:w="80" w:type="dxa"/>
              <w:bottom w:w="40" w:type="dxa"/>
              <w:right w:w="80" w:type="dxa"/>
            </w:tcMar>
            <w:vAlign w:val="center"/>
          </w:tcPr>
          <w:p w14:paraId="7EB52716" w14:textId="77777777" w:rsidR="00992F7E" w:rsidRDefault="00992F7E" w:rsidP="00F85BE7">
            <w:pPr>
              <w:spacing w:before="30" w:after="30"/>
              <w:jc w:val="center"/>
            </w:pPr>
            <w:r>
              <w:rPr>
                <w:rFonts w:ascii="Times New Roman" w:hAnsi="Times New Roman" w:cs="Simplified Arabic"/>
                <w:color w:val="000000"/>
                <w:rtl/>
              </w:rPr>
              <w:t>3.476</w:t>
            </w:r>
          </w:p>
        </w:tc>
      </w:tr>
      <w:tr w:rsidR="00992F7E" w14:paraId="2649345C" w14:textId="77777777" w:rsidTr="00F85BE7">
        <w:trPr>
          <w:cantSplit/>
        </w:trPr>
        <w:tc>
          <w:tcPr>
            <w:tcW w:w="2500" w:type="dxa"/>
            <w:shd w:val="clear" w:color="auto" w:fill="EAF0F6"/>
            <w:tcMar>
              <w:top w:w="40" w:type="dxa"/>
              <w:left w:w="80" w:type="dxa"/>
              <w:bottom w:w="40" w:type="dxa"/>
              <w:right w:w="80" w:type="dxa"/>
            </w:tcMar>
            <w:vAlign w:val="center"/>
          </w:tcPr>
          <w:p w14:paraId="2B632C8A" w14:textId="77777777" w:rsidR="00992F7E" w:rsidRDefault="00992F7E" w:rsidP="00F85BE7">
            <w:pPr>
              <w:spacing w:before="30" w:after="30"/>
            </w:pPr>
            <w:r>
              <w:rPr>
                <w:rFonts w:ascii="Times New Roman" w:hAnsi="Times New Roman" w:cs="Simplified Arabic"/>
                <w:color w:val="000000"/>
                <w:rtl/>
              </w:rPr>
              <w:t>سهولة الاستخدام المتوقعة</w:t>
            </w:r>
          </w:p>
        </w:tc>
        <w:tc>
          <w:tcPr>
            <w:tcW w:w="1300" w:type="dxa"/>
            <w:shd w:val="clear" w:color="auto" w:fill="EAF0F6"/>
            <w:tcMar>
              <w:top w:w="40" w:type="dxa"/>
              <w:left w:w="80" w:type="dxa"/>
              <w:bottom w:w="40" w:type="dxa"/>
              <w:right w:w="80" w:type="dxa"/>
            </w:tcMar>
            <w:vAlign w:val="center"/>
          </w:tcPr>
          <w:p w14:paraId="16B0616F" w14:textId="77777777" w:rsidR="00992F7E" w:rsidRDefault="00992F7E" w:rsidP="00F85BE7">
            <w:pPr>
              <w:spacing w:before="30" w:after="30"/>
              <w:jc w:val="center"/>
            </w:pPr>
            <w:r>
              <w:rPr>
                <w:rFonts w:ascii="Times New Roman" w:hAnsi="Times New Roman" w:cs="Simplified Arabic"/>
                <w:color w:val="000000"/>
                <w:rtl/>
              </w:rPr>
              <w:t>−0.038</w:t>
            </w:r>
          </w:p>
        </w:tc>
        <w:tc>
          <w:tcPr>
            <w:tcW w:w="1200" w:type="dxa"/>
            <w:shd w:val="clear" w:color="auto" w:fill="EAF0F6"/>
            <w:tcMar>
              <w:top w:w="40" w:type="dxa"/>
              <w:left w:w="80" w:type="dxa"/>
              <w:bottom w:w="40" w:type="dxa"/>
              <w:right w:w="80" w:type="dxa"/>
            </w:tcMar>
            <w:vAlign w:val="center"/>
          </w:tcPr>
          <w:p w14:paraId="079694C0" w14:textId="77777777" w:rsidR="00992F7E" w:rsidRDefault="00992F7E" w:rsidP="00F85BE7">
            <w:pPr>
              <w:spacing w:before="30" w:after="30"/>
              <w:jc w:val="center"/>
            </w:pPr>
            <w:r>
              <w:rPr>
                <w:rFonts w:ascii="Times New Roman" w:hAnsi="Times New Roman" w:cs="Simplified Arabic"/>
                <w:color w:val="000000"/>
                <w:rtl/>
              </w:rPr>
              <w:t>0.163</w:t>
            </w:r>
          </w:p>
        </w:tc>
        <w:tc>
          <w:tcPr>
            <w:tcW w:w="1300" w:type="dxa"/>
            <w:shd w:val="clear" w:color="auto" w:fill="EAF0F6"/>
            <w:tcMar>
              <w:top w:w="40" w:type="dxa"/>
              <w:left w:w="80" w:type="dxa"/>
              <w:bottom w:w="40" w:type="dxa"/>
              <w:right w:w="80" w:type="dxa"/>
            </w:tcMar>
            <w:vAlign w:val="center"/>
          </w:tcPr>
          <w:p w14:paraId="36D550C8" w14:textId="77777777" w:rsidR="00992F7E" w:rsidRDefault="00992F7E" w:rsidP="00F85BE7">
            <w:pPr>
              <w:spacing w:before="30" w:after="30"/>
              <w:jc w:val="center"/>
            </w:pPr>
            <w:r>
              <w:rPr>
                <w:rFonts w:ascii="Times New Roman" w:hAnsi="Times New Roman" w:cs="Simplified Arabic"/>
                <w:color w:val="000000"/>
                <w:rtl/>
              </w:rPr>
              <w:t>−0.041</w:t>
            </w:r>
          </w:p>
        </w:tc>
        <w:tc>
          <w:tcPr>
            <w:tcW w:w="950" w:type="dxa"/>
            <w:shd w:val="clear" w:color="auto" w:fill="EAF0F6"/>
            <w:tcMar>
              <w:top w:w="40" w:type="dxa"/>
              <w:left w:w="80" w:type="dxa"/>
              <w:bottom w:w="40" w:type="dxa"/>
              <w:right w:w="80" w:type="dxa"/>
            </w:tcMar>
            <w:vAlign w:val="center"/>
          </w:tcPr>
          <w:p w14:paraId="3088E9FD" w14:textId="77777777" w:rsidR="00992F7E" w:rsidRDefault="00992F7E" w:rsidP="00F85BE7">
            <w:pPr>
              <w:spacing w:before="30" w:after="30"/>
              <w:jc w:val="center"/>
            </w:pPr>
            <w:r>
              <w:rPr>
                <w:rFonts w:ascii="Times New Roman" w:hAnsi="Times New Roman" w:cs="Simplified Arabic"/>
                <w:color w:val="000000"/>
                <w:rtl/>
              </w:rPr>
              <w:t>−0.234</w:t>
            </w:r>
          </w:p>
        </w:tc>
        <w:tc>
          <w:tcPr>
            <w:tcW w:w="950" w:type="dxa"/>
            <w:shd w:val="clear" w:color="auto" w:fill="EAF0F6"/>
            <w:tcMar>
              <w:top w:w="40" w:type="dxa"/>
              <w:left w:w="80" w:type="dxa"/>
              <w:bottom w:w="40" w:type="dxa"/>
              <w:right w:w="80" w:type="dxa"/>
            </w:tcMar>
            <w:vAlign w:val="center"/>
          </w:tcPr>
          <w:p w14:paraId="0F8566E1" w14:textId="77777777" w:rsidR="00992F7E" w:rsidRDefault="00992F7E" w:rsidP="00F85BE7">
            <w:pPr>
              <w:spacing w:before="30" w:after="30"/>
              <w:jc w:val="center"/>
            </w:pPr>
            <w:r>
              <w:rPr>
                <w:rFonts w:ascii="Times New Roman" w:hAnsi="Times New Roman" w:cs="Simplified Arabic"/>
                <w:color w:val="000000"/>
                <w:rtl/>
              </w:rPr>
              <w:t>0.816</w:t>
            </w:r>
          </w:p>
        </w:tc>
        <w:tc>
          <w:tcPr>
            <w:tcW w:w="871" w:type="dxa"/>
            <w:shd w:val="clear" w:color="auto" w:fill="EAF0F6"/>
            <w:tcMar>
              <w:top w:w="40" w:type="dxa"/>
              <w:left w:w="80" w:type="dxa"/>
              <w:bottom w:w="40" w:type="dxa"/>
              <w:right w:w="80" w:type="dxa"/>
            </w:tcMar>
            <w:vAlign w:val="center"/>
          </w:tcPr>
          <w:p w14:paraId="0BC882A9" w14:textId="77777777" w:rsidR="00992F7E" w:rsidRDefault="00992F7E" w:rsidP="00F85BE7">
            <w:pPr>
              <w:spacing w:before="30" w:after="30"/>
              <w:jc w:val="center"/>
            </w:pPr>
            <w:r>
              <w:rPr>
                <w:rFonts w:ascii="Times New Roman" w:hAnsi="Times New Roman" w:cs="Simplified Arabic"/>
                <w:color w:val="000000"/>
                <w:rtl/>
              </w:rPr>
              <w:t>3.532</w:t>
            </w:r>
          </w:p>
        </w:tc>
      </w:tr>
      <w:tr w:rsidR="00992F7E" w14:paraId="690C3A52" w14:textId="77777777" w:rsidTr="00F85BE7">
        <w:trPr>
          <w:cantSplit/>
        </w:trPr>
        <w:tc>
          <w:tcPr>
            <w:tcW w:w="2500" w:type="dxa"/>
            <w:shd w:val="clear" w:color="auto" w:fill="FFFFFF"/>
            <w:tcMar>
              <w:top w:w="40" w:type="dxa"/>
              <w:left w:w="80" w:type="dxa"/>
              <w:bottom w:w="40" w:type="dxa"/>
              <w:right w:w="80" w:type="dxa"/>
            </w:tcMar>
            <w:vAlign w:val="center"/>
          </w:tcPr>
          <w:p w14:paraId="616A7247" w14:textId="77777777" w:rsidR="00992F7E" w:rsidRDefault="00992F7E" w:rsidP="00F85BE7">
            <w:pPr>
              <w:spacing w:before="30" w:after="30"/>
            </w:pPr>
            <w:r>
              <w:rPr>
                <w:rFonts w:ascii="Times New Roman" w:hAnsi="Times New Roman" w:cs="Simplified Arabic"/>
                <w:color w:val="000000"/>
                <w:rtl/>
              </w:rPr>
              <w:t>الثقة في النظام</w:t>
            </w:r>
          </w:p>
        </w:tc>
        <w:tc>
          <w:tcPr>
            <w:tcW w:w="1300" w:type="dxa"/>
            <w:shd w:val="clear" w:color="auto" w:fill="FFFFFF"/>
            <w:tcMar>
              <w:top w:w="40" w:type="dxa"/>
              <w:left w:w="80" w:type="dxa"/>
              <w:bottom w:w="40" w:type="dxa"/>
              <w:right w:w="80" w:type="dxa"/>
            </w:tcMar>
            <w:vAlign w:val="center"/>
          </w:tcPr>
          <w:p w14:paraId="4BAF0B39" w14:textId="77777777" w:rsidR="00992F7E" w:rsidRDefault="00992F7E" w:rsidP="00F85BE7">
            <w:pPr>
              <w:spacing w:before="30" w:after="30"/>
              <w:jc w:val="center"/>
            </w:pPr>
            <w:r>
              <w:rPr>
                <w:rFonts w:ascii="Times New Roman" w:hAnsi="Times New Roman" w:cs="Simplified Arabic"/>
                <w:color w:val="000000"/>
                <w:rtl/>
              </w:rPr>
              <w:t>0.360</w:t>
            </w:r>
          </w:p>
        </w:tc>
        <w:tc>
          <w:tcPr>
            <w:tcW w:w="1200" w:type="dxa"/>
            <w:shd w:val="clear" w:color="auto" w:fill="FFFFFF"/>
            <w:tcMar>
              <w:top w:w="40" w:type="dxa"/>
              <w:left w:w="80" w:type="dxa"/>
              <w:bottom w:w="40" w:type="dxa"/>
              <w:right w:w="80" w:type="dxa"/>
            </w:tcMar>
            <w:vAlign w:val="center"/>
          </w:tcPr>
          <w:p w14:paraId="154E6619" w14:textId="77777777" w:rsidR="00992F7E" w:rsidRDefault="00992F7E" w:rsidP="00F85BE7">
            <w:pPr>
              <w:spacing w:before="30" w:after="30"/>
              <w:jc w:val="center"/>
            </w:pPr>
            <w:r>
              <w:rPr>
                <w:rFonts w:ascii="Times New Roman" w:hAnsi="Times New Roman" w:cs="Simplified Arabic"/>
                <w:color w:val="000000"/>
                <w:rtl/>
              </w:rPr>
              <w:t>0.185</w:t>
            </w:r>
          </w:p>
        </w:tc>
        <w:tc>
          <w:tcPr>
            <w:tcW w:w="1300" w:type="dxa"/>
            <w:shd w:val="clear" w:color="auto" w:fill="FFFFFF"/>
            <w:tcMar>
              <w:top w:w="40" w:type="dxa"/>
              <w:left w:w="80" w:type="dxa"/>
              <w:bottom w:w="40" w:type="dxa"/>
              <w:right w:w="80" w:type="dxa"/>
            </w:tcMar>
            <w:vAlign w:val="center"/>
          </w:tcPr>
          <w:p w14:paraId="7BAF7F21" w14:textId="77777777" w:rsidR="00992F7E" w:rsidRDefault="00992F7E" w:rsidP="00F85BE7">
            <w:pPr>
              <w:spacing w:before="30" w:after="30"/>
              <w:jc w:val="center"/>
            </w:pPr>
            <w:r>
              <w:rPr>
                <w:rFonts w:ascii="Times New Roman" w:hAnsi="Times New Roman" w:cs="Simplified Arabic"/>
                <w:color w:val="000000"/>
                <w:rtl/>
              </w:rPr>
              <w:t>0.329</w:t>
            </w:r>
          </w:p>
        </w:tc>
        <w:tc>
          <w:tcPr>
            <w:tcW w:w="950" w:type="dxa"/>
            <w:shd w:val="clear" w:color="auto" w:fill="FFFFFF"/>
            <w:tcMar>
              <w:top w:w="40" w:type="dxa"/>
              <w:left w:w="80" w:type="dxa"/>
              <w:bottom w:w="40" w:type="dxa"/>
              <w:right w:w="80" w:type="dxa"/>
            </w:tcMar>
            <w:vAlign w:val="center"/>
          </w:tcPr>
          <w:p w14:paraId="16AD2215" w14:textId="77777777" w:rsidR="00992F7E" w:rsidRDefault="00992F7E" w:rsidP="00F85BE7">
            <w:pPr>
              <w:spacing w:before="30" w:after="30"/>
              <w:jc w:val="center"/>
            </w:pPr>
            <w:r>
              <w:rPr>
                <w:rFonts w:ascii="Times New Roman" w:hAnsi="Times New Roman" w:cs="Simplified Arabic"/>
                <w:color w:val="000000"/>
                <w:rtl/>
              </w:rPr>
              <w:t>1.951</w:t>
            </w:r>
          </w:p>
        </w:tc>
        <w:tc>
          <w:tcPr>
            <w:tcW w:w="950" w:type="dxa"/>
            <w:shd w:val="clear" w:color="auto" w:fill="FFFFFF"/>
            <w:tcMar>
              <w:top w:w="40" w:type="dxa"/>
              <w:left w:w="80" w:type="dxa"/>
              <w:bottom w:w="40" w:type="dxa"/>
              <w:right w:w="80" w:type="dxa"/>
            </w:tcMar>
            <w:vAlign w:val="center"/>
          </w:tcPr>
          <w:p w14:paraId="0B01344F" w14:textId="77777777" w:rsidR="00992F7E" w:rsidRDefault="00992F7E" w:rsidP="00F85BE7">
            <w:pPr>
              <w:spacing w:before="30" w:after="30"/>
              <w:jc w:val="center"/>
            </w:pPr>
            <w:r>
              <w:rPr>
                <w:rFonts w:ascii="Times New Roman" w:hAnsi="Times New Roman" w:cs="Simplified Arabic"/>
                <w:color w:val="000000"/>
                <w:rtl/>
              </w:rPr>
              <w:t>0.060</w:t>
            </w:r>
          </w:p>
        </w:tc>
        <w:tc>
          <w:tcPr>
            <w:tcW w:w="871" w:type="dxa"/>
            <w:shd w:val="clear" w:color="auto" w:fill="FFFFFF"/>
            <w:tcMar>
              <w:top w:w="40" w:type="dxa"/>
              <w:left w:w="80" w:type="dxa"/>
              <w:bottom w:w="40" w:type="dxa"/>
              <w:right w:w="80" w:type="dxa"/>
            </w:tcMar>
            <w:vAlign w:val="center"/>
          </w:tcPr>
          <w:p w14:paraId="48406269" w14:textId="77777777" w:rsidR="00992F7E" w:rsidRDefault="00992F7E" w:rsidP="00F85BE7">
            <w:pPr>
              <w:spacing w:before="30" w:after="30"/>
              <w:jc w:val="center"/>
            </w:pPr>
            <w:r>
              <w:rPr>
                <w:rFonts w:ascii="Times New Roman" w:hAnsi="Times New Roman" w:cs="Simplified Arabic"/>
                <w:color w:val="000000"/>
                <w:rtl/>
              </w:rPr>
              <w:t>3.331</w:t>
            </w:r>
          </w:p>
        </w:tc>
      </w:tr>
      <w:tr w:rsidR="00992F7E" w14:paraId="05AFF488" w14:textId="77777777" w:rsidTr="00F85BE7">
        <w:trPr>
          <w:cantSplit/>
        </w:trPr>
        <w:tc>
          <w:tcPr>
            <w:tcW w:w="2500" w:type="dxa"/>
            <w:shd w:val="clear" w:color="auto" w:fill="EAF0F6"/>
            <w:tcMar>
              <w:top w:w="40" w:type="dxa"/>
              <w:left w:w="80" w:type="dxa"/>
              <w:bottom w:w="40" w:type="dxa"/>
              <w:right w:w="80" w:type="dxa"/>
            </w:tcMar>
            <w:vAlign w:val="center"/>
          </w:tcPr>
          <w:p w14:paraId="15265660" w14:textId="77777777" w:rsidR="00992F7E" w:rsidRDefault="00992F7E" w:rsidP="00F85BE7">
            <w:pPr>
              <w:spacing w:before="30" w:after="30"/>
            </w:pPr>
            <w:r>
              <w:rPr>
                <w:rFonts w:ascii="Times New Roman" w:hAnsi="Times New Roman" w:cs="Simplified Arabic"/>
                <w:color w:val="000000"/>
                <w:rtl/>
              </w:rPr>
              <w:t>القلق على الخصوصية</w:t>
            </w:r>
          </w:p>
        </w:tc>
        <w:tc>
          <w:tcPr>
            <w:tcW w:w="1300" w:type="dxa"/>
            <w:shd w:val="clear" w:color="auto" w:fill="EAF0F6"/>
            <w:tcMar>
              <w:top w:w="40" w:type="dxa"/>
              <w:left w:w="80" w:type="dxa"/>
              <w:bottom w:w="40" w:type="dxa"/>
              <w:right w:w="80" w:type="dxa"/>
            </w:tcMar>
            <w:vAlign w:val="center"/>
          </w:tcPr>
          <w:p w14:paraId="7ACC5AA4" w14:textId="77777777" w:rsidR="00992F7E" w:rsidRDefault="00992F7E" w:rsidP="00F85BE7">
            <w:pPr>
              <w:spacing w:before="30" w:after="30"/>
              <w:jc w:val="center"/>
            </w:pPr>
            <w:r>
              <w:rPr>
                <w:rFonts w:ascii="Times New Roman" w:hAnsi="Times New Roman" w:cs="Simplified Arabic"/>
                <w:color w:val="000000"/>
                <w:rtl/>
              </w:rPr>
              <w:t>0.188</w:t>
            </w:r>
          </w:p>
        </w:tc>
        <w:tc>
          <w:tcPr>
            <w:tcW w:w="1200" w:type="dxa"/>
            <w:shd w:val="clear" w:color="auto" w:fill="EAF0F6"/>
            <w:tcMar>
              <w:top w:w="40" w:type="dxa"/>
              <w:left w:w="80" w:type="dxa"/>
              <w:bottom w:w="40" w:type="dxa"/>
              <w:right w:w="80" w:type="dxa"/>
            </w:tcMar>
            <w:vAlign w:val="center"/>
          </w:tcPr>
          <w:p w14:paraId="0CBE4782" w14:textId="77777777" w:rsidR="00992F7E" w:rsidRDefault="00992F7E" w:rsidP="00F85BE7">
            <w:pPr>
              <w:spacing w:before="30" w:after="30"/>
              <w:jc w:val="center"/>
            </w:pPr>
            <w:r>
              <w:rPr>
                <w:rFonts w:ascii="Times New Roman" w:hAnsi="Times New Roman" w:cs="Simplified Arabic"/>
                <w:color w:val="000000"/>
                <w:rtl/>
              </w:rPr>
              <w:t>0.128</w:t>
            </w:r>
          </w:p>
        </w:tc>
        <w:tc>
          <w:tcPr>
            <w:tcW w:w="1300" w:type="dxa"/>
            <w:shd w:val="clear" w:color="auto" w:fill="EAF0F6"/>
            <w:tcMar>
              <w:top w:w="40" w:type="dxa"/>
              <w:left w:w="80" w:type="dxa"/>
              <w:bottom w:w="40" w:type="dxa"/>
              <w:right w:w="80" w:type="dxa"/>
            </w:tcMar>
            <w:vAlign w:val="center"/>
          </w:tcPr>
          <w:p w14:paraId="7AC9F880" w14:textId="77777777" w:rsidR="00992F7E" w:rsidRDefault="00992F7E" w:rsidP="00F85BE7">
            <w:pPr>
              <w:spacing w:before="30" w:after="30"/>
              <w:jc w:val="center"/>
            </w:pPr>
            <w:r>
              <w:rPr>
                <w:rFonts w:ascii="Times New Roman" w:hAnsi="Times New Roman" w:cs="Simplified Arabic"/>
                <w:color w:val="000000"/>
                <w:rtl/>
              </w:rPr>
              <w:t>0.190</w:t>
            </w:r>
          </w:p>
        </w:tc>
        <w:tc>
          <w:tcPr>
            <w:tcW w:w="950" w:type="dxa"/>
            <w:shd w:val="clear" w:color="auto" w:fill="EAF0F6"/>
            <w:tcMar>
              <w:top w:w="40" w:type="dxa"/>
              <w:left w:w="80" w:type="dxa"/>
              <w:bottom w:w="40" w:type="dxa"/>
              <w:right w:w="80" w:type="dxa"/>
            </w:tcMar>
            <w:vAlign w:val="center"/>
          </w:tcPr>
          <w:p w14:paraId="314F4222" w14:textId="77777777" w:rsidR="00992F7E" w:rsidRDefault="00992F7E" w:rsidP="00F85BE7">
            <w:pPr>
              <w:spacing w:before="30" w:after="30"/>
              <w:jc w:val="center"/>
            </w:pPr>
            <w:r>
              <w:rPr>
                <w:rFonts w:ascii="Times New Roman" w:hAnsi="Times New Roman" w:cs="Simplified Arabic"/>
                <w:color w:val="000000"/>
                <w:rtl/>
              </w:rPr>
              <w:t>1.474</w:t>
            </w:r>
          </w:p>
        </w:tc>
        <w:tc>
          <w:tcPr>
            <w:tcW w:w="950" w:type="dxa"/>
            <w:shd w:val="clear" w:color="auto" w:fill="EAF0F6"/>
            <w:tcMar>
              <w:top w:w="40" w:type="dxa"/>
              <w:left w:w="80" w:type="dxa"/>
              <w:bottom w:w="40" w:type="dxa"/>
              <w:right w:w="80" w:type="dxa"/>
            </w:tcMar>
            <w:vAlign w:val="center"/>
          </w:tcPr>
          <w:p w14:paraId="48A8E11A" w14:textId="77777777" w:rsidR="00992F7E" w:rsidRDefault="00992F7E" w:rsidP="00F85BE7">
            <w:pPr>
              <w:spacing w:before="30" w:after="30"/>
              <w:jc w:val="center"/>
            </w:pPr>
            <w:r>
              <w:rPr>
                <w:rFonts w:ascii="Times New Roman" w:hAnsi="Times New Roman" w:cs="Simplified Arabic"/>
                <w:color w:val="000000"/>
                <w:rtl/>
              </w:rPr>
              <w:t>0.151</w:t>
            </w:r>
          </w:p>
        </w:tc>
        <w:tc>
          <w:tcPr>
            <w:tcW w:w="871" w:type="dxa"/>
            <w:shd w:val="clear" w:color="auto" w:fill="EAF0F6"/>
            <w:tcMar>
              <w:top w:w="40" w:type="dxa"/>
              <w:left w:w="80" w:type="dxa"/>
              <w:bottom w:w="40" w:type="dxa"/>
              <w:right w:w="80" w:type="dxa"/>
            </w:tcMar>
            <w:vAlign w:val="center"/>
          </w:tcPr>
          <w:p w14:paraId="11D0789E" w14:textId="77777777" w:rsidR="00992F7E" w:rsidRDefault="00992F7E" w:rsidP="00F85BE7">
            <w:pPr>
              <w:spacing w:before="30" w:after="30"/>
              <w:jc w:val="center"/>
            </w:pPr>
            <w:r>
              <w:rPr>
                <w:rFonts w:ascii="Times New Roman" w:hAnsi="Times New Roman" w:cs="Simplified Arabic"/>
                <w:color w:val="000000"/>
                <w:rtl/>
              </w:rPr>
              <w:t>1.944</w:t>
            </w:r>
          </w:p>
        </w:tc>
      </w:tr>
      <w:tr w:rsidR="00992F7E" w14:paraId="1C8A18E6" w14:textId="77777777" w:rsidTr="00F85BE7">
        <w:trPr>
          <w:cantSplit/>
        </w:trPr>
        <w:tc>
          <w:tcPr>
            <w:tcW w:w="2500" w:type="dxa"/>
            <w:shd w:val="clear" w:color="auto" w:fill="FFFFFF"/>
            <w:tcMar>
              <w:top w:w="40" w:type="dxa"/>
              <w:left w:w="80" w:type="dxa"/>
              <w:bottom w:w="40" w:type="dxa"/>
              <w:right w:w="80" w:type="dxa"/>
            </w:tcMar>
            <w:vAlign w:val="center"/>
          </w:tcPr>
          <w:p w14:paraId="4A44C28C" w14:textId="77777777" w:rsidR="00992F7E" w:rsidRDefault="00992F7E" w:rsidP="00F85BE7">
            <w:pPr>
              <w:spacing w:before="30" w:after="30"/>
            </w:pPr>
            <w:r>
              <w:rPr>
                <w:rFonts w:ascii="Times New Roman" w:hAnsi="Times New Roman" w:cs="Simplified Arabic"/>
                <w:color w:val="000000"/>
                <w:rtl/>
              </w:rPr>
              <w:t>تفضيل التفاعل البشري</w:t>
            </w:r>
          </w:p>
        </w:tc>
        <w:tc>
          <w:tcPr>
            <w:tcW w:w="1300" w:type="dxa"/>
            <w:shd w:val="clear" w:color="auto" w:fill="FFFFFF"/>
            <w:tcMar>
              <w:top w:w="40" w:type="dxa"/>
              <w:left w:w="80" w:type="dxa"/>
              <w:bottom w:w="40" w:type="dxa"/>
              <w:right w:w="80" w:type="dxa"/>
            </w:tcMar>
            <w:vAlign w:val="center"/>
          </w:tcPr>
          <w:p w14:paraId="4AE85717" w14:textId="77777777" w:rsidR="00992F7E" w:rsidRDefault="00992F7E" w:rsidP="00F85BE7">
            <w:pPr>
              <w:spacing w:before="30" w:after="30"/>
              <w:jc w:val="center"/>
            </w:pPr>
            <w:r>
              <w:rPr>
                <w:rFonts w:ascii="Times New Roman" w:hAnsi="Times New Roman" w:cs="Simplified Arabic"/>
                <w:color w:val="000000"/>
                <w:rtl/>
              </w:rPr>
              <w:t>−0.732</w:t>
            </w:r>
          </w:p>
        </w:tc>
        <w:tc>
          <w:tcPr>
            <w:tcW w:w="1200" w:type="dxa"/>
            <w:shd w:val="clear" w:color="auto" w:fill="FFFFFF"/>
            <w:tcMar>
              <w:top w:w="40" w:type="dxa"/>
              <w:left w:w="80" w:type="dxa"/>
              <w:bottom w:w="40" w:type="dxa"/>
              <w:right w:w="80" w:type="dxa"/>
            </w:tcMar>
            <w:vAlign w:val="center"/>
          </w:tcPr>
          <w:p w14:paraId="4E61EC37" w14:textId="77777777" w:rsidR="00992F7E" w:rsidRDefault="00992F7E" w:rsidP="00F85BE7">
            <w:pPr>
              <w:spacing w:before="30" w:after="30"/>
              <w:jc w:val="center"/>
            </w:pPr>
            <w:r>
              <w:rPr>
                <w:rFonts w:ascii="Times New Roman" w:hAnsi="Times New Roman" w:cs="Simplified Arabic"/>
                <w:color w:val="000000"/>
                <w:rtl/>
              </w:rPr>
              <w:t>0.160</w:t>
            </w:r>
          </w:p>
        </w:tc>
        <w:tc>
          <w:tcPr>
            <w:tcW w:w="1300" w:type="dxa"/>
            <w:shd w:val="clear" w:color="auto" w:fill="FFFFFF"/>
            <w:tcMar>
              <w:top w:w="40" w:type="dxa"/>
              <w:left w:w="80" w:type="dxa"/>
              <w:bottom w:w="40" w:type="dxa"/>
              <w:right w:w="80" w:type="dxa"/>
            </w:tcMar>
            <w:vAlign w:val="center"/>
          </w:tcPr>
          <w:p w14:paraId="1DAFD22C" w14:textId="77777777" w:rsidR="00992F7E" w:rsidRDefault="00992F7E" w:rsidP="00F85BE7">
            <w:pPr>
              <w:spacing w:before="30" w:after="30"/>
              <w:jc w:val="center"/>
            </w:pPr>
            <w:r>
              <w:rPr>
                <w:rFonts w:ascii="Times New Roman" w:hAnsi="Times New Roman" w:cs="Simplified Arabic"/>
                <w:color w:val="000000"/>
                <w:rtl/>
              </w:rPr>
              <w:t>−0.695</w:t>
            </w:r>
          </w:p>
        </w:tc>
        <w:tc>
          <w:tcPr>
            <w:tcW w:w="950" w:type="dxa"/>
            <w:shd w:val="clear" w:color="auto" w:fill="FFFFFF"/>
            <w:tcMar>
              <w:top w:w="40" w:type="dxa"/>
              <w:left w:w="80" w:type="dxa"/>
              <w:bottom w:w="40" w:type="dxa"/>
              <w:right w:w="80" w:type="dxa"/>
            </w:tcMar>
            <w:vAlign w:val="center"/>
          </w:tcPr>
          <w:p w14:paraId="7D1EB3CD" w14:textId="77777777" w:rsidR="00992F7E" w:rsidRDefault="00992F7E" w:rsidP="00F85BE7">
            <w:pPr>
              <w:spacing w:before="30" w:after="30"/>
              <w:jc w:val="center"/>
            </w:pPr>
            <w:r>
              <w:rPr>
                <w:rFonts w:ascii="Times New Roman" w:hAnsi="Times New Roman" w:cs="Simplified Arabic"/>
                <w:color w:val="000000"/>
                <w:rtl/>
              </w:rPr>
              <w:t>−4.573</w:t>
            </w:r>
          </w:p>
        </w:tc>
        <w:tc>
          <w:tcPr>
            <w:tcW w:w="950" w:type="dxa"/>
            <w:shd w:val="clear" w:color="auto" w:fill="FFFFFF"/>
            <w:tcMar>
              <w:top w:w="40" w:type="dxa"/>
              <w:left w:w="80" w:type="dxa"/>
              <w:bottom w:w="40" w:type="dxa"/>
              <w:right w:w="80" w:type="dxa"/>
            </w:tcMar>
            <w:vAlign w:val="center"/>
          </w:tcPr>
          <w:p w14:paraId="1DE4CD2A" w14:textId="77777777" w:rsidR="00992F7E" w:rsidRDefault="00992F7E" w:rsidP="00F85BE7">
            <w:pPr>
              <w:spacing w:before="30" w:after="30"/>
              <w:jc w:val="center"/>
            </w:pPr>
            <w:r>
              <w:rPr>
                <w:rFonts w:ascii="Times New Roman" w:hAnsi="Times New Roman" w:cs="Simplified Arabic"/>
                <w:color w:val="000000"/>
                <w:rtl/>
              </w:rPr>
              <w:t>0.000</w:t>
            </w:r>
          </w:p>
        </w:tc>
        <w:tc>
          <w:tcPr>
            <w:tcW w:w="871" w:type="dxa"/>
            <w:shd w:val="clear" w:color="auto" w:fill="FFFFFF"/>
            <w:tcMar>
              <w:top w:w="40" w:type="dxa"/>
              <w:left w:w="80" w:type="dxa"/>
              <w:bottom w:w="40" w:type="dxa"/>
              <w:right w:w="80" w:type="dxa"/>
            </w:tcMar>
            <w:vAlign w:val="center"/>
          </w:tcPr>
          <w:p w14:paraId="6D9F8A50" w14:textId="77777777" w:rsidR="00992F7E" w:rsidRDefault="00992F7E" w:rsidP="00F85BE7">
            <w:pPr>
              <w:spacing w:before="30" w:after="30"/>
              <w:jc w:val="center"/>
            </w:pPr>
            <w:r>
              <w:rPr>
                <w:rFonts w:ascii="Times New Roman" w:hAnsi="Times New Roman" w:cs="Simplified Arabic"/>
                <w:color w:val="000000"/>
                <w:rtl/>
              </w:rPr>
              <w:t>2.710</w:t>
            </w:r>
          </w:p>
        </w:tc>
      </w:tr>
    </w:tbl>
    <w:p w14:paraId="78E9F084" w14:textId="77777777" w:rsidR="00992F7E" w:rsidRDefault="00992F7E" w:rsidP="00992F7E">
      <w:pPr>
        <w:spacing w:before="40" w:after="140"/>
      </w:pPr>
      <w:r>
        <w:rPr>
          <w:rFonts w:ascii="Times New Roman" w:hAnsi="Times New Roman" w:cs="Simplified Arabic"/>
          <w:color w:val="595959"/>
          <w:rtl/>
        </w:rPr>
        <w:t>معامل التحديد = 0.744؛ معامل التحديد المعدل = 0.702؛ قيمة ف = 17.460 بدرجتي حرية (5، 30) ودلالة أقل من 0.001.</w:t>
      </w:r>
    </w:p>
    <w:p w14:paraId="41BCE44D" w14:textId="77777777" w:rsidR="00992F7E" w:rsidRDefault="00992F7E" w:rsidP="00992F7E">
      <w:pPr>
        <w:ind w:firstLine="284"/>
        <w:jc w:val="both"/>
      </w:pPr>
      <w:r>
        <w:rPr>
          <w:rFonts w:ascii="Times New Roman" w:hAnsi="Times New Roman" w:cs="Simplified Arabic"/>
          <w:color w:val="000000"/>
          <w:sz w:val="28"/>
          <w:szCs w:val="28"/>
          <w:rtl/>
        </w:rPr>
        <w:t>فسر النموذج مجتمعا 74.4% من التباين في نية الاستخدام، وهي نسبة مرتفعة تدل على أن المتغيرات الخمسة تغطي القدر الأكبر من العوامل المؤثرة في تشكيل هذه النية. وجاء النموذج دالا إحصائيا في مجمله.</w:t>
      </w:r>
    </w:p>
    <w:p w14:paraId="068F2AA1" w14:textId="77777777" w:rsidR="00992F7E" w:rsidRDefault="00992F7E" w:rsidP="00992F7E">
      <w:pPr>
        <w:ind w:firstLine="284"/>
        <w:jc w:val="both"/>
      </w:pPr>
      <w:r>
        <w:rPr>
          <w:rFonts w:ascii="Times New Roman" w:hAnsi="Times New Roman" w:cs="Simplified Arabic"/>
          <w:color w:val="000000"/>
          <w:sz w:val="28"/>
          <w:szCs w:val="28"/>
          <w:rtl/>
        </w:rPr>
        <w:t>غير أن النتيجة الأبرز تكمن في توزيع المساهمات داخل النموذج؛ فتفضيل التفاعل البشري هو المتنبئ الوحيد الدال إحصائيا بمعامل معياري مقداره −0.695، في حين فقدت المنفعة المتوقعة وسهولة الاستخدام المتوقعة دلالتهما تماما رغم ارتباطهما الثنائي القوي بنية الاستخدام. أما الثقة في النظام فجاءت على حدود الدلالة بقيمة مقدارها 0.060، وهو ما يرشحها لأن تكون متغيرا ذا أثر حقيقي قد يتضح في عينات أكبر.</w:t>
      </w:r>
    </w:p>
    <w:p w14:paraId="3D630EFF" w14:textId="77777777" w:rsidR="00992F7E" w:rsidRDefault="00992F7E" w:rsidP="00992F7E">
      <w:pPr>
        <w:ind w:firstLine="284"/>
        <w:jc w:val="both"/>
      </w:pPr>
      <w:r>
        <w:rPr>
          <w:rFonts w:ascii="Times New Roman" w:hAnsi="Times New Roman" w:cs="Simplified Arabic"/>
          <w:color w:val="000000"/>
          <w:sz w:val="28"/>
          <w:szCs w:val="28"/>
          <w:rtl/>
        </w:rPr>
        <w:t xml:space="preserve">وقد فحص التداخل الخطي بين المتنبئات بمعامل تضخم التباين، وجاءت جميع القيم دون العتبة الحرجة البالغة 5 </w:t>
      </w:r>
      <w:r>
        <w:rPr>
          <w:rFonts w:ascii="Times New Roman" w:hAnsi="Times New Roman" w:cs="Times New Roman"/>
          <w:sz w:val="24"/>
          <w:szCs w:val="24"/>
        </w:rPr>
        <w:t>‎(Hair </w:t>
      </w:r>
      <w:r>
        <w:rPr>
          <w:rFonts w:ascii="Times New Roman" w:hAnsi="Times New Roman" w:cs="Times New Roman"/>
          <w:i/>
          <w:iCs/>
          <w:sz w:val="24"/>
          <w:szCs w:val="24"/>
        </w:rPr>
        <w:t>et al.</w:t>
      </w:r>
      <w:r>
        <w:rPr>
          <w:rFonts w:ascii="Times New Roman" w:hAnsi="Times New Roman" w:cs="Times New Roman"/>
          <w:sz w:val="24"/>
          <w:szCs w:val="24"/>
        </w:rPr>
        <w:t>, 2019)‎</w:t>
      </w:r>
      <w:r>
        <w:rPr>
          <w:rFonts w:ascii="Times New Roman" w:hAnsi="Times New Roman" w:cs="Simplified Arabic"/>
          <w:color w:val="000000"/>
          <w:sz w:val="28"/>
          <w:szCs w:val="28"/>
          <w:rtl/>
        </w:rPr>
        <w:t>، بأعلى قيمة مقدارها 3.532. ويعني ذلك أن سقوط دلالة المنفعة والسهولة لا يعزى إلى تداخل خطي حاد يفسد التقدير، وإنما إلى أن الأثر المشترك بينها وبين نية الاستخدام يمر عبر متغيرات أخرى في النموذج.</w:t>
      </w:r>
    </w:p>
    <w:p w14:paraId="1C43226F" w14:textId="77777777" w:rsidR="00992F7E" w:rsidRDefault="00992F7E" w:rsidP="00992F7E">
      <w:pPr>
        <w:ind w:firstLine="284"/>
        <w:jc w:val="both"/>
      </w:pPr>
      <w:r>
        <w:rPr>
          <w:rFonts w:ascii="Times New Roman" w:hAnsi="Times New Roman" w:cs="Simplified Arabic"/>
          <w:color w:val="000000"/>
          <w:sz w:val="28"/>
          <w:szCs w:val="28"/>
          <w:rtl/>
        </w:rPr>
        <w:lastRenderedPageBreak/>
        <w:t>وتجدر الإشارة إلى ملاحظة إحصائية دقيقة: فمعامل القلق على الخصوصية جاء موجبا في النموذج المتعدد بقيمة 0.188 على الرغم من أن ارتباطه الثنائي بنية الاستخدام سالب بقيمة −0.356. وهذا الانقلاب الظاهري في الإشارة هو ما يعرف في أدبيات الانحدار بأثر الكبت، وينشأ حين يشترك متغير مع متغيرات أخرى في تباين مشترك يزال عند الضبط. غير أن المعامل غير دال إحصائيا بدلالة مقدارها 0.151، ويمتد مجال ثقته عند مستوى 95% من −0.073 إلى 0.449 محتضنا الصفر، ومن ثم لا يجوز تفسير اتجاهه على أنه أثر موجب، وتعتمد قراءة الارتباط الثنائي السالب بوصفها التقدير الأنسب لعلاقة هذا المتغير بنية الاستخدام.</w:t>
      </w:r>
    </w:p>
    <w:p w14:paraId="568CAEFA" w14:textId="77777777" w:rsidR="00992F7E" w:rsidRDefault="00992F7E" w:rsidP="00992F7E">
      <w:pPr>
        <w:ind w:firstLine="284"/>
        <w:jc w:val="both"/>
      </w:pPr>
      <w:r>
        <w:rPr>
          <w:rFonts w:ascii="Times New Roman" w:hAnsi="Times New Roman" w:cs="Simplified Arabic"/>
          <w:color w:val="000000"/>
          <w:sz w:val="28"/>
          <w:szCs w:val="28"/>
          <w:rtl/>
        </w:rPr>
        <w:t>وامتد مجال الثقة عند مستوى 95% لمعامل تفضيل التفاعل البشري من −1.059 إلى −0.405، وهو مجال لا يحتضن الصفر بما يؤكد ثبات هذا المتنبئ. أما مجال الثقة لمعامل الثقة في النظام فامتد من −0.017 إلى 0.738، فوقع طرفه الأدنى عند حدود الصفر بما يفسر وقوع دلالته على الحافة.</w:t>
      </w:r>
    </w:p>
    <w:p w14:paraId="6E217E91" w14:textId="77777777" w:rsidR="00992F7E" w:rsidRDefault="00992F7E" w:rsidP="00992F7E">
      <w:pPr>
        <w:ind w:firstLine="284"/>
        <w:jc w:val="both"/>
      </w:pPr>
      <w:r>
        <w:rPr>
          <w:rFonts w:ascii="Times New Roman" w:hAnsi="Times New Roman" w:cs="Simplified Arabic"/>
          <w:color w:val="000000"/>
          <w:sz w:val="28"/>
          <w:szCs w:val="28"/>
          <w:rtl/>
        </w:rPr>
        <w:t>وفحصت شروط الانحدار في البواقي فجاءت مستوفاة: إذ لم يختلف توزيع البواقي عن التوزيع الطبيعي باختبار شابيرو-ويلك حيث بلغت قيمة الاختبار 0.972 بدلالة مقدارها 0.484، ولم يظهر اختلال في تجانس التباين إذ بلغ ارتباط القيمة المطلقة للبواقي بالقيم المتنبأ بها 0.088 بدلالة مقدارها 0.610. وبلغت قيمة دربن-واتسون 1.417، وهي قيمة مقبولة في تصميم مقطعي لا ترتيب زمنيا لحالاته. أما حجم الأثر للنموذج مقيسا بمعامل كوهين فبلغ 2.91، وهو يتجاوز بكثير العتبة المعتمدة للأثر الكبير وقدرها 0.35.</w:t>
      </w:r>
    </w:p>
    <w:p w14:paraId="16016109" w14:textId="77777777" w:rsidR="00992F7E" w:rsidRDefault="00992F7E" w:rsidP="00992F7E">
      <w:pPr>
        <w:spacing w:before="180" w:after="60"/>
      </w:pPr>
      <w:r>
        <w:rPr>
          <w:rFonts w:ascii="Times New Roman" w:hAnsi="Times New Roman" w:cs="Simplified Arabic"/>
          <w:b/>
          <w:bCs/>
          <w:color w:val="1F3864"/>
          <w:sz w:val="24"/>
          <w:szCs w:val="24"/>
          <w:rtl/>
        </w:rPr>
        <w:t>جدول 4-13: نتائج التحليل الهرمي لقياس القيمة المضافة لتوسيع النموذج</w:t>
      </w:r>
    </w:p>
    <w:tbl>
      <w:tblPr>
        <w:bidiVisual/>
        <w:tblW w:w="9071" w:type="dxa"/>
        <w:tblBorders>
          <w:top w:val="single" w:sz="6" w:space="0" w:color="1F3864"/>
          <w:left w:val="single" w:sz="4" w:space="0" w:color="BFBFBF"/>
          <w:bottom w:val="single" w:sz="6" w:space="0" w:color="1F3864"/>
          <w:right w:val="single" w:sz="4" w:space="0" w:color="BFBFBF"/>
          <w:insideH w:val="single" w:sz="3" w:space="0" w:color="BFBFBF"/>
          <w:insideV w:val="single" w:sz="3" w:space="0" w:color="BFBFBF"/>
        </w:tblBorders>
        <w:tblCellMar>
          <w:left w:w="10" w:type="dxa"/>
          <w:right w:w="10" w:type="dxa"/>
        </w:tblCellMar>
        <w:tblLook w:val="0000" w:firstRow="0" w:lastRow="0" w:firstColumn="0" w:lastColumn="0" w:noHBand="0" w:noVBand="0"/>
      </w:tblPr>
      <w:tblGrid>
        <w:gridCol w:w="1100"/>
        <w:gridCol w:w="3571"/>
        <w:gridCol w:w="1400"/>
        <w:gridCol w:w="1100"/>
        <w:gridCol w:w="900"/>
        <w:gridCol w:w="1000"/>
      </w:tblGrid>
      <w:tr w:rsidR="00992F7E" w14:paraId="71789B00" w14:textId="77777777" w:rsidTr="00F85BE7">
        <w:trPr>
          <w:cantSplit/>
          <w:tblHeader/>
        </w:trPr>
        <w:tc>
          <w:tcPr>
            <w:tcW w:w="1100" w:type="dxa"/>
            <w:shd w:val="clear" w:color="auto" w:fill="1F3864"/>
            <w:tcMar>
              <w:top w:w="40" w:type="dxa"/>
              <w:left w:w="80" w:type="dxa"/>
              <w:bottom w:w="40" w:type="dxa"/>
              <w:right w:w="80" w:type="dxa"/>
            </w:tcMar>
            <w:vAlign w:val="center"/>
          </w:tcPr>
          <w:p w14:paraId="4DF46086" w14:textId="77777777" w:rsidR="00992F7E" w:rsidRDefault="00992F7E" w:rsidP="00F85BE7">
            <w:pPr>
              <w:spacing w:before="30" w:after="30"/>
              <w:jc w:val="center"/>
            </w:pPr>
            <w:r>
              <w:rPr>
                <w:rFonts w:ascii="Times New Roman" w:hAnsi="Times New Roman" w:cs="Simplified Arabic"/>
                <w:b/>
                <w:bCs/>
                <w:color w:val="FFFFFF"/>
                <w:rtl/>
              </w:rPr>
              <w:t>المرحلة</w:t>
            </w:r>
          </w:p>
        </w:tc>
        <w:tc>
          <w:tcPr>
            <w:tcW w:w="3571" w:type="dxa"/>
            <w:shd w:val="clear" w:color="auto" w:fill="1F3864"/>
            <w:tcMar>
              <w:top w:w="40" w:type="dxa"/>
              <w:left w:w="80" w:type="dxa"/>
              <w:bottom w:w="40" w:type="dxa"/>
              <w:right w:w="80" w:type="dxa"/>
            </w:tcMar>
            <w:vAlign w:val="center"/>
          </w:tcPr>
          <w:p w14:paraId="3327CEBF" w14:textId="77777777" w:rsidR="00992F7E" w:rsidRDefault="00992F7E" w:rsidP="00F85BE7">
            <w:pPr>
              <w:spacing w:before="30" w:after="30"/>
              <w:jc w:val="center"/>
            </w:pPr>
            <w:r>
              <w:rPr>
                <w:rFonts w:ascii="Times New Roman" w:hAnsi="Times New Roman" w:cs="Simplified Arabic"/>
                <w:b/>
                <w:bCs/>
                <w:color w:val="FFFFFF"/>
                <w:rtl/>
              </w:rPr>
              <w:t>المتغيرات المدخلة</w:t>
            </w:r>
          </w:p>
        </w:tc>
        <w:tc>
          <w:tcPr>
            <w:tcW w:w="1400" w:type="dxa"/>
            <w:shd w:val="clear" w:color="auto" w:fill="1F3864"/>
            <w:tcMar>
              <w:top w:w="40" w:type="dxa"/>
              <w:left w:w="80" w:type="dxa"/>
              <w:bottom w:w="40" w:type="dxa"/>
              <w:right w:w="80" w:type="dxa"/>
            </w:tcMar>
            <w:vAlign w:val="center"/>
          </w:tcPr>
          <w:p w14:paraId="1933359A" w14:textId="77777777" w:rsidR="00992F7E" w:rsidRDefault="00992F7E" w:rsidP="00F85BE7">
            <w:pPr>
              <w:spacing w:before="30" w:after="30"/>
              <w:jc w:val="center"/>
            </w:pPr>
            <w:r>
              <w:rPr>
                <w:rFonts w:ascii="Times New Roman" w:hAnsi="Times New Roman" w:cs="Simplified Arabic"/>
                <w:b/>
                <w:bCs/>
                <w:color w:val="FFFFFF"/>
                <w:rtl/>
              </w:rPr>
              <w:t>معامل التحديد</w:t>
            </w:r>
          </w:p>
        </w:tc>
        <w:tc>
          <w:tcPr>
            <w:tcW w:w="1100" w:type="dxa"/>
            <w:shd w:val="clear" w:color="auto" w:fill="1F3864"/>
            <w:tcMar>
              <w:top w:w="40" w:type="dxa"/>
              <w:left w:w="80" w:type="dxa"/>
              <w:bottom w:w="40" w:type="dxa"/>
              <w:right w:w="80" w:type="dxa"/>
            </w:tcMar>
            <w:vAlign w:val="center"/>
          </w:tcPr>
          <w:p w14:paraId="5C9C21F8" w14:textId="77777777" w:rsidR="00992F7E" w:rsidRDefault="00992F7E" w:rsidP="00F85BE7">
            <w:pPr>
              <w:spacing w:before="30" w:after="30"/>
              <w:jc w:val="center"/>
            </w:pPr>
            <w:r>
              <w:rPr>
                <w:rFonts w:ascii="Times New Roman" w:hAnsi="Times New Roman" w:cs="Simplified Arabic"/>
                <w:b/>
                <w:bCs/>
                <w:color w:val="FFFFFF"/>
                <w:rtl/>
              </w:rPr>
              <w:t>المعدل</w:t>
            </w:r>
          </w:p>
        </w:tc>
        <w:tc>
          <w:tcPr>
            <w:tcW w:w="900" w:type="dxa"/>
            <w:shd w:val="clear" w:color="auto" w:fill="1F3864"/>
            <w:tcMar>
              <w:top w:w="40" w:type="dxa"/>
              <w:left w:w="80" w:type="dxa"/>
              <w:bottom w:w="40" w:type="dxa"/>
              <w:right w:w="80" w:type="dxa"/>
            </w:tcMar>
            <w:vAlign w:val="center"/>
          </w:tcPr>
          <w:p w14:paraId="6CD01CCE" w14:textId="77777777" w:rsidR="00992F7E" w:rsidRDefault="00992F7E" w:rsidP="00F85BE7">
            <w:pPr>
              <w:spacing w:before="30" w:after="30"/>
              <w:jc w:val="center"/>
            </w:pPr>
            <w:r>
              <w:rPr>
                <w:rFonts w:ascii="Times New Roman" w:hAnsi="Times New Roman" w:cs="Simplified Arabic"/>
                <w:b/>
                <w:bCs/>
                <w:color w:val="FFFFFF"/>
                <w:rtl/>
              </w:rPr>
              <w:t>التغير</w:t>
            </w:r>
          </w:p>
        </w:tc>
        <w:tc>
          <w:tcPr>
            <w:tcW w:w="1000" w:type="dxa"/>
            <w:shd w:val="clear" w:color="auto" w:fill="1F3864"/>
            <w:tcMar>
              <w:top w:w="40" w:type="dxa"/>
              <w:left w:w="80" w:type="dxa"/>
              <w:bottom w:w="40" w:type="dxa"/>
              <w:right w:w="80" w:type="dxa"/>
            </w:tcMar>
            <w:vAlign w:val="center"/>
          </w:tcPr>
          <w:p w14:paraId="06EDF264" w14:textId="77777777" w:rsidR="00992F7E" w:rsidRDefault="00992F7E" w:rsidP="00F85BE7">
            <w:pPr>
              <w:spacing w:before="30" w:after="30"/>
              <w:jc w:val="center"/>
            </w:pPr>
            <w:r>
              <w:rPr>
                <w:rFonts w:ascii="Times New Roman" w:hAnsi="Times New Roman" w:cs="Simplified Arabic"/>
                <w:b/>
                <w:bCs/>
                <w:color w:val="FFFFFF"/>
                <w:rtl/>
              </w:rPr>
              <w:t>الدلالة</w:t>
            </w:r>
          </w:p>
        </w:tc>
      </w:tr>
      <w:tr w:rsidR="00992F7E" w14:paraId="0712BD5B" w14:textId="77777777" w:rsidTr="00F85BE7">
        <w:trPr>
          <w:cantSplit/>
        </w:trPr>
        <w:tc>
          <w:tcPr>
            <w:tcW w:w="1100" w:type="dxa"/>
            <w:shd w:val="clear" w:color="auto" w:fill="EAF0F6"/>
            <w:tcMar>
              <w:top w:w="40" w:type="dxa"/>
              <w:left w:w="80" w:type="dxa"/>
              <w:bottom w:w="40" w:type="dxa"/>
              <w:right w:w="80" w:type="dxa"/>
            </w:tcMar>
            <w:vAlign w:val="center"/>
          </w:tcPr>
          <w:p w14:paraId="3ADF4370" w14:textId="77777777" w:rsidR="00992F7E" w:rsidRDefault="00992F7E" w:rsidP="00F85BE7">
            <w:pPr>
              <w:spacing w:before="30" w:after="30"/>
            </w:pPr>
            <w:r>
              <w:rPr>
                <w:rFonts w:ascii="Times New Roman" w:hAnsi="Times New Roman" w:cs="Simplified Arabic"/>
                <w:color w:val="000000"/>
                <w:rtl/>
              </w:rPr>
              <w:t>الأولى</w:t>
            </w:r>
          </w:p>
        </w:tc>
        <w:tc>
          <w:tcPr>
            <w:tcW w:w="3571" w:type="dxa"/>
            <w:shd w:val="clear" w:color="auto" w:fill="EAF0F6"/>
            <w:tcMar>
              <w:top w:w="40" w:type="dxa"/>
              <w:left w:w="80" w:type="dxa"/>
              <w:bottom w:w="40" w:type="dxa"/>
              <w:right w:w="80" w:type="dxa"/>
            </w:tcMar>
            <w:vAlign w:val="center"/>
          </w:tcPr>
          <w:p w14:paraId="222B0405" w14:textId="77777777" w:rsidR="00992F7E" w:rsidRDefault="00992F7E" w:rsidP="00F85BE7">
            <w:pPr>
              <w:spacing w:before="30" w:after="30"/>
            </w:pPr>
            <w:r>
              <w:rPr>
                <w:rFonts w:ascii="Times New Roman" w:hAnsi="Times New Roman" w:cs="Simplified Arabic"/>
                <w:color w:val="000000"/>
                <w:rtl/>
              </w:rPr>
              <w:t>المنفعة وسهولة الاستخدام (النموذج الأصلي)</w:t>
            </w:r>
          </w:p>
        </w:tc>
        <w:tc>
          <w:tcPr>
            <w:tcW w:w="1400" w:type="dxa"/>
            <w:shd w:val="clear" w:color="auto" w:fill="EAF0F6"/>
            <w:tcMar>
              <w:top w:w="40" w:type="dxa"/>
              <w:left w:w="80" w:type="dxa"/>
              <w:bottom w:w="40" w:type="dxa"/>
              <w:right w:w="80" w:type="dxa"/>
            </w:tcMar>
            <w:vAlign w:val="center"/>
          </w:tcPr>
          <w:p w14:paraId="6745EF9B" w14:textId="77777777" w:rsidR="00992F7E" w:rsidRDefault="00992F7E" w:rsidP="00F85BE7">
            <w:pPr>
              <w:spacing w:before="30" w:after="30"/>
              <w:jc w:val="center"/>
            </w:pPr>
            <w:r>
              <w:rPr>
                <w:rFonts w:ascii="Times New Roman" w:hAnsi="Times New Roman" w:cs="Simplified Arabic"/>
                <w:color w:val="000000"/>
                <w:rtl/>
              </w:rPr>
              <w:t>0.490</w:t>
            </w:r>
          </w:p>
        </w:tc>
        <w:tc>
          <w:tcPr>
            <w:tcW w:w="1100" w:type="dxa"/>
            <w:shd w:val="clear" w:color="auto" w:fill="EAF0F6"/>
            <w:tcMar>
              <w:top w:w="40" w:type="dxa"/>
              <w:left w:w="80" w:type="dxa"/>
              <w:bottom w:w="40" w:type="dxa"/>
              <w:right w:w="80" w:type="dxa"/>
            </w:tcMar>
            <w:vAlign w:val="center"/>
          </w:tcPr>
          <w:p w14:paraId="01060B91" w14:textId="77777777" w:rsidR="00992F7E" w:rsidRDefault="00992F7E" w:rsidP="00F85BE7">
            <w:pPr>
              <w:spacing w:before="30" w:after="30"/>
              <w:jc w:val="center"/>
            </w:pPr>
            <w:r>
              <w:rPr>
                <w:rFonts w:ascii="Times New Roman" w:hAnsi="Times New Roman" w:cs="Simplified Arabic"/>
                <w:color w:val="000000"/>
                <w:rtl/>
              </w:rPr>
              <w:t>0.459</w:t>
            </w:r>
          </w:p>
        </w:tc>
        <w:tc>
          <w:tcPr>
            <w:tcW w:w="900" w:type="dxa"/>
            <w:shd w:val="clear" w:color="auto" w:fill="EAF0F6"/>
            <w:tcMar>
              <w:top w:w="40" w:type="dxa"/>
              <w:left w:w="80" w:type="dxa"/>
              <w:bottom w:w="40" w:type="dxa"/>
              <w:right w:w="80" w:type="dxa"/>
            </w:tcMar>
            <w:vAlign w:val="center"/>
          </w:tcPr>
          <w:p w14:paraId="5FF66F9F" w14:textId="77777777" w:rsidR="00992F7E" w:rsidRDefault="00992F7E" w:rsidP="00F85BE7">
            <w:pPr>
              <w:spacing w:before="30" w:after="30"/>
              <w:jc w:val="center"/>
            </w:pPr>
            <w:r>
              <w:rPr>
                <w:rFonts w:ascii="Times New Roman" w:hAnsi="Times New Roman" w:cs="Simplified Arabic"/>
                <w:color w:val="000000"/>
                <w:rtl/>
              </w:rPr>
              <w:t>—</w:t>
            </w:r>
          </w:p>
        </w:tc>
        <w:tc>
          <w:tcPr>
            <w:tcW w:w="1000" w:type="dxa"/>
            <w:shd w:val="clear" w:color="auto" w:fill="EAF0F6"/>
            <w:tcMar>
              <w:top w:w="40" w:type="dxa"/>
              <w:left w:w="80" w:type="dxa"/>
              <w:bottom w:w="40" w:type="dxa"/>
              <w:right w:w="80" w:type="dxa"/>
            </w:tcMar>
            <w:vAlign w:val="center"/>
          </w:tcPr>
          <w:p w14:paraId="0C251E94" w14:textId="77777777" w:rsidR="00992F7E" w:rsidRDefault="00992F7E" w:rsidP="00F85BE7">
            <w:pPr>
              <w:spacing w:before="30" w:after="30"/>
              <w:jc w:val="center"/>
            </w:pPr>
            <w:r>
              <w:rPr>
                <w:rFonts w:ascii="Times New Roman" w:hAnsi="Times New Roman" w:cs="Simplified Arabic"/>
                <w:color w:val="000000"/>
                <w:rtl/>
              </w:rPr>
              <w:t>—</w:t>
            </w:r>
          </w:p>
        </w:tc>
      </w:tr>
      <w:tr w:rsidR="00992F7E" w14:paraId="1982552A" w14:textId="77777777" w:rsidTr="00F85BE7">
        <w:trPr>
          <w:cantSplit/>
        </w:trPr>
        <w:tc>
          <w:tcPr>
            <w:tcW w:w="1100" w:type="dxa"/>
            <w:shd w:val="clear" w:color="auto" w:fill="FFFFFF"/>
            <w:tcMar>
              <w:top w:w="40" w:type="dxa"/>
              <w:left w:w="80" w:type="dxa"/>
              <w:bottom w:w="40" w:type="dxa"/>
              <w:right w:w="80" w:type="dxa"/>
            </w:tcMar>
            <w:vAlign w:val="center"/>
          </w:tcPr>
          <w:p w14:paraId="74F6F843" w14:textId="77777777" w:rsidR="00992F7E" w:rsidRDefault="00992F7E" w:rsidP="00F85BE7">
            <w:pPr>
              <w:spacing w:before="30" w:after="30"/>
            </w:pPr>
            <w:r>
              <w:rPr>
                <w:rFonts w:ascii="Times New Roman" w:hAnsi="Times New Roman" w:cs="Simplified Arabic"/>
                <w:color w:val="000000"/>
                <w:rtl/>
              </w:rPr>
              <w:t>الثانية</w:t>
            </w:r>
          </w:p>
        </w:tc>
        <w:tc>
          <w:tcPr>
            <w:tcW w:w="3571" w:type="dxa"/>
            <w:shd w:val="clear" w:color="auto" w:fill="FFFFFF"/>
            <w:tcMar>
              <w:top w:w="40" w:type="dxa"/>
              <w:left w:w="80" w:type="dxa"/>
              <w:bottom w:w="40" w:type="dxa"/>
              <w:right w:w="80" w:type="dxa"/>
            </w:tcMar>
            <w:vAlign w:val="center"/>
          </w:tcPr>
          <w:p w14:paraId="419F28FC" w14:textId="77777777" w:rsidR="00992F7E" w:rsidRDefault="00992F7E" w:rsidP="00F85BE7">
            <w:pPr>
              <w:spacing w:before="30" w:after="30"/>
            </w:pPr>
            <w:r>
              <w:rPr>
                <w:rFonts w:ascii="Times New Roman" w:hAnsi="Times New Roman" w:cs="Simplified Arabic"/>
                <w:color w:val="000000"/>
                <w:rtl/>
              </w:rPr>
              <w:t>إضافة الثقة والخصوصية والتفضيل البشري</w:t>
            </w:r>
          </w:p>
        </w:tc>
        <w:tc>
          <w:tcPr>
            <w:tcW w:w="1400" w:type="dxa"/>
            <w:shd w:val="clear" w:color="auto" w:fill="FFFFFF"/>
            <w:tcMar>
              <w:top w:w="40" w:type="dxa"/>
              <w:left w:w="80" w:type="dxa"/>
              <w:bottom w:w="40" w:type="dxa"/>
              <w:right w:w="80" w:type="dxa"/>
            </w:tcMar>
            <w:vAlign w:val="center"/>
          </w:tcPr>
          <w:p w14:paraId="11F43520" w14:textId="77777777" w:rsidR="00992F7E" w:rsidRDefault="00992F7E" w:rsidP="00F85BE7">
            <w:pPr>
              <w:spacing w:before="30" w:after="30"/>
              <w:jc w:val="center"/>
            </w:pPr>
            <w:r>
              <w:rPr>
                <w:rFonts w:ascii="Times New Roman" w:hAnsi="Times New Roman" w:cs="Simplified Arabic"/>
                <w:color w:val="000000"/>
                <w:rtl/>
              </w:rPr>
              <w:t>0.744</w:t>
            </w:r>
          </w:p>
        </w:tc>
        <w:tc>
          <w:tcPr>
            <w:tcW w:w="1100" w:type="dxa"/>
            <w:shd w:val="clear" w:color="auto" w:fill="FFFFFF"/>
            <w:tcMar>
              <w:top w:w="40" w:type="dxa"/>
              <w:left w:w="80" w:type="dxa"/>
              <w:bottom w:w="40" w:type="dxa"/>
              <w:right w:w="80" w:type="dxa"/>
            </w:tcMar>
            <w:vAlign w:val="center"/>
          </w:tcPr>
          <w:p w14:paraId="60A6BD7A" w14:textId="77777777" w:rsidR="00992F7E" w:rsidRDefault="00992F7E" w:rsidP="00F85BE7">
            <w:pPr>
              <w:spacing w:before="30" w:after="30"/>
              <w:jc w:val="center"/>
            </w:pPr>
            <w:r>
              <w:rPr>
                <w:rFonts w:ascii="Times New Roman" w:hAnsi="Times New Roman" w:cs="Simplified Arabic"/>
                <w:color w:val="000000"/>
                <w:rtl/>
              </w:rPr>
              <w:t>0.702</w:t>
            </w:r>
          </w:p>
        </w:tc>
        <w:tc>
          <w:tcPr>
            <w:tcW w:w="900" w:type="dxa"/>
            <w:shd w:val="clear" w:color="auto" w:fill="FFFFFF"/>
            <w:tcMar>
              <w:top w:w="40" w:type="dxa"/>
              <w:left w:w="80" w:type="dxa"/>
              <w:bottom w:w="40" w:type="dxa"/>
              <w:right w:w="80" w:type="dxa"/>
            </w:tcMar>
            <w:vAlign w:val="center"/>
          </w:tcPr>
          <w:p w14:paraId="77BFDBA4" w14:textId="77777777" w:rsidR="00992F7E" w:rsidRDefault="00992F7E" w:rsidP="00F85BE7">
            <w:pPr>
              <w:spacing w:before="30" w:after="30"/>
              <w:jc w:val="center"/>
            </w:pPr>
            <w:r>
              <w:rPr>
                <w:rFonts w:ascii="Times New Roman" w:hAnsi="Times New Roman" w:cs="Simplified Arabic"/>
                <w:color w:val="000000"/>
                <w:rtl/>
              </w:rPr>
              <w:t>0.254</w:t>
            </w:r>
          </w:p>
        </w:tc>
        <w:tc>
          <w:tcPr>
            <w:tcW w:w="1000" w:type="dxa"/>
            <w:shd w:val="clear" w:color="auto" w:fill="FFFFFF"/>
            <w:tcMar>
              <w:top w:w="40" w:type="dxa"/>
              <w:left w:w="80" w:type="dxa"/>
              <w:bottom w:w="40" w:type="dxa"/>
              <w:right w:w="80" w:type="dxa"/>
            </w:tcMar>
            <w:vAlign w:val="center"/>
          </w:tcPr>
          <w:p w14:paraId="165A191E" w14:textId="77777777" w:rsidR="00992F7E" w:rsidRDefault="00992F7E" w:rsidP="00F85BE7">
            <w:pPr>
              <w:spacing w:before="30" w:after="30"/>
              <w:jc w:val="center"/>
            </w:pPr>
            <w:r>
              <w:rPr>
                <w:rFonts w:ascii="Times New Roman" w:hAnsi="Times New Roman" w:cs="Simplified Arabic"/>
                <w:color w:val="000000"/>
                <w:rtl/>
              </w:rPr>
              <w:t>0.000</w:t>
            </w:r>
          </w:p>
        </w:tc>
      </w:tr>
    </w:tbl>
    <w:p w14:paraId="3809E7C0" w14:textId="77777777" w:rsidR="00992F7E" w:rsidRDefault="00992F7E" w:rsidP="00992F7E">
      <w:pPr>
        <w:ind w:firstLine="284"/>
        <w:jc w:val="both"/>
      </w:pPr>
      <w:r>
        <w:rPr>
          <w:rFonts w:ascii="Times New Roman" w:hAnsi="Times New Roman" w:cs="Simplified Arabic"/>
          <w:color w:val="000000"/>
          <w:sz w:val="28"/>
          <w:szCs w:val="28"/>
          <w:rtl/>
        </w:rPr>
        <w:t>يبين الجدول أن النموذج الأصلي بمتغيريه فسر 49% من التباين في نية الاستخدام، وأن إضافة المتغيرات السياقية الثلاثة رفعت هذه النسبة إلى 74.4%، بزيادة مقدارها 25.4% دالة إحصائيا بقيمة ف مقدارها 9.944 عند درجتي حرية (3، 30). وهذه النتيجة تدعم بوضوح جدوى التوسيع الذي اعتمدته الدراسة، وتؤكد أن الاقتصار على المتغيرين الأصليين يترك ربع التباين تقريبا من دون تفسير.</w:t>
      </w:r>
    </w:p>
    <w:p w14:paraId="5B56A793" w14:textId="77777777" w:rsidR="00992F7E" w:rsidRPr="00992F7E" w:rsidRDefault="00992F7E" w:rsidP="006615CD">
      <w:pPr>
        <w:rPr>
          <w:rFonts w:ascii="Sakkal Majalla" w:hAnsi="Sakkal Majalla" w:cs="Sakkal Majalla"/>
          <w:b/>
          <w:bCs/>
          <w:sz w:val="28"/>
          <w:szCs w:val="28"/>
          <w:rtl/>
        </w:rPr>
      </w:pPr>
    </w:p>
    <w:p w14:paraId="20C74549" w14:textId="77777777" w:rsidR="006615CD" w:rsidRDefault="006615CD" w:rsidP="006615CD">
      <w:pPr>
        <w:rPr>
          <w:rFonts w:ascii="Sakkal Majalla" w:hAnsi="Sakkal Majalla" w:cs="Sakkal Majalla"/>
          <w:b/>
          <w:bCs/>
          <w:sz w:val="28"/>
          <w:szCs w:val="28"/>
          <w:rtl/>
        </w:rPr>
      </w:pPr>
    </w:p>
    <w:p w14:paraId="4A1C6F69" w14:textId="62D7CE5B" w:rsidR="006615CD" w:rsidRDefault="00992F7E" w:rsidP="006615CD">
      <w:pPr>
        <w:rPr>
          <w:rFonts w:ascii="Sakkal Majalla" w:hAnsi="Sakkal Majalla" w:cs="Sakkal Majalla"/>
          <w:b/>
          <w:bCs/>
          <w:sz w:val="28"/>
          <w:szCs w:val="28"/>
          <w:rtl/>
        </w:rPr>
      </w:pPr>
      <w:r w:rsidRPr="00992F7E">
        <w:rPr>
          <w:rFonts w:ascii="Sakkal Majalla" w:hAnsi="Sakkal Majalla" w:cs="Sakkal Majalla"/>
          <w:b/>
          <w:bCs/>
          <w:sz w:val="28"/>
          <w:szCs w:val="28"/>
          <w:rtl/>
        </w:rPr>
        <w:lastRenderedPageBreak/>
        <w:t>الفروق تبعا للمتغيرات التصنيفية</w:t>
      </w:r>
    </w:p>
    <w:p w14:paraId="6FC66CC1" w14:textId="77777777" w:rsidR="00992F7E" w:rsidRDefault="00992F7E" w:rsidP="00992F7E">
      <w:pPr>
        <w:ind w:firstLine="284"/>
        <w:jc w:val="both"/>
      </w:pPr>
      <w:r>
        <w:rPr>
          <w:rFonts w:ascii="Times New Roman" w:hAnsi="Times New Roman" w:cs="Simplified Arabic"/>
          <w:color w:val="000000"/>
          <w:sz w:val="28"/>
          <w:szCs w:val="28"/>
          <w:rtl/>
        </w:rPr>
        <w:t>فحصت الفروق في متغيرات الدراسة تبعا للجنس والفئة العمرية والخبرة السابقة بالمساعد الآلي وقناة الحجز المعتادة، باستخدام اختبار «ت» للعينات المستقلة وتحليل التباين الأحادي بحسب طبيعة المتغير.</w:t>
      </w:r>
    </w:p>
    <w:p w14:paraId="2A471656" w14:textId="77777777" w:rsidR="00992F7E" w:rsidRDefault="00992F7E" w:rsidP="00992F7E">
      <w:pPr>
        <w:spacing w:before="180" w:after="60"/>
      </w:pPr>
      <w:r>
        <w:rPr>
          <w:rFonts w:ascii="Times New Roman" w:hAnsi="Times New Roman" w:cs="Simplified Arabic"/>
          <w:b/>
          <w:bCs/>
          <w:color w:val="1F3864"/>
          <w:sz w:val="24"/>
          <w:szCs w:val="24"/>
          <w:rtl/>
        </w:rPr>
        <w:t>جدول 4-14: الفروق في متغيرات الدراسة تبعا للمتغيرات التصنيفية</w:t>
      </w:r>
    </w:p>
    <w:tbl>
      <w:tblPr>
        <w:bidiVisual/>
        <w:tblW w:w="9071" w:type="dxa"/>
        <w:tblBorders>
          <w:top w:val="single" w:sz="6" w:space="0" w:color="1F3864"/>
          <w:left w:val="single" w:sz="4" w:space="0" w:color="BFBFBF"/>
          <w:bottom w:val="single" w:sz="6" w:space="0" w:color="1F3864"/>
          <w:right w:val="single" w:sz="4" w:space="0" w:color="BFBFBF"/>
          <w:insideH w:val="single" w:sz="3" w:space="0" w:color="BFBFBF"/>
          <w:insideV w:val="single" w:sz="3" w:space="0" w:color="BFBFBF"/>
        </w:tblBorders>
        <w:tblCellMar>
          <w:left w:w="10" w:type="dxa"/>
          <w:right w:w="10" w:type="dxa"/>
        </w:tblCellMar>
        <w:tblLook w:val="0000" w:firstRow="0" w:lastRow="0" w:firstColumn="0" w:lastColumn="0" w:noHBand="0" w:noVBand="0"/>
      </w:tblPr>
      <w:tblGrid>
        <w:gridCol w:w="2206"/>
        <w:gridCol w:w="1746"/>
        <w:gridCol w:w="2205"/>
        <w:gridCol w:w="1103"/>
        <w:gridCol w:w="827"/>
        <w:gridCol w:w="984"/>
      </w:tblGrid>
      <w:tr w:rsidR="00992F7E" w14:paraId="051A1DAA" w14:textId="77777777" w:rsidTr="00F85BE7">
        <w:trPr>
          <w:cantSplit/>
          <w:tblHeader/>
        </w:trPr>
        <w:tc>
          <w:tcPr>
            <w:tcW w:w="2205" w:type="dxa"/>
            <w:shd w:val="clear" w:color="auto" w:fill="1F3864"/>
            <w:tcMar>
              <w:top w:w="40" w:type="dxa"/>
              <w:left w:w="80" w:type="dxa"/>
              <w:bottom w:w="40" w:type="dxa"/>
              <w:right w:w="80" w:type="dxa"/>
            </w:tcMar>
            <w:vAlign w:val="center"/>
          </w:tcPr>
          <w:p w14:paraId="04309C37" w14:textId="77777777" w:rsidR="00992F7E" w:rsidRDefault="00992F7E" w:rsidP="00F85BE7">
            <w:pPr>
              <w:spacing w:before="30" w:after="30"/>
              <w:jc w:val="center"/>
            </w:pPr>
            <w:r>
              <w:rPr>
                <w:rFonts w:ascii="Times New Roman" w:hAnsi="Times New Roman" w:cs="Simplified Arabic"/>
                <w:b/>
                <w:bCs/>
                <w:color w:val="FFFFFF"/>
                <w:rtl/>
              </w:rPr>
              <w:t>المتغير التصنيفي</w:t>
            </w:r>
          </w:p>
        </w:tc>
        <w:tc>
          <w:tcPr>
            <w:tcW w:w="1746" w:type="dxa"/>
            <w:shd w:val="clear" w:color="auto" w:fill="1F3864"/>
            <w:tcMar>
              <w:top w:w="40" w:type="dxa"/>
              <w:left w:w="80" w:type="dxa"/>
              <w:bottom w:w="40" w:type="dxa"/>
              <w:right w:w="80" w:type="dxa"/>
            </w:tcMar>
            <w:vAlign w:val="center"/>
          </w:tcPr>
          <w:p w14:paraId="57E59B95" w14:textId="77777777" w:rsidR="00992F7E" w:rsidRDefault="00992F7E" w:rsidP="00F85BE7">
            <w:pPr>
              <w:spacing w:before="30" w:after="30"/>
              <w:jc w:val="center"/>
            </w:pPr>
            <w:r>
              <w:rPr>
                <w:rFonts w:ascii="Times New Roman" w:hAnsi="Times New Roman" w:cs="Simplified Arabic"/>
                <w:b/>
                <w:bCs/>
                <w:color w:val="FFFFFF"/>
                <w:rtl/>
              </w:rPr>
              <w:t>المتغير التابع</w:t>
            </w:r>
          </w:p>
        </w:tc>
        <w:tc>
          <w:tcPr>
            <w:tcW w:w="2205" w:type="dxa"/>
            <w:shd w:val="clear" w:color="auto" w:fill="1F3864"/>
            <w:tcMar>
              <w:top w:w="40" w:type="dxa"/>
              <w:left w:w="80" w:type="dxa"/>
              <w:bottom w:w="40" w:type="dxa"/>
              <w:right w:w="80" w:type="dxa"/>
            </w:tcMar>
            <w:vAlign w:val="center"/>
          </w:tcPr>
          <w:p w14:paraId="1E8E8669" w14:textId="77777777" w:rsidR="00992F7E" w:rsidRDefault="00992F7E" w:rsidP="00F85BE7">
            <w:pPr>
              <w:spacing w:before="30" w:after="30"/>
              <w:jc w:val="center"/>
            </w:pPr>
            <w:r>
              <w:rPr>
                <w:rFonts w:ascii="Times New Roman" w:hAnsi="Times New Roman" w:cs="Simplified Arabic"/>
                <w:b/>
                <w:bCs/>
                <w:color w:val="FFFFFF"/>
                <w:rtl/>
              </w:rPr>
              <w:t>المقارنة</w:t>
            </w:r>
          </w:p>
        </w:tc>
        <w:tc>
          <w:tcPr>
            <w:tcW w:w="1103" w:type="dxa"/>
            <w:shd w:val="clear" w:color="auto" w:fill="1F3864"/>
            <w:tcMar>
              <w:top w:w="40" w:type="dxa"/>
              <w:left w:w="80" w:type="dxa"/>
              <w:bottom w:w="40" w:type="dxa"/>
              <w:right w:w="80" w:type="dxa"/>
            </w:tcMar>
            <w:vAlign w:val="center"/>
          </w:tcPr>
          <w:p w14:paraId="5CC73778" w14:textId="77777777" w:rsidR="00992F7E" w:rsidRDefault="00992F7E" w:rsidP="00F85BE7">
            <w:pPr>
              <w:spacing w:before="30" w:after="30"/>
              <w:jc w:val="center"/>
            </w:pPr>
            <w:r>
              <w:rPr>
                <w:rFonts w:ascii="Times New Roman" w:hAnsi="Times New Roman" w:cs="Simplified Arabic"/>
                <w:b/>
                <w:bCs/>
                <w:color w:val="FFFFFF"/>
                <w:rtl/>
              </w:rPr>
              <w:t>قيمة الاختبار</w:t>
            </w:r>
          </w:p>
        </w:tc>
        <w:tc>
          <w:tcPr>
            <w:tcW w:w="827" w:type="dxa"/>
            <w:shd w:val="clear" w:color="auto" w:fill="1F3864"/>
            <w:tcMar>
              <w:top w:w="40" w:type="dxa"/>
              <w:left w:w="80" w:type="dxa"/>
              <w:bottom w:w="40" w:type="dxa"/>
              <w:right w:w="80" w:type="dxa"/>
            </w:tcMar>
            <w:vAlign w:val="center"/>
          </w:tcPr>
          <w:p w14:paraId="61A7E1D0" w14:textId="77777777" w:rsidR="00992F7E" w:rsidRDefault="00992F7E" w:rsidP="00F85BE7">
            <w:pPr>
              <w:spacing w:before="30" w:after="30"/>
              <w:jc w:val="center"/>
            </w:pPr>
            <w:r>
              <w:rPr>
                <w:rFonts w:ascii="Times New Roman" w:hAnsi="Times New Roman" w:cs="Simplified Arabic"/>
                <w:b/>
                <w:bCs/>
                <w:color w:val="FFFFFF"/>
                <w:rtl/>
              </w:rPr>
              <w:t>الدلالة</w:t>
            </w:r>
          </w:p>
        </w:tc>
        <w:tc>
          <w:tcPr>
            <w:tcW w:w="984" w:type="dxa"/>
            <w:shd w:val="clear" w:color="auto" w:fill="1F3864"/>
            <w:tcMar>
              <w:top w:w="40" w:type="dxa"/>
              <w:left w:w="80" w:type="dxa"/>
              <w:bottom w:w="40" w:type="dxa"/>
              <w:right w:w="80" w:type="dxa"/>
            </w:tcMar>
            <w:vAlign w:val="center"/>
          </w:tcPr>
          <w:p w14:paraId="008EE5FF" w14:textId="77777777" w:rsidR="00992F7E" w:rsidRDefault="00992F7E" w:rsidP="00F85BE7">
            <w:pPr>
              <w:spacing w:before="30" w:after="30"/>
              <w:jc w:val="center"/>
            </w:pPr>
            <w:r>
              <w:rPr>
                <w:rFonts w:ascii="Times New Roman" w:hAnsi="Times New Roman" w:cs="Simplified Arabic"/>
                <w:b/>
                <w:bCs/>
                <w:color w:val="FFFFFF"/>
                <w:rtl/>
              </w:rPr>
              <w:t>النتيجة</w:t>
            </w:r>
          </w:p>
        </w:tc>
      </w:tr>
      <w:tr w:rsidR="00992F7E" w14:paraId="742D9830" w14:textId="77777777" w:rsidTr="00F85BE7">
        <w:trPr>
          <w:cantSplit/>
        </w:trPr>
        <w:tc>
          <w:tcPr>
            <w:tcW w:w="2205" w:type="dxa"/>
            <w:shd w:val="clear" w:color="auto" w:fill="EAF0F6"/>
            <w:tcMar>
              <w:top w:w="40" w:type="dxa"/>
              <w:left w:w="80" w:type="dxa"/>
              <w:bottom w:w="40" w:type="dxa"/>
              <w:right w:w="80" w:type="dxa"/>
            </w:tcMar>
            <w:vAlign w:val="center"/>
          </w:tcPr>
          <w:p w14:paraId="55F0B4CF" w14:textId="77777777" w:rsidR="00992F7E" w:rsidRDefault="00992F7E" w:rsidP="00F85BE7">
            <w:pPr>
              <w:spacing w:before="30" w:after="30"/>
            </w:pPr>
            <w:r>
              <w:rPr>
                <w:rFonts w:ascii="Times New Roman" w:hAnsi="Times New Roman" w:cs="Simplified Arabic"/>
                <w:color w:val="000000"/>
                <w:rtl/>
              </w:rPr>
              <w:t>الجنس</w:t>
            </w:r>
          </w:p>
        </w:tc>
        <w:tc>
          <w:tcPr>
            <w:tcW w:w="1746" w:type="dxa"/>
            <w:shd w:val="clear" w:color="auto" w:fill="EAF0F6"/>
            <w:tcMar>
              <w:top w:w="40" w:type="dxa"/>
              <w:left w:w="80" w:type="dxa"/>
              <w:bottom w:w="40" w:type="dxa"/>
              <w:right w:w="80" w:type="dxa"/>
            </w:tcMar>
            <w:vAlign w:val="center"/>
          </w:tcPr>
          <w:p w14:paraId="0E555B6D" w14:textId="77777777" w:rsidR="00992F7E" w:rsidRDefault="00992F7E" w:rsidP="00F85BE7">
            <w:pPr>
              <w:spacing w:before="30" w:after="30"/>
            </w:pPr>
            <w:r>
              <w:rPr>
                <w:rFonts w:ascii="Times New Roman" w:hAnsi="Times New Roman" w:cs="Simplified Arabic"/>
                <w:color w:val="000000"/>
                <w:rtl/>
              </w:rPr>
              <w:t>القلق على الخصوصية</w:t>
            </w:r>
          </w:p>
        </w:tc>
        <w:tc>
          <w:tcPr>
            <w:tcW w:w="2205" w:type="dxa"/>
            <w:shd w:val="clear" w:color="auto" w:fill="EAF0F6"/>
            <w:tcMar>
              <w:top w:w="40" w:type="dxa"/>
              <w:left w:w="80" w:type="dxa"/>
              <w:bottom w:w="40" w:type="dxa"/>
              <w:right w:w="80" w:type="dxa"/>
            </w:tcMar>
            <w:vAlign w:val="center"/>
          </w:tcPr>
          <w:p w14:paraId="7BA1203D" w14:textId="77777777" w:rsidR="00992F7E" w:rsidRDefault="00992F7E" w:rsidP="00F85BE7">
            <w:pPr>
              <w:spacing w:before="30" w:after="30"/>
            </w:pPr>
            <w:r>
              <w:rPr>
                <w:rFonts w:ascii="Times New Roman" w:hAnsi="Times New Roman" w:cs="Simplified Arabic"/>
                <w:color w:val="000000"/>
                <w:rtl/>
              </w:rPr>
              <w:t>ذكر 3.20 مقابل أنثى 3.81</w:t>
            </w:r>
          </w:p>
        </w:tc>
        <w:tc>
          <w:tcPr>
            <w:tcW w:w="1103" w:type="dxa"/>
            <w:shd w:val="clear" w:color="auto" w:fill="EAF0F6"/>
            <w:tcMar>
              <w:top w:w="40" w:type="dxa"/>
              <w:left w:w="80" w:type="dxa"/>
              <w:bottom w:w="40" w:type="dxa"/>
              <w:right w:w="80" w:type="dxa"/>
            </w:tcMar>
            <w:vAlign w:val="center"/>
          </w:tcPr>
          <w:p w14:paraId="6F5EB47A" w14:textId="77777777" w:rsidR="00992F7E" w:rsidRDefault="00992F7E" w:rsidP="00F85BE7">
            <w:pPr>
              <w:spacing w:before="30" w:after="30"/>
              <w:jc w:val="center"/>
            </w:pPr>
            <w:r>
              <w:rPr>
                <w:rFonts w:ascii="Times New Roman" w:hAnsi="Times New Roman" w:cs="Simplified Arabic"/>
                <w:color w:val="000000"/>
                <w:rtl/>
              </w:rPr>
              <w:t>−2.036</w:t>
            </w:r>
          </w:p>
        </w:tc>
        <w:tc>
          <w:tcPr>
            <w:tcW w:w="827" w:type="dxa"/>
            <w:shd w:val="clear" w:color="auto" w:fill="EAF0F6"/>
            <w:tcMar>
              <w:top w:w="40" w:type="dxa"/>
              <w:left w:w="80" w:type="dxa"/>
              <w:bottom w:w="40" w:type="dxa"/>
              <w:right w:w="80" w:type="dxa"/>
            </w:tcMar>
            <w:vAlign w:val="center"/>
          </w:tcPr>
          <w:p w14:paraId="1F3E90F4" w14:textId="77777777" w:rsidR="00992F7E" w:rsidRDefault="00992F7E" w:rsidP="00F85BE7">
            <w:pPr>
              <w:spacing w:before="30" w:after="30"/>
              <w:jc w:val="center"/>
            </w:pPr>
            <w:r>
              <w:rPr>
                <w:rFonts w:ascii="Times New Roman" w:hAnsi="Times New Roman" w:cs="Simplified Arabic"/>
                <w:color w:val="000000"/>
                <w:rtl/>
              </w:rPr>
              <w:t>0.050</w:t>
            </w:r>
          </w:p>
        </w:tc>
        <w:tc>
          <w:tcPr>
            <w:tcW w:w="984" w:type="dxa"/>
            <w:shd w:val="clear" w:color="auto" w:fill="EAF0F6"/>
            <w:tcMar>
              <w:top w:w="40" w:type="dxa"/>
              <w:left w:w="80" w:type="dxa"/>
              <w:bottom w:w="40" w:type="dxa"/>
              <w:right w:w="80" w:type="dxa"/>
            </w:tcMar>
            <w:vAlign w:val="center"/>
          </w:tcPr>
          <w:p w14:paraId="3E4B9205" w14:textId="77777777" w:rsidR="00992F7E" w:rsidRDefault="00992F7E" w:rsidP="00F85BE7">
            <w:pPr>
              <w:spacing w:before="30" w:after="30"/>
              <w:jc w:val="center"/>
            </w:pPr>
            <w:r>
              <w:rPr>
                <w:rFonts w:ascii="Times New Roman" w:hAnsi="Times New Roman" w:cs="Simplified Arabic"/>
                <w:color w:val="000000"/>
                <w:rtl/>
              </w:rPr>
              <w:t>فرق حدي</w:t>
            </w:r>
          </w:p>
        </w:tc>
      </w:tr>
      <w:tr w:rsidR="00992F7E" w14:paraId="1F375BDC" w14:textId="77777777" w:rsidTr="00F85BE7">
        <w:trPr>
          <w:cantSplit/>
        </w:trPr>
        <w:tc>
          <w:tcPr>
            <w:tcW w:w="2205" w:type="dxa"/>
            <w:shd w:val="clear" w:color="auto" w:fill="FFFFFF"/>
            <w:tcMar>
              <w:top w:w="40" w:type="dxa"/>
              <w:left w:w="80" w:type="dxa"/>
              <w:bottom w:w="40" w:type="dxa"/>
              <w:right w:w="80" w:type="dxa"/>
            </w:tcMar>
            <w:vAlign w:val="center"/>
          </w:tcPr>
          <w:p w14:paraId="1434697E" w14:textId="77777777" w:rsidR="00992F7E" w:rsidRDefault="00992F7E" w:rsidP="00F85BE7">
            <w:pPr>
              <w:spacing w:before="30" w:after="30"/>
            </w:pPr>
            <w:r>
              <w:rPr>
                <w:rFonts w:ascii="Times New Roman" w:hAnsi="Times New Roman" w:cs="Simplified Arabic"/>
                <w:color w:val="000000"/>
                <w:rtl/>
              </w:rPr>
              <w:t>الجنس</w:t>
            </w:r>
          </w:p>
        </w:tc>
        <w:tc>
          <w:tcPr>
            <w:tcW w:w="1746" w:type="dxa"/>
            <w:shd w:val="clear" w:color="auto" w:fill="FFFFFF"/>
            <w:tcMar>
              <w:top w:w="40" w:type="dxa"/>
              <w:left w:w="80" w:type="dxa"/>
              <w:bottom w:w="40" w:type="dxa"/>
              <w:right w:w="80" w:type="dxa"/>
            </w:tcMar>
            <w:vAlign w:val="center"/>
          </w:tcPr>
          <w:p w14:paraId="39BFCA96" w14:textId="77777777" w:rsidR="00992F7E" w:rsidRDefault="00992F7E" w:rsidP="00F85BE7">
            <w:pPr>
              <w:spacing w:before="30" w:after="30"/>
            </w:pPr>
            <w:r>
              <w:rPr>
                <w:rFonts w:ascii="Times New Roman" w:hAnsi="Times New Roman" w:cs="Simplified Arabic"/>
                <w:color w:val="000000"/>
                <w:rtl/>
              </w:rPr>
              <w:t>نية الاستخدام</w:t>
            </w:r>
          </w:p>
        </w:tc>
        <w:tc>
          <w:tcPr>
            <w:tcW w:w="2205" w:type="dxa"/>
            <w:shd w:val="clear" w:color="auto" w:fill="FFFFFF"/>
            <w:tcMar>
              <w:top w:w="40" w:type="dxa"/>
              <w:left w:w="80" w:type="dxa"/>
              <w:bottom w:w="40" w:type="dxa"/>
              <w:right w:w="80" w:type="dxa"/>
            </w:tcMar>
            <w:vAlign w:val="center"/>
          </w:tcPr>
          <w:p w14:paraId="0DCB9EBB" w14:textId="77777777" w:rsidR="00992F7E" w:rsidRDefault="00992F7E" w:rsidP="00F85BE7">
            <w:pPr>
              <w:spacing w:before="30" w:after="30"/>
            </w:pPr>
            <w:r>
              <w:rPr>
                <w:rFonts w:ascii="Times New Roman" w:hAnsi="Times New Roman" w:cs="Simplified Arabic"/>
                <w:color w:val="000000"/>
                <w:rtl/>
              </w:rPr>
              <w:t>ذكر 2.94 مقابل أنثى 2.89</w:t>
            </w:r>
          </w:p>
        </w:tc>
        <w:tc>
          <w:tcPr>
            <w:tcW w:w="1103" w:type="dxa"/>
            <w:shd w:val="clear" w:color="auto" w:fill="FFFFFF"/>
            <w:tcMar>
              <w:top w:w="40" w:type="dxa"/>
              <w:left w:w="80" w:type="dxa"/>
              <w:bottom w:w="40" w:type="dxa"/>
              <w:right w:w="80" w:type="dxa"/>
            </w:tcMar>
            <w:vAlign w:val="center"/>
          </w:tcPr>
          <w:p w14:paraId="5795354A" w14:textId="77777777" w:rsidR="00992F7E" w:rsidRDefault="00992F7E" w:rsidP="00F85BE7">
            <w:pPr>
              <w:spacing w:before="30" w:after="30"/>
              <w:jc w:val="center"/>
            </w:pPr>
            <w:r>
              <w:rPr>
                <w:rFonts w:ascii="Times New Roman" w:hAnsi="Times New Roman" w:cs="Simplified Arabic"/>
                <w:color w:val="000000"/>
                <w:rtl/>
              </w:rPr>
              <w:t>0.151</w:t>
            </w:r>
          </w:p>
        </w:tc>
        <w:tc>
          <w:tcPr>
            <w:tcW w:w="827" w:type="dxa"/>
            <w:shd w:val="clear" w:color="auto" w:fill="FFFFFF"/>
            <w:tcMar>
              <w:top w:w="40" w:type="dxa"/>
              <w:left w:w="80" w:type="dxa"/>
              <w:bottom w:w="40" w:type="dxa"/>
              <w:right w:w="80" w:type="dxa"/>
            </w:tcMar>
            <w:vAlign w:val="center"/>
          </w:tcPr>
          <w:p w14:paraId="122A2B0E" w14:textId="77777777" w:rsidR="00992F7E" w:rsidRDefault="00992F7E" w:rsidP="00F85BE7">
            <w:pPr>
              <w:spacing w:before="30" w:after="30"/>
              <w:jc w:val="center"/>
            </w:pPr>
            <w:r>
              <w:rPr>
                <w:rFonts w:ascii="Times New Roman" w:hAnsi="Times New Roman" w:cs="Simplified Arabic"/>
                <w:color w:val="000000"/>
                <w:rtl/>
              </w:rPr>
              <w:t>0.881</w:t>
            </w:r>
          </w:p>
        </w:tc>
        <w:tc>
          <w:tcPr>
            <w:tcW w:w="984" w:type="dxa"/>
            <w:shd w:val="clear" w:color="auto" w:fill="FFFFFF"/>
            <w:tcMar>
              <w:top w:w="40" w:type="dxa"/>
              <w:left w:w="80" w:type="dxa"/>
              <w:bottom w:w="40" w:type="dxa"/>
              <w:right w:w="80" w:type="dxa"/>
            </w:tcMar>
            <w:vAlign w:val="center"/>
          </w:tcPr>
          <w:p w14:paraId="76C28363" w14:textId="77777777" w:rsidR="00992F7E" w:rsidRDefault="00992F7E" w:rsidP="00F85BE7">
            <w:pPr>
              <w:spacing w:before="30" w:after="30"/>
              <w:jc w:val="center"/>
            </w:pPr>
            <w:r>
              <w:rPr>
                <w:rFonts w:ascii="Times New Roman" w:hAnsi="Times New Roman" w:cs="Simplified Arabic"/>
                <w:color w:val="000000"/>
                <w:rtl/>
              </w:rPr>
              <w:t>لا يوجد فرق</w:t>
            </w:r>
          </w:p>
        </w:tc>
      </w:tr>
      <w:tr w:rsidR="00992F7E" w14:paraId="41875DB2" w14:textId="77777777" w:rsidTr="00F85BE7">
        <w:trPr>
          <w:cantSplit/>
        </w:trPr>
        <w:tc>
          <w:tcPr>
            <w:tcW w:w="2205" w:type="dxa"/>
            <w:shd w:val="clear" w:color="auto" w:fill="EAF0F6"/>
            <w:tcMar>
              <w:top w:w="40" w:type="dxa"/>
              <w:left w:w="80" w:type="dxa"/>
              <w:bottom w:w="40" w:type="dxa"/>
              <w:right w:w="80" w:type="dxa"/>
            </w:tcMar>
            <w:vAlign w:val="center"/>
          </w:tcPr>
          <w:p w14:paraId="29CBDA2B" w14:textId="77777777" w:rsidR="00992F7E" w:rsidRDefault="00992F7E" w:rsidP="00F85BE7">
            <w:pPr>
              <w:spacing w:before="30" w:after="30"/>
            </w:pPr>
            <w:r>
              <w:rPr>
                <w:rFonts w:ascii="Times New Roman" w:hAnsi="Times New Roman" w:cs="Simplified Arabic"/>
                <w:color w:val="000000"/>
                <w:rtl/>
              </w:rPr>
              <w:t>الخبرة بالمساعد الآلي</w:t>
            </w:r>
          </w:p>
        </w:tc>
        <w:tc>
          <w:tcPr>
            <w:tcW w:w="1746" w:type="dxa"/>
            <w:shd w:val="clear" w:color="auto" w:fill="EAF0F6"/>
            <w:tcMar>
              <w:top w:w="40" w:type="dxa"/>
              <w:left w:w="80" w:type="dxa"/>
              <w:bottom w:w="40" w:type="dxa"/>
              <w:right w:w="80" w:type="dxa"/>
            </w:tcMar>
            <w:vAlign w:val="center"/>
          </w:tcPr>
          <w:p w14:paraId="0C7D75E5" w14:textId="77777777" w:rsidR="00992F7E" w:rsidRDefault="00992F7E" w:rsidP="00F85BE7">
            <w:pPr>
              <w:spacing w:before="30" w:after="30"/>
            </w:pPr>
            <w:r>
              <w:rPr>
                <w:rFonts w:ascii="Times New Roman" w:hAnsi="Times New Roman" w:cs="Simplified Arabic"/>
                <w:color w:val="000000"/>
                <w:rtl/>
              </w:rPr>
              <w:t>نية الاستخدام</w:t>
            </w:r>
          </w:p>
        </w:tc>
        <w:tc>
          <w:tcPr>
            <w:tcW w:w="2205" w:type="dxa"/>
            <w:shd w:val="clear" w:color="auto" w:fill="EAF0F6"/>
            <w:tcMar>
              <w:top w:w="40" w:type="dxa"/>
              <w:left w:w="80" w:type="dxa"/>
              <w:bottom w:w="40" w:type="dxa"/>
              <w:right w:w="80" w:type="dxa"/>
            </w:tcMar>
            <w:vAlign w:val="center"/>
          </w:tcPr>
          <w:p w14:paraId="4420969A" w14:textId="77777777" w:rsidR="00992F7E" w:rsidRDefault="00992F7E" w:rsidP="00F85BE7">
            <w:pPr>
              <w:spacing w:before="30" w:after="30"/>
            </w:pPr>
            <w:r>
              <w:rPr>
                <w:rFonts w:ascii="Times New Roman" w:hAnsi="Times New Roman" w:cs="Simplified Arabic"/>
                <w:color w:val="000000"/>
                <w:rtl/>
              </w:rPr>
              <w:t>لديه خبرة 3.04 مقابل لا خبرة 2.75</w:t>
            </w:r>
          </w:p>
        </w:tc>
        <w:tc>
          <w:tcPr>
            <w:tcW w:w="1103" w:type="dxa"/>
            <w:shd w:val="clear" w:color="auto" w:fill="EAF0F6"/>
            <w:tcMar>
              <w:top w:w="40" w:type="dxa"/>
              <w:left w:w="80" w:type="dxa"/>
              <w:bottom w:w="40" w:type="dxa"/>
              <w:right w:w="80" w:type="dxa"/>
            </w:tcMar>
            <w:vAlign w:val="center"/>
          </w:tcPr>
          <w:p w14:paraId="313E6591" w14:textId="77777777" w:rsidR="00992F7E" w:rsidRDefault="00992F7E" w:rsidP="00F85BE7">
            <w:pPr>
              <w:spacing w:before="30" w:after="30"/>
              <w:jc w:val="center"/>
            </w:pPr>
            <w:r>
              <w:rPr>
                <w:rFonts w:ascii="Times New Roman" w:hAnsi="Times New Roman" w:cs="Simplified Arabic"/>
                <w:color w:val="000000"/>
                <w:rtl/>
              </w:rPr>
              <w:t>0.889</w:t>
            </w:r>
          </w:p>
        </w:tc>
        <w:tc>
          <w:tcPr>
            <w:tcW w:w="827" w:type="dxa"/>
            <w:shd w:val="clear" w:color="auto" w:fill="EAF0F6"/>
            <w:tcMar>
              <w:top w:w="40" w:type="dxa"/>
              <w:left w:w="80" w:type="dxa"/>
              <w:bottom w:w="40" w:type="dxa"/>
              <w:right w:w="80" w:type="dxa"/>
            </w:tcMar>
            <w:vAlign w:val="center"/>
          </w:tcPr>
          <w:p w14:paraId="41CB3A6D" w14:textId="77777777" w:rsidR="00992F7E" w:rsidRDefault="00992F7E" w:rsidP="00F85BE7">
            <w:pPr>
              <w:spacing w:before="30" w:after="30"/>
              <w:jc w:val="center"/>
            </w:pPr>
            <w:r>
              <w:rPr>
                <w:rFonts w:ascii="Times New Roman" w:hAnsi="Times New Roman" w:cs="Simplified Arabic"/>
                <w:color w:val="000000"/>
                <w:rtl/>
              </w:rPr>
              <w:t>0.381</w:t>
            </w:r>
          </w:p>
        </w:tc>
        <w:tc>
          <w:tcPr>
            <w:tcW w:w="984" w:type="dxa"/>
            <w:shd w:val="clear" w:color="auto" w:fill="EAF0F6"/>
            <w:tcMar>
              <w:top w:w="40" w:type="dxa"/>
              <w:left w:w="80" w:type="dxa"/>
              <w:bottom w:w="40" w:type="dxa"/>
              <w:right w:w="80" w:type="dxa"/>
            </w:tcMar>
            <w:vAlign w:val="center"/>
          </w:tcPr>
          <w:p w14:paraId="2C8D3DC4" w14:textId="77777777" w:rsidR="00992F7E" w:rsidRDefault="00992F7E" w:rsidP="00F85BE7">
            <w:pPr>
              <w:spacing w:before="30" w:after="30"/>
              <w:jc w:val="center"/>
            </w:pPr>
            <w:r>
              <w:rPr>
                <w:rFonts w:ascii="Times New Roman" w:hAnsi="Times New Roman" w:cs="Simplified Arabic"/>
                <w:color w:val="000000"/>
                <w:rtl/>
              </w:rPr>
              <w:t>لا يوجد فرق</w:t>
            </w:r>
          </w:p>
        </w:tc>
      </w:tr>
      <w:tr w:rsidR="00992F7E" w14:paraId="27EB25BB" w14:textId="77777777" w:rsidTr="00F85BE7">
        <w:trPr>
          <w:cantSplit/>
        </w:trPr>
        <w:tc>
          <w:tcPr>
            <w:tcW w:w="2205" w:type="dxa"/>
            <w:shd w:val="clear" w:color="auto" w:fill="FFFFFF"/>
            <w:tcMar>
              <w:top w:w="40" w:type="dxa"/>
              <w:left w:w="80" w:type="dxa"/>
              <w:bottom w:w="40" w:type="dxa"/>
              <w:right w:w="80" w:type="dxa"/>
            </w:tcMar>
            <w:vAlign w:val="center"/>
          </w:tcPr>
          <w:p w14:paraId="0122592C" w14:textId="77777777" w:rsidR="00992F7E" w:rsidRDefault="00992F7E" w:rsidP="00F85BE7">
            <w:pPr>
              <w:spacing w:before="30" w:after="30"/>
            </w:pPr>
            <w:r>
              <w:rPr>
                <w:rFonts w:ascii="Times New Roman" w:hAnsi="Times New Roman" w:cs="Simplified Arabic"/>
                <w:color w:val="000000"/>
                <w:rtl/>
              </w:rPr>
              <w:t>الفئة العمرية</w:t>
            </w:r>
          </w:p>
        </w:tc>
        <w:tc>
          <w:tcPr>
            <w:tcW w:w="1746" w:type="dxa"/>
            <w:shd w:val="clear" w:color="auto" w:fill="FFFFFF"/>
            <w:tcMar>
              <w:top w:w="40" w:type="dxa"/>
              <w:left w:w="80" w:type="dxa"/>
              <w:bottom w:w="40" w:type="dxa"/>
              <w:right w:w="80" w:type="dxa"/>
            </w:tcMar>
            <w:vAlign w:val="center"/>
          </w:tcPr>
          <w:p w14:paraId="1DC3A8DB" w14:textId="77777777" w:rsidR="00992F7E" w:rsidRDefault="00992F7E" w:rsidP="00F85BE7">
            <w:pPr>
              <w:spacing w:before="30" w:after="30"/>
            </w:pPr>
            <w:r>
              <w:rPr>
                <w:rFonts w:ascii="Times New Roman" w:hAnsi="Times New Roman" w:cs="Simplified Arabic"/>
                <w:color w:val="000000"/>
                <w:rtl/>
              </w:rPr>
              <w:t>نية الاستخدام</w:t>
            </w:r>
          </w:p>
        </w:tc>
        <w:tc>
          <w:tcPr>
            <w:tcW w:w="2205" w:type="dxa"/>
            <w:shd w:val="clear" w:color="auto" w:fill="FFFFFF"/>
            <w:tcMar>
              <w:top w:w="40" w:type="dxa"/>
              <w:left w:w="80" w:type="dxa"/>
              <w:bottom w:w="40" w:type="dxa"/>
              <w:right w:w="80" w:type="dxa"/>
            </w:tcMar>
            <w:vAlign w:val="center"/>
          </w:tcPr>
          <w:p w14:paraId="7631920D" w14:textId="77777777" w:rsidR="00992F7E" w:rsidRDefault="00992F7E" w:rsidP="00F85BE7">
            <w:pPr>
              <w:spacing w:before="30" w:after="30"/>
            </w:pPr>
            <w:r>
              <w:rPr>
                <w:rFonts w:ascii="Times New Roman" w:hAnsi="Times New Roman" w:cs="Simplified Arabic"/>
                <w:color w:val="000000"/>
                <w:rtl/>
              </w:rPr>
              <w:t>خمس فئات عمرية</w:t>
            </w:r>
          </w:p>
        </w:tc>
        <w:tc>
          <w:tcPr>
            <w:tcW w:w="1103" w:type="dxa"/>
            <w:shd w:val="clear" w:color="auto" w:fill="FFFFFF"/>
            <w:tcMar>
              <w:top w:w="40" w:type="dxa"/>
              <w:left w:w="80" w:type="dxa"/>
              <w:bottom w:w="40" w:type="dxa"/>
              <w:right w:w="80" w:type="dxa"/>
            </w:tcMar>
            <w:vAlign w:val="center"/>
          </w:tcPr>
          <w:p w14:paraId="66BD06C7" w14:textId="77777777" w:rsidR="00992F7E" w:rsidRDefault="00992F7E" w:rsidP="00F85BE7">
            <w:pPr>
              <w:spacing w:before="30" w:after="30"/>
              <w:jc w:val="center"/>
            </w:pPr>
            <w:r>
              <w:rPr>
                <w:rFonts w:ascii="Times New Roman" w:hAnsi="Times New Roman" w:cs="Simplified Arabic"/>
                <w:color w:val="000000"/>
                <w:rtl/>
              </w:rPr>
              <w:t>1.632</w:t>
            </w:r>
          </w:p>
        </w:tc>
        <w:tc>
          <w:tcPr>
            <w:tcW w:w="827" w:type="dxa"/>
            <w:shd w:val="clear" w:color="auto" w:fill="FFFFFF"/>
            <w:tcMar>
              <w:top w:w="40" w:type="dxa"/>
              <w:left w:w="80" w:type="dxa"/>
              <w:bottom w:w="40" w:type="dxa"/>
              <w:right w:w="80" w:type="dxa"/>
            </w:tcMar>
            <w:vAlign w:val="center"/>
          </w:tcPr>
          <w:p w14:paraId="7CB9E0DF" w14:textId="77777777" w:rsidR="00992F7E" w:rsidRDefault="00992F7E" w:rsidP="00F85BE7">
            <w:pPr>
              <w:spacing w:before="30" w:after="30"/>
              <w:jc w:val="center"/>
            </w:pPr>
            <w:r>
              <w:rPr>
                <w:rFonts w:ascii="Times New Roman" w:hAnsi="Times New Roman" w:cs="Simplified Arabic"/>
                <w:color w:val="000000"/>
                <w:rtl/>
              </w:rPr>
              <w:t>0.191</w:t>
            </w:r>
          </w:p>
        </w:tc>
        <w:tc>
          <w:tcPr>
            <w:tcW w:w="984" w:type="dxa"/>
            <w:shd w:val="clear" w:color="auto" w:fill="FFFFFF"/>
            <w:tcMar>
              <w:top w:w="40" w:type="dxa"/>
              <w:left w:w="80" w:type="dxa"/>
              <w:bottom w:w="40" w:type="dxa"/>
              <w:right w:w="80" w:type="dxa"/>
            </w:tcMar>
            <w:vAlign w:val="center"/>
          </w:tcPr>
          <w:p w14:paraId="01F4D063" w14:textId="77777777" w:rsidR="00992F7E" w:rsidRDefault="00992F7E" w:rsidP="00F85BE7">
            <w:pPr>
              <w:spacing w:before="30" w:after="30"/>
              <w:jc w:val="center"/>
            </w:pPr>
            <w:r>
              <w:rPr>
                <w:rFonts w:ascii="Times New Roman" w:hAnsi="Times New Roman" w:cs="Simplified Arabic"/>
                <w:color w:val="000000"/>
                <w:rtl/>
              </w:rPr>
              <w:t>لا يوجد فرق</w:t>
            </w:r>
          </w:p>
        </w:tc>
      </w:tr>
      <w:tr w:rsidR="00992F7E" w14:paraId="5BC45497" w14:textId="77777777" w:rsidTr="00F85BE7">
        <w:trPr>
          <w:cantSplit/>
        </w:trPr>
        <w:tc>
          <w:tcPr>
            <w:tcW w:w="2205" w:type="dxa"/>
            <w:shd w:val="clear" w:color="auto" w:fill="EAF0F6"/>
            <w:tcMar>
              <w:top w:w="40" w:type="dxa"/>
              <w:left w:w="80" w:type="dxa"/>
              <w:bottom w:w="40" w:type="dxa"/>
              <w:right w:w="80" w:type="dxa"/>
            </w:tcMar>
            <w:vAlign w:val="center"/>
          </w:tcPr>
          <w:p w14:paraId="03134085" w14:textId="77777777" w:rsidR="00992F7E" w:rsidRDefault="00992F7E" w:rsidP="00F85BE7">
            <w:pPr>
              <w:spacing w:before="30" w:after="30"/>
            </w:pPr>
            <w:r>
              <w:rPr>
                <w:rFonts w:ascii="Times New Roman" w:hAnsi="Times New Roman" w:cs="Simplified Arabic"/>
                <w:color w:val="000000"/>
                <w:rtl/>
              </w:rPr>
              <w:t>قناة الحجز المعتادة</w:t>
            </w:r>
          </w:p>
        </w:tc>
        <w:tc>
          <w:tcPr>
            <w:tcW w:w="1746" w:type="dxa"/>
            <w:shd w:val="clear" w:color="auto" w:fill="EAF0F6"/>
            <w:tcMar>
              <w:top w:w="40" w:type="dxa"/>
              <w:left w:w="80" w:type="dxa"/>
              <w:bottom w:w="40" w:type="dxa"/>
              <w:right w:w="80" w:type="dxa"/>
            </w:tcMar>
            <w:vAlign w:val="center"/>
          </w:tcPr>
          <w:p w14:paraId="149EE0AC" w14:textId="77777777" w:rsidR="00992F7E" w:rsidRDefault="00992F7E" w:rsidP="00F85BE7">
            <w:pPr>
              <w:spacing w:before="30" w:after="30"/>
            </w:pPr>
            <w:r>
              <w:rPr>
                <w:rFonts w:ascii="Times New Roman" w:hAnsi="Times New Roman" w:cs="Simplified Arabic"/>
                <w:color w:val="000000"/>
                <w:rtl/>
              </w:rPr>
              <w:t>نية الاستخدام</w:t>
            </w:r>
          </w:p>
        </w:tc>
        <w:tc>
          <w:tcPr>
            <w:tcW w:w="2205" w:type="dxa"/>
            <w:shd w:val="clear" w:color="auto" w:fill="EAF0F6"/>
            <w:tcMar>
              <w:top w:w="40" w:type="dxa"/>
              <w:left w:w="80" w:type="dxa"/>
              <w:bottom w:w="40" w:type="dxa"/>
              <w:right w:w="80" w:type="dxa"/>
            </w:tcMar>
            <w:vAlign w:val="center"/>
          </w:tcPr>
          <w:p w14:paraId="2E1DDC5D" w14:textId="77777777" w:rsidR="00992F7E" w:rsidRDefault="00992F7E" w:rsidP="00F85BE7">
            <w:pPr>
              <w:spacing w:before="30" w:after="30"/>
            </w:pPr>
            <w:r>
              <w:rPr>
                <w:rFonts w:ascii="Times New Roman" w:hAnsi="Times New Roman" w:cs="Simplified Arabic"/>
                <w:color w:val="000000"/>
                <w:rtl/>
              </w:rPr>
              <w:t>ثلاث قنوات</w:t>
            </w:r>
          </w:p>
        </w:tc>
        <w:tc>
          <w:tcPr>
            <w:tcW w:w="1103" w:type="dxa"/>
            <w:shd w:val="clear" w:color="auto" w:fill="EAF0F6"/>
            <w:tcMar>
              <w:top w:w="40" w:type="dxa"/>
              <w:left w:w="80" w:type="dxa"/>
              <w:bottom w:w="40" w:type="dxa"/>
              <w:right w:w="80" w:type="dxa"/>
            </w:tcMar>
            <w:vAlign w:val="center"/>
          </w:tcPr>
          <w:p w14:paraId="4A9B96E7" w14:textId="77777777" w:rsidR="00992F7E" w:rsidRDefault="00992F7E" w:rsidP="00F85BE7">
            <w:pPr>
              <w:spacing w:before="30" w:after="30"/>
              <w:jc w:val="center"/>
            </w:pPr>
            <w:r>
              <w:rPr>
                <w:rFonts w:ascii="Times New Roman" w:hAnsi="Times New Roman" w:cs="Simplified Arabic"/>
                <w:color w:val="000000"/>
                <w:rtl/>
              </w:rPr>
              <w:t>2.921</w:t>
            </w:r>
          </w:p>
        </w:tc>
        <w:tc>
          <w:tcPr>
            <w:tcW w:w="827" w:type="dxa"/>
            <w:shd w:val="clear" w:color="auto" w:fill="EAF0F6"/>
            <w:tcMar>
              <w:top w:w="40" w:type="dxa"/>
              <w:left w:w="80" w:type="dxa"/>
              <w:bottom w:w="40" w:type="dxa"/>
              <w:right w:w="80" w:type="dxa"/>
            </w:tcMar>
            <w:vAlign w:val="center"/>
          </w:tcPr>
          <w:p w14:paraId="4DF901D2" w14:textId="77777777" w:rsidR="00992F7E" w:rsidRDefault="00992F7E" w:rsidP="00F85BE7">
            <w:pPr>
              <w:spacing w:before="30" w:after="30"/>
              <w:jc w:val="center"/>
            </w:pPr>
            <w:r>
              <w:rPr>
                <w:rFonts w:ascii="Times New Roman" w:hAnsi="Times New Roman" w:cs="Simplified Arabic"/>
                <w:color w:val="000000"/>
                <w:rtl/>
              </w:rPr>
              <w:t>0.068</w:t>
            </w:r>
          </w:p>
        </w:tc>
        <w:tc>
          <w:tcPr>
            <w:tcW w:w="984" w:type="dxa"/>
            <w:shd w:val="clear" w:color="auto" w:fill="EAF0F6"/>
            <w:tcMar>
              <w:top w:w="40" w:type="dxa"/>
              <w:left w:w="80" w:type="dxa"/>
              <w:bottom w:w="40" w:type="dxa"/>
              <w:right w:w="80" w:type="dxa"/>
            </w:tcMar>
            <w:vAlign w:val="center"/>
          </w:tcPr>
          <w:p w14:paraId="64C7B053" w14:textId="77777777" w:rsidR="00992F7E" w:rsidRDefault="00992F7E" w:rsidP="00F85BE7">
            <w:pPr>
              <w:spacing w:before="30" w:after="30"/>
              <w:jc w:val="center"/>
            </w:pPr>
            <w:r>
              <w:rPr>
                <w:rFonts w:ascii="Times New Roman" w:hAnsi="Times New Roman" w:cs="Simplified Arabic"/>
                <w:color w:val="000000"/>
                <w:rtl/>
              </w:rPr>
              <w:t>فرق حدي</w:t>
            </w:r>
          </w:p>
        </w:tc>
      </w:tr>
      <w:tr w:rsidR="00992F7E" w14:paraId="32AB1CF2" w14:textId="77777777" w:rsidTr="00F85BE7">
        <w:trPr>
          <w:cantSplit/>
        </w:trPr>
        <w:tc>
          <w:tcPr>
            <w:tcW w:w="2205" w:type="dxa"/>
            <w:shd w:val="clear" w:color="auto" w:fill="FFFFFF"/>
            <w:tcMar>
              <w:top w:w="40" w:type="dxa"/>
              <w:left w:w="80" w:type="dxa"/>
              <w:bottom w:w="40" w:type="dxa"/>
              <w:right w:w="80" w:type="dxa"/>
            </w:tcMar>
            <w:vAlign w:val="center"/>
          </w:tcPr>
          <w:p w14:paraId="15EE090A" w14:textId="77777777" w:rsidR="00992F7E" w:rsidRDefault="00992F7E" w:rsidP="00F85BE7">
            <w:pPr>
              <w:spacing w:before="30" w:after="30"/>
            </w:pPr>
            <w:r>
              <w:rPr>
                <w:rFonts w:ascii="Times New Roman" w:hAnsi="Times New Roman" w:cs="Simplified Arabic"/>
                <w:color w:val="000000"/>
                <w:rtl/>
              </w:rPr>
              <w:t>قناة الحجز (رقمية مقابل هاتفية)</w:t>
            </w:r>
          </w:p>
        </w:tc>
        <w:tc>
          <w:tcPr>
            <w:tcW w:w="1746" w:type="dxa"/>
            <w:shd w:val="clear" w:color="auto" w:fill="FFFFFF"/>
            <w:tcMar>
              <w:top w:w="40" w:type="dxa"/>
              <w:left w:w="80" w:type="dxa"/>
              <w:bottom w:w="40" w:type="dxa"/>
              <w:right w:w="80" w:type="dxa"/>
            </w:tcMar>
            <w:vAlign w:val="center"/>
          </w:tcPr>
          <w:p w14:paraId="67DD727D" w14:textId="77777777" w:rsidR="00992F7E" w:rsidRDefault="00992F7E" w:rsidP="00F85BE7">
            <w:pPr>
              <w:spacing w:before="30" w:after="30"/>
            </w:pPr>
            <w:r>
              <w:rPr>
                <w:rFonts w:ascii="Times New Roman" w:hAnsi="Times New Roman" w:cs="Simplified Arabic"/>
                <w:color w:val="000000"/>
                <w:rtl/>
              </w:rPr>
              <w:t>نية الاستخدام</w:t>
            </w:r>
          </w:p>
        </w:tc>
        <w:tc>
          <w:tcPr>
            <w:tcW w:w="2205" w:type="dxa"/>
            <w:shd w:val="clear" w:color="auto" w:fill="FFFFFF"/>
            <w:tcMar>
              <w:top w:w="40" w:type="dxa"/>
              <w:left w:w="80" w:type="dxa"/>
              <w:bottom w:w="40" w:type="dxa"/>
              <w:right w:w="80" w:type="dxa"/>
            </w:tcMar>
            <w:vAlign w:val="center"/>
          </w:tcPr>
          <w:p w14:paraId="357E058B" w14:textId="77777777" w:rsidR="00992F7E" w:rsidRDefault="00992F7E" w:rsidP="00F85BE7">
            <w:pPr>
              <w:spacing w:before="30" w:after="30"/>
            </w:pPr>
            <w:r>
              <w:rPr>
                <w:rFonts w:ascii="Times New Roman" w:hAnsi="Times New Roman" w:cs="Simplified Arabic"/>
                <w:color w:val="000000"/>
                <w:rtl/>
              </w:rPr>
              <w:t>رقمية 3.26 مقابل هاتفية 2.57</w:t>
            </w:r>
          </w:p>
        </w:tc>
        <w:tc>
          <w:tcPr>
            <w:tcW w:w="1103" w:type="dxa"/>
            <w:shd w:val="clear" w:color="auto" w:fill="FFFFFF"/>
            <w:tcMar>
              <w:top w:w="40" w:type="dxa"/>
              <w:left w:w="80" w:type="dxa"/>
              <w:bottom w:w="40" w:type="dxa"/>
              <w:right w:w="80" w:type="dxa"/>
            </w:tcMar>
            <w:vAlign w:val="center"/>
          </w:tcPr>
          <w:p w14:paraId="3EA7810F" w14:textId="77777777" w:rsidR="00992F7E" w:rsidRDefault="00992F7E" w:rsidP="00F85BE7">
            <w:pPr>
              <w:spacing w:before="30" w:after="30"/>
              <w:jc w:val="center"/>
            </w:pPr>
            <w:r>
              <w:rPr>
                <w:rFonts w:ascii="Times New Roman" w:hAnsi="Times New Roman" w:cs="Simplified Arabic"/>
                <w:color w:val="000000"/>
                <w:rtl/>
              </w:rPr>
              <w:t>2.284</w:t>
            </w:r>
          </w:p>
        </w:tc>
        <w:tc>
          <w:tcPr>
            <w:tcW w:w="827" w:type="dxa"/>
            <w:shd w:val="clear" w:color="auto" w:fill="FFFFFF"/>
            <w:tcMar>
              <w:top w:w="40" w:type="dxa"/>
              <w:left w:w="80" w:type="dxa"/>
              <w:bottom w:w="40" w:type="dxa"/>
              <w:right w:w="80" w:type="dxa"/>
            </w:tcMar>
            <w:vAlign w:val="center"/>
          </w:tcPr>
          <w:p w14:paraId="3B0EF4F1" w14:textId="77777777" w:rsidR="00992F7E" w:rsidRDefault="00992F7E" w:rsidP="00F85BE7">
            <w:pPr>
              <w:spacing w:before="30" w:after="30"/>
              <w:jc w:val="center"/>
            </w:pPr>
            <w:r>
              <w:rPr>
                <w:rFonts w:ascii="Times New Roman" w:hAnsi="Times New Roman" w:cs="Simplified Arabic"/>
                <w:color w:val="000000"/>
                <w:rtl/>
              </w:rPr>
              <w:t>0.029</w:t>
            </w:r>
          </w:p>
        </w:tc>
        <w:tc>
          <w:tcPr>
            <w:tcW w:w="984" w:type="dxa"/>
            <w:shd w:val="clear" w:color="auto" w:fill="FFFFFF"/>
            <w:tcMar>
              <w:top w:w="40" w:type="dxa"/>
              <w:left w:w="80" w:type="dxa"/>
              <w:bottom w:w="40" w:type="dxa"/>
              <w:right w:w="80" w:type="dxa"/>
            </w:tcMar>
            <w:vAlign w:val="center"/>
          </w:tcPr>
          <w:p w14:paraId="47D788E2" w14:textId="77777777" w:rsidR="00992F7E" w:rsidRDefault="00992F7E" w:rsidP="00F85BE7">
            <w:pPr>
              <w:spacing w:before="30" w:after="30"/>
              <w:jc w:val="center"/>
            </w:pPr>
            <w:r>
              <w:rPr>
                <w:rFonts w:ascii="Times New Roman" w:hAnsi="Times New Roman" w:cs="Simplified Arabic"/>
                <w:color w:val="000000"/>
                <w:rtl/>
              </w:rPr>
              <w:t>فرق دال</w:t>
            </w:r>
          </w:p>
        </w:tc>
      </w:tr>
    </w:tbl>
    <w:p w14:paraId="69823765" w14:textId="77777777" w:rsidR="00992F7E" w:rsidRDefault="00992F7E" w:rsidP="00992F7E">
      <w:pPr>
        <w:spacing w:before="40" w:after="140"/>
      </w:pPr>
      <w:r>
        <w:rPr>
          <w:rFonts w:ascii="Times New Roman" w:hAnsi="Times New Roman" w:cs="Simplified Arabic"/>
          <w:color w:val="595959"/>
          <w:rtl/>
        </w:rPr>
        <w:t>ملاحظة: أجريت ستة اختبارات للفروق من دون تصحيح للمقارنات المتعددة. وتبلغ عتبة بونفيروني المقابلة لهذا العدد 0.008، ولا يجتازها إلا مستوى دلالة أدنى منها؛ ومن ثم تقرأ النتائج الحدية بوصفها مؤشرات استكشافية تحتاج إلى تأكيد في عينة أكبر.</w:t>
      </w:r>
    </w:p>
    <w:p w14:paraId="43940278" w14:textId="77777777" w:rsidR="00992F7E" w:rsidRDefault="00992F7E" w:rsidP="00992F7E">
      <w:pPr>
        <w:ind w:firstLine="284"/>
        <w:jc w:val="both"/>
      </w:pPr>
      <w:r>
        <w:rPr>
          <w:rFonts w:ascii="Times New Roman" w:hAnsi="Times New Roman" w:cs="Simplified Arabic"/>
          <w:color w:val="000000"/>
          <w:sz w:val="28"/>
          <w:szCs w:val="28"/>
          <w:rtl/>
        </w:rPr>
        <w:t>لم تظهر النتائج فروقا دالة في نية الاستخدام تبعا للجنس أو الفئة العمرية أو الخبرة السابقة بالمساعد الآلي. وغياب أثر الخبرة السابقة نتيجة تستحق التوقف، إذ يتوقع نظريا أن يكون من جرب مساعدا آليا في البنك أو الاتصالات أكثر استعدادا لتجربته في العيادة؛ غير أن الفرق المرصود بلغ 0.29 درجة فقط ولم يبلغ حد الدلالة. ويرجح أن يعود ذلك إلى أن الخبرة السابقة في السياقات التجارية لا تنقل تلقائيا إلى السياق الصحي الذي يحمل اعتبارات مختلفة، أو إلى محدودية القوة الإحصائية الناتجة عن صغر العينة.</w:t>
      </w:r>
    </w:p>
    <w:p w14:paraId="202F9B33" w14:textId="77777777" w:rsidR="00992F7E" w:rsidRDefault="00992F7E" w:rsidP="00992F7E">
      <w:pPr>
        <w:ind w:firstLine="284"/>
        <w:jc w:val="both"/>
      </w:pPr>
      <w:r>
        <w:rPr>
          <w:rFonts w:ascii="Times New Roman" w:hAnsi="Times New Roman" w:cs="Simplified Arabic"/>
          <w:color w:val="000000"/>
          <w:sz w:val="28"/>
          <w:szCs w:val="28"/>
          <w:rtl/>
        </w:rPr>
        <w:t>في المقابل، ظهرت نتيجتان دالتان. الأولى أن الإناث سجلن قلقا على الخصوصية أعلى من الذكور بفارق مقداره 0.61 درجة عند حدود الدلالة تماما، وهي نتيجة تتسق مع ما رصدته دراسات سابقة من حساسية أعلى تجاه معالجة البيانات الشخصية لدى الإناث. غير أنها لا تصمد أمام التصحيح للمقارنات المتعددة، فتعد مؤشرا حديا يستدعي التحقق لا نتيجة مؤكدة.</w:t>
      </w:r>
    </w:p>
    <w:p w14:paraId="5D61B2B1" w14:textId="77777777" w:rsidR="00992F7E" w:rsidRDefault="00992F7E" w:rsidP="00992F7E">
      <w:pPr>
        <w:ind w:firstLine="284"/>
        <w:jc w:val="both"/>
      </w:pPr>
      <w:r>
        <w:rPr>
          <w:rFonts w:ascii="Times New Roman" w:hAnsi="Times New Roman" w:cs="Simplified Arabic"/>
          <w:color w:val="000000"/>
          <w:sz w:val="28"/>
          <w:szCs w:val="28"/>
          <w:rtl/>
        </w:rPr>
        <w:lastRenderedPageBreak/>
        <w:t>والثانية أن من يعتمدون قناة رقمية للحجز، سواء التطبيق أو واتساب، سجلوا نية استخدام أعلى من مستخدمي الاتصال الهاتفي بفارق مقداره 0.70 درجة وبحجم أثر مقداره 0.76 يعد متوسطا إلى كبير. وتشير هذه النتيجة إلى أن السلوك الرقمي القائم فعلا في سياق التعامل مع العيادة يمثل مؤشرا على الاستعداد للتبني أفضل من الخبرة العامة بالتقنية، وهي فرضية جديرة بالاختبار في دراسات لاحقة.</w:t>
      </w:r>
    </w:p>
    <w:p w14:paraId="08110EDD" w14:textId="77777777" w:rsidR="00992F7E" w:rsidRDefault="00992F7E" w:rsidP="00992F7E">
      <w:pPr>
        <w:spacing w:before="180"/>
        <w:jc w:val="center"/>
      </w:pPr>
      <w:r>
        <w:rPr>
          <w:noProof/>
        </w:rPr>
        <w:drawing>
          <wp:inline distT="0" distB="0" distL="0" distR="0" wp14:anchorId="27E22641" wp14:editId="29E24B14">
            <wp:extent cx="4095750" cy="2162175"/>
            <wp:effectExtent l="0" t="0" r="0" b="0"/>
            <wp:docPr id="491359814" name="Picture 491359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095750" cy="2162175"/>
                    </a:xfrm>
                    <a:prstGeom prst="rect">
                      <a:avLst/>
                    </a:prstGeom>
                  </pic:spPr>
                </pic:pic>
              </a:graphicData>
            </a:graphic>
          </wp:inline>
        </w:drawing>
      </w:r>
    </w:p>
    <w:p w14:paraId="1173F09B" w14:textId="77777777" w:rsidR="00992F7E" w:rsidRDefault="00992F7E" w:rsidP="00992F7E">
      <w:pPr>
        <w:spacing w:before="60" w:after="180"/>
        <w:jc w:val="center"/>
      </w:pPr>
      <w:r>
        <w:rPr>
          <w:rFonts w:ascii="Times New Roman" w:hAnsi="Times New Roman" w:cs="Simplified Arabic"/>
          <w:b/>
          <w:bCs/>
          <w:color w:val="1F3864"/>
          <w:sz w:val="24"/>
          <w:szCs w:val="24"/>
          <w:rtl/>
        </w:rPr>
        <w:t>شكل 4-4: متوسط نية الاستخدام تبعا لقناة الحجز المعتادة</w:t>
      </w:r>
    </w:p>
    <w:p w14:paraId="05945283" w14:textId="77777777" w:rsidR="00992F7E" w:rsidRPr="00992F7E" w:rsidRDefault="00992F7E" w:rsidP="006615CD">
      <w:pPr>
        <w:rPr>
          <w:rFonts w:ascii="Sakkal Majalla" w:hAnsi="Sakkal Majalla" w:cs="Sakkal Majalla"/>
          <w:b/>
          <w:bCs/>
          <w:sz w:val="28"/>
          <w:szCs w:val="28"/>
          <w:rtl/>
        </w:rPr>
      </w:pPr>
    </w:p>
    <w:p w14:paraId="353A77B7" w14:textId="77777777" w:rsidR="006615CD" w:rsidRDefault="006615CD" w:rsidP="006615CD">
      <w:pPr>
        <w:rPr>
          <w:rFonts w:ascii="Sakkal Majalla" w:hAnsi="Sakkal Majalla" w:cs="Sakkal Majalla"/>
          <w:b/>
          <w:bCs/>
          <w:sz w:val="28"/>
          <w:szCs w:val="28"/>
          <w:rtl/>
        </w:rPr>
      </w:pPr>
    </w:p>
    <w:p w14:paraId="2FEF8353" w14:textId="77777777" w:rsidR="006615CD" w:rsidRDefault="006615CD" w:rsidP="006615CD">
      <w:pPr>
        <w:rPr>
          <w:rFonts w:ascii="Sakkal Majalla" w:hAnsi="Sakkal Majalla" w:cs="Sakkal Majalla"/>
          <w:b/>
          <w:bCs/>
          <w:sz w:val="28"/>
          <w:szCs w:val="28"/>
          <w:rtl/>
        </w:rPr>
      </w:pPr>
    </w:p>
    <w:p w14:paraId="680E812B" w14:textId="77777777" w:rsidR="006615CD" w:rsidRDefault="006615CD" w:rsidP="006615CD">
      <w:pPr>
        <w:rPr>
          <w:rFonts w:ascii="Sakkal Majalla" w:hAnsi="Sakkal Majalla" w:cs="Sakkal Majalla"/>
          <w:b/>
          <w:bCs/>
          <w:sz w:val="28"/>
          <w:szCs w:val="28"/>
          <w:rtl/>
        </w:rPr>
      </w:pPr>
    </w:p>
    <w:p w14:paraId="77DCF1C6" w14:textId="77777777" w:rsidR="006615CD" w:rsidRDefault="006615CD" w:rsidP="006615CD">
      <w:pPr>
        <w:rPr>
          <w:rFonts w:ascii="Sakkal Majalla" w:hAnsi="Sakkal Majalla" w:cs="Sakkal Majalla"/>
          <w:b/>
          <w:bCs/>
          <w:sz w:val="28"/>
          <w:szCs w:val="28"/>
          <w:rtl/>
        </w:rPr>
      </w:pPr>
    </w:p>
    <w:p w14:paraId="58F959AA" w14:textId="77777777" w:rsidR="006615CD" w:rsidRDefault="006615CD" w:rsidP="006615CD">
      <w:pPr>
        <w:rPr>
          <w:rFonts w:ascii="Sakkal Majalla" w:hAnsi="Sakkal Majalla" w:cs="Sakkal Majalla"/>
          <w:b/>
          <w:bCs/>
          <w:sz w:val="28"/>
          <w:szCs w:val="28"/>
          <w:rtl/>
        </w:rPr>
      </w:pPr>
    </w:p>
    <w:p w14:paraId="05A95B8C" w14:textId="77777777" w:rsidR="006615CD" w:rsidRDefault="006615CD" w:rsidP="006615CD">
      <w:pPr>
        <w:rPr>
          <w:rFonts w:ascii="Sakkal Majalla" w:hAnsi="Sakkal Majalla" w:cs="Sakkal Majalla"/>
          <w:b/>
          <w:bCs/>
          <w:sz w:val="28"/>
          <w:szCs w:val="28"/>
          <w:rtl/>
        </w:rPr>
      </w:pPr>
    </w:p>
    <w:p w14:paraId="5379F31F" w14:textId="77777777" w:rsidR="006615CD" w:rsidRDefault="006615CD" w:rsidP="006615CD">
      <w:pPr>
        <w:rPr>
          <w:rFonts w:ascii="Sakkal Majalla" w:hAnsi="Sakkal Majalla" w:cs="Sakkal Majalla"/>
          <w:b/>
          <w:bCs/>
          <w:sz w:val="28"/>
          <w:szCs w:val="28"/>
          <w:rtl/>
        </w:rPr>
      </w:pPr>
    </w:p>
    <w:p w14:paraId="6CE7BD06" w14:textId="77777777" w:rsidR="006615CD" w:rsidRDefault="006615CD" w:rsidP="006615CD">
      <w:pPr>
        <w:rPr>
          <w:rFonts w:ascii="Sakkal Majalla" w:hAnsi="Sakkal Majalla" w:cs="Sakkal Majalla"/>
          <w:b/>
          <w:bCs/>
          <w:sz w:val="28"/>
          <w:szCs w:val="28"/>
          <w:rtl/>
        </w:rPr>
      </w:pPr>
    </w:p>
    <w:p w14:paraId="18FC890B" w14:textId="77777777" w:rsidR="006615CD" w:rsidRDefault="006615CD" w:rsidP="006615CD">
      <w:pPr>
        <w:rPr>
          <w:rFonts w:ascii="Sakkal Majalla" w:hAnsi="Sakkal Majalla" w:cs="Sakkal Majalla"/>
          <w:b/>
          <w:bCs/>
          <w:sz w:val="28"/>
          <w:szCs w:val="28"/>
          <w:rtl/>
        </w:rPr>
      </w:pPr>
    </w:p>
    <w:p w14:paraId="5905E1F6" w14:textId="77777777" w:rsidR="006615CD" w:rsidRDefault="006615CD" w:rsidP="006615CD">
      <w:pPr>
        <w:rPr>
          <w:rFonts w:ascii="Sakkal Majalla" w:hAnsi="Sakkal Majalla" w:cs="Sakkal Majalla"/>
          <w:b/>
          <w:bCs/>
          <w:sz w:val="28"/>
          <w:szCs w:val="28"/>
          <w:rtl/>
        </w:rPr>
      </w:pPr>
    </w:p>
    <w:p w14:paraId="7AEEB111" w14:textId="77777777" w:rsidR="006615CD" w:rsidRDefault="006615CD" w:rsidP="006615CD">
      <w:pPr>
        <w:rPr>
          <w:rFonts w:ascii="Sakkal Majalla" w:hAnsi="Sakkal Majalla" w:cs="Sakkal Majalla"/>
          <w:b/>
          <w:bCs/>
          <w:sz w:val="28"/>
          <w:szCs w:val="28"/>
          <w:rtl/>
        </w:rPr>
      </w:pPr>
    </w:p>
    <w:p w14:paraId="0AAADB0E" w14:textId="77777777" w:rsidR="006615CD" w:rsidRDefault="006615CD" w:rsidP="006615CD">
      <w:pPr>
        <w:rPr>
          <w:rFonts w:ascii="Sakkal Majalla" w:hAnsi="Sakkal Majalla" w:cs="Sakkal Majalla"/>
          <w:b/>
          <w:bCs/>
          <w:sz w:val="28"/>
          <w:szCs w:val="28"/>
          <w:rtl/>
        </w:rPr>
      </w:pPr>
    </w:p>
    <w:p w14:paraId="0D65750B" w14:textId="523DB0AA" w:rsidR="006615CD" w:rsidRDefault="00992F7E" w:rsidP="006615CD">
      <w:pPr>
        <w:rPr>
          <w:rFonts w:ascii="Sakkal Majalla" w:hAnsi="Sakkal Majalla" w:cs="Sakkal Majalla"/>
          <w:b/>
          <w:bCs/>
          <w:sz w:val="28"/>
          <w:szCs w:val="28"/>
          <w:rtl/>
        </w:rPr>
      </w:pPr>
      <w:r w:rsidRPr="00992F7E">
        <w:rPr>
          <w:rFonts w:ascii="Sakkal Majalla" w:hAnsi="Sakkal Majalla" w:cs="Sakkal Majalla"/>
          <w:b/>
          <w:bCs/>
          <w:sz w:val="28"/>
          <w:szCs w:val="28"/>
          <w:rtl/>
        </w:rPr>
        <w:lastRenderedPageBreak/>
        <w:t>تحليل الاستجابات المفتوحة</w:t>
      </w:r>
    </w:p>
    <w:p w14:paraId="370F3E92" w14:textId="77777777" w:rsidR="00992F7E" w:rsidRDefault="00992F7E" w:rsidP="00992F7E">
      <w:pPr>
        <w:ind w:firstLine="284"/>
        <w:jc w:val="both"/>
      </w:pPr>
      <w:r>
        <w:rPr>
          <w:rFonts w:ascii="Times New Roman" w:hAnsi="Times New Roman" w:cs="Simplified Arabic"/>
          <w:color w:val="000000"/>
          <w:sz w:val="28"/>
          <w:szCs w:val="28"/>
          <w:rtl/>
        </w:rPr>
        <w:t>أجاب أحد عشر مشاركا عن السؤال المفتوح الاختياري بنسبة مقدارها 30.6% من أفراد العينة. وقد رمزت الاستجابات ترميزا مفتوحا ثم جمعت المعاني المتقاربة في محاور، على النحو الآتي.</w:t>
      </w:r>
    </w:p>
    <w:p w14:paraId="5EE03A48" w14:textId="77777777" w:rsidR="00992F7E" w:rsidRDefault="00992F7E" w:rsidP="00992F7E">
      <w:pPr>
        <w:spacing w:before="180" w:after="60"/>
      </w:pPr>
      <w:r>
        <w:rPr>
          <w:rFonts w:ascii="Times New Roman" w:hAnsi="Times New Roman" w:cs="Simplified Arabic"/>
          <w:b/>
          <w:bCs/>
          <w:color w:val="1F3864"/>
          <w:sz w:val="24"/>
          <w:szCs w:val="24"/>
          <w:rtl/>
        </w:rPr>
        <w:t>جدول 4-15: المحاور المستخلصة من السؤال المفتوح</w:t>
      </w:r>
    </w:p>
    <w:tbl>
      <w:tblPr>
        <w:bidiVisual/>
        <w:tblW w:w="9071" w:type="dxa"/>
        <w:tblBorders>
          <w:top w:val="single" w:sz="6" w:space="0" w:color="1F3864"/>
          <w:left w:val="single" w:sz="4" w:space="0" w:color="BFBFBF"/>
          <w:bottom w:val="single" w:sz="6" w:space="0" w:color="1F3864"/>
          <w:right w:val="single" w:sz="4" w:space="0" w:color="BFBFBF"/>
          <w:insideH w:val="single" w:sz="3" w:space="0" w:color="BFBFBF"/>
          <w:insideV w:val="single" w:sz="3" w:space="0" w:color="BFBFBF"/>
        </w:tblBorders>
        <w:tblCellMar>
          <w:left w:w="10" w:type="dxa"/>
          <w:right w:w="10" w:type="dxa"/>
        </w:tblCellMar>
        <w:tblLook w:val="0000" w:firstRow="0" w:lastRow="0" w:firstColumn="0" w:lastColumn="0" w:noHBand="0" w:noVBand="0"/>
      </w:tblPr>
      <w:tblGrid>
        <w:gridCol w:w="2800"/>
        <w:gridCol w:w="900"/>
        <w:gridCol w:w="5371"/>
      </w:tblGrid>
      <w:tr w:rsidR="00992F7E" w14:paraId="2CD9C4EB" w14:textId="77777777" w:rsidTr="00F85BE7">
        <w:trPr>
          <w:cantSplit/>
          <w:tblHeader/>
        </w:trPr>
        <w:tc>
          <w:tcPr>
            <w:tcW w:w="2800" w:type="dxa"/>
            <w:shd w:val="clear" w:color="auto" w:fill="1F3864"/>
            <w:tcMar>
              <w:top w:w="40" w:type="dxa"/>
              <w:left w:w="80" w:type="dxa"/>
              <w:bottom w:w="40" w:type="dxa"/>
              <w:right w:w="80" w:type="dxa"/>
            </w:tcMar>
            <w:vAlign w:val="center"/>
          </w:tcPr>
          <w:p w14:paraId="5B28D4CA" w14:textId="77777777" w:rsidR="00992F7E" w:rsidRDefault="00992F7E" w:rsidP="00F85BE7">
            <w:pPr>
              <w:spacing w:before="30" w:after="30"/>
              <w:jc w:val="center"/>
            </w:pPr>
            <w:r>
              <w:rPr>
                <w:rFonts w:ascii="Times New Roman" w:hAnsi="Times New Roman" w:cs="Simplified Arabic"/>
                <w:b/>
                <w:bCs/>
                <w:color w:val="FFFFFF"/>
                <w:rtl/>
              </w:rPr>
              <w:t>المحور</w:t>
            </w:r>
          </w:p>
        </w:tc>
        <w:tc>
          <w:tcPr>
            <w:tcW w:w="900" w:type="dxa"/>
            <w:shd w:val="clear" w:color="auto" w:fill="1F3864"/>
            <w:tcMar>
              <w:top w:w="40" w:type="dxa"/>
              <w:left w:w="80" w:type="dxa"/>
              <w:bottom w:w="40" w:type="dxa"/>
              <w:right w:w="80" w:type="dxa"/>
            </w:tcMar>
            <w:vAlign w:val="center"/>
          </w:tcPr>
          <w:p w14:paraId="48783428" w14:textId="77777777" w:rsidR="00992F7E" w:rsidRDefault="00992F7E" w:rsidP="00F85BE7">
            <w:pPr>
              <w:spacing w:before="30" w:after="30"/>
              <w:jc w:val="center"/>
            </w:pPr>
            <w:r>
              <w:rPr>
                <w:rFonts w:ascii="Times New Roman" w:hAnsi="Times New Roman" w:cs="Simplified Arabic"/>
                <w:b/>
                <w:bCs/>
                <w:color w:val="FFFFFF"/>
                <w:rtl/>
              </w:rPr>
              <w:t>التكرار</w:t>
            </w:r>
          </w:p>
        </w:tc>
        <w:tc>
          <w:tcPr>
            <w:tcW w:w="5371" w:type="dxa"/>
            <w:shd w:val="clear" w:color="auto" w:fill="1F3864"/>
            <w:tcMar>
              <w:top w:w="40" w:type="dxa"/>
              <w:left w:w="80" w:type="dxa"/>
              <w:bottom w:w="40" w:type="dxa"/>
              <w:right w:w="80" w:type="dxa"/>
            </w:tcMar>
            <w:vAlign w:val="center"/>
          </w:tcPr>
          <w:p w14:paraId="4675B627" w14:textId="77777777" w:rsidR="00992F7E" w:rsidRDefault="00992F7E" w:rsidP="00F85BE7">
            <w:pPr>
              <w:spacing w:before="30" w:after="30"/>
              <w:jc w:val="center"/>
            </w:pPr>
            <w:r>
              <w:rPr>
                <w:rFonts w:ascii="Times New Roman" w:hAnsi="Times New Roman" w:cs="Simplified Arabic"/>
                <w:b/>
                <w:bCs/>
                <w:color w:val="FFFFFF"/>
                <w:rtl/>
              </w:rPr>
              <w:t>مضمون الاستجابات</w:t>
            </w:r>
          </w:p>
        </w:tc>
      </w:tr>
      <w:tr w:rsidR="00992F7E" w14:paraId="3D1B6BB8" w14:textId="77777777" w:rsidTr="00F85BE7">
        <w:trPr>
          <w:cantSplit/>
        </w:trPr>
        <w:tc>
          <w:tcPr>
            <w:tcW w:w="2800" w:type="dxa"/>
            <w:shd w:val="clear" w:color="auto" w:fill="EAF0F6"/>
            <w:tcMar>
              <w:top w:w="40" w:type="dxa"/>
              <w:left w:w="80" w:type="dxa"/>
              <w:bottom w:w="40" w:type="dxa"/>
              <w:right w:w="80" w:type="dxa"/>
            </w:tcMar>
            <w:vAlign w:val="center"/>
          </w:tcPr>
          <w:p w14:paraId="3964418A" w14:textId="77777777" w:rsidR="00992F7E" w:rsidRDefault="00992F7E" w:rsidP="00F85BE7">
            <w:pPr>
              <w:spacing w:before="30" w:after="30"/>
            </w:pPr>
            <w:r>
              <w:rPr>
                <w:rFonts w:ascii="Times New Roman" w:hAnsi="Times New Roman" w:cs="Simplified Arabic"/>
                <w:color w:val="000000"/>
                <w:rtl/>
              </w:rPr>
              <w:t>ضعف الاستجابة وطول الانتظار</w:t>
            </w:r>
          </w:p>
        </w:tc>
        <w:tc>
          <w:tcPr>
            <w:tcW w:w="900" w:type="dxa"/>
            <w:shd w:val="clear" w:color="auto" w:fill="EAF0F6"/>
            <w:tcMar>
              <w:top w:w="40" w:type="dxa"/>
              <w:left w:w="80" w:type="dxa"/>
              <w:bottom w:w="40" w:type="dxa"/>
              <w:right w:w="80" w:type="dxa"/>
            </w:tcMar>
            <w:vAlign w:val="center"/>
          </w:tcPr>
          <w:p w14:paraId="563320A0" w14:textId="77777777" w:rsidR="00992F7E" w:rsidRDefault="00992F7E" w:rsidP="00F85BE7">
            <w:pPr>
              <w:spacing w:before="30" w:after="30"/>
              <w:jc w:val="center"/>
            </w:pPr>
            <w:r>
              <w:rPr>
                <w:rFonts w:ascii="Times New Roman" w:hAnsi="Times New Roman" w:cs="Simplified Arabic"/>
                <w:color w:val="000000"/>
                <w:rtl/>
              </w:rPr>
              <w:t>3</w:t>
            </w:r>
          </w:p>
        </w:tc>
        <w:tc>
          <w:tcPr>
            <w:tcW w:w="5371" w:type="dxa"/>
            <w:shd w:val="clear" w:color="auto" w:fill="EAF0F6"/>
            <w:tcMar>
              <w:top w:w="40" w:type="dxa"/>
              <w:left w:w="80" w:type="dxa"/>
              <w:bottom w:w="40" w:type="dxa"/>
              <w:right w:w="80" w:type="dxa"/>
            </w:tcMar>
            <w:vAlign w:val="center"/>
          </w:tcPr>
          <w:p w14:paraId="02777DA2" w14:textId="77777777" w:rsidR="00992F7E" w:rsidRDefault="00992F7E" w:rsidP="00F85BE7">
            <w:pPr>
              <w:spacing w:before="30" w:after="30"/>
            </w:pPr>
            <w:r>
              <w:rPr>
                <w:rFonts w:ascii="Times New Roman" w:hAnsi="Times New Roman" w:cs="Simplified Arabic"/>
                <w:color w:val="000000"/>
                <w:rtl/>
              </w:rPr>
              <w:t>تأخر الرد على القنوات الرقمية، وطول الانتظار في أوقات الذروة، وتكرار التحويل بين الموظفين</w:t>
            </w:r>
          </w:p>
        </w:tc>
      </w:tr>
      <w:tr w:rsidR="00992F7E" w14:paraId="21F6680A" w14:textId="77777777" w:rsidTr="00F85BE7">
        <w:trPr>
          <w:cantSplit/>
        </w:trPr>
        <w:tc>
          <w:tcPr>
            <w:tcW w:w="2800" w:type="dxa"/>
            <w:shd w:val="clear" w:color="auto" w:fill="FFFFFF"/>
            <w:tcMar>
              <w:top w:w="40" w:type="dxa"/>
              <w:left w:w="80" w:type="dxa"/>
              <w:bottom w:w="40" w:type="dxa"/>
              <w:right w:w="80" w:type="dxa"/>
            </w:tcMar>
            <w:vAlign w:val="center"/>
          </w:tcPr>
          <w:p w14:paraId="600050B4" w14:textId="77777777" w:rsidR="00992F7E" w:rsidRDefault="00992F7E" w:rsidP="00F85BE7">
            <w:pPr>
              <w:spacing w:before="30" w:after="30"/>
            </w:pPr>
            <w:r>
              <w:rPr>
                <w:rFonts w:ascii="Times New Roman" w:hAnsi="Times New Roman" w:cs="Simplified Arabic"/>
                <w:color w:val="000000"/>
                <w:rtl/>
              </w:rPr>
              <w:t>تفاوت المعلومة بين الموظفين</w:t>
            </w:r>
          </w:p>
        </w:tc>
        <w:tc>
          <w:tcPr>
            <w:tcW w:w="900" w:type="dxa"/>
            <w:shd w:val="clear" w:color="auto" w:fill="FFFFFF"/>
            <w:tcMar>
              <w:top w:w="40" w:type="dxa"/>
              <w:left w:w="80" w:type="dxa"/>
              <w:bottom w:w="40" w:type="dxa"/>
              <w:right w:w="80" w:type="dxa"/>
            </w:tcMar>
            <w:vAlign w:val="center"/>
          </w:tcPr>
          <w:p w14:paraId="0724F897" w14:textId="77777777" w:rsidR="00992F7E" w:rsidRDefault="00992F7E" w:rsidP="00F85BE7">
            <w:pPr>
              <w:spacing w:before="30" w:after="30"/>
              <w:jc w:val="center"/>
            </w:pPr>
            <w:r>
              <w:rPr>
                <w:rFonts w:ascii="Times New Roman" w:hAnsi="Times New Roman" w:cs="Simplified Arabic"/>
                <w:color w:val="000000"/>
                <w:rtl/>
              </w:rPr>
              <w:t>2</w:t>
            </w:r>
          </w:p>
        </w:tc>
        <w:tc>
          <w:tcPr>
            <w:tcW w:w="5371" w:type="dxa"/>
            <w:shd w:val="clear" w:color="auto" w:fill="FFFFFF"/>
            <w:tcMar>
              <w:top w:w="40" w:type="dxa"/>
              <w:left w:w="80" w:type="dxa"/>
              <w:bottom w:w="40" w:type="dxa"/>
              <w:right w:w="80" w:type="dxa"/>
            </w:tcMar>
            <w:vAlign w:val="center"/>
          </w:tcPr>
          <w:p w14:paraId="30615B40" w14:textId="77777777" w:rsidR="00992F7E" w:rsidRDefault="00992F7E" w:rsidP="00F85BE7">
            <w:pPr>
              <w:spacing w:before="30" w:after="30"/>
            </w:pPr>
            <w:r>
              <w:rPr>
                <w:rFonts w:ascii="Times New Roman" w:hAnsi="Times New Roman" w:cs="Simplified Arabic"/>
                <w:color w:val="000000"/>
                <w:rtl/>
              </w:rPr>
              <w:t>اختلاف الإجابة من موظف لآخر، وعدم إلمام الموظف بتخصصات الأطباء</w:t>
            </w:r>
          </w:p>
        </w:tc>
      </w:tr>
      <w:tr w:rsidR="00992F7E" w14:paraId="6ECE1506" w14:textId="77777777" w:rsidTr="00F85BE7">
        <w:trPr>
          <w:cantSplit/>
        </w:trPr>
        <w:tc>
          <w:tcPr>
            <w:tcW w:w="2800" w:type="dxa"/>
            <w:shd w:val="clear" w:color="auto" w:fill="EAF0F6"/>
            <w:tcMar>
              <w:top w:w="40" w:type="dxa"/>
              <w:left w:w="80" w:type="dxa"/>
              <w:bottom w:w="40" w:type="dxa"/>
              <w:right w:w="80" w:type="dxa"/>
            </w:tcMar>
            <w:vAlign w:val="center"/>
          </w:tcPr>
          <w:p w14:paraId="05020D8B" w14:textId="77777777" w:rsidR="00992F7E" w:rsidRDefault="00992F7E" w:rsidP="00F85BE7">
            <w:pPr>
              <w:spacing w:before="30" w:after="30"/>
            </w:pPr>
            <w:r>
              <w:rPr>
                <w:rFonts w:ascii="Times New Roman" w:hAnsi="Times New Roman" w:cs="Simplified Arabic"/>
                <w:color w:val="000000"/>
                <w:rtl/>
              </w:rPr>
              <w:t>الشفافية السعرية والإرشاد</w:t>
            </w:r>
          </w:p>
        </w:tc>
        <w:tc>
          <w:tcPr>
            <w:tcW w:w="900" w:type="dxa"/>
            <w:shd w:val="clear" w:color="auto" w:fill="EAF0F6"/>
            <w:tcMar>
              <w:top w:w="40" w:type="dxa"/>
              <w:left w:w="80" w:type="dxa"/>
              <w:bottom w:w="40" w:type="dxa"/>
              <w:right w:w="80" w:type="dxa"/>
            </w:tcMar>
            <w:vAlign w:val="center"/>
          </w:tcPr>
          <w:p w14:paraId="3ACE5308" w14:textId="77777777" w:rsidR="00992F7E" w:rsidRDefault="00992F7E" w:rsidP="00F85BE7">
            <w:pPr>
              <w:spacing w:before="30" w:after="30"/>
              <w:jc w:val="center"/>
            </w:pPr>
            <w:r>
              <w:rPr>
                <w:rFonts w:ascii="Times New Roman" w:hAnsi="Times New Roman" w:cs="Simplified Arabic"/>
                <w:color w:val="000000"/>
                <w:rtl/>
              </w:rPr>
              <w:t>2</w:t>
            </w:r>
          </w:p>
        </w:tc>
        <w:tc>
          <w:tcPr>
            <w:tcW w:w="5371" w:type="dxa"/>
            <w:shd w:val="clear" w:color="auto" w:fill="EAF0F6"/>
            <w:tcMar>
              <w:top w:w="40" w:type="dxa"/>
              <w:left w:w="80" w:type="dxa"/>
              <w:bottom w:w="40" w:type="dxa"/>
              <w:right w:w="80" w:type="dxa"/>
            </w:tcMar>
            <w:vAlign w:val="center"/>
          </w:tcPr>
          <w:p w14:paraId="185422F7" w14:textId="77777777" w:rsidR="00992F7E" w:rsidRDefault="00992F7E" w:rsidP="00F85BE7">
            <w:pPr>
              <w:spacing w:before="30" w:after="30"/>
            </w:pPr>
            <w:r>
              <w:rPr>
                <w:rFonts w:ascii="Times New Roman" w:hAnsi="Times New Roman" w:cs="Simplified Arabic"/>
                <w:color w:val="000000"/>
                <w:rtl/>
              </w:rPr>
              <w:t>الرغبة في معرفة التكلفة قبل الحجز، وفي معرفة الطبيب المناسب للحالة</w:t>
            </w:r>
          </w:p>
        </w:tc>
      </w:tr>
      <w:tr w:rsidR="00992F7E" w14:paraId="78F0DF8B" w14:textId="77777777" w:rsidTr="00F85BE7">
        <w:trPr>
          <w:cantSplit/>
        </w:trPr>
        <w:tc>
          <w:tcPr>
            <w:tcW w:w="2800" w:type="dxa"/>
            <w:shd w:val="clear" w:color="auto" w:fill="FFFFFF"/>
            <w:tcMar>
              <w:top w:w="40" w:type="dxa"/>
              <w:left w:w="80" w:type="dxa"/>
              <w:bottom w:w="40" w:type="dxa"/>
              <w:right w:w="80" w:type="dxa"/>
            </w:tcMar>
            <w:vAlign w:val="center"/>
          </w:tcPr>
          <w:p w14:paraId="73098954" w14:textId="77777777" w:rsidR="00992F7E" w:rsidRDefault="00992F7E" w:rsidP="00F85BE7">
            <w:pPr>
              <w:spacing w:before="30" w:after="30"/>
            </w:pPr>
            <w:r>
              <w:rPr>
                <w:rFonts w:ascii="Times New Roman" w:hAnsi="Times New Roman" w:cs="Simplified Arabic"/>
                <w:color w:val="000000"/>
                <w:rtl/>
              </w:rPr>
              <w:t>تقدير القنوات الرقمية والتذكير</w:t>
            </w:r>
          </w:p>
        </w:tc>
        <w:tc>
          <w:tcPr>
            <w:tcW w:w="900" w:type="dxa"/>
            <w:shd w:val="clear" w:color="auto" w:fill="FFFFFF"/>
            <w:tcMar>
              <w:top w:w="40" w:type="dxa"/>
              <w:left w:w="80" w:type="dxa"/>
              <w:bottom w:w="40" w:type="dxa"/>
              <w:right w:w="80" w:type="dxa"/>
            </w:tcMar>
            <w:vAlign w:val="center"/>
          </w:tcPr>
          <w:p w14:paraId="4FE648FC" w14:textId="77777777" w:rsidR="00992F7E" w:rsidRDefault="00992F7E" w:rsidP="00F85BE7">
            <w:pPr>
              <w:spacing w:before="30" w:after="30"/>
              <w:jc w:val="center"/>
            </w:pPr>
            <w:r>
              <w:rPr>
                <w:rFonts w:ascii="Times New Roman" w:hAnsi="Times New Roman" w:cs="Simplified Arabic"/>
                <w:color w:val="000000"/>
                <w:rtl/>
              </w:rPr>
              <w:t>2</w:t>
            </w:r>
          </w:p>
        </w:tc>
        <w:tc>
          <w:tcPr>
            <w:tcW w:w="5371" w:type="dxa"/>
            <w:shd w:val="clear" w:color="auto" w:fill="FFFFFF"/>
            <w:tcMar>
              <w:top w:w="40" w:type="dxa"/>
              <w:left w:w="80" w:type="dxa"/>
              <w:bottom w:w="40" w:type="dxa"/>
              <w:right w:w="80" w:type="dxa"/>
            </w:tcMar>
            <w:vAlign w:val="center"/>
          </w:tcPr>
          <w:p w14:paraId="508AD3EC" w14:textId="77777777" w:rsidR="00992F7E" w:rsidRDefault="00992F7E" w:rsidP="00F85BE7">
            <w:pPr>
              <w:spacing w:before="30" w:after="30"/>
            </w:pPr>
            <w:r>
              <w:rPr>
                <w:rFonts w:ascii="Times New Roman" w:hAnsi="Times New Roman" w:cs="Simplified Arabic"/>
                <w:color w:val="000000"/>
                <w:rtl/>
              </w:rPr>
              <w:t>تفضيل الحجز عبر التطبيق، والإشادة بخدمة التذكير بالموعد</w:t>
            </w:r>
          </w:p>
        </w:tc>
      </w:tr>
      <w:tr w:rsidR="00992F7E" w14:paraId="6ED88365" w14:textId="77777777" w:rsidTr="00F85BE7">
        <w:trPr>
          <w:cantSplit/>
        </w:trPr>
        <w:tc>
          <w:tcPr>
            <w:tcW w:w="2800" w:type="dxa"/>
            <w:shd w:val="clear" w:color="auto" w:fill="EAF0F6"/>
            <w:tcMar>
              <w:top w:w="40" w:type="dxa"/>
              <w:left w:w="80" w:type="dxa"/>
              <w:bottom w:w="40" w:type="dxa"/>
              <w:right w:w="80" w:type="dxa"/>
            </w:tcMar>
            <w:vAlign w:val="center"/>
          </w:tcPr>
          <w:p w14:paraId="4BBCDD64" w14:textId="77777777" w:rsidR="00992F7E" w:rsidRDefault="00992F7E" w:rsidP="00F85BE7">
            <w:pPr>
              <w:spacing w:before="30" w:after="30"/>
            </w:pPr>
            <w:r>
              <w:rPr>
                <w:rFonts w:ascii="Times New Roman" w:hAnsi="Times New Roman" w:cs="Simplified Arabic"/>
                <w:color w:val="000000"/>
                <w:rtl/>
              </w:rPr>
              <w:t>التحفظ على جمود النظام الآلي</w:t>
            </w:r>
          </w:p>
        </w:tc>
        <w:tc>
          <w:tcPr>
            <w:tcW w:w="900" w:type="dxa"/>
            <w:shd w:val="clear" w:color="auto" w:fill="EAF0F6"/>
            <w:tcMar>
              <w:top w:w="40" w:type="dxa"/>
              <w:left w:w="80" w:type="dxa"/>
              <w:bottom w:w="40" w:type="dxa"/>
              <w:right w:w="80" w:type="dxa"/>
            </w:tcMar>
            <w:vAlign w:val="center"/>
          </w:tcPr>
          <w:p w14:paraId="278635F2" w14:textId="77777777" w:rsidR="00992F7E" w:rsidRDefault="00992F7E" w:rsidP="00F85BE7">
            <w:pPr>
              <w:spacing w:before="30" w:after="30"/>
              <w:jc w:val="center"/>
            </w:pPr>
            <w:r>
              <w:rPr>
                <w:rFonts w:ascii="Times New Roman" w:hAnsi="Times New Roman" w:cs="Simplified Arabic"/>
                <w:color w:val="000000"/>
                <w:rtl/>
              </w:rPr>
              <w:t>1</w:t>
            </w:r>
          </w:p>
        </w:tc>
        <w:tc>
          <w:tcPr>
            <w:tcW w:w="5371" w:type="dxa"/>
            <w:shd w:val="clear" w:color="auto" w:fill="EAF0F6"/>
            <w:tcMar>
              <w:top w:w="40" w:type="dxa"/>
              <w:left w:w="80" w:type="dxa"/>
              <w:bottom w:w="40" w:type="dxa"/>
              <w:right w:w="80" w:type="dxa"/>
            </w:tcMar>
            <w:vAlign w:val="center"/>
          </w:tcPr>
          <w:p w14:paraId="62D05EFA" w14:textId="77777777" w:rsidR="00992F7E" w:rsidRDefault="00992F7E" w:rsidP="00F85BE7">
            <w:pPr>
              <w:spacing w:before="30" w:after="30"/>
            </w:pPr>
            <w:r>
              <w:rPr>
                <w:rFonts w:ascii="Times New Roman" w:hAnsi="Times New Roman" w:cs="Simplified Arabic"/>
                <w:color w:val="000000"/>
                <w:rtl/>
              </w:rPr>
              <w:t>التخوف من نظام مبرمج على مسار ضيق يصعب التراجع فيه</w:t>
            </w:r>
          </w:p>
        </w:tc>
      </w:tr>
      <w:tr w:rsidR="00992F7E" w14:paraId="1F3A4968" w14:textId="77777777" w:rsidTr="00F85BE7">
        <w:trPr>
          <w:cantSplit/>
        </w:trPr>
        <w:tc>
          <w:tcPr>
            <w:tcW w:w="2800" w:type="dxa"/>
            <w:shd w:val="clear" w:color="auto" w:fill="FFFFFF"/>
            <w:tcMar>
              <w:top w:w="40" w:type="dxa"/>
              <w:left w:w="80" w:type="dxa"/>
              <w:bottom w:w="40" w:type="dxa"/>
              <w:right w:w="80" w:type="dxa"/>
            </w:tcMar>
            <w:vAlign w:val="center"/>
          </w:tcPr>
          <w:p w14:paraId="0335AD16" w14:textId="77777777" w:rsidR="00992F7E" w:rsidRDefault="00992F7E" w:rsidP="00F85BE7">
            <w:pPr>
              <w:spacing w:before="30" w:after="30"/>
            </w:pPr>
            <w:r>
              <w:rPr>
                <w:rFonts w:ascii="Times New Roman" w:hAnsi="Times New Roman" w:cs="Simplified Arabic"/>
                <w:color w:val="000000"/>
                <w:rtl/>
              </w:rPr>
              <w:t>لا توجد ملاحظة</w:t>
            </w:r>
          </w:p>
        </w:tc>
        <w:tc>
          <w:tcPr>
            <w:tcW w:w="900" w:type="dxa"/>
            <w:shd w:val="clear" w:color="auto" w:fill="FFFFFF"/>
            <w:tcMar>
              <w:top w:w="40" w:type="dxa"/>
              <w:left w:w="80" w:type="dxa"/>
              <w:bottom w:w="40" w:type="dxa"/>
              <w:right w:w="80" w:type="dxa"/>
            </w:tcMar>
            <w:vAlign w:val="center"/>
          </w:tcPr>
          <w:p w14:paraId="3D3DCDFA" w14:textId="77777777" w:rsidR="00992F7E" w:rsidRDefault="00992F7E" w:rsidP="00F85BE7">
            <w:pPr>
              <w:spacing w:before="30" w:after="30"/>
              <w:jc w:val="center"/>
            </w:pPr>
            <w:r>
              <w:rPr>
                <w:rFonts w:ascii="Times New Roman" w:hAnsi="Times New Roman" w:cs="Simplified Arabic"/>
                <w:color w:val="000000"/>
                <w:rtl/>
              </w:rPr>
              <w:t>1</w:t>
            </w:r>
          </w:p>
        </w:tc>
        <w:tc>
          <w:tcPr>
            <w:tcW w:w="5371" w:type="dxa"/>
            <w:shd w:val="clear" w:color="auto" w:fill="FFFFFF"/>
            <w:tcMar>
              <w:top w:w="40" w:type="dxa"/>
              <w:left w:w="80" w:type="dxa"/>
              <w:bottom w:w="40" w:type="dxa"/>
              <w:right w:w="80" w:type="dxa"/>
            </w:tcMar>
            <w:vAlign w:val="center"/>
          </w:tcPr>
          <w:p w14:paraId="0713D761" w14:textId="77777777" w:rsidR="00992F7E" w:rsidRDefault="00992F7E" w:rsidP="00F85BE7">
            <w:pPr>
              <w:spacing w:before="30" w:after="30"/>
            </w:pPr>
            <w:r>
              <w:rPr>
                <w:rFonts w:ascii="Times New Roman" w:hAnsi="Times New Roman" w:cs="Simplified Arabic"/>
                <w:color w:val="000000"/>
                <w:rtl/>
              </w:rPr>
              <w:t>رضا عن الوضع القائم</w:t>
            </w:r>
          </w:p>
        </w:tc>
      </w:tr>
    </w:tbl>
    <w:p w14:paraId="1A1ED1DB" w14:textId="77777777" w:rsidR="00992F7E" w:rsidRDefault="00992F7E" w:rsidP="00992F7E">
      <w:pPr>
        <w:ind w:firstLine="284"/>
        <w:jc w:val="both"/>
      </w:pPr>
      <w:r>
        <w:rPr>
          <w:rFonts w:ascii="Times New Roman" w:hAnsi="Times New Roman" w:cs="Simplified Arabic"/>
          <w:color w:val="000000"/>
          <w:sz w:val="28"/>
          <w:szCs w:val="28"/>
          <w:rtl/>
        </w:rPr>
        <w:t>تعزز هذه الاستجابات القراءة الكمية وتضيء جانبا منها. فالمحاور الأربعة الأولى تصف مشكلات تشغيلية يمثل النظام الذكي حلا مباشرا لها؛ فتفاوت المعلومة بين الموظفين وضعف الاستجابة خارج أوقات الذروة والحاجة إلى معلومة سعرية مسبقة كلها مواضع يتفوق فيها النظام الآلي على الأداء البشري بطبيعته.</w:t>
      </w:r>
    </w:p>
    <w:p w14:paraId="2B658571" w14:textId="77777777" w:rsidR="00992F7E" w:rsidRDefault="00992F7E" w:rsidP="00992F7E">
      <w:pPr>
        <w:ind w:firstLine="284"/>
        <w:jc w:val="both"/>
      </w:pPr>
      <w:r>
        <w:rPr>
          <w:rFonts w:ascii="Times New Roman" w:hAnsi="Times New Roman" w:cs="Simplified Arabic"/>
          <w:color w:val="000000"/>
          <w:sz w:val="28"/>
          <w:szCs w:val="28"/>
          <w:rtl/>
        </w:rPr>
        <w:t>غير أن المفارقة أن المشاركين الذين وصفوا هذه المشكلات بدقة هم أنفسهم من سجلوا تفضيلا مرتفعا للتفاعل البشري. ويشير ذلك إلى أن التمسك بالموظف البشري ليس رضا عن أدائه الحالي، بل تمسك بما يمثله من إمكانية التفاوض والاستيضاح والمرونة عند الخروج عن المسار المتوقع. ويؤكد هذه القراءة التحفظ الوحيد الذي ورد بشأن النظام الآلي، إذ تركز على جموده وصعوبة التراجع فيه لا على ضعف كفاءته.</w:t>
      </w:r>
    </w:p>
    <w:p w14:paraId="15CC95BD" w14:textId="77777777" w:rsidR="00992F7E" w:rsidRPr="00992F7E" w:rsidRDefault="00992F7E" w:rsidP="006615CD">
      <w:pPr>
        <w:rPr>
          <w:rFonts w:ascii="Sakkal Majalla" w:hAnsi="Sakkal Majalla" w:cs="Sakkal Majalla"/>
          <w:b/>
          <w:bCs/>
          <w:sz w:val="28"/>
          <w:szCs w:val="28"/>
          <w:rtl/>
        </w:rPr>
      </w:pPr>
    </w:p>
    <w:p w14:paraId="4A32E77F" w14:textId="77777777" w:rsidR="006615CD" w:rsidRDefault="006615CD" w:rsidP="006615CD">
      <w:pPr>
        <w:rPr>
          <w:rFonts w:ascii="Sakkal Majalla" w:hAnsi="Sakkal Majalla" w:cs="Sakkal Majalla"/>
          <w:b/>
          <w:bCs/>
          <w:sz w:val="28"/>
          <w:szCs w:val="28"/>
          <w:rtl/>
        </w:rPr>
      </w:pPr>
    </w:p>
    <w:p w14:paraId="60730735" w14:textId="77777777" w:rsidR="006615CD" w:rsidRDefault="006615CD" w:rsidP="006615CD">
      <w:pPr>
        <w:rPr>
          <w:rFonts w:ascii="Sakkal Majalla" w:hAnsi="Sakkal Majalla" w:cs="Sakkal Majalla"/>
          <w:b/>
          <w:bCs/>
          <w:sz w:val="28"/>
          <w:szCs w:val="28"/>
          <w:rtl/>
        </w:rPr>
      </w:pPr>
    </w:p>
    <w:p w14:paraId="68A2F839" w14:textId="77777777" w:rsidR="006615CD" w:rsidRDefault="006615CD" w:rsidP="006615CD">
      <w:pPr>
        <w:rPr>
          <w:rFonts w:ascii="Sakkal Majalla" w:hAnsi="Sakkal Majalla" w:cs="Sakkal Majalla"/>
          <w:b/>
          <w:bCs/>
          <w:sz w:val="28"/>
          <w:szCs w:val="28"/>
          <w:rtl/>
        </w:rPr>
      </w:pPr>
    </w:p>
    <w:p w14:paraId="2304D36B" w14:textId="0B338379" w:rsidR="006615CD" w:rsidRDefault="00992F7E" w:rsidP="006615CD">
      <w:pPr>
        <w:rPr>
          <w:rFonts w:ascii="Sakkal Majalla" w:hAnsi="Sakkal Majalla" w:cs="Sakkal Majalla"/>
          <w:sz w:val="28"/>
          <w:szCs w:val="28"/>
          <w:u w:val="single"/>
          <w:rtl/>
        </w:rPr>
      </w:pPr>
      <w:r w:rsidRPr="00992F7E">
        <w:rPr>
          <w:rFonts w:ascii="Sakkal Majalla" w:hAnsi="Sakkal Majalla" w:cs="Sakkal Majalla"/>
          <w:sz w:val="28"/>
          <w:szCs w:val="28"/>
          <w:u w:val="single"/>
          <w:rtl/>
        </w:rPr>
        <w:lastRenderedPageBreak/>
        <w:t>مناقشة النتائج</w:t>
      </w:r>
    </w:p>
    <w:p w14:paraId="174EA490" w14:textId="517930B7" w:rsidR="00992F7E" w:rsidRDefault="00992F7E" w:rsidP="006615CD">
      <w:pPr>
        <w:rPr>
          <w:rFonts w:ascii="Sakkal Majalla" w:hAnsi="Sakkal Majalla" w:cs="Sakkal Majalla"/>
          <w:b/>
          <w:bCs/>
          <w:sz w:val="28"/>
          <w:szCs w:val="28"/>
          <w:rtl/>
        </w:rPr>
      </w:pPr>
      <w:r w:rsidRPr="00992F7E">
        <w:rPr>
          <w:rFonts w:ascii="Sakkal Majalla" w:hAnsi="Sakkal Majalla" w:cs="Sakkal Majalla"/>
          <w:b/>
          <w:bCs/>
          <w:sz w:val="28"/>
          <w:szCs w:val="28"/>
          <w:rtl/>
        </w:rPr>
        <w:t>مناقشة النتيجة المركزية</w:t>
      </w:r>
    </w:p>
    <w:p w14:paraId="564A34BE" w14:textId="77777777" w:rsidR="00992F7E" w:rsidRDefault="00992F7E" w:rsidP="00992F7E">
      <w:pPr>
        <w:ind w:firstLine="284"/>
        <w:jc w:val="both"/>
      </w:pPr>
      <w:r>
        <w:rPr>
          <w:rFonts w:ascii="Times New Roman" w:hAnsi="Times New Roman" w:cs="Simplified Arabic"/>
          <w:color w:val="000000"/>
          <w:sz w:val="28"/>
          <w:szCs w:val="28"/>
          <w:rtl/>
        </w:rPr>
        <w:t>تتلخص النتيجة المركزية للدراسة في أن العائق أمام تبني المريض للنظام الذكي في قناة الاتصال السنية ليس نقصا في إدراك منفعته ولا تخوفا من صعوبة استخدامه، بل تعلق بالعنصر البشري في السياق الصحي. وتستند هذه النتيجة إلى ثلاثة شواهد متضافرة: تصدر تفضيل التفاعل البشري لجميع المحاور، وقوة ارتباطه السالب بنية الاستخدام، وانفراده بالدلالة الإحصائية في نموذج الانحدار المتعدد.</w:t>
      </w:r>
    </w:p>
    <w:p w14:paraId="77D6301E" w14:textId="77777777" w:rsidR="00992F7E" w:rsidRDefault="00992F7E" w:rsidP="00992F7E">
      <w:pPr>
        <w:ind w:firstLine="284"/>
        <w:jc w:val="both"/>
      </w:pPr>
      <w:r>
        <w:rPr>
          <w:rFonts w:ascii="Times New Roman" w:hAnsi="Times New Roman" w:cs="Simplified Arabic"/>
          <w:color w:val="000000"/>
          <w:sz w:val="28"/>
          <w:szCs w:val="28"/>
          <w:rtl/>
        </w:rPr>
        <w:t>وهذه النتيجة تعدل الافتراض الضمني الذي تقوم عليه كثير من مبادرات الأتمتة في القطاع الصحي، والقائل بأن إقناع المستفيد بالمنفعة كاف لضمان تبنيه. فالبيانات هنا تبين أن الاقتناع بالمنفعة حاصل فعلا وبدلالة إحصائية، ومع ذلك لم تتجاوز نية الاستخدام نقطة الحياد.</w:t>
      </w:r>
    </w:p>
    <w:p w14:paraId="32C0E474" w14:textId="77777777" w:rsidR="00992F7E" w:rsidRDefault="00992F7E" w:rsidP="006615CD">
      <w:pPr>
        <w:rPr>
          <w:rFonts w:ascii="Sakkal Majalla" w:hAnsi="Sakkal Majalla" w:cs="Sakkal Majalla"/>
          <w:b/>
          <w:bCs/>
          <w:sz w:val="28"/>
          <w:szCs w:val="28"/>
          <w:rtl/>
        </w:rPr>
      </w:pPr>
    </w:p>
    <w:p w14:paraId="7478A144" w14:textId="26D54B93" w:rsidR="00992F7E" w:rsidRDefault="00992F7E" w:rsidP="006615CD">
      <w:pPr>
        <w:rPr>
          <w:rFonts w:ascii="Sakkal Majalla" w:hAnsi="Sakkal Majalla" w:cs="Sakkal Majalla"/>
          <w:b/>
          <w:bCs/>
          <w:sz w:val="28"/>
          <w:szCs w:val="28"/>
          <w:rtl/>
        </w:rPr>
      </w:pPr>
      <w:r w:rsidRPr="00992F7E">
        <w:rPr>
          <w:rFonts w:ascii="Sakkal Majalla" w:hAnsi="Sakkal Majalla" w:cs="Sakkal Majalla"/>
          <w:b/>
          <w:bCs/>
          <w:sz w:val="28"/>
          <w:szCs w:val="28"/>
          <w:rtl/>
        </w:rPr>
        <w:t>مقارنة النتائج بنتائج الدراسات السابقة</w:t>
      </w:r>
    </w:p>
    <w:p w14:paraId="1890F331" w14:textId="77777777" w:rsidR="00992F7E" w:rsidRDefault="00992F7E" w:rsidP="00992F7E">
      <w:pPr>
        <w:ind w:firstLine="284"/>
        <w:jc w:val="both"/>
      </w:pPr>
      <w:r>
        <w:rPr>
          <w:rFonts w:ascii="Times New Roman" w:hAnsi="Times New Roman" w:cs="Simplified Arabic"/>
          <w:color w:val="000000"/>
          <w:sz w:val="28"/>
          <w:szCs w:val="28"/>
          <w:rtl/>
        </w:rPr>
        <w:t xml:space="preserve">تتفق نتائج الدراسة مع </w:t>
      </w:r>
      <w:r>
        <w:rPr>
          <w:rFonts w:ascii="Times New Roman" w:hAnsi="Times New Roman" w:cs="Times New Roman"/>
          <w:sz w:val="24"/>
          <w:szCs w:val="24"/>
        </w:rPr>
        <w:t>‎(Davis, 1989)‎</w:t>
      </w:r>
      <w:r>
        <w:rPr>
          <w:rFonts w:ascii="Times New Roman" w:hAnsi="Times New Roman" w:cs="Simplified Arabic"/>
          <w:color w:val="000000"/>
          <w:sz w:val="28"/>
          <w:szCs w:val="28"/>
          <w:rtl/>
        </w:rPr>
        <w:t xml:space="preserve"> في تأكيد العلاقة بين المنفعة المتوقعة ونية الاستخدام، وفي تأكيد أثر سهولة الاستخدام في المنفعة المتوقعة، وهما ركنا نموذج قبول التكنولوجيا. كما تتفق مع ما توصل إليه لونغوني وآخرون </w:t>
      </w:r>
      <w:r>
        <w:rPr>
          <w:rFonts w:ascii="Times New Roman" w:hAnsi="Times New Roman" w:cs="Times New Roman"/>
          <w:sz w:val="24"/>
          <w:szCs w:val="24"/>
        </w:rPr>
        <w:t>‎(Longoni </w:t>
      </w:r>
      <w:r>
        <w:rPr>
          <w:rFonts w:ascii="Times New Roman" w:hAnsi="Times New Roman" w:cs="Times New Roman"/>
          <w:i/>
          <w:iCs/>
          <w:sz w:val="24"/>
          <w:szCs w:val="24"/>
        </w:rPr>
        <w:t>et al.</w:t>
      </w:r>
      <w:r>
        <w:rPr>
          <w:rFonts w:ascii="Times New Roman" w:hAnsi="Times New Roman" w:cs="Times New Roman"/>
          <w:sz w:val="24"/>
          <w:szCs w:val="24"/>
        </w:rPr>
        <w:t>, 2019)‎</w:t>
      </w:r>
      <w:r>
        <w:rPr>
          <w:rFonts w:ascii="Times New Roman" w:hAnsi="Times New Roman" w:cs="Simplified Arabic"/>
          <w:color w:val="000000"/>
          <w:sz w:val="28"/>
          <w:szCs w:val="28"/>
          <w:rtl/>
        </w:rPr>
        <w:t xml:space="preserve"> وكاستيلو وآخرون </w:t>
      </w:r>
      <w:r>
        <w:rPr>
          <w:rFonts w:ascii="Times New Roman" w:hAnsi="Times New Roman" w:cs="Times New Roman"/>
          <w:sz w:val="24"/>
          <w:szCs w:val="24"/>
        </w:rPr>
        <w:t>‎(Castelo </w:t>
      </w:r>
      <w:r>
        <w:rPr>
          <w:rFonts w:ascii="Times New Roman" w:hAnsi="Times New Roman" w:cs="Times New Roman"/>
          <w:i/>
          <w:iCs/>
          <w:sz w:val="24"/>
          <w:szCs w:val="24"/>
        </w:rPr>
        <w:t>et al.</w:t>
      </w:r>
      <w:r>
        <w:rPr>
          <w:rFonts w:ascii="Times New Roman" w:hAnsi="Times New Roman" w:cs="Times New Roman"/>
          <w:sz w:val="24"/>
          <w:szCs w:val="24"/>
        </w:rPr>
        <w:t>, 2019)‎</w:t>
      </w:r>
      <w:r>
        <w:rPr>
          <w:rFonts w:ascii="Times New Roman" w:hAnsi="Times New Roman" w:cs="Simplified Arabic"/>
          <w:color w:val="000000"/>
          <w:sz w:val="28"/>
          <w:szCs w:val="28"/>
          <w:rtl/>
        </w:rPr>
        <w:t xml:space="preserve"> من رصد التفضيل للعنصر البشري في المواقف عالية الحساسية، ومع ما خلص إليه نادارزينسكي وآخرون </w:t>
      </w:r>
      <w:r>
        <w:rPr>
          <w:rFonts w:ascii="Times New Roman" w:hAnsi="Times New Roman" w:cs="Times New Roman"/>
          <w:sz w:val="24"/>
          <w:szCs w:val="24"/>
        </w:rPr>
        <w:t>‎(</w:t>
      </w:r>
      <w:proofErr w:type="spellStart"/>
      <w:r>
        <w:rPr>
          <w:rFonts w:ascii="Times New Roman" w:hAnsi="Times New Roman" w:cs="Times New Roman"/>
          <w:sz w:val="24"/>
          <w:szCs w:val="24"/>
        </w:rPr>
        <w:t>Nadarzynski</w:t>
      </w:r>
      <w:proofErr w:type="spellEnd"/>
      <w:r>
        <w:rPr>
          <w:rFonts w:ascii="Times New Roman" w:hAnsi="Times New Roman" w:cs="Times New Roman"/>
          <w:sz w:val="24"/>
          <w:szCs w:val="24"/>
        </w:rPr>
        <w:t> </w:t>
      </w:r>
      <w:r>
        <w:rPr>
          <w:rFonts w:ascii="Times New Roman" w:hAnsi="Times New Roman" w:cs="Times New Roman"/>
          <w:i/>
          <w:iCs/>
          <w:sz w:val="24"/>
          <w:szCs w:val="24"/>
        </w:rPr>
        <w:t>et al.</w:t>
      </w:r>
      <w:r>
        <w:rPr>
          <w:rFonts w:ascii="Times New Roman" w:hAnsi="Times New Roman" w:cs="Times New Roman"/>
          <w:sz w:val="24"/>
          <w:szCs w:val="24"/>
        </w:rPr>
        <w:t>, 2019)‎</w:t>
      </w:r>
      <w:r>
        <w:rPr>
          <w:rFonts w:ascii="Times New Roman" w:hAnsi="Times New Roman" w:cs="Simplified Arabic"/>
          <w:color w:val="000000"/>
          <w:sz w:val="28"/>
          <w:szCs w:val="28"/>
          <w:rtl/>
        </w:rPr>
        <w:t xml:space="preserve"> من أن المريض يقبل النظام مكملا لا بديلا.</w:t>
      </w:r>
    </w:p>
    <w:p w14:paraId="0BCE5C9F" w14:textId="77777777" w:rsidR="00992F7E" w:rsidRDefault="00992F7E" w:rsidP="00992F7E">
      <w:pPr>
        <w:ind w:firstLine="284"/>
        <w:jc w:val="both"/>
      </w:pPr>
      <w:r>
        <w:rPr>
          <w:rFonts w:ascii="Times New Roman" w:hAnsi="Times New Roman" w:cs="Simplified Arabic"/>
          <w:color w:val="000000"/>
          <w:sz w:val="28"/>
          <w:szCs w:val="28"/>
          <w:rtl/>
        </w:rPr>
        <w:t xml:space="preserve">غير أنها تختلف عن جانب من الأدبيات في موضعين. الأول أن المنفعة المتوقعة، وهي المتنبئ الأقوى في معظم تطبيقات النموذج </w:t>
      </w:r>
      <w:r>
        <w:rPr>
          <w:rFonts w:ascii="Times New Roman" w:hAnsi="Times New Roman" w:cs="Times New Roman"/>
          <w:sz w:val="24"/>
          <w:szCs w:val="24"/>
        </w:rPr>
        <w:t>‎(Venkatesh </w:t>
      </w:r>
      <w:r>
        <w:rPr>
          <w:rFonts w:ascii="Times New Roman" w:hAnsi="Times New Roman" w:cs="Times New Roman"/>
          <w:i/>
          <w:iCs/>
          <w:sz w:val="24"/>
          <w:szCs w:val="24"/>
        </w:rPr>
        <w:t>et al.</w:t>
      </w:r>
      <w:r>
        <w:rPr>
          <w:rFonts w:ascii="Times New Roman" w:hAnsi="Times New Roman" w:cs="Times New Roman"/>
          <w:sz w:val="24"/>
          <w:szCs w:val="24"/>
        </w:rPr>
        <w:t>, 2003)‎</w:t>
      </w:r>
      <w:r>
        <w:rPr>
          <w:rFonts w:ascii="Times New Roman" w:hAnsi="Times New Roman" w:cs="Simplified Arabic"/>
          <w:color w:val="000000"/>
          <w:sz w:val="28"/>
          <w:szCs w:val="28"/>
          <w:rtl/>
        </w:rPr>
        <w:t>، فقدت دلالتها هنا عند ضبط بقية المتغيرات، وحل محلها متغير لا ينتمي إلى النموذج الأصلي. ويرجح أن يعود ذلك إلى خصوصية السياق الصحي الذي تحضر فيه اعتبارات وجدانية لا تحضر في السياقات المكتبية أو التجارية التي بني فيها النموذج.</w:t>
      </w:r>
    </w:p>
    <w:p w14:paraId="06C3ED9F" w14:textId="77777777" w:rsidR="00992F7E" w:rsidRDefault="00992F7E" w:rsidP="00992F7E">
      <w:pPr>
        <w:ind w:firstLine="284"/>
        <w:jc w:val="both"/>
      </w:pPr>
      <w:r>
        <w:rPr>
          <w:rFonts w:ascii="Times New Roman" w:hAnsi="Times New Roman" w:cs="Simplified Arabic"/>
          <w:color w:val="000000"/>
          <w:sz w:val="28"/>
          <w:szCs w:val="28"/>
          <w:rtl/>
        </w:rPr>
        <w:t xml:space="preserve">والثاني أن أثر القلق على الخصوصية جاء أضعف بكثير مما تشير إليه أدبيات الخصوصية الصحية </w:t>
      </w:r>
      <w:r>
        <w:rPr>
          <w:rFonts w:ascii="Times New Roman" w:hAnsi="Times New Roman" w:cs="Times New Roman"/>
          <w:sz w:val="24"/>
          <w:szCs w:val="24"/>
        </w:rPr>
        <w:t>‎(Smith </w:t>
      </w:r>
      <w:r>
        <w:rPr>
          <w:rFonts w:ascii="Times New Roman" w:hAnsi="Times New Roman" w:cs="Times New Roman"/>
          <w:i/>
          <w:iCs/>
          <w:sz w:val="24"/>
          <w:szCs w:val="24"/>
        </w:rPr>
        <w:t>et al.</w:t>
      </w:r>
      <w:r>
        <w:rPr>
          <w:rFonts w:ascii="Times New Roman" w:hAnsi="Times New Roman" w:cs="Times New Roman"/>
          <w:sz w:val="24"/>
          <w:szCs w:val="24"/>
        </w:rPr>
        <w:t>, 2011)‎</w:t>
      </w:r>
      <w:r>
        <w:rPr>
          <w:rFonts w:ascii="Times New Roman" w:hAnsi="Times New Roman" w:cs="Simplified Arabic"/>
          <w:color w:val="000000"/>
          <w:sz w:val="28"/>
          <w:szCs w:val="28"/>
          <w:rtl/>
        </w:rPr>
        <w:t xml:space="preserve">، إذ لم يفسر سوى 12.7% من التباين في نية الاستخدام رغم ارتفاع مستواه المعلن. ويمكن تفسير ذلك في ضوء مفارقة الخصوصية التي رصدها نوربرغ وآخرون </w:t>
      </w:r>
      <w:r>
        <w:rPr>
          <w:rFonts w:ascii="Times New Roman" w:hAnsi="Times New Roman" w:cs="Times New Roman"/>
          <w:sz w:val="24"/>
          <w:szCs w:val="24"/>
        </w:rPr>
        <w:t>‎(Norberg </w:t>
      </w:r>
      <w:r>
        <w:rPr>
          <w:rFonts w:ascii="Times New Roman" w:hAnsi="Times New Roman" w:cs="Times New Roman"/>
          <w:i/>
          <w:iCs/>
          <w:sz w:val="24"/>
          <w:szCs w:val="24"/>
        </w:rPr>
        <w:t>et al.</w:t>
      </w:r>
      <w:r>
        <w:rPr>
          <w:rFonts w:ascii="Times New Roman" w:hAnsi="Times New Roman" w:cs="Times New Roman"/>
          <w:sz w:val="24"/>
          <w:szCs w:val="24"/>
        </w:rPr>
        <w:t>, 2007)‎</w:t>
      </w:r>
      <w:r>
        <w:rPr>
          <w:rFonts w:ascii="Times New Roman" w:hAnsi="Times New Roman" w:cs="Simplified Arabic"/>
          <w:color w:val="000000"/>
          <w:sz w:val="28"/>
          <w:szCs w:val="28"/>
          <w:rtl/>
        </w:rPr>
        <w:t>؛ فالمشارك يعلن قلقا مرتفعا على خصوصيته من دون أن يترجم ذلك إلى امتناع عن الاستخدام.</w:t>
      </w:r>
    </w:p>
    <w:p w14:paraId="0C557AD9" w14:textId="2DB01C35" w:rsidR="00992F7E" w:rsidRDefault="00992F7E" w:rsidP="006615CD">
      <w:pPr>
        <w:rPr>
          <w:rFonts w:ascii="Sakkal Majalla" w:hAnsi="Sakkal Majalla" w:cs="Sakkal Majalla"/>
          <w:b/>
          <w:bCs/>
          <w:sz w:val="28"/>
          <w:szCs w:val="28"/>
          <w:rtl/>
        </w:rPr>
      </w:pPr>
      <w:r w:rsidRPr="00992F7E">
        <w:rPr>
          <w:rFonts w:ascii="Sakkal Majalla" w:hAnsi="Sakkal Majalla" w:cs="Sakkal Majalla"/>
          <w:b/>
          <w:bCs/>
          <w:sz w:val="28"/>
          <w:szCs w:val="28"/>
          <w:rtl/>
        </w:rPr>
        <w:lastRenderedPageBreak/>
        <w:t>قراءة نمط الثقة</w:t>
      </w:r>
    </w:p>
    <w:p w14:paraId="2703C6C8" w14:textId="77777777" w:rsidR="00992F7E" w:rsidRDefault="00992F7E" w:rsidP="00992F7E">
      <w:pPr>
        <w:ind w:firstLine="284"/>
        <w:jc w:val="both"/>
      </w:pPr>
      <w:r>
        <w:rPr>
          <w:rFonts w:ascii="Times New Roman" w:hAnsi="Times New Roman" w:cs="Simplified Arabic"/>
          <w:color w:val="000000"/>
          <w:sz w:val="28"/>
          <w:szCs w:val="28"/>
          <w:rtl/>
        </w:rPr>
        <w:t xml:space="preserve">يستحق محور الثقة قراءة خاصة. فقد جاء أدنى المحاور الميسرة، وأدنى عباراته تلك المتعلقة بالثقة في تحويل النظام إلى موظف بشري عند عجزه. وفي نموذج الانحدار المتعدد كانت الثقة أقرب المتغيرات إلى الدلالة بعد التفضيل البشري، وهو ما يتسق مع ما ذهب إليه جيفن وآخرون </w:t>
      </w:r>
      <w:r>
        <w:rPr>
          <w:rFonts w:ascii="Times New Roman" w:hAnsi="Times New Roman" w:cs="Times New Roman"/>
          <w:sz w:val="24"/>
          <w:szCs w:val="24"/>
        </w:rPr>
        <w:t>‎(Gefen </w:t>
      </w:r>
      <w:r>
        <w:rPr>
          <w:rFonts w:ascii="Times New Roman" w:hAnsi="Times New Roman" w:cs="Times New Roman"/>
          <w:i/>
          <w:iCs/>
          <w:sz w:val="24"/>
          <w:szCs w:val="24"/>
        </w:rPr>
        <w:t>et al.</w:t>
      </w:r>
      <w:r>
        <w:rPr>
          <w:rFonts w:ascii="Times New Roman" w:hAnsi="Times New Roman" w:cs="Times New Roman"/>
          <w:sz w:val="24"/>
          <w:szCs w:val="24"/>
        </w:rPr>
        <w:t>, 2003)‎</w:t>
      </w:r>
      <w:r>
        <w:rPr>
          <w:rFonts w:ascii="Times New Roman" w:hAnsi="Times New Roman" w:cs="Simplified Arabic"/>
          <w:color w:val="000000"/>
          <w:sz w:val="28"/>
          <w:szCs w:val="28"/>
          <w:rtl/>
        </w:rPr>
        <w:t xml:space="preserve"> من أن الثقة تعمل إلى جانب متغيري النموذج لا بديلا عنهما.</w:t>
      </w:r>
    </w:p>
    <w:p w14:paraId="56ED9E8D" w14:textId="77777777" w:rsidR="00992F7E" w:rsidRDefault="00992F7E" w:rsidP="00992F7E">
      <w:pPr>
        <w:ind w:firstLine="284"/>
        <w:jc w:val="both"/>
      </w:pPr>
      <w:r>
        <w:rPr>
          <w:rFonts w:ascii="Times New Roman" w:hAnsi="Times New Roman" w:cs="Simplified Arabic"/>
          <w:color w:val="000000"/>
          <w:sz w:val="28"/>
          <w:szCs w:val="28"/>
          <w:rtl/>
        </w:rPr>
        <w:t>ويشير اجتماع هذه المؤشرات إلى أن الثقة والتفضيل البشري ليسا متغيرين منفصلين تماما، بل وجهان لهاجس واحد هو الخوف من فقدان مسار الخروج. فالمريض لا يعترض على أن يقابله نظام آلي، بل يعترض على ألا يجد بشرا حين يحتاج إليه. وهذه القراءة تحول النتيجة من ملاحظة وصفية إلى مبدأ تصميمي قابل للتطبيق.</w:t>
      </w:r>
    </w:p>
    <w:p w14:paraId="4AB01F12" w14:textId="77777777" w:rsidR="00992F7E" w:rsidRDefault="00992F7E" w:rsidP="006615CD">
      <w:pPr>
        <w:rPr>
          <w:rFonts w:ascii="Sakkal Majalla" w:hAnsi="Sakkal Majalla" w:cs="Sakkal Majalla"/>
          <w:b/>
          <w:bCs/>
          <w:sz w:val="28"/>
          <w:szCs w:val="28"/>
          <w:rtl/>
        </w:rPr>
      </w:pPr>
    </w:p>
    <w:p w14:paraId="197AF8B3" w14:textId="26C59441" w:rsidR="00992F7E" w:rsidRDefault="00992F7E" w:rsidP="006615CD">
      <w:pPr>
        <w:rPr>
          <w:rFonts w:ascii="Sakkal Majalla" w:hAnsi="Sakkal Majalla" w:cs="Sakkal Majalla"/>
          <w:b/>
          <w:bCs/>
          <w:sz w:val="28"/>
          <w:szCs w:val="28"/>
          <w:rtl/>
        </w:rPr>
      </w:pPr>
      <w:r w:rsidRPr="00992F7E">
        <w:rPr>
          <w:rFonts w:ascii="Sakkal Majalla" w:hAnsi="Sakkal Majalla" w:cs="Sakkal Majalla"/>
          <w:b/>
          <w:bCs/>
          <w:sz w:val="28"/>
          <w:szCs w:val="28"/>
          <w:rtl/>
        </w:rPr>
        <w:t>دلالة المفارقة بين المنفعة والنية</w:t>
      </w:r>
    </w:p>
    <w:p w14:paraId="791202C4" w14:textId="77777777" w:rsidR="00992F7E" w:rsidRDefault="00992F7E" w:rsidP="00992F7E">
      <w:pPr>
        <w:ind w:firstLine="284"/>
        <w:jc w:val="both"/>
      </w:pPr>
      <w:r>
        <w:rPr>
          <w:rFonts w:ascii="Times New Roman" w:hAnsi="Times New Roman" w:cs="Simplified Arabic"/>
          <w:color w:val="000000"/>
          <w:sz w:val="28"/>
          <w:szCs w:val="28"/>
          <w:rtl/>
        </w:rPr>
        <w:t>من أكثر النتائج دلالة أن المنفعة المتوقعة والقلق على الخصوصية وتفضيل التفاعل البشري تجاوزت جميعها نقطة الحياد بدلالة إحصائية وبمتوسطات شبه متطابقة، بينما استقرت نية الاستخدام دون نقطة الحياد. ويوحي هذا النمط بأن القرار لدى المريض ليس ترجيحا بين منفعة وتكلفة، بل تعايش بين موقفين متزامنين لم يحسم أيهما.</w:t>
      </w:r>
    </w:p>
    <w:p w14:paraId="430114C3" w14:textId="77777777" w:rsidR="00992F7E" w:rsidRDefault="00992F7E" w:rsidP="00992F7E">
      <w:pPr>
        <w:ind w:firstLine="284"/>
        <w:jc w:val="both"/>
      </w:pPr>
      <w:r>
        <w:rPr>
          <w:rFonts w:ascii="Times New Roman" w:hAnsi="Times New Roman" w:cs="Simplified Arabic"/>
          <w:color w:val="000000"/>
          <w:sz w:val="28"/>
          <w:szCs w:val="28"/>
          <w:rtl/>
        </w:rPr>
        <w:t>ويترتب على ذلك أن هذه العينة ليست عينة رافضة للتقنية، بل عينة مترقبة. وهذا يفتح مساحة عملية واسعة؛ إذ إن التعامل مع جمهور مترقب يختلف اختلافا جوهريا عن التعامل مع جمهور رافض، ويعني أن تصميم النظام وطريقة تقديمه قد يكونان العامل الحاسم في ترجيح أحد الاتجاهين.</w:t>
      </w:r>
    </w:p>
    <w:p w14:paraId="042B9078" w14:textId="77777777" w:rsidR="00992F7E" w:rsidRPr="00992F7E" w:rsidRDefault="00992F7E" w:rsidP="006615CD">
      <w:pPr>
        <w:rPr>
          <w:rFonts w:ascii="Sakkal Majalla" w:hAnsi="Sakkal Majalla" w:cs="Sakkal Majalla"/>
          <w:b/>
          <w:bCs/>
          <w:sz w:val="28"/>
          <w:szCs w:val="28"/>
          <w:rtl/>
        </w:rPr>
      </w:pPr>
    </w:p>
    <w:p w14:paraId="34EBF488" w14:textId="77777777" w:rsidR="006615CD" w:rsidRDefault="006615CD" w:rsidP="006615CD">
      <w:pPr>
        <w:rPr>
          <w:rFonts w:ascii="Sakkal Majalla" w:hAnsi="Sakkal Majalla" w:cs="Sakkal Majalla"/>
          <w:b/>
          <w:bCs/>
          <w:sz w:val="28"/>
          <w:szCs w:val="28"/>
          <w:rtl/>
        </w:rPr>
      </w:pPr>
    </w:p>
    <w:p w14:paraId="2D3814C4" w14:textId="77777777" w:rsidR="006615CD" w:rsidRDefault="006615CD" w:rsidP="006615CD">
      <w:pPr>
        <w:rPr>
          <w:rFonts w:ascii="Sakkal Majalla" w:hAnsi="Sakkal Majalla" w:cs="Sakkal Majalla"/>
          <w:b/>
          <w:bCs/>
          <w:sz w:val="28"/>
          <w:szCs w:val="28"/>
          <w:rtl/>
        </w:rPr>
      </w:pPr>
    </w:p>
    <w:p w14:paraId="0D0975D3" w14:textId="77777777" w:rsidR="006615CD" w:rsidRDefault="006615CD" w:rsidP="006615CD">
      <w:pPr>
        <w:rPr>
          <w:rFonts w:ascii="Sakkal Majalla" w:hAnsi="Sakkal Majalla" w:cs="Sakkal Majalla"/>
          <w:b/>
          <w:bCs/>
          <w:sz w:val="28"/>
          <w:szCs w:val="28"/>
          <w:rtl/>
        </w:rPr>
      </w:pPr>
    </w:p>
    <w:p w14:paraId="11F1817B" w14:textId="77777777" w:rsidR="006615CD" w:rsidRDefault="006615CD" w:rsidP="006615CD">
      <w:pPr>
        <w:rPr>
          <w:rFonts w:ascii="Sakkal Majalla" w:hAnsi="Sakkal Majalla" w:cs="Sakkal Majalla"/>
          <w:b/>
          <w:bCs/>
          <w:sz w:val="28"/>
          <w:szCs w:val="28"/>
          <w:rtl/>
        </w:rPr>
      </w:pPr>
    </w:p>
    <w:p w14:paraId="385D61A4" w14:textId="77777777" w:rsidR="006615CD" w:rsidRDefault="006615CD" w:rsidP="006615CD">
      <w:pPr>
        <w:rPr>
          <w:rFonts w:ascii="Sakkal Majalla" w:hAnsi="Sakkal Majalla" w:cs="Sakkal Majalla"/>
          <w:b/>
          <w:bCs/>
          <w:sz w:val="28"/>
          <w:szCs w:val="28"/>
          <w:rtl/>
        </w:rPr>
      </w:pPr>
    </w:p>
    <w:p w14:paraId="177E14C9" w14:textId="77777777" w:rsidR="006615CD" w:rsidRDefault="006615CD" w:rsidP="006615CD">
      <w:pPr>
        <w:rPr>
          <w:rFonts w:ascii="Sakkal Majalla" w:hAnsi="Sakkal Majalla" w:cs="Sakkal Majalla"/>
          <w:b/>
          <w:bCs/>
          <w:sz w:val="28"/>
          <w:szCs w:val="28"/>
          <w:rtl/>
        </w:rPr>
      </w:pPr>
    </w:p>
    <w:p w14:paraId="4AC0B399" w14:textId="3A7707D6" w:rsidR="006615CD" w:rsidRDefault="00992F7E" w:rsidP="006615CD">
      <w:pPr>
        <w:rPr>
          <w:rFonts w:ascii="Sakkal Majalla" w:hAnsi="Sakkal Majalla" w:cs="Sakkal Majalla"/>
          <w:sz w:val="28"/>
          <w:szCs w:val="28"/>
          <w:u w:val="single"/>
          <w:rtl/>
        </w:rPr>
      </w:pPr>
      <w:r w:rsidRPr="00992F7E">
        <w:rPr>
          <w:rFonts w:ascii="Sakkal Majalla" w:hAnsi="Sakkal Majalla" w:cs="Sakkal Majalla"/>
          <w:sz w:val="28"/>
          <w:szCs w:val="28"/>
          <w:u w:val="single"/>
          <w:rtl/>
        </w:rPr>
        <w:lastRenderedPageBreak/>
        <w:t>ملخص نتائج اختبار الفرضيات</w:t>
      </w:r>
    </w:p>
    <w:p w14:paraId="51B7F2C4" w14:textId="77777777" w:rsidR="00140FA1" w:rsidRDefault="00140FA1" w:rsidP="00140FA1">
      <w:pPr>
        <w:spacing w:before="180" w:after="60"/>
      </w:pPr>
      <w:r>
        <w:rPr>
          <w:rFonts w:ascii="Times New Roman" w:hAnsi="Times New Roman" w:cs="Simplified Arabic"/>
          <w:b/>
          <w:bCs/>
          <w:color w:val="1F3864"/>
          <w:sz w:val="24"/>
          <w:szCs w:val="24"/>
          <w:rtl/>
        </w:rPr>
        <w:t>جدول 4-16: ملخص نتائج اختبار فرضيات الدراسة</w:t>
      </w:r>
    </w:p>
    <w:tbl>
      <w:tblPr>
        <w:bidiVisual/>
        <w:tblW w:w="9071" w:type="dxa"/>
        <w:tblBorders>
          <w:top w:val="single" w:sz="6" w:space="0" w:color="1F3864"/>
          <w:left w:val="single" w:sz="4" w:space="0" w:color="BFBFBF"/>
          <w:bottom w:val="single" w:sz="6" w:space="0" w:color="1F3864"/>
          <w:right w:val="single" w:sz="4" w:space="0" w:color="BFBFBF"/>
          <w:insideH w:val="single" w:sz="3" w:space="0" w:color="BFBFBF"/>
          <w:insideV w:val="single" w:sz="3" w:space="0" w:color="BFBFBF"/>
        </w:tblBorders>
        <w:tblCellMar>
          <w:left w:w="10" w:type="dxa"/>
          <w:right w:w="10" w:type="dxa"/>
        </w:tblCellMar>
        <w:tblLook w:val="0000" w:firstRow="0" w:lastRow="0" w:firstColumn="0" w:lastColumn="0" w:noHBand="0" w:noVBand="0"/>
      </w:tblPr>
      <w:tblGrid>
        <w:gridCol w:w="1000"/>
        <w:gridCol w:w="5071"/>
        <w:gridCol w:w="3000"/>
      </w:tblGrid>
      <w:tr w:rsidR="00140FA1" w14:paraId="754E949E" w14:textId="77777777" w:rsidTr="00F85BE7">
        <w:trPr>
          <w:cantSplit/>
          <w:tblHeader/>
        </w:trPr>
        <w:tc>
          <w:tcPr>
            <w:tcW w:w="1000" w:type="dxa"/>
            <w:shd w:val="clear" w:color="auto" w:fill="1F3864"/>
            <w:tcMar>
              <w:top w:w="40" w:type="dxa"/>
              <w:left w:w="80" w:type="dxa"/>
              <w:bottom w:w="40" w:type="dxa"/>
              <w:right w:w="80" w:type="dxa"/>
            </w:tcMar>
            <w:vAlign w:val="center"/>
          </w:tcPr>
          <w:p w14:paraId="18E91DCD" w14:textId="77777777" w:rsidR="00140FA1" w:rsidRDefault="00140FA1" w:rsidP="00F85BE7">
            <w:pPr>
              <w:spacing w:before="30" w:after="30"/>
              <w:jc w:val="center"/>
            </w:pPr>
            <w:r>
              <w:rPr>
                <w:rFonts w:ascii="Times New Roman" w:hAnsi="Times New Roman" w:cs="Simplified Arabic"/>
                <w:b/>
                <w:bCs/>
                <w:color w:val="FFFFFF"/>
                <w:rtl/>
              </w:rPr>
              <w:t>الفرضية</w:t>
            </w:r>
          </w:p>
        </w:tc>
        <w:tc>
          <w:tcPr>
            <w:tcW w:w="5071" w:type="dxa"/>
            <w:shd w:val="clear" w:color="auto" w:fill="1F3864"/>
            <w:tcMar>
              <w:top w:w="40" w:type="dxa"/>
              <w:left w:w="80" w:type="dxa"/>
              <w:bottom w:w="40" w:type="dxa"/>
              <w:right w:w="80" w:type="dxa"/>
            </w:tcMar>
            <w:vAlign w:val="center"/>
          </w:tcPr>
          <w:p w14:paraId="4228F7B9" w14:textId="77777777" w:rsidR="00140FA1" w:rsidRDefault="00140FA1" w:rsidP="00F85BE7">
            <w:pPr>
              <w:spacing w:before="30" w:after="30"/>
              <w:jc w:val="center"/>
            </w:pPr>
            <w:r>
              <w:rPr>
                <w:rFonts w:ascii="Times New Roman" w:hAnsi="Times New Roman" w:cs="Simplified Arabic"/>
                <w:b/>
                <w:bCs/>
                <w:color w:val="FFFFFF"/>
                <w:rtl/>
              </w:rPr>
              <w:t>نص الفرضية</w:t>
            </w:r>
          </w:p>
        </w:tc>
        <w:tc>
          <w:tcPr>
            <w:tcW w:w="3000" w:type="dxa"/>
            <w:shd w:val="clear" w:color="auto" w:fill="1F3864"/>
            <w:tcMar>
              <w:top w:w="40" w:type="dxa"/>
              <w:left w:w="80" w:type="dxa"/>
              <w:bottom w:w="40" w:type="dxa"/>
              <w:right w:w="80" w:type="dxa"/>
            </w:tcMar>
            <w:vAlign w:val="center"/>
          </w:tcPr>
          <w:p w14:paraId="38B43B2A" w14:textId="77777777" w:rsidR="00140FA1" w:rsidRDefault="00140FA1" w:rsidP="00F85BE7">
            <w:pPr>
              <w:spacing w:before="30" w:after="30"/>
              <w:jc w:val="center"/>
            </w:pPr>
            <w:r>
              <w:rPr>
                <w:rFonts w:ascii="Times New Roman" w:hAnsi="Times New Roman" w:cs="Simplified Arabic"/>
                <w:b/>
                <w:bCs/>
                <w:color w:val="FFFFFF"/>
                <w:rtl/>
              </w:rPr>
              <w:t>النتيجة</w:t>
            </w:r>
          </w:p>
        </w:tc>
      </w:tr>
      <w:tr w:rsidR="00140FA1" w14:paraId="075D9396" w14:textId="77777777" w:rsidTr="00F85BE7">
        <w:trPr>
          <w:cantSplit/>
        </w:trPr>
        <w:tc>
          <w:tcPr>
            <w:tcW w:w="1000" w:type="dxa"/>
            <w:shd w:val="clear" w:color="auto" w:fill="EAF0F6"/>
            <w:tcMar>
              <w:top w:w="40" w:type="dxa"/>
              <w:left w:w="80" w:type="dxa"/>
              <w:bottom w:w="40" w:type="dxa"/>
              <w:right w:w="80" w:type="dxa"/>
            </w:tcMar>
            <w:vAlign w:val="center"/>
          </w:tcPr>
          <w:p w14:paraId="62A873D9" w14:textId="77777777" w:rsidR="00140FA1" w:rsidRDefault="00140FA1" w:rsidP="00F85BE7">
            <w:pPr>
              <w:spacing w:before="30" w:after="30"/>
            </w:pPr>
            <w:r>
              <w:rPr>
                <w:rFonts w:ascii="Times New Roman" w:hAnsi="Times New Roman" w:cs="Simplified Arabic"/>
                <w:color w:val="000000"/>
                <w:rtl/>
              </w:rPr>
              <w:t>ف1</w:t>
            </w:r>
          </w:p>
        </w:tc>
        <w:tc>
          <w:tcPr>
            <w:tcW w:w="5071" w:type="dxa"/>
            <w:shd w:val="clear" w:color="auto" w:fill="EAF0F6"/>
            <w:tcMar>
              <w:top w:w="40" w:type="dxa"/>
              <w:left w:w="80" w:type="dxa"/>
              <w:bottom w:w="40" w:type="dxa"/>
              <w:right w:w="80" w:type="dxa"/>
            </w:tcMar>
            <w:vAlign w:val="center"/>
          </w:tcPr>
          <w:p w14:paraId="73712ECF" w14:textId="77777777" w:rsidR="00140FA1" w:rsidRDefault="00140FA1" w:rsidP="00F85BE7">
            <w:pPr>
              <w:spacing w:before="30" w:after="30"/>
            </w:pPr>
            <w:r>
              <w:rPr>
                <w:rFonts w:ascii="Times New Roman" w:hAnsi="Times New Roman" w:cs="Simplified Arabic"/>
                <w:color w:val="000000"/>
                <w:rtl/>
              </w:rPr>
              <w:t>علاقة موجبة بين المنفعة المتوقعة ونية الاستخدام</w:t>
            </w:r>
          </w:p>
        </w:tc>
        <w:tc>
          <w:tcPr>
            <w:tcW w:w="3000" w:type="dxa"/>
            <w:shd w:val="clear" w:color="auto" w:fill="EAF0F6"/>
            <w:tcMar>
              <w:top w:w="40" w:type="dxa"/>
              <w:left w:w="80" w:type="dxa"/>
              <w:bottom w:w="40" w:type="dxa"/>
              <w:right w:w="80" w:type="dxa"/>
            </w:tcMar>
            <w:vAlign w:val="center"/>
          </w:tcPr>
          <w:p w14:paraId="581DB961" w14:textId="77777777" w:rsidR="00140FA1" w:rsidRDefault="00140FA1" w:rsidP="00F85BE7">
            <w:pPr>
              <w:spacing w:before="30" w:after="30"/>
            </w:pPr>
            <w:r>
              <w:rPr>
                <w:rFonts w:ascii="Times New Roman" w:hAnsi="Times New Roman" w:cs="Simplified Arabic"/>
                <w:color w:val="000000"/>
                <w:rtl/>
              </w:rPr>
              <w:t>قبلت (r = 0.665، p &lt; 0.01)</w:t>
            </w:r>
          </w:p>
        </w:tc>
      </w:tr>
      <w:tr w:rsidR="00140FA1" w14:paraId="2ABB08E3" w14:textId="77777777" w:rsidTr="00F85BE7">
        <w:trPr>
          <w:cantSplit/>
        </w:trPr>
        <w:tc>
          <w:tcPr>
            <w:tcW w:w="1000" w:type="dxa"/>
            <w:shd w:val="clear" w:color="auto" w:fill="FFFFFF"/>
            <w:tcMar>
              <w:top w:w="40" w:type="dxa"/>
              <w:left w:w="80" w:type="dxa"/>
              <w:bottom w:w="40" w:type="dxa"/>
              <w:right w:w="80" w:type="dxa"/>
            </w:tcMar>
            <w:vAlign w:val="center"/>
          </w:tcPr>
          <w:p w14:paraId="2BF390B3" w14:textId="77777777" w:rsidR="00140FA1" w:rsidRDefault="00140FA1" w:rsidP="00F85BE7">
            <w:pPr>
              <w:spacing w:before="30" w:after="30"/>
            </w:pPr>
            <w:r>
              <w:rPr>
                <w:rFonts w:ascii="Times New Roman" w:hAnsi="Times New Roman" w:cs="Simplified Arabic"/>
                <w:color w:val="000000"/>
                <w:rtl/>
              </w:rPr>
              <w:t>ف2</w:t>
            </w:r>
          </w:p>
        </w:tc>
        <w:tc>
          <w:tcPr>
            <w:tcW w:w="5071" w:type="dxa"/>
            <w:shd w:val="clear" w:color="auto" w:fill="FFFFFF"/>
            <w:tcMar>
              <w:top w:w="40" w:type="dxa"/>
              <w:left w:w="80" w:type="dxa"/>
              <w:bottom w:w="40" w:type="dxa"/>
              <w:right w:w="80" w:type="dxa"/>
            </w:tcMar>
            <w:vAlign w:val="center"/>
          </w:tcPr>
          <w:p w14:paraId="3A02E723" w14:textId="77777777" w:rsidR="00140FA1" w:rsidRDefault="00140FA1" w:rsidP="00F85BE7">
            <w:pPr>
              <w:spacing w:before="30" w:after="30"/>
            </w:pPr>
            <w:r>
              <w:rPr>
                <w:rFonts w:ascii="Times New Roman" w:hAnsi="Times New Roman" w:cs="Simplified Arabic"/>
                <w:color w:val="000000"/>
                <w:rtl/>
              </w:rPr>
              <w:t>علاقة موجبة بين سهولة الاستخدام المتوقعة والمنفعة المتوقعة</w:t>
            </w:r>
          </w:p>
        </w:tc>
        <w:tc>
          <w:tcPr>
            <w:tcW w:w="3000" w:type="dxa"/>
            <w:shd w:val="clear" w:color="auto" w:fill="FFFFFF"/>
            <w:tcMar>
              <w:top w:w="40" w:type="dxa"/>
              <w:left w:w="80" w:type="dxa"/>
              <w:bottom w:w="40" w:type="dxa"/>
              <w:right w:w="80" w:type="dxa"/>
            </w:tcMar>
            <w:vAlign w:val="center"/>
          </w:tcPr>
          <w:p w14:paraId="1C6A07D4" w14:textId="77777777" w:rsidR="00140FA1" w:rsidRDefault="00140FA1" w:rsidP="00F85BE7">
            <w:pPr>
              <w:spacing w:before="30" w:after="30"/>
            </w:pPr>
            <w:r>
              <w:rPr>
                <w:rFonts w:ascii="Times New Roman" w:hAnsi="Times New Roman" w:cs="Simplified Arabic"/>
                <w:color w:val="000000"/>
                <w:rtl/>
              </w:rPr>
              <w:t>قبلت (r = 0.778، p &lt; 0.01)</w:t>
            </w:r>
          </w:p>
        </w:tc>
      </w:tr>
      <w:tr w:rsidR="00140FA1" w14:paraId="1D666D23" w14:textId="77777777" w:rsidTr="00F85BE7">
        <w:trPr>
          <w:cantSplit/>
        </w:trPr>
        <w:tc>
          <w:tcPr>
            <w:tcW w:w="1000" w:type="dxa"/>
            <w:shd w:val="clear" w:color="auto" w:fill="EAF0F6"/>
            <w:tcMar>
              <w:top w:w="40" w:type="dxa"/>
              <w:left w:w="80" w:type="dxa"/>
              <w:bottom w:w="40" w:type="dxa"/>
              <w:right w:w="80" w:type="dxa"/>
            </w:tcMar>
            <w:vAlign w:val="center"/>
          </w:tcPr>
          <w:p w14:paraId="6450C122" w14:textId="77777777" w:rsidR="00140FA1" w:rsidRDefault="00140FA1" w:rsidP="00F85BE7">
            <w:pPr>
              <w:spacing w:before="30" w:after="30"/>
            </w:pPr>
            <w:r>
              <w:rPr>
                <w:rFonts w:ascii="Times New Roman" w:hAnsi="Times New Roman" w:cs="Simplified Arabic"/>
                <w:color w:val="000000"/>
                <w:rtl/>
              </w:rPr>
              <w:t>ف3</w:t>
            </w:r>
          </w:p>
        </w:tc>
        <w:tc>
          <w:tcPr>
            <w:tcW w:w="5071" w:type="dxa"/>
            <w:shd w:val="clear" w:color="auto" w:fill="EAF0F6"/>
            <w:tcMar>
              <w:top w:w="40" w:type="dxa"/>
              <w:left w:w="80" w:type="dxa"/>
              <w:bottom w:w="40" w:type="dxa"/>
              <w:right w:w="80" w:type="dxa"/>
            </w:tcMar>
            <w:vAlign w:val="center"/>
          </w:tcPr>
          <w:p w14:paraId="090E18EF" w14:textId="77777777" w:rsidR="00140FA1" w:rsidRDefault="00140FA1" w:rsidP="00F85BE7">
            <w:pPr>
              <w:spacing w:before="30" w:after="30"/>
            </w:pPr>
            <w:r>
              <w:rPr>
                <w:rFonts w:ascii="Times New Roman" w:hAnsi="Times New Roman" w:cs="Simplified Arabic"/>
                <w:color w:val="000000"/>
                <w:rtl/>
              </w:rPr>
              <w:t>علاقة موجبة بين الثقة في النظام ونية الاستخدام</w:t>
            </w:r>
          </w:p>
        </w:tc>
        <w:tc>
          <w:tcPr>
            <w:tcW w:w="3000" w:type="dxa"/>
            <w:shd w:val="clear" w:color="auto" w:fill="EAF0F6"/>
            <w:tcMar>
              <w:top w:w="40" w:type="dxa"/>
              <w:left w:w="80" w:type="dxa"/>
              <w:bottom w:w="40" w:type="dxa"/>
              <w:right w:w="80" w:type="dxa"/>
            </w:tcMar>
            <w:vAlign w:val="center"/>
          </w:tcPr>
          <w:p w14:paraId="7CDF4BA8" w14:textId="77777777" w:rsidR="00140FA1" w:rsidRDefault="00140FA1" w:rsidP="00F85BE7">
            <w:pPr>
              <w:spacing w:before="30" w:after="30"/>
            </w:pPr>
            <w:r>
              <w:rPr>
                <w:rFonts w:ascii="Times New Roman" w:hAnsi="Times New Roman" w:cs="Simplified Arabic"/>
                <w:color w:val="000000"/>
                <w:rtl/>
              </w:rPr>
              <w:t>قبلت (r = 0.709، p &lt; 0.01)</w:t>
            </w:r>
          </w:p>
        </w:tc>
      </w:tr>
      <w:tr w:rsidR="00140FA1" w14:paraId="6EDAF80D" w14:textId="77777777" w:rsidTr="00F85BE7">
        <w:trPr>
          <w:cantSplit/>
        </w:trPr>
        <w:tc>
          <w:tcPr>
            <w:tcW w:w="1000" w:type="dxa"/>
            <w:shd w:val="clear" w:color="auto" w:fill="FFFFFF"/>
            <w:tcMar>
              <w:top w:w="40" w:type="dxa"/>
              <w:left w:w="80" w:type="dxa"/>
              <w:bottom w:w="40" w:type="dxa"/>
              <w:right w:w="80" w:type="dxa"/>
            </w:tcMar>
            <w:vAlign w:val="center"/>
          </w:tcPr>
          <w:p w14:paraId="7D7589FD" w14:textId="77777777" w:rsidR="00140FA1" w:rsidRDefault="00140FA1" w:rsidP="00F85BE7">
            <w:pPr>
              <w:spacing w:before="30" w:after="30"/>
            </w:pPr>
            <w:r>
              <w:rPr>
                <w:rFonts w:ascii="Times New Roman" w:hAnsi="Times New Roman" w:cs="Simplified Arabic"/>
                <w:color w:val="000000"/>
                <w:rtl/>
              </w:rPr>
              <w:t>ف4</w:t>
            </w:r>
          </w:p>
        </w:tc>
        <w:tc>
          <w:tcPr>
            <w:tcW w:w="5071" w:type="dxa"/>
            <w:shd w:val="clear" w:color="auto" w:fill="FFFFFF"/>
            <w:tcMar>
              <w:top w:w="40" w:type="dxa"/>
              <w:left w:w="80" w:type="dxa"/>
              <w:bottom w:w="40" w:type="dxa"/>
              <w:right w:w="80" w:type="dxa"/>
            </w:tcMar>
            <w:vAlign w:val="center"/>
          </w:tcPr>
          <w:p w14:paraId="213BAA8B" w14:textId="77777777" w:rsidR="00140FA1" w:rsidRDefault="00140FA1" w:rsidP="00F85BE7">
            <w:pPr>
              <w:spacing w:before="30" w:after="30"/>
            </w:pPr>
            <w:r>
              <w:rPr>
                <w:rFonts w:ascii="Times New Roman" w:hAnsi="Times New Roman" w:cs="Simplified Arabic"/>
                <w:color w:val="000000"/>
                <w:rtl/>
              </w:rPr>
              <w:t>علاقة سالبة بين القلق على الخصوصية ونية الاستخدام</w:t>
            </w:r>
          </w:p>
        </w:tc>
        <w:tc>
          <w:tcPr>
            <w:tcW w:w="3000" w:type="dxa"/>
            <w:shd w:val="clear" w:color="auto" w:fill="FFFFFF"/>
            <w:tcMar>
              <w:top w:w="40" w:type="dxa"/>
              <w:left w:w="80" w:type="dxa"/>
              <w:bottom w:w="40" w:type="dxa"/>
              <w:right w:w="80" w:type="dxa"/>
            </w:tcMar>
            <w:vAlign w:val="center"/>
          </w:tcPr>
          <w:p w14:paraId="090A6540" w14:textId="77777777" w:rsidR="00140FA1" w:rsidRDefault="00140FA1" w:rsidP="00F85BE7">
            <w:pPr>
              <w:spacing w:before="30" w:after="30"/>
            </w:pPr>
            <w:r>
              <w:rPr>
                <w:rFonts w:ascii="Times New Roman" w:hAnsi="Times New Roman" w:cs="Simplified Arabic"/>
                <w:color w:val="000000"/>
                <w:rtl/>
              </w:rPr>
              <w:t>قبلت مع ضعف التفسير (r = −0.356، p &lt; 0.05)</w:t>
            </w:r>
          </w:p>
        </w:tc>
      </w:tr>
      <w:tr w:rsidR="00140FA1" w14:paraId="2A20D85C" w14:textId="77777777" w:rsidTr="00F85BE7">
        <w:trPr>
          <w:cantSplit/>
        </w:trPr>
        <w:tc>
          <w:tcPr>
            <w:tcW w:w="1000" w:type="dxa"/>
            <w:shd w:val="clear" w:color="auto" w:fill="EAF0F6"/>
            <w:tcMar>
              <w:top w:w="40" w:type="dxa"/>
              <w:left w:w="80" w:type="dxa"/>
              <w:bottom w:w="40" w:type="dxa"/>
              <w:right w:w="80" w:type="dxa"/>
            </w:tcMar>
            <w:vAlign w:val="center"/>
          </w:tcPr>
          <w:p w14:paraId="616B0694" w14:textId="77777777" w:rsidR="00140FA1" w:rsidRDefault="00140FA1" w:rsidP="00F85BE7">
            <w:pPr>
              <w:spacing w:before="30" w:after="30"/>
            </w:pPr>
            <w:r>
              <w:rPr>
                <w:rFonts w:ascii="Times New Roman" w:hAnsi="Times New Roman" w:cs="Simplified Arabic"/>
                <w:color w:val="000000"/>
                <w:rtl/>
              </w:rPr>
              <w:t>ف5</w:t>
            </w:r>
          </w:p>
        </w:tc>
        <w:tc>
          <w:tcPr>
            <w:tcW w:w="5071" w:type="dxa"/>
            <w:shd w:val="clear" w:color="auto" w:fill="EAF0F6"/>
            <w:tcMar>
              <w:top w:w="40" w:type="dxa"/>
              <w:left w:w="80" w:type="dxa"/>
              <w:bottom w:w="40" w:type="dxa"/>
              <w:right w:w="80" w:type="dxa"/>
            </w:tcMar>
            <w:vAlign w:val="center"/>
          </w:tcPr>
          <w:p w14:paraId="61E83F58" w14:textId="77777777" w:rsidR="00140FA1" w:rsidRDefault="00140FA1" w:rsidP="00F85BE7">
            <w:pPr>
              <w:spacing w:before="30" w:after="30"/>
            </w:pPr>
            <w:r>
              <w:rPr>
                <w:rFonts w:ascii="Times New Roman" w:hAnsi="Times New Roman" w:cs="Simplified Arabic"/>
                <w:color w:val="000000"/>
                <w:rtl/>
              </w:rPr>
              <w:t>علاقة سالبة بين تفضيل التفاعل البشري ونية الاستخدام</w:t>
            </w:r>
          </w:p>
        </w:tc>
        <w:tc>
          <w:tcPr>
            <w:tcW w:w="3000" w:type="dxa"/>
            <w:shd w:val="clear" w:color="auto" w:fill="EAF0F6"/>
            <w:tcMar>
              <w:top w:w="40" w:type="dxa"/>
              <w:left w:w="80" w:type="dxa"/>
              <w:bottom w:w="40" w:type="dxa"/>
              <w:right w:w="80" w:type="dxa"/>
            </w:tcMar>
            <w:vAlign w:val="center"/>
          </w:tcPr>
          <w:p w14:paraId="25D2FC2C" w14:textId="77777777" w:rsidR="00140FA1" w:rsidRDefault="00140FA1" w:rsidP="00F85BE7">
            <w:pPr>
              <w:spacing w:before="30" w:after="30"/>
            </w:pPr>
            <w:r>
              <w:rPr>
                <w:rFonts w:ascii="Times New Roman" w:hAnsi="Times New Roman" w:cs="Simplified Arabic"/>
                <w:color w:val="000000"/>
                <w:rtl/>
              </w:rPr>
              <w:t>قبلت (r = −0.823، p &lt; 0.01)</w:t>
            </w:r>
          </w:p>
        </w:tc>
      </w:tr>
    </w:tbl>
    <w:p w14:paraId="23E7FB78" w14:textId="77777777" w:rsidR="00992F7E" w:rsidRDefault="00992F7E" w:rsidP="006615CD">
      <w:pPr>
        <w:rPr>
          <w:rFonts w:ascii="Sakkal Majalla" w:hAnsi="Sakkal Majalla" w:cs="Sakkal Majalla"/>
          <w:b/>
          <w:bCs/>
          <w:sz w:val="28"/>
          <w:szCs w:val="28"/>
          <w:rtl/>
        </w:rPr>
      </w:pPr>
    </w:p>
    <w:p w14:paraId="48959CDB" w14:textId="77777777" w:rsidR="006615CD" w:rsidRDefault="006615CD" w:rsidP="006615CD">
      <w:pPr>
        <w:rPr>
          <w:rFonts w:ascii="Sakkal Majalla" w:hAnsi="Sakkal Majalla" w:cs="Sakkal Majalla"/>
          <w:b/>
          <w:bCs/>
          <w:sz w:val="28"/>
          <w:szCs w:val="28"/>
          <w:rtl/>
        </w:rPr>
      </w:pPr>
    </w:p>
    <w:p w14:paraId="17513A63" w14:textId="77777777" w:rsidR="006615CD" w:rsidRDefault="006615CD" w:rsidP="006615CD">
      <w:pPr>
        <w:rPr>
          <w:rFonts w:ascii="Sakkal Majalla" w:hAnsi="Sakkal Majalla" w:cs="Sakkal Majalla"/>
          <w:b/>
          <w:bCs/>
          <w:sz w:val="28"/>
          <w:szCs w:val="28"/>
          <w:rtl/>
        </w:rPr>
      </w:pPr>
    </w:p>
    <w:p w14:paraId="1638594C" w14:textId="77777777" w:rsidR="006615CD" w:rsidRDefault="006615CD" w:rsidP="006615CD">
      <w:pPr>
        <w:rPr>
          <w:rFonts w:ascii="Sakkal Majalla" w:hAnsi="Sakkal Majalla" w:cs="Sakkal Majalla"/>
          <w:b/>
          <w:bCs/>
          <w:sz w:val="28"/>
          <w:szCs w:val="28"/>
          <w:rtl/>
        </w:rPr>
      </w:pPr>
    </w:p>
    <w:p w14:paraId="78D15DCD" w14:textId="77777777" w:rsidR="006615CD" w:rsidRDefault="006615CD" w:rsidP="006615CD">
      <w:pPr>
        <w:rPr>
          <w:rFonts w:ascii="Sakkal Majalla" w:hAnsi="Sakkal Majalla" w:cs="Sakkal Majalla"/>
          <w:b/>
          <w:bCs/>
          <w:sz w:val="28"/>
          <w:szCs w:val="28"/>
          <w:rtl/>
        </w:rPr>
      </w:pPr>
    </w:p>
    <w:p w14:paraId="4516819E" w14:textId="77777777" w:rsidR="006615CD" w:rsidRDefault="006615CD" w:rsidP="006615CD">
      <w:pPr>
        <w:rPr>
          <w:rFonts w:ascii="Sakkal Majalla" w:hAnsi="Sakkal Majalla" w:cs="Sakkal Majalla"/>
          <w:b/>
          <w:bCs/>
          <w:sz w:val="28"/>
          <w:szCs w:val="28"/>
          <w:rtl/>
        </w:rPr>
      </w:pPr>
    </w:p>
    <w:p w14:paraId="7CE03A41" w14:textId="77777777" w:rsidR="006615CD" w:rsidRDefault="006615CD" w:rsidP="006615CD">
      <w:pPr>
        <w:rPr>
          <w:rFonts w:ascii="Sakkal Majalla" w:hAnsi="Sakkal Majalla" w:cs="Sakkal Majalla"/>
          <w:b/>
          <w:bCs/>
          <w:sz w:val="28"/>
          <w:szCs w:val="28"/>
          <w:rtl/>
        </w:rPr>
      </w:pPr>
    </w:p>
    <w:p w14:paraId="2D3D0F31" w14:textId="77777777" w:rsidR="006615CD" w:rsidRDefault="006615CD" w:rsidP="006615CD">
      <w:pPr>
        <w:rPr>
          <w:rFonts w:ascii="Sakkal Majalla" w:hAnsi="Sakkal Majalla" w:cs="Sakkal Majalla"/>
          <w:b/>
          <w:bCs/>
          <w:sz w:val="28"/>
          <w:szCs w:val="28"/>
          <w:rtl/>
        </w:rPr>
      </w:pPr>
    </w:p>
    <w:p w14:paraId="38C83024" w14:textId="77777777" w:rsidR="006615CD" w:rsidRDefault="006615CD" w:rsidP="006615CD">
      <w:pPr>
        <w:rPr>
          <w:rFonts w:ascii="Sakkal Majalla" w:hAnsi="Sakkal Majalla" w:cs="Sakkal Majalla"/>
          <w:b/>
          <w:bCs/>
          <w:sz w:val="28"/>
          <w:szCs w:val="28"/>
          <w:rtl/>
        </w:rPr>
      </w:pPr>
    </w:p>
    <w:p w14:paraId="56A51EEA" w14:textId="77777777" w:rsidR="006615CD" w:rsidRDefault="006615CD" w:rsidP="006615CD">
      <w:pPr>
        <w:rPr>
          <w:rFonts w:ascii="Sakkal Majalla" w:hAnsi="Sakkal Majalla" w:cs="Sakkal Majalla"/>
          <w:b/>
          <w:bCs/>
          <w:sz w:val="28"/>
          <w:szCs w:val="28"/>
          <w:rtl/>
        </w:rPr>
      </w:pPr>
    </w:p>
    <w:p w14:paraId="686F6E43" w14:textId="77777777" w:rsidR="006615CD" w:rsidRDefault="006615CD" w:rsidP="006615CD">
      <w:pPr>
        <w:rPr>
          <w:rFonts w:ascii="Sakkal Majalla" w:hAnsi="Sakkal Majalla" w:cs="Sakkal Majalla"/>
          <w:b/>
          <w:bCs/>
          <w:sz w:val="28"/>
          <w:szCs w:val="28"/>
          <w:rtl/>
        </w:rPr>
      </w:pPr>
    </w:p>
    <w:p w14:paraId="306E0BAC" w14:textId="77777777" w:rsidR="006615CD" w:rsidRDefault="006615CD" w:rsidP="006615CD">
      <w:pPr>
        <w:rPr>
          <w:rFonts w:ascii="Sakkal Majalla" w:hAnsi="Sakkal Majalla" w:cs="Sakkal Majalla"/>
          <w:b/>
          <w:bCs/>
          <w:sz w:val="28"/>
          <w:szCs w:val="28"/>
          <w:rtl/>
        </w:rPr>
      </w:pPr>
    </w:p>
    <w:p w14:paraId="2E35FB84" w14:textId="77777777" w:rsidR="006615CD" w:rsidRDefault="006615CD" w:rsidP="006615CD">
      <w:pPr>
        <w:rPr>
          <w:rFonts w:ascii="Sakkal Majalla" w:hAnsi="Sakkal Majalla" w:cs="Sakkal Majalla"/>
          <w:b/>
          <w:bCs/>
          <w:sz w:val="28"/>
          <w:szCs w:val="28"/>
          <w:rtl/>
        </w:rPr>
      </w:pPr>
    </w:p>
    <w:p w14:paraId="3152BED2" w14:textId="77777777" w:rsidR="006615CD" w:rsidRDefault="006615CD" w:rsidP="006615CD">
      <w:pPr>
        <w:rPr>
          <w:rFonts w:ascii="Sakkal Majalla" w:hAnsi="Sakkal Majalla" w:cs="Sakkal Majalla"/>
          <w:b/>
          <w:bCs/>
          <w:sz w:val="28"/>
          <w:szCs w:val="28"/>
          <w:rtl/>
        </w:rPr>
      </w:pPr>
    </w:p>
    <w:p w14:paraId="20B73A1C" w14:textId="77777777" w:rsidR="006615CD" w:rsidRDefault="006615CD" w:rsidP="006615CD">
      <w:pPr>
        <w:rPr>
          <w:rFonts w:ascii="Sakkal Majalla" w:hAnsi="Sakkal Majalla" w:cs="Sakkal Majalla"/>
          <w:b/>
          <w:bCs/>
          <w:sz w:val="28"/>
          <w:szCs w:val="28"/>
          <w:rtl/>
        </w:rPr>
      </w:pPr>
    </w:p>
    <w:p w14:paraId="31FA7EAE" w14:textId="77777777" w:rsidR="006615CD" w:rsidRDefault="006615CD" w:rsidP="006615CD">
      <w:pPr>
        <w:rPr>
          <w:rFonts w:ascii="Sakkal Majalla" w:hAnsi="Sakkal Majalla" w:cs="Sakkal Majalla"/>
          <w:b/>
          <w:bCs/>
          <w:sz w:val="28"/>
          <w:szCs w:val="28"/>
          <w:rtl/>
        </w:rPr>
      </w:pPr>
    </w:p>
    <w:p w14:paraId="6B61EA6E" w14:textId="7B54BE6B" w:rsidR="006615CD" w:rsidRDefault="00140FA1" w:rsidP="006615CD">
      <w:pPr>
        <w:rPr>
          <w:rFonts w:ascii="Sakkal Majalla" w:hAnsi="Sakkal Majalla" w:cs="Sakkal Majalla"/>
          <w:sz w:val="28"/>
          <w:szCs w:val="28"/>
          <w:u w:val="single"/>
          <w:rtl/>
        </w:rPr>
      </w:pPr>
      <w:r w:rsidRPr="00140FA1">
        <w:rPr>
          <w:rFonts w:ascii="Sakkal Majalla" w:hAnsi="Sakkal Majalla" w:cs="Sakkal Majalla"/>
          <w:sz w:val="28"/>
          <w:szCs w:val="28"/>
          <w:u w:val="single"/>
          <w:rtl/>
        </w:rPr>
        <w:lastRenderedPageBreak/>
        <w:t>الاستنتاجات</w:t>
      </w:r>
    </w:p>
    <w:p w14:paraId="2DE3802A" w14:textId="77777777" w:rsidR="00140FA1" w:rsidRDefault="00140FA1" w:rsidP="00140FA1">
      <w:pPr>
        <w:pStyle w:val="ListParagraph"/>
        <w:numPr>
          <w:ilvl w:val="0"/>
          <w:numId w:val="8"/>
        </w:numPr>
        <w:bidi/>
        <w:jc w:val="both"/>
      </w:pPr>
      <w:r>
        <w:rPr>
          <w:color w:val="000000"/>
          <w:rtl/>
        </w:rPr>
        <w:t>يدرك المرضى منفعة النظام الذكي في قناة الاتصال السنية إدراكا واضحا، ولا سيما في بعدي التوافر خارج ساعات العمل وتقليص زمن الانتظار.</w:t>
      </w:r>
    </w:p>
    <w:p w14:paraId="0BB89032" w14:textId="77777777" w:rsidR="00140FA1" w:rsidRDefault="00140FA1" w:rsidP="00140FA1">
      <w:pPr>
        <w:pStyle w:val="ListParagraph"/>
        <w:numPr>
          <w:ilvl w:val="0"/>
          <w:numId w:val="8"/>
        </w:numPr>
        <w:bidi/>
        <w:jc w:val="both"/>
      </w:pPr>
      <w:r>
        <w:rPr>
          <w:color w:val="000000"/>
          <w:rtl/>
        </w:rPr>
        <w:t>لا يمثل التخوف من صعوبة الاستخدام عائقا جوهريا، إذ لم تتوقع الأغلبية صعوبة في التعامل مع النظام.</w:t>
      </w:r>
    </w:p>
    <w:p w14:paraId="428085D6" w14:textId="77777777" w:rsidR="00140FA1" w:rsidRDefault="00140FA1" w:rsidP="00140FA1">
      <w:pPr>
        <w:pStyle w:val="ListParagraph"/>
        <w:numPr>
          <w:ilvl w:val="0"/>
          <w:numId w:val="8"/>
        </w:numPr>
        <w:bidi/>
        <w:jc w:val="both"/>
      </w:pPr>
      <w:r>
        <w:rPr>
          <w:color w:val="000000"/>
          <w:rtl/>
        </w:rPr>
        <w:t>يمثل تفضيل التفاعل البشري العائق الأبرز أمام التبني، وهو المتنبئ الوحيد الدال إحصائيا بنية الاستخدام عند ضبط بقية المتغيرات.</w:t>
      </w:r>
    </w:p>
    <w:p w14:paraId="579B3B02" w14:textId="77777777" w:rsidR="00140FA1" w:rsidRDefault="00140FA1" w:rsidP="00140FA1">
      <w:pPr>
        <w:pStyle w:val="ListParagraph"/>
        <w:numPr>
          <w:ilvl w:val="0"/>
          <w:numId w:val="8"/>
        </w:numPr>
        <w:bidi/>
        <w:jc w:val="both"/>
      </w:pPr>
      <w:r>
        <w:rPr>
          <w:color w:val="000000"/>
          <w:rtl/>
        </w:rPr>
        <w:t>يتركز القلق على الخصوصية في مصير البيانات ووجهتها لا في فعل التسجيل، وهو قلق معلن مرتفع لكنه ضعيف الأثر في النية الفعلية.</w:t>
      </w:r>
    </w:p>
    <w:p w14:paraId="79339483" w14:textId="77777777" w:rsidR="00140FA1" w:rsidRDefault="00140FA1" w:rsidP="00140FA1">
      <w:pPr>
        <w:pStyle w:val="ListParagraph"/>
        <w:numPr>
          <w:ilvl w:val="0"/>
          <w:numId w:val="8"/>
        </w:numPr>
        <w:bidi/>
        <w:jc w:val="both"/>
      </w:pPr>
      <w:r>
        <w:rPr>
          <w:color w:val="000000"/>
          <w:rtl/>
        </w:rPr>
        <w:t>تنخفض الثقة في النظام تحديدا عند نقطة التحويل إلى الموظف البشري، وهو ما يجعل ضمان مسار الخروج شرطا لبناء الثقة.</w:t>
      </w:r>
    </w:p>
    <w:p w14:paraId="4AD56F28" w14:textId="77777777" w:rsidR="00140FA1" w:rsidRDefault="00140FA1" w:rsidP="00140FA1">
      <w:pPr>
        <w:pStyle w:val="ListParagraph"/>
        <w:numPr>
          <w:ilvl w:val="0"/>
          <w:numId w:val="8"/>
        </w:numPr>
        <w:bidi/>
        <w:jc w:val="both"/>
      </w:pPr>
      <w:r>
        <w:rPr>
          <w:color w:val="000000"/>
          <w:rtl/>
        </w:rPr>
        <w:t>يمثل السلوك الرقمي القائم في التعامل مع العيادة مؤشرا على الاستعداد للتبني أفضل من الخبرة العامة بالتقنية.</w:t>
      </w:r>
    </w:p>
    <w:p w14:paraId="79163E40" w14:textId="77777777" w:rsidR="00140FA1" w:rsidRDefault="00140FA1" w:rsidP="00140FA1">
      <w:pPr>
        <w:pStyle w:val="ListParagraph"/>
        <w:numPr>
          <w:ilvl w:val="0"/>
          <w:numId w:val="8"/>
        </w:numPr>
        <w:bidi/>
        <w:jc w:val="both"/>
      </w:pPr>
      <w:r>
        <w:rPr>
          <w:color w:val="000000"/>
          <w:rtl/>
        </w:rPr>
        <w:t>توسيع نموذج قبول التكنولوجيا بمتغيرات الثقة والخصوصية والتفضيل البشري أضاف قدرة تفسيرية دالة بلغت 25.4% فوق ما يفسره النموذج الأصلي.</w:t>
      </w:r>
    </w:p>
    <w:p w14:paraId="655F0C97" w14:textId="77777777" w:rsidR="00140FA1" w:rsidRDefault="00140FA1" w:rsidP="00140FA1">
      <w:pPr>
        <w:pStyle w:val="ListParagraph"/>
        <w:numPr>
          <w:ilvl w:val="0"/>
          <w:numId w:val="8"/>
        </w:numPr>
        <w:bidi/>
        <w:jc w:val="both"/>
      </w:pPr>
      <w:r>
        <w:rPr>
          <w:color w:val="000000"/>
          <w:rtl/>
        </w:rPr>
        <w:t>العينة في مجملها مترقبة لا رافضة، إذ استقرت نية الاستخدام عند نقطة الحياد نتيجة توازن بين دوافع مؤيدة ومعارضة متكافئة.</w:t>
      </w:r>
    </w:p>
    <w:p w14:paraId="6AE98745" w14:textId="77777777" w:rsidR="00140FA1" w:rsidRDefault="00140FA1" w:rsidP="006615CD">
      <w:pPr>
        <w:rPr>
          <w:rFonts w:ascii="Sakkal Majalla" w:hAnsi="Sakkal Majalla" w:cs="Sakkal Majalla"/>
          <w:b/>
          <w:bCs/>
          <w:sz w:val="28"/>
          <w:szCs w:val="28"/>
          <w:rtl/>
        </w:rPr>
      </w:pPr>
    </w:p>
    <w:p w14:paraId="475AD2AF" w14:textId="77777777" w:rsidR="00140FA1" w:rsidRDefault="00140FA1" w:rsidP="006615CD">
      <w:pPr>
        <w:rPr>
          <w:rFonts w:ascii="Sakkal Majalla" w:hAnsi="Sakkal Majalla" w:cs="Sakkal Majalla"/>
          <w:b/>
          <w:bCs/>
          <w:sz w:val="28"/>
          <w:szCs w:val="28"/>
          <w:rtl/>
        </w:rPr>
      </w:pPr>
    </w:p>
    <w:p w14:paraId="04D8C6F0" w14:textId="77777777" w:rsidR="00140FA1" w:rsidRDefault="00140FA1" w:rsidP="006615CD">
      <w:pPr>
        <w:rPr>
          <w:rFonts w:ascii="Sakkal Majalla" w:hAnsi="Sakkal Majalla" w:cs="Sakkal Majalla"/>
          <w:b/>
          <w:bCs/>
          <w:sz w:val="28"/>
          <w:szCs w:val="28"/>
          <w:rtl/>
        </w:rPr>
      </w:pPr>
    </w:p>
    <w:p w14:paraId="495484B2" w14:textId="77777777" w:rsidR="00140FA1" w:rsidRDefault="00140FA1" w:rsidP="006615CD">
      <w:pPr>
        <w:rPr>
          <w:rFonts w:ascii="Sakkal Majalla" w:hAnsi="Sakkal Majalla" w:cs="Sakkal Majalla"/>
          <w:b/>
          <w:bCs/>
          <w:sz w:val="28"/>
          <w:szCs w:val="28"/>
          <w:rtl/>
        </w:rPr>
      </w:pPr>
    </w:p>
    <w:p w14:paraId="4CF3D831" w14:textId="77777777" w:rsidR="00140FA1" w:rsidRDefault="00140FA1" w:rsidP="006615CD">
      <w:pPr>
        <w:rPr>
          <w:rFonts w:ascii="Sakkal Majalla" w:hAnsi="Sakkal Majalla" w:cs="Sakkal Majalla"/>
          <w:b/>
          <w:bCs/>
          <w:sz w:val="28"/>
          <w:szCs w:val="28"/>
          <w:rtl/>
        </w:rPr>
      </w:pPr>
    </w:p>
    <w:p w14:paraId="0B490345" w14:textId="77777777" w:rsidR="00140FA1" w:rsidRDefault="00140FA1" w:rsidP="006615CD">
      <w:pPr>
        <w:rPr>
          <w:rFonts w:ascii="Sakkal Majalla" w:hAnsi="Sakkal Majalla" w:cs="Sakkal Majalla"/>
          <w:b/>
          <w:bCs/>
          <w:sz w:val="28"/>
          <w:szCs w:val="28"/>
          <w:rtl/>
        </w:rPr>
      </w:pPr>
    </w:p>
    <w:p w14:paraId="5F9A96C0" w14:textId="77777777" w:rsidR="00140FA1" w:rsidRDefault="00140FA1" w:rsidP="006615CD">
      <w:pPr>
        <w:rPr>
          <w:rFonts w:ascii="Sakkal Majalla" w:hAnsi="Sakkal Majalla" w:cs="Sakkal Majalla"/>
          <w:b/>
          <w:bCs/>
          <w:sz w:val="28"/>
          <w:szCs w:val="28"/>
          <w:rtl/>
        </w:rPr>
      </w:pPr>
    </w:p>
    <w:p w14:paraId="45DC8EC8" w14:textId="77777777" w:rsidR="00140FA1" w:rsidRDefault="00140FA1" w:rsidP="006615CD">
      <w:pPr>
        <w:rPr>
          <w:rFonts w:ascii="Sakkal Majalla" w:hAnsi="Sakkal Majalla" w:cs="Sakkal Majalla"/>
          <w:b/>
          <w:bCs/>
          <w:sz w:val="28"/>
          <w:szCs w:val="28"/>
          <w:rtl/>
        </w:rPr>
      </w:pPr>
    </w:p>
    <w:p w14:paraId="74D32DB4" w14:textId="77777777" w:rsidR="00140FA1" w:rsidRDefault="00140FA1" w:rsidP="006615CD">
      <w:pPr>
        <w:rPr>
          <w:rFonts w:ascii="Sakkal Majalla" w:hAnsi="Sakkal Majalla" w:cs="Sakkal Majalla"/>
          <w:b/>
          <w:bCs/>
          <w:sz w:val="28"/>
          <w:szCs w:val="28"/>
          <w:rtl/>
        </w:rPr>
      </w:pPr>
    </w:p>
    <w:p w14:paraId="1BE8AB81" w14:textId="77777777" w:rsidR="00140FA1" w:rsidRDefault="00140FA1" w:rsidP="006615CD">
      <w:pPr>
        <w:rPr>
          <w:rFonts w:ascii="Sakkal Majalla" w:hAnsi="Sakkal Majalla" w:cs="Sakkal Majalla"/>
          <w:b/>
          <w:bCs/>
          <w:sz w:val="28"/>
          <w:szCs w:val="28"/>
          <w:rtl/>
        </w:rPr>
      </w:pPr>
    </w:p>
    <w:p w14:paraId="7D585513" w14:textId="7C220F92" w:rsidR="00140FA1" w:rsidRDefault="00140FA1" w:rsidP="006615CD">
      <w:pPr>
        <w:rPr>
          <w:rFonts w:ascii="Sakkal Majalla" w:hAnsi="Sakkal Majalla" w:cs="Sakkal Majalla"/>
          <w:sz w:val="28"/>
          <w:szCs w:val="28"/>
          <w:u w:val="single"/>
          <w:rtl/>
        </w:rPr>
      </w:pPr>
      <w:r w:rsidRPr="00140FA1">
        <w:rPr>
          <w:rFonts w:ascii="Sakkal Majalla" w:hAnsi="Sakkal Majalla" w:cs="Sakkal Majalla"/>
          <w:sz w:val="28"/>
          <w:szCs w:val="28"/>
          <w:u w:val="single"/>
          <w:rtl/>
        </w:rPr>
        <w:lastRenderedPageBreak/>
        <w:t>التوصيات</w:t>
      </w:r>
    </w:p>
    <w:p w14:paraId="4EA621C9" w14:textId="65FA7B2F" w:rsidR="00140FA1" w:rsidRDefault="00140FA1" w:rsidP="006615CD">
      <w:pPr>
        <w:rPr>
          <w:rFonts w:ascii="Sakkal Majalla" w:hAnsi="Sakkal Majalla" w:cs="Sakkal Majalla"/>
          <w:b/>
          <w:bCs/>
          <w:sz w:val="28"/>
          <w:szCs w:val="28"/>
          <w:rtl/>
        </w:rPr>
      </w:pPr>
      <w:r w:rsidRPr="00140FA1">
        <w:rPr>
          <w:rFonts w:ascii="Sakkal Majalla" w:hAnsi="Sakkal Majalla" w:cs="Sakkal Majalla"/>
          <w:b/>
          <w:bCs/>
          <w:sz w:val="28"/>
          <w:szCs w:val="28"/>
          <w:rtl/>
        </w:rPr>
        <w:t>توصيات لعيادات الأسنان ومقدمي الخدمة</w:t>
      </w:r>
    </w:p>
    <w:p w14:paraId="69464F54" w14:textId="77777777" w:rsidR="00140FA1" w:rsidRDefault="00140FA1" w:rsidP="00140FA1">
      <w:pPr>
        <w:pStyle w:val="ListParagraph"/>
        <w:numPr>
          <w:ilvl w:val="0"/>
          <w:numId w:val="2"/>
        </w:numPr>
        <w:bidi/>
        <w:jc w:val="both"/>
      </w:pPr>
      <w:r>
        <w:rPr>
          <w:b/>
          <w:bCs/>
          <w:color w:val="000000"/>
          <w:rtl/>
        </w:rPr>
        <w:t xml:space="preserve">اعتماد التصميم الهجين: </w:t>
      </w:r>
      <w:r>
        <w:rPr>
          <w:color w:val="000000"/>
          <w:rtl/>
        </w:rPr>
        <w:t>ينبغي ألا يقدم النظام الذكي بديلا عن الموظف البشري، بل طبقة أولى تتيح في كل لحظة خيار التحويل الفوري والمعلن إلى موظف بشري. وهذه التوصية هي الأهم في ضوء النتائج، إذ تعالج المتنبئ الأقوى بنية الاستخدام مباشرة.</w:t>
      </w:r>
    </w:p>
    <w:p w14:paraId="495E443F" w14:textId="77777777" w:rsidR="00140FA1" w:rsidRDefault="00140FA1" w:rsidP="00140FA1">
      <w:pPr>
        <w:pStyle w:val="ListParagraph"/>
        <w:numPr>
          <w:ilvl w:val="0"/>
          <w:numId w:val="2"/>
        </w:numPr>
        <w:bidi/>
        <w:jc w:val="both"/>
      </w:pPr>
      <w:r>
        <w:rPr>
          <w:b/>
          <w:bCs/>
          <w:color w:val="000000"/>
          <w:rtl/>
        </w:rPr>
        <w:t xml:space="preserve">إبراز مسار الخروج لا إخفاؤه: </w:t>
      </w:r>
      <w:r>
        <w:rPr>
          <w:color w:val="000000"/>
          <w:rtl/>
        </w:rPr>
        <w:t>يستحسن أن يعلن خيار التحويل إلى موظف بشري في مستهل المحادثة لا عند تعذر المعالجة، لأن معرفة المريض بوجود المخرج تخفف تحفظه حتى لو لم يستخدمه.</w:t>
      </w:r>
    </w:p>
    <w:p w14:paraId="406D12F5" w14:textId="77777777" w:rsidR="00140FA1" w:rsidRDefault="00140FA1" w:rsidP="00140FA1">
      <w:pPr>
        <w:pStyle w:val="ListParagraph"/>
        <w:numPr>
          <w:ilvl w:val="0"/>
          <w:numId w:val="2"/>
        </w:numPr>
        <w:bidi/>
        <w:jc w:val="both"/>
      </w:pPr>
      <w:r>
        <w:rPr>
          <w:b/>
          <w:bCs/>
          <w:color w:val="000000"/>
          <w:rtl/>
        </w:rPr>
        <w:t xml:space="preserve">الإفصاح عن سياسة البيانات: </w:t>
      </w:r>
      <w:r>
        <w:rPr>
          <w:color w:val="000000"/>
          <w:rtl/>
        </w:rPr>
        <w:t>ينبغي أن تتضمن بداية المحادثة بيانا موجزا وواضحا عن مصير البيانات ومدة حفظها والجهات التي يمكن أن تصل إليها، إذ تركز القلق في هذا الجانب تحديدا لا في فعل التسجيل.</w:t>
      </w:r>
    </w:p>
    <w:p w14:paraId="337D1453" w14:textId="77777777" w:rsidR="00140FA1" w:rsidRDefault="00140FA1" w:rsidP="00140FA1">
      <w:pPr>
        <w:pStyle w:val="ListParagraph"/>
        <w:numPr>
          <w:ilvl w:val="0"/>
          <w:numId w:val="2"/>
        </w:numPr>
        <w:bidi/>
        <w:jc w:val="both"/>
      </w:pPr>
      <w:r>
        <w:rPr>
          <w:b/>
          <w:bCs/>
          <w:color w:val="000000"/>
          <w:rtl/>
        </w:rPr>
        <w:t xml:space="preserve">التدرج في نطاق التطبيق: </w:t>
      </w:r>
      <w:r>
        <w:rPr>
          <w:color w:val="000000"/>
          <w:rtl/>
        </w:rPr>
        <w:t>يوصى بالبدء بالمهام الإجرائية منخفضة الحساسية كالتذكير بالمواعيد وتأكيد الحجز والاستفسار عن أوقات التوافر، قبل التوسع إلى المهام الاستشارية.</w:t>
      </w:r>
    </w:p>
    <w:p w14:paraId="60818D64" w14:textId="77777777" w:rsidR="00140FA1" w:rsidRDefault="00140FA1" w:rsidP="00140FA1">
      <w:pPr>
        <w:pStyle w:val="ListParagraph"/>
        <w:numPr>
          <w:ilvl w:val="0"/>
          <w:numId w:val="2"/>
        </w:numPr>
        <w:bidi/>
        <w:jc w:val="both"/>
      </w:pPr>
      <w:r>
        <w:rPr>
          <w:b/>
          <w:bCs/>
          <w:color w:val="000000"/>
          <w:rtl/>
        </w:rPr>
        <w:t xml:space="preserve">معالجة تفاوت المعلومة: </w:t>
      </w:r>
      <w:r>
        <w:rPr>
          <w:color w:val="000000"/>
          <w:rtl/>
        </w:rPr>
        <w:t>يمثل توحيد المعلومة المقدمة للمريض ميزة تنافسية واضحة للنظام الذكي وفق ما كشفت عنه الاستجابات المفتوحة، ويستحسن إبرازها في الرسائل التواصلية المصاحبة للإطلاق.</w:t>
      </w:r>
    </w:p>
    <w:p w14:paraId="651A1BFA" w14:textId="77777777" w:rsidR="00140FA1" w:rsidRDefault="00140FA1" w:rsidP="00140FA1">
      <w:pPr>
        <w:pStyle w:val="ListParagraph"/>
        <w:numPr>
          <w:ilvl w:val="0"/>
          <w:numId w:val="2"/>
        </w:numPr>
        <w:bidi/>
        <w:jc w:val="both"/>
      </w:pPr>
      <w:r>
        <w:rPr>
          <w:b/>
          <w:bCs/>
          <w:color w:val="000000"/>
          <w:rtl/>
        </w:rPr>
        <w:t xml:space="preserve">إتاحة المعلومة السعرية والإرشادية: </w:t>
      </w:r>
      <w:r>
        <w:rPr>
          <w:color w:val="000000"/>
          <w:rtl/>
        </w:rPr>
        <w:t>يوصى بتزويد النظام بالقدرة على الإجابة عن التكلفة التقديرية وعلى إرشاد المريض إلى التخصص المناسب لحالته، فهما حاجتان صريحتان وردتا في الاستجابات المفتوحة.</w:t>
      </w:r>
    </w:p>
    <w:p w14:paraId="35B0402E" w14:textId="77777777" w:rsidR="00140FA1" w:rsidRDefault="00140FA1" w:rsidP="00140FA1">
      <w:pPr>
        <w:pStyle w:val="ListParagraph"/>
        <w:numPr>
          <w:ilvl w:val="0"/>
          <w:numId w:val="2"/>
        </w:numPr>
        <w:bidi/>
        <w:jc w:val="both"/>
      </w:pPr>
      <w:r>
        <w:rPr>
          <w:b/>
          <w:bCs/>
          <w:color w:val="000000"/>
          <w:rtl/>
        </w:rPr>
        <w:t xml:space="preserve">تجنب الجمود في مسار المحادثة: </w:t>
      </w:r>
      <w:r>
        <w:rPr>
          <w:color w:val="000000"/>
          <w:rtl/>
        </w:rPr>
        <w:t>ينبغي أن يتيح النظام التراجع وإعادة الصياغة والخروج من أي مسار في أي مرحلة، لأن التحفظ الوحيد الذي ورد بشأن الأنظمة الآلية تركز على هذه النقطة.</w:t>
      </w:r>
    </w:p>
    <w:p w14:paraId="459AEFF0" w14:textId="77777777" w:rsidR="00140FA1" w:rsidRDefault="00140FA1" w:rsidP="00140FA1">
      <w:pPr>
        <w:pStyle w:val="ListParagraph"/>
        <w:numPr>
          <w:ilvl w:val="0"/>
          <w:numId w:val="2"/>
        </w:numPr>
        <w:bidi/>
        <w:jc w:val="both"/>
      </w:pPr>
      <w:r>
        <w:rPr>
          <w:b/>
          <w:bCs/>
          <w:color w:val="000000"/>
          <w:rtl/>
        </w:rPr>
        <w:t xml:space="preserve">استهداف مستخدمي القنوات الرقمية أولا: </w:t>
      </w:r>
      <w:r>
        <w:rPr>
          <w:color w:val="000000"/>
          <w:rtl/>
        </w:rPr>
        <w:t>يستحسن أن تبدأ مرحلة الإطلاق التجريبي بمن يعتمدون التطبيق أو واتساب في الحجز، فهم الشريحة الأعلى استعدادا وفق نتائج الدراسة.</w:t>
      </w:r>
    </w:p>
    <w:p w14:paraId="2E1F0B9B" w14:textId="77777777" w:rsidR="00140FA1" w:rsidRPr="00140FA1" w:rsidRDefault="00140FA1" w:rsidP="006615CD">
      <w:pPr>
        <w:rPr>
          <w:rFonts w:ascii="Sakkal Majalla" w:hAnsi="Sakkal Majalla" w:cs="Sakkal Majalla"/>
          <w:b/>
          <w:bCs/>
          <w:sz w:val="28"/>
          <w:szCs w:val="28"/>
          <w:rtl/>
        </w:rPr>
      </w:pPr>
    </w:p>
    <w:p w14:paraId="546CA36B" w14:textId="77777777" w:rsidR="00140FA1" w:rsidRDefault="00140FA1" w:rsidP="006615CD">
      <w:pPr>
        <w:rPr>
          <w:rFonts w:ascii="Sakkal Majalla" w:hAnsi="Sakkal Majalla" w:cs="Sakkal Majalla"/>
          <w:b/>
          <w:bCs/>
          <w:sz w:val="28"/>
          <w:szCs w:val="28"/>
          <w:rtl/>
        </w:rPr>
      </w:pPr>
    </w:p>
    <w:p w14:paraId="579BDAE2" w14:textId="77777777" w:rsidR="00140FA1" w:rsidRDefault="00140FA1" w:rsidP="006615CD">
      <w:pPr>
        <w:rPr>
          <w:rFonts w:ascii="Sakkal Majalla" w:hAnsi="Sakkal Majalla" w:cs="Sakkal Majalla"/>
          <w:b/>
          <w:bCs/>
          <w:sz w:val="28"/>
          <w:szCs w:val="28"/>
          <w:rtl/>
        </w:rPr>
      </w:pPr>
    </w:p>
    <w:p w14:paraId="6DA5C60D" w14:textId="77777777" w:rsidR="00140FA1" w:rsidRDefault="00140FA1" w:rsidP="006615CD">
      <w:pPr>
        <w:rPr>
          <w:rFonts w:ascii="Sakkal Majalla" w:hAnsi="Sakkal Majalla" w:cs="Sakkal Majalla"/>
          <w:b/>
          <w:bCs/>
          <w:sz w:val="28"/>
          <w:szCs w:val="28"/>
          <w:rtl/>
        </w:rPr>
      </w:pPr>
    </w:p>
    <w:p w14:paraId="59CCEDD8" w14:textId="77777777" w:rsidR="00140FA1" w:rsidRDefault="00140FA1" w:rsidP="006615CD">
      <w:pPr>
        <w:rPr>
          <w:rFonts w:ascii="Sakkal Majalla" w:hAnsi="Sakkal Majalla" w:cs="Sakkal Majalla"/>
          <w:b/>
          <w:bCs/>
          <w:sz w:val="28"/>
          <w:szCs w:val="28"/>
          <w:rtl/>
        </w:rPr>
      </w:pPr>
    </w:p>
    <w:p w14:paraId="51FFA67F" w14:textId="5709D5EA" w:rsidR="00140FA1" w:rsidRDefault="00140FA1" w:rsidP="006615CD">
      <w:pPr>
        <w:rPr>
          <w:rFonts w:ascii="Sakkal Majalla" w:hAnsi="Sakkal Majalla" w:cs="Sakkal Majalla"/>
          <w:sz w:val="28"/>
          <w:szCs w:val="28"/>
          <w:u w:val="single"/>
          <w:rtl/>
        </w:rPr>
      </w:pPr>
      <w:r w:rsidRPr="00140FA1">
        <w:rPr>
          <w:rFonts w:ascii="Sakkal Majalla" w:hAnsi="Sakkal Majalla" w:cs="Sakkal Majalla"/>
          <w:sz w:val="28"/>
          <w:szCs w:val="28"/>
          <w:u w:val="single"/>
          <w:rtl/>
        </w:rPr>
        <w:lastRenderedPageBreak/>
        <w:t>مقترحات البحث المستقبلي</w:t>
      </w:r>
    </w:p>
    <w:p w14:paraId="3E6981B4" w14:textId="77777777" w:rsidR="00140FA1" w:rsidRDefault="00140FA1" w:rsidP="00140FA1">
      <w:pPr>
        <w:pStyle w:val="ListParagraph"/>
        <w:numPr>
          <w:ilvl w:val="0"/>
          <w:numId w:val="9"/>
        </w:numPr>
        <w:bidi/>
        <w:jc w:val="both"/>
      </w:pPr>
      <w:r>
        <w:rPr>
          <w:color w:val="000000"/>
          <w:rtl/>
        </w:rPr>
        <w:t>توسيع العينة بما يسمح بإجراء التحليل العاملي الاستكشافي ونمذجة المعادلة البنائية، واعتماد المعاينة الاحتمالية والتنويع في مواقع الجمع.</w:t>
      </w:r>
    </w:p>
    <w:p w14:paraId="70A19FAB" w14:textId="77777777" w:rsidR="00140FA1" w:rsidRDefault="00140FA1" w:rsidP="00140FA1">
      <w:pPr>
        <w:pStyle w:val="ListParagraph"/>
        <w:numPr>
          <w:ilvl w:val="0"/>
          <w:numId w:val="9"/>
        </w:numPr>
        <w:bidi/>
        <w:jc w:val="both"/>
      </w:pPr>
      <w:r>
        <w:rPr>
          <w:color w:val="000000"/>
          <w:rtl/>
        </w:rPr>
        <w:t>إجراء دراسة تتبعية بعد التطبيق الفعلي لقياس الفجوة بين النية المعلنة والسلوك الفعلي لدى العينة نفسها.</w:t>
      </w:r>
    </w:p>
    <w:p w14:paraId="037755B1" w14:textId="77777777" w:rsidR="00140FA1" w:rsidRDefault="00140FA1" w:rsidP="00140FA1">
      <w:pPr>
        <w:pStyle w:val="ListParagraph"/>
        <w:numPr>
          <w:ilvl w:val="0"/>
          <w:numId w:val="9"/>
        </w:numPr>
        <w:bidi/>
        <w:jc w:val="both"/>
      </w:pPr>
      <w:r>
        <w:rPr>
          <w:color w:val="000000"/>
          <w:rtl/>
        </w:rPr>
        <w:t>اختبار أثر التصميم الهجين تجريبيا بمقارنة نية الاستخدام بين مجموعة يعرض عليها نظام يتيح التحويل البشري وأخرى لا يتيحه.</w:t>
      </w:r>
    </w:p>
    <w:p w14:paraId="141F1070" w14:textId="77777777" w:rsidR="00140FA1" w:rsidRDefault="00140FA1" w:rsidP="00140FA1">
      <w:pPr>
        <w:pStyle w:val="ListParagraph"/>
        <w:numPr>
          <w:ilvl w:val="0"/>
          <w:numId w:val="9"/>
        </w:numPr>
        <w:bidi/>
        <w:jc w:val="both"/>
      </w:pPr>
      <w:r>
        <w:rPr>
          <w:color w:val="000000"/>
          <w:rtl/>
        </w:rPr>
        <w:t>دراسة تفضيل التفاعل البشري بوصفه بناء مستقلا قائما بذاته، وتحليل مكوناته الفرعية من تفهم ومرونة وأمان إجرائي.</w:t>
      </w:r>
    </w:p>
    <w:p w14:paraId="06C667D1" w14:textId="77777777" w:rsidR="00140FA1" w:rsidRDefault="00140FA1" w:rsidP="00140FA1">
      <w:pPr>
        <w:pStyle w:val="ListParagraph"/>
        <w:numPr>
          <w:ilvl w:val="0"/>
          <w:numId w:val="9"/>
        </w:numPr>
        <w:bidi/>
        <w:jc w:val="both"/>
      </w:pPr>
      <w:r>
        <w:rPr>
          <w:color w:val="000000"/>
          <w:rtl/>
        </w:rPr>
        <w:t>مقارنة تصورات المرضى بتصورات موظفي مركز الاتصال أنفسهم، لرصد الفجوة بين الطرفين في توقع أثر الأتمتة.</w:t>
      </w:r>
    </w:p>
    <w:p w14:paraId="04896936" w14:textId="77777777" w:rsidR="00140FA1" w:rsidRDefault="00140FA1" w:rsidP="00140FA1">
      <w:pPr>
        <w:pStyle w:val="ListParagraph"/>
        <w:numPr>
          <w:ilvl w:val="0"/>
          <w:numId w:val="9"/>
        </w:numPr>
        <w:bidi/>
        <w:jc w:val="both"/>
      </w:pPr>
      <w:r>
        <w:rPr>
          <w:color w:val="000000"/>
          <w:rtl/>
        </w:rPr>
        <w:t>فحص أثر نوع المهمة في القبول، بتصميم يقارن بين مهام إجرائية ومهام استشارية داخل الدراسة الواحدة.</w:t>
      </w:r>
    </w:p>
    <w:p w14:paraId="2695FD82" w14:textId="77777777" w:rsidR="00140FA1" w:rsidRDefault="00140FA1" w:rsidP="00140FA1">
      <w:pPr>
        <w:pStyle w:val="ListParagraph"/>
        <w:numPr>
          <w:ilvl w:val="0"/>
          <w:numId w:val="9"/>
        </w:numPr>
        <w:bidi/>
        <w:jc w:val="both"/>
      </w:pPr>
      <w:r>
        <w:rPr>
          <w:color w:val="000000"/>
          <w:rtl/>
        </w:rPr>
        <w:t>توسيع النموذج بإدراج متغيرات المعيار الذاتي والقدرة الذاتية المدركة والتكلفة المدركة للتحول.</w:t>
      </w:r>
    </w:p>
    <w:p w14:paraId="1D5E8917" w14:textId="77777777" w:rsidR="00140FA1" w:rsidRPr="00140FA1" w:rsidRDefault="00140FA1" w:rsidP="006615CD">
      <w:pPr>
        <w:rPr>
          <w:rFonts w:ascii="Sakkal Majalla" w:hAnsi="Sakkal Majalla" w:cs="Sakkal Majalla"/>
          <w:b/>
          <w:bCs/>
          <w:sz w:val="28"/>
          <w:szCs w:val="28"/>
          <w:rtl/>
        </w:rPr>
      </w:pPr>
    </w:p>
    <w:p w14:paraId="2E1A9176" w14:textId="5C6A3679" w:rsidR="00140FA1" w:rsidRDefault="00140FA1" w:rsidP="006615CD">
      <w:pPr>
        <w:rPr>
          <w:rFonts w:ascii="Sakkal Majalla" w:hAnsi="Sakkal Majalla" w:cs="Sakkal Majalla"/>
          <w:sz w:val="28"/>
          <w:szCs w:val="28"/>
          <w:u w:val="single"/>
          <w:rtl/>
        </w:rPr>
      </w:pPr>
      <w:r w:rsidRPr="00140FA1">
        <w:rPr>
          <w:rFonts w:ascii="Sakkal Majalla" w:hAnsi="Sakkal Majalla" w:cs="Sakkal Majalla"/>
          <w:sz w:val="28"/>
          <w:szCs w:val="28"/>
          <w:u w:val="single"/>
          <w:rtl/>
        </w:rPr>
        <w:t>خلاصة الفصل</w:t>
      </w:r>
    </w:p>
    <w:p w14:paraId="04493DCC" w14:textId="77777777" w:rsidR="00140FA1" w:rsidRDefault="00140FA1" w:rsidP="00140FA1">
      <w:pPr>
        <w:ind w:firstLine="284"/>
        <w:jc w:val="both"/>
      </w:pPr>
      <w:r>
        <w:rPr>
          <w:rFonts w:ascii="Times New Roman" w:hAnsi="Times New Roman" w:cs="Simplified Arabic"/>
          <w:color w:val="000000"/>
          <w:sz w:val="28"/>
          <w:szCs w:val="28"/>
          <w:rtl/>
        </w:rPr>
        <w:t>عرض هذا الفصل نتائج الدراسة ومناقشتها. وقد أظهرت النتائج ثباتا مقبولا لأداة القياس، ومستويات مرتفعة للمنفعة المتوقعة والقلق على الخصوصية وتفضيل التفاعل البشري، ومستوى محايدا لنية الاستخدام. وقبلت الفرضيات الخمس جميعها من حيث الاتجاه والدلالة، مع تفاوت كبير في القوة التفسيرية. وكشف تحليل الانحدار المتعدد أن تفضيل التفاعل البشري هو المتنبئ الوحيد الدال بنية الاستخدام، وأثبت التحليل الهرمي جدوى توسيع النموذج. وانتهى الفصل إلى مجموعة من الاستنتاجات والتوصيات ومقترحات البحث المستقبلي.</w:t>
      </w:r>
    </w:p>
    <w:p w14:paraId="51641F1E" w14:textId="77777777" w:rsidR="00140FA1" w:rsidRDefault="00140FA1" w:rsidP="006615CD">
      <w:pPr>
        <w:rPr>
          <w:rFonts w:ascii="Sakkal Majalla" w:hAnsi="Sakkal Majalla" w:cs="Sakkal Majalla"/>
          <w:b/>
          <w:bCs/>
          <w:sz w:val="28"/>
          <w:szCs w:val="28"/>
          <w:rtl/>
        </w:rPr>
      </w:pPr>
    </w:p>
    <w:p w14:paraId="75071784" w14:textId="77777777" w:rsidR="00140FA1" w:rsidRDefault="00140FA1" w:rsidP="006615CD">
      <w:pPr>
        <w:rPr>
          <w:rFonts w:ascii="Sakkal Majalla" w:hAnsi="Sakkal Majalla" w:cs="Sakkal Majalla"/>
          <w:b/>
          <w:bCs/>
          <w:sz w:val="28"/>
          <w:szCs w:val="28"/>
          <w:rtl/>
        </w:rPr>
      </w:pPr>
    </w:p>
    <w:p w14:paraId="19E7367D" w14:textId="77777777" w:rsidR="00140FA1" w:rsidRDefault="00140FA1" w:rsidP="006615CD">
      <w:pPr>
        <w:rPr>
          <w:rFonts w:ascii="Sakkal Majalla" w:hAnsi="Sakkal Majalla" w:cs="Sakkal Majalla"/>
          <w:b/>
          <w:bCs/>
          <w:sz w:val="28"/>
          <w:szCs w:val="28"/>
          <w:rtl/>
        </w:rPr>
      </w:pPr>
    </w:p>
    <w:p w14:paraId="72DF5770" w14:textId="77777777" w:rsidR="00140FA1" w:rsidRDefault="00140FA1" w:rsidP="006615CD">
      <w:pPr>
        <w:rPr>
          <w:rFonts w:ascii="Sakkal Majalla" w:hAnsi="Sakkal Majalla" w:cs="Sakkal Majalla"/>
          <w:b/>
          <w:bCs/>
          <w:sz w:val="28"/>
          <w:szCs w:val="28"/>
          <w:rtl/>
        </w:rPr>
      </w:pPr>
    </w:p>
    <w:p w14:paraId="5AC8FBB8" w14:textId="77777777" w:rsidR="00140FA1" w:rsidRDefault="00140FA1" w:rsidP="006615CD">
      <w:pPr>
        <w:rPr>
          <w:rFonts w:ascii="Sakkal Majalla" w:hAnsi="Sakkal Majalla" w:cs="Sakkal Majalla"/>
          <w:b/>
          <w:bCs/>
          <w:sz w:val="28"/>
          <w:szCs w:val="28"/>
          <w:rtl/>
        </w:rPr>
      </w:pPr>
    </w:p>
    <w:p w14:paraId="6944BFDD" w14:textId="77777777" w:rsidR="00140FA1" w:rsidRPr="00140FA1" w:rsidRDefault="00140FA1" w:rsidP="006615CD">
      <w:pPr>
        <w:rPr>
          <w:rFonts w:ascii="Sakkal Majalla" w:hAnsi="Sakkal Majalla" w:cs="Sakkal Majalla"/>
          <w:b/>
          <w:bCs/>
          <w:sz w:val="28"/>
          <w:szCs w:val="28"/>
          <w:rtl/>
        </w:rPr>
      </w:pPr>
    </w:p>
    <w:p w14:paraId="7CC84D61" w14:textId="77777777" w:rsidR="00140FA1" w:rsidRDefault="00140FA1" w:rsidP="006615CD">
      <w:pPr>
        <w:rPr>
          <w:rFonts w:ascii="Sakkal Majalla" w:hAnsi="Sakkal Majalla" w:cs="Sakkal Majalla"/>
          <w:b/>
          <w:bCs/>
          <w:sz w:val="28"/>
          <w:szCs w:val="28"/>
          <w:rtl/>
        </w:rPr>
      </w:pPr>
    </w:p>
    <w:p w14:paraId="5669E80B" w14:textId="77777777" w:rsidR="00140FA1" w:rsidRDefault="00140FA1" w:rsidP="006615CD">
      <w:pPr>
        <w:rPr>
          <w:rFonts w:ascii="Sakkal Majalla" w:hAnsi="Sakkal Majalla" w:cs="Sakkal Majalla"/>
          <w:b/>
          <w:bCs/>
          <w:sz w:val="28"/>
          <w:szCs w:val="28"/>
          <w:rtl/>
        </w:rPr>
      </w:pPr>
    </w:p>
    <w:p w14:paraId="3807CAEC" w14:textId="77777777" w:rsidR="00140FA1" w:rsidRDefault="00140FA1" w:rsidP="006615CD">
      <w:pPr>
        <w:rPr>
          <w:rFonts w:ascii="Sakkal Majalla" w:hAnsi="Sakkal Majalla" w:cs="Sakkal Majalla"/>
          <w:b/>
          <w:bCs/>
          <w:sz w:val="28"/>
          <w:szCs w:val="28"/>
          <w:rtl/>
        </w:rPr>
      </w:pPr>
    </w:p>
    <w:p w14:paraId="1891C842" w14:textId="77777777" w:rsidR="00140FA1" w:rsidRDefault="00140FA1" w:rsidP="006615CD">
      <w:pPr>
        <w:rPr>
          <w:rFonts w:ascii="Sakkal Majalla" w:hAnsi="Sakkal Majalla" w:cs="Sakkal Majalla"/>
          <w:b/>
          <w:bCs/>
          <w:sz w:val="28"/>
          <w:szCs w:val="28"/>
          <w:rtl/>
        </w:rPr>
      </w:pPr>
    </w:p>
    <w:p w14:paraId="70BE2C98" w14:textId="77777777" w:rsidR="00140FA1" w:rsidRDefault="00140FA1" w:rsidP="006615CD">
      <w:pPr>
        <w:rPr>
          <w:rFonts w:ascii="Sakkal Majalla" w:hAnsi="Sakkal Majalla" w:cs="Sakkal Majalla"/>
          <w:b/>
          <w:bCs/>
          <w:sz w:val="28"/>
          <w:szCs w:val="28"/>
          <w:rtl/>
        </w:rPr>
      </w:pPr>
    </w:p>
    <w:p w14:paraId="443FA171" w14:textId="77777777" w:rsidR="00140FA1" w:rsidRDefault="00140FA1" w:rsidP="006615CD">
      <w:pPr>
        <w:rPr>
          <w:rFonts w:ascii="Sakkal Majalla" w:hAnsi="Sakkal Majalla" w:cs="Sakkal Majalla"/>
          <w:b/>
          <w:bCs/>
          <w:sz w:val="28"/>
          <w:szCs w:val="28"/>
          <w:rtl/>
        </w:rPr>
      </w:pPr>
    </w:p>
    <w:p w14:paraId="103B053A" w14:textId="77777777" w:rsidR="00140FA1" w:rsidRDefault="00140FA1" w:rsidP="006615CD">
      <w:pPr>
        <w:rPr>
          <w:rFonts w:ascii="Sakkal Majalla" w:hAnsi="Sakkal Majalla" w:cs="Sakkal Majalla"/>
          <w:b/>
          <w:bCs/>
          <w:sz w:val="28"/>
          <w:szCs w:val="28"/>
          <w:rtl/>
        </w:rPr>
      </w:pPr>
    </w:p>
    <w:p w14:paraId="3B0A4FC7" w14:textId="127668AF" w:rsidR="00140FA1" w:rsidRPr="009125CE" w:rsidRDefault="00140FA1" w:rsidP="00140FA1">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المراجع</w:t>
      </w:r>
    </w:p>
    <w:p w14:paraId="0395D8E3" w14:textId="77777777" w:rsidR="00140FA1" w:rsidRDefault="00140FA1" w:rsidP="006615CD">
      <w:pPr>
        <w:rPr>
          <w:rFonts w:ascii="Sakkal Majalla" w:hAnsi="Sakkal Majalla" w:cs="Sakkal Majalla"/>
          <w:b/>
          <w:bCs/>
          <w:sz w:val="28"/>
          <w:szCs w:val="28"/>
          <w:rtl/>
        </w:rPr>
      </w:pPr>
    </w:p>
    <w:p w14:paraId="05A28902" w14:textId="77777777" w:rsidR="00140FA1" w:rsidRDefault="00140FA1" w:rsidP="006615CD">
      <w:pPr>
        <w:rPr>
          <w:rFonts w:ascii="Sakkal Majalla" w:hAnsi="Sakkal Majalla" w:cs="Sakkal Majalla"/>
          <w:b/>
          <w:bCs/>
          <w:sz w:val="28"/>
          <w:szCs w:val="28"/>
          <w:rtl/>
        </w:rPr>
      </w:pPr>
    </w:p>
    <w:p w14:paraId="7FCC8AD8" w14:textId="77777777" w:rsidR="00140FA1" w:rsidRDefault="00140FA1" w:rsidP="006615CD">
      <w:pPr>
        <w:rPr>
          <w:rFonts w:ascii="Sakkal Majalla" w:hAnsi="Sakkal Majalla" w:cs="Sakkal Majalla"/>
          <w:b/>
          <w:bCs/>
          <w:sz w:val="28"/>
          <w:szCs w:val="28"/>
          <w:rtl/>
        </w:rPr>
      </w:pPr>
    </w:p>
    <w:p w14:paraId="04864A07" w14:textId="77777777" w:rsidR="00140FA1" w:rsidRDefault="00140FA1" w:rsidP="006615CD">
      <w:pPr>
        <w:rPr>
          <w:rFonts w:ascii="Sakkal Majalla" w:hAnsi="Sakkal Majalla" w:cs="Sakkal Majalla"/>
          <w:b/>
          <w:bCs/>
          <w:sz w:val="28"/>
          <w:szCs w:val="28"/>
          <w:rtl/>
        </w:rPr>
      </w:pPr>
    </w:p>
    <w:p w14:paraId="620306F6" w14:textId="77777777" w:rsidR="00140FA1" w:rsidRDefault="00140FA1" w:rsidP="006615CD">
      <w:pPr>
        <w:rPr>
          <w:rFonts w:ascii="Sakkal Majalla" w:hAnsi="Sakkal Majalla" w:cs="Sakkal Majalla"/>
          <w:b/>
          <w:bCs/>
          <w:sz w:val="28"/>
          <w:szCs w:val="28"/>
          <w:rtl/>
        </w:rPr>
      </w:pPr>
    </w:p>
    <w:p w14:paraId="086C44CC" w14:textId="77777777" w:rsidR="00140FA1" w:rsidRDefault="00140FA1" w:rsidP="006615CD">
      <w:pPr>
        <w:rPr>
          <w:rFonts w:ascii="Sakkal Majalla" w:hAnsi="Sakkal Majalla" w:cs="Sakkal Majalla"/>
          <w:b/>
          <w:bCs/>
          <w:sz w:val="28"/>
          <w:szCs w:val="28"/>
          <w:rtl/>
        </w:rPr>
      </w:pPr>
    </w:p>
    <w:p w14:paraId="2FB8C55C" w14:textId="77777777" w:rsidR="00140FA1" w:rsidRDefault="00140FA1" w:rsidP="006615CD">
      <w:pPr>
        <w:rPr>
          <w:rFonts w:ascii="Sakkal Majalla" w:hAnsi="Sakkal Majalla" w:cs="Sakkal Majalla"/>
          <w:b/>
          <w:bCs/>
          <w:sz w:val="28"/>
          <w:szCs w:val="28"/>
          <w:rtl/>
        </w:rPr>
      </w:pPr>
    </w:p>
    <w:p w14:paraId="43DBA720" w14:textId="77777777" w:rsidR="00140FA1" w:rsidRDefault="00140FA1" w:rsidP="006615CD">
      <w:pPr>
        <w:rPr>
          <w:rFonts w:ascii="Sakkal Majalla" w:hAnsi="Sakkal Majalla" w:cs="Sakkal Majalla"/>
          <w:b/>
          <w:bCs/>
          <w:sz w:val="28"/>
          <w:szCs w:val="28"/>
          <w:rtl/>
        </w:rPr>
      </w:pPr>
    </w:p>
    <w:p w14:paraId="192E5DC2" w14:textId="77777777" w:rsidR="00140FA1" w:rsidRDefault="00140FA1" w:rsidP="006615CD">
      <w:pPr>
        <w:rPr>
          <w:rFonts w:ascii="Sakkal Majalla" w:hAnsi="Sakkal Majalla" w:cs="Sakkal Majalla"/>
          <w:b/>
          <w:bCs/>
          <w:sz w:val="28"/>
          <w:szCs w:val="28"/>
          <w:rtl/>
        </w:rPr>
      </w:pPr>
    </w:p>
    <w:p w14:paraId="13972B2E" w14:textId="77777777" w:rsidR="00140FA1" w:rsidRDefault="00140FA1" w:rsidP="006615CD">
      <w:pPr>
        <w:rPr>
          <w:rFonts w:ascii="Sakkal Majalla" w:hAnsi="Sakkal Majalla" w:cs="Sakkal Majalla"/>
          <w:b/>
          <w:bCs/>
          <w:sz w:val="28"/>
          <w:szCs w:val="28"/>
          <w:rtl/>
        </w:rPr>
      </w:pPr>
    </w:p>
    <w:p w14:paraId="6E0EFD21" w14:textId="77777777" w:rsidR="00140FA1" w:rsidRDefault="00140FA1" w:rsidP="006615CD">
      <w:pPr>
        <w:rPr>
          <w:rFonts w:ascii="Sakkal Majalla" w:hAnsi="Sakkal Majalla" w:cs="Sakkal Majalla"/>
          <w:b/>
          <w:bCs/>
          <w:sz w:val="28"/>
          <w:szCs w:val="28"/>
          <w:rtl/>
        </w:rPr>
      </w:pPr>
    </w:p>
    <w:p w14:paraId="55BFB33E" w14:textId="77777777" w:rsidR="00140FA1" w:rsidRDefault="00140FA1" w:rsidP="006615CD">
      <w:pPr>
        <w:rPr>
          <w:rFonts w:ascii="Sakkal Majalla" w:hAnsi="Sakkal Majalla" w:cs="Sakkal Majalla"/>
          <w:b/>
          <w:bCs/>
          <w:sz w:val="28"/>
          <w:szCs w:val="28"/>
          <w:rtl/>
        </w:rPr>
      </w:pPr>
    </w:p>
    <w:p w14:paraId="2472F196" w14:textId="77777777" w:rsidR="00140FA1" w:rsidRDefault="00140FA1" w:rsidP="006615CD">
      <w:pPr>
        <w:rPr>
          <w:rFonts w:ascii="Sakkal Majalla" w:hAnsi="Sakkal Majalla" w:cs="Sakkal Majalla"/>
          <w:b/>
          <w:bCs/>
          <w:sz w:val="28"/>
          <w:szCs w:val="28"/>
          <w:rtl/>
        </w:rPr>
      </w:pPr>
    </w:p>
    <w:p w14:paraId="7C79C3BB" w14:textId="77777777" w:rsidR="00140FA1" w:rsidRDefault="00140FA1" w:rsidP="006615CD">
      <w:pPr>
        <w:rPr>
          <w:rFonts w:ascii="Sakkal Majalla" w:hAnsi="Sakkal Majalla" w:cs="Sakkal Majalla"/>
          <w:b/>
          <w:bCs/>
          <w:sz w:val="28"/>
          <w:szCs w:val="28"/>
          <w:rtl/>
        </w:rPr>
      </w:pPr>
    </w:p>
    <w:p w14:paraId="191AC165" w14:textId="4D2DABC0" w:rsidR="00140FA1" w:rsidRDefault="00140FA1" w:rsidP="00140FA1">
      <w:pPr>
        <w:rPr>
          <w:rFonts w:ascii="Sakkal Majalla" w:hAnsi="Sakkal Majalla" w:cs="Sakkal Majalla"/>
          <w:sz w:val="28"/>
          <w:szCs w:val="28"/>
          <w:u w:val="single"/>
          <w:rtl/>
        </w:rPr>
      </w:pPr>
      <w:r w:rsidRPr="00140FA1">
        <w:rPr>
          <w:rFonts w:ascii="Sakkal Majalla" w:hAnsi="Sakkal Majalla" w:cs="Sakkal Majalla"/>
          <w:sz w:val="28"/>
          <w:szCs w:val="28"/>
          <w:u w:val="single"/>
          <w:rtl/>
        </w:rPr>
        <w:lastRenderedPageBreak/>
        <w:t>المراجع العربية</w:t>
      </w:r>
    </w:p>
    <w:p w14:paraId="1034E2BE" w14:textId="77777777" w:rsidR="00140FA1" w:rsidRDefault="00140FA1" w:rsidP="00140FA1">
      <w:pPr>
        <w:spacing w:after="240"/>
        <w:ind w:left="284" w:hanging="284"/>
        <w:jc w:val="both"/>
      </w:pPr>
      <w:r>
        <w:rPr>
          <w:rFonts w:ascii="Times New Roman" w:hAnsi="Times New Roman" w:cs="Simplified Arabic"/>
          <w:color w:val="000000"/>
          <w:sz w:val="26"/>
          <w:szCs w:val="26"/>
          <w:rtl/>
        </w:rPr>
        <w:t xml:space="preserve">باكير، عادل محمد؛ المايل، عبد السلام محمد (2022). </w:t>
      </w:r>
      <w:r>
        <w:rPr>
          <w:rFonts w:ascii="Times New Roman" w:hAnsi="Times New Roman" w:cs="Simplified Arabic"/>
          <w:i/>
          <w:iCs/>
          <w:color w:val="000000"/>
          <w:sz w:val="26"/>
          <w:szCs w:val="26"/>
          <w:rtl/>
        </w:rPr>
        <w:t>استخدام نموذج قبول التكنولوجيا (TAM) واختباره على موظفي الإدارة العامة بجامعة مصراتة</w:t>
      </w:r>
      <w:r>
        <w:rPr>
          <w:rFonts w:ascii="Times New Roman" w:hAnsi="Times New Roman" w:cs="Simplified Arabic"/>
          <w:color w:val="000000"/>
          <w:sz w:val="26"/>
          <w:szCs w:val="26"/>
          <w:rtl/>
        </w:rPr>
        <w:t xml:space="preserve">. مجلة آفاق اقتصادية. </w:t>
      </w:r>
      <w:r>
        <w:rPr>
          <w:rFonts w:ascii="Times New Roman" w:hAnsi="Times New Roman" w:cs="Simplified Arabic"/>
          <w:b/>
          <w:bCs/>
          <w:color w:val="000000"/>
          <w:sz w:val="26"/>
          <w:szCs w:val="26"/>
          <w:rtl/>
        </w:rPr>
        <w:t>8</w:t>
      </w:r>
      <w:r>
        <w:rPr>
          <w:rFonts w:ascii="Times New Roman" w:hAnsi="Times New Roman" w:cs="Simplified Arabic"/>
          <w:color w:val="000000"/>
          <w:sz w:val="26"/>
          <w:szCs w:val="26"/>
          <w:rtl/>
        </w:rPr>
        <w:t>، 21-40.</w:t>
      </w:r>
    </w:p>
    <w:p w14:paraId="57EB5A34" w14:textId="77777777" w:rsidR="00140FA1" w:rsidRDefault="00140FA1" w:rsidP="00140FA1">
      <w:pPr>
        <w:spacing w:after="240"/>
        <w:ind w:left="284" w:hanging="284"/>
        <w:jc w:val="both"/>
      </w:pPr>
      <w:r>
        <w:rPr>
          <w:rFonts w:ascii="Times New Roman" w:hAnsi="Times New Roman" w:cs="Simplified Arabic"/>
          <w:color w:val="000000"/>
          <w:sz w:val="26"/>
          <w:szCs w:val="26"/>
          <w:rtl/>
        </w:rPr>
        <w:t xml:space="preserve">زايد، عادل؛ فرغلي، رجاء (2022). </w:t>
      </w:r>
      <w:r>
        <w:rPr>
          <w:rFonts w:ascii="Times New Roman" w:hAnsi="Times New Roman" w:cs="Simplified Arabic"/>
          <w:i/>
          <w:iCs/>
          <w:color w:val="000000"/>
          <w:sz w:val="26"/>
          <w:szCs w:val="26"/>
          <w:rtl/>
        </w:rPr>
        <w:t>العوامل المؤثرة على نية تبني الموظفين لأنظمة الذكاء الاصطناعي: دراسة تطبيقية على قطاع الاتصالات وتكنولوجيا المعلومات</w:t>
      </w:r>
      <w:r>
        <w:rPr>
          <w:rFonts w:ascii="Times New Roman" w:hAnsi="Times New Roman" w:cs="Simplified Arabic"/>
          <w:color w:val="000000"/>
          <w:sz w:val="26"/>
          <w:szCs w:val="26"/>
          <w:rtl/>
        </w:rPr>
        <w:t xml:space="preserve">. المجلة العربية للإدارة. </w:t>
      </w:r>
      <w:r>
        <w:rPr>
          <w:rFonts w:ascii="Times New Roman" w:hAnsi="Times New Roman" w:cs="Simplified Arabic"/>
          <w:b/>
          <w:bCs/>
          <w:color w:val="000000"/>
          <w:sz w:val="26"/>
          <w:szCs w:val="26"/>
          <w:rtl/>
        </w:rPr>
        <w:t>44</w:t>
      </w:r>
      <w:r>
        <w:rPr>
          <w:rFonts w:ascii="Times New Roman" w:hAnsi="Times New Roman" w:cs="Simplified Arabic"/>
          <w:color w:val="000000"/>
          <w:sz w:val="26"/>
          <w:szCs w:val="26"/>
          <w:rtl/>
        </w:rPr>
        <w:t>، 1-18.</w:t>
      </w:r>
    </w:p>
    <w:p w14:paraId="7AF06C28" w14:textId="77777777" w:rsidR="00140FA1" w:rsidRDefault="00140FA1" w:rsidP="00140FA1">
      <w:pPr>
        <w:spacing w:after="240"/>
        <w:ind w:left="284" w:hanging="284"/>
        <w:jc w:val="both"/>
      </w:pPr>
      <w:r>
        <w:rPr>
          <w:rFonts w:ascii="Times New Roman" w:hAnsi="Times New Roman" w:cs="Simplified Arabic"/>
          <w:color w:val="000000"/>
          <w:sz w:val="26"/>
          <w:szCs w:val="26"/>
          <w:rtl/>
        </w:rPr>
        <w:t xml:space="preserve">عبد العزيز، سلوى (2023). </w:t>
      </w:r>
      <w:r>
        <w:rPr>
          <w:rFonts w:ascii="Times New Roman" w:hAnsi="Times New Roman" w:cs="Simplified Arabic"/>
          <w:i/>
          <w:iCs/>
          <w:color w:val="000000"/>
          <w:sz w:val="26"/>
          <w:szCs w:val="26"/>
          <w:rtl/>
        </w:rPr>
        <w:t>توسيط الأداء المدرك في العلاقة بين آليات الذكاء الاصطناعي ونية الاستمرار في التعامل مع خدمات المساعد الرقمي المتكلم</w:t>
      </w:r>
      <w:r>
        <w:rPr>
          <w:rFonts w:ascii="Times New Roman" w:hAnsi="Times New Roman" w:cs="Simplified Arabic"/>
          <w:color w:val="000000"/>
          <w:sz w:val="26"/>
          <w:szCs w:val="26"/>
          <w:rtl/>
        </w:rPr>
        <w:t xml:space="preserve">. المجلة العلمية للدراسات والبحوث المالية والتجارية. </w:t>
      </w:r>
      <w:r>
        <w:rPr>
          <w:rFonts w:ascii="Times New Roman" w:hAnsi="Times New Roman" w:cs="Simplified Arabic"/>
          <w:b/>
          <w:bCs/>
          <w:color w:val="000000"/>
          <w:sz w:val="26"/>
          <w:szCs w:val="26"/>
          <w:rtl/>
        </w:rPr>
        <w:t>4</w:t>
      </w:r>
      <w:r>
        <w:rPr>
          <w:rFonts w:ascii="Times New Roman" w:hAnsi="Times New Roman" w:cs="Simplified Arabic"/>
          <w:color w:val="000000"/>
          <w:sz w:val="26"/>
          <w:szCs w:val="26"/>
          <w:rtl/>
        </w:rPr>
        <w:t>، 135-171.</w:t>
      </w:r>
    </w:p>
    <w:p w14:paraId="7472309E" w14:textId="77777777" w:rsidR="00140FA1" w:rsidRDefault="00140FA1" w:rsidP="00140FA1">
      <w:pPr>
        <w:spacing w:after="240"/>
        <w:ind w:left="284" w:hanging="284"/>
        <w:jc w:val="both"/>
      </w:pPr>
      <w:r>
        <w:rPr>
          <w:rFonts w:ascii="Times New Roman" w:hAnsi="Times New Roman" w:cs="Simplified Arabic"/>
          <w:color w:val="000000"/>
          <w:sz w:val="26"/>
          <w:szCs w:val="26"/>
          <w:rtl/>
        </w:rPr>
        <w:t xml:space="preserve">عزي، عبير (2021). </w:t>
      </w:r>
      <w:r>
        <w:rPr>
          <w:rFonts w:ascii="Times New Roman" w:hAnsi="Times New Roman" w:cs="Simplified Arabic"/>
          <w:i/>
          <w:iCs/>
          <w:color w:val="000000"/>
          <w:sz w:val="26"/>
          <w:szCs w:val="26"/>
          <w:rtl/>
        </w:rPr>
        <w:t>العوامل المؤثرة في تبني استخدام روبوتات المحادثة وأنظمة الذكاء الاصطناعي وعلاقتها بإدارة العلاقة مع العميل</w:t>
      </w:r>
      <w:r>
        <w:rPr>
          <w:rFonts w:ascii="Times New Roman" w:hAnsi="Times New Roman" w:cs="Simplified Arabic"/>
          <w:color w:val="000000"/>
          <w:sz w:val="26"/>
          <w:szCs w:val="26"/>
          <w:rtl/>
        </w:rPr>
        <w:t xml:space="preserve">. المجلة المصرية لبحوث الرأي العام. </w:t>
      </w:r>
      <w:r>
        <w:rPr>
          <w:rFonts w:ascii="Times New Roman" w:hAnsi="Times New Roman" w:cs="Simplified Arabic"/>
          <w:b/>
          <w:bCs/>
          <w:color w:val="000000"/>
          <w:sz w:val="26"/>
          <w:szCs w:val="26"/>
          <w:rtl/>
        </w:rPr>
        <w:t>20</w:t>
      </w:r>
      <w:r>
        <w:rPr>
          <w:rFonts w:ascii="Times New Roman" w:hAnsi="Times New Roman" w:cs="Simplified Arabic"/>
          <w:color w:val="000000"/>
          <w:sz w:val="26"/>
          <w:szCs w:val="26"/>
          <w:rtl/>
        </w:rPr>
        <w:t>، 534-575.</w:t>
      </w:r>
    </w:p>
    <w:p w14:paraId="5BC0016D" w14:textId="77777777" w:rsidR="00140FA1" w:rsidRDefault="00140FA1" w:rsidP="00140FA1">
      <w:pPr>
        <w:spacing w:after="240"/>
        <w:ind w:left="284" w:hanging="284"/>
        <w:jc w:val="both"/>
      </w:pPr>
      <w:r>
        <w:rPr>
          <w:rFonts w:ascii="Times New Roman" w:hAnsi="Times New Roman" w:cs="Simplified Arabic"/>
          <w:color w:val="000000"/>
          <w:sz w:val="26"/>
          <w:szCs w:val="26"/>
          <w:rtl/>
        </w:rPr>
        <w:t xml:space="preserve">الفراني، لينا أحمد؛ الحجيلي، سمر أحمد (2020). </w:t>
      </w:r>
      <w:r>
        <w:rPr>
          <w:rFonts w:ascii="Times New Roman" w:hAnsi="Times New Roman" w:cs="Simplified Arabic"/>
          <w:i/>
          <w:iCs/>
          <w:color w:val="000000"/>
          <w:sz w:val="26"/>
          <w:szCs w:val="26"/>
          <w:rtl/>
        </w:rPr>
        <w:t>العوامل المؤثرة على قبول المعلم لاستخدام الذكاء الاصطناعي في التعليم في ضوء النظرية الموحدة لقبول واستخدام التكنولوجيا</w:t>
      </w:r>
      <w:r>
        <w:rPr>
          <w:rFonts w:ascii="Times New Roman" w:hAnsi="Times New Roman" w:cs="Simplified Arabic"/>
          <w:color w:val="000000"/>
          <w:sz w:val="26"/>
          <w:szCs w:val="26"/>
          <w:rtl/>
        </w:rPr>
        <w:t xml:space="preserve">. المجلة العربية للعلوم التربوية والنفسية. </w:t>
      </w:r>
      <w:r>
        <w:rPr>
          <w:rFonts w:ascii="Times New Roman" w:hAnsi="Times New Roman" w:cs="Simplified Arabic"/>
          <w:b/>
          <w:bCs/>
          <w:color w:val="000000"/>
          <w:sz w:val="26"/>
          <w:szCs w:val="26"/>
          <w:rtl/>
        </w:rPr>
        <w:t>4</w:t>
      </w:r>
      <w:r>
        <w:rPr>
          <w:rFonts w:ascii="Times New Roman" w:hAnsi="Times New Roman" w:cs="Simplified Arabic"/>
          <w:color w:val="000000"/>
          <w:sz w:val="26"/>
          <w:szCs w:val="26"/>
          <w:rtl/>
        </w:rPr>
        <w:t>، 215-252.</w:t>
      </w:r>
    </w:p>
    <w:p w14:paraId="70039F51" w14:textId="77777777" w:rsidR="00140FA1" w:rsidRDefault="00140FA1" w:rsidP="00140FA1">
      <w:pPr>
        <w:spacing w:after="240"/>
        <w:ind w:left="284" w:hanging="284"/>
        <w:jc w:val="both"/>
      </w:pPr>
      <w:r>
        <w:rPr>
          <w:rFonts w:ascii="Times New Roman" w:hAnsi="Times New Roman" w:cs="Simplified Arabic"/>
          <w:color w:val="000000"/>
          <w:sz w:val="26"/>
          <w:szCs w:val="26"/>
          <w:rtl/>
        </w:rPr>
        <w:t xml:space="preserve">موسى، محمد موسى؛ زعيم، عماد؛ زامل، أحمد محمود؛ جاد الله، نجوان إبراهيم (2024). </w:t>
      </w:r>
      <w:r>
        <w:rPr>
          <w:rFonts w:ascii="Times New Roman" w:hAnsi="Times New Roman" w:cs="Simplified Arabic"/>
          <w:i/>
          <w:iCs/>
          <w:color w:val="000000"/>
          <w:sz w:val="26"/>
          <w:szCs w:val="26"/>
          <w:rtl/>
        </w:rPr>
        <w:t>اختبار فاعلية عوامل مؤثرة في نية العملاء في استخدام روبوتات المحادثة: دراسة حالة</w:t>
      </w:r>
      <w:r>
        <w:rPr>
          <w:rFonts w:ascii="Times New Roman" w:hAnsi="Times New Roman" w:cs="Simplified Arabic"/>
          <w:color w:val="000000"/>
          <w:sz w:val="26"/>
          <w:szCs w:val="26"/>
          <w:rtl/>
        </w:rPr>
        <w:t xml:space="preserve">. مجلة جامعة العين للأعمال والقانون. </w:t>
      </w:r>
      <w:r>
        <w:rPr>
          <w:rFonts w:ascii="Times New Roman" w:hAnsi="Times New Roman" w:cs="Simplified Arabic"/>
          <w:b/>
          <w:bCs/>
          <w:color w:val="000000"/>
          <w:sz w:val="26"/>
          <w:szCs w:val="26"/>
          <w:rtl/>
        </w:rPr>
        <w:t>8</w:t>
      </w:r>
      <w:r>
        <w:rPr>
          <w:rFonts w:ascii="Times New Roman" w:hAnsi="Times New Roman" w:cs="Simplified Arabic"/>
          <w:color w:val="000000"/>
          <w:sz w:val="26"/>
          <w:szCs w:val="26"/>
          <w:rtl/>
        </w:rPr>
        <w:t>، 60-91.</w:t>
      </w:r>
    </w:p>
    <w:p w14:paraId="0B77FE39" w14:textId="77777777" w:rsidR="00140FA1" w:rsidRDefault="00140FA1" w:rsidP="00140FA1">
      <w:pPr>
        <w:rPr>
          <w:rFonts w:ascii="Sakkal Majalla" w:hAnsi="Sakkal Majalla" w:cs="Sakkal Majalla"/>
          <w:sz w:val="28"/>
          <w:szCs w:val="28"/>
          <w:u w:val="single"/>
          <w:rtl/>
        </w:rPr>
      </w:pPr>
    </w:p>
    <w:p w14:paraId="2DDE747F" w14:textId="77777777" w:rsidR="00140FA1" w:rsidRDefault="00140FA1" w:rsidP="006615CD">
      <w:pPr>
        <w:rPr>
          <w:rFonts w:ascii="Sakkal Majalla" w:hAnsi="Sakkal Majalla" w:cs="Sakkal Majalla"/>
          <w:b/>
          <w:bCs/>
          <w:sz w:val="28"/>
          <w:szCs w:val="28"/>
          <w:rtl/>
        </w:rPr>
      </w:pPr>
    </w:p>
    <w:p w14:paraId="77A8F0F8" w14:textId="77777777" w:rsidR="00140FA1" w:rsidRDefault="00140FA1" w:rsidP="006615CD">
      <w:pPr>
        <w:rPr>
          <w:rFonts w:ascii="Sakkal Majalla" w:hAnsi="Sakkal Majalla" w:cs="Sakkal Majalla"/>
          <w:b/>
          <w:bCs/>
          <w:sz w:val="28"/>
          <w:szCs w:val="28"/>
          <w:rtl/>
        </w:rPr>
      </w:pPr>
    </w:p>
    <w:p w14:paraId="2BCC427F" w14:textId="77777777" w:rsidR="00140FA1" w:rsidRDefault="00140FA1" w:rsidP="006615CD">
      <w:pPr>
        <w:rPr>
          <w:rFonts w:ascii="Sakkal Majalla" w:hAnsi="Sakkal Majalla" w:cs="Sakkal Majalla"/>
          <w:b/>
          <w:bCs/>
          <w:sz w:val="28"/>
          <w:szCs w:val="28"/>
          <w:rtl/>
        </w:rPr>
      </w:pPr>
    </w:p>
    <w:p w14:paraId="1F5AF697" w14:textId="77777777" w:rsidR="00140FA1" w:rsidRDefault="00140FA1" w:rsidP="006615CD">
      <w:pPr>
        <w:rPr>
          <w:rFonts w:ascii="Sakkal Majalla" w:hAnsi="Sakkal Majalla" w:cs="Sakkal Majalla"/>
          <w:b/>
          <w:bCs/>
          <w:sz w:val="28"/>
          <w:szCs w:val="28"/>
          <w:rtl/>
        </w:rPr>
      </w:pPr>
    </w:p>
    <w:p w14:paraId="06CC08E8" w14:textId="77777777" w:rsidR="00140FA1" w:rsidRDefault="00140FA1" w:rsidP="006615CD">
      <w:pPr>
        <w:rPr>
          <w:rFonts w:ascii="Sakkal Majalla" w:hAnsi="Sakkal Majalla" w:cs="Sakkal Majalla"/>
          <w:b/>
          <w:bCs/>
          <w:sz w:val="28"/>
          <w:szCs w:val="28"/>
          <w:rtl/>
        </w:rPr>
      </w:pPr>
    </w:p>
    <w:p w14:paraId="7720E7AA" w14:textId="77777777" w:rsidR="00140FA1" w:rsidRDefault="00140FA1" w:rsidP="006615CD">
      <w:pPr>
        <w:rPr>
          <w:rFonts w:ascii="Sakkal Majalla" w:hAnsi="Sakkal Majalla" w:cs="Sakkal Majalla"/>
          <w:b/>
          <w:bCs/>
          <w:sz w:val="28"/>
          <w:szCs w:val="28"/>
          <w:rtl/>
        </w:rPr>
      </w:pPr>
    </w:p>
    <w:p w14:paraId="572969A7" w14:textId="77777777" w:rsidR="00140FA1" w:rsidRDefault="00140FA1" w:rsidP="006615CD">
      <w:pPr>
        <w:rPr>
          <w:rFonts w:ascii="Sakkal Majalla" w:hAnsi="Sakkal Majalla" w:cs="Sakkal Majalla"/>
          <w:b/>
          <w:bCs/>
          <w:sz w:val="28"/>
          <w:szCs w:val="28"/>
          <w:rtl/>
        </w:rPr>
      </w:pPr>
    </w:p>
    <w:p w14:paraId="713671DE" w14:textId="39EA2C7C" w:rsidR="00140FA1" w:rsidRDefault="00140FA1" w:rsidP="006615CD">
      <w:pPr>
        <w:rPr>
          <w:rFonts w:ascii="Sakkal Majalla" w:hAnsi="Sakkal Majalla" w:cs="Sakkal Majalla"/>
          <w:sz w:val="28"/>
          <w:szCs w:val="28"/>
          <w:u w:val="single"/>
          <w:rtl/>
        </w:rPr>
      </w:pPr>
      <w:r w:rsidRPr="00140FA1">
        <w:rPr>
          <w:rFonts w:ascii="Sakkal Majalla" w:hAnsi="Sakkal Majalla" w:cs="Sakkal Majalla"/>
          <w:sz w:val="28"/>
          <w:szCs w:val="28"/>
          <w:u w:val="single"/>
          <w:rtl/>
        </w:rPr>
        <w:lastRenderedPageBreak/>
        <w:t>المراجع الأجنبية</w:t>
      </w:r>
    </w:p>
    <w:p w14:paraId="72B47D74" w14:textId="77777777" w:rsidR="00140FA1" w:rsidRDefault="00140FA1" w:rsidP="00D622D0">
      <w:pPr>
        <w:bidi w:val="0"/>
        <w:spacing w:after="240"/>
        <w:ind w:left="284" w:hanging="284"/>
      </w:pPr>
      <w:r>
        <w:rPr>
          <w:rFonts w:ascii="Times New Roman" w:hAnsi="Times New Roman" w:cs="Times New Roman"/>
          <w:color w:val="000000"/>
        </w:rPr>
        <w:t xml:space="preserve">Ajzen, Icek (1991). </w:t>
      </w:r>
      <w:r>
        <w:rPr>
          <w:rFonts w:ascii="Times New Roman" w:hAnsi="Times New Roman" w:cs="Times New Roman"/>
          <w:i/>
          <w:iCs/>
          <w:color w:val="000000"/>
        </w:rPr>
        <w:t>The theory of planned behavior</w:t>
      </w:r>
      <w:r>
        <w:rPr>
          <w:rFonts w:ascii="Times New Roman" w:hAnsi="Times New Roman" w:cs="Times New Roman"/>
          <w:color w:val="000000"/>
        </w:rPr>
        <w:t xml:space="preserve">. Organizational Behavior and Human Decision Processes. </w:t>
      </w:r>
      <w:r>
        <w:rPr>
          <w:rFonts w:ascii="Times New Roman" w:hAnsi="Times New Roman" w:cs="Times New Roman"/>
          <w:b/>
          <w:bCs/>
          <w:color w:val="000000"/>
        </w:rPr>
        <w:t>50</w:t>
      </w:r>
      <w:r>
        <w:rPr>
          <w:rFonts w:ascii="Times New Roman" w:hAnsi="Times New Roman" w:cs="Times New Roman"/>
          <w:color w:val="000000"/>
        </w:rPr>
        <w:t>, 179-211.</w:t>
      </w:r>
    </w:p>
    <w:p w14:paraId="113DC2F4" w14:textId="77777777" w:rsidR="00140FA1" w:rsidRDefault="00140FA1" w:rsidP="00D622D0">
      <w:pPr>
        <w:bidi w:val="0"/>
        <w:spacing w:after="240"/>
        <w:ind w:left="284" w:hanging="284"/>
      </w:pPr>
      <w:r>
        <w:rPr>
          <w:rFonts w:ascii="Times New Roman" w:hAnsi="Times New Roman" w:cs="Times New Roman"/>
          <w:color w:val="000000"/>
        </w:rPr>
        <w:t xml:space="preserve">Castelo, Noah; Bos, Maarten; Lehmann, Donald (2019). </w:t>
      </w:r>
      <w:r>
        <w:rPr>
          <w:rFonts w:ascii="Times New Roman" w:hAnsi="Times New Roman" w:cs="Times New Roman"/>
          <w:i/>
          <w:iCs/>
          <w:color w:val="000000"/>
        </w:rPr>
        <w:t>Task-dependent algorithm aversion</w:t>
      </w:r>
      <w:r>
        <w:rPr>
          <w:rFonts w:ascii="Times New Roman" w:hAnsi="Times New Roman" w:cs="Times New Roman"/>
          <w:color w:val="000000"/>
        </w:rPr>
        <w:t xml:space="preserve">. Journal of Marketing Research. </w:t>
      </w:r>
      <w:r>
        <w:rPr>
          <w:rFonts w:ascii="Times New Roman" w:hAnsi="Times New Roman" w:cs="Times New Roman"/>
          <w:b/>
          <w:bCs/>
          <w:color w:val="000000"/>
        </w:rPr>
        <w:t>56</w:t>
      </w:r>
      <w:r>
        <w:rPr>
          <w:rFonts w:ascii="Times New Roman" w:hAnsi="Times New Roman" w:cs="Times New Roman"/>
          <w:color w:val="000000"/>
        </w:rPr>
        <w:t>, 809-825.</w:t>
      </w:r>
    </w:p>
    <w:p w14:paraId="096CCF34" w14:textId="77777777" w:rsidR="00140FA1" w:rsidRDefault="00140FA1" w:rsidP="00D622D0">
      <w:pPr>
        <w:bidi w:val="0"/>
        <w:spacing w:after="240"/>
        <w:ind w:left="284" w:hanging="284"/>
      </w:pPr>
      <w:r>
        <w:rPr>
          <w:rFonts w:ascii="Times New Roman" w:hAnsi="Times New Roman" w:cs="Times New Roman"/>
          <w:color w:val="000000"/>
        </w:rPr>
        <w:t xml:space="preserve">Chen, </w:t>
      </w:r>
      <w:proofErr w:type="spellStart"/>
      <w:r>
        <w:rPr>
          <w:rFonts w:ascii="Times New Roman" w:hAnsi="Times New Roman" w:cs="Times New Roman"/>
          <w:color w:val="000000"/>
        </w:rPr>
        <w:t>Yo</w:t>
      </w:r>
      <w:proofErr w:type="spellEnd"/>
      <w:r>
        <w:rPr>
          <w:rFonts w:ascii="Times New Roman" w:hAnsi="Times New Roman" w:cs="Times New Roman"/>
          <w:color w:val="000000"/>
        </w:rPr>
        <w:t xml:space="preserve">-Wei; Stanley, Kyle; </w:t>
      </w:r>
      <w:proofErr w:type="spellStart"/>
      <w:r>
        <w:rPr>
          <w:rFonts w:ascii="Times New Roman" w:hAnsi="Times New Roman" w:cs="Times New Roman"/>
          <w:color w:val="000000"/>
        </w:rPr>
        <w:t>Att</w:t>
      </w:r>
      <w:proofErr w:type="spellEnd"/>
      <w:r>
        <w:rPr>
          <w:rFonts w:ascii="Times New Roman" w:hAnsi="Times New Roman" w:cs="Times New Roman"/>
          <w:color w:val="000000"/>
        </w:rPr>
        <w:t xml:space="preserve">, Wael (2020). </w:t>
      </w:r>
      <w:r>
        <w:rPr>
          <w:rFonts w:ascii="Times New Roman" w:hAnsi="Times New Roman" w:cs="Times New Roman"/>
          <w:i/>
          <w:iCs/>
          <w:color w:val="000000"/>
        </w:rPr>
        <w:t>Artificial intelligence in dentistry: Current applications and future perspectives</w:t>
      </w:r>
      <w:r>
        <w:rPr>
          <w:rFonts w:ascii="Times New Roman" w:hAnsi="Times New Roman" w:cs="Times New Roman"/>
          <w:color w:val="000000"/>
        </w:rPr>
        <w:t xml:space="preserve">. Quintessence International. </w:t>
      </w:r>
      <w:r>
        <w:rPr>
          <w:rFonts w:ascii="Times New Roman" w:hAnsi="Times New Roman" w:cs="Times New Roman"/>
          <w:b/>
          <w:bCs/>
          <w:color w:val="000000"/>
        </w:rPr>
        <w:t>51</w:t>
      </w:r>
      <w:r>
        <w:rPr>
          <w:rFonts w:ascii="Times New Roman" w:hAnsi="Times New Roman" w:cs="Times New Roman"/>
          <w:color w:val="000000"/>
        </w:rPr>
        <w:t>, 248-257.</w:t>
      </w:r>
    </w:p>
    <w:p w14:paraId="2E55B916" w14:textId="77777777" w:rsidR="00140FA1" w:rsidRDefault="00140FA1" w:rsidP="00D622D0">
      <w:pPr>
        <w:bidi w:val="0"/>
        <w:spacing w:after="240"/>
        <w:ind w:left="284" w:hanging="284"/>
      </w:pPr>
      <w:r>
        <w:rPr>
          <w:rFonts w:ascii="Times New Roman" w:hAnsi="Times New Roman" w:cs="Times New Roman"/>
          <w:color w:val="000000"/>
        </w:rPr>
        <w:t xml:space="preserve">Cohen, Jacob (1988). </w:t>
      </w:r>
      <w:r>
        <w:rPr>
          <w:rFonts w:ascii="Times New Roman" w:hAnsi="Times New Roman" w:cs="Times New Roman"/>
          <w:b/>
          <w:bCs/>
          <w:color w:val="000000"/>
        </w:rPr>
        <w:t xml:space="preserve">Statistical Power Analysis for </w:t>
      </w:r>
      <w:proofErr w:type="gramStart"/>
      <w:r>
        <w:rPr>
          <w:rFonts w:ascii="Times New Roman" w:hAnsi="Times New Roman" w:cs="Times New Roman"/>
          <w:b/>
          <w:bCs/>
          <w:color w:val="000000"/>
        </w:rPr>
        <w:t>the Behavioral</w:t>
      </w:r>
      <w:proofErr w:type="gramEnd"/>
      <w:r>
        <w:rPr>
          <w:rFonts w:ascii="Times New Roman" w:hAnsi="Times New Roman" w:cs="Times New Roman"/>
          <w:b/>
          <w:bCs/>
          <w:color w:val="000000"/>
        </w:rPr>
        <w:t xml:space="preserve"> Sciences</w:t>
      </w:r>
      <w:r>
        <w:rPr>
          <w:rFonts w:ascii="Times New Roman" w:hAnsi="Times New Roman" w:cs="Times New Roman"/>
          <w:color w:val="000000"/>
        </w:rPr>
        <w:t xml:space="preserve">. </w:t>
      </w:r>
    </w:p>
    <w:p w14:paraId="29AA4780" w14:textId="77777777" w:rsidR="00140FA1" w:rsidRDefault="00140FA1" w:rsidP="00D622D0">
      <w:pPr>
        <w:bidi w:val="0"/>
        <w:spacing w:after="240"/>
        <w:ind w:left="284" w:hanging="284"/>
      </w:pPr>
      <w:r>
        <w:rPr>
          <w:rFonts w:ascii="Times New Roman" w:hAnsi="Times New Roman" w:cs="Times New Roman"/>
          <w:color w:val="000000"/>
        </w:rPr>
        <w:t xml:space="preserve">        2nd ed. Hillsdale, NJ: Lawrence Erlbaum Associates.</w:t>
      </w:r>
    </w:p>
    <w:p w14:paraId="0485D06C" w14:textId="77777777" w:rsidR="00140FA1" w:rsidRDefault="00140FA1" w:rsidP="00D622D0">
      <w:pPr>
        <w:bidi w:val="0"/>
        <w:spacing w:after="240"/>
        <w:ind w:left="284" w:hanging="284"/>
      </w:pPr>
      <w:r>
        <w:rPr>
          <w:rFonts w:ascii="Times New Roman" w:hAnsi="Times New Roman" w:cs="Times New Roman"/>
          <w:color w:val="000000"/>
        </w:rPr>
        <w:t xml:space="preserve">Davis, Fred (1989). </w:t>
      </w:r>
      <w:r>
        <w:rPr>
          <w:rFonts w:ascii="Times New Roman" w:hAnsi="Times New Roman" w:cs="Times New Roman"/>
          <w:i/>
          <w:iCs/>
          <w:color w:val="000000"/>
        </w:rPr>
        <w:t>Perceived usefulness, perceived ease of use, and user acceptance of information technology</w:t>
      </w:r>
      <w:r>
        <w:rPr>
          <w:rFonts w:ascii="Times New Roman" w:hAnsi="Times New Roman" w:cs="Times New Roman"/>
          <w:color w:val="000000"/>
        </w:rPr>
        <w:t xml:space="preserve">. MIS Quarterly. </w:t>
      </w:r>
      <w:r>
        <w:rPr>
          <w:rFonts w:ascii="Times New Roman" w:hAnsi="Times New Roman" w:cs="Times New Roman"/>
          <w:b/>
          <w:bCs/>
          <w:color w:val="000000"/>
        </w:rPr>
        <w:t>13</w:t>
      </w:r>
      <w:r>
        <w:rPr>
          <w:rFonts w:ascii="Times New Roman" w:hAnsi="Times New Roman" w:cs="Times New Roman"/>
          <w:color w:val="000000"/>
        </w:rPr>
        <w:t>, 319-340.</w:t>
      </w:r>
    </w:p>
    <w:p w14:paraId="1C996753" w14:textId="77777777" w:rsidR="00140FA1" w:rsidRDefault="00140FA1" w:rsidP="00D622D0">
      <w:pPr>
        <w:bidi w:val="0"/>
        <w:spacing w:after="240"/>
        <w:ind w:left="284" w:hanging="284"/>
      </w:pPr>
      <w:r>
        <w:rPr>
          <w:rFonts w:ascii="Times New Roman" w:hAnsi="Times New Roman" w:cs="Times New Roman"/>
          <w:color w:val="000000"/>
        </w:rPr>
        <w:t xml:space="preserve">Davis, Fred; Bagozzi, Richard; Warshaw, Paul (1989). </w:t>
      </w:r>
      <w:r>
        <w:rPr>
          <w:rFonts w:ascii="Times New Roman" w:hAnsi="Times New Roman" w:cs="Times New Roman"/>
          <w:i/>
          <w:iCs/>
          <w:color w:val="000000"/>
        </w:rPr>
        <w:t>User acceptance of computer technology: A comparison of two theoretical models</w:t>
      </w:r>
      <w:r>
        <w:rPr>
          <w:rFonts w:ascii="Times New Roman" w:hAnsi="Times New Roman" w:cs="Times New Roman"/>
          <w:color w:val="000000"/>
        </w:rPr>
        <w:t xml:space="preserve">. Management Science. </w:t>
      </w:r>
      <w:r>
        <w:rPr>
          <w:rFonts w:ascii="Times New Roman" w:hAnsi="Times New Roman" w:cs="Times New Roman"/>
          <w:b/>
          <w:bCs/>
          <w:color w:val="000000"/>
        </w:rPr>
        <w:t>35</w:t>
      </w:r>
      <w:r>
        <w:rPr>
          <w:rFonts w:ascii="Times New Roman" w:hAnsi="Times New Roman" w:cs="Times New Roman"/>
          <w:color w:val="000000"/>
        </w:rPr>
        <w:t>, 982-1003.</w:t>
      </w:r>
    </w:p>
    <w:p w14:paraId="441D9572" w14:textId="77777777" w:rsidR="00140FA1" w:rsidRDefault="00140FA1" w:rsidP="00D622D0">
      <w:pPr>
        <w:bidi w:val="0"/>
        <w:spacing w:after="240"/>
        <w:ind w:left="284" w:hanging="284"/>
      </w:pPr>
      <w:proofErr w:type="spellStart"/>
      <w:r>
        <w:rPr>
          <w:rFonts w:ascii="Times New Roman" w:hAnsi="Times New Roman" w:cs="Times New Roman"/>
          <w:color w:val="000000"/>
        </w:rPr>
        <w:t>Dietvorst</w:t>
      </w:r>
      <w:proofErr w:type="spellEnd"/>
      <w:r>
        <w:rPr>
          <w:rFonts w:ascii="Times New Roman" w:hAnsi="Times New Roman" w:cs="Times New Roman"/>
          <w:color w:val="000000"/>
        </w:rPr>
        <w:t xml:space="preserve">, Berkeley; Simmons, Joseph; Massey, Cade (2015). </w:t>
      </w:r>
      <w:r>
        <w:rPr>
          <w:rFonts w:ascii="Times New Roman" w:hAnsi="Times New Roman" w:cs="Times New Roman"/>
          <w:i/>
          <w:iCs/>
          <w:color w:val="000000"/>
        </w:rPr>
        <w:t>Algorithm aversion: People erroneously avoid algorithms after seeing them err</w:t>
      </w:r>
      <w:r>
        <w:rPr>
          <w:rFonts w:ascii="Times New Roman" w:hAnsi="Times New Roman" w:cs="Times New Roman"/>
          <w:color w:val="000000"/>
        </w:rPr>
        <w:t xml:space="preserve">. Journal of Experimental Psychology: General. </w:t>
      </w:r>
      <w:r>
        <w:rPr>
          <w:rFonts w:ascii="Times New Roman" w:hAnsi="Times New Roman" w:cs="Times New Roman"/>
          <w:b/>
          <w:bCs/>
          <w:color w:val="000000"/>
        </w:rPr>
        <w:t>144</w:t>
      </w:r>
      <w:r>
        <w:rPr>
          <w:rFonts w:ascii="Times New Roman" w:hAnsi="Times New Roman" w:cs="Times New Roman"/>
          <w:color w:val="000000"/>
        </w:rPr>
        <w:t>, 114-126.</w:t>
      </w:r>
    </w:p>
    <w:p w14:paraId="3DFB1C64" w14:textId="77777777" w:rsidR="00140FA1" w:rsidRDefault="00140FA1" w:rsidP="00D622D0">
      <w:pPr>
        <w:bidi w:val="0"/>
        <w:spacing w:after="240"/>
        <w:ind w:left="284" w:hanging="284"/>
      </w:pPr>
      <w:r>
        <w:rPr>
          <w:rFonts w:ascii="Times New Roman" w:hAnsi="Times New Roman" w:cs="Times New Roman"/>
          <w:color w:val="000000"/>
        </w:rPr>
        <w:t xml:space="preserve">Esmaeilzadeh, Pouyan (2020). </w:t>
      </w:r>
      <w:r>
        <w:rPr>
          <w:rFonts w:ascii="Times New Roman" w:hAnsi="Times New Roman" w:cs="Times New Roman"/>
          <w:i/>
          <w:iCs/>
          <w:color w:val="000000"/>
        </w:rPr>
        <w:t>Use of AI-based tools for healthcare purposes: A survey study from consumers’ perspectives</w:t>
      </w:r>
      <w:r>
        <w:rPr>
          <w:rFonts w:ascii="Times New Roman" w:hAnsi="Times New Roman" w:cs="Times New Roman"/>
          <w:color w:val="000000"/>
        </w:rPr>
        <w:t xml:space="preserve">. BMC Medical Informatics and Decision Making. </w:t>
      </w:r>
      <w:r>
        <w:rPr>
          <w:rFonts w:ascii="Times New Roman" w:hAnsi="Times New Roman" w:cs="Times New Roman"/>
          <w:b/>
          <w:bCs/>
          <w:color w:val="000000"/>
        </w:rPr>
        <w:t>20</w:t>
      </w:r>
      <w:r>
        <w:rPr>
          <w:rFonts w:ascii="Times New Roman" w:hAnsi="Times New Roman" w:cs="Times New Roman"/>
          <w:color w:val="000000"/>
        </w:rPr>
        <w:t>, 170.</w:t>
      </w:r>
    </w:p>
    <w:p w14:paraId="657D0A55" w14:textId="77777777" w:rsidR="00140FA1" w:rsidRDefault="00140FA1" w:rsidP="00D622D0">
      <w:pPr>
        <w:bidi w:val="0"/>
        <w:spacing w:after="240"/>
        <w:ind w:left="284" w:hanging="284"/>
      </w:pPr>
      <w:r>
        <w:rPr>
          <w:rFonts w:ascii="Times New Roman" w:hAnsi="Times New Roman" w:cs="Times New Roman"/>
          <w:color w:val="000000"/>
        </w:rPr>
        <w:t xml:space="preserve">Fishbein, Martin; Ajzen, Icek (1975). </w:t>
      </w:r>
      <w:r>
        <w:rPr>
          <w:rFonts w:ascii="Times New Roman" w:hAnsi="Times New Roman" w:cs="Times New Roman"/>
          <w:b/>
          <w:bCs/>
          <w:color w:val="000000"/>
        </w:rPr>
        <w:t>Belief, Attitude, Intention and Behavior: An Introduction to Theory and Research</w:t>
      </w:r>
      <w:r>
        <w:rPr>
          <w:rFonts w:ascii="Times New Roman" w:hAnsi="Times New Roman" w:cs="Times New Roman"/>
          <w:color w:val="000000"/>
        </w:rPr>
        <w:t xml:space="preserve">. </w:t>
      </w:r>
    </w:p>
    <w:p w14:paraId="09024F33" w14:textId="77777777" w:rsidR="00140FA1" w:rsidRDefault="00140FA1" w:rsidP="00D622D0">
      <w:pPr>
        <w:bidi w:val="0"/>
        <w:spacing w:after="240"/>
        <w:ind w:left="284" w:hanging="284"/>
      </w:pPr>
      <w:r>
        <w:rPr>
          <w:rFonts w:ascii="Times New Roman" w:hAnsi="Times New Roman" w:cs="Times New Roman"/>
          <w:color w:val="000000"/>
        </w:rPr>
        <w:t xml:space="preserve">        Reading, MA: Addison-Wesley.</w:t>
      </w:r>
    </w:p>
    <w:p w14:paraId="38A515B8" w14:textId="77777777" w:rsidR="00140FA1" w:rsidRDefault="00140FA1" w:rsidP="00D622D0">
      <w:pPr>
        <w:bidi w:val="0"/>
        <w:spacing w:after="240"/>
        <w:ind w:left="284" w:hanging="284"/>
      </w:pPr>
      <w:r>
        <w:rPr>
          <w:rFonts w:ascii="Times New Roman" w:hAnsi="Times New Roman" w:cs="Times New Roman"/>
          <w:color w:val="000000"/>
        </w:rPr>
        <w:t xml:space="preserve">Følstad, Asbjørn; </w:t>
      </w:r>
      <w:proofErr w:type="spellStart"/>
      <w:r>
        <w:rPr>
          <w:rFonts w:ascii="Times New Roman" w:hAnsi="Times New Roman" w:cs="Times New Roman"/>
          <w:color w:val="000000"/>
        </w:rPr>
        <w:t>Brandtzaeg</w:t>
      </w:r>
      <w:proofErr w:type="spellEnd"/>
      <w:r>
        <w:rPr>
          <w:rFonts w:ascii="Times New Roman" w:hAnsi="Times New Roman" w:cs="Times New Roman"/>
          <w:color w:val="000000"/>
        </w:rPr>
        <w:t xml:space="preserve">, Petter (2017). </w:t>
      </w:r>
      <w:r>
        <w:rPr>
          <w:rFonts w:ascii="Times New Roman" w:hAnsi="Times New Roman" w:cs="Times New Roman"/>
          <w:i/>
          <w:iCs/>
          <w:color w:val="000000"/>
        </w:rPr>
        <w:t>Chatbots and the new world of HCI</w:t>
      </w:r>
      <w:r>
        <w:rPr>
          <w:rFonts w:ascii="Times New Roman" w:hAnsi="Times New Roman" w:cs="Times New Roman"/>
          <w:color w:val="000000"/>
        </w:rPr>
        <w:t xml:space="preserve">. Interactions. </w:t>
      </w:r>
      <w:r>
        <w:rPr>
          <w:rFonts w:ascii="Times New Roman" w:hAnsi="Times New Roman" w:cs="Times New Roman"/>
          <w:b/>
          <w:bCs/>
          <w:color w:val="000000"/>
        </w:rPr>
        <w:t>24</w:t>
      </w:r>
      <w:r>
        <w:rPr>
          <w:rFonts w:ascii="Times New Roman" w:hAnsi="Times New Roman" w:cs="Times New Roman"/>
          <w:color w:val="000000"/>
        </w:rPr>
        <w:t>, 38-42.</w:t>
      </w:r>
    </w:p>
    <w:p w14:paraId="303F048B" w14:textId="77777777" w:rsidR="00140FA1" w:rsidRDefault="00140FA1" w:rsidP="00D622D0">
      <w:pPr>
        <w:bidi w:val="0"/>
        <w:spacing w:after="240"/>
        <w:ind w:left="284" w:hanging="284"/>
      </w:pPr>
      <w:r>
        <w:rPr>
          <w:rFonts w:ascii="Times New Roman" w:hAnsi="Times New Roman" w:cs="Times New Roman"/>
          <w:color w:val="000000"/>
        </w:rPr>
        <w:t xml:space="preserve">Gefen, David; </w:t>
      </w:r>
      <w:proofErr w:type="spellStart"/>
      <w:r>
        <w:rPr>
          <w:rFonts w:ascii="Times New Roman" w:hAnsi="Times New Roman" w:cs="Times New Roman"/>
          <w:color w:val="000000"/>
        </w:rPr>
        <w:t>Karahanna</w:t>
      </w:r>
      <w:proofErr w:type="spellEnd"/>
      <w:r>
        <w:rPr>
          <w:rFonts w:ascii="Times New Roman" w:hAnsi="Times New Roman" w:cs="Times New Roman"/>
          <w:color w:val="000000"/>
        </w:rPr>
        <w:t xml:space="preserve">, Elena; Straub, Detmar (2003). </w:t>
      </w:r>
      <w:r>
        <w:rPr>
          <w:rFonts w:ascii="Times New Roman" w:hAnsi="Times New Roman" w:cs="Times New Roman"/>
          <w:i/>
          <w:iCs/>
          <w:color w:val="000000"/>
        </w:rPr>
        <w:t>Trust and TAM in online shopping: An integrated model</w:t>
      </w:r>
      <w:r>
        <w:rPr>
          <w:rFonts w:ascii="Times New Roman" w:hAnsi="Times New Roman" w:cs="Times New Roman"/>
          <w:color w:val="000000"/>
        </w:rPr>
        <w:t xml:space="preserve">. MIS Quarterly. </w:t>
      </w:r>
      <w:r>
        <w:rPr>
          <w:rFonts w:ascii="Times New Roman" w:hAnsi="Times New Roman" w:cs="Times New Roman"/>
          <w:b/>
          <w:bCs/>
          <w:color w:val="000000"/>
        </w:rPr>
        <w:t>27</w:t>
      </w:r>
      <w:r>
        <w:rPr>
          <w:rFonts w:ascii="Times New Roman" w:hAnsi="Times New Roman" w:cs="Times New Roman"/>
          <w:color w:val="000000"/>
        </w:rPr>
        <w:t>, 51-90.</w:t>
      </w:r>
    </w:p>
    <w:p w14:paraId="7C9E1405" w14:textId="77777777" w:rsidR="00140FA1" w:rsidRDefault="00140FA1" w:rsidP="00D622D0">
      <w:pPr>
        <w:bidi w:val="0"/>
        <w:spacing w:after="240"/>
        <w:ind w:left="284" w:hanging="284"/>
      </w:pPr>
      <w:r>
        <w:rPr>
          <w:rFonts w:ascii="Times New Roman" w:hAnsi="Times New Roman" w:cs="Times New Roman"/>
          <w:color w:val="000000"/>
        </w:rPr>
        <w:t xml:space="preserve">Gursoy, Dogan; Chi, Oscar; Lu, Lu; Nunkoo, Robin (2019). </w:t>
      </w:r>
      <w:proofErr w:type="gramStart"/>
      <w:r>
        <w:rPr>
          <w:rFonts w:ascii="Times New Roman" w:hAnsi="Times New Roman" w:cs="Times New Roman"/>
          <w:i/>
          <w:iCs/>
          <w:color w:val="000000"/>
        </w:rPr>
        <w:t>Consumers acceptance</w:t>
      </w:r>
      <w:proofErr w:type="gramEnd"/>
      <w:r>
        <w:rPr>
          <w:rFonts w:ascii="Times New Roman" w:hAnsi="Times New Roman" w:cs="Times New Roman"/>
          <w:i/>
          <w:iCs/>
          <w:color w:val="000000"/>
        </w:rPr>
        <w:t xml:space="preserve"> of artificially intelligent (AI) </w:t>
      </w:r>
      <w:proofErr w:type="gramStart"/>
      <w:r>
        <w:rPr>
          <w:rFonts w:ascii="Times New Roman" w:hAnsi="Times New Roman" w:cs="Times New Roman"/>
          <w:i/>
          <w:iCs/>
          <w:color w:val="000000"/>
        </w:rPr>
        <w:t>device use</w:t>
      </w:r>
      <w:proofErr w:type="gramEnd"/>
      <w:r>
        <w:rPr>
          <w:rFonts w:ascii="Times New Roman" w:hAnsi="Times New Roman" w:cs="Times New Roman"/>
          <w:i/>
          <w:iCs/>
          <w:color w:val="000000"/>
        </w:rPr>
        <w:t xml:space="preserve"> in service delivery</w:t>
      </w:r>
      <w:r>
        <w:rPr>
          <w:rFonts w:ascii="Times New Roman" w:hAnsi="Times New Roman" w:cs="Times New Roman"/>
          <w:color w:val="000000"/>
        </w:rPr>
        <w:t xml:space="preserve">. International Journal of Information Management. </w:t>
      </w:r>
      <w:r>
        <w:rPr>
          <w:rFonts w:ascii="Times New Roman" w:hAnsi="Times New Roman" w:cs="Times New Roman"/>
          <w:b/>
          <w:bCs/>
          <w:color w:val="000000"/>
        </w:rPr>
        <w:t>49</w:t>
      </w:r>
      <w:r>
        <w:rPr>
          <w:rFonts w:ascii="Times New Roman" w:hAnsi="Times New Roman" w:cs="Times New Roman"/>
          <w:color w:val="000000"/>
        </w:rPr>
        <w:t>, 157-169.</w:t>
      </w:r>
    </w:p>
    <w:p w14:paraId="5773079D" w14:textId="77777777" w:rsidR="00140FA1" w:rsidRDefault="00140FA1" w:rsidP="00D622D0">
      <w:pPr>
        <w:bidi w:val="0"/>
        <w:spacing w:after="240"/>
        <w:ind w:left="284" w:hanging="284"/>
      </w:pPr>
      <w:r>
        <w:rPr>
          <w:rFonts w:ascii="Times New Roman" w:hAnsi="Times New Roman" w:cs="Times New Roman"/>
          <w:color w:val="000000"/>
        </w:rPr>
        <w:t xml:space="preserve">Hair, Joseph; Black, William; Babin, Barry; Anderson, Rolph (2019). </w:t>
      </w:r>
      <w:r>
        <w:rPr>
          <w:rFonts w:ascii="Times New Roman" w:hAnsi="Times New Roman" w:cs="Times New Roman"/>
          <w:b/>
          <w:bCs/>
          <w:color w:val="000000"/>
        </w:rPr>
        <w:t>Multivariate Data Analysis</w:t>
      </w:r>
      <w:r>
        <w:rPr>
          <w:rFonts w:ascii="Times New Roman" w:hAnsi="Times New Roman" w:cs="Times New Roman"/>
          <w:color w:val="000000"/>
        </w:rPr>
        <w:t xml:space="preserve">. </w:t>
      </w:r>
    </w:p>
    <w:p w14:paraId="72F7FF5A" w14:textId="77777777" w:rsidR="00140FA1" w:rsidRDefault="00140FA1" w:rsidP="00D622D0">
      <w:pPr>
        <w:bidi w:val="0"/>
        <w:spacing w:after="240"/>
        <w:ind w:left="284" w:hanging="284"/>
      </w:pPr>
      <w:r>
        <w:rPr>
          <w:rFonts w:ascii="Times New Roman" w:hAnsi="Times New Roman" w:cs="Times New Roman"/>
          <w:color w:val="000000"/>
        </w:rPr>
        <w:t xml:space="preserve">        8th ed. Andover: Cengage Learning.</w:t>
      </w:r>
    </w:p>
    <w:p w14:paraId="2F0C206C" w14:textId="77777777" w:rsidR="00140FA1" w:rsidRDefault="00140FA1" w:rsidP="00D622D0">
      <w:pPr>
        <w:bidi w:val="0"/>
        <w:spacing w:after="240"/>
        <w:ind w:left="284" w:hanging="284"/>
      </w:pPr>
      <w:proofErr w:type="spellStart"/>
      <w:r>
        <w:rPr>
          <w:rFonts w:ascii="Times New Roman" w:hAnsi="Times New Roman" w:cs="Times New Roman"/>
          <w:color w:val="000000"/>
        </w:rPr>
        <w:t>Khanagar</w:t>
      </w:r>
      <w:proofErr w:type="spellEnd"/>
      <w:r>
        <w:rPr>
          <w:rFonts w:ascii="Times New Roman" w:hAnsi="Times New Roman" w:cs="Times New Roman"/>
          <w:color w:val="000000"/>
        </w:rPr>
        <w:t>, Sanjeev; Al-</w:t>
      </w:r>
      <w:proofErr w:type="spellStart"/>
      <w:r>
        <w:rPr>
          <w:rFonts w:ascii="Times New Roman" w:hAnsi="Times New Roman" w:cs="Times New Roman"/>
          <w:color w:val="000000"/>
        </w:rPr>
        <w:t>Ehaideb</w:t>
      </w:r>
      <w:proofErr w:type="spellEnd"/>
      <w:r>
        <w:rPr>
          <w:rFonts w:ascii="Times New Roman" w:hAnsi="Times New Roman" w:cs="Times New Roman"/>
          <w:color w:val="000000"/>
        </w:rPr>
        <w:t xml:space="preserve">, Ali; </w:t>
      </w:r>
      <w:proofErr w:type="spellStart"/>
      <w:r>
        <w:rPr>
          <w:rFonts w:ascii="Times New Roman" w:hAnsi="Times New Roman" w:cs="Times New Roman"/>
          <w:color w:val="000000"/>
        </w:rPr>
        <w:t>Maganur</w:t>
      </w:r>
      <w:proofErr w:type="spellEnd"/>
      <w:r>
        <w:rPr>
          <w:rFonts w:ascii="Times New Roman" w:hAnsi="Times New Roman" w:cs="Times New Roman"/>
          <w:color w:val="000000"/>
        </w:rPr>
        <w:t xml:space="preserve">, Prabhadevi; </w:t>
      </w:r>
      <w:proofErr w:type="spellStart"/>
      <w:r>
        <w:rPr>
          <w:rFonts w:ascii="Times New Roman" w:hAnsi="Times New Roman" w:cs="Times New Roman"/>
          <w:color w:val="000000"/>
        </w:rPr>
        <w:t>Vishwanathaiah</w:t>
      </w:r>
      <w:proofErr w:type="spellEnd"/>
      <w:r>
        <w:rPr>
          <w:rFonts w:ascii="Times New Roman" w:hAnsi="Times New Roman" w:cs="Times New Roman"/>
          <w:color w:val="000000"/>
        </w:rPr>
        <w:t xml:space="preserve">, Satish; Patil, </w:t>
      </w:r>
      <w:proofErr w:type="spellStart"/>
      <w:r>
        <w:rPr>
          <w:rFonts w:ascii="Times New Roman" w:hAnsi="Times New Roman" w:cs="Times New Roman"/>
          <w:color w:val="000000"/>
        </w:rPr>
        <w:t>Shankargouda</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Baeshen</w:t>
      </w:r>
      <w:proofErr w:type="spellEnd"/>
      <w:r>
        <w:rPr>
          <w:rFonts w:ascii="Times New Roman" w:hAnsi="Times New Roman" w:cs="Times New Roman"/>
          <w:color w:val="000000"/>
        </w:rPr>
        <w:t xml:space="preserve">, Hosam; Sarode, Sachin; </w:t>
      </w:r>
      <w:proofErr w:type="spellStart"/>
      <w:r>
        <w:rPr>
          <w:rFonts w:ascii="Times New Roman" w:hAnsi="Times New Roman" w:cs="Times New Roman"/>
          <w:color w:val="000000"/>
        </w:rPr>
        <w:t>Bhandi</w:t>
      </w:r>
      <w:proofErr w:type="spellEnd"/>
      <w:r>
        <w:rPr>
          <w:rFonts w:ascii="Times New Roman" w:hAnsi="Times New Roman" w:cs="Times New Roman"/>
          <w:color w:val="000000"/>
        </w:rPr>
        <w:t xml:space="preserve">, Shilpa (2021). </w:t>
      </w:r>
      <w:r>
        <w:rPr>
          <w:rFonts w:ascii="Times New Roman" w:hAnsi="Times New Roman" w:cs="Times New Roman"/>
          <w:i/>
          <w:iCs/>
          <w:color w:val="000000"/>
        </w:rPr>
        <w:t>Developments, application, and performance of artificial intelligence in dentistry: A systematic review</w:t>
      </w:r>
      <w:r>
        <w:rPr>
          <w:rFonts w:ascii="Times New Roman" w:hAnsi="Times New Roman" w:cs="Times New Roman"/>
          <w:color w:val="000000"/>
        </w:rPr>
        <w:t xml:space="preserve">. Journal of Dental Sciences. </w:t>
      </w:r>
      <w:r>
        <w:rPr>
          <w:rFonts w:ascii="Times New Roman" w:hAnsi="Times New Roman" w:cs="Times New Roman"/>
          <w:b/>
          <w:bCs/>
          <w:color w:val="000000"/>
        </w:rPr>
        <w:t>16</w:t>
      </w:r>
      <w:r>
        <w:rPr>
          <w:rFonts w:ascii="Times New Roman" w:hAnsi="Times New Roman" w:cs="Times New Roman"/>
          <w:color w:val="000000"/>
        </w:rPr>
        <w:t>, 508-522.</w:t>
      </w:r>
    </w:p>
    <w:p w14:paraId="7F44AB78" w14:textId="77777777" w:rsidR="00140FA1" w:rsidRDefault="00140FA1" w:rsidP="00D622D0">
      <w:pPr>
        <w:bidi w:val="0"/>
        <w:spacing w:after="240"/>
        <w:ind w:left="284" w:hanging="284"/>
      </w:pPr>
      <w:r>
        <w:rPr>
          <w:rFonts w:ascii="Times New Roman" w:hAnsi="Times New Roman" w:cs="Times New Roman"/>
          <w:color w:val="000000"/>
        </w:rPr>
        <w:lastRenderedPageBreak/>
        <w:t xml:space="preserve">Kim, Hee-Woong; </w:t>
      </w:r>
      <w:proofErr w:type="spellStart"/>
      <w:r>
        <w:rPr>
          <w:rFonts w:ascii="Times New Roman" w:hAnsi="Times New Roman" w:cs="Times New Roman"/>
          <w:color w:val="000000"/>
        </w:rPr>
        <w:t>Kankanhalli</w:t>
      </w:r>
      <w:proofErr w:type="spellEnd"/>
      <w:r>
        <w:rPr>
          <w:rFonts w:ascii="Times New Roman" w:hAnsi="Times New Roman" w:cs="Times New Roman"/>
          <w:color w:val="000000"/>
        </w:rPr>
        <w:t xml:space="preserve">, Atreyi (2009). </w:t>
      </w:r>
      <w:r>
        <w:rPr>
          <w:rFonts w:ascii="Times New Roman" w:hAnsi="Times New Roman" w:cs="Times New Roman"/>
          <w:i/>
          <w:iCs/>
          <w:color w:val="000000"/>
        </w:rPr>
        <w:t>Investigating user resistance to information systems implementation: A status quo bias perspective</w:t>
      </w:r>
      <w:r>
        <w:rPr>
          <w:rFonts w:ascii="Times New Roman" w:hAnsi="Times New Roman" w:cs="Times New Roman"/>
          <w:color w:val="000000"/>
        </w:rPr>
        <w:t xml:space="preserve">. MIS Quarterly. </w:t>
      </w:r>
      <w:r>
        <w:rPr>
          <w:rFonts w:ascii="Times New Roman" w:hAnsi="Times New Roman" w:cs="Times New Roman"/>
          <w:b/>
          <w:bCs/>
          <w:color w:val="000000"/>
        </w:rPr>
        <w:t>33</w:t>
      </w:r>
      <w:r>
        <w:rPr>
          <w:rFonts w:ascii="Times New Roman" w:hAnsi="Times New Roman" w:cs="Times New Roman"/>
          <w:color w:val="000000"/>
        </w:rPr>
        <w:t>, 567-582.</w:t>
      </w:r>
    </w:p>
    <w:p w14:paraId="08730B71" w14:textId="77777777" w:rsidR="00140FA1" w:rsidRDefault="00140FA1" w:rsidP="00D622D0">
      <w:pPr>
        <w:bidi w:val="0"/>
        <w:spacing w:after="240"/>
        <w:ind w:left="284" w:hanging="284"/>
      </w:pPr>
      <w:r>
        <w:rPr>
          <w:rFonts w:ascii="Times New Roman" w:hAnsi="Times New Roman" w:cs="Times New Roman"/>
          <w:color w:val="000000"/>
        </w:rPr>
        <w:t xml:space="preserve">Longoni, Chiara; </w:t>
      </w:r>
      <w:proofErr w:type="spellStart"/>
      <w:r>
        <w:rPr>
          <w:rFonts w:ascii="Times New Roman" w:hAnsi="Times New Roman" w:cs="Times New Roman"/>
          <w:color w:val="000000"/>
        </w:rPr>
        <w:t>Bonezzi</w:t>
      </w:r>
      <w:proofErr w:type="spellEnd"/>
      <w:r>
        <w:rPr>
          <w:rFonts w:ascii="Times New Roman" w:hAnsi="Times New Roman" w:cs="Times New Roman"/>
          <w:color w:val="000000"/>
        </w:rPr>
        <w:t xml:space="preserve">, Andrea; </w:t>
      </w:r>
      <w:proofErr w:type="spellStart"/>
      <w:r>
        <w:rPr>
          <w:rFonts w:ascii="Times New Roman" w:hAnsi="Times New Roman" w:cs="Times New Roman"/>
          <w:color w:val="000000"/>
        </w:rPr>
        <w:t>Morewedge</w:t>
      </w:r>
      <w:proofErr w:type="spellEnd"/>
      <w:r>
        <w:rPr>
          <w:rFonts w:ascii="Times New Roman" w:hAnsi="Times New Roman" w:cs="Times New Roman"/>
          <w:color w:val="000000"/>
        </w:rPr>
        <w:t xml:space="preserve">, Carey (2019). </w:t>
      </w:r>
      <w:r>
        <w:rPr>
          <w:rFonts w:ascii="Times New Roman" w:hAnsi="Times New Roman" w:cs="Times New Roman"/>
          <w:i/>
          <w:iCs/>
          <w:color w:val="000000"/>
        </w:rPr>
        <w:t>Resistance to medical artificial intelligence</w:t>
      </w:r>
      <w:r>
        <w:rPr>
          <w:rFonts w:ascii="Times New Roman" w:hAnsi="Times New Roman" w:cs="Times New Roman"/>
          <w:color w:val="000000"/>
        </w:rPr>
        <w:t xml:space="preserve">. Journal of Consumer Research. </w:t>
      </w:r>
      <w:r>
        <w:rPr>
          <w:rFonts w:ascii="Times New Roman" w:hAnsi="Times New Roman" w:cs="Times New Roman"/>
          <w:b/>
          <w:bCs/>
          <w:color w:val="000000"/>
        </w:rPr>
        <w:t>46</w:t>
      </w:r>
      <w:r>
        <w:rPr>
          <w:rFonts w:ascii="Times New Roman" w:hAnsi="Times New Roman" w:cs="Times New Roman"/>
          <w:color w:val="000000"/>
        </w:rPr>
        <w:t>, 629-650.</w:t>
      </w:r>
    </w:p>
    <w:p w14:paraId="408A9071" w14:textId="77777777" w:rsidR="00140FA1" w:rsidRDefault="00140FA1" w:rsidP="00D622D0">
      <w:pPr>
        <w:bidi w:val="0"/>
        <w:spacing w:after="240"/>
        <w:ind w:left="284" w:hanging="284"/>
      </w:pPr>
      <w:r>
        <w:rPr>
          <w:rFonts w:ascii="Times New Roman" w:hAnsi="Times New Roman" w:cs="Times New Roman"/>
          <w:color w:val="000000"/>
        </w:rPr>
        <w:t xml:space="preserve">Luo, </w:t>
      </w:r>
      <w:proofErr w:type="spellStart"/>
      <w:r>
        <w:rPr>
          <w:rFonts w:ascii="Times New Roman" w:hAnsi="Times New Roman" w:cs="Times New Roman"/>
          <w:color w:val="000000"/>
        </w:rPr>
        <w:t>Xueming</w:t>
      </w:r>
      <w:proofErr w:type="spellEnd"/>
      <w:r>
        <w:rPr>
          <w:rFonts w:ascii="Times New Roman" w:hAnsi="Times New Roman" w:cs="Times New Roman"/>
          <w:color w:val="000000"/>
        </w:rPr>
        <w:t xml:space="preserve">; Tong, </w:t>
      </w:r>
      <w:proofErr w:type="spellStart"/>
      <w:r>
        <w:rPr>
          <w:rFonts w:ascii="Times New Roman" w:hAnsi="Times New Roman" w:cs="Times New Roman"/>
          <w:color w:val="000000"/>
        </w:rPr>
        <w:t>Siliang</w:t>
      </w:r>
      <w:proofErr w:type="spellEnd"/>
      <w:r>
        <w:rPr>
          <w:rFonts w:ascii="Times New Roman" w:hAnsi="Times New Roman" w:cs="Times New Roman"/>
          <w:color w:val="000000"/>
        </w:rPr>
        <w:t xml:space="preserve">; Fang, Zheng; Qu, Zhe (2019). </w:t>
      </w:r>
      <w:r>
        <w:rPr>
          <w:rFonts w:ascii="Times New Roman" w:hAnsi="Times New Roman" w:cs="Times New Roman"/>
          <w:i/>
          <w:iCs/>
          <w:color w:val="000000"/>
        </w:rPr>
        <w:t>Frontiers: Machines vs. humans — The impact of artificial intelligence chatbot disclosure on customer purchases</w:t>
      </w:r>
      <w:r>
        <w:rPr>
          <w:rFonts w:ascii="Times New Roman" w:hAnsi="Times New Roman" w:cs="Times New Roman"/>
          <w:color w:val="000000"/>
        </w:rPr>
        <w:t xml:space="preserve">. Marketing Science. </w:t>
      </w:r>
      <w:r>
        <w:rPr>
          <w:rFonts w:ascii="Times New Roman" w:hAnsi="Times New Roman" w:cs="Times New Roman"/>
          <w:b/>
          <w:bCs/>
          <w:color w:val="000000"/>
        </w:rPr>
        <w:t>38</w:t>
      </w:r>
      <w:r>
        <w:rPr>
          <w:rFonts w:ascii="Times New Roman" w:hAnsi="Times New Roman" w:cs="Times New Roman"/>
          <w:color w:val="000000"/>
        </w:rPr>
        <w:t>, 937-947.</w:t>
      </w:r>
    </w:p>
    <w:p w14:paraId="1ED42734" w14:textId="77777777" w:rsidR="00140FA1" w:rsidRDefault="00140FA1" w:rsidP="00D622D0">
      <w:pPr>
        <w:bidi w:val="0"/>
        <w:spacing w:after="240"/>
        <w:ind w:left="284" w:hanging="284"/>
      </w:pPr>
      <w:r>
        <w:rPr>
          <w:rFonts w:ascii="Times New Roman" w:hAnsi="Times New Roman" w:cs="Times New Roman"/>
          <w:color w:val="000000"/>
        </w:rPr>
        <w:t xml:space="preserve">Malhotra, Naresh; Kim, Sung; Agarwal, James (2004). </w:t>
      </w:r>
      <w:r>
        <w:rPr>
          <w:rFonts w:ascii="Times New Roman" w:hAnsi="Times New Roman" w:cs="Times New Roman"/>
          <w:i/>
          <w:iCs/>
          <w:color w:val="000000"/>
        </w:rPr>
        <w:t>Internet users’ information privacy concerns (IUIPC): The construct, the scale, and a causal model</w:t>
      </w:r>
      <w:r>
        <w:rPr>
          <w:rFonts w:ascii="Times New Roman" w:hAnsi="Times New Roman" w:cs="Times New Roman"/>
          <w:color w:val="000000"/>
        </w:rPr>
        <w:t xml:space="preserve">. Information Systems Research. </w:t>
      </w:r>
      <w:r>
        <w:rPr>
          <w:rFonts w:ascii="Times New Roman" w:hAnsi="Times New Roman" w:cs="Times New Roman"/>
          <w:b/>
          <w:bCs/>
          <w:color w:val="000000"/>
        </w:rPr>
        <w:t>15</w:t>
      </w:r>
      <w:r>
        <w:rPr>
          <w:rFonts w:ascii="Times New Roman" w:hAnsi="Times New Roman" w:cs="Times New Roman"/>
          <w:color w:val="000000"/>
        </w:rPr>
        <w:t>, 336-355.</w:t>
      </w:r>
    </w:p>
    <w:p w14:paraId="4BF0BBCC" w14:textId="77777777" w:rsidR="00140FA1" w:rsidRDefault="00140FA1" w:rsidP="00D622D0">
      <w:pPr>
        <w:bidi w:val="0"/>
        <w:spacing w:after="240"/>
        <w:ind w:left="284" w:hanging="284"/>
      </w:pPr>
      <w:r>
        <w:rPr>
          <w:rFonts w:ascii="Times New Roman" w:hAnsi="Times New Roman" w:cs="Times New Roman"/>
          <w:color w:val="000000"/>
        </w:rPr>
        <w:t xml:space="preserve">McKnight, Harrison; Choudhury, Vivek; Kacmar, Charles (2002). </w:t>
      </w:r>
      <w:r>
        <w:rPr>
          <w:rFonts w:ascii="Times New Roman" w:hAnsi="Times New Roman" w:cs="Times New Roman"/>
          <w:i/>
          <w:iCs/>
          <w:color w:val="000000"/>
        </w:rPr>
        <w:t>Developing and validating trust measures for e-commerce: An integrative typology</w:t>
      </w:r>
      <w:r>
        <w:rPr>
          <w:rFonts w:ascii="Times New Roman" w:hAnsi="Times New Roman" w:cs="Times New Roman"/>
          <w:color w:val="000000"/>
        </w:rPr>
        <w:t xml:space="preserve">. Information Systems Research. </w:t>
      </w:r>
      <w:r>
        <w:rPr>
          <w:rFonts w:ascii="Times New Roman" w:hAnsi="Times New Roman" w:cs="Times New Roman"/>
          <w:b/>
          <w:bCs/>
          <w:color w:val="000000"/>
        </w:rPr>
        <w:t>13</w:t>
      </w:r>
      <w:r>
        <w:rPr>
          <w:rFonts w:ascii="Times New Roman" w:hAnsi="Times New Roman" w:cs="Times New Roman"/>
          <w:color w:val="000000"/>
        </w:rPr>
        <w:t>, 334-359.</w:t>
      </w:r>
    </w:p>
    <w:p w14:paraId="6D616D01" w14:textId="77777777" w:rsidR="00140FA1" w:rsidRDefault="00140FA1" w:rsidP="00D622D0">
      <w:pPr>
        <w:bidi w:val="0"/>
        <w:spacing w:after="240"/>
        <w:ind w:left="284" w:hanging="284"/>
      </w:pPr>
      <w:r>
        <w:rPr>
          <w:rFonts w:ascii="Times New Roman" w:hAnsi="Times New Roman" w:cs="Times New Roman"/>
          <w:color w:val="000000"/>
        </w:rPr>
        <w:t xml:space="preserve">Mende, Martin; Scott, Maura; van Doorn, Jenny; Grewal, Dhruv; Shanks, Ilana (2019). </w:t>
      </w:r>
      <w:r>
        <w:rPr>
          <w:rFonts w:ascii="Times New Roman" w:hAnsi="Times New Roman" w:cs="Times New Roman"/>
          <w:i/>
          <w:iCs/>
          <w:color w:val="000000"/>
        </w:rPr>
        <w:t>Service robots rising: How humanoid robots influence service experiences and elicit compensatory consumer responses</w:t>
      </w:r>
      <w:r>
        <w:rPr>
          <w:rFonts w:ascii="Times New Roman" w:hAnsi="Times New Roman" w:cs="Times New Roman"/>
          <w:color w:val="000000"/>
        </w:rPr>
        <w:t xml:space="preserve">. Journal of Marketing Research. </w:t>
      </w:r>
      <w:r>
        <w:rPr>
          <w:rFonts w:ascii="Times New Roman" w:hAnsi="Times New Roman" w:cs="Times New Roman"/>
          <w:b/>
          <w:bCs/>
          <w:color w:val="000000"/>
        </w:rPr>
        <w:t>56</w:t>
      </w:r>
      <w:r>
        <w:rPr>
          <w:rFonts w:ascii="Times New Roman" w:hAnsi="Times New Roman" w:cs="Times New Roman"/>
          <w:color w:val="000000"/>
        </w:rPr>
        <w:t>, 535-556.</w:t>
      </w:r>
    </w:p>
    <w:p w14:paraId="4D9FAEC8" w14:textId="77777777" w:rsidR="00140FA1" w:rsidRDefault="00140FA1" w:rsidP="00D622D0">
      <w:pPr>
        <w:bidi w:val="0"/>
        <w:spacing w:after="240"/>
        <w:ind w:left="284" w:hanging="284"/>
      </w:pPr>
      <w:r>
        <w:rPr>
          <w:rFonts w:ascii="Times New Roman" w:hAnsi="Times New Roman" w:cs="Times New Roman"/>
          <w:color w:val="000000"/>
        </w:rPr>
        <w:t xml:space="preserve">Nadarzynski, Tom; Miles, Oliver; Cowie, Aimee; Ridge, Damien (2019). </w:t>
      </w:r>
      <w:r>
        <w:rPr>
          <w:rFonts w:ascii="Times New Roman" w:hAnsi="Times New Roman" w:cs="Times New Roman"/>
          <w:i/>
          <w:iCs/>
          <w:color w:val="000000"/>
        </w:rPr>
        <w:t>Acceptability of artificial intelligence (AI)-led chatbot services in healthcare: A mixed-methods study</w:t>
      </w:r>
      <w:r>
        <w:rPr>
          <w:rFonts w:ascii="Times New Roman" w:hAnsi="Times New Roman" w:cs="Times New Roman"/>
          <w:color w:val="000000"/>
        </w:rPr>
        <w:t xml:space="preserve">. Digital Health. </w:t>
      </w:r>
      <w:r>
        <w:rPr>
          <w:rFonts w:ascii="Times New Roman" w:hAnsi="Times New Roman" w:cs="Times New Roman"/>
          <w:b/>
          <w:bCs/>
          <w:color w:val="000000"/>
        </w:rPr>
        <w:t>5</w:t>
      </w:r>
      <w:r>
        <w:rPr>
          <w:rFonts w:ascii="Times New Roman" w:hAnsi="Times New Roman" w:cs="Times New Roman"/>
          <w:color w:val="000000"/>
        </w:rPr>
        <w:t>, 1-12.</w:t>
      </w:r>
    </w:p>
    <w:p w14:paraId="02010C65" w14:textId="77777777" w:rsidR="00140FA1" w:rsidRDefault="00140FA1" w:rsidP="00D622D0">
      <w:pPr>
        <w:bidi w:val="0"/>
        <w:spacing w:after="240"/>
        <w:ind w:left="284" w:hanging="284"/>
      </w:pPr>
      <w:r>
        <w:rPr>
          <w:rFonts w:ascii="Times New Roman" w:hAnsi="Times New Roman" w:cs="Times New Roman"/>
          <w:color w:val="000000"/>
        </w:rPr>
        <w:t xml:space="preserve">Norberg, Patricia; Horne, Daniel; Horne, David (2007). </w:t>
      </w:r>
      <w:r>
        <w:rPr>
          <w:rFonts w:ascii="Times New Roman" w:hAnsi="Times New Roman" w:cs="Times New Roman"/>
          <w:i/>
          <w:iCs/>
          <w:color w:val="000000"/>
        </w:rPr>
        <w:t>The privacy paradox: Personal information disclosure intentions versus behaviors</w:t>
      </w:r>
      <w:r>
        <w:rPr>
          <w:rFonts w:ascii="Times New Roman" w:hAnsi="Times New Roman" w:cs="Times New Roman"/>
          <w:color w:val="000000"/>
        </w:rPr>
        <w:t xml:space="preserve">. Journal of Consumer Affairs. </w:t>
      </w:r>
      <w:r>
        <w:rPr>
          <w:rFonts w:ascii="Times New Roman" w:hAnsi="Times New Roman" w:cs="Times New Roman"/>
          <w:b/>
          <w:bCs/>
          <w:color w:val="000000"/>
        </w:rPr>
        <w:t>41</w:t>
      </w:r>
      <w:r>
        <w:rPr>
          <w:rFonts w:ascii="Times New Roman" w:hAnsi="Times New Roman" w:cs="Times New Roman"/>
          <w:color w:val="000000"/>
        </w:rPr>
        <w:t>, 100-126.</w:t>
      </w:r>
    </w:p>
    <w:p w14:paraId="7D453B15" w14:textId="77777777" w:rsidR="00140FA1" w:rsidRDefault="00140FA1" w:rsidP="00D622D0">
      <w:pPr>
        <w:bidi w:val="0"/>
        <w:spacing w:after="240"/>
        <w:ind w:left="284" w:hanging="284"/>
      </w:pPr>
      <w:r>
        <w:rPr>
          <w:rFonts w:ascii="Times New Roman" w:hAnsi="Times New Roman" w:cs="Times New Roman"/>
          <w:color w:val="000000"/>
        </w:rPr>
        <w:t xml:space="preserve">Nunnally, Jum (1978). </w:t>
      </w:r>
      <w:r>
        <w:rPr>
          <w:rFonts w:ascii="Times New Roman" w:hAnsi="Times New Roman" w:cs="Times New Roman"/>
          <w:b/>
          <w:bCs/>
          <w:color w:val="000000"/>
        </w:rPr>
        <w:t>Psychometric Theory</w:t>
      </w:r>
      <w:r>
        <w:rPr>
          <w:rFonts w:ascii="Times New Roman" w:hAnsi="Times New Roman" w:cs="Times New Roman"/>
          <w:color w:val="000000"/>
        </w:rPr>
        <w:t xml:space="preserve">. </w:t>
      </w:r>
    </w:p>
    <w:p w14:paraId="63F87DE7" w14:textId="77777777" w:rsidR="00140FA1" w:rsidRDefault="00140FA1" w:rsidP="00D622D0">
      <w:pPr>
        <w:bidi w:val="0"/>
        <w:spacing w:after="240"/>
        <w:ind w:left="284" w:hanging="284"/>
      </w:pPr>
      <w:r>
        <w:rPr>
          <w:rFonts w:ascii="Times New Roman" w:hAnsi="Times New Roman" w:cs="Times New Roman"/>
          <w:color w:val="000000"/>
        </w:rPr>
        <w:t xml:space="preserve">        2nd ed. New York: McGraw-Hill.</w:t>
      </w:r>
    </w:p>
    <w:p w14:paraId="4F02FFA0" w14:textId="77777777" w:rsidR="00140FA1" w:rsidRDefault="00140FA1" w:rsidP="00D622D0">
      <w:pPr>
        <w:bidi w:val="0"/>
        <w:spacing w:after="240"/>
        <w:ind w:left="284" w:hanging="284"/>
      </w:pPr>
      <w:r>
        <w:rPr>
          <w:rFonts w:ascii="Times New Roman" w:hAnsi="Times New Roman" w:cs="Times New Roman"/>
          <w:color w:val="000000"/>
        </w:rPr>
        <w:t xml:space="preserve">Parasuraman, A.; Zeithaml, Valarie; Berry, Leonard (1988). </w:t>
      </w:r>
      <w:r>
        <w:rPr>
          <w:rFonts w:ascii="Times New Roman" w:hAnsi="Times New Roman" w:cs="Times New Roman"/>
          <w:i/>
          <w:iCs/>
          <w:color w:val="000000"/>
        </w:rPr>
        <w:t>SERVQUAL: A multiple-item scale for measuring consumer perceptions of service quality</w:t>
      </w:r>
      <w:r>
        <w:rPr>
          <w:rFonts w:ascii="Times New Roman" w:hAnsi="Times New Roman" w:cs="Times New Roman"/>
          <w:color w:val="000000"/>
        </w:rPr>
        <w:t xml:space="preserve">. Journal of Retailing. </w:t>
      </w:r>
      <w:r>
        <w:rPr>
          <w:rFonts w:ascii="Times New Roman" w:hAnsi="Times New Roman" w:cs="Times New Roman"/>
          <w:b/>
          <w:bCs/>
          <w:color w:val="000000"/>
        </w:rPr>
        <w:t>64</w:t>
      </w:r>
      <w:r>
        <w:rPr>
          <w:rFonts w:ascii="Times New Roman" w:hAnsi="Times New Roman" w:cs="Times New Roman"/>
          <w:color w:val="000000"/>
        </w:rPr>
        <w:t>, 12-40.</w:t>
      </w:r>
    </w:p>
    <w:p w14:paraId="41158EDE" w14:textId="77777777" w:rsidR="00140FA1" w:rsidRDefault="00140FA1" w:rsidP="00D622D0">
      <w:pPr>
        <w:bidi w:val="0"/>
        <w:spacing w:after="240"/>
        <w:ind w:left="284" w:hanging="284"/>
      </w:pPr>
      <w:r>
        <w:rPr>
          <w:rFonts w:ascii="Times New Roman" w:hAnsi="Times New Roman" w:cs="Times New Roman"/>
          <w:color w:val="000000"/>
        </w:rPr>
        <w:t xml:space="preserve">Schwendicke, Falk; Samek, Wojciech; Krois, Joachim (2020). </w:t>
      </w:r>
      <w:r>
        <w:rPr>
          <w:rFonts w:ascii="Times New Roman" w:hAnsi="Times New Roman" w:cs="Times New Roman"/>
          <w:i/>
          <w:iCs/>
          <w:color w:val="000000"/>
        </w:rPr>
        <w:t>Artificial intelligence in dentistry: Chances and challenges</w:t>
      </w:r>
      <w:r>
        <w:rPr>
          <w:rFonts w:ascii="Times New Roman" w:hAnsi="Times New Roman" w:cs="Times New Roman"/>
          <w:color w:val="000000"/>
        </w:rPr>
        <w:t xml:space="preserve">. Journal of Dental Research. </w:t>
      </w:r>
      <w:r>
        <w:rPr>
          <w:rFonts w:ascii="Times New Roman" w:hAnsi="Times New Roman" w:cs="Times New Roman"/>
          <w:b/>
          <w:bCs/>
          <w:color w:val="000000"/>
        </w:rPr>
        <w:t>99</w:t>
      </w:r>
      <w:r>
        <w:rPr>
          <w:rFonts w:ascii="Times New Roman" w:hAnsi="Times New Roman" w:cs="Times New Roman"/>
          <w:color w:val="000000"/>
        </w:rPr>
        <w:t>, 769-774.</w:t>
      </w:r>
    </w:p>
    <w:p w14:paraId="7316AA25" w14:textId="77777777" w:rsidR="00140FA1" w:rsidRDefault="00140FA1" w:rsidP="00D622D0">
      <w:pPr>
        <w:bidi w:val="0"/>
        <w:spacing w:after="240"/>
        <w:ind w:left="284" w:hanging="284"/>
      </w:pPr>
      <w:r>
        <w:rPr>
          <w:rFonts w:ascii="Times New Roman" w:hAnsi="Times New Roman" w:cs="Times New Roman"/>
          <w:color w:val="000000"/>
        </w:rPr>
        <w:t xml:space="preserve">Sheehan, Ben; Jin, Hyun Seung; Gottlieb, Udo (2020). </w:t>
      </w:r>
      <w:r>
        <w:rPr>
          <w:rFonts w:ascii="Times New Roman" w:hAnsi="Times New Roman" w:cs="Times New Roman"/>
          <w:i/>
          <w:iCs/>
          <w:color w:val="000000"/>
        </w:rPr>
        <w:t>Customer service chatbots: Anthropomorphism and adoption</w:t>
      </w:r>
      <w:r>
        <w:rPr>
          <w:rFonts w:ascii="Times New Roman" w:hAnsi="Times New Roman" w:cs="Times New Roman"/>
          <w:color w:val="000000"/>
        </w:rPr>
        <w:t xml:space="preserve">. Journal of Business Research. </w:t>
      </w:r>
      <w:r>
        <w:rPr>
          <w:rFonts w:ascii="Times New Roman" w:hAnsi="Times New Roman" w:cs="Times New Roman"/>
          <w:b/>
          <w:bCs/>
          <w:color w:val="000000"/>
        </w:rPr>
        <w:t>115</w:t>
      </w:r>
      <w:r>
        <w:rPr>
          <w:rFonts w:ascii="Times New Roman" w:hAnsi="Times New Roman" w:cs="Times New Roman"/>
          <w:color w:val="000000"/>
        </w:rPr>
        <w:t>, 14-24.</w:t>
      </w:r>
    </w:p>
    <w:p w14:paraId="478A42EE" w14:textId="77777777" w:rsidR="00140FA1" w:rsidRDefault="00140FA1" w:rsidP="00D622D0">
      <w:pPr>
        <w:bidi w:val="0"/>
        <w:spacing w:after="240"/>
        <w:ind w:left="284" w:hanging="284"/>
      </w:pPr>
      <w:r>
        <w:rPr>
          <w:rFonts w:ascii="Times New Roman" w:hAnsi="Times New Roman" w:cs="Times New Roman"/>
          <w:color w:val="000000"/>
        </w:rPr>
        <w:t xml:space="preserve">Smith, H. Jeff; Dinev, Tamara; Xu, Heng (2011). </w:t>
      </w:r>
      <w:r>
        <w:rPr>
          <w:rFonts w:ascii="Times New Roman" w:hAnsi="Times New Roman" w:cs="Times New Roman"/>
          <w:i/>
          <w:iCs/>
          <w:color w:val="000000"/>
        </w:rPr>
        <w:t>Information privacy research: An interdisciplinary review</w:t>
      </w:r>
      <w:r>
        <w:rPr>
          <w:rFonts w:ascii="Times New Roman" w:hAnsi="Times New Roman" w:cs="Times New Roman"/>
          <w:color w:val="000000"/>
        </w:rPr>
        <w:t xml:space="preserve">. MIS Quarterly. </w:t>
      </w:r>
      <w:r>
        <w:rPr>
          <w:rFonts w:ascii="Times New Roman" w:hAnsi="Times New Roman" w:cs="Times New Roman"/>
          <w:b/>
          <w:bCs/>
          <w:color w:val="000000"/>
        </w:rPr>
        <w:t>35</w:t>
      </w:r>
      <w:r>
        <w:rPr>
          <w:rFonts w:ascii="Times New Roman" w:hAnsi="Times New Roman" w:cs="Times New Roman"/>
          <w:color w:val="000000"/>
        </w:rPr>
        <w:t>, 989-1015.</w:t>
      </w:r>
    </w:p>
    <w:p w14:paraId="1E36771C" w14:textId="77777777" w:rsidR="00140FA1" w:rsidRDefault="00140FA1" w:rsidP="00D622D0">
      <w:pPr>
        <w:bidi w:val="0"/>
        <w:spacing w:after="240"/>
        <w:ind w:left="284" w:hanging="284"/>
      </w:pPr>
      <w:r>
        <w:rPr>
          <w:rFonts w:ascii="Times New Roman" w:hAnsi="Times New Roman" w:cs="Times New Roman"/>
          <w:color w:val="000000"/>
        </w:rPr>
        <w:t xml:space="preserve">Venkatesh, Viswanath; Davis, Fred (2000). </w:t>
      </w:r>
      <w:r>
        <w:rPr>
          <w:rFonts w:ascii="Times New Roman" w:hAnsi="Times New Roman" w:cs="Times New Roman"/>
          <w:i/>
          <w:iCs/>
          <w:color w:val="000000"/>
        </w:rPr>
        <w:t>A theoretical extension of the technology acceptance model: Four longitudinal field studies</w:t>
      </w:r>
      <w:r>
        <w:rPr>
          <w:rFonts w:ascii="Times New Roman" w:hAnsi="Times New Roman" w:cs="Times New Roman"/>
          <w:color w:val="000000"/>
        </w:rPr>
        <w:t xml:space="preserve">. Management Science. </w:t>
      </w:r>
      <w:r>
        <w:rPr>
          <w:rFonts w:ascii="Times New Roman" w:hAnsi="Times New Roman" w:cs="Times New Roman"/>
          <w:b/>
          <w:bCs/>
          <w:color w:val="000000"/>
        </w:rPr>
        <w:t>46</w:t>
      </w:r>
      <w:r>
        <w:rPr>
          <w:rFonts w:ascii="Times New Roman" w:hAnsi="Times New Roman" w:cs="Times New Roman"/>
          <w:color w:val="000000"/>
        </w:rPr>
        <w:t>, 186-204.</w:t>
      </w:r>
    </w:p>
    <w:p w14:paraId="2A842E10" w14:textId="77777777" w:rsidR="00140FA1" w:rsidRDefault="00140FA1" w:rsidP="00D622D0">
      <w:pPr>
        <w:bidi w:val="0"/>
        <w:spacing w:after="240"/>
        <w:ind w:left="284" w:hanging="284"/>
      </w:pPr>
      <w:r>
        <w:rPr>
          <w:rFonts w:ascii="Times New Roman" w:hAnsi="Times New Roman" w:cs="Times New Roman"/>
          <w:color w:val="000000"/>
        </w:rPr>
        <w:t xml:space="preserve">Venkatesh, Viswanath; Morris, Michael; Davis, Gordon; Davis, Fred (2003). </w:t>
      </w:r>
      <w:r>
        <w:rPr>
          <w:rFonts w:ascii="Times New Roman" w:hAnsi="Times New Roman" w:cs="Times New Roman"/>
          <w:i/>
          <w:iCs/>
          <w:color w:val="000000"/>
        </w:rPr>
        <w:t>User acceptance of information technology: Toward a unified view</w:t>
      </w:r>
      <w:r>
        <w:rPr>
          <w:rFonts w:ascii="Times New Roman" w:hAnsi="Times New Roman" w:cs="Times New Roman"/>
          <w:color w:val="000000"/>
        </w:rPr>
        <w:t xml:space="preserve">. MIS Quarterly. </w:t>
      </w:r>
      <w:r>
        <w:rPr>
          <w:rFonts w:ascii="Times New Roman" w:hAnsi="Times New Roman" w:cs="Times New Roman"/>
          <w:b/>
          <w:bCs/>
          <w:color w:val="000000"/>
        </w:rPr>
        <w:t>27</w:t>
      </w:r>
      <w:r>
        <w:rPr>
          <w:rFonts w:ascii="Times New Roman" w:hAnsi="Times New Roman" w:cs="Times New Roman"/>
          <w:color w:val="000000"/>
        </w:rPr>
        <w:t>, 425-478.</w:t>
      </w:r>
    </w:p>
    <w:p w14:paraId="2BE7DAD4" w14:textId="77777777" w:rsidR="00140FA1" w:rsidRDefault="00140FA1" w:rsidP="00D622D0">
      <w:pPr>
        <w:bidi w:val="0"/>
        <w:spacing w:after="240"/>
        <w:ind w:left="284" w:hanging="284"/>
      </w:pPr>
      <w:r>
        <w:rPr>
          <w:rFonts w:ascii="Times New Roman" w:hAnsi="Times New Roman" w:cs="Times New Roman"/>
          <w:color w:val="000000"/>
        </w:rPr>
        <w:t xml:space="preserve">Zhang, </w:t>
      </w:r>
      <w:proofErr w:type="spellStart"/>
      <w:r>
        <w:rPr>
          <w:rFonts w:ascii="Times New Roman" w:hAnsi="Times New Roman" w:cs="Times New Roman"/>
          <w:color w:val="000000"/>
        </w:rPr>
        <w:t>Baobao</w:t>
      </w:r>
      <w:proofErr w:type="spellEnd"/>
      <w:r>
        <w:rPr>
          <w:rFonts w:ascii="Times New Roman" w:hAnsi="Times New Roman" w:cs="Times New Roman"/>
          <w:color w:val="000000"/>
        </w:rPr>
        <w:t xml:space="preserve">; Dafoe, Allan (2019). </w:t>
      </w:r>
      <w:r>
        <w:rPr>
          <w:rFonts w:ascii="Times New Roman" w:hAnsi="Times New Roman" w:cs="Times New Roman"/>
          <w:b/>
          <w:bCs/>
          <w:color w:val="000000"/>
        </w:rPr>
        <w:t>Artificial Intelligence: American Attitudes and Trends</w:t>
      </w:r>
      <w:r>
        <w:rPr>
          <w:rFonts w:ascii="Times New Roman" w:hAnsi="Times New Roman" w:cs="Times New Roman"/>
          <w:color w:val="000000"/>
        </w:rPr>
        <w:t xml:space="preserve">. </w:t>
      </w:r>
    </w:p>
    <w:p w14:paraId="78C2C7A3" w14:textId="77777777" w:rsidR="00140FA1" w:rsidRDefault="00140FA1" w:rsidP="00D622D0">
      <w:pPr>
        <w:bidi w:val="0"/>
        <w:spacing w:after="240"/>
        <w:ind w:left="284" w:hanging="284"/>
      </w:pPr>
      <w:r>
        <w:rPr>
          <w:rFonts w:ascii="Times New Roman" w:hAnsi="Times New Roman" w:cs="Times New Roman"/>
          <w:color w:val="000000"/>
        </w:rPr>
        <w:t xml:space="preserve">        Oxford: Center for the Governance of AI, Future of Humanity Institute, University of Oxford.</w:t>
      </w:r>
    </w:p>
    <w:p w14:paraId="4F09FADA" w14:textId="77777777" w:rsidR="00140FA1" w:rsidRPr="00140FA1" w:rsidRDefault="00140FA1" w:rsidP="006615CD">
      <w:pPr>
        <w:rPr>
          <w:rFonts w:ascii="Sakkal Majalla" w:hAnsi="Sakkal Majalla" w:cs="Sakkal Majalla"/>
          <w:b/>
          <w:bCs/>
          <w:sz w:val="28"/>
          <w:szCs w:val="28"/>
        </w:rPr>
      </w:pPr>
    </w:p>
    <w:p w14:paraId="3D3FE9F1" w14:textId="77777777" w:rsidR="00140FA1" w:rsidRDefault="00140FA1" w:rsidP="006615CD">
      <w:pPr>
        <w:rPr>
          <w:rFonts w:ascii="Sakkal Majalla" w:hAnsi="Sakkal Majalla" w:cs="Sakkal Majalla"/>
          <w:b/>
          <w:bCs/>
          <w:sz w:val="28"/>
          <w:szCs w:val="28"/>
          <w:rtl/>
        </w:rPr>
      </w:pPr>
    </w:p>
    <w:p w14:paraId="5EBC8EBF" w14:textId="77777777" w:rsidR="00140FA1" w:rsidRDefault="00140FA1" w:rsidP="006615CD">
      <w:pPr>
        <w:rPr>
          <w:rFonts w:ascii="Sakkal Majalla" w:hAnsi="Sakkal Majalla" w:cs="Sakkal Majalla"/>
          <w:b/>
          <w:bCs/>
          <w:sz w:val="28"/>
          <w:szCs w:val="28"/>
          <w:rtl/>
        </w:rPr>
      </w:pPr>
    </w:p>
    <w:p w14:paraId="2DAFAB32" w14:textId="77777777" w:rsidR="00140FA1" w:rsidRDefault="00140FA1" w:rsidP="006615CD">
      <w:pPr>
        <w:rPr>
          <w:rFonts w:ascii="Sakkal Majalla" w:hAnsi="Sakkal Majalla" w:cs="Sakkal Majalla"/>
          <w:b/>
          <w:bCs/>
          <w:sz w:val="28"/>
          <w:szCs w:val="28"/>
          <w:rtl/>
        </w:rPr>
      </w:pPr>
    </w:p>
    <w:p w14:paraId="19A50173" w14:textId="77777777" w:rsidR="00140FA1" w:rsidRDefault="00140FA1" w:rsidP="006615CD">
      <w:pPr>
        <w:rPr>
          <w:rFonts w:ascii="Sakkal Majalla" w:hAnsi="Sakkal Majalla" w:cs="Sakkal Majalla"/>
          <w:b/>
          <w:bCs/>
          <w:sz w:val="28"/>
          <w:szCs w:val="28"/>
          <w:rtl/>
        </w:rPr>
      </w:pPr>
    </w:p>
    <w:p w14:paraId="140141F2" w14:textId="77777777" w:rsidR="00140FA1" w:rsidRDefault="00140FA1" w:rsidP="006615CD">
      <w:pPr>
        <w:rPr>
          <w:rFonts w:ascii="Sakkal Majalla" w:hAnsi="Sakkal Majalla" w:cs="Sakkal Majalla"/>
          <w:b/>
          <w:bCs/>
          <w:sz w:val="28"/>
          <w:szCs w:val="28"/>
          <w:rtl/>
        </w:rPr>
      </w:pPr>
    </w:p>
    <w:p w14:paraId="65542649" w14:textId="77777777" w:rsidR="00140FA1" w:rsidRDefault="00140FA1" w:rsidP="006615CD">
      <w:pPr>
        <w:rPr>
          <w:rFonts w:ascii="Sakkal Majalla" w:hAnsi="Sakkal Majalla" w:cs="Sakkal Majalla"/>
          <w:b/>
          <w:bCs/>
          <w:sz w:val="28"/>
          <w:szCs w:val="28"/>
          <w:rtl/>
        </w:rPr>
      </w:pPr>
    </w:p>
    <w:p w14:paraId="1ADA9E5B" w14:textId="77777777" w:rsidR="00140FA1" w:rsidRDefault="00140FA1" w:rsidP="006615CD">
      <w:pPr>
        <w:rPr>
          <w:rFonts w:ascii="Sakkal Majalla" w:hAnsi="Sakkal Majalla" w:cs="Sakkal Majalla"/>
          <w:b/>
          <w:bCs/>
          <w:sz w:val="28"/>
          <w:szCs w:val="28"/>
          <w:rtl/>
        </w:rPr>
      </w:pPr>
    </w:p>
    <w:p w14:paraId="5EF1BBCC" w14:textId="2C7EADBC" w:rsidR="00140FA1" w:rsidRPr="009125CE" w:rsidRDefault="00140FA1" w:rsidP="00140FA1">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الملاحق</w:t>
      </w:r>
    </w:p>
    <w:p w14:paraId="3C2CD526" w14:textId="77777777" w:rsidR="00140FA1" w:rsidRDefault="00140FA1" w:rsidP="006615CD">
      <w:pPr>
        <w:rPr>
          <w:rFonts w:ascii="Sakkal Majalla" w:hAnsi="Sakkal Majalla" w:cs="Sakkal Majalla"/>
          <w:b/>
          <w:bCs/>
          <w:sz w:val="28"/>
          <w:szCs w:val="28"/>
          <w:rtl/>
        </w:rPr>
      </w:pPr>
    </w:p>
    <w:p w14:paraId="71D36BD2" w14:textId="77777777" w:rsidR="00140FA1" w:rsidRDefault="00140FA1" w:rsidP="006615CD">
      <w:pPr>
        <w:rPr>
          <w:rFonts w:ascii="Sakkal Majalla" w:hAnsi="Sakkal Majalla" w:cs="Sakkal Majalla"/>
          <w:b/>
          <w:bCs/>
          <w:sz w:val="28"/>
          <w:szCs w:val="28"/>
          <w:rtl/>
        </w:rPr>
      </w:pPr>
    </w:p>
    <w:p w14:paraId="5E770A1F" w14:textId="77777777" w:rsidR="00140FA1" w:rsidRDefault="00140FA1" w:rsidP="006615CD">
      <w:pPr>
        <w:rPr>
          <w:rFonts w:ascii="Sakkal Majalla" w:hAnsi="Sakkal Majalla" w:cs="Sakkal Majalla"/>
          <w:b/>
          <w:bCs/>
          <w:sz w:val="28"/>
          <w:szCs w:val="28"/>
          <w:rtl/>
        </w:rPr>
      </w:pPr>
    </w:p>
    <w:p w14:paraId="101871D9" w14:textId="77777777" w:rsidR="00140FA1" w:rsidRDefault="00140FA1" w:rsidP="006615CD">
      <w:pPr>
        <w:rPr>
          <w:rFonts w:ascii="Sakkal Majalla" w:hAnsi="Sakkal Majalla" w:cs="Sakkal Majalla"/>
          <w:b/>
          <w:bCs/>
          <w:sz w:val="28"/>
          <w:szCs w:val="28"/>
          <w:rtl/>
        </w:rPr>
      </w:pPr>
    </w:p>
    <w:p w14:paraId="317336D8" w14:textId="77777777" w:rsidR="00140FA1" w:rsidRDefault="00140FA1" w:rsidP="006615CD">
      <w:pPr>
        <w:rPr>
          <w:rFonts w:ascii="Sakkal Majalla" w:hAnsi="Sakkal Majalla" w:cs="Sakkal Majalla"/>
          <w:b/>
          <w:bCs/>
          <w:sz w:val="28"/>
          <w:szCs w:val="28"/>
          <w:rtl/>
        </w:rPr>
      </w:pPr>
    </w:p>
    <w:p w14:paraId="592CF448" w14:textId="77777777" w:rsidR="00140FA1" w:rsidRDefault="00140FA1" w:rsidP="006615CD">
      <w:pPr>
        <w:rPr>
          <w:rFonts w:ascii="Sakkal Majalla" w:hAnsi="Sakkal Majalla" w:cs="Sakkal Majalla"/>
          <w:b/>
          <w:bCs/>
          <w:sz w:val="28"/>
          <w:szCs w:val="28"/>
          <w:rtl/>
        </w:rPr>
      </w:pPr>
    </w:p>
    <w:p w14:paraId="361FEB29" w14:textId="77777777" w:rsidR="00140FA1" w:rsidRDefault="00140FA1" w:rsidP="006615CD">
      <w:pPr>
        <w:rPr>
          <w:rFonts w:ascii="Sakkal Majalla" w:hAnsi="Sakkal Majalla" w:cs="Sakkal Majalla"/>
          <w:b/>
          <w:bCs/>
          <w:sz w:val="28"/>
          <w:szCs w:val="28"/>
          <w:rtl/>
        </w:rPr>
      </w:pPr>
    </w:p>
    <w:p w14:paraId="2896985B" w14:textId="77777777" w:rsidR="00140FA1" w:rsidRDefault="00140FA1" w:rsidP="006615CD">
      <w:pPr>
        <w:rPr>
          <w:rFonts w:ascii="Sakkal Majalla" w:hAnsi="Sakkal Majalla" w:cs="Sakkal Majalla"/>
          <w:b/>
          <w:bCs/>
          <w:sz w:val="28"/>
          <w:szCs w:val="28"/>
          <w:rtl/>
        </w:rPr>
      </w:pPr>
    </w:p>
    <w:p w14:paraId="07C32618" w14:textId="77777777" w:rsidR="00140FA1" w:rsidRDefault="00140FA1" w:rsidP="006615CD">
      <w:pPr>
        <w:rPr>
          <w:rFonts w:ascii="Sakkal Majalla" w:hAnsi="Sakkal Majalla" w:cs="Sakkal Majalla"/>
          <w:b/>
          <w:bCs/>
          <w:sz w:val="28"/>
          <w:szCs w:val="28"/>
          <w:rtl/>
        </w:rPr>
      </w:pPr>
    </w:p>
    <w:p w14:paraId="5E4A1BF5" w14:textId="77777777" w:rsidR="00140FA1" w:rsidRDefault="00140FA1" w:rsidP="006615CD">
      <w:pPr>
        <w:rPr>
          <w:rFonts w:ascii="Sakkal Majalla" w:hAnsi="Sakkal Majalla" w:cs="Sakkal Majalla"/>
          <w:b/>
          <w:bCs/>
          <w:sz w:val="28"/>
          <w:szCs w:val="28"/>
          <w:rtl/>
        </w:rPr>
      </w:pPr>
    </w:p>
    <w:p w14:paraId="3EA0859E" w14:textId="77777777" w:rsidR="00140FA1" w:rsidRDefault="00140FA1" w:rsidP="006615CD">
      <w:pPr>
        <w:rPr>
          <w:rFonts w:ascii="Sakkal Majalla" w:hAnsi="Sakkal Majalla" w:cs="Sakkal Majalla"/>
          <w:b/>
          <w:bCs/>
          <w:sz w:val="28"/>
          <w:szCs w:val="28"/>
          <w:rtl/>
        </w:rPr>
      </w:pPr>
    </w:p>
    <w:p w14:paraId="4DA12231" w14:textId="77777777" w:rsidR="00140FA1" w:rsidRDefault="00140FA1" w:rsidP="006615CD">
      <w:pPr>
        <w:rPr>
          <w:rFonts w:ascii="Sakkal Majalla" w:hAnsi="Sakkal Majalla" w:cs="Sakkal Majalla"/>
          <w:b/>
          <w:bCs/>
          <w:sz w:val="28"/>
          <w:szCs w:val="28"/>
          <w:rtl/>
        </w:rPr>
      </w:pPr>
    </w:p>
    <w:p w14:paraId="3A364F0B" w14:textId="77777777" w:rsidR="00140FA1" w:rsidRDefault="00140FA1" w:rsidP="006615CD">
      <w:pPr>
        <w:rPr>
          <w:rFonts w:ascii="Sakkal Majalla" w:hAnsi="Sakkal Majalla" w:cs="Sakkal Majalla"/>
          <w:b/>
          <w:bCs/>
          <w:sz w:val="28"/>
          <w:szCs w:val="28"/>
          <w:rtl/>
        </w:rPr>
      </w:pPr>
    </w:p>
    <w:p w14:paraId="50A4770E" w14:textId="77777777" w:rsidR="00140FA1" w:rsidRDefault="00140FA1" w:rsidP="006615CD">
      <w:pPr>
        <w:rPr>
          <w:rFonts w:ascii="Sakkal Majalla" w:hAnsi="Sakkal Majalla" w:cs="Sakkal Majalla"/>
          <w:b/>
          <w:bCs/>
          <w:sz w:val="28"/>
          <w:szCs w:val="28"/>
          <w:rtl/>
        </w:rPr>
      </w:pPr>
    </w:p>
    <w:p w14:paraId="30D9887E" w14:textId="3E5F06F3" w:rsidR="00140FA1" w:rsidRPr="00140FA1" w:rsidRDefault="00140FA1" w:rsidP="006615CD">
      <w:pPr>
        <w:rPr>
          <w:rFonts w:ascii="Sakkal Majalla" w:hAnsi="Sakkal Majalla" w:cs="Sakkal Majalla"/>
          <w:b/>
          <w:bCs/>
          <w:sz w:val="28"/>
          <w:szCs w:val="28"/>
          <w:u w:val="single"/>
          <w:rtl/>
        </w:rPr>
      </w:pPr>
      <w:r w:rsidRPr="00140FA1">
        <w:rPr>
          <w:rFonts w:ascii="Sakkal Majalla" w:hAnsi="Sakkal Majalla" w:cs="Sakkal Majalla"/>
          <w:b/>
          <w:bCs/>
          <w:sz w:val="28"/>
          <w:szCs w:val="28"/>
          <w:u w:val="single"/>
          <w:rtl/>
        </w:rPr>
        <w:lastRenderedPageBreak/>
        <w:t>الملحق (1): استبانة الدراسة</w:t>
      </w:r>
    </w:p>
    <w:p w14:paraId="25BFE20C" w14:textId="77777777" w:rsidR="00140FA1" w:rsidRDefault="00140FA1" w:rsidP="00140FA1">
      <w:pPr>
        <w:ind w:firstLine="284"/>
        <w:jc w:val="both"/>
      </w:pPr>
      <w:r>
        <w:rPr>
          <w:rFonts w:ascii="Times New Roman" w:hAnsi="Times New Roman" w:cs="Simplified Arabic"/>
          <w:color w:val="000000"/>
          <w:sz w:val="28"/>
          <w:szCs w:val="28"/>
          <w:rtl/>
        </w:rPr>
        <w:t>عنوان الدراسة: تصورات المرضى نحو استخدام الذكاء الاصطناعي في مراكز الاتصال بعيادات الأسنان.</w:t>
      </w:r>
    </w:p>
    <w:p w14:paraId="4D4F9A95" w14:textId="77777777" w:rsidR="00140FA1" w:rsidRDefault="00140FA1" w:rsidP="00140FA1">
      <w:pPr>
        <w:ind w:firstLine="284"/>
        <w:jc w:val="both"/>
      </w:pPr>
      <w:r>
        <w:rPr>
          <w:rFonts w:ascii="Times New Roman" w:hAnsi="Times New Roman" w:cs="Simplified Arabic"/>
          <w:color w:val="000000"/>
          <w:sz w:val="28"/>
          <w:szCs w:val="28"/>
          <w:rtl/>
        </w:rPr>
        <w:t>أخي المشارك / أختي المشاركة، تهدف هذه الاستبانة إلى التعرف على تصوراتك نحو استخدام أنظمة الذكاء الاصطناعي في التواصل مع عيادات الأسنان. والمشاركة اختيارية بالكامل، ولن تطلب منك أي بيانات تعرف بشخصك، وستستخدم إجاباتك لأغراض البحث العلمي فقط. علما بأن النظام موضوع الاستبانة نظام مقترح غير مطبق حاليا. شاكرين لك حسن تعاونك.</w:t>
      </w:r>
    </w:p>
    <w:p w14:paraId="62CE8076" w14:textId="77777777" w:rsidR="00140FA1" w:rsidRPr="00140FA1" w:rsidRDefault="00140FA1" w:rsidP="006615CD">
      <w:pPr>
        <w:rPr>
          <w:rFonts w:ascii="Sakkal Majalla" w:hAnsi="Sakkal Majalla" w:cs="Sakkal Majalla"/>
          <w:b/>
          <w:bCs/>
          <w:sz w:val="28"/>
          <w:szCs w:val="28"/>
          <w:rtl/>
        </w:rPr>
      </w:pPr>
    </w:p>
    <w:p w14:paraId="55CE62AF" w14:textId="2548C396" w:rsidR="00140FA1" w:rsidRDefault="00140FA1" w:rsidP="006615CD">
      <w:pPr>
        <w:rPr>
          <w:rFonts w:ascii="Sakkal Majalla" w:hAnsi="Sakkal Majalla" w:cs="Sakkal Majalla"/>
          <w:sz w:val="28"/>
          <w:szCs w:val="28"/>
          <w:u w:val="single"/>
          <w:rtl/>
        </w:rPr>
      </w:pPr>
      <w:r w:rsidRPr="00140FA1">
        <w:rPr>
          <w:rFonts w:ascii="Sakkal Majalla" w:hAnsi="Sakkal Majalla" w:cs="Sakkal Majalla"/>
          <w:sz w:val="28"/>
          <w:szCs w:val="28"/>
          <w:u w:val="single"/>
          <w:rtl/>
        </w:rPr>
        <w:t>القسم الأول: عبارات الفرز</w:t>
      </w:r>
    </w:p>
    <w:p w14:paraId="3BFF150B" w14:textId="77777777" w:rsidR="00140FA1" w:rsidRDefault="00140FA1" w:rsidP="00140FA1">
      <w:pPr>
        <w:pStyle w:val="ListParagraph"/>
        <w:numPr>
          <w:ilvl w:val="0"/>
          <w:numId w:val="2"/>
        </w:numPr>
        <w:bidi/>
        <w:jc w:val="both"/>
      </w:pPr>
      <w:r>
        <w:rPr>
          <w:color w:val="000000"/>
          <w:rtl/>
        </w:rPr>
        <w:t>هل سبق أن تواصلت مع مركز الاتصال أو خدمة العملاء في أي عيادة، هاتفيا أو عبر التطبيق أو واتساب، خلال الاثني عشر شهرا الماضية؟ (نعم، أكمل / لا، توقف)</w:t>
      </w:r>
    </w:p>
    <w:p w14:paraId="43D70CD4" w14:textId="77777777" w:rsidR="00140FA1" w:rsidRDefault="00140FA1" w:rsidP="00140FA1">
      <w:pPr>
        <w:pStyle w:val="ListParagraph"/>
        <w:numPr>
          <w:ilvl w:val="0"/>
          <w:numId w:val="2"/>
        </w:numPr>
        <w:bidi/>
        <w:jc w:val="both"/>
      </w:pPr>
      <w:r>
        <w:rPr>
          <w:color w:val="000000"/>
          <w:rtl/>
        </w:rPr>
        <w:t>هل سبق أن عبأت هذه الاستبانة من قبل؟ (لا، أكمل / نعم، توقف)</w:t>
      </w:r>
    </w:p>
    <w:p w14:paraId="2FCCF592" w14:textId="77777777" w:rsidR="00140FA1" w:rsidRDefault="00140FA1" w:rsidP="006615CD">
      <w:pPr>
        <w:rPr>
          <w:rFonts w:ascii="Sakkal Majalla" w:hAnsi="Sakkal Majalla" w:cs="Sakkal Majalla"/>
          <w:b/>
          <w:bCs/>
          <w:sz w:val="28"/>
          <w:szCs w:val="28"/>
          <w:rtl/>
        </w:rPr>
      </w:pPr>
    </w:p>
    <w:p w14:paraId="2435D2A9" w14:textId="55A0B647" w:rsidR="00140FA1" w:rsidRDefault="00140FA1" w:rsidP="006615CD">
      <w:pPr>
        <w:rPr>
          <w:rFonts w:ascii="Sakkal Majalla" w:hAnsi="Sakkal Majalla" w:cs="Sakkal Majalla"/>
          <w:sz w:val="28"/>
          <w:szCs w:val="28"/>
          <w:u w:val="single"/>
          <w:rtl/>
        </w:rPr>
      </w:pPr>
      <w:r w:rsidRPr="00140FA1">
        <w:rPr>
          <w:rFonts w:ascii="Sakkal Majalla" w:hAnsi="Sakkal Majalla" w:cs="Sakkal Majalla"/>
          <w:sz w:val="28"/>
          <w:szCs w:val="28"/>
          <w:u w:val="single"/>
          <w:rtl/>
        </w:rPr>
        <w:t>القسم الثاني: البيانات التصنيفية</w:t>
      </w:r>
    </w:p>
    <w:p w14:paraId="4416DFD5" w14:textId="77777777" w:rsidR="00140FA1" w:rsidRDefault="00140FA1" w:rsidP="00140FA1">
      <w:pPr>
        <w:pStyle w:val="ListParagraph"/>
        <w:numPr>
          <w:ilvl w:val="0"/>
          <w:numId w:val="2"/>
        </w:numPr>
        <w:bidi/>
        <w:jc w:val="both"/>
      </w:pPr>
      <w:r>
        <w:rPr>
          <w:color w:val="000000"/>
          <w:rtl/>
        </w:rPr>
        <w:t>الجنس: ذكر / أنثى.</w:t>
      </w:r>
    </w:p>
    <w:p w14:paraId="3C95C4D9" w14:textId="77777777" w:rsidR="00140FA1" w:rsidRDefault="00140FA1" w:rsidP="00140FA1">
      <w:pPr>
        <w:pStyle w:val="ListParagraph"/>
        <w:numPr>
          <w:ilvl w:val="0"/>
          <w:numId w:val="2"/>
        </w:numPr>
        <w:bidi/>
        <w:jc w:val="both"/>
      </w:pPr>
      <w:r>
        <w:rPr>
          <w:color w:val="000000"/>
          <w:rtl/>
        </w:rPr>
        <w:t>الفئة العمرية: أقل من 25 / من 25 إلى 34 / من 35 إلى 44 / من 45 إلى 54 / 55 فأكثر.</w:t>
      </w:r>
    </w:p>
    <w:p w14:paraId="58AD83D6" w14:textId="77777777" w:rsidR="00140FA1" w:rsidRDefault="00140FA1" w:rsidP="00140FA1">
      <w:pPr>
        <w:pStyle w:val="ListParagraph"/>
        <w:numPr>
          <w:ilvl w:val="0"/>
          <w:numId w:val="2"/>
        </w:numPr>
        <w:bidi/>
        <w:jc w:val="both"/>
      </w:pPr>
      <w:r>
        <w:rPr>
          <w:color w:val="000000"/>
          <w:rtl/>
        </w:rPr>
        <w:t>المؤهل العلمي: ثانوي فأقل / دبلوم / بكالوريوس / دراسات عليا.</w:t>
      </w:r>
    </w:p>
    <w:p w14:paraId="13A77BC4" w14:textId="77777777" w:rsidR="00140FA1" w:rsidRDefault="00140FA1" w:rsidP="00140FA1">
      <w:pPr>
        <w:pStyle w:val="ListParagraph"/>
        <w:numPr>
          <w:ilvl w:val="0"/>
          <w:numId w:val="2"/>
        </w:numPr>
        <w:bidi/>
        <w:jc w:val="both"/>
      </w:pPr>
      <w:r>
        <w:rPr>
          <w:color w:val="000000"/>
          <w:rtl/>
        </w:rPr>
        <w:t>عدد مرات تواصلك مع العيادة خلال آخر 12 شهرا: مرة واحدة / من مرتين إلى ثلاث / من أربع إلى ست / أكثر من ست.</w:t>
      </w:r>
    </w:p>
    <w:p w14:paraId="1B43CB92" w14:textId="77777777" w:rsidR="00140FA1" w:rsidRDefault="00140FA1" w:rsidP="00140FA1">
      <w:pPr>
        <w:pStyle w:val="ListParagraph"/>
        <w:numPr>
          <w:ilvl w:val="0"/>
          <w:numId w:val="2"/>
        </w:numPr>
        <w:bidi/>
        <w:jc w:val="both"/>
      </w:pPr>
      <w:r>
        <w:rPr>
          <w:color w:val="000000"/>
          <w:rtl/>
        </w:rPr>
        <w:t>الطريقة التي تستخدمها عادة للحجز: الاتصال الهاتفي / تطبيق العيادة / واتساب.</w:t>
      </w:r>
    </w:p>
    <w:p w14:paraId="12E570D1" w14:textId="77777777" w:rsidR="00140FA1" w:rsidRDefault="00140FA1" w:rsidP="00140FA1">
      <w:pPr>
        <w:pStyle w:val="ListParagraph"/>
        <w:numPr>
          <w:ilvl w:val="0"/>
          <w:numId w:val="2"/>
        </w:numPr>
        <w:bidi/>
        <w:jc w:val="both"/>
      </w:pPr>
      <w:r>
        <w:rPr>
          <w:color w:val="000000"/>
          <w:rtl/>
        </w:rPr>
        <w:t>مدى استخدامك للتطبيقات الذكية عموما (بنوك، توصيل، مواعيد): نادرا / أحيانا / كثيرا / يوميا.</w:t>
      </w:r>
    </w:p>
    <w:p w14:paraId="0725AE10" w14:textId="77777777" w:rsidR="00140FA1" w:rsidRDefault="00140FA1" w:rsidP="00140FA1">
      <w:pPr>
        <w:pStyle w:val="ListParagraph"/>
        <w:numPr>
          <w:ilvl w:val="0"/>
          <w:numId w:val="2"/>
        </w:numPr>
        <w:bidi/>
        <w:jc w:val="both"/>
      </w:pPr>
      <w:r>
        <w:rPr>
          <w:color w:val="000000"/>
          <w:rtl/>
        </w:rPr>
        <w:t>هل سبق أن تعاملت مع مساعد آلي أو محادثة آلية في أي جهة (بنك، اتصالات، متجر)؟ لم يسبق / مرة أو مرتين / عدة مرات / كثيرا.</w:t>
      </w:r>
    </w:p>
    <w:p w14:paraId="1A892A5F" w14:textId="77777777" w:rsidR="00140FA1" w:rsidRPr="00140FA1" w:rsidRDefault="00140FA1" w:rsidP="006615CD">
      <w:pPr>
        <w:rPr>
          <w:rFonts w:ascii="Sakkal Majalla" w:hAnsi="Sakkal Majalla" w:cs="Sakkal Majalla"/>
          <w:b/>
          <w:bCs/>
          <w:sz w:val="28"/>
          <w:szCs w:val="28"/>
          <w:rtl/>
        </w:rPr>
      </w:pPr>
    </w:p>
    <w:p w14:paraId="78AF2455" w14:textId="77777777" w:rsidR="00140FA1" w:rsidRDefault="00140FA1" w:rsidP="006615CD">
      <w:pPr>
        <w:rPr>
          <w:rFonts w:ascii="Sakkal Majalla" w:hAnsi="Sakkal Majalla" w:cs="Sakkal Majalla"/>
          <w:b/>
          <w:bCs/>
          <w:sz w:val="28"/>
          <w:szCs w:val="28"/>
          <w:rtl/>
        </w:rPr>
      </w:pPr>
    </w:p>
    <w:p w14:paraId="2D86C74C" w14:textId="77777777" w:rsidR="00140FA1" w:rsidRDefault="00140FA1" w:rsidP="006615CD">
      <w:pPr>
        <w:rPr>
          <w:rFonts w:ascii="Sakkal Majalla" w:hAnsi="Sakkal Majalla" w:cs="Sakkal Majalla"/>
          <w:b/>
          <w:bCs/>
          <w:sz w:val="28"/>
          <w:szCs w:val="28"/>
          <w:rtl/>
        </w:rPr>
      </w:pPr>
    </w:p>
    <w:p w14:paraId="3FFA6C06" w14:textId="77777777" w:rsidR="00140FA1" w:rsidRDefault="00140FA1" w:rsidP="006615CD">
      <w:pPr>
        <w:rPr>
          <w:rFonts w:ascii="Sakkal Majalla" w:hAnsi="Sakkal Majalla" w:cs="Sakkal Majalla"/>
          <w:b/>
          <w:bCs/>
          <w:sz w:val="28"/>
          <w:szCs w:val="28"/>
          <w:rtl/>
        </w:rPr>
      </w:pPr>
    </w:p>
    <w:p w14:paraId="2CBE8848" w14:textId="0CD23D46" w:rsidR="00140FA1" w:rsidRDefault="00140FA1" w:rsidP="006615CD">
      <w:pPr>
        <w:rPr>
          <w:rFonts w:ascii="Sakkal Majalla" w:hAnsi="Sakkal Majalla" w:cs="Sakkal Majalla"/>
          <w:sz w:val="28"/>
          <w:szCs w:val="28"/>
          <w:u w:val="single"/>
          <w:rtl/>
        </w:rPr>
      </w:pPr>
      <w:r w:rsidRPr="00140FA1">
        <w:rPr>
          <w:rFonts w:ascii="Sakkal Majalla" w:hAnsi="Sakkal Majalla" w:cs="Sakkal Majalla"/>
          <w:sz w:val="28"/>
          <w:szCs w:val="28"/>
          <w:u w:val="single"/>
          <w:rtl/>
        </w:rPr>
        <w:lastRenderedPageBreak/>
        <w:t>القسم الثالث: محاور الدراسة</w:t>
      </w:r>
    </w:p>
    <w:p w14:paraId="568270D3" w14:textId="77777777" w:rsidR="00C1581D" w:rsidRDefault="00C1581D" w:rsidP="00C1581D">
      <w:pPr>
        <w:spacing w:before="40" w:after="140"/>
      </w:pPr>
      <w:r>
        <w:rPr>
          <w:rFonts w:ascii="Times New Roman" w:hAnsi="Times New Roman" w:cs="Simplified Arabic"/>
          <w:color w:val="595959"/>
          <w:rtl/>
        </w:rPr>
        <w:t>يجاب عن العبارات وفق مقياس ليكرت الخماسي: غير موافق بشدة، غير موافق، محايد، موافق، موافق بشدة. والعبارات المؤشرة بالرمز (ع) عبارات عكسية عكست درجاتها قبل التحليل.</w:t>
      </w:r>
    </w:p>
    <w:p w14:paraId="2F528565" w14:textId="77777777" w:rsidR="00140FA1" w:rsidRDefault="00140FA1" w:rsidP="006615CD">
      <w:pPr>
        <w:rPr>
          <w:rFonts w:ascii="Sakkal Majalla" w:hAnsi="Sakkal Majalla" w:cs="Sakkal Majalla"/>
          <w:b/>
          <w:bCs/>
          <w:sz w:val="28"/>
          <w:szCs w:val="28"/>
          <w:rtl/>
        </w:rPr>
      </w:pPr>
    </w:p>
    <w:p w14:paraId="490D18CD" w14:textId="07DD4818" w:rsidR="00C1581D" w:rsidRDefault="00C1581D" w:rsidP="006615CD">
      <w:pPr>
        <w:rPr>
          <w:rFonts w:ascii="Sakkal Majalla" w:hAnsi="Sakkal Majalla" w:cs="Sakkal Majalla"/>
          <w:b/>
          <w:bCs/>
          <w:sz w:val="28"/>
          <w:szCs w:val="28"/>
          <w:rtl/>
        </w:rPr>
      </w:pPr>
      <w:r w:rsidRPr="00C1581D">
        <w:rPr>
          <w:rFonts w:ascii="Sakkal Majalla" w:hAnsi="Sakkal Majalla" w:cs="Sakkal Majalla"/>
          <w:b/>
          <w:bCs/>
          <w:sz w:val="28"/>
          <w:szCs w:val="28"/>
          <w:rtl/>
        </w:rPr>
        <w:t>المحور الأول: المنفعة المتوقعة</w:t>
      </w:r>
    </w:p>
    <w:p w14:paraId="26BE4CBB" w14:textId="6024FCD6" w:rsidR="00C1581D" w:rsidRDefault="00C1581D" w:rsidP="00C1581D">
      <w:pPr>
        <w:pStyle w:val="ListParagraph"/>
        <w:numPr>
          <w:ilvl w:val="0"/>
          <w:numId w:val="11"/>
        </w:numPr>
        <w:bidi/>
        <w:jc w:val="both"/>
      </w:pPr>
      <w:r w:rsidRPr="00C1581D">
        <w:rPr>
          <w:color w:val="000000"/>
          <w:rtl/>
        </w:rPr>
        <w:t>سيقلل النظام الذكي من الوقت الذي أقضيه في انتظار الرد.</w:t>
      </w:r>
    </w:p>
    <w:p w14:paraId="6D92763A" w14:textId="14187262" w:rsidR="00C1581D" w:rsidRDefault="00C1581D" w:rsidP="00C1581D">
      <w:pPr>
        <w:pStyle w:val="ListParagraph"/>
        <w:numPr>
          <w:ilvl w:val="0"/>
          <w:numId w:val="11"/>
        </w:numPr>
        <w:bidi/>
        <w:jc w:val="both"/>
      </w:pPr>
      <w:r w:rsidRPr="00C1581D">
        <w:rPr>
          <w:color w:val="000000"/>
          <w:rtl/>
        </w:rPr>
        <w:t>سأتمكن من الحصول على إجابات عن استفساراتي في أي وقت، بما في ذلك خارج ساعات العمل.</w:t>
      </w:r>
    </w:p>
    <w:p w14:paraId="26CE762C" w14:textId="182FE028" w:rsidR="00C1581D" w:rsidRDefault="00C1581D" w:rsidP="00C1581D">
      <w:pPr>
        <w:pStyle w:val="ListParagraph"/>
        <w:numPr>
          <w:ilvl w:val="0"/>
          <w:numId w:val="10"/>
        </w:numPr>
        <w:bidi/>
        <w:jc w:val="both"/>
      </w:pPr>
      <w:r w:rsidRPr="00C1581D">
        <w:rPr>
          <w:color w:val="000000"/>
          <w:rtl/>
        </w:rPr>
        <w:t>سيسهل علي حجز موعد أو تعديله دون الحاجة إلى انتظار موظف.</w:t>
      </w:r>
    </w:p>
    <w:p w14:paraId="59984D6D" w14:textId="6C4EF597" w:rsidR="00C1581D" w:rsidRDefault="00C1581D" w:rsidP="00C1581D">
      <w:pPr>
        <w:pStyle w:val="ListParagraph"/>
        <w:numPr>
          <w:ilvl w:val="0"/>
          <w:numId w:val="10"/>
        </w:numPr>
        <w:bidi/>
        <w:jc w:val="both"/>
      </w:pPr>
      <w:r w:rsidRPr="00C1581D">
        <w:rPr>
          <w:color w:val="000000"/>
          <w:rtl/>
        </w:rPr>
        <w:t>سيسهل علي الحصول على المعلومات التي أحتاجها قبل الحجز.</w:t>
      </w:r>
    </w:p>
    <w:p w14:paraId="1DEB56D0" w14:textId="442425A7" w:rsidR="00C1581D" w:rsidRPr="00C1581D" w:rsidRDefault="00C1581D" w:rsidP="00C1581D">
      <w:pPr>
        <w:pStyle w:val="ListParagraph"/>
        <w:numPr>
          <w:ilvl w:val="0"/>
          <w:numId w:val="10"/>
        </w:numPr>
        <w:bidi/>
        <w:rPr>
          <w:rFonts w:ascii="Sakkal Majalla" w:hAnsi="Sakkal Majalla" w:cs="Sakkal Majalla"/>
          <w:b/>
          <w:bCs/>
          <w:rtl/>
        </w:rPr>
      </w:pPr>
      <w:r w:rsidRPr="00C1581D">
        <w:rPr>
          <w:color w:val="000000"/>
          <w:rtl/>
        </w:rPr>
        <w:t>أرى أن فائدة النظام الذكي في التعامل مع العيادة محدودة.</w:t>
      </w:r>
    </w:p>
    <w:p w14:paraId="355E70F4" w14:textId="77777777" w:rsidR="00140FA1" w:rsidRDefault="00140FA1" w:rsidP="006615CD">
      <w:pPr>
        <w:rPr>
          <w:rFonts w:ascii="Sakkal Majalla" w:hAnsi="Sakkal Majalla" w:cs="Sakkal Majalla"/>
          <w:b/>
          <w:bCs/>
          <w:sz w:val="28"/>
          <w:szCs w:val="28"/>
          <w:rtl/>
        </w:rPr>
      </w:pPr>
    </w:p>
    <w:p w14:paraId="7F37CE49" w14:textId="3C2A5A0A" w:rsidR="00140FA1" w:rsidRDefault="00C1581D" w:rsidP="006615CD">
      <w:pPr>
        <w:rPr>
          <w:rFonts w:ascii="Sakkal Majalla" w:hAnsi="Sakkal Majalla" w:cs="Sakkal Majalla"/>
          <w:b/>
          <w:bCs/>
          <w:sz w:val="28"/>
          <w:szCs w:val="28"/>
          <w:rtl/>
        </w:rPr>
      </w:pPr>
      <w:r w:rsidRPr="00C1581D">
        <w:rPr>
          <w:rFonts w:ascii="Sakkal Majalla" w:hAnsi="Sakkal Majalla" w:cs="Sakkal Majalla"/>
          <w:b/>
          <w:bCs/>
          <w:sz w:val="28"/>
          <w:szCs w:val="28"/>
          <w:rtl/>
        </w:rPr>
        <w:t>المحور الثاني: سهولة الاستخدام المتوقعة</w:t>
      </w:r>
    </w:p>
    <w:p w14:paraId="16E9537F" w14:textId="77777777" w:rsidR="00C1581D" w:rsidRDefault="00C1581D" w:rsidP="00C1581D">
      <w:pPr>
        <w:pStyle w:val="ListParagraph"/>
        <w:numPr>
          <w:ilvl w:val="0"/>
          <w:numId w:val="2"/>
        </w:numPr>
        <w:bidi/>
        <w:jc w:val="both"/>
      </w:pPr>
      <w:r>
        <w:rPr>
          <w:color w:val="000000"/>
          <w:rtl/>
        </w:rPr>
        <w:t>أتوقع أن يكون التعامل مع النظام الذكي سهلا وواضحا من أول مرة.</w:t>
      </w:r>
    </w:p>
    <w:p w14:paraId="1034F2A6" w14:textId="77777777" w:rsidR="00C1581D" w:rsidRDefault="00C1581D" w:rsidP="00C1581D">
      <w:pPr>
        <w:pStyle w:val="ListParagraph"/>
        <w:numPr>
          <w:ilvl w:val="0"/>
          <w:numId w:val="2"/>
        </w:numPr>
        <w:bidi/>
        <w:jc w:val="both"/>
      </w:pPr>
      <w:r>
        <w:rPr>
          <w:color w:val="000000"/>
          <w:rtl/>
        </w:rPr>
        <w:t>أستطيع صياغة سؤالي للنظام بلغتي المعتادة دون صعوبة.</w:t>
      </w:r>
    </w:p>
    <w:p w14:paraId="5A4D9708" w14:textId="35733154" w:rsidR="00C1581D" w:rsidRDefault="00C1581D" w:rsidP="00C1581D">
      <w:pPr>
        <w:pStyle w:val="ListParagraph"/>
        <w:numPr>
          <w:ilvl w:val="0"/>
          <w:numId w:val="2"/>
        </w:numPr>
        <w:bidi/>
        <w:jc w:val="both"/>
      </w:pPr>
      <w:r>
        <w:rPr>
          <w:color w:val="000000"/>
          <w:rtl/>
        </w:rPr>
        <w:t>أتوقع أن يكون فهم طريقة استخدام النظام صعبا علي.</w:t>
      </w:r>
    </w:p>
    <w:p w14:paraId="6DA7E7BE" w14:textId="77777777" w:rsidR="00C1581D" w:rsidRDefault="00C1581D" w:rsidP="00C1581D">
      <w:pPr>
        <w:pStyle w:val="ListParagraph"/>
        <w:numPr>
          <w:ilvl w:val="0"/>
          <w:numId w:val="2"/>
        </w:numPr>
        <w:bidi/>
        <w:jc w:val="both"/>
      </w:pPr>
      <w:r>
        <w:rPr>
          <w:color w:val="000000"/>
          <w:rtl/>
        </w:rPr>
        <w:t>أتوقع أن أتعلم طريقة استخدام النظام بسرعة.</w:t>
      </w:r>
    </w:p>
    <w:p w14:paraId="36A2E520" w14:textId="77777777" w:rsidR="00C1581D" w:rsidRPr="00C1581D" w:rsidRDefault="00C1581D" w:rsidP="006615CD">
      <w:pPr>
        <w:rPr>
          <w:rFonts w:ascii="Sakkal Majalla" w:hAnsi="Sakkal Majalla" w:cs="Sakkal Majalla"/>
          <w:b/>
          <w:bCs/>
          <w:sz w:val="28"/>
          <w:szCs w:val="28"/>
          <w:rtl/>
        </w:rPr>
      </w:pPr>
    </w:p>
    <w:p w14:paraId="497B4335" w14:textId="401C4610" w:rsidR="00140FA1" w:rsidRDefault="00C1581D" w:rsidP="006615CD">
      <w:pPr>
        <w:rPr>
          <w:rFonts w:ascii="Sakkal Majalla" w:hAnsi="Sakkal Majalla" w:cs="Sakkal Majalla"/>
          <w:b/>
          <w:bCs/>
          <w:sz w:val="28"/>
          <w:szCs w:val="28"/>
          <w:rtl/>
        </w:rPr>
      </w:pPr>
      <w:r w:rsidRPr="00C1581D">
        <w:rPr>
          <w:rFonts w:ascii="Sakkal Majalla" w:hAnsi="Sakkal Majalla" w:cs="Sakkal Majalla"/>
          <w:b/>
          <w:bCs/>
          <w:sz w:val="28"/>
          <w:szCs w:val="28"/>
          <w:rtl/>
        </w:rPr>
        <w:t>المحور الثالث: الثقة في النظام</w:t>
      </w:r>
    </w:p>
    <w:p w14:paraId="7D3339F1" w14:textId="77777777" w:rsidR="00C1581D" w:rsidRDefault="00C1581D" w:rsidP="00C1581D">
      <w:pPr>
        <w:pStyle w:val="ListParagraph"/>
        <w:numPr>
          <w:ilvl w:val="0"/>
          <w:numId w:val="2"/>
        </w:numPr>
        <w:bidi/>
        <w:jc w:val="both"/>
      </w:pPr>
      <w:r>
        <w:rPr>
          <w:color w:val="000000"/>
          <w:rtl/>
        </w:rPr>
        <w:t>أتوقع أن تكون المعلومات التي يعطيني إياها النظام صحيحة.</w:t>
      </w:r>
    </w:p>
    <w:p w14:paraId="3142CB56" w14:textId="77777777" w:rsidR="00C1581D" w:rsidRDefault="00C1581D" w:rsidP="00C1581D">
      <w:pPr>
        <w:pStyle w:val="ListParagraph"/>
        <w:numPr>
          <w:ilvl w:val="0"/>
          <w:numId w:val="2"/>
        </w:numPr>
        <w:bidi/>
        <w:jc w:val="both"/>
      </w:pPr>
      <w:r>
        <w:rPr>
          <w:color w:val="000000"/>
          <w:rtl/>
        </w:rPr>
        <w:t>أثق في أن النظام سيحولني إلى موظف بشري إذا عجز عن مساعدتي.</w:t>
      </w:r>
    </w:p>
    <w:p w14:paraId="6A7F7496" w14:textId="18C86BBD" w:rsidR="00C1581D" w:rsidRDefault="00C1581D" w:rsidP="00C1581D">
      <w:pPr>
        <w:pStyle w:val="ListParagraph"/>
        <w:numPr>
          <w:ilvl w:val="0"/>
          <w:numId w:val="2"/>
        </w:numPr>
        <w:bidi/>
        <w:jc w:val="both"/>
      </w:pPr>
      <w:r>
        <w:rPr>
          <w:color w:val="000000"/>
          <w:rtl/>
        </w:rPr>
        <w:t>أخشى أن يعطيني النظام معلومة خاطئة.</w:t>
      </w:r>
    </w:p>
    <w:p w14:paraId="36A8903C" w14:textId="77777777" w:rsidR="00C1581D" w:rsidRDefault="00C1581D" w:rsidP="00C1581D">
      <w:pPr>
        <w:pStyle w:val="ListParagraph"/>
        <w:numPr>
          <w:ilvl w:val="0"/>
          <w:numId w:val="2"/>
        </w:numPr>
        <w:bidi/>
        <w:jc w:val="both"/>
      </w:pPr>
      <w:r>
        <w:rPr>
          <w:color w:val="000000"/>
          <w:rtl/>
        </w:rPr>
        <w:t>أعتقد أن النظام سيتصرف بما يخدم مصلحتي كمريض.</w:t>
      </w:r>
    </w:p>
    <w:p w14:paraId="23F04593" w14:textId="77777777" w:rsidR="00C1581D" w:rsidRDefault="00C1581D" w:rsidP="006615CD">
      <w:pPr>
        <w:rPr>
          <w:rFonts w:ascii="Sakkal Majalla" w:hAnsi="Sakkal Majalla" w:cs="Sakkal Majalla"/>
          <w:b/>
          <w:bCs/>
          <w:sz w:val="28"/>
          <w:szCs w:val="28"/>
          <w:rtl/>
        </w:rPr>
      </w:pPr>
    </w:p>
    <w:p w14:paraId="1D876A8D" w14:textId="77777777" w:rsidR="00C1581D" w:rsidRDefault="00C1581D" w:rsidP="006615CD">
      <w:pPr>
        <w:rPr>
          <w:rFonts w:ascii="Sakkal Majalla" w:hAnsi="Sakkal Majalla" w:cs="Sakkal Majalla"/>
          <w:b/>
          <w:bCs/>
          <w:sz w:val="28"/>
          <w:szCs w:val="28"/>
          <w:rtl/>
        </w:rPr>
      </w:pPr>
    </w:p>
    <w:p w14:paraId="3E6355D3" w14:textId="77777777" w:rsidR="00C1581D" w:rsidRDefault="00C1581D" w:rsidP="006615CD">
      <w:pPr>
        <w:rPr>
          <w:rFonts w:ascii="Sakkal Majalla" w:hAnsi="Sakkal Majalla" w:cs="Sakkal Majalla"/>
          <w:b/>
          <w:bCs/>
          <w:sz w:val="28"/>
          <w:szCs w:val="28"/>
          <w:rtl/>
        </w:rPr>
      </w:pPr>
    </w:p>
    <w:p w14:paraId="4F325B54" w14:textId="77777777" w:rsidR="00C1581D" w:rsidRDefault="00C1581D" w:rsidP="006615CD">
      <w:pPr>
        <w:rPr>
          <w:rFonts w:ascii="Sakkal Majalla" w:hAnsi="Sakkal Majalla" w:cs="Sakkal Majalla"/>
          <w:b/>
          <w:bCs/>
          <w:sz w:val="28"/>
          <w:szCs w:val="28"/>
          <w:rtl/>
        </w:rPr>
      </w:pPr>
    </w:p>
    <w:p w14:paraId="78CDAD74" w14:textId="5A7B7904" w:rsidR="00C1581D" w:rsidRDefault="00C1581D" w:rsidP="006615CD">
      <w:pPr>
        <w:rPr>
          <w:rFonts w:ascii="Sakkal Majalla" w:hAnsi="Sakkal Majalla" w:cs="Sakkal Majalla"/>
          <w:b/>
          <w:bCs/>
          <w:sz w:val="28"/>
          <w:szCs w:val="28"/>
          <w:rtl/>
        </w:rPr>
      </w:pPr>
      <w:r w:rsidRPr="00C1581D">
        <w:rPr>
          <w:rFonts w:ascii="Sakkal Majalla" w:hAnsi="Sakkal Majalla" w:cs="Sakkal Majalla"/>
          <w:b/>
          <w:bCs/>
          <w:sz w:val="28"/>
          <w:szCs w:val="28"/>
          <w:rtl/>
        </w:rPr>
        <w:lastRenderedPageBreak/>
        <w:t>عبارة التحقق من الانتباه</w:t>
      </w:r>
    </w:p>
    <w:p w14:paraId="4B1AF30C" w14:textId="77777777" w:rsidR="00C1581D" w:rsidRDefault="00C1581D" w:rsidP="00C1581D">
      <w:pPr>
        <w:pStyle w:val="ListParagraph"/>
        <w:numPr>
          <w:ilvl w:val="0"/>
          <w:numId w:val="2"/>
        </w:numPr>
        <w:bidi/>
        <w:jc w:val="both"/>
      </w:pPr>
      <w:r>
        <w:rPr>
          <w:color w:val="000000"/>
          <w:rtl/>
        </w:rPr>
        <w:t>للتأكد من دقة التعبئة فقط: يرجى اختيار «غير موافق بشدة» في هذه العبارة، ثم أكمل بشكل طبيعي. (لا تحتسب ضمن النتائج)</w:t>
      </w:r>
    </w:p>
    <w:p w14:paraId="68E95031" w14:textId="77777777" w:rsidR="00C1581D" w:rsidRDefault="00C1581D" w:rsidP="006615CD">
      <w:pPr>
        <w:rPr>
          <w:rFonts w:ascii="Sakkal Majalla" w:hAnsi="Sakkal Majalla" w:cs="Sakkal Majalla"/>
          <w:b/>
          <w:bCs/>
          <w:sz w:val="28"/>
          <w:szCs w:val="28"/>
          <w:rtl/>
        </w:rPr>
      </w:pPr>
    </w:p>
    <w:p w14:paraId="4417C22E" w14:textId="12E655BD" w:rsidR="00C1581D" w:rsidRDefault="00C1581D" w:rsidP="006615CD">
      <w:pPr>
        <w:rPr>
          <w:rFonts w:ascii="Sakkal Majalla" w:hAnsi="Sakkal Majalla" w:cs="Sakkal Majalla"/>
          <w:b/>
          <w:bCs/>
          <w:sz w:val="28"/>
          <w:szCs w:val="28"/>
          <w:rtl/>
        </w:rPr>
      </w:pPr>
      <w:r w:rsidRPr="00C1581D">
        <w:rPr>
          <w:rFonts w:ascii="Sakkal Majalla" w:hAnsi="Sakkal Majalla" w:cs="Sakkal Majalla"/>
          <w:b/>
          <w:bCs/>
          <w:sz w:val="28"/>
          <w:szCs w:val="28"/>
          <w:rtl/>
        </w:rPr>
        <w:t>المحور الرابع: القلق على الخصوصية</w:t>
      </w:r>
    </w:p>
    <w:p w14:paraId="1886E606" w14:textId="77777777" w:rsidR="00C1581D" w:rsidRDefault="00C1581D" w:rsidP="00C1581D">
      <w:pPr>
        <w:pStyle w:val="ListParagraph"/>
        <w:numPr>
          <w:ilvl w:val="0"/>
          <w:numId w:val="2"/>
        </w:numPr>
        <w:bidi/>
        <w:jc w:val="both"/>
      </w:pPr>
      <w:r>
        <w:rPr>
          <w:color w:val="000000"/>
          <w:rtl/>
        </w:rPr>
        <w:t>يقلقني أن تسجل محادثتي مع النظام الذكي وتحفظ.</w:t>
      </w:r>
    </w:p>
    <w:p w14:paraId="0A3332E6" w14:textId="77777777" w:rsidR="00C1581D" w:rsidRDefault="00C1581D" w:rsidP="00C1581D">
      <w:pPr>
        <w:pStyle w:val="ListParagraph"/>
        <w:numPr>
          <w:ilvl w:val="0"/>
          <w:numId w:val="2"/>
        </w:numPr>
        <w:bidi/>
        <w:jc w:val="both"/>
      </w:pPr>
      <w:r>
        <w:rPr>
          <w:color w:val="000000"/>
          <w:rtl/>
        </w:rPr>
        <w:t>يقلقني أن تصل بياناتي الصحية إلى جهات خارج العيادة.</w:t>
      </w:r>
    </w:p>
    <w:p w14:paraId="6934564D" w14:textId="77777777" w:rsidR="00C1581D" w:rsidRDefault="00C1581D" w:rsidP="00C1581D">
      <w:pPr>
        <w:pStyle w:val="ListParagraph"/>
        <w:numPr>
          <w:ilvl w:val="0"/>
          <w:numId w:val="2"/>
        </w:numPr>
        <w:bidi/>
        <w:jc w:val="both"/>
      </w:pPr>
      <w:r>
        <w:rPr>
          <w:color w:val="000000"/>
          <w:rtl/>
        </w:rPr>
        <w:t>أشعر أنني لا أتحكم في بياناتي عندما أتعامل مع نظام آلي.</w:t>
      </w:r>
    </w:p>
    <w:p w14:paraId="17DFC362" w14:textId="77777777" w:rsidR="00C1581D" w:rsidRDefault="00C1581D" w:rsidP="00C1581D">
      <w:pPr>
        <w:pStyle w:val="ListParagraph"/>
        <w:numPr>
          <w:ilvl w:val="0"/>
          <w:numId w:val="2"/>
        </w:numPr>
        <w:bidi/>
        <w:jc w:val="both"/>
      </w:pPr>
      <w:r>
        <w:rPr>
          <w:color w:val="000000"/>
          <w:rtl/>
        </w:rPr>
        <w:t>يقلقني أنني لا أعرف كيف تستخدم بياناتي بعد المحادثة.</w:t>
      </w:r>
    </w:p>
    <w:p w14:paraId="5F2093C1" w14:textId="77777777" w:rsidR="00C1581D" w:rsidRPr="00C1581D" w:rsidRDefault="00C1581D" w:rsidP="006615CD">
      <w:pPr>
        <w:rPr>
          <w:rFonts w:ascii="Sakkal Majalla" w:hAnsi="Sakkal Majalla" w:cs="Sakkal Majalla"/>
          <w:b/>
          <w:bCs/>
          <w:sz w:val="28"/>
          <w:szCs w:val="28"/>
          <w:rtl/>
        </w:rPr>
      </w:pPr>
    </w:p>
    <w:p w14:paraId="3D192E63" w14:textId="2ECF8AC4" w:rsidR="00C1581D" w:rsidRDefault="00C1581D" w:rsidP="006615CD">
      <w:pPr>
        <w:rPr>
          <w:rFonts w:ascii="Sakkal Majalla" w:hAnsi="Sakkal Majalla" w:cs="Sakkal Majalla"/>
          <w:b/>
          <w:bCs/>
          <w:sz w:val="28"/>
          <w:szCs w:val="28"/>
          <w:rtl/>
        </w:rPr>
      </w:pPr>
      <w:r w:rsidRPr="00C1581D">
        <w:rPr>
          <w:rFonts w:ascii="Sakkal Majalla" w:hAnsi="Sakkal Majalla" w:cs="Sakkal Majalla"/>
          <w:b/>
          <w:bCs/>
          <w:sz w:val="28"/>
          <w:szCs w:val="28"/>
          <w:rtl/>
        </w:rPr>
        <w:t>المحور الخامس: تفضيل التفاعل البشري</w:t>
      </w:r>
    </w:p>
    <w:p w14:paraId="059BFAAE" w14:textId="77777777" w:rsidR="00C1581D" w:rsidRDefault="00C1581D" w:rsidP="00C1581D">
      <w:pPr>
        <w:pStyle w:val="ListParagraph"/>
        <w:numPr>
          <w:ilvl w:val="0"/>
          <w:numId w:val="2"/>
        </w:numPr>
        <w:bidi/>
        <w:jc w:val="both"/>
      </w:pPr>
      <w:r>
        <w:rPr>
          <w:color w:val="000000"/>
          <w:rtl/>
        </w:rPr>
        <w:t>أفضل التحدث إلى موظف بشري حتى لو كان انتظاري أطول.</w:t>
      </w:r>
    </w:p>
    <w:p w14:paraId="4BEC9E02" w14:textId="77777777" w:rsidR="00C1581D" w:rsidRDefault="00C1581D" w:rsidP="00C1581D">
      <w:pPr>
        <w:pStyle w:val="ListParagraph"/>
        <w:numPr>
          <w:ilvl w:val="0"/>
          <w:numId w:val="2"/>
        </w:numPr>
        <w:bidi/>
        <w:jc w:val="both"/>
      </w:pPr>
      <w:r>
        <w:rPr>
          <w:color w:val="000000"/>
          <w:rtl/>
        </w:rPr>
        <w:t>أشعر أن الموظف البشري يفهم ظرفي الخاص أفضل من النظام الذكي.</w:t>
      </w:r>
    </w:p>
    <w:p w14:paraId="4F76976C" w14:textId="77777777" w:rsidR="00C1581D" w:rsidRDefault="00C1581D" w:rsidP="00C1581D">
      <w:pPr>
        <w:pStyle w:val="ListParagraph"/>
        <w:numPr>
          <w:ilvl w:val="0"/>
          <w:numId w:val="2"/>
        </w:numPr>
        <w:bidi/>
        <w:jc w:val="both"/>
      </w:pPr>
      <w:r>
        <w:rPr>
          <w:color w:val="000000"/>
          <w:rtl/>
        </w:rPr>
        <w:t>التعامل مع نظام آلي في أمر يخص صحتي يشعرني بعدم الارتياح.</w:t>
      </w:r>
    </w:p>
    <w:p w14:paraId="139BD996" w14:textId="77777777" w:rsidR="00C1581D" w:rsidRDefault="00C1581D" w:rsidP="00C1581D">
      <w:pPr>
        <w:pStyle w:val="ListParagraph"/>
        <w:numPr>
          <w:ilvl w:val="0"/>
          <w:numId w:val="2"/>
        </w:numPr>
        <w:bidi/>
        <w:jc w:val="both"/>
      </w:pPr>
      <w:r>
        <w:rPr>
          <w:color w:val="000000"/>
          <w:rtl/>
        </w:rPr>
        <w:t>أرتاح أكثر عندما يرد علي شخص لا جهاز.</w:t>
      </w:r>
    </w:p>
    <w:p w14:paraId="29387A24" w14:textId="77777777" w:rsidR="00C1581D" w:rsidRPr="00C1581D" w:rsidRDefault="00C1581D" w:rsidP="006615CD">
      <w:pPr>
        <w:rPr>
          <w:rFonts w:ascii="Sakkal Majalla" w:hAnsi="Sakkal Majalla" w:cs="Sakkal Majalla"/>
          <w:b/>
          <w:bCs/>
          <w:sz w:val="28"/>
          <w:szCs w:val="28"/>
          <w:rtl/>
        </w:rPr>
      </w:pPr>
    </w:p>
    <w:p w14:paraId="734B31DB" w14:textId="1B384FA0" w:rsidR="00C1581D" w:rsidRDefault="00C1581D" w:rsidP="006615CD">
      <w:pPr>
        <w:rPr>
          <w:rFonts w:ascii="Sakkal Majalla" w:hAnsi="Sakkal Majalla" w:cs="Sakkal Majalla"/>
          <w:b/>
          <w:bCs/>
          <w:sz w:val="28"/>
          <w:szCs w:val="28"/>
          <w:rtl/>
        </w:rPr>
      </w:pPr>
      <w:r w:rsidRPr="00C1581D">
        <w:rPr>
          <w:rFonts w:ascii="Sakkal Majalla" w:hAnsi="Sakkal Majalla" w:cs="Sakkal Majalla"/>
          <w:b/>
          <w:bCs/>
          <w:sz w:val="28"/>
          <w:szCs w:val="28"/>
          <w:rtl/>
        </w:rPr>
        <w:t>المحور السادس: نية الاستخدام</w:t>
      </w:r>
    </w:p>
    <w:p w14:paraId="3FA679CA" w14:textId="77777777" w:rsidR="00C1581D" w:rsidRDefault="00C1581D" w:rsidP="00C1581D">
      <w:pPr>
        <w:pStyle w:val="ListParagraph"/>
        <w:numPr>
          <w:ilvl w:val="0"/>
          <w:numId w:val="2"/>
        </w:numPr>
        <w:bidi/>
        <w:jc w:val="both"/>
      </w:pPr>
      <w:r>
        <w:rPr>
          <w:color w:val="000000"/>
          <w:rtl/>
        </w:rPr>
        <w:t>إذا وفرت العيادة نظاما ذكيا للرد، فسأستخدمه في استفساراتي القادمة.</w:t>
      </w:r>
    </w:p>
    <w:p w14:paraId="709AFDF7" w14:textId="77777777" w:rsidR="00C1581D" w:rsidRDefault="00C1581D" w:rsidP="00C1581D">
      <w:pPr>
        <w:pStyle w:val="ListParagraph"/>
        <w:numPr>
          <w:ilvl w:val="0"/>
          <w:numId w:val="2"/>
        </w:numPr>
        <w:bidi/>
        <w:jc w:val="both"/>
      </w:pPr>
      <w:r>
        <w:rPr>
          <w:color w:val="000000"/>
          <w:rtl/>
        </w:rPr>
        <w:t>سأستخدم النظام الذكي لحجز مواعيدي أو تعديلها.</w:t>
      </w:r>
    </w:p>
    <w:p w14:paraId="050DE6CB" w14:textId="74250ACC" w:rsidR="00C1581D" w:rsidRDefault="00C1581D" w:rsidP="00C1581D">
      <w:pPr>
        <w:pStyle w:val="ListParagraph"/>
        <w:numPr>
          <w:ilvl w:val="0"/>
          <w:numId w:val="2"/>
        </w:numPr>
        <w:bidi/>
        <w:jc w:val="both"/>
      </w:pPr>
      <w:r>
        <w:rPr>
          <w:color w:val="000000"/>
          <w:rtl/>
        </w:rPr>
        <w:t>سأحاول تجاوز النظام الذكي للوصول إلى موظف بشري.</w:t>
      </w:r>
    </w:p>
    <w:p w14:paraId="015BA92E" w14:textId="77777777" w:rsidR="00C1581D" w:rsidRDefault="00C1581D" w:rsidP="00C1581D">
      <w:pPr>
        <w:pStyle w:val="ListParagraph"/>
        <w:numPr>
          <w:ilvl w:val="0"/>
          <w:numId w:val="2"/>
        </w:numPr>
        <w:bidi/>
        <w:jc w:val="both"/>
      </w:pPr>
      <w:r>
        <w:rPr>
          <w:color w:val="000000"/>
          <w:rtl/>
        </w:rPr>
        <w:t>لدي استعداد لتجربة النظام الذكي عند إتاحته في العيادة.</w:t>
      </w:r>
    </w:p>
    <w:p w14:paraId="4F6DDA6C" w14:textId="77777777" w:rsidR="00C1581D" w:rsidRDefault="00C1581D" w:rsidP="006615CD">
      <w:pPr>
        <w:rPr>
          <w:rFonts w:ascii="Sakkal Majalla" w:hAnsi="Sakkal Majalla" w:cs="Sakkal Majalla"/>
          <w:b/>
          <w:bCs/>
          <w:sz w:val="28"/>
          <w:szCs w:val="28"/>
          <w:rtl/>
        </w:rPr>
      </w:pPr>
    </w:p>
    <w:p w14:paraId="7F09A5A7" w14:textId="70BADAE4" w:rsidR="00C1581D" w:rsidRDefault="00C1581D" w:rsidP="006615CD">
      <w:pPr>
        <w:rPr>
          <w:rFonts w:ascii="Sakkal Majalla" w:hAnsi="Sakkal Majalla" w:cs="Sakkal Majalla"/>
          <w:sz w:val="28"/>
          <w:szCs w:val="28"/>
          <w:u w:val="single"/>
          <w:rtl/>
        </w:rPr>
      </w:pPr>
      <w:r w:rsidRPr="00C1581D">
        <w:rPr>
          <w:rFonts w:ascii="Sakkal Majalla" w:hAnsi="Sakkal Majalla" w:cs="Sakkal Majalla"/>
          <w:sz w:val="28"/>
          <w:szCs w:val="28"/>
          <w:u w:val="single"/>
          <w:rtl/>
        </w:rPr>
        <w:t>القسم الرابع: السؤال المفتوح</w:t>
      </w:r>
    </w:p>
    <w:p w14:paraId="37A1F5F1" w14:textId="77777777" w:rsidR="00C1581D" w:rsidRDefault="00C1581D" w:rsidP="00C1581D">
      <w:pPr>
        <w:pStyle w:val="ListParagraph"/>
        <w:numPr>
          <w:ilvl w:val="0"/>
          <w:numId w:val="2"/>
        </w:numPr>
        <w:bidi/>
        <w:jc w:val="both"/>
      </w:pPr>
      <w:r>
        <w:rPr>
          <w:color w:val="000000"/>
          <w:rtl/>
        </w:rPr>
        <w:t>ما الشيء الوحيد الذي تتمنى أن يتحسن في تواصلك مع العيادة؟ (سطران على الأكثر، ويمكنك تركه فارغا)</w:t>
      </w:r>
    </w:p>
    <w:p w14:paraId="14C449E7" w14:textId="77777777" w:rsidR="00C1581D" w:rsidRPr="00C1581D" w:rsidRDefault="00C1581D" w:rsidP="006615CD">
      <w:pPr>
        <w:rPr>
          <w:rFonts w:ascii="Sakkal Majalla" w:hAnsi="Sakkal Majalla" w:cs="Sakkal Majalla"/>
          <w:b/>
          <w:bCs/>
          <w:sz w:val="28"/>
          <w:szCs w:val="28"/>
          <w:rtl/>
        </w:rPr>
      </w:pPr>
    </w:p>
    <w:p w14:paraId="5FFD114E" w14:textId="77777777" w:rsidR="00C1581D" w:rsidRDefault="00C1581D" w:rsidP="006615CD">
      <w:pPr>
        <w:rPr>
          <w:rFonts w:ascii="Sakkal Majalla" w:hAnsi="Sakkal Majalla" w:cs="Sakkal Majalla"/>
          <w:b/>
          <w:bCs/>
          <w:sz w:val="28"/>
          <w:szCs w:val="28"/>
          <w:rtl/>
        </w:rPr>
      </w:pPr>
    </w:p>
    <w:p w14:paraId="3B846621" w14:textId="1E104E69" w:rsidR="00C1581D" w:rsidRDefault="00C1581D" w:rsidP="00C1581D">
      <w:pPr>
        <w:rPr>
          <w:rFonts w:ascii="Sakkal Majalla" w:hAnsi="Sakkal Majalla" w:cs="Sakkal Majalla"/>
          <w:b/>
          <w:bCs/>
          <w:sz w:val="28"/>
          <w:szCs w:val="28"/>
          <w:u w:val="single"/>
          <w:rtl/>
        </w:rPr>
      </w:pPr>
      <w:r w:rsidRPr="00140FA1">
        <w:rPr>
          <w:rFonts w:ascii="Sakkal Majalla" w:hAnsi="Sakkal Majalla" w:cs="Sakkal Majalla"/>
          <w:b/>
          <w:bCs/>
          <w:sz w:val="28"/>
          <w:szCs w:val="28"/>
          <w:u w:val="single"/>
          <w:rtl/>
        </w:rPr>
        <w:lastRenderedPageBreak/>
        <w:t>الملحق (</w:t>
      </w:r>
      <w:r>
        <w:rPr>
          <w:rFonts w:ascii="Sakkal Majalla" w:hAnsi="Sakkal Majalla" w:cs="Sakkal Majalla" w:hint="cs"/>
          <w:b/>
          <w:bCs/>
          <w:sz w:val="28"/>
          <w:szCs w:val="28"/>
          <w:u w:val="single"/>
          <w:rtl/>
        </w:rPr>
        <w:t>2</w:t>
      </w:r>
      <w:r w:rsidRPr="00140FA1">
        <w:rPr>
          <w:rFonts w:ascii="Sakkal Majalla" w:hAnsi="Sakkal Majalla" w:cs="Sakkal Majalla"/>
          <w:b/>
          <w:bCs/>
          <w:sz w:val="28"/>
          <w:szCs w:val="28"/>
          <w:u w:val="single"/>
          <w:rtl/>
        </w:rPr>
        <w:t xml:space="preserve">): </w:t>
      </w:r>
      <w:r w:rsidRPr="00C1581D">
        <w:rPr>
          <w:rFonts w:ascii="Sakkal Majalla" w:hAnsi="Sakkal Majalla" w:cs="Sakkal Majalla"/>
          <w:b/>
          <w:bCs/>
          <w:sz w:val="28"/>
          <w:szCs w:val="28"/>
          <w:u w:val="single"/>
          <w:rtl/>
        </w:rPr>
        <w:t>مؤشرات اتساق العبارات</w:t>
      </w:r>
    </w:p>
    <w:p w14:paraId="52AA8D7D" w14:textId="77777777" w:rsidR="00C1581D" w:rsidRDefault="00C1581D" w:rsidP="00C1581D">
      <w:pPr>
        <w:ind w:firstLine="284"/>
        <w:jc w:val="both"/>
      </w:pPr>
      <w:r>
        <w:rPr>
          <w:rFonts w:ascii="Times New Roman" w:hAnsi="Times New Roman" w:cs="Simplified Arabic"/>
          <w:color w:val="000000"/>
          <w:sz w:val="28"/>
          <w:szCs w:val="28"/>
          <w:rtl/>
        </w:rPr>
        <w:t>يعرض هذا الملحق معامل ارتباط العبارة بمحورها وقيمة ألفا في حال حذفها، وهي مؤشرات استخدمت في التحقق من الاتساق الداخلي للأداة. وتشير القيم إلى أن حذف أي عبارة لن يحسن الثبات تحسنا جوهريا، عدا عبارة واحدة في محور المنفعة المتوقعة.</w:t>
      </w:r>
    </w:p>
    <w:tbl>
      <w:tblPr>
        <w:bidiVisual/>
        <w:tblW w:w="9071" w:type="dxa"/>
        <w:tblBorders>
          <w:top w:val="single" w:sz="6" w:space="0" w:color="1F3864"/>
          <w:left w:val="single" w:sz="4" w:space="0" w:color="BFBFBF"/>
          <w:bottom w:val="single" w:sz="6" w:space="0" w:color="1F3864"/>
          <w:right w:val="single" w:sz="4" w:space="0" w:color="BFBFBF"/>
          <w:insideH w:val="single" w:sz="3" w:space="0" w:color="BFBFBF"/>
          <w:insideV w:val="single" w:sz="3" w:space="0" w:color="BFBFBF"/>
        </w:tblBorders>
        <w:tblCellMar>
          <w:left w:w="10" w:type="dxa"/>
          <w:right w:w="10" w:type="dxa"/>
        </w:tblCellMar>
        <w:tblLook w:val="0000" w:firstRow="0" w:lastRow="0" w:firstColumn="0" w:lastColumn="0" w:noHBand="0" w:noVBand="0"/>
      </w:tblPr>
      <w:tblGrid>
        <w:gridCol w:w="1600"/>
        <w:gridCol w:w="4171"/>
        <w:gridCol w:w="1800"/>
        <w:gridCol w:w="1500"/>
      </w:tblGrid>
      <w:tr w:rsidR="00C1581D" w14:paraId="0A044193" w14:textId="77777777" w:rsidTr="00F85BE7">
        <w:trPr>
          <w:cantSplit/>
          <w:tblHeader/>
        </w:trPr>
        <w:tc>
          <w:tcPr>
            <w:tcW w:w="1600" w:type="dxa"/>
            <w:shd w:val="clear" w:color="auto" w:fill="1F3864"/>
            <w:tcMar>
              <w:top w:w="40" w:type="dxa"/>
              <w:left w:w="80" w:type="dxa"/>
              <w:bottom w:w="40" w:type="dxa"/>
              <w:right w:w="80" w:type="dxa"/>
            </w:tcMar>
            <w:vAlign w:val="center"/>
          </w:tcPr>
          <w:p w14:paraId="7402E8C5" w14:textId="77777777" w:rsidR="00C1581D" w:rsidRDefault="00C1581D" w:rsidP="00F85BE7">
            <w:pPr>
              <w:spacing w:before="30" w:after="30"/>
              <w:jc w:val="center"/>
            </w:pPr>
            <w:r>
              <w:rPr>
                <w:rFonts w:ascii="Times New Roman" w:hAnsi="Times New Roman" w:cs="Simplified Arabic"/>
                <w:b/>
                <w:bCs/>
                <w:color w:val="FFFFFF"/>
                <w:rtl/>
              </w:rPr>
              <w:t>المحور</w:t>
            </w:r>
          </w:p>
        </w:tc>
        <w:tc>
          <w:tcPr>
            <w:tcW w:w="4171" w:type="dxa"/>
            <w:shd w:val="clear" w:color="auto" w:fill="1F3864"/>
            <w:tcMar>
              <w:top w:w="40" w:type="dxa"/>
              <w:left w:w="80" w:type="dxa"/>
              <w:bottom w:w="40" w:type="dxa"/>
              <w:right w:w="80" w:type="dxa"/>
            </w:tcMar>
            <w:vAlign w:val="center"/>
          </w:tcPr>
          <w:p w14:paraId="2EA8D124" w14:textId="77777777" w:rsidR="00C1581D" w:rsidRDefault="00C1581D" w:rsidP="00F85BE7">
            <w:pPr>
              <w:spacing w:before="30" w:after="30"/>
              <w:jc w:val="center"/>
            </w:pPr>
            <w:r>
              <w:rPr>
                <w:rFonts w:ascii="Times New Roman" w:hAnsi="Times New Roman" w:cs="Simplified Arabic"/>
                <w:b/>
                <w:bCs/>
                <w:color w:val="FFFFFF"/>
                <w:rtl/>
              </w:rPr>
              <w:t>العبارة</w:t>
            </w:r>
          </w:p>
        </w:tc>
        <w:tc>
          <w:tcPr>
            <w:tcW w:w="1800" w:type="dxa"/>
            <w:shd w:val="clear" w:color="auto" w:fill="1F3864"/>
            <w:tcMar>
              <w:top w:w="40" w:type="dxa"/>
              <w:left w:w="80" w:type="dxa"/>
              <w:bottom w:w="40" w:type="dxa"/>
              <w:right w:w="80" w:type="dxa"/>
            </w:tcMar>
            <w:vAlign w:val="center"/>
          </w:tcPr>
          <w:p w14:paraId="1D6C2A6C" w14:textId="77777777" w:rsidR="00C1581D" w:rsidRDefault="00C1581D" w:rsidP="00F85BE7">
            <w:pPr>
              <w:spacing w:before="30" w:after="30"/>
              <w:jc w:val="center"/>
            </w:pPr>
            <w:r>
              <w:rPr>
                <w:rFonts w:ascii="Times New Roman" w:hAnsi="Times New Roman" w:cs="Simplified Arabic"/>
                <w:b/>
                <w:bCs/>
                <w:color w:val="FFFFFF"/>
                <w:rtl/>
              </w:rPr>
              <w:t>ارتباط العبارة بالمحور</w:t>
            </w:r>
          </w:p>
        </w:tc>
        <w:tc>
          <w:tcPr>
            <w:tcW w:w="1500" w:type="dxa"/>
            <w:shd w:val="clear" w:color="auto" w:fill="1F3864"/>
            <w:tcMar>
              <w:top w:w="40" w:type="dxa"/>
              <w:left w:w="80" w:type="dxa"/>
              <w:bottom w:w="40" w:type="dxa"/>
              <w:right w:w="80" w:type="dxa"/>
            </w:tcMar>
            <w:vAlign w:val="center"/>
          </w:tcPr>
          <w:p w14:paraId="59A42AA1" w14:textId="77777777" w:rsidR="00C1581D" w:rsidRDefault="00C1581D" w:rsidP="00F85BE7">
            <w:pPr>
              <w:spacing w:before="30" w:after="30"/>
              <w:jc w:val="center"/>
            </w:pPr>
            <w:r>
              <w:rPr>
                <w:rFonts w:ascii="Times New Roman" w:hAnsi="Times New Roman" w:cs="Simplified Arabic"/>
                <w:b/>
                <w:bCs/>
                <w:color w:val="FFFFFF"/>
                <w:rtl/>
              </w:rPr>
              <w:t>ألفا عند الحذف</w:t>
            </w:r>
          </w:p>
        </w:tc>
      </w:tr>
      <w:tr w:rsidR="00C1581D" w14:paraId="60A3CA38" w14:textId="77777777" w:rsidTr="00F85BE7">
        <w:trPr>
          <w:cantSplit/>
        </w:trPr>
        <w:tc>
          <w:tcPr>
            <w:tcW w:w="1600" w:type="dxa"/>
            <w:shd w:val="clear" w:color="auto" w:fill="EAF0F6"/>
            <w:tcMar>
              <w:top w:w="40" w:type="dxa"/>
              <w:left w:w="80" w:type="dxa"/>
              <w:bottom w:w="40" w:type="dxa"/>
              <w:right w:w="80" w:type="dxa"/>
            </w:tcMar>
            <w:vAlign w:val="center"/>
          </w:tcPr>
          <w:p w14:paraId="60546B22" w14:textId="77777777" w:rsidR="00C1581D" w:rsidRDefault="00C1581D" w:rsidP="00F85BE7">
            <w:pPr>
              <w:spacing w:before="30" w:after="30"/>
            </w:pPr>
            <w:r>
              <w:rPr>
                <w:rFonts w:ascii="Times New Roman" w:hAnsi="Times New Roman" w:cs="Simplified Arabic"/>
                <w:color w:val="000000"/>
                <w:rtl/>
              </w:rPr>
              <w:t>المنفعة</w:t>
            </w:r>
          </w:p>
        </w:tc>
        <w:tc>
          <w:tcPr>
            <w:tcW w:w="4171" w:type="dxa"/>
            <w:shd w:val="clear" w:color="auto" w:fill="EAF0F6"/>
            <w:tcMar>
              <w:top w:w="40" w:type="dxa"/>
              <w:left w:w="80" w:type="dxa"/>
              <w:bottom w:w="40" w:type="dxa"/>
              <w:right w:w="80" w:type="dxa"/>
            </w:tcMar>
            <w:vAlign w:val="center"/>
          </w:tcPr>
          <w:p w14:paraId="219EE32D" w14:textId="77777777" w:rsidR="00C1581D" w:rsidRDefault="00C1581D" w:rsidP="00F85BE7">
            <w:pPr>
              <w:spacing w:before="30" w:after="30"/>
            </w:pPr>
            <w:r>
              <w:rPr>
                <w:rFonts w:ascii="Times New Roman" w:hAnsi="Times New Roman" w:cs="Simplified Arabic"/>
                <w:color w:val="000000"/>
                <w:rtl/>
              </w:rPr>
              <w:t>تقليص وقت الانتظار</w:t>
            </w:r>
          </w:p>
        </w:tc>
        <w:tc>
          <w:tcPr>
            <w:tcW w:w="1800" w:type="dxa"/>
            <w:shd w:val="clear" w:color="auto" w:fill="EAF0F6"/>
            <w:tcMar>
              <w:top w:w="40" w:type="dxa"/>
              <w:left w:w="80" w:type="dxa"/>
              <w:bottom w:w="40" w:type="dxa"/>
              <w:right w:w="80" w:type="dxa"/>
            </w:tcMar>
            <w:vAlign w:val="center"/>
          </w:tcPr>
          <w:p w14:paraId="677DF76F" w14:textId="77777777" w:rsidR="00C1581D" w:rsidRDefault="00C1581D" w:rsidP="00F85BE7">
            <w:pPr>
              <w:spacing w:before="30" w:after="30"/>
              <w:jc w:val="center"/>
            </w:pPr>
            <w:r>
              <w:rPr>
                <w:rFonts w:ascii="Times New Roman" w:hAnsi="Times New Roman" w:cs="Simplified Arabic"/>
                <w:color w:val="000000"/>
                <w:rtl/>
              </w:rPr>
              <w:t>0.751</w:t>
            </w:r>
          </w:p>
        </w:tc>
        <w:tc>
          <w:tcPr>
            <w:tcW w:w="1500" w:type="dxa"/>
            <w:shd w:val="clear" w:color="auto" w:fill="EAF0F6"/>
            <w:tcMar>
              <w:top w:w="40" w:type="dxa"/>
              <w:left w:w="80" w:type="dxa"/>
              <w:bottom w:w="40" w:type="dxa"/>
              <w:right w:w="80" w:type="dxa"/>
            </w:tcMar>
            <w:vAlign w:val="center"/>
          </w:tcPr>
          <w:p w14:paraId="668A3F1B" w14:textId="77777777" w:rsidR="00C1581D" w:rsidRDefault="00C1581D" w:rsidP="00F85BE7">
            <w:pPr>
              <w:spacing w:before="30" w:after="30"/>
              <w:jc w:val="center"/>
            </w:pPr>
            <w:r>
              <w:rPr>
                <w:rFonts w:ascii="Times New Roman" w:hAnsi="Times New Roman" w:cs="Simplified Arabic"/>
                <w:color w:val="000000"/>
                <w:rtl/>
              </w:rPr>
              <w:t>0.774</w:t>
            </w:r>
          </w:p>
        </w:tc>
      </w:tr>
      <w:tr w:rsidR="00C1581D" w14:paraId="138E1BB9" w14:textId="77777777" w:rsidTr="00F85BE7">
        <w:trPr>
          <w:cantSplit/>
        </w:trPr>
        <w:tc>
          <w:tcPr>
            <w:tcW w:w="1600" w:type="dxa"/>
            <w:shd w:val="clear" w:color="auto" w:fill="FFFFFF"/>
            <w:tcMar>
              <w:top w:w="40" w:type="dxa"/>
              <w:left w:w="80" w:type="dxa"/>
              <w:bottom w:w="40" w:type="dxa"/>
              <w:right w:w="80" w:type="dxa"/>
            </w:tcMar>
            <w:vAlign w:val="center"/>
          </w:tcPr>
          <w:p w14:paraId="0691B744" w14:textId="77777777" w:rsidR="00C1581D" w:rsidRDefault="00C1581D" w:rsidP="00F85BE7">
            <w:pPr>
              <w:spacing w:before="30" w:after="30"/>
            </w:pPr>
            <w:r>
              <w:rPr>
                <w:rFonts w:ascii="Times New Roman" w:hAnsi="Times New Roman" w:cs="Simplified Arabic"/>
                <w:color w:val="000000"/>
                <w:rtl/>
              </w:rPr>
              <w:t>المنفعة</w:t>
            </w:r>
          </w:p>
        </w:tc>
        <w:tc>
          <w:tcPr>
            <w:tcW w:w="4171" w:type="dxa"/>
            <w:shd w:val="clear" w:color="auto" w:fill="FFFFFF"/>
            <w:tcMar>
              <w:top w:w="40" w:type="dxa"/>
              <w:left w:w="80" w:type="dxa"/>
              <w:bottom w:w="40" w:type="dxa"/>
              <w:right w:w="80" w:type="dxa"/>
            </w:tcMar>
            <w:vAlign w:val="center"/>
          </w:tcPr>
          <w:p w14:paraId="1F3054EB" w14:textId="77777777" w:rsidR="00C1581D" w:rsidRDefault="00C1581D" w:rsidP="00F85BE7">
            <w:pPr>
              <w:spacing w:before="30" w:after="30"/>
            </w:pPr>
            <w:r>
              <w:rPr>
                <w:rFonts w:ascii="Times New Roman" w:hAnsi="Times New Roman" w:cs="Simplified Arabic"/>
                <w:color w:val="000000"/>
                <w:rtl/>
              </w:rPr>
              <w:t>التوافر خارج ساعات العمل</w:t>
            </w:r>
          </w:p>
        </w:tc>
        <w:tc>
          <w:tcPr>
            <w:tcW w:w="1800" w:type="dxa"/>
            <w:shd w:val="clear" w:color="auto" w:fill="FFFFFF"/>
            <w:tcMar>
              <w:top w:w="40" w:type="dxa"/>
              <w:left w:w="80" w:type="dxa"/>
              <w:bottom w:w="40" w:type="dxa"/>
              <w:right w:w="80" w:type="dxa"/>
            </w:tcMar>
            <w:vAlign w:val="center"/>
          </w:tcPr>
          <w:p w14:paraId="1C366B1A" w14:textId="77777777" w:rsidR="00C1581D" w:rsidRDefault="00C1581D" w:rsidP="00F85BE7">
            <w:pPr>
              <w:spacing w:before="30" w:after="30"/>
              <w:jc w:val="center"/>
            </w:pPr>
            <w:r>
              <w:rPr>
                <w:rFonts w:ascii="Times New Roman" w:hAnsi="Times New Roman" w:cs="Simplified Arabic"/>
                <w:color w:val="000000"/>
                <w:rtl/>
              </w:rPr>
              <w:t>0.551</w:t>
            </w:r>
          </w:p>
        </w:tc>
        <w:tc>
          <w:tcPr>
            <w:tcW w:w="1500" w:type="dxa"/>
            <w:shd w:val="clear" w:color="auto" w:fill="FFFFFF"/>
            <w:tcMar>
              <w:top w:w="40" w:type="dxa"/>
              <w:left w:w="80" w:type="dxa"/>
              <w:bottom w:w="40" w:type="dxa"/>
              <w:right w:w="80" w:type="dxa"/>
            </w:tcMar>
            <w:vAlign w:val="center"/>
          </w:tcPr>
          <w:p w14:paraId="6EB792F8" w14:textId="77777777" w:rsidR="00C1581D" w:rsidRDefault="00C1581D" w:rsidP="00F85BE7">
            <w:pPr>
              <w:spacing w:before="30" w:after="30"/>
              <w:jc w:val="center"/>
            </w:pPr>
            <w:r>
              <w:rPr>
                <w:rFonts w:ascii="Times New Roman" w:hAnsi="Times New Roman" w:cs="Simplified Arabic"/>
                <w:color w:val="000000"/>
                <w:rtl/>
              </w:rPr>
              <w:t>0.827</w:t>
            </w:r>
          </w:p>
        </w:tc>
      </w:tr>
      <w:tr w:rsidR="00C1581D" w14:paraId="01AD4D6D" w14:textId="77777777" w:rsidTr="00F85BE7">
        <w:trPr>
          <w:cantSplit/>
        </w:trPr>
        <w:tc>
          <w:tcPr>
            <w:tcW w:w="1600" w:type="dxa"/>
            <w:shd w:val="clear" w:color="auto" w:fill="EAF0F6"/>
            <w:tcMar>
              <w:top w:w="40" w:type="dxa"/>
              <w:left w:w="80" w:type="dxa"/>
              <w:bottom w:w="40" w:type="dxa"/>
              <w:right w:w="80" w:type="dxa"/>
            </w:tcMar>
            <w:vAlign w:val="center"/>
          </w:tcPr>
          <w:p w14:paraId="4DCA43C6" w14:textId="77777777" w:rsidR="00C1581D" w:rsidRDefault="00C1581D" w:rsidP="00F85BE7">
            <w:pPr>
              <w:spacing w:before="30" w:after="30"/>
            </w:pPr>
            <w:r>
              <w:rPr>
                <w:rFonts w:ascii="Times New Roman" w:hAnsi="Times New Roman" w:cs="Simplified Arabic"/>
                <w:color w:val="000000"/>
                <w:rtl/>
              </w:rPr>
              <w:t>المنفعة</w:t>
            </w:r>
          </w:p>
        </w:tc>
        <w:tc>
          <w:tcPr>
            <w:tcW w:w="4171" w:type="dxa"/>
            <w:shd w:val="clear" w:color="auto" w:fill="EAF0F6"/>
            <w:tcMar>
              <w:top w:w="40" w:type="dxa"/>
              <w:left w:w="80" w:type="dxa"/>
              <w:bottom w:w="40" w:type="dxa"/>
              <w:right w:w="80" w:type="dxa"/>
            </w:tcMar>
            <w:vAlign w:val="center"/>
          </w:tcPr>
          <w:p w14:paraId="6396EC47" w14:textId="77777777" w:rsidR="00C1581D" w:rsidRDefault="00C1581D" w:rsidP="00F85BE7">
            <w:pPr>
              <w:spacing w:before="30" w:after="30"/>
            </w:pPr>
            <w:r>
              <w:rPr>
                <w:rFonts w:ascii="Times New Roman" w:hAnsi="Times New Roman" w:cs="Simplified Arabic"/>
                <w:color w:val="000000"/>
                <w:rtl/>
              </w:rPr>
              <w:t>تسهيل الحجز والتعديل</w:t>
            </w:r>
          </w:p>
        </w:tc>
        <w:tc>
          <w:tcPr>
            <w:tcW w:w="1800" w:type="dxa"/>
            <w:shd w:val="clear" w:color="auto" w:fill="EAF0F6"/>
            <w:tcMar>
              <w:top w:w="40" w:type="dxa"/>
              <w:left w:w="80" w:type="dxa"/>
              <w:bottom w:w="40" w:type="dxa"/>
              <w:right w:w="80" w:type="dxa"/>
            </w:tcMar>
            <w:vAlign w:val="center"/>
          </w:tcPr>
          <w:p w14:paraId="2FF34878" w14:textId="77777777" w:rsidR="00C1581D" w:rsidRDefault="00C1581D" w:rsidP="00F85BE7">
            <w:pPr>
              <w:spacing w:before="30" w:after="30"/>
              <w:jc w:val="center"/>
            </w:pPr>
            <w:r>
              <w:rPr>
                <w:rFonts w:ascii="Times New Roman" w:hAnsi="Times New Roman" w:cs="Simplified Arabic"/>
                <w:color w:val="000000"/>
                <w:rtl/>
              </w:rPr>
              <w:t>0.759</w:t>
            </w:r>
          </w:p>
        </w:tc>
        <w:tc>
          <w:tcPr>
            <w:tcW w:w="1500" w:type="dxa"/>
            <w:shd w:val="clear" w:color="auto" w:fill="EAF0F6"/>
            <w:tcMar>
              <w:top w:w="40" w:type="dxa"/>
              <w:left w:w="80" w:type="dxa"/>
              <w:bottom w:w="40" w:type="dxa"/>
              <w:right w:w="80" w:type="dxa"/>
            </w:tcMar>
            <w:vAlign w:val="center"/>
          </w:tcPr>
          <w:p w14:paraId="232FF3EB" w14:textId="77777777" w:rsidR="00C1581D" w:rsidRDefault="00C1581D" w:rsidP="00F85BE7">
            <w:pPr>
              <w:spacing w:before="30" w:after="30"/>
              <w:jc w:val="center"/>
            </w:pPr>
            <w:r>
              <w:rPr>
                <w:rFonts w:ascii="Times New Roman" w:hAnsi="Times New Roman" w:cs="Simplified Arabic"/>
                <w:color w:val="000000"/>
                <w:rtl/>
              </w:rPr>
              <w:t>0.771</w:t>
            </w:r>
          </w:p>
        </w:tc>
      </w:tr>
      <w:tr w:rsidR="00C1581D" w14:paraId="674080C6" w14:textId="77777777" w:rsidTr="00F85BE7">
        <w:trPr>
          <w:cantSplit/>
        </w:trPr>
        <w:tc>
          <w:tcPr>
            <w:tcW w:w="1600" w:type="dxa"/>
            <w:shd w:val="clear" w:color="auto" w:fill="FFFFFF"/>
            <w:tcMar>
              <w:top w:w="40" w:type="dxa"/>
              <w:left w:w="80" w:type="dxa"/>
              <w:bottom w:w="40" w:type="dxa"/>
              <w:right w:w="80" w:type="dxa"/>
            </w:tcMar>
            <w:vAlign w:val="center"/>
          </w:tcPr>
          <w:p w14:paraId="707FF3E9" w14:textId="77777777" w:rsidR="00C1581D" w:rsidRDefault="00C1581D" w:rsidP="00F85BE7">
            <w:pPr>
              <w:spacing w:before="30" w:after="30"/>
            </w:pPr>
            <w:r>
              <w:rPr>
                <w:rFonts w:ascii="Times New Roman" w:hAnsi="Times New Roman" w:cs="Simplified Arabic"/>
                <w:color w:val="000000"/>
                <w:rtl/>
              </w:rPr>
              <w:t>المنفعة</w:t>
            </w:r>
          </w:p>
        </w:tc>
        <w:tc>
          <w:tcPr>
            <w:tcW w:w="4171" w:type="dxa"/>
            <w:shd w:val="clear" w:color="auto" w:fill="FFFFFF"/>
            <w:tcMar>
              <w:top w:w="40" w:type="dxa"/>
              <w:left w:w="80" w:type="dxa"/>
              <w:bottom w:w="40" w:type="dxa"/>
              <w:right w:w="80" w:type="dxa"/>
            </w:tcMar>
            <w:vAlign w:val="center"/>
          </w:tcPr>
          <w:p w14:paraId="77BD1D04" w14:textId="77777777" w:rsidR="00C1581D" w:rsidRDefault="00C1581D" w:rsidP="00F85BE7">
            <w:pPr>
              <w:spacing w:before="30" w:after="30"/>
            </w:pPr>
            <w:r>
              <w:rPr>
                <w:rFonts w:ascii="Times New Roman" w:hAnsi="Times New Roman" w:cs="Simplified Arabic"/>
                <w:color w:val="000000"/>
                <w:rtl/>
              </w:rPr>
              <w:t>تسهيل الحصول على المعلومة</w:t>
            </w:r>
          </w:p>
        </w:tc>
        <w:tc>
          <w:tcPr>
            <w:tcW w:w="1800" w:type="dxa"/>
            <w:shd w:val="clear" w:color="auto" w:fill="FFFFFF"/>
            <w:tcMar>
              <w:top w:w="40" w:type="dxa"/>
              <w:left w:w="80" w:type="dxa"/>
              <w:bottom w:w="40" w:type="dxa"/>
              <w:right w:w="80" w:type="dxa"/>
            </w:tcMar>
            <w:vAlign w:val="center"/>
          </w:tcPr>
          <w:p w14:paraId="2D0F1E76" w14:textId="77777777" w:rsidR="00C1581D" w:rsidRDefault="00C1581D" w:rsidP="00F85BE7">
            <w:pPr>
              <w:spacing w:before="30" w:after="30"/>
              <w:jc w:val="center"/>
            </w:pPr>
            <w:r>
              <w:rPr>
                <w:rFonts w:ascii="Times New Roman" w:hAnsi="Times New Roman" w:cs="Simplified Arabic"/>
                <w:color w:val="000000"/>
                <w:rtl/>
              </w:rPr>
              <w:t>0.721</w:t>
            </w:r>
          </w:p>
        </w:tc>
        <w:tc>
          <w:tcPr>
            <w:tcW w:w="1500" w:type="dxa"/>
            <w:shd w:val="clear" w:color="auto" w:fill="FFFFFF"/>
            <w:tcMar>
              <w:top w:w="40" w:type="dxa"/>
              <w:left w:w="80" w:type="dxa"/>
              <w:bottom w:w="40" w:type="dxa"/>
              <w:right w:w="80" w:type="dxa"/>
            </w:tcMar>
            <w:vAlign w:val="center"/>
          </w:tcPr>
          <w:p w14:paraId="38106005" w14:textId="77777777" w:rsidR="00C1581D" w:rsidRDefault="00C1581D" w:rsidP="00F85BE7">
            <w:pPr>
              <w:spacing w:before="30" w:after="30"/>
              <w:jc w:val="center"/>
            </w:pPr>
            <w:r>
              <w:rPr>
                <w:rFonts w:ascii="Times New Roman" w:hAnsi="Times New Roman" w:cs="Simplified Arabic"/>
                <w:color w:val="000000"/>
                <w:rtl/>
              </w:rPr>
              <w:t>0.783</w:t>
            </w:r>
          </w:p>
        </w:tc>
      </w:tr>
      <w:tr w:rsidR="00C1581D" w14:paraId="0389A986" w14:textId="77777777" w:rsidTr="00F85BE7">
        <w:trPr>
          <w:cantSplit/>
        </w:trPr>
        <w:tc>
          <w:tcPr>
            <w:tcW w:w="1600" w:type="dxa"/>
            <w:shd w:val="clear" w:color="auto" w:fill="EAF0F6"/>
            <w:tcMar>
              <w:top w:w="40" w:type="dxa"/>
              <w:left w:w="80" w:type="dxa"/>
              <w:bottom w:w="40" w:type="dxa"/>
              <w:right w:w="80" w:type="dxa"/>
            </w:tcMar>
            <w:vAlign w:val="center"/>
          </w:tcPr>
          <w:p w14:paraId="3099076B" w14:textId="77777777" w:rsidR="00C1581D" w:rsidRDefault="00C1581D" w:rsidP="00F85BE7">
            <w:pPr>
              <w:spacing w:before="30" w:after="30"/>
            </w:pPr>
            <w:r>
              <w:rPr>
                <w:rFonts w:ascii="Times New Roman" w:hAnsi="Times New Roman" w:cs="Simplified Arabic"/>
                <w:color w:val="000000"/>
                <w:rtl/>
              </w:rPr>
              <w:t>المنفعة</w:t>
            </w:r>
          </w:p>
        </w:tc>
        <w:tc>
          <w:tcPr>
            <w:tcW w:w="4171" w:type="dxa"/>
            <w:shd w:val="clear" w:color="auto" w:fill="EAF0F6"/>
            <w:tcMar>
              <w:top w:w="40" w:type="dxa"/>
              <w:left w:w="80" w:type="dxa"/>
              <w:bottom w:w="40" w:type="dxa"/>
              <w:right w:w="80" w:type="dxa"/>
            </w:tcMar>
            <w:vAlign w:val="center"/>
          </w:tcPr>
          <w:p w14:paraId="79BE6564" w14:textId="77777777" w:rsidR="00C1581D" w:rsidRDefault="00C1581D" w:rsidP="00F85BE7">
            <w:pPr>
              <w:spacing w:before="30" w:after="30"/>
            </w:pPr>
            <w:r>
              <w:rPr>
                <w:rFonts w:ascii="Times New Roman" w:hAnsi="Times New Roman" w:cs="Simplified Arabic"/>
                <w:color w:val="000000"/>
                <w:rtl/>
              </w:rPr>
              <w:t>محدودية الفائدة (ع)</w:t>
            </w:r>
          </w:p>
        </w:tc>
        <w:tc>
          <w:tcPr>
            <w:tcW w:w="1800" w:type="dxa"/>
            <w:shd w:val="clear" w:color="auto" w:fill="EAF0F6"/>
            <w:tcMar>
              <w:top w:w="40" w:type="dxa"/>
              <w:left w:w="80" w:type="dxa"/>
              <w:bottom w:w="40" w:type="dxa"/>
              <w:right w:w="80" w:type="dxa"/>
            </w:tcMar>
            <w:vAlign w:val="center"/>
          </w:tcPr>
          <w:p w14:paraId="18449F26" w14:textId="77777777" w:rsidR="00C1581D" w:rsidRDefault="00C1581D" w:rsidP="00F85BE7">
            <w:pPr>
              <w:spacing w:before="30" w:after="30"/>
              <w:jc w:val="center"/>
            </w:pPr>
            <w:r>
              <w:rPr>
                <w:rFonts w:ascii="Times New Roman" w:hAnsi="Times New Roman" w:cs="Simplified Arabic"/>
                <w:color w:val="000000"/>
                <w:rtl/>
              </w:rPr>
              <w:t>0.471</w:t>
            </w:r>
          </w:p>
        </w:tc>
        <w:tc>
          <w:tcPr>
            <w:tcW w:w="1500" w:type="dxa"/>
            <w:shd w:val="clear" w:color="auto" w:fill="EAF0F6"/>
            <w:tcMar>
              <w:top w:w="40" w:type="dxa"/>
              <w:left w:w="80" w:type="dxa"/>
              <w:bottom w:w="40" w:type="dxa"/>
              <w:right w:w="80" w:type="dxa"/>
            </w:tcMar>
            <w:vAlign w:val="center"/>
          </w:tcPr>
          <w:p w14:paraId="1B9A24FC" w14:textId="77777777" w:rsidR="00C1581D" w:rsidRDefault="00C1581D" w:rsidP="00F85BE7">
            <w:pPr>
              <w:spacing w:before="30" w:after="30"/>
              <w:jc w:val="center"/>
            </w:pPr>
            <w:r>
              <w:rPr>
                <w:rFonts w:ascii="Times New Roman" w:hAnsi="Times New Roman" w:cs="Simplified Arabic"/>
                <w:color w:val="000000"/>
                <w:rtl/>
              </w:rPr>
              <w:t>0.862</w:t>
            </w:r>
          </w:p>
        </w:tc>
      </w:tr>
      <w:tr w:rsidR="00C1581D" w14:paraId="447270A1" w14:textId="77777777" w:rsidTr="00F85BE7">
        <w:trPr>
          <w:cantSplit/>
        </w:trPr>
        <w:tc>
          <w:tcPr>
            <w:tcW w:w="1600" w:type="dxa"/>
            <w:shd w:val="clear" w:color="auto" w:fill="FFFFFF"/>
            <w:tcMar>
              <w:top w:w="40" w:type="dxa"/>
              <w:left w:w="80" w:type="dxa"/>
              <w:bottom w:w="40" w:type="dxa"/>
              <w:right w:w="80" w:type="dxa"/>
            </w:tcMar>
            <w:vAlign w:val="center"/>
          </w:tcPr>
          <w:p w14:paraId="53392237" w14:textId="77777777" w:rsidR="00C1581D" w:rsidRDefault="00C1581D" w:rsidP="00F85BE7">
            <w:pPr>
              <w:spacing w:before="30" w:after="30"/>
            </w:pPr>
            <w:r>
              <w:rPr>
                <w:rFonts w:ascii="Times New Roman" w:hAnsi="Times New Roman" w:cs="Simplified Arabic"/>
                <w:color w:val="000000"/>
                <w:rtl/>
              </w:rPr>
              <w:t>السهولة</w:t>
            </w:r>
          </w:p>
        </w:tc>
        <w:tc>
          <w:tcPr>
            <w:tcW w:w="4171" w:type="dxa"/>
            <w:shd w:val="clear" w:color="auto" w:fill="FFFFFF"/>
            <w:tcMar>
              <w:top w:w="40" w:type="dxa"/>
              <w:left w:w="80" w:type="dxa"/>
              <w:bottom w:w="40" w:type="dxa"/>
              <w:right w:w="80" w:type="dxa"/>
            </w:tcMar>
            <w:vAlign w:val="center"/>
          </w:tcPr>
          <w:p w14:paraId="51E27C15" w14:textId="77777777" w:rsidR="00C1581D" w:rsidRDefault="00C1581D" w:rsidP="00F85BE7">
            <w:pPr>
              <w:spacing w:before="30" w:after="30"/>
            </w:pPr>
            <w:r>
              <w:rPr>
                <w:rFonts w:ascii="Times New Roman" w:hAnsi="Times New Roman" w:cs="Simplified Arabic"/>
                <w:color w:val="000000"/>
                <w:rtl/>
              </w:rPr>
              <w:t>الوضوح من أول مرة</w:t>
            </w:r>
          </w:p>
        </w:tc>
        <w:tc>
          <w:tcPr>
            <w:tcW w:w="1800" w:type="dxa"/>
            <w:shd w:val="clear" w:color="auto" w:fill="FFFFFF"/>
            <w:tcMar>
              <w:top w:w="40" w:type="dxa"/>
              <w:left w:w="80" w:type="dxa"/>
              <w:bottom w:w="40" w:type="dxa"/>
              <w:right w:w="80" w:type="dxa"/>
            </w:tcMar>
            <w:vAlign w:val="center"/>
          </w:tcPr>
          <w:p w14:paraId="78BF253D" w14:textId="77777777" w:rsidR="00C1581D" w:rsidRDefault="00C1581D" w:rsidP="00F85BE7">
            <w:pPr>
              <w:spacing w:before="30" w:after="30"/>
              <w:jc w:val="center"/>
            </w:pPr>
            <w:r>
              <w:rPr>
                <w:rFonts w:ascii="Times New Roman" w:hAnsi="Times New Roman" w:cs="Simplified Arabic"/>
                <w:color w:val="000000"/>
                <w:rtl/>
              </w:rPr>
              <w:t>0.746</w:t>
            </w:r>
          </w:p>
        </w:tc>
        <w:tc>
          <w:tcPr>
            <w:tcW w:w="1500" w:type="dxa"/>
            <w:shd w:val="clear" w:color="auto" w:fill="FFFFFF"/>
            <w:tcMar>
              <w:top w:w="40" w:type="dxa"/>
              <w:left w:w="80" w:type="dxa"/>
              <w:bottom w:w="40" w:type="dxa"/>
              <w:right w:w="80" w:type="dxa"/>
            </w:tcMar>
            <w:vAlign w:val="center"/>
          </w:tcPr>
          <w:p w14:paraId="58049FC7" w14:textId="77777777" w:rsidR="00C1581D" w:rsidRDefault="00C1581D" w:rsidP="00F85BE7">
            <w:pPr>
              <w:spacing w:before="30" w:after="30"/>
              <w:jc w:val="center"/>
            </w:pPr>
            <w:r>
              <w:rPr>
                <w:rFonts w:ascii="Times New Roman" w:hAnsi="Times New Roman" w:cs="Simplified Arabic"/>
                <w:color w:val="000000"/>
                <w:rtl/>
              </w:rPr>
              <w:t>0.794</w:t>
            </w:r>
          </w:p>
        </w:tc>
      </w:tr>
      <w:tr w:rsidR="00C1581D" w14:paraId="06497381" w14:textId="77777777" w:rsidTr="00F85BE7">
        <w:trPr>
          <w:cantSplit/>
        </w:trPr>
        <w:tc>
          <w:tcPr>
            <w:tcW w:w="1600" w:type="dxa"/>
            <w:shd w:val="clear" w:color="auto" w:fill="EAF0F6"/>
            <w:tcMar>
              <w:top w:w="40" w:type="dxa"/>
              <w:left w:w="80" w:type="dxa"/>
              <w:bottom w:w="40" w:type="dxa"/>
              <w:right w:w="80" w:type="dxa"/>
            </w:tcMar>
            <w:vAlign w:val="center"/>
          </w:tcPr>
          <w:p w14:paraId="7557BA6F" w14:textId="77777777" w:rsidR="00C1581D" w:rsidRDefault="00C1581D" w:rsidP="00F85BE7">
            <w:pPr>
              <w:spacing w:before="30" w:after="30"/>
            </w:pPr>
            <w:r>
              <w:rPr>
                <w:rFonts w:ascii="Times New Roman" w:hAnsi="Times New Roman" w:cs="Simplified Arabic"/>
                <w:color w:val="000000"/>
                <w:rtl/>
              </w:rPr>
              <w:t>السهولة</w:t>
            </w:r>
          </w:p>
        </w:tc>
        <w:tc>
          <w:tcPr>
            <w:tcW w:w="4171" w:type="dxa"/>
            <w:shd w:val="clear" w:color="auto" w:fill="EAF0F6"/>
            <w:tcMar>
              <w:top w:w="40" w:type="dxa"/>
              <w:left w:w="80" w:type="dxa"/>
              <w:bottom w:w="40" w:type="dxa"/>
              <w:right w:w="80" w:type="dxa"/>
            </w:tcMar>
            <w:vAlign w:val="center"/>
          </w:tcPr>
          <w:p w14:paraId="41982E62" w14:textId="77777777" w:rsidR="00C1581D" w:rsidRDefault="00C1581D" w:rsidP="00F85BE7">
            <w:pPr>
              <w:spacing w:before="30" w:after="30"/>
            </w:pPr>
            <w:r>
              <w:rPr>
                <w:rFonts w:ascii="Times New Roman" w:hAnsi="Times New Roman" w:cs="Simplified Arabic"/>
                <w:color w:val="000000"/>
                <w:rtl/>
              </w:rPr>
              <w:t>الصياغة باللغة المعتادة</w:t>
            </w:r>
          </w:p>
        </w:tc>
        <w:tc>
          <w:tcPr>
            <w:tcW w:w="1800" w:type="dxa"/>
            <w:shd w:val="clear" w:color="auto" w:fill="EAF0F6"/>
            <w:tcMar>
              <w:top w:w="40" w:type="dxa"/>
              <w:left w:w="80" w:type="dxa"/>
              <w:bottom w:w="40" w:type="dxa"/>
              <w:right w:w="80" w:type="dxa"/>
            </w:tcMar>
            <w:vAlign w:val="center"/>
          </w:tcPr>
          <w:p w14:paraId="06383B66" w14:textId="77777777" w:rsidR="00C1581D" w:rsidRDefault="00C1581D" w:rsidP="00F85BE7">
            <w:pPr>
              <w:spacing w:before="30" w:after="30"/>
              <w:jc w:val="center"/>
            </w:pPr>
            <w:r>
              <w:rPr>
                <w:rFonts w:ascii="Times New Roman" w:hAnsi="Times New Roman" w:cs="Simplified Arabic"/>
                <w:color w:val="000000"/>
                <w:rtl/>
              </w:rPr>
              <w:t>0.724</w:t>
            </w:r>
          </w:p>
        </w:tc>
        <w:tc>
          <w:tcPr>
            <w:tcW w:w="1500" w:type="dxa"/>
            <w:shd w:val="clear" w:color="auto" w:fill="EAF0F6"/>
            <w:tcMar>
              <w:top w:w="40" w:type="dxa"/>
              <w:left w:w="80" w:type="dxa"/>
              <w:bottom w:w="40" w:type="dxa"/>
              <w:right w:w="80" w:type="dxa"/>
            </w:tcMar>
            <w:vAlign w:val="center"/>
          </w:tcPr>
          <w:p w14:paraId="364B6AB5" w14:textId="77777777" w:rsidR="00C1581D" w:rsidRDefault="00C1581D" w:rsidP="00F85BE7">
            <w:pPr>
              <w:spacing w:before="30" w:after="30"/>
              <w:jc w:val="center"/>
            </w:pPr>
            <w:r>
              <w:rPr>
                <w:rFonts w:ascii="Times New Roman" w:hAnsi="Times New Roman" w:cs="Simplified Arabic"/>
                <w:color w:val="000000"/>
                <w:rtl/>
              </w:rPr>
              <w:t>0.804</w:t>
            </w:r>
          </w:p>
        </w:tc>
      </w:tr>
      <w:tr w:rsidR="00C1581D" w14:paraId="3452C6E7" w14:textId="77777777" w:rsidTr="00F85BE7">
        <w:trPr>
          <w:cantSplit/>
        </w:trPr>
        <w:tc>
          <w:tcPr>
            <w:tcW w:w="1600" w:type="dxa"/>
            <w:shd w:val="clear" w:color="auto" w:fill="FFFFFF"/>
            <w:tcMar>
              <w:top w:w="40" w:type="dxa"/>
              <w:left w:w="80" w:type="dxa"/>
              <w:bottom w:w="40" w:type="dxa"/>
              <w:right w:w="80" w:type="dxa"/>
            </w:tcMar>
            <w:vAlign w:val="center"/>
          </w:tcPr>
          <w:p w14:paraId="4AE0D5DC" w14:textId="77777777" w:rsidR="00C1581D" w:rsidRDefault="00C1581D" w:rsidP="00F85BE7">
            <w:pPr>
              <w:spacing w:before="30" w:after="30"/>
            </w:pPr>
            <w:r>
              <w:rPr>
                <w:rFonts w:ascii="Times New Roman" w:hAnsi="Times New Roman" w:cs="Simplified Arabic"/>
                <w:color w:val="000000"/>
                <w:rtl/>
              </w:rPr>
              <w:t>السهولة</w:t>
            </w:r>
          </w:p>
        </w:tc>
        <w:tc>
          <w:tcPr>
            <w:tcW w:w="4171" w:type="dxa"/>
            <w:shd w:val="clear" w:color="auto" w:fill="FFFFFF"/>
            <w:tcMar>
              <w:top w:w="40" w:type="dxa"/>
              <w:left w:w="80" w:type="dxa"/>
              <w:bottom w:w="40" w:type="dxa"/>
              <w:right w:w="80" w:type="dxa"/>
            </w:tcMar>
            <w:vAlign w:val="center"/>
          </w:tcPr>
          <w:p w14:paraId="2E792307" w14:textId="77777777" w:rsidR="00C1581D" w:rsidRDefault="00C1581D" w:rsidP="00F85BE7">
            <w:pPr>
              <w:spacing w:before="30" w:after="30"/>
            </w:pPr>
            <w:r>
              <w:rPr>
                <w:rFonts w:ascii="Times New Roman" w:hAnsi="Times New Roman" w:cs="Simplified Arabic"/>
                <w:color w:val="000000"/>
                <w:rtl/>
              </w:rPr>
              <w:t>صعوبة الفهم (ع)</w:t>
            </w:r>
          </w:p>
        </w:tc>
        <w:tc>
          <w:tcPr>
            <w:tcW w:w="1800" w:type="dxa"/>
            <w:shd w:val="clear" w:color="auto" w:fill="FFFFFF"/>
            <w:tcMar>
              <w:top w:w="40" w:type="dxa"/>
              <w:left w:w="80" w:type="dxa"/>
              <w:bottom w:w="40" w:type="dxa"/>
              <w:right w:w="80" w:type="dxa"/>
            </w:tcMar>
            <w:vAlign w:val="center"/>
          </w:tcPr>
          <w:p w14:paraId="78418FAB" w14:textId="77777777" w:rsidR="00C1581D" w:rsidRDefault="00C1581D" w:rsidP="00F85BE7">
            <w:pPr>
              <w:spacing w:before="30" w:after="30"/>
              <w:jc w:val="center"/>
            </w:pPr>
            <w:r>
              <w:rPr>
                <w:rFonts w:ascii="Times New Roman" w:hAnsi="Times New Roman" w:cs="Simplified Arabic"/>
                <w:color w:val="000000"/>
                <w:rtl/>
              </w:rPr>
              <w:t>0.691</w:t>
            </w:r>
          </w:p>
        </w:tc>
        <w:tc>
          <w:tcPr>
            <w:tcW w:w="1500" w:type="dxa"/>
            <w:shd w:val="clear" w:color="auto" w:fill="FFFFFF"/>
            <w:tcMar>
              <w:top w:w="40" w:type="dxa"/>
              <w:left w:w="80" w:type="dxa"/>
              <w:bottom w:w="40" w:type="dxa"/>
              <w:right w:w="80" w:type="dxa"/>
            </w:tcMar>
            <w:vAlign w:val="center"/>
          </w:tcPr>
          <w:p w14:paraId="063181F2" w14:textId="77777777" w:rsidR="00C1581D" w:rsidRDefault="00C1581D" w:rsidP="00F85BE7">
            <w:pPr>
              <w:spacing w:before="30" w:after="30"/>
              <w:jc w:val="center"/>
            </w:pPr>
            <w:r>
              <w:rPr>
                <w:rFonts w:ascii="Times New Roman" w:hAnsi="Times New Roman" w:cs="Simplified Arabic"/>
                <w:color w:val="000000"/>
                <w:rtl/>
              </w:rPr>
              <w:t>0.818</w:t>
            </w:r>
          </w:p>
        </w:tc>
      </w:tr>
      <w:tr w:rsidR="00C1581D" w14:paraId="7A14FA7F" w14:textId="77777777" w:rsidTr="00F85BE7">
        <w:trPr>
          <w:cantSplit/>
        </w:trPr>
        <w:tc>
          <w:tcPr>
            <w:tcW w:w="1600" w:type="dxa"/>
            <w:shd w:val="clear" w:color="auto" w:fill="EAF0F6"/>
            <w:tcMar>
              <w:top w:w="40" w:type="dxa"/>
              <w:left w:w="80" w:type="dxa"/>
              <w:bottom w:w="40" w:type="dxa"/>
              <w:right w:w="80" w:type="dxa"/>
            </w:tcMar>
            <w:vAlign w:val="center"/>
          </w:tcPr>
          <w:p w14:paraId="66A56947" w14:textId="77777777" w:rsidR="00C1581D" w:rsidRDefault="00C1581D" w:rsidP="00F85BE7">
            <w:pPr>
              <w:spacing w:before="30" w:after="30"/>
            </w:pPr>
            <w:r>
              <w:rPr>
                <w:rFonts w:ascii="Times New Roman" w:hAnsi="Times New Roman" w:cs="Simplified Arabic"/>
                <w:color w:val="000000"/>
                <w:rtl/>
              </w:rPr>
              <w:t>السهولة</w:t>
            </w:r>
          </w:p>
        </w:tc>
        <w:tc>
          <w:tcPr>
            <w:tcW w:w="4171" w:type="dxa"/>
            <w:shd w:val="clear" w:color="auto" w:fill="EAF0F6"/>
            <w:tcMar>
              <w:top w:w="40" w:type="dxa"/>
              <w:left w:w="80" w:type="dxa"/>
              <w:bottom w:w="40" w:type="dxa"/>
              <w:right w:w="80" w:type="dxa"/>
            </w:tcMar>
            <w:vAlign w:val="center"/>
          </w:tcPr>
          <w:p w14:paraId="72C4AF11" w14:textId="77777777" w:rsidR="00C1581D" w:rsidRDefault="00C1581D" w:rsidP="00F85BE7">
            <w:pPr>
              <w:spacing w:before="30" w:after="30"/>
            </w:pPr>
            <w:r>
              <w:rPr>
                <w:rFonts w:ascii="Times New Roman" w:hAnsi="Times New Roman" w:cs="Simplified Arabic"/>
                <w:color w:val="000000"/>
                <w:rtl/>
              </w:rPr>
              <w:t>سرعة التعلم</w:t>
            </w:r>
          </w:p>
        </w:tc>
        <w:tc>
          <w:tcPr>
            <w:tcW w:w="1800" w:type="dxa"/>
            <w:shd w:val="clear" w:color="auto" w:fill="EAF0F6"/>
            <w:tcMar>
              <w:top w:w="40" w:type="dxa"/>
              <w:left w:w="80" w:type="dxa"/>
              <w:bottom w:w="40" w:type="dxa"/>
              <w:right w:w="80" w:type="dxa"/>
            </w:tcMar>
            <w:vAlign w:val="center"/>
          </w:tcPr>
          <w:p w14:paraId="7E7D1D0D" w14:textId="77777777" w:rsidR="00C1581D" w:rsidRDefault="00C1581D" w:rsidP="00F85BE7">
            <w:pPr>
              <w:spacing w:before="30" w:after="30"/>
              <w:jc w:val="center"/>
            </w:pPr>
            <w:r>
              <w:rPr>
                <w:rFonts w:ascii="Times New Roman" w:hAnsi="Times New Roman" w:cs="Simplified Arabic"/>
                <w:color w:val="000000"/>
                <w:rtl/>
              </w:rPr>
              <w:t>0.636</w:t>
            </w:r>
          </w:p>
        </w:tc>
        <w:tc>
          <w:tcPr>
            <w:tcW w:w="1500" w:type="dxa"/>
            <w:shd w:val="clear" w:color="auto" w:fill="EAF0F6"/>
            <w:tcMar>
              <w:top w:w="40" w:type="dxa"/>
              <w:left w:w="80" w:type="dxa"/>
              <w:bottom w:w="40" w:type="dxa"/>
              <w:right w:w="80" w:type="dxa"/>
            </w:tcMar>
            <w:vAlign w:val="center"/>
          </w:tcPr>
          <w:p w14:paraId="20D081EC" w14:textId="77777777" w:rsidR="00C1581D" w:rsidRDefault="00C1581D" w:rsidP="00F85BE7">
            <w:pPr>
              <w:spacing w:before="30" w:after="30"/>
              <w:jc w:val="center"/>
            </w:pPr>
            <w:r>
              <w:rPr>
                <w:rFonts w:ascii="Times New Roman" w:hAnsi="Times New Roman" w:cs="Simplified Arabic"/>
                <w:color w:val="000000"/>
                <w:rtl/>
              </w:rPr>
              <w:t>0.843</w:t>
            </w:r>
          </w:p>
        </w:tc>
      </w:tr>
    </w:tbl>
    <w:p w14:paraId="11DACA15" w14:textId="77777777" w:rsidR="00C1581D" w:rsidRDefault="00C1581D" w:rsidP="00C1581D">
      <w:pPr>
        <w:spacing w:before="40" w:after="140"/>
      </w:pPr>
      <w:r>
        <w:rPr>
          <w:rFonts w:ascii="Times New Roman" w:hAnsi="Times New Roman" w:cs="Simplified Arabic"/>
          <w:color w:val="595959"/>
          <w:rtl/>
        </w:rPr>
        <w:t>ملاحظة: عبارة «محدودية الفائدة» هي العبارة الوحيدة التي يرفع حذفها قيمة ألفا من 0.837 إلى 0.862، وقد أبقي عليها لأنها العبارة العكسية الوحيدة في المحور وتؤدي وظيفة منهجية في كسر نمطية الاستجابة.</w:t>
      </w:r>
    </w:p>
    <w:p w14:paraId="1187497E" w14:textId="77777777" w:rsidR="00C1581D" w:rsidRDefault="00C1581D" w:rsidP="00C1581D">
      <w:r>
        <w:br w:type="page"/>
      </w:r>
    </w:p>
    <w:p w14:paraId="6E46983F" w14:textId="506B1952" w:rsidR="00C1581D" w:rsidRDefault="00C1581D" w:rsidP="00C1581D">
      <w:pPr>
        <w:bidi w:val="0"/>
        <w:rPr>
          <w:rFonts w:ascii="Sakkal Majalla" w:hAnsi="Sakkal Majalla" w:cs="Sakkal Majalla"/>
          <w:b/>
          <w:bCs/>
          <w:sz w:val="28"/>
          <w:szCs w:val="28"/>
          <w:u w:val="single"/>
        </w:rPr>
      </w:pPr>
      <w:r>
        <w:rPr>
          <w:rFonts w:ascii="Sakkal Majalla" w:hAnsi="Sakkal Majalla" w:cs="Sakkal Majalla"/>
          <w:b/>
          <w:bCs/>
          <w:sz w:val="28"/>
          <w:szCs w:val="28"/>
          <w:u w:val="single"/>
        </w:rPr>
        <w:lastRenderedPageBreak/>
        <w:t>Abstract</w:t>
      </w:r>
    </w:p>
    <w:p w14:paraId="496A1C5F" w14:textId="71F82795" w:rsidR="00C1581D" w:rsidRDefault="00C1581D" w:rsidP="00C1581D">
      <w:pPr>
        <w:bidi w:val="0"/>
        <w:spacing w:after="120"/>
        <w:jc w:val="both"/>
      </w:pPr>
      <w:r>
        <w:rPr>
          <w:rFonts w:ascii="Times New Roman" w:hAnsi="Times New Roman" w:cs="Times New Roman"/>
          <w:color w:val="000000"/>
        </w:rPr>
        <w:t>This study addresses a problem arising from the fact that automation initiatives in dental clinic communication channels are typically justified by internal operational logic efficiency, cost reduction, and extended coverage without any prior measurement of patient readiness, leaving adoption decisions exposed to unanticipated resistance.</w:t>
      </w:r>
    </w:p>
    <w:p w14:paraId="06CF3C96" w14:textId="77777777" w:rsidR="00C1581D" w:rsidRDefault="00C1581D" w:rsidP="00C1581D">
      <w:pPr>
        <w:bidi w:val="0"/>
        <w:spacing w:after="120"/>
        <w:jc w:val="both"/>
      </w:pPr>
      <w:r>
        <w:rPr>
          <w:rFonts w:ascii="Times New Roman" w:hAnsi="Times New Roman" w:cs="Times New Roman"/>
          <w:color w:val="000000"/>
        </w:rPr>
        <w:t>The study aimed to measure patients’ levels of perceived usefulness, perceived ease of use, trust, privacy concern, and preference for human interaction; to determine their level of behavioral intention to use an AI system; to examine the relationships among these variables; and to identify which of them best predicts behavioral intention.</w:t>
      </w:r>
    </w:p>
    <w:p w14:paraId="5753F253" w14:textId="77777777" w:rsidR="00C1581D" w:rsidRDefault="00C1581D" w:rsidP="00C1581D">
      <w:pPr>
        <w:bidi w:val="0"/>
        <w:spacing w:after="120"/>
        <w:jc w:val="both"/>
      </w:pPr>
      <w:r>
        <w:rPr>
          <w:rFonts w:ascii="Times New Roman" w:hAnsi="Times New Roman" w:cs="Times New Roman"/>
          <w:color w:val="000000"/>
        </w:rPr>
        <w:t>A quantitative, exploratory, descriptive-correlational cross-sectional design was adopted, grounded in the Technology Acceptance Model extended with three contextual constructs. The study population comprised adults who had contacted a dental clinic call center within the preceding twelve months. A twenty-five-item instrument distributed across six constructs was administered to a convenience sample of shopping-mall visitors using mall-intercept sampling. Forty complete responses were obtained; four were excluded for failing an attention-</w:t>
      </w:r>
      <w:proofErr w:type="gramStart"/>
      <w:r>
        <w:rPr>
          <w:rFonts w:ascii="Times New Roman" w:hAnsi="Times New Roman" w:cs="Times New Roman"/>
          <w:color w:val="000000"/>
        </w:rPr>
        <w:t>check</w:t>
      </w:r>
      <w:proofErr w:type="gramEnd"/>
      <w:r>
        <w:rPr>
          <w:rFonts w:ascii="Times New Roman" w:hAnsi="Times New Roman" w:cs="Times New Roman"/>
          <w:color w:val="000000"/>
        </w:rPr>
        <w:t xml:space="preserve"> item, yielding a final analytic sample of thirty-six.</w:t>
      </w:r>
    </w:p>
    <w:p w14:paraId="4A843DF5" w14:textId="77777777" w:rsidR="00C1581D" w:rsidRDefault="00C1581D" w:rsidP="00C1581D">
      <w:pPr>
        <w:bidi w:val="0"/>
        <w:spacing w:after="120"/>
        <w:jc w:val="both"/>
      </w:pPr>
      <w:r>
        <w:rPr>
          <w:rFonts w:ascii="Times New Roman" w:hAnsi="Times New Roman" w:cs="Times New Roman"/>
          <w:color w:val="000000"/>
        </w:rPr>
        <w:t xml:space="preserve">Data were analyzed using Cronbach’s alpha, descriptive statistics, one-sample and independent-samples t-tests, Pearson correlation, simple and multiple linear regression, and one-way ANOVA. All six constructs demonstrated acceptable internal consistency, with alpha ranging from 0.703 to 0.855. Perceived usefulness (M = 3.46), privacy concern (M = 3.47), and preference for human interaction (M = 3.48) all exceeded the scale midpoint significantly, whereas behavioral intention (M = 2.92) did not differ significantly from it. Behavioral intention correlated most strongly and negatively with preference for human interaction (r = −0.823, p &lt; 0.01), followed by positive correlations with trust (r = 0.709), perceived usefulness (r = 0.665), and perceived ease of use (r = 0.654), and a weak negative correlation with privacy concern (r = −0.356, p &lt; 0.05). Multiple regression explained 74.4% of the variance in behavioral intention, </w:t>
      </w:r>
      <w:proofErr w:type="gramStart"/>
      <w:r>
        <w:rPr>
          <w:rFonts w:ascii="Times New Roman" w:hAnsi="Times New Roman" w:cs="Times New Roman"/>
          <w:color w:val="000000"/>
        </w:rPr>
        <w:t>F(</w:t>
      </w:r>
      <w:proofErr w:type="gramEnd"/>
      <w:r>
        <w:rPr>
          <w:rFonts w:ascii="Times New Roman" w:hAnsi="Times New Roman" w:cs="Times New Roman"/>
          <w:color w:val="000000"/>
        </w:rPr>
        <w:t>5, 30) = 17.46, p &lt; 0.001; preference for human interaction was the only statistically significant predictor (β = −0.695, p &lt; 0.001), with trust approaching significance (β = 0.329, p = 0.060). Hierarchical analysis showed that adding the three extension variables increased explained variance by 25.4 percentage points over the baseline model, a statistically significant increment.</w:t>
      </w:r>
    </w:p>
    <w:p w14:paraId="4E49B7BF" w14:textId="77777777" w:rsidR="00C1581D" w:rsidRDefault="00C1581D" w:rsidP="00C1581D">
      <w:pPr>
        <w:bidi w:val="0"/>
        <w:spacing w:after="120"/>
        <w:jc w:val="both"/>
      </w:pPr>
      <w:r>
        <w:rPr>
          <w:rFonts w:ascii="Times New Roman" w:hAnsi="Times New Roman" w:cs="Times New Roman"/>
          <w:b/>
          <w:bCs/>
          <w:color w:val="000000"/>
        </w:rPr>
        <w:t xml:space="preserve">Keywords: </w:t>
      </w:r>
      <w:r>
        <w:rPr>
          <w:rFonts w:ascii="Times New Roman" w:hAnsi="Times New Roman" w:cs="Times New Roman"/>
          <w:color w:val="000000"/>
        </w:rPr>
        <w:t>Artificial Intelligence; Call Centers; Dental Clinics; Technology Acceptance Model; Patient Perceptions; Preference for Human Interaction; Privacy Concern; Behavioral Intention; Exploratory Study.</w:t>
      </w:r>
    </w:p>
    <w:p w14:paraId="45090D34" w14:textId="77777777" w:rsidR="00C1581D" w:rsidRDefault="00C1581D" w:rsidP="00C1581D">
      <w:pPr>
        <w:bidi w:val="0"/>
        <w:rPr>
          <w:rFonts w:ascii="Sakkal Majalla" w:hAnsi="Sakkal Majalla" w:cs="Sakkal Majalla"/>
          <w:b/>
          <w:bCs/>
          <w:sz w:val="28"/>
          <w:szCs w:val="28"/>
          <w:u w:val="single"/>
        </w:rPr>
      </w:pPr>
    </w:p>
    <w:p w14:paraId="6193C0BC" w14:textId="77777777" w:rsidR="00C1581D" w:rsidRDefault="00C1581D" w:rsidP="00C1581D">
      <w:pPr>
        <w:bidi w:val="0"/>
        <w:rPr>
          <w:rFonts w:ascii="Sakkal Majalla" w:hAnsi="Sakkal Majalla" w:cs="Sakkal Majalla"/>
          <w:b/>
          <w:bCs/>
          <w:sz w:val="28"/>
          <w:szCs w:val="28"/>
          <w:u w:val="single"/>
        </w:rPr>
      </w:pPr>
    </w:p>
    <w:p w14:paraId="02E0EFE8" w14:textId="77777777" w:rsidR="00C1581D" w:rsidRDefault="00C1581D" w:rsidP="00C1581D">
      <w:pPr>
        <w:bidi w:val="0"/>
        <w:rPr>
          <w:rFonts w:ascii="Sakkal Majalla" w:hAnsi="Sakkal Majalla" w:cs="Sakkal Majalla"/>
          <w:b/>
          <w:bCs/>
          <w:sz w:val="28"/>
          <w:szCs w:val="28"/>
          <w:u w:val="single"/>
        </w:rPr>
      </w:pPr>
    </w:p>
    <w:p w14:paraId="2AE748BD" w14:textId="77777777" w:rsidR="00C1581D" w:rsidRDefault="00C1581D" w:rsidP="00C1581D">
      <w:pPr>
        <w:bidi w:val="0"/>
        <w:rPr>
          <w:rFonts w:ascii="Sakkal Majalla" w:hAnsi="Sakkal Majalla" w:cs="Sakkal Majalla"/>
          <w:b/>
          <w:bCs/>
          <w:sz w:val="28"/>
          <w:szCs w:val="28"/>
          <w:u w:val="single"/>
        </w:rPr>
      </w:pPr>
    </w:p>
    <w:p w14:paraId="3BD819A8" w14:textId="77777777" w:rsidR="00C1581D" w:rsidRDefault="00C1581D" w:rsidP="00C1581D">
      <w:pPr>
        <w:bidi w:val="0"/>
        <w:rPr>
          <w:rFonts w:ascii="Sakkal Majalla" w:hAnsi="Sakkal Majalla" w:cs="Sakkal Majalla"/>
          <w:b/>
          <w:bCs/>
          <w:sz w:val="28"/>
          <w:szCs w:val="28"/>
          <w:u w:val="single"/>
        </w:rPr>
      </w:pPr>
    </w:p>
    <w:p w14:paraId="4B29D9FA" w14:textId="77777777" w:rsidR="00C1581D" w:rsidRDefault="00C1581D" w:rsidP="00C1581D">
      <w:pPr>
        <w:bidi w:val="0"/>
        <w:rPr>
          <w:rFonts w:ascii="Sakkal Majalla" w:hAnsi="Sakkal Majalla" w:cs="Sakkal Majalla"/>
          <w:b/>
          <w:bCs/>
          <w:sz w:val="28"/>
          <w:szCs w:val="28"/>
          <w:u w:val="single"/>
        </w:rPr>
      </w:pPr>
    </w:p>
    <w:p w14:paraId="38495585" w14:textId="77777777" w:rsidR="00140FA1" w:rsidRPr="00140FA1" w:rsidRDefault="00140FA1" w:rsidP="006615CD">
      <w:pPr>
        <w:rPr>
          <w:rFonts w:ascii="Sakkal Majalla" w:hAnsi="Sakkal Majalla" w:cs="Sakkal Majalla"/>
          <w:b/>
          <w:bCs/>
          <w:sz w:val="28"/>
          <w:szCs w:val="28"/>
          <w:rtl/>
        </w:rPr>
      </w:pPr>
    </w:p>
    <w:sectPr w:rsidR="00140FA1" w:rsidRPr="00140FA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DE8AA" w14:textId="77777777" w:rsidR="00CD552C" w:rsidRDefault="00CD552C" w:rsidP="009125CE">
      <w:pPr>
        <w:spacing w:after="0" w:line="240" w:lineRule="auto"/>
      </w:pPr>
      <w:r>
        <w:separator/>
      </w:r>
    </w:p>
  </w:endnote>
  <w:endnote w:type="continuationSeparator" w:id="0">
    <w:p w14:paraId="3F8AD426" w14:textId="77777777" w:rsidR="00CD552C" w:rsidRDefault="00CD552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DCB44" w14:textId="77777777" w:rsidR="00CD552C" w:rsidRDefault="00CD552C" w:rsidP="009125CE">
      <w:pPr>
        <w:spacing w:after="0" w:line="240" w:lineRule="auto"/>
      </w:pPr>
      <w:r>
        <w:separator/>
      </w:r>
    </w:p>
  </w:footnote>
  <w:footnote w:type="continuationSeparator" w:id="0">
    <w:p w14:paraId="74AA67CD" w14:textId="77777777" w:rsidR="00CD552C" w:rsidRDefault="00CD552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F0AFA"/>
    <w:multiLevelType w:val="hybridMultilevel"/>
    <w:tmpl w:val="C7800D3E"/>
    <w:lvl w:ilvl="0" w:tplc="39E675A4">
      <w:start w:val="1"/>
      <w:numFmt w:val="decimal"/>
      <w:lvlText w:val="%1."/>
      <w:lvlJc w:val="left"/>
      <w:pPr>
        <w:ind w:left="820" w:hanging="360"/>
      </w:pPr>
      <w:rPr>
        <w:rFonts w:hint="default"/>
        <w:color w:val="000000"/>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 w15:restartNumberingAfterBreak="0">
    <w:nsid w:val="13585DE3"/>
    <w:multiLevelType w:val="hybridMultilevel"/>
    <w:tmpl w:val="1B864002"/>
    <w:lvl w:ilvl="0" w:tplc="DC66DAD8">
      <w:start w:val="3"/>
      <w:numFmt w:val="bullet"/>
      <w:lvlText w:val="-"/>
      <w:lvlJc w:val="left"/>
      <w:pPr>
        <w:ind w:left="720" w:hanging="360"/>
      </w:pPr>
      <w:rPr>
        <w:rFonts w:ascii="Arial" w:eastAsiaTheme="minorHAnsi"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6760F7"/>
    <w:multiLevelType w:val="multilevel"/>
    <w:tmpl w:val="800EF8E2"/>
    <w:styleLink w:val="CurrentList2"/>
    <w:lvl w:ilvl="0">
      <w:start w:val="1"/>
      <w:numFmt w:val="decimal"/>
      <w:lvlText w:val="%1."/>
      <w:lvlJc w:val="left"/>
      <w:pPr>
        <w:ind w:left="720" w:hanging="360"/>
      </w:pPr>
      <w:rPr>
        <w:rFonts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A321474"/>
    <w:multiLevelType w:val="hybridMultilevel"/>
    <w:tmpl w:val="59B2677A"/>
    <w:lvl w:ilvl="0" w:tplc="F3EC26CA">
      <w:start w:val="3"/>
      <w:numFmt w:val="bullet"/>
      <w:lvlText w:val="-"/>
      <w:lvlJc w:val="left"/>
      <w:pPr>
        <w:ind w:left="720" w:hanging="360"/>
      </w:pPr>
      <w:rPr>
        <w:rFonts w:ascii="Simplified Arabic" w:eastAsiaTheme="minorHAnsi" w:hAnsi="Simplified Arabic" w:cs="Simplified Arabic" w:hint="default"/>
        <w:b w:val="0"/>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145FBF"/>
    <w:multiLevelType w:val="hybridMultilevel"/>
    <w:tmpl w:val="20D02A7C"/>
    <w:lvl w:ilvl="0" w:tplc="FFFFFFFF">
      <w:start w:val="1"/>
      <w:numFmt w:val="decimal"/>
      <w:lvlText w:val="%1."/>
      <w:lvlJc w:val="left"/>
      <w:pPr>
        <w:ind w:left="460" w:hanging="230"/>
      </w:pPr>
      <w:rPr>
        <w:rFonts w:ascii="Times New Roman" w:eastAsia="Times New Roman" w:hAnsi="Times New Roman" w:cs="Simplified Arabic"/>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3B9D3D1A"/>
    <w:multiLevelType w:val="hybridMultilevel"/>
    <w:tmpl w:val="20D02A7C"/>
    <w:lvl w:ilvl="0" w:tplc="4B9286B4">
      <w:start w:val="1"/>
      <w:numFmt w:val="decimal"/>
      <w:lvlText w:val="%1."/>
      <w:lvlJc w:val="left"/>
      <w:pPr>
        <w:ind w:left="460" w:hanging="230"/>
      </w:pPr>
      <w:rPr>
        <w:rFonts w:ascii="Times New Roman" w:eastAsia="Times New Roman" w:hAnsi="Times New Roman" w:cs="Simplified Arabic"/>
      </w:rPr>
    </w:lvl>
    <w:lvl w:ilvl="1" w:tplc="EF44B084">
      <w:numFmt w:val="decimal"/>
      <w:lvlText w:val=""/>
      <w:lvlJc w:val="left"/>
    </w:lvl>
    <w:lvl w:ilvl="2" w:tplc="2DD6D4F8">
      <w:numFmt w:val="decimal"/>
      <w:lvlText w:val=""/>
      <w:lvlJc w:val="left"/>
    </w:lvl>
    <w:lvl w:ilvl="3" w:tplc="AA588D42">
      <w:numFmt w:val="decimal"/>
      <w:lvlText w:val=""/>
      <w:lvlJc w:val="left"/>
    </w:lvl>
    <w:lvl w:ilvl="4" w:tplc="962C9024">
      <w:numFmt w:val="decimal"/>
      <w:lvlText w:val=""/>
      <w:lvlJc w:val="left"/>
    </w:lvl>
    <w:lvl w:ilvl="5" w:tplc="49DAB02A">
      <w:numFmt w:val="decimal"/>
      <w:lvlText w:val=""/>
      <w:lvlJc w:val="left"/>
    </w:lvl>
    <w:lvl w:ilvl="6" w:tplc="C4F8D332">
      <w:numFmt w:val="decimal"/>
      <w:lvlText w:val=""/>
      <w:lvlJc w:val="left"/>
    </w:lvl>
    <w:lvl w:ilvl="7" w:tplc="AF2A819E">
      <w:numFmt w:val="decimal"/>
      <w:lvlText w:val=""/>
      <w:lvlJc w:val="left"/>
    </w:lvl>
    <w:lvl w:ilvl="8" w:tplc="08B6A30A">
      <w:numFmt w:val="decimal"/>
      <w:lvlText w:val=""/>
      <w:lvlJc w:val="left"/>
    </w:lvl>
  </w:abstractNum>
  <w:abstractNum w:abstractNumId="6" w15:restartNumberingAfterBreak="0">
    <w:nsid w:val="53675B1F"/>
    <w:multiLevelType w:val="hybridMultilevel"/>
    <w:tmpl w:val="09E63896"/>
    <w:lvl w:ilvl="0" w:tplc="5712E0B8">
      <w:start w:val="1"/>
      <w:numFmt w:val="bullet"/>
      <w:lvlText w:val="–"/>
      <w:lvlJc w:val="left"/>
      <w:pPr>
        <w:ind w:left="460" w:hanging="230"/>
      </w:pPr>
    </w:lvl>
    <w:lvl w:ilvl="1" w:tplc="8A72D9C8">
      <w:numFmt w:val="decimal"/>
      <w:lvlText w:val=""/>
      <w:lvlJc w:val="left"/>
    </w:lvl>
    <w:lvl w:ilvl="2" w:tplc="475E770C">
      <w:numFmt w:val="decimal"/>
      <w:lvlText w:val=""/>
      <w:lvlJc w:val="left"/>
    </w:lvl>
    <w:lvl w:ilvl="3" w:tplc="A2B8D724">
      <w:numFmt w:val="decimal"/>
      <w:lvlText w:val=""/>
      <w:lvlJc w:val="left"/>
    </w:lvl>
    <w:lvl w:ilvl="4" w:tplc="FE280A02">
      <w:numFmt w:val="decimal"/>
      <w:lvlText w:val=""/>
      <w:lvlJc w:val="left"/>
    </w:lvl>
    <w:lvl w:ilvl="5" w:tplc="580C46C8">
      <w:numFmt w:val="decimal"/>
      <w:lvlText w:val=""/>
      <w:lvlJc w:val="left"/>
    </w:lvl>
    <w:lvl w:ilvl="6" w:tplc="D7E03B72">
      <w:numFmt w:val="decimal"/>
      <w:lvlText w:val=""/>
      <w:lvlJc w:val="left"/>
    </w:lvl>
    <w:lvl w:ilvl="7" w:tplc="CE10DE56">
      <w:numFmt w:val="decimal"/>
      <w:lvlText w:val=""/>
      <w:lvlJc w:val="left"/>
    </w:lvl>
    <w:lvl w:ilvl="8" w:tplc="4454C460">
      <w:numFmt w:val="decimal"/>
      <w:lvlText w:val=""/>
      <w:lvlJc w:val="left"/>
    </w:lvl>
  </w:abstractNum>
  <w:abstractNum w:abstractNumId="7" w15:restartNumberingAfterBreak="0">
    <w:nsid w:val="61431857"/>
    <w:multiLevelType w:val="hybridMultilevel"/>
    <w:tmpl w:val="540E2F36"/>
    <w:lvl w:ilvl="0" w:tplc="39E675A4">
      <w:start w:val="1"/>
      <w:numFmt w:val="decimal"/>
      <w:lvlText w:val="%1."/>
      <w:lvlJc w:val="left"/>
      <w:pPr>
        <w:ind w:left="820" w:hanging="360"/>
      </w:pPr>
      <w:rPr>
        <w:rFonts w:hint="default"/>
        <w:color w:val="000000"/>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8" w15:restartNumberingAfterBreak="0">
    <w:nsid w:val="692C7ADD"/>
    <w:multiLevelType w:val="hybridMultilevel"/>
    <w:tmpl w:val="20D02A7C"/>
    <w:lvl w:ilvl="0" w:tplc="FFFFFFFF">
      <w:start w:val="1"/>
      <w:numFmt w:val="decimal"/>
      <w:lvlText w:val="%1."/>
      <w:lvlJc w:val="left"/>
      <w:pPr>
        <w:ind w:left="460" w:hanging="230"/>
      </w:pPr>
      <w:rPr>
        <w:rFonts w:ascii="Times New Roman" w:eastAsia="Times New Roman" w:hAnsi="Times New Roman" w:cs="Simplified Arabic"/>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7B652659"/>
    <w:multiLevelType w:val="hybridMultilevel"/>
    <w:tmpl w:val="07F48A94"/>
    <w:lvl w:ilvl="0" w:tplc="7890A0A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2B1FEA"/>
    <w:multiLevelType w:val="multilevel"/>
    <w:tmpl w:val="A5648F1A"/>
    <w:styleLink w:val="CurrentList1"/>
    <w:lvl w:ilvl="0">
      <w:start w:val="1"/>
      <w:numFmt w:val="decimal"/>
      <w:lvlText w:val="%1."/>
      <w:lvlJc w:val="left"/>
      <w:pPr>
        <w:ind w:left="820" w:hanging="360"/>
      </w:pPr>
      <w:rPr>
        <w:rFonts w:hint="default"/>
        <w:color w:val="000000"/>
      </w:rPr>
    </w:lvl>
    <w:lvl w:ilvl="1">
      <w:start w:val="1"/>
      <w:numFmt w:val="lowerLetter"/>
      <w:lvlText w:val="%2."/>
      <w:lvlJc w:val="left"/>
      <w:pPr>
        <w:ind w:left="1540" w:hanging="360"/>
      </w:pPr>
    </w:lvl>
    <w:lvl w:ilvl="2">
      <w:start w:val="1"/>
      <w:numFmt w:val="lowerRoman"/>
      <w:lvlText w:val="%3."/>
      <w:lvlJc w:val="right"/>
      <w:pPr>
        <w:ind w:left="2260" w:hanging="180"/>
      </w:pPr>
    </w:lvl>
    <w:lvl w:ilvl="3">
      <w:start w:val="1"/>
      <w:numFmt w:val="decimal"/>
      <w:lvlText w:val="%4."/>
      <w:lvlJc w:val="left"/>
      <w:pPr>
        <w:ind w:left="2980" w:hanging="360"/>
      </w:pPr>
    </w:lvl>
    <w:lvl w:ilvl="4">
      <w:start w:val="1"/>
      <w:numFmt w:val="lowerLetter"/>
      <w:lvlText w:val="%5."/>
      <w:lvlJc w:val="left"/>
      <w:pPr>
        <w:ind w:left="3700" w:hanging="360"/>
      </w:pPr>
    </w:lvl>
    <w:lvl w:ilvl="5">
      <w:start w:val="1"/>
      <w:numFmt w:val="lowerRoman"/>
      <w:lvlText w:val="%6."/>
      <w:lvlJc w:val="right"/>
      <w:pPr>
        <w:ind w:left="4420" w:hanging="180"/>
      </w:pPr>
    </w:lvl>
    <w:lvl w:ilvl="6">
      <w:start w:val="1"/>
      <w:numFmt w:val="decimal"/>
      <w:lvlText w:val="%7."/>
      <w:lvlJc w:val="left"/>
      <w:pPr>
        <w:ind w:left="5140" w:hanging="360"/>
      </w:pPr>
    </w:lvl>
    <w:lvl w:ilvl="7">
      <w:start w:val="1"/>
      <w:numFmt w:val="lowerLetter"/>
      <w:lvlText w:val="%8."/>
      <w:lvlJc w:val="left"/>
      <w:pPr>
        <w:ind w:left="5860" w:hanging="360"/>
      </w:pPr>
    </w:lvl>
    <w:lvl w:ilvl="8">
      <w:start w:val="1"/>
      <w:numFmt w:val="lowerRoman"/>
      <w:lvlText w:val="%9."/>
      <w:lvlJc w:val="right"/>
      <w:pPr>
        <w:ind w:left="6580" w:hanging="180"/>
      </w:pPr>
    </w:lvl>
  </w:abstractNum>
  <w:num w:numId="1" w16cid:durableId="450243846">
    <w:abstractNumId w:val="5"/>
    <w:lvlOverride w:ilvl="0">
      <w:startOverride w:val="1"/>
    </w:lvlOverride>
  </w:num>
  <w:num w:numId="2" w16cid:durableId="354501385">
    <w:abstractNumId w:val="6"/>
    <w:lvlOverride w:ilvl="0">
      <w:startOverride w:val="1"/>
    </w:lvlOverride>
  </w:num>
  <w:num w:numId="3" w16cid:durableId="835801390">
    <w:abstractNumId w:val="0"/>
  </w:num>
  <w:num w:numId="4" w16cid:durableId="2071421709">
    <w:abstractNumId w:val="10"/>
  </w:num>
  <w:num w:numId="5" w16cid:durableId="121117071">
    <w:abstractNumId w:val="9"/>
  </w:num>
  <w:num w:numId="6" w16cid:durableId="1079064103">
    <w:abstractNumId w:val="2"/>
  </w:num>
  <w:num w:numId="7" w16cid:durableId="1252934255">
    <w:abstractNumId w:val="5"/>
  </w:num>
  <w:num w:numId="8" w16cid:durableId="1619291001">
    <w:abstractNumId w:val="4"/>
  </w:num>
  <w:num w:numId="9" w16cid:durableId="957221129">
    <w:abstractNumId w:val="8"/>
  </w:num>
  <w:num w:numId="10" w16cid:durableId="718894858">
    <w:abstractNumId w:val="3"/>
  </w:num>
  <w:num w:numId="11" w16cid:durableId="2065441322">
    <w:abstractNumId w:val="1"/>
  </w:num>
  <w:num w:numId="12" w16cid:durableId="21278913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GVData" w:val="ew0KICAiZG9jSUQiOiAiMTgwYjZjMWEtOTZjYi00ZTI1LTkyY2YtZGNhYmY2MzFiYmZkIg0KfQ=="/>
    <w:docVar w:name="GVData0" w:val="(end)"/>
  </w:docVars>
  <w:rsids>
    <w:rsidRoot w:val="00F546CE"/>
    <w:rsid w:val="00090F21"/>
    <w:rsid w:val="000F44B4"/>
    <w:rsid w:val="00140FA1"/>
    <w:rsid w:val="00161CC0"/>
    <w:rsid w:val="00171B4E"/>
    <w:rsid w:val="00172FD1"/>
    <w:rsid w:val="001902DB"/>
    <w:rsid w:val="001C2162"/>
    <w:rsid w:val="003C45D0"/>
    <w:rsid w:val="003D257C"/>
    <w:rsid w:val="003D6800"/>
    <w:rsid w:val="004163C7"/>
    <w:rsid w:val="00460C84"/>
    <w:rsid w:val="004955EC"/>
    <w:rsid w:val="004E3E94"/>
    <w:rsid w:val="004E48F9"/>
    <w:rsid w:val="006615CD"/>
    <w:rsid w:val="006878B6"/>
    <w:rsid w:val="006948DE"/>
    <w:rsid w:val="007937D9"/>
    <w:rsid w:val="007B0E54"/>
    <w:rsid w:val="007C7E51"/>
    <w:rsid w:val="007E3A20"/>
    <w:rsid w:val="00877AAC"/>
    <w:rsid w:val="00882D6F"/>
    <w:rsid w:val="00896FE4"/>
    <w:rsid w:val="008F1EAE"/>
    <w:rsid w:val="009125CE"/>
    <w:rsid w:val="00946F5F"/>
    <w:rsid w:val="00992F7E"/>
    <w:rsid w:val="009A1F07"/>
    <w:rsid w:val="009B37B9"/>
    <w:rsid w:val="009B6888"/>
    <w:rsid w:val="009C0161"/>
    <w:rsid w:val="009D108D"/>
    <w:rsid w:val="009E1436"/>
    <w:rsid w:val="009E5668"/>
    <w:rsid w:val="009F43B4"/>
    <w:rsid w:val="00A26399"/>
    <w:rsid w:val="00AA79E9"/>
    <w:rsid w:val="00AB0A70"/>
    <w:rsid w:val="00B63B0F"/>
    <w:rsid w:val="00B64D12"/>
    <w:rsid w:val="00B7678A"/>
    <w:rsid w:val="00BC094B"/>
    <w:rsid w:val="00BD2713"/>
    <w:rsid w:val="00BD69DB"/>
    <w:rsid w:val="00C1581D"/>
    <w:rsid w:val="00C26A4B"/>
    <w:rsid w:val="00C72744"/>
    <w:rsid w:val="00CB2A44"/>
    <w:rsid w:val="00CD552C"/>
    <w:rsid w:val="00D029B8"/>
    <w:rsid w:val="00D04F62"/>
    <w:rsid w:val="00D22171"/>
    <w:rsid w:val="00D52480"/>
    <w:rsid w:val="00D622D0"/>
    <w:rsid w:val="00DD3100"/>
    <w:rsid w:val="00E5431E"/>
    <w:rsid w:val="00E80FD9"/>
    <w:rsid w:val="00EE7D97"/>
    <w:rsid w:val="00F546CE"/>
    <w:rsid w:val="00F555CB"/>
    <w:rsid w:val="00F925D0"/>
    <w:rsid w:val="00FC6E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81D"/>
    <w:pPr>
      <w:bidi/>
    </w:pPr>
  </w:style>
  <w:style w:type="paragraph" w:styleId="Heading1">
    <w:name w:val="heading 1"/>
    <w:link w:val="Heading1Char"/>
    <w:uiPriority w:val="9"/>
    <w:qFormat/>
    <w:rsid w:val="004E3E94"/>
    <w:pPr>
      <w:spacing w:after="0" w:line="240" w:lineRule="auto"/>
      <w:outlineLvl w:val="0"/>
    </w:pPr>
    <w:rPr>
      <w:rFonts w:ascii="Times New Roman" w:eastAsia="Times New Roman" w:hAnsi="Times New Roman" w:cs="Simplified Arabic"/>
      <w:b/>
      <w:bCs/>
      <w:color w:val="1F3864"/>
      <w:kern w:val="0"/>
      <w:sz w:val="40"/>
      <w:szCs w:val="40"/>
      <w14:ligatures w14:val="none"/>
    </w:rPr>
  </w:style>
  <w:style w:type="paragraph" w:styleId="Heading2">
    <w:name w:val="heading 2"/>
    <w:basedOn w:val="Normal"/>
    <w:next w:val="Normal"/>
    <w:link w:val="Heading2Char"/>
    <w:uiPriority w:val="9"/>
    <w:semiHidden/>
    <w:unhideWhenUsed/>
    <w:qFormat/>
    <w:rsid w:val="00BD27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B37B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92F7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4E3E94"/>
    <w:rPr>
      <w:rFonts w:ascii="Times New Roman" w:eastAsia="Times New Roman" w:hAnsi="Times New Roman" w:cs="Simplified Arabic"/>
      <w:b/>
      <w:bCs/>
      <w:color w:val="1F3864"/>
      <w:kern w:val="0"/>
      <w:sz w:val="40"/>
      <w:szCs w:val="40"/>
      <w14:ligatures w14:val="none"/>
    </w:rPr>
  </w:style>
  <w:style w:type="paragraph" w:styleId="ListParagraph">
    <w:name w:val="List Paragraph"/>
    <w:qFormat/>
    <w:rsid w:val="004E3E94"/>
    <w:pPr>
      <w:spacing w:after="0" w:line="240" w:lineRule="auto"/>
    </w:pPr>
    <w:rPr>
      <w:rFonts w:ascii="Times New Roman" w:eastAsia="Times New Roman" w:hAnsi="Times New Roman" w:cs="Simplified Arabic"/>
      <w:kern w:val="0"/>
      <w:sz w:val="28"/>
      <w:szCs w:val="28"/>
      <w14:ligatures w14:val="none"/>
    </w:rPr>
  </w:style>
  <w:style w:type="numbering" w:customStyle="1" w:styleId="CurrentList1">
    <w:name w:val="Current List1"/>
    <w:uiPriority w:val="99"/>
    <w:rsid w:val="004E3E94"/>
    <w:pPr>
      <w:numPr>
        <w:numId w:val="4"/>
      </w:numPr>
    </w:pPr>
  </w:style>
  <w:style w:type="numbering" w:customStyle="1" w:styleId="CurrentList2">
    <w:name w:val="Current List2"/>
    <w:uiPriority w:val="99"/>
    <w:rsid w:val="004E3E94"/>
    <w:pPr>
      <w:numPr>
        <w:numId w:val="6"/>
      </w:numPr>
    </w:pPr>
  </w:style>
  <w:style w:type="character" w:customStyle="1" w:styleId="Heading2Char">
    <w:name w:val="Heading 2 Char"/>
    <w:basedOn w:val="DefaultParagraphFont"/>
    <w:link w:val="Heading2"/>
    <w:uiPriority w:val="9"/>
    <w:semiHidden/>
    <w:rsid w:val="00BD271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B37B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992F7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7AD4E-B903-4F45-985D-39A0726EB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85</Pages>
  <Words>14344</Words>
  <Characters>75526</Characters>
  <Application>Microsoft Office Word</Application>
  <DocSecurity>0</DocSecurity>
  <Lines>2700</Lines>
  <Paragraphs>1358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Hattan Mujalled</cp:lastModifiedBy>
  <cp:revision>12</cp:revision>
  <dcterms:created xsi:type="dcterms:W3CDTF">2026-08-22T11:51:00Z</dcterms:created>
  <dcterms:modified xsi:type="dcterms:W3CDTF">2026-08-22T12:11:00Z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GVData">
    <vt:lpwstr>ew0KICAiZG9jSUQiOiAiMTgwYjZjMWEtOTZjYi00ZTI1LTkyY2YtZGNhYmY2MzFiYmZkIg0KfQ==</vt:lpwstr>
  </property>
  <property fmtid="{D5CDD505-2E9C-101B-9397-08002B2CF9AE}" pid="4" name="GVData0">
    <vt:lpwstr>(end)</vt:lpwstr>
  </property>
</Properties>
</file>