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42826" w14:textId="77777777" w:rsidR="001F7F51" w:rsidRDefault="001F7F51" w:rsidP="001F7F51">
      <w:pPr>
        <w:bidi/>
        <w:spacing w:line="360" w:lineRule="auto"/>
        <w:jc w:val="center"/>
        <w:rPr>
          <w:rFonts w:asciiTheme="majorBidi" w:hAnsiTheme="majorBidi" w:cstheme="majorBidi"/>
          <w:b/>
          <w:bCs/>
          <w:sz w:val="28"/>
          <w:szCs w:val="28"/>
          <w:rtl/>
        </w:rPr>
      </w:pPr>
    </w:p>
    <w:p w14:paraId="4B97B0CD" w14:textId="77777777" w:rsidR="001F7F51" w:rsidRDefault="001F7F51" w:rsidP="001F7F51">
      <w:pPr>
        <w:bidi/>
        <w:spacing w:line="360" w:lineRule="auto"/>
        <w:jc w:val="center"/>
        <w:rPr>
          <w:rFonts w:asciiTheme="majorBidi" w:hAnsiTheme="majorBidi" w:cstheme="majorBidi"/>
          <w:b/>
          <w:bCs/>
          <w:sz w:val="28"/>
          <w:szCs w:val="28"/>
          <w:rtl/>
        </w:rPr>
      </w:pPr>
    </w:p>
    <w:p w14:paraId="2B28DE25" w14:textId="0A2514B2" w:rsidR="001F7F51" w:rsidRDefault="001F7F51" w:rsidP="001F7F51">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خطة بحثية</w:t>
      </w:r>
    </w:p>
    <w:p w14:paraId="78F6CB50" w14:textId="66AA37BB" w:rsidR="001F7F51" w:rsidRDefault="001F7F51" w:rsidP="001F7F51">
      <w:pPr>
        <w:bidi/>
        <w:spacing w:line="360" w:lineRule="auto"/>
        <w:jc w:val="center"/>
        <w:rPr>
          <w:rFonts w:asciiTheme="majorBidi" w:hAnsiTheme="majorBidi" w:cstheme="majorBidi"/>
          <w:b/>
          <w:bCs/>
          <w:sz w:val="28"/>
          <w:szCs w:val="28"/>
          <w:rtl/>
        </w:rPr>
      </w:pPr>
      <w:r w:rsidRPr="00F227B5">
        <w:rPr>
          <w:rFonts w:asciiTheme="majorBidi" w:hAnsiTheme="majorBidi" w:cstheme="majorBidi"/>
          <w:b/>
          <w:bCs/>
          <w:sz w:val="28"/>
          <w:szCs w:val="28"/>
          <w:rtl/>
        </w:rPr>
        <w:t>واقع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p>
    <w:p w14:paraId="1B6AE8AA" w14:textId="77777777" w:rsidR="001F7F51" w:rsidRDefault="001F7F51" w:rsidP="001F7F51">
      <w:pPr>
        <w:bidi/>
        <w:spacing w:line="360" w:lineRule="auto"/>
        <w:jc w:val="center"/>
        <w:rPr>
          <w:rFonts w:asciiTheme="majorBidi" w:hAnsiTheme="majorBidi" w:cstheme="majorBidi"/>
          <w:b/>
          <w:bCs/>
          <w:sz w:val="28"/>
          <w:szCs w:val="28"/>
          <w:rtl/>
        </w:rPr>
      </w:pPr>
    </w:p>
    <w:p w14:paraId="30D9F973" w14:textId="77777777" w:rsidR="001F7F51" w:rsidRDefault="001F7F51" w:rsidP="001F7F51">
      <w:pPr>
        <w:bidi/>
        <w:spacing w:line="360" w:lineRule="auto"/>
        <w:jc w:val="center"/>
        <w:rPr>
          <w:rFonts w:asciiTheme="majorBidi" w:hAnsiTheme="majorBidi" w:cstheme="majorBidi"/>
          <w:b/>
          <w:bCs/>
          <w:sz w:val="28"/>
          <w:szCs w:val="28"/>
          <w:rtl/>
        </w:rPr>
      </w:pPr>
    </w:p>
    <w:p w14:paraId="40ACC9B1" w14:textId="3FC2607F" w:rsidR="00177E2C" w:rsidRDefault="001F7F51" w:rsidP="00177E2C">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اعداد</w:t>
      </w:r>
    </w:p>
    <w:p w14:paraId="7A6629DC" w14:textId="373E1B82" w:rsidR="001F7F51" w:rsidRPr="00177E2C" w:rsidRDefault="00177E2C" w:rsidP="001F7F51">
      <w:pPr>
        <w:bidi/>
        <w:spacing w:line="360" w:lineRule="auto"/>
        <w:jc w:val="center"/>
        <w:rPr>
          <w:rFonts w:asciiTheme="majorBidi" w:hAnsiTheme="majorBidi" w:cstheme="majorBidi"/>
          <w:sz w:val="28"/>
          <w:szCs w:val="28"/>
          <w:rtl/>
        </w:rPr>
      </w:pPr>
      <w:proofErr w:type="spellStart"/>
      <w:r w:rsidRPr="00177E2C">
        <w:rPr>
          <w:rFonts w:asciiTheme="majorBidi" w:hAnsiTheme="majorBidi" w:cstheme="majorBidi" w:hint="cs"/>
          <w:sz w:val="28"/>
          <w:szCs w:val="28"/>
          <w:rtl/>
        </w:rPr>
        <w:t>وصايف</w:t>
      </w:r>
      <w:proofErr w:type="spellEnd"/>
      <w:r w:rsidRPr="00177E2C">
        <w:rPr>
          <w:rFonts w:asciiTheme="majorBidi" w:hAnsiTheme="majorBidi" w:cstheme="majorBidi" w:hint="cs"/>
          <w:sz w:val="28"/>
          <w:szCs w:val="28"/>
          <w:rtl/>
        </w:rPr>
        <w:t xml:space="preserve"> معيض جربوع الرويلي</w:t>
      </w:r>
    </w:p>
    <w:p w14:paraId="6CBF12F8" w14:textId="77777777" w:rsidR="001F7F51" w:rsidRDefault="001F7F51" w:rsidP="001F7F51">
      <w:pPr>
        <w:bidi/>
        <w:spacing w:line="360" w:lineRule="auto"/>
        <w:jc w:val="center"/>
        <w:rPr>
          <w:rFonts w:asciiTheme="majorBidi" w:hAnsiTheme="majorBidi" w:cstheme="majorBidi"/>
          <w:b/>
          <w:bCs/>
          <w:sz w:val="28"/>
          <w:szCs w:val="28"/>
          <w:rtl/>
        </w:rPr>
      </w:pPr>
    </w:p>
    <w:p w14:paraId="2BA59D53" w14:textId="2B5A6DDF" w:rsidR="001F7F51" w:rsidRDefault="001F7F51" w:rsidP="001F7F51">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اشراف</w:t>
      </w:r>
    </w:p>
    <w:p w14:paraId="4F2FF588" w14:textId="77777777" w:rsidR="001F7F51" w:rsidRDefault="001F7F51" w:rsidP="001F7F51">
      <w:pPr>
        <w:bidi/>
        <w:spacing w:line="360" w:lineRule="auto"/>
        <w:jc w:val="center"/>
        <w:rPr>
          <w:rFonts w:asciiTheme="majorBidi" w:hAnsiTheme="majorBidi" w:cstheme="majorBidi"/>
          <w:b/>
          <w:bCs/>
          <w:sz w:val="28"/>
          <w:szCs w:val="28"/>
          <w:rtl/>
        </w:rPr>
      </w:pPr>
    </w:p>
    <w:p w14:paraId="43BB16D6" w14:textId="77777777" w:rsidR="001F7F51" w:rsidRDefault="001F7F51" w:rsidP="001F7F51">
      <w:pPr>
        <w:bidi/>
        <w:spacing w:line="360" w:lineRule="auto"/>
        <w:jc w:val="center"/>
        <w:rPr>
          <w:rFonts w:asciiTheme="majorBidi" w:hAnsiTheme="majorBidi" w:cstheme="majorBidi"/>
          <w:b/>
          <w:bCs/>
          <w:sz w:val="28"/>
          <w:szCs w:val="28"/>
          <w:rtl/>
        </w:rPr>
      </w:pPr>
    </w:p>
    <w:p w14:paraId="79D6BAED" w14:textId="4735C1AD" w:rsidR="001F7F51" w:rsidRDefault="001F7F51" w:rsidP="001F7F51">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للعام</w:t>
      </w:r>
    </w:p>
    <w:p w14:paraId="73780EDE" w14:textId="6664CE1B" w:rsidR="001F7F51" w:rsidRDefault="001F7F51" w:rsidP="001F7F51">
      <w:pPr>
        <w:bidi/>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2026م /2027م</w:t>
      </w:r>
    </w:p>
    <w:p w14:paraId="48AB6D7D" w14:textId="77777777" w:rsidR="001F7F51" w:rsidRDefault="001F7F51">
      <w:pPr>
        <w:rPr>
          <w:rFonts w:asciiTheme="majorBidi" w:hAnsiTheme="majorBidi" w:cstheme="majorBidi"/>
          <w:b/>
          <w:bCs/>
          <w:sz w:val="28"/>
          <w:szCs w:val="28"/>
          <w:rtl/>
        </w:rPr>
      </w:pPr>
      <w:r>
        <w:rPr>
          <w:rFonts w:asciiTheme="majorBidi" w:hAnsiTheme="majorBidi" w:cstheme="majorBidi"/>
          <w:b/>
          <w:bCs/>
          <w:sz w:val="28"/>
          <w:szCs w:val="28"/>
          <w:rtl/>
        </w:rPr>
        <w:br w:type="page"/>
      </w:r>
    </w:p>
    <w:p w14:paraId="62453BE0" w14:textId="2EE2AA49" w:rsidR="00A636C6" w:rsidRPr="006C3BFA" w:rsidRDefault="00CE2094" w:rsidP="006C3BFA">
      <w:pPr>
        <w:bidi/>
        <w:spacing w:line="360" w:lineRule="auto"/>
        <w:jc w:val="lowKashida"/>
        <w:rPr>
          <w:rFonts w:asciiTheme="majorBidi" w:hAnsiTheme="majorBidi" w:cstheme="majorBidi"/>
          <w:b/>
          <w:bCs/>
          <w:sz w:val="28"/>
          <w:szCs w:val="28"/>
        </w:rPr>
      </w:pPr>
      <w:r w:rsidRPr="006C3BFA">
        <w:rPr>
          <w:rFonts w:asciiTheme="majorBidi" w:hAnsiTheme="majorBidi" w:cstheme="majorBidi"/>
          <w:b/>
          <w:bCs/>
          <w:sz w:val="28"/>
          <w:szCs w:val="28"/>
          <w:rtl/>
        </w:rPr>
        <w:lastRenderedPageBreak/>
        <w:t xml:space="preserve"> مقدمة </w:t>
      </w:r>
    </w:p>
    <w:p w14:paraId="6B96523B" w14:textId="77777777" w:rsidR="00CE2094" w:rsidRPr="00F227B5" w:rsidRDefault="00CE2094" w:rsidP="006C3BFA">
      <w:pPr>
        <w:bidi/>
        <w:spacing w:line="360" w:lineRule="auto"/>
        <w:jc w:val="lowKashida"/>
        <w:rPr>
          <w:rFonts w:asciiTheme="majorBidi" w:hAnsiTheme="majorBidi" w:cstheme="majorBidi"/>
          <w:sz w:val="28"/>
          <w:szCs w:val="28"/>
        </w:rPr>
      </w:pPr>
      <w:r w:rsidRPr="00F227B5">
        <w:rPr>
          <w:rFonts w:asciiTheme="majorBidi" w:hAnsiTheme="majorBidi" w:cstheme="majorBidi"/>
          <w:sz w:val="28"/>
          <w:szCs w:val="28"/>
          <w:rtl/>
        </w:rPr>
        <w:t>يُعد الذكاء الاصطناعي أحد أبرز مرتكزات الثورة الرقمية المعاصرة، إذ يختص بتطوير أنظمة ذكية قادرة على محاكاة بعض القدرات العقلية البشرية، مثل التعلم والاستنتاج وحل المشكلات واتخاذ القرارات، مما أتاح فرصًا واسعة لتوظيفه في مختلف المجالات، وفي مقدمتها المجال التعليمي (قرني، 2023).</w:t>
      </w:r>
    </w:p>
    <w:p w14:paraId="00DD8C5C" w14:textId="77777777" w:rsidR="00CE2094" w:rsidRPr="00F227B5" w:rsidRDefault="00CE2094" w:rsidP="006C3BFA">
      <w:pPr>
        <w:bidi/>
        <w:spacing w:line="360" w:lineRule="auto"/>
        <w:ind w:firstLine="630"/>
        <w:jc w:val="lowKashida"/>
        <w:rPr>
          <w:rFonts w:asciiTheme="majorBidi" w:hAnsiTheme="majorBidi" w:cstheme="majorBidi"/>
          <w:sz w:val="28"/>
          <w:szCs w:val="28"/>
        </w:rPr>
      </w:pPr>
      <w:r w:rsidRPr="00F227B5">
        <w:rPr>
          <w:rFonts w:asciiTheme="majorBidi" w:hAnsiTheme="majorBidi" w:cstheme="majorBidi"/>
          <w:sz w:val="28"/>
          <w:szCs w:val="28"/>
          <w:rtl/>
        </w:rPr>
        <w:t>وفي هذا السياق، ارتبط الذكاء الاصطناعي بمجموعة من التقنيات المتقدمة، كالتعلم الآلي والتعلم العميق وتحليلات التعلم، التي أسهمت في بناء بيئات تعليمية أكثر قدرة على التفاعل مع المتعلمين وتخصيص الخبرات التعليمية وفقًا لاحتياجاتهم الفردية ومستوياتهم الأكاديمية (اللباتي، 2025)، وانعكس ذلك على المؤسسات التعليمية التي أصبحت تنظر إلى الذكاء الاصطناعي بوصفه مدخلًا حديثًا لتحسين جودة التعليم وتعزيز فاعلية التدريس والتعلم من خلال أنظمة وتطبيقات ذكية تدعم عمليات التخطيط والتنفيذ والتقويم وتراعي الفروق الفردية بين المتعلمين (الحناكي والحارثي، 2023).</w:t>
      </w:r>
    </w:p>
    <w:p w14:paraId="23BF378E" w14:textId="77777777" w:rsidR="00CE2094" w:rsidRPr="00F227B5" w:rsidRDefault="00CE2094" w:rsidP="006C3BFA">
      <w:pPr>
        <w:bidi/>
        <w:spacing w:line="360" w:lineRule="auto"/>
        <w:ind w:firstLine="630"/>
        <w:jc w:val="lowKashida"/>
        <w:rPr>
          <w:rFonts w:asciiTheme="majorBidi" w:hAnsiTheme="majorBidi" w:cstheme="majorBidi"/>
          <w:sz w:val="28"/>
          <w:szCs w:val="28"/>
          <w:rtl/>
        </w:rPr>
      </w:pPr>
      <w:r w:rsidRPr="00F227B5">
        <w:rPr>
          <w:rFonts w:asciiTheme="majorBidi" w:hAnsiTheme="majorBidi" w:cstheme="majorBidi"/>
          <w:sz w:val="28"/>
          <w:szCs w:val="28"/>
          <w:rtl/>
        </w:rPr>
        <w:t>وفي ظل هذا التطور، برز الذكاء الاصطناعي التوليدي بوصفه أحد أكثر تطبيقات الذكاء الاصطناعي تطورًا وتأثيرًا في التعليم، نظرًا لقدرته على إنتاج محتوى تعليمي متنوع، وإنشاء أنشطة تعليمية، وتصميم أسئلة تقويمية، وتقديم تغذية راجعة فورية تتوافق مع احتياجات المتعلمين. وقد أسهمت النماذج اللغوية الكبيرة في توسيع إمكانات المعلمين في التخطيط للتدريس وإعداد الموارد التعليمية بصورة أكثر كفاءة، إلا أن الدراسات تؤكد أن القيمة التربوية لهذه التطبيقات لا ترتبط بمجرد استخدامها، بل تعتمد على توظيفها وفق أسس تربوية تراعي أهداف التعلم وخصائص المتعلمين ودور المعلم في توجيه العملية التعليمية (</w:t>
      </w:r>
      <w:proofErr w:type="spellStart"/>
      <w:r w:rsidRPr="00F227B5">
        <w:rPr>
          <w:rFonts w:asciiTheme="majorBidi" w:hAnsiTheme="majorBidi" w:cstheme="majorBidi"/>
          <w:sz w:val="28"/>
          <w:szCs w:val="28"/>
        </w:rPr>
        <w:t>Kasneci</w:t>
      </w:r>
      <w:proofErr w:type="spellEnd"/>
      <w:r w:rsidRPr="00F227B5">
        <w:rPr>
          <w:rFonts w:asciiTheme="majorBidi" w:hAnsiTheme="majorBidi" w:cstheme="majorBidi"/>
          <w:sz w:val="28"/>
          <w:szCs w:val="28"/>
        </w:rPr>
        <w:t xml:space="preserve"> et al., 2023</w:t>
      </w:r>
      <w:r w:rsidRPr="00F227B5">
        <w:rPr>
          <w:rFonts w:asciiTheme="majorBidi" w:hAnsiTheme="majorBidi" w:cstheme="majorBidi"/>
          <w:sz w:val="28"/>
          <w:szCs w:val="28"/>
          <w:rtl/>
        </w:rPr>
        <w:t>).</w:t>
      </w:r>
    </w:p>
    <w:p w14:paraId="0F033834" w14:textId="20C3DCC6" w:rsidR="00CE2094" w:rsidRPr="00F227B5" w:rsidRDefault="00CE2094" w:rsidP="00F227B5">
      <w:pPr>
        <w:bidi/>
        <w:spacing w:line="360" w:lineRule="auto"/>
        <w:ind w:firstLine="630"/>
        <w:jc w:val="lowKashida"/>
        <w:rPr>
          <w:rFonts w:asciiTheme="majorBidi" w:hAnsiTheme="majorBidi" w:cstheme="majorBidi"/>
          <w:sz w:val="28"/>
          <w:szCs w:val="28"/>
        </w:rPr>
      </w:pPr>
      <w:r w:rsidRPr="00F227B5">
        <w:rPr>
          <w:rFonts w:asciiTheme="majorBidi" w:hAnsiTheme="majorBidi" w:cstheme="majorBidi"/>
          <w:sz w:val="28"/>
          <w:szCs w:val="28"/>
          <w:rtl/>
        </w:rPr>
        <w:t xml:space="preserve">يُعدّ تعليم العلوم من أكثر المجالات التعليمية ملاءمةً لتطبيق الذكاء الاصطناعي التوليدي، وذلك لتنوّع أساليب العرض والشرح والتدريب اللازمة للمفاهيم العلمية. وقد أظهرت دراسات حديثة أن تطبيقات الذكاء الاصطناعي ساهمت في تحسين التحصيل الدراسي، ودعم التعلّم المُخصّص، وتوفير بيئات تعلّم تفاعلية، بالإضافة إلى مساعدة المعلمين في تصميم الأنشطة التعليمية وتقييم تعلّم الطلاب. كما أكّدت هذه الدراسات أن نجاح دمج الذكاء الاصطناعي في تعليم </w:t>
      </w:r>
      <w:r w:rsidRPr="00F227B5">
        <w:rPr>
          <w:rFonts w:asciiTheme="majorBidi" w:hAnsiTheme="majorBidi" w:cstheme="majorBidi"/>
          <w:sz w:val="28"/>
          <w:szCs w:val="28"/>
          <w:rtl/>
        </w:rPr>
        <w:lastRenderedPageBreak/>
        <w:t xml:space="preserve">العلوم يرتبط بتكامله مع ممارسات التدريس القائمة على الأدلة، وقدرة المعلمين على استخدامه بما يتناسب مع طبيعة المحتوى العلمي وخصائص المتعلّمين </w:t>
      </w:r>
      <w:r w:rsidRPr="00F227B5">
        <w:rPr>
          <w:rFonts w:asciiTheme="majorBidi" w:hAnsiTheme="majorBidi" w:cstheme="majorBidi"/>
          <w:sz w:val="28"/>
          <w:szCs w:val="28"/>
        </w:rPr>
        <w:t>(Almasri, 2024).</w:t>
      </w:r>
    </w:p>
    <w:p w14:paraId="098FD40C" w14:textId="096AE1D7" w:rsidR="00CE2094" w:rsidRPr="00F227B5" w:rsidRDefault="00CE2094" w:rsidP="00F227B5">
      <w:pPr>
        <w:bidi/>
        <w:spacing w:line="360" w:lineRule="auto"/>
        <w:ind w:firstLine="630"/>
        <w:jc w:val="lowKashida"/>
        <w:rPr>
          <w:rFonts w:asciiTheme="majorBidi" w:hAnsiTheme="majorBidi" w:cstheme="majorBidi"/>
          <w:sz w:val="28"/>
          <w:szCs w:val="28"/>
        </w:rPr>
      </w:pPr>
      <w:r w:rsidRPr="00F227B5">
        <w:rPr>
          <w:rFonts w:asciiTheme="majorBidi" w:hAnsiTheme="majorBidi" w:cstheme="majorBidi"/>
          <w:sz w:val="28"/>
          <w:szCs w:val="28"/>
          <w:rtl/>
        </w:rPr>
        <w:t>وتكتسب هذه المسألة أهمية خاصة في المرحلة الابتدائية، حيث تُرسّخ المفاهيم العلمية الأساسية وتتشكّل مواقف المتعلّمين تجاه العلوم. مع ذلك، قد تواجه بعض الطالبات صعوبات أكاديمية نتيجةً لصعوبة استيعاب المفاهيم المجردة أو ضعف الربط بين المعرفة السابقة والمفاهيم الجديدة. وهذا يستدعي توفير برامج تعليمية علاجية لمعالجة هذه الصعوبات في وقت مبكر. تُعدّ التدخلات التعليمية العلاجية ممارسات تعليمية هامة ت</w:t>
      </w:r>
      <w:r w:rsidR="00847829">
        <w:rPr>
          <w:rFonts w:asciiTheme="majorBidi" w:hAnsiTheme="majorBidi" w:cstheme="majorBidi"/>
          <w:sz w:val="28"/>
          <w:szCs w:val="28"/>
          <w:rtl/>
        </w:rPr>
        <w:t>هدفت</w:t>
      </w:r>
      <w:r w:rsidRPr="00F227B5">
        <w:rPr>
          <w:rFonts w:asciiTheme="majorBidi" w:hAnsiTheme="majorBidi" w:cstheme="majorBidi"/>
          <w:sz w:val="28"/>
          <w:szCs w:val="28"/>
          <w:rtl/>
        </w:rPr>
        <w:t xml:space="preserve"> إلى معالجة نقاط الضعف الأكاديمية من خلال توفير تجارب تعليمية إضافية مُصممة خصيصًا لتلبية احتياجات المتعلمين، لا سيما في العلوم، وهي مادة تتسم بطبيعتها التراكمية واعتماد المواضيع اللاحقة على إتقان المواضيع السابقة </w:t>
      </w:r>
      <w:r w:rsidRPr="00F227B5">
        <w:rPr>
          <w:rFonts w:asciiTheme="majorBidi" w:hAnsiTheme="majorBidi" w:cstheme="majorBidi"/>
          <w:sz w:val="28"/>
          <w:szCs w:val="28"/>
        </w:rPr>
        <w:t>(Fuchs &amp; Fuchs, 2022).</w:t>
      </w:r>
    </w:p>
    <w:p w14:paraId="6DC689D4" w14:textId="62D413A7" w:rsidR="00CE2094" w:rsidRPr="00F227B5" w:rsidRDefault="0077110E" w:rsidP="00F227B5">
      <w:pPr>
        <w:bidi/>
        <w:spacing w:line="360" w:lineRule="auto"/>
        <w:ind w:firstLine="630"/>
        <w:jc w:val="lowKashida"/>
        <w:rPr>
          <w:rFonts w:asciiTheme="majorBidi" w:hAnsiTheme="majorBidi" w:cstheme="majorBidi"/>
          <w:sz w:val="28"/>
          <w:szCs w:val="28"/>
        </w:rPr>
      </w:pPr>
      <w:r w:rsidRPr="00F227B5">
        <w:rPr>
          <w:rFonts w:asciiTheme="majorBidi" w:hAnsiTheme="majorBidi" w:cstheme="majorBidi"/>
          <w:sz w:val="28"/>
          <w:szCs w:val="28"/>
          <w:rtl/>
        </w:rPr>
        <w:t xml:space="preserve">في هذا السياق، يُقدّم الذكاء الاصطناعي التوليدي إمكانات واعدة لتطوير التدخلات التعليمية العلاجية من خلال توليد شروحات مُبسّطة، وأمثلة إضافية، وأنشطة علاجية مُصممة بشكل تدريجي، وتمارين تتناسب مع مستويات المتعلمين المختلفة. يُساعد هذا المعلمين على تقديم تعليم أكثر تخصيصًا للطلاب الذين يُواجهون صعوبات، ويُتيح لهم في الوقت نفسه فرصًا أكبر لمتابعة تقدمهم وتقييم نتائج تعلمهم باستمرار (موليك وموليك، 2023). مع ذلك، يعتمد الاستفادة من هذه الإمكانيات بشكل كبير على المعلم، الذي يُعدّ العنصر الأساسي في استخدام هذه التطبيقات. يتطلب الاستخدام الفعال أن يمتلك المعلمون الكفاءات المعرفية والتربوية والتقنية اللازمة لاختيار الأدوات المناسبة، وصياغة المبادئ التوجيهية التعليمية، وتقييم نتائج التعلم، والتحقق من دقتها وتوافقها مع الأهداف التعليمية </w:t>
      </w:r>
      <w:r w:rsidR="00CE2094" w:rsidRPr="00F227B5">
        <w:rPr>
          <w:rFonts w:asciiTheme="majorBidi" w:hAnsiTheme="majorBidi" w:cstheme="majorBidi"/>
          <w:sz w:val="28"/>
          <w:szCs w:val="28"/>
        </w:rPr>
        <w:t>(Lo, 2023).</w:t>
      </w:r>
    </w:p>
    <w:p w14:paraId="74A27011" w14:textId="6EF22B69" w:rsidR="00CE2094" w:rsidRPr="00F227B5" w:rsidRDefault="0077110E" w:rsidP="00F227B5">
      <w:pPr>
        <w:bidi/>
        <w:spacing w:line="360" w:lineRule="auto"/>
        <w:ind w:firstLine="630"/>
        <w:jc w:val="lowKashida"/>
        <w:rPr>
          <w:rFonts w:asciiTheme="majorBidi" w:hAnsiTheme="majorBidi" w:cstheme="majorBidi"/>
          <w:sz w:val="28"/>
          <w:szCs w:val="28"/>
          <w:rtl/>
        </w:rPr>
      </w:pPr>
      <w:r w:rsidRPr="00F227B5">
        <w:rPr>
          <w:rFonts w:asciiTheme="majorBidi" w:hAnsiTheme="majorBidi" w:cstheme="majorBidi"/>
          <w:sz w:val="28"/>
          <w:szCs w:val="28"/>
          <w:rtl/>
        </w:rPr>
        <w:t xml:space="preserve">على الرغم من تزايد استخدام تطبيقات الذكاء الاصطناعي التوليدي في التعليم، تشير الدراسات الحديثة إلى أن تطبيقها في تصميم التدخلات التعليمية العلاجية لا يزال بحاجة إلى مزيد من الدراسات الميدانية لكشف واقع الممارسة الفعلية، والعقبات التي يواجهها المعلمون، ومتطلبات تحقيق أقصى استفادة منها. كما تؤكد الدراسات أن نجاح دمج الذكاء الاصطناعي في التعليم يعتمد على فهم استخدامه الفعلي داخل المدارس قبل تطوير برامج تدريبية أو اعتماد سياسات تعليمية ذات </w:t>
      </w:r>
      <w:r w:rsidRPr="00F227B5">
        <w:rPr>
          <w:rFonts w:asciiTheme="majorBidi" w:hAnsiTheme="majorBidi" w:cstheme="majorBidi"/>
          <w:sz w:val="28"/>
          <w:szCs w:val="28"/>
          <w:rtl/>
        </w:rPr>
        <w:lastRenderedPageBreak/>
        <w:t xml:space="preserve">صلة </w:t>
      </w:r>
      <w:r w:rsidR="00CE2094" w:rsidRPr="00F227B5">
        <w:rPr>
          <w:rFonts w:asciiTheme="majorBidi" w:hAnsiTheme="majorBidi" w:cstheme="majorBidi"/>
          <w:sz w:val="28"/>
          <w:szCs w:val="28"/>
        </w:rPr>
        <w:t>(</w:t>
      </w:r>
      <w:proofErr w:type="spellStart"/>
      <w:r w:rsidR="00CE2094" w:rsidRPr="00F227B5">
        <w:rPr>
          <w:rFonts w:asciiTheme="majorBidi" w:hAnsiTheme="majorBidi" w:cstheme="majorBidi"/>
          <w:sz w:val="28"/>
          <w:szCs w:val="28"/>
        </w:rPr>
        <w:t>Erduran</w:t>
      </w:r>
      <w:proofErr w:type="spellEnd"/>
      <w:r w:rsidR="00CE2094" w:rsidRPr="00F227B5">
        <w:rPr>
          <w:rFonts w:asciiTheme="majorBidi" w:hAnsiTheme="majorBidi" w:cstheme="majorBidi"/>
          <w:sz w:val="28"/>
          <w:szCs w:val="28"/>
        </w:rPr>
        <w:t xml:space="preserve"> &amp; </w:t>
      </w:r>
      <w:proofErr w:type="spellStart"/>
      <w:r w:rsidR="00CE2094" w:rsidRPr="00F227B5">
        <w:rPr>
          <w:rFonts w:asciiTheme="majorBidi" w:hAnsiTheme="majorBidi" w:cstheme="majorBidi"/>
          <w:sz w:val="28"/>
          <w:szCs w:val="28"/>
        </w:rPr>
        <w:t>Levrini</w:t>
      </w:r>
      <w:proofErr w:type="spellEnd"/>
      <w:r w:rsidR="00CE2094" w:rsidRPr="00F227B5">
        <w:rPr>
          <w:rFonts w:asciiTheme="majorBidi" w:hAnsiTheme="majorBidi" w:cstheme="majorBidi"/>
          <w:sz w:val="28"/>
          <w:szCs w:val="28"/>
        </w:rPr>
        <w:t xml:space="preserve">, 2024). </w:t>
      </w:r>
      <w:r w:rsidRPr="00F227B5">
        <w:rPr>
          <w:rFonts w:asciiTheme="majorBidi" w:hAnsiTheme="majorBidi" w:cstheme="majorBidi"/>
          <w:sz w:val="28"/>
          <w:szCs w:val="28"/>
          <w:rtl/>
        </w:rPr>
        <w:t xml:space="preserve">  ومن هنا، تبرز أهمية دراسة واقع استخدام معلمي العلوم في المرحلة الابتدائية لتطبيقات الذكاء الاصطناعي التوليدي في تصميم التدخلات التعليمية العلاجية للطلاب المتعثرين في العلوم، كخطوة أساسية لفهم الممارسة الحالية والكشف عن الاحتياجات التطويرية اللازمة لدعم هذا النهج التعليمي الحديث</w:t>
      </w:r>
    </w:p>
    <w:p w14:paraId="1858955C" w14:textId="77777777" w:rsidR="005836A0" w:rsidRPr="00F227B5" w:rsidRDefault="005836A0" w:rsidP="00F227B5">
      <w:pPr>
        <w:bidi/>
        <w:spacing w:line="360" w:lineRule="auto"/>
        <w:jc w:val="lowKashida"/>
        <w:rPr>
          <w:rFonts w:asciiTheme="majorBidi" w:hAnsiTheme="majorBidi" w:cstheme="majorBidi"/>
          <w:b/>
          <w:bCs/>
          <w:sz w:val="28"/>
          <w:szCs w:val="28"/>
        </w:rPr>
      </w:pPr>
      <w:r w:rsidRPr="00F227B5">
        <w:rPr>
          <w:rFonts w:asciiTheme="majorBidi" w:hAnsiTheme="majorBidi" w:cstheme="majorBidi"/>
          <w:b/>
          <w:bCs/>
          <w:sz w:val="28"/>
          <w:szCs w:val="28"/>
          <w:rtl/>
        </w:rPr>
        <w:t>مشكلة البحث</w:t>
      </w:r>
    </w:p>
    <w:p w14:paraId="19F79A94" w14:textId="77777777" w:rsidR="0077110E" w:rsidRPr="00F227B5" w:rsidRDefault="0077110E" w:rsidP="00F227B5">
      <w:pPr>
        <w:bidi/>
        <w:spacing w:line="360" w:lineRule="auto"/>
        <w:jc w:val="lowKashida"/>
        <w:rPr>
          <w:rFonts w:asciiTheme="majorBidi" w:hAnsiTheme="majorBidi" w:cstheme="majorBidi"/>
          <w:sz w:val="28"/>
          <w:szCs w:val="28"/>
        </w:rPr>
      </w:pPr>
      <w:r w:rsidRPr="00F227B5">
        <w:rPr>
          <w:rFonts w:asciiTheme="majorBidi" w:hAnsiTheme="majorBidi" w:cstheme="majorBidi"/>
          <w:sz w:val="28"/>
          <w:szCs w:val="28"/>
          <w:rtl/>
        </w:rPr>
        <w:t>شهدت السنوات الأخيرة توسعًا ملحوظًا في تطبيقات الذكاء الاصطناعي التوليدي، وأصبح توظيفها في التعليم من الاتجاهات الحديثة التي حظيت باهتمام متزايد؛ لما توفره من إمكانات في إنتاج المحتوى التعليمي وتصميم الأنشطة والتدريبات وأدوات التقويم بصورة سريعة ومتنوعة. وقد امتد هذا الاهتمام إلى مادة العلوم التي تتطلب أساليب تدريسية متنوعة تتناسب مع طبيعة المفاهيم العلمية وخصائص المتعلمين.</w:t>
      </w:r>
    </w:p>
    <w:p w14:paraId="3E6C3337" w14:textId="77777777" w:rsidR="0077110E" w:rsidRPr="00F227B5" w:rsidRDefault="0077110E" w:rsidP="001F7F51">
      <w:pPr>
        <w:bidi/>
        <w:spacing w:line="360" w:lineRule="auto"/>
        <w:ind w:firstLine="720"/>
        <w:jc w:val="lowKashida"/>
        <w:rPr>
          <w:rFonts w:asciiTheme="majorBidi" w:hAnsiTheme="majorBidi" w:cstheme="majorBidi"/>
          <w:sz w:val="28"/>
          <w:szCs w:val="28"/>
        </w:rPr>
      </w:pPr>
      <w:r w:rsidRPr="00F227B5">
        <w:rPr>
          <w:rFonts w:asciiTheme="majorBidi" w:hAnsiTheme="majorBidi" w:cstheme="majorBidi"/>
          <w:sz w:val="28"/>
          <w:szCs w:val="28"/>
          <w:rtl/>
        </w:rPr>
        <w:t>وانبثقت مشكلة البحث الحالي من خلال معايشة الباحثة للواقع التعليمي ومتابعتها للممارسات التدريسية في المرحلة الابتدائية، حيث لاحظت تزايد الاهتمام بتطبيقات الذكاء الاصطناعي التوليدي داخل البيئة التعليمية، يقابله تفاوت في مستوى توظيفها بين معلمات العلوم. كما لاحظت استمرار الحاجة إلى تصميم تدخلات تعليمية علاجية تستجيب لاحتياجات الطالبات المتعثرات دراسيًا في مادة العلوم. ومن خلال التواصل مع عدد من معلمات العلوم والمشرفات التربويات، تبين أن واقع توظيف تطبيقات الذكاء الاصطناعي التوليدي في تصميم التدخلات التعليمية العلاجية ما يزال غير واضح من حيث مستوى الاستخدام ومجالاته ومتطلباته.</w:t>
      </w:r>
    </w:p>
    <w:p w14:paraId="03F1B473" w14:textId="4EE9CEE4" w:rsidR="0077110E" w:rsidRPr="00F227B5" w:rsidRDefault="0077110E" w:rsidP="001F7F51">
      <w:pPr>
        <w:bidi/>
        <w:spacing w:line="360" w:lineRule="auto"/>
        <w:ind w:firstLine="720"/>
        <w:jc w:val="lowKashida"/>
        <w:rPr>
          <w:rFonts w:asciiTheme="majorBidi" w:hAnsiTheme="majorBidi" w:cstheme="majorBidi"/>
          <w:sz w:val="28"/>
          <w:szCs w:val="28"/>
        </w:rPr>
      </w:pPr>
      <w:r w:rsidRPr="00F227B5">
        <w:rPr>
          <w:rFonts w:asciiTheme="majorBidi" w:hAnsiTheme="majorBidi" w:cstheme="majorBidi"/>
          <w:sz w:val="28"/>
          <w:szCs w:val="28"/>
          <w:rtl/>
        </w:rPr>
        <w:t xml:space="preserve">وتتحدد المشكلة البحثية في محدودية المعلومات العلمية المتعلقة بالواقع الفعلي لتوظيف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 فعلى الرغم من تنامي الأدبيات التي تناولت إمكانات الذكاء الاصطناعي التوليدي في التعليم، فإن المعرفة المرتبطة بالممارسات الفعلية لمعلمات العلوم في هذا المجال ما تزال محدودة، وتنبع أصالة المشكلة من وقوعها عند تقاطع ثلاثة مجالات معاصرة هي: الذكاء الاصطناعي التوليدي، والتدخلات التعليمية العلاجية، وتعليم العلوم في المرحلة الابتدائية. ورغم تزايد الدراسات في كل مجال على حدة، فإن الدراسات التي تناولت </w:t>
      </w:r>
      <w:r w:rsidRPr="00F227B5">
        <w:rPr>
          <w:rFonts w:asciiTheme="majorBidi" w:hAnsiTheme="majorBidi" w:cstheme="majorBidi"/>
          <w:sz w:val="28"/>
          <w:szCs w:val="28"/>
          <w:rtl/>
        </w:rPr>
        <w:lastRenderedPageBreak/>
        <w:t xml:space="preserve">واقع توظيف معلمات العلوم لتطبيقات الذكاء الاصطناعي التوليدي في تصميم التدخلات التعليمية العلاجية للطالبات المتعثرات دراسيًا ما تزال محدودة، خاصة في البيئة العربية، مما يبرز الحاجة إلى دراسة هذا الواقع والكشف عن خصائصه </w:t>
      </w:r>
      <w:proofErr w:type="spellStart"/>
      <w:r w:rsidRPr="00F227B5">
        <w:rPr>
          <w:rFonts w:asciiTheme="majorBidi" w:hAnsiTheme="majorBidi" w:cstheme="majorBidi"/>
          <w:sz w:val="28"/>
          <w:szCs w:val="28"/>
          <w:rtl/>
        </w:rPr>
        <w:t>ومتطلباته.وقد</w:t>
      </w:r>
      <w:proofErr w:type="spellEnd"/>
      <w:r w:rsidRPr="00F227B5">
        <w:rPr>
          <w:rFonts w:asciiTheme="majorBidi" w:hAnsiTheme="majorBidi" w:cstheme="majorBidi"/>
          <w:sz w:val="28"/>
          <w:szCs w:val="28"/>
          <w:rtl/>
        </w:rPr>
        <w:t xml:space="preserve"> دعمت نتائج عدد من الدراسات الحديثة الحاجة إلى تناول هذه المشكلة؛ إذ توصلت دراسة </w:t>
      </w:r>
      <w:proofErr w:type="spellStart"/>
      <w:r w:rsidRPr="00F227B5">
        <w:rPr>
          <w:rFonts w:asciiTheme="majorBidi" w:hAnsiTheme="majorBidi" w:cstheme="majorBidi"/>
          <w:sz w:val="28"/>
          <w:szCs w:val="28"/>
        </w:rPr>
        <w:t>Kasneci</w:t>
      </w:r>
      <w:proofErr w:type="spellEnd"/>
      <w:r w:rsidRPr="00F227B5">
        <w:rPr>
          <w:rFonts w:asciiTheme="majorBidi" w:hAnsiTheme="majorBidi" w:cstheme="majorBidi"/>
          <w:sz w:val="28"/>
          <w:szCs w:val="28"/>
        </w:rPr>
        <w:t xml:space="preserve"> et al.,(2023)</w:t>
      </w:r>
      <w:r w:rsidRPr="00F227B5">
        <w:rPr>
          <w:rFonts w:asciiTheme="majorBidi" w:hAnsiTheme="majorBidi" w:cstheme="majorBidi"/>
          <w:sz w:val="28"/>
          <w:szCs w:val="28"/>
          <w:rtl/>
        </w:rPr>
        <w:t xml:space="preserve"> </w:t>
      </w:r>
      <w:r w:rsidRPr="00F227B5">
        <w:rPr>
          <w:rFonts w:asciiTheme="majorBidi" w:hAnsiTheme="majorBidi" w:cstheme="majorBidi"/>
          <w:sz w:val="28"/>
          <w:szCs w:val="28"/>
        </w:rPr>
        <w:t xml:space="preserve"> </w:t>
      </w:r>
      <w:r w:rsidRPr="00F227B5">
        <w:rPr>
          <w:rFonts w:asciiTheme="majorBidi" w:hAnsiTheme="majorBidi" w:cstheme="majorBidi"/>
          <w:sz w:val="28"/>
          <w:szCs w:val="28"/>
          <w:rtl/>
        </w:rPr>
        <w:t xml:space="preserve">إلى أن تطبيقات الذكاء الاصطناعي التوليدي تمتلك إمكانات واسعة في دعم إعداد المحتوى التعليمي وتخصيص التعلم ومساندة المعلمين في التخطيط للتدريس، إلا أن الاستفادة منها تعتمد بدرجة كبيرة على مستوى توظيف المعلمين لهذه التطبيقات داخل الممارسات التعليمية الفعلية. كما أظهرت دراسة </w:t>
      </w:r>
      <w:r w:rsidRPr="00F227B5">
        <w:rPr>
          <w:rFonts w:asciiTheme="majorBidi" w:hAnsiTheme="majorBidi" w:cstheme="majorBidi"/>
          <w:sz w:val="28"/>
          <w:szCs w:val="28"/>
        </w:rPr>
        <w:t>Almasri(2024)</w:t>
      </w:r>
      <w:r w:rsidRPr="00F227B5">
        <w:rPr>
          <w:rFonts w:asciiTheme="majorBidi" w:hAnsiTheme="majorBidi" w:cstheme="majorBidi"/>
          <w:sz w:val="28"/>
          <w:szCs w:val="28"/>
          <w:rtl/>
        </w:rPr>
        <w:t xml:space="preserve"> أن الذكاء الاصطناعي أصبح يمثل أحد الاتجاهات الواعدة في تعليم العلوم، وأن الحاجة ما تزال قائمة لإجراء مزيد من الدراسات الميدانية التي تستكشف أنماط الاستخدام الفعلي لهذه التطبيقات داخل البيئات التعليمية.</w:t>
      </w:r>
    </w:p>
    <w:p w14:paraId="6AA4544D" w14:textId="534A6585" w:rsidR="0077110E" w:rsidRPr="00F227B5" w:rsidRDefault="0077110E" w:rsidP="00F227B5">
      <w:pPr>
        <w:bidi/>
        <w:spacing w:line="360" w:lineRule="auto"/>
        <w:jc w:val="lowKashida"/>
        <w:rPr>
          <w:rFonts w:asciiTheme="majorBidi" w:hAnsiTheme="majorBidi" w:cstheme="majorBidi"/>
          <w:sz w:val="28"/>
          <w:szCs w:val="28"/>
        </w:rPr>
      </w:pPr>
      <w:r w:rsidRPr="00F227B5">
        <w:rPr>
          <w:rFonts w:asciiTheme="majorBidi" w:hAnsiTheme="majorBidi" w:cstheme="majorBidi"/>
          <w:sz w:val="28"/>
          <w:szCs w:val="28"/>
        </w:rPr>
        <w:t xml:space="preserve"> </w:t>
      </w:r>
      <w:r w:rsidR="00AC31AF">
        <w:rPr>
          <w:rFonts w:asciiTheme="majorBidi" w:hAnsiTheme="majorBidi" w:cstheme="majorBidi"/>
          <w:sz w:val="28"/>
          <w:szCs w:val="28"/>
          <w:rtl/>
        </w:rPr>
        <w:tab/>
      </w:r>
      <w:r w:rsidRPr="00F227B5">
        <w:rPr>
          <w:rFonts w:asciiTheme="majorBidi" w:hAnsiTheme="majorBidi" w:cstheme="majorBidi"/>
          <w:sz w:val="28"/>
          <w:szCs w:val="28"/>
          <w:rtl/>
        </w:rPr>
        <w:t xml:space="preserve"> بينت دراسة </w:t>
      </w:r>
      <w:r w:rsidRPr="00F227B5">
        <w:rPr>
          <w:rFonts w:asciiTheme="majorBidi" w:hAnsiTheme="majorBidi" w:cstheme="majorBidi"/>
          <w:sz w:val="28"/>
          <w:szCs w:val="28"/>
        </w:rPr>
        <w:t>Lo(2023)</w:t>
      </w:r>
      <w:r w:rsidRPr="00F227B5">
        <w:rPr>
          <w:rFonts w:asciiTheme="majorBidi" w:hAnsiTheme="majorBidi" w:cstheme="majorBidi"/>
          <w:sz w:val="28"/>
          <w:szCs w:val="28"/>
          <w:rtl/>
        </w:rPr>
        <w:t xml:space="preserve"> </w:t>
      </w:r>
      <w:r w:rsidRPr="00F227B5">
        <w:rPr>
          <w:rFonts w:asciiTheme="majorBidi" w:hAnsiTheme="majorBidi" w:cstheme="majorBidi"/>
          <w:sz w:val="28"/>
          <w:szCs w:val="28"/>
        </w:rPr>
        <w:t xml:space="preserve">  </w:t>
      </w:r>
      <w:r w:rsidRPr="00F227B5">
        <w:rPr>
          <w:rFonts w:asciiTheme="majorBidi" w:hAnsiTheme="majorBidi" w:cstheme="majorBidi"/>
          <w:sz w:val="28"/>
          <w:szCs w:val="28"/>
          <w:rtl/>
        </w:rPr>
        <w:t xml:space="preserve">أن تطبيقات الذكاء الاصطناعي التوليدي تتيح فرصًا متعددة لدعم التعليم وتخصيص الخبرات التعليمية، إلا أن الممارسات المرتبطة باستخدامها ما تزال بحاجة إلى مزيد من البحث والتقصي في البيئات المدرسية. كذلك أشارت دراسة </w:t>
      </w:r>
      <w:r w:rsidRPr="00F227B5">
        <w:rPr>
          <w:rFonts w:asciiTheme="majorBidi" w:hAnsiTheme="majorBidi" w:cstheme="majorBidi"/>
          <w:sz w:val="28"/>
          <w:szCs w:val="28"/>
        </w:rPr>
        <w:t xml:space="preserve">Chiu(2024)  </w:t>
      </w:r>
      <w:r w:rsidRPr="00F227B5">
        <w:rPr>
          <w:rFonts w:asciiTheme="majorBidi" w:hAnsiTheme="majorBidi" w:cstheme="majorBidi"/>
          <w:sz w:val="28"/>
          <w:szCs w:val="28"/>
          <w:rtl/>
        </w:rPr>
        <w:t xml:space="preserve"> إلى أن نجاح توظيف الذكاء الاصطناعي التوليدي في التعليم يرتبط بتوافر الكفايات المهنية والتقنية لدى المعلمين، الأمر الذي يستدعي الكشف عن واقع الاستخدام الحالي ومتطلباته التطويرية.</w:t>
      </w:r>
    </w:p>
    <w:p w14:paraId="021C65CA" w14:textId="4AEA4B41" w:rsidR="0077110E" w:rsidRPr="00F227B5" w:rsidRDefault="0077110E" w:rsidP="00AC31AF">
      <w:pPr>
        <w:bidi/>
        <w:spacing w:line="360" w:lineRule="auto"/>
        <w:ind w:firstLine="720"/>
        <w:jc w:val="lowKashida"/>
        <w:rPr>
          <w:rFonts w:asciiTheme="majorBidi" w:hAnsiTheme="majorBidi" w:cstheme="majorBidi"/>
          <w:sz w:val="28"/>
          <w:szCs w:val="28"/>
        </w:rPr>
      </w:pPr>
      <w:r w:rsidRPr="00F227B5">
        <w:rPr>
          <w:rFonts w:asciiTheme="majorBidi" w:hAnsiTheme="majorBidi" w:cstheme="majorBidi"/>
          <w:sz w:val="28"/>
          <w:szCs w:val="28"/>
          <w:rtl/>
        </w:rPr>
        <w:t>وانطلاقًا من نتائج الدراسات السابقة، ومن واقع الملاحظة الميدانية، يتضح أن الحاجة أصبحت ملحة إلى التعرف على واقع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 وذلك من خلال الكشف عن مستوى التوظيف القائم، ومجالاته المختلفة، والتطبيقات المستخدمة، والمعوقات التي تحد من توظيفه، والمتطلبات اللازمة لتعزيزه. ويُتوقع أن تسهم نتائج البحث في توفير قاعدة علمية تساعد في دعم اتخاذ القرارات التربوية، وتطوير البرامج التدريبية الموجهة لمعلمات العلوم، وتعزيز توظيف تطبيقات الذكاء الاصطناعي التوليدي في الممارسات التعليمية العلاجية مستقبلًا.</w:t>
      </w:r>
      <w:r w:rsidR="005836A0" w:rsidRPr="00F227B5">
        <w:rPr>
          <w:rFonts w:asciiTheme="majorBidi" w:hAnsiTheme="majorBidi" w:cstheme="majorBidi"/>
          <w:sz w:val="28"/>
          <w:szCs w:val="28"/>
          <w:rtl/>
        </w:rPr>
        <w:t>وفي ضوء ما سبق تتحدد مشكلة البحث في السؤال الرئيس الآتي</w:t>
      </w:r>
      <w:r w:rsidRPr="00F227B5">
        <w:rPr>
          <w:rFonts w:asciiTheme="majorBidi" w:hAnsiTheme="majorBidi" w:cstheme="majorBidi"/>
          <w:sz w:val="28"/>
          <w:szCs w:val="28"/>
          <w:rtl/>
          <w:lang w:bidi="ar-EG"/>
        </w:rPr>
        <w:t xml:space="preserve">: </w:t>
      </w:r>
      <w:r w:rsidRPr="00F227B5">
        <w:rPr>
          <w:rFonts w:asciiTheme="majorBidi" w:hAnsiTheme="majorBidi" w:cstheme="majorBidi"/>
          <w:b/>
          <w:bCs/>
          <w:sz w:val="28"/>
          <w:szCs w:val="28"/>
          <w:rtl/>
        </w:rPr>
        <w:t>ما واقع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p>
    <w:p w14:paraId="16799781" w14:textId="77777777" w:rsidR="0077110E" w:rsidRPr="00F227B5" w:rsidRDefault="0077110E" w:rsidP="00F227B5">
      <w:pPr>
        <w:bidi/>
        <w:spacing w:line="360" w:lineRule="auto"/>
        <w:jc w:val="lowKashida"/>
        <w:rPr>
          <w:rFonts w:asciiTheme="majorBidi" w:hAnsiTheme="majorBidi" w:cstheme="majorBidi"/>
          <w:b/>
          <w:bCs/>
          <w:sz w:val="28"/>
          <w:szCs w:val="28"/>
        </w:rPr>
      </w:pPr>
      <w:r w:rsidRPr="00F227B5">
        <w:rPr>
          <w:rFonts w:asciiTheme="majorBidi" w:hAnsiTheme="majorBidi" w:cstheme="majorBidi"/>
          <w:b/>
          <w:bCs/>
          <w:sz w:val="28"/>
          <w:szCs w:val="28"/>
          <w:rtl/>
        </w:rPr>
        <w:lastRenderedPageBreak/>
        <w:t>ويتفرع من هذا السؤال الرئيس الأسئلة الآتية:</w:t>
      </w:r>
    </w:p>
    <w:p w14:paraId="49E72ABD" w14:textId="77777777" w:rsidR="00333740" w:rsidRPr="00F227B5" w:rsidRDefault="0077110E" w:rsidP="00F227B5">
      <w:pPr>
        <w:pStyle w:val="a6"/>
        <w:numPr>
          <w:ilvl w:val="0"/>
          <w:numId w:val="11"/>
        </w:numPr>
        <w:bidi/>
        <w:spacing w:line="360" w:lineRule="auto"/>
        <w:ind w:left="450" w:hanging="360"/>
        <w:jc w:val="lowKashida"/>
        <w:rPr>
          <w:rFonts w:asciiTheme="majorBidi" w:hAnsiTheme="majorBidi" w:cstheme="majorBidi"/>
          <w:sz w:val="28"/>
          <w:szCs w:val="28"/>
        </w:rPr>
      </w:pPr>
      <w:r w:rsidRPr="00F227B5">
        <w:rPr>
          <w:rFonts w:asciiTheme="majorBidi" w:hAnsiTheme="majorBidi" w:cstheme="majorBidi"/>
          <w:sz w:val="28"/>
          <w:szCs w:val="28"/>
          <w:rtl/>
        </w:rPr>
        <w:t>ما مستوى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p>
    <w:p w14:paraId="6AAF1DB2" w14:textId="77777777" w:rsidR="00333740" w:rsidRPr="00F227B5" w:rsidRDefault="0077110E" w:rsidP="00F227B5">
      <w:pPr>
        <w:pStyle w:val="a6"/>
        <w:numPr>
          <w:ilvl w:val="0"/>
          <w:numId w:val="11"/>
        </w:numPr>
        <w:bidi/>
        <w:spacing w:line="360" w:lineRule="auto"/>
        <w:ind w:left="450" w:hanging="360"/>
        <w:jc w:val="lowKashida"/>
        <w:rPr>
          <w:rFonts w:asciiTheme="majorBidi" w:hAnsiTheme="majorBidi" w:cstheme="majorBidi"/>
          <w:sz w:val="28"/>
          <w:szCs w:val="28"/>
        </w:rPr>
      </w:pPr>
      <w:r w:rsidRPr="00F227B5">
        <w:rPr>
          <w:rFonts w:asciiTheme="majorBidi" w:hAnsiTheme="majorBidi" w:cstheme="majorBidi"/>
          <w:sz w:val="28"/>
          <w:szCs w:val="28"/>
          <w:rtl/>
        </w:rPr>
        <w:t>ما مجالات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p>
    <w:p w14:paraId="75EA0CE8" w14:textId="77777777" w:rsidR="00333740" w:rsidRPr="00F227B5" w:rsidRDefault="0077110E" w:rsidP="00F227B5">
      <w:pPr>
        <w:pStyle w:val="a6"/>
        <w:numPr>
          <w:ilvl w:val="0"/>
          <w:numId w:val="11"/>
        </w:numPr>
        <w:bidi/>
        <w:spacing w:line="360" w:lineRule="auto"/>
        <w:ind w:left="450" w:hanging="360"/>
        <w:jc w:val="lowKashida"/>
        <w:rPr>
          <w:rFonts w:asciiTheme="majorBidi" w:hAnsiTheme="majorBidi" w:cstheme="majorBidi"/>
          <w:sz w:val="28"/>
          <w:szCs w:val="28"/>
        </w:rPr>
      </w:pPr>
      <w:r w:rsidRPr="00F227B5">
        <w:rPr>
          <w:rFonts w:asciiTheme="majorBidi" w:hAnsiTheme="majorBidi" w:cstheme="majorBidi"/>
          <w:sz w:val="28"/>
          <w:szCs w:val="28"/>
          <w:rtl/>
        </w:rPr>
        <w:t>ما المعوقات التي تواجه معلمات العلوم عند توظيف تطبيقات الذكاء الاصطناعي التوليدي في تصميم التدخلات التعليمية العلاجية للطالبات المتعثرات دراسيًا في مادة العلوم؟</w:t>
      </w:r>
    </w:p>
    <w:p w14:paraId="18EABED5" w14:textId="77777777" w:rsidR="00333740" w:rsidRPr="00F227B5" w:rsidRDefault="0077110E" w:rsidP="00F227B5">
      <w:pPr>
        <w:pStyle w:val="a6"/>
        <w:numPr>
          <w:ilvl w:val="0"/>
          <w:numId w:val="11"/>
        </w:numPr>
        <w:bidi/>
        <w:spacing w:line="360" w:lineRule="auto"/>
        <w:ind w:left="450" w:hanging="360"/>
        <w:jc w:val="lowKashida"/>
        <w:rPr>
          <w:rFonts w:asciiTheme="majorBidi" w:hAnsiTheme="majorBidi" w:cstheme="majorBidi"/>
          <w:sz w:val="28"/>
          <w:szCs w:val="28"/>
        </w:rPr>
      </w:pPr>
      <w:r w:rsidRPr="00F227B5">
        <w:rPr>
          <w:rFonts w:asciiTheme="majorBidi" w:hAnsiTheme="majorBidi" w:cstheme="majorBidi"/>
          <w:sz w:val="28"/>
          <w:szCs w:val="28"/>
          <w:rtl/>
        </w:rPr>
        <w:t>ما المتطلبات اللازمة لتعزيز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p>
    <w:p w14:paraId="012A4863" w14:textId="28CB438A" w:rsidR="005836A0" w:rsidRPr="00F227B5" w:rsidRDefault="0077110E" w:rsidP="00F227B5">
      <w:pPr>
        <w:pStyle w:val="a6"/>
        <w:numPr>
          <w:ilvl w:val="0"/>
          <w:numId w:val="11"/>
        </w:numPr>
        <w:bidi/>
        <w:spacing w:line="360" w:lineRule="auto"/>
        <w:ind w:left="450" w:hanging="360"/>
        <w:jc w:val="lowKashida"/>
        <w:rPr>
          <w:rFonts w:asciiTheme="majorBidi" w:hAnsiTheme="majorBidi" w:cstheme="majorBidi"/>
          <w:sz w:val="28"/>
          <w:szCs w:val="28"/>
          <w:rtl/>
        </w:rPr>
      </w:pPr>
      <w:r w:rsidRPr="00F227B5">
        <w:rPr>
          <w:rFonts w:asciiTheme="majorBidi" w:hAnsiTheme="majorBidi" w:cstheme="majorBidi"/>
          <w:sz w:val="28"/>
          <w:szCs w:val="28"/>
          <w:rtl/>
        </w:rPr>
        <w:t>هل توجد فروق ذات دلالة إحصائية في استجابات أفراد الدراسة حول واقع التوظيف تعزى إلى (سنوات الخبرة، المؤهل العلمي، الدورات التدريبية)؟</w:t>
      </w:r>
      <w:r w:rsidR="005836A0" w:rsidRPr="00F227B5">
        <w:rPr>
          <w:rFonts w:asciiTheme="majorBidi" w:hAnsiTheme="majorBidi" w:cstheme="majorBidi"/>
          <w:sz w:val="28"/>
          <w:szCs w:val="28"/>
          <w:rtl/>
        </w:rPr>
        <w:t xml:space="preserve"> </w:t>
      </w:r>
    </w:p>
    <w:p w14:paraId="5D512ADE" w14:textId="77777777" w:rsidR="00333740" w:rsidRPr="00F227B5" w:rsidRDefault="00333740" w:rsidP="00F227B5">
      <w:pPr>
        <w:bidi/>
        <w:spacing w:line="360" w:lineRule="auto"/>
        <w:jc w:val="lowKashida"/>
        <w:rPr>
          <w:rFonts w:asciiTheme="majorBidi" w:hAnsiTheme="majorBidi" w:cstheme="majorBidi"/>
          <w:b/>
          <w:bCs/>
          <w:sz w:val="28"/>
          <w:szCs w:val="28"/>
        </w:rPr>
      </w:pPr>
      <w:r w:rsidRPr="00F227B5">
        <w:rPr>
          <w:rFonts w:asciiTheme="majorBidi" w:hAnsiTheme="majorBidi" w:cstheme="majorBidi"/>
          <w:b/>
          <w:bCs/>
          <w:sz w:val="28"/>
          <w:szCs w:val="28"/>
          <w:rtl/>
        </w:rPr>
        <w:t>أهداف البحث</w:t>
      </w:r>
    </w:p>
    <w:p w14:paraId="0DE65EFE" w14:textId="43A6A336" w:rsidR="00333740" w:rsidRPr="00F227B5" w:rsidRDefault="00333740" w:rsidP="00F227B5">
      <w:pPr>
        <w:bidi/>
        <w:spacing w:line="360" w:lineRule="auto"/>
        <w:jc w:val="lowKashida"/>
        <w:rPr>
          <w:rFonts w:asciiTheme="majorBidi" w:hAnsiTheme="majorBidi" w:cstheme="majorBidi"/>
          <w:sz w:val="28"/>
          <w:szCs w:val="28"/>
        </w:rPr>
      </w:pPr>
      <w:r w:rsidRPr="00F227B5">
        <w:rPr>
          <w:rFonts w:asciiTheme="majorBidi" w:hAnsiTheme="majorBidi" w:cstheme="majorBidi"/>
          <w:sz w:val="28"/>
          <w:szCs w:val="28"/>
          <w:rtl/>
        </w:rPr>
        <w:t>ي</w:t>
      </w:r>
      <w:r w:rsidR="00847829">
        <w:rPr>
          <w:rFonts w:asciiTheme="majorBidi" w:hAnsiTheme="majorBidi" w:cstheme="majorBidi"/>
          <w:sz w:val="28"/>
          <w:szCs w:val="28"/>
          <w:rtl/>
        </w:rPr>
        <w:t>هدفت</w:t>
      </w:r>
      <w:r w:rsidRPr="00F227B5">
        <w:rPr>
          <w:rFonts w:asciiTheme="majorBidi" w:hAnsiTheme="majorBidi" w:cstheme="majorBidi"/>
          <w:sz w:val="28"/>
          <w:szCs w:val="28"/>
          <w:rtl/>
        </w:rPr>
        <w:t xml:space="preserve"> البحث الحالي إلى التعرف على واقع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 ويتفرع من هذا ال</w:t>
      </w:r>
      <w:r w:rsidR="00847829">
        <w:rPr>
          <w:rFonts w:asciiTheme="majorBidi" w:hAnsiTheme="majorBidi" w:cstheme="majorBidi"/>
          <w:sz w:val="28"/>
          <w:szCs w:val="28"/>
          <w:rtl/>
        </w:rPr>
        <w:t>هدفت</w:t>
      </w:r>
      <w:r w:rsidRPr="00F227B5">
        <w:rPr>
          <w:rFonts w:asciiTheme="majorBidi" w:hAnsiTheme="majorBidi" w:cstheme="majorBidi"/>
          <w:sz w:val="28"/>
          <w:szCs w:val="28"/>
          <w:rtl/>
        </w:rPr>
        <w:t xml:space="preserve"> الرئيس الأهداف الآتية:</w:t>
      </w:r>
    </w:p>
    <w:p w14:paraId="59D6EFAB" w14:textId="2D194CDE" w:rsidR="00333740" w:rsidRPr="00F227B5" w:rsidRDefault="00333740" w:rsidP="00F227B5">
      <w:pPr>
        <w:pStyle w:val="a6"/>
        <w:numPr>
          <w:ilvl w:val="0"/>
          <w:numId w:val="13"/>
        </w:numPr>
        <w:bidi/>
        <w:spacing w:line="360" w:lineRule="auto"/>
        <w:ind w:left="360" w:hanging="450"/>
        <w:jc w:val="lowKashida"/>
        <w:rPr>
          <w:rFonts w:asciiTheme="majorBidi" w:hAnsiTheme="majorBidi" w:cstheme="majorBidi"/>
          <w:sz w:val="28"/>
          <w:szCs w:val="28"/>
        </w:rPr>
      </w:pPr>
      <w:r w:rsidRPr="00F227B5">
        <w:rPr>
          <w:rFonts w:asciiTheme="majorBidi" w:hAnsiTheme="majorBidi" w:cstheme="majorBidi"/>
          <w:sz w:val="28"/>
          <w:szCs w:val="28"/>
          <w:rtl/>
        </w:rPr>
        <w:t>التعرف على مستوى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p>
    <w:p w14:paraId="25B55235" w14:textId="301DEDA6" w:rsidR="00333740" w:rsidRPr="00F227B5" w:rsidRDefault="00333740" w:rsidP="00F227B5">
      <w:pPr>
        <w:pStyle w:val="a6"/>
        <w:numPr>
          <w:ilvl w:val="0"/>
          <w:numId w:val="13"/>
        </w:numPr>
        <w:bidi/>
        <w:spacing w:line="360" w:lineRule="auto"/>
        <w:ind w:left="360" w:hanging="450"/>
        <w:jc w:val="lowKashida"/>
        <w:rPr>
          <w:rFonts w:asciiTheme="majorBidi" w:hAnsiTheme="majorBidi" w:cstheme="majorBidi"/>
          <w:sz w:val="28"/>
          <w:szCs w:val="28"/>
        </w:rPr>
      </w:pPr>
      <w:r w:rsidRPr="00F227B5">
        <w:rPr>
          <w:rFonts w:asciiTheme="majorBidi" w:hAnsiTheme="majorBidi" w:cstheme="majorBidi"/>
          <w:sz w:val="28"/>
          <w:szCs w:val="28"/>
          <w:rtl/>
        </w:rPr>
        <w:t>الكشف عن مجالات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p>
    <w:p w14:paraId="381F81FD" w14:textId="51188A36" w:rsidR="00333740" w:rsidRPr="00F227B5" w:rsidRDefault="00333740" w:rsidP="00F227B5">
      <w:pPr>
        <w:pStyle w:val="a6"/>
        <w:numPr>
          <w:ilvl w:val="0"/>
          <w:numId w:val="13"/>
        </w:numPr>
        <w:bidi/>
        <w:spacing w:line="360" w:lineRule="auto"/>
        <w:ind w:left="360" w:hanging="450"/>
        <w:jc w:val="lowKashida"/>
        <w:rPr>
          <w:rFonts w:asciiTheme="majorBidi" w:hAnsiTheme="majorBidi" w:cstheme="majorBidi"/>
          <w:sz w:val="28"/>
          <w:szCs w:val="28"/>
        </w:rPr>
      </w:pPr>
      <w:r w:rsidRPr="00F227B5">
        <w:rPr>
          <w:rFonts w:asciiTheme="majorBidi" w:hAnsiTheme="majorBidi" w:cstheme="majorBidi"/>
          <w:sz w:val="28"/>
          <w:szCs w:val="28"/>
          <w:rtl/>
        </w:rPr>
        <w:t>التعرف على المعوقات التي تواجه معلمات العلوم عند توظيف تطبيقات الذكاء الاصطناعي التوليدي في تصميم التدخلات التعليمية العلاجية للطالبات المتعثرات دراسيًا في مادة العلوم.</w:t>
      </w:r>
    </w:p>
    <w:p w14:paraId="2BCA8C5F" w14:textId="23E20028" w:rsidR="00333740" w:rsidRPr="00F227B5" w:rsidRDefault="00333740" w:rsidP="00F227B5">
      <w:pPr>
        <w:pStyle w:val="a6"/>
        <w:numPr>
          <w:ilvl w:val="0"/>
          <w:numId w:val="13"/>
        </w:numPr>
        <w:bidi/>
        <w:spacing w:line="360" w:lineRule="auto"/>
        <w:ind w:left="360" w:hanging="450"/>
        <w:jc w:val="lowKashida"/>
        <w:rPr>
          <w:rFonts w:asciiTheme="majorBidi" w:hAnsiTheme="majorBidi" w:cstheme="majorBidi"/>
          <w:sz w:val="28"/>
          <w:szCs w:val="28"/>
        </w:rPr>
      </w:pPr>
      <w:r w:rsidRPr="00F227B5">
        <w:rPr>
          <w:rFonts w:asciiTheme="majorBidi" w:hAnsiTheme="majorBidi" w:cstheme="majorBidi"/>
          <w:sz w:val="28"/>
          <w:szCs w:val="28"/>
          <w:rtl/>
        </w:rPr>
        <w:lastRenderedPageBreak/>
        <w:t>تحديد المتطلبات اللازمة لتعزيز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p>
    <w:p w14:paraId="17BD01C8" w14:textId="3B75D029" w:rsidR="005836A0" w:rsidRPr="00F227B5" w:rsidRDefault="00333740" w:rsidP="00F227B5">
      <w:pPr>
        <w:pStyle w:val="a6"/>
        <w:numPr>
          <w:ilvl w:val="0"/>
          <w:numId w:val="13"/>
        </w:numPr>
        <w:bidi/>
        <w:spacing w:line="360" w:lineRule="auto"/>
        <w:ind w:left="360" w:hanging="450"/>
        <w:jc w:val="lowKashida"/>
        <w:rPr>
          <w:rFonts w:asciiTheme="majorBidi" w:hAnsiTheme="majorBidi" w:cstheme="majorBidi"/>
          <w:sz w:val="28"/>
          <w:szCs w:val="28"/>
          <w:rtl/>
        </w:rPr>
      </w:pPr>
      <w:r w:rsidRPr="00F227B5">
        <w:rPr>
          <w:rFonts w:asciiTheme="majorBidi" w:hAnsiTheme="majorBidi" w:cstheme="majorBidi"/>
          <w:sz w:val="28"/>
          <w:szCs w:val="28"/>
          <w:rtl/>
        </w:rPr>
        <w:t>الكشف عن الفروق في استجابات أفراد الدراسة حول واقع توظيف تطبيقات الذكاء الاصطناعي التوليدي في تصميم التدخلات التعليمية العلاجية تبعًا لبعض المتغيرات الديموغرافية، مثل: سنوات الخبرة، والمؤهل العلمي، والدورات التدريبية المرتبطة بالذكاء الاصطناعي.</w:t>
      </w:r>
      <w:r w:rsidR="005836A0" w:rsidRPr="00F227B5">
        <w:rPr>
          <w:rFonts w:asciiTheme="majorBidi" w:hAnsiTheme="majorBidi" w:cstheme="majorBidi"/>
          <w:sz w:val="28"/>
          <w:szCs w:val="28"/>
          <w:rtl/>
        </w:rPr>
        <w:t xml:space="preserve"> </w:t>
      </w:r>
    </w:p>
    <w:p w14:paraId="746B483D" w14:textId="77777777" w:rsidR="00333740" w:rsidRPr="00F227B5" w:rsidRDefault="00333740" w:rsidP="00F227B5">
      <w:pPr>
        <w:bidi/>
        <w:spacing w:line="360" w:lineRule="auto"/>
        <w:jc w:val="lowKashida"/>
        <w:rPr>
          <w:rFonts w:asciiTheme="majorBidi" w:hAnsiTheme="majorBidi" w:cstheme="majorBidi"/>
          <w:b/>
          <w:bCs/>
          <w:sz w:val="28"/>
          <w:szCs w:val="28"/>
        </w:rPr>
      </w:pPr>
      <w:r w:rsidRPr="00F227B5">
        <w:rPr>
          <w:rFonts w:asciiTheme="majorBidi" w:hAnsiTheme="majorBidi" w:cstheme="majorBidi"/>
          <w:b/>
          <w:bCs/>
          <w:sz w:val="28"/>
          <w:szCs w:val="28"/>
          <w:rtl/>
        </w:rPr>
        <w:t>أهمية البحث</w:t>
      </w:r>
    </w:p>
    <w:p w14:paraId="52BF3A87" w14:textId="77777777" w:rsidR="00333740" w:rsidRPr="00F227B5" w:rsidRDefault="00333740" w:rsidP="00F227B5">
      <w:pPr>
        <w:bidi/>
        <w:spacing w:line="360" w:lineRule="auto"/>
        <w:jc w:val="lowKashida"/>
        <w:rPr>
          <w:rFonts w:asciiTheme="majorBidi" w:hAnsiTheme="majorBidi" w:cstheme="majorBidi"/>
          <w:b/>
          <w:bCs/>
          <w:sz w:val="28"/>
          <w:szCs w:val="28"/>
        </w:rPr>
      </w:pPr>
      <w:r w:rsidRPr="00F227B5">
        <w:rPr>
          <w:rFonts w:asciiTheme="majorBidi" w:hAnsiTheme="majorBidi" w:cstheme="majorBidi"/>
          <w:b/>
          <w:bCs/>
          <w:sz w:val="28"/>
          <w:szCs w:val="28"/>
          <w:rtl/>
        </w:rPr>
        <w:t>أولًا: الأهمية النظرية</w:t>
      </w:r>
    </w:p>
    <w:p w14:paraId="0D353C51" w14:textId="77777777" w:rsidR="00333740" w:rsidRPr="00F227B5" w:rsidRDefault="00333740" w:rsidP="00F227B5">
      <w:pPr>
        <w:bidi/>
        <w:spacing w:line="360" w:lineRule="auto"/>
        <w:ind w:left="270"/>
        <w:jc w:val="lowKashida"/>
        <w:rPr>
          <w:rFonts w:asciiTheme="majorBidi" w:hAnsiTheme="majorBidi" w:cstheme="majorBidi"/>
          <w:sz w:val="28"/>
          <w:szCs w:val="28"/>
        </w:rPr>
      </w:pPr>
      <w:r w:rsidRPr="00F227B5">
        <w:rPr>
          <w:rFonts w:asciiTheme="majorBidi" w:hAnsiTheme="majorBidi" w:cstheme="majorBidi"/>
          <w:b/>
          <w:bCs/>
          <w:sz w:val="28"/>
          <w:szCs w:val="28"/>
          <w:rtl/>
        </w:rPr>
        <w:t>1.</w:t>
      </w:r>
      <w:r w:rsidRPr="00F227B5">
        <w:rPr>
          <w:rFonts w:asciiTheme="majorBidi" w:hAnsiTheme="majorBidi" w:cstheme="majorBidi"/>
          <w:b/>
          <w:bCs/>
          <w:sz w:val="28"/>
          <w:szCs w:val="28"/>
          <w:rtl/>
        </w:rPr>
        <w:tab/>
      </w:r>
      <w:r w:rsidRPr="00F227B5">
        <w:rPr>
          <w:rFonts w:asciiTheme="majorBidi" w:hAnsiTheme="majorBidi" w:cstheme="majorBidi"/>
          <w:sz w:val="28"/>
          <w:szCs w:val="28"/>
          <w:rtl/>
        </w:rPr>
        <w:t>يُسهم البحث في إثراء الأدبيات التربوية المتعلقة بتوظيف تطبيقات الذكاء الاصطناعي التوليدي في التعليم، ولا سيما في مجال تصميم التدخلات التعليمية العلاجية في مادة العلوم بالمرحلة الابتدائية.</w:t>
      </w:r>
    </w:p>
    <w:p w14:paraId="4E5798C9" w14:textId="77777777" w:rsidR="00333740" w:rsidRPr="00F227B5" w:rsidRDefault="00333740" w:rsidP="00F227B5">
      <w:pPr>
        <w:bidi/>
        <w:spacing w:line="360" w:lineRule="auto"/>
        <w:ind w:left="270"/>
        <w:jc w:val="lowKashida"/>
        <w:rPr>
          <w:rFonts w:asciiTheme="majorBidi" w:hAnsiTheme="majorBidi" w:cstheme="majorBidi"/>
          <w:sz w:val="28"/>
          <w:szCs w:val="28"/>
        </w:rPr>
      </w:pPr>
      <w:r w:rsidRPr="00F227B5">
        <w:rPr>
          <w:rFonts w:asciiTheme="majorBidi" w:hAnsiTheme="majorBidi" w:cstheme="majorBidi"/>
          <w:sz w:val="28"/>
          <w:szCs w:val="28"/>
          <w:rtl/>
        </w:rPr>
        <w:t>2.</w:t>
      </w:r>
      <w:r w:rsidRPr="00F227B5">
        <w:rPr>
          <w:rFonts w:asciiTheme="majorBidi" w:hAnsiTheme="majorBidi" w:cstheme="majorBidi"/>
          <w:sz w:val="28"/>
          <w:szCs w:val="28"/>
          <w:rtl/>
        </w:rPr>
        <w:tab/>
        <w:t>يتناول البحث موضوعًا حديثًا يجمع بين الذكاء الاصطناعي التوليدي وتعليم العلوم والتدخلات التعليمية العلاجية، وهو من الموضوعات التي ما تزال بحاجة إلى مزيد من الدراسات في البيئة العربية.</w:t>
      </w:r>
    </w:p>
    <w:p w14:paraId="118D3B0D" w14:textId="77777777" w:rsidR="00333740" w:rsidRPr="00F227B5" w:rsidRDefault="00333740" w:rsidP="00F227B5">
      <w:pPr>
        <w:bidi/>
        <w:spacing w:line="360" w:lineRule="auto"/>
        <w:ind w:left="270"/>
        <w:jc w:val="lowKashida"/>
        <w:rPr>
          <w:rFonts w:asciiTheme="majorBidi" w:hAnsiTheme="majorBidi" w:cstheme="majorBidi"/>
          <w:b/>
          <w:bCs/>
          <w:sz w:val="28"/>
          <w:szCs w:val="28"/>
        </w:rPr>
      </w:pPr>
      <w:r w:rsidRPr="00F227B5">
        <w:rPr>
          <w:rFonts w:asciiTheme="majorBidi" w:hAnsiTheme="majorBidi" w:cstheme="majorBidi"/>
          <w:sz w:val="28"/>
          <w:szCs w:val="28"/>
          <w:rtl/>
        </w:rPr>
        <w:t>3.</w:t>
      </w:r>
      <w:r w:rsidRPr="00F227B5">
        <w:rPr>
          <w:rFonts w:asciiTheme="majorBidi" w:hAnsiTheme="majorBidi" w:cstheme="majorBidi"/>
          <w:sz w:val="28"/>
          <w:szCs w:val="28"/>
          <w:rtl/>
        </w:rPr>
        <w:tab/>
        <w:t>يوفر البحث أساسًا معرفيًا يمكن الاستناد إليه في الدراسات المستقبلية المرتبطة بتوظيف تطبيقات الذكاء الاصطناعي التوليدي في معالجة التعثر الدراسي وتنمية الممارسات التعليمية</w:t>
      </w:r>
      <w:r w:rsidRPr="00F227B5">
        <w:rPr>
          <w:rFonts w:asciiTheme="majorBidi" w:hAnsiTheme="majorBidi" w:cstheme="majorBidi"/>
          <w:b/>
          <w:bCs/>
          <w:sz w:val="28"/>
          <w:szCs w:val="28"/>
          <w:rtl/>
        </w:rPr>
        <w:t>.</w:t>
      </w:r>
    </w:p>
    <w:p w14:paraId="721F2801" w14:textId="3468033D" w:rsidR="00333740" w:rsidRPr="00F227B5" w:rsidRDefault="00333740" w:rsidP="005031DD">
      <w:pPr>
        <w:bidi/>
        <w:spacing w:line="360" w:lineRule="auto"/>
        <w:jc w:val="lowKashida"/>
        <w:rPr>
          <w:rFonts w:asciiTheme="majorBidi" w:hAnsiTheme="majorBidi" w:cstheme="majorBidi"/>
          <w:b/>
          <w:bCs/>
          <w:sz w:val="28"/>
          <w:szCs w:val="28"/>
        </w:rPr>
      </w:pPr>
      <w:r w:rsidRPr="00F227B5">
        <w:rPr>
          <w:rFonts w:asciiTheme="majorBidi" w:hAnsiTheme="majorBidi" w:cstheme="majorBidi"/>
          <w:b/>
          <w:bCs/>
          <w:sz w:val="28"/>
          <w:szCs w:val="28"/>
          <w:rtl/>
        </w:rPr>
        <w:t>ثانيًا: الأهمية التطبيقية</w:t>
      </w:r>
    </w:p>
    <w:p w14:paraId="304E96BD" w14:textId="77777777" w:rsidR="00333740" w:rsidRPr="00F227B5" w:rsidRDefault="00333740" w:rsidP="00F227B5">
      <w:pPr>
        <w:bidi/>
        <w:spacing w:line="360" w:lineRule="auto"/>
        <w:ind w:left="360"/>
        <w:jc w:val="lowKashida"/>
        <w:rPr>
          <w:rFonts w:asciiTheme="majorBidi" w:hAnsiTheme="majorBidi" w:cstheme="majorBidi"/>
          <w:sz w:val="28"/>
          <w:szCs w:val="28"/>
        </w:rPr>
      </w:pPr>
      <w:r w:rsidRPr="00F227B5">
        <w:rPr>
          <w:rFonts w:asciiTheme="majorBidi" w:hAnsiTheme="majorBidi" w:cstheme="majorBidi"/>
          <w:b/>
          <w:bCs/>
          <w:sz w:val="28"/>
          <w:szCs w:val="28"/>
          <w:rtl/>
        </w:rPr>
        <w:t>1.</w:t>
      </w:r>
      <w:r w:rsidRPr="00F227B5">
        <w:rPr>
          <w:rFonts w:asciiTheme="majorBidi" w:hAnsiTheme="majorBidi" w:cstheme="majorBidi"/>
          <w:b/>
          <w:bCs/>
          <w:sz w:val="28"/>
          <w:szCs w:val="28"/>
          <w:rtl/>
        </w:rPr>
        <w:tab/>
      </w:r>
      <w:r w:rsidRPr="00F227B5">
        <w:rPr>
          <w:rFonts w:asciiTheme="majorBidi" w:hAnsiTheme="majorBidi" w:cstheme="majorBidi"/>
          <w:sz w:val="28"/>
          <w:szCs w:val="28"/>
          <w:rtl/>
        </w:rPr>
        <w:t>يكشف البحث عن واقع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p>
    <w:p w14:paraId="51F9AB8C" w14:textId="77777777" w:rsidR="00333740" w:rsidRPr="00F227B5" w:rsidRDefault="00333740" w:rsidP="00F227B5">
      <w:pPr>
        <w:bidi/>
        <w:spacing w:line="360" w:lineRule="auto"/>
        <w:ind w:left="360"/>
        <w:jc w:val="lowKashida"/>
        <w:rPr>
          <w:rFonts w:asciiTheme="majorBidi" w:hAnsiTheme="majorBidi" w:cstheme="majorBidi"/>
          <w:sz w:val="28"/>
          <w:szCs w:val="28"/>
        </w:rPr>
      </w:pPr>
      <w:r w:rsidRPr="00F227B5">
        <w:rPr>
          <w:rFonts w:asciiTheme="majorBidi" w:hAnsiTheme="majorBidi" w:cstheme="majorBidi"/>
          <w:sz w:val="28"/>
          <w:szCs w:val="28"/>
          <w:rtl/>
        </w:rPr>
        <w:t>2.</w:t>
      </w:r>
      <w:r w:rsidRPr="00F227B5">
        <w:rPr>
          <w:rFonts w:asciiTheme="majorBidi" w:hAnsiTheme="majorBidi" w:cstheme="majorBidi"/>
          <w:sz w:val="28"/>
          <w:szCs w:val="28"/>
          <w:rtl/>
        </w:rPr>
        <w:tab/>
        <w:t>يحدد مجالات توظيف تطبيقات الذكاء الاصطناعي التوليدي في تصميم التدخلات التعليمية العلاجية، بما يسهم في توضيح الممارسات الفعلية لمعلمات العلوم في هذا المجال.</w:t>
      </w:r>
    </w:p>
    <w:p w14:paraId="7237005C" w14:textId="77777777" w:rsidR="00333740" w:rsidRPr="00F227B5" w:rsidRDefault="00333740" w:rsidP="00F227B5">
      <w:pPr>
        <w:bidi/>
        <w:spacing w:line="360" w:lineRule="auto"/>
        <w:ind w:left="360"/>
        <w:jc w:val="lowKashida"/>
        <w:rPr>
          <w:rFonts w:asciiTheme="majorBidi" w:hAnsiTheme="majorBidi" w:cstheme="majorBidi"/>
          <w:sz w:val="28"/>
          <w:szCs w:val="28"/>
        </w:rPr>
      </w:pPr>
      <w:r w:rsidRPr="00F227B5">
        <w:rPr>
          <w:rFonts w:asciiTheme="majorBidi" w:hAnsiTheme="majorBidi" w:cstheme="majorBidi"/>
          <w:sz w:val="28"/>
          <w:szCs w:val="28"/>
          <w:rtl/>
        </w:rPr>
        <w:lastRenderedPageBreak/>
        <w:t>3.</w:t>
      </w:r>
      <w:r w:rsidRPr="00F227B5">
        <w:rPr>
          <w:rFonts w:asciiTheme="majorBidi" w:hAnsiTheme="majorBidi" w:cstheme="majorBidi"/>
          <w:sz w:val="28"/>
          <w:szCs w:val="28"/>
          <w:rtl/>
        </w:rPr>
        <w:tab/>
        <w:t>يساعد في الكشف عن المعوقات التي تواجه معلمات العلوم عند توظيف تطبيقات الذكاء الاصطناعي التوليدي، الأمر الذي يدعم الجهات التعليمية في وضع الحلول المناسبة لمعالجتها.</w:t>
      </w:r>
    </w:p>
    <w:p w14:paraId="4315B5D8" w14:textId="77777777" w:rsidR="00333740" w:rsidRPr="00F227B5" w:rsidRDefault="00333740" w:rsidP="00F227B5">
      <w:pPr>
        <w:bidi/>
        <w:spacing w:line="360" w:lineRule="auto"/>
        <w:ind w:left="360"/>
        <w:jc w:val="lowKashida"/>
        <w:rPr>
          <w:rFonts w:asciiTheme="majorBidi" w:hAnsiTheme="majorBidi" w:cstheme="majorBidi"/>
          <w:sz w:val="28"/>
          <w:szCs w:val="28"/>
        </w:rPr>
      </w:pPr>
      <w:r w:rsidRPr="00F227B5">
        <w:rPr>
          <w:rFonts w:asciiTheme="majorBidi" w:hAnsiTheme="majorBidi" w:cstheme="majorBidi"/>
          <w:sz w:val="28"/>
          <w:szCs w:val="28"/>
          <w:rtl/>
        </w:rPr>
        <w:t>4.</w:t>
      </w:r>
      <w:r w:rsidRPr="00F227B5">
        <w:rPr>
          <w:rFonts w:asciiTheme="majorBidi" w:hAnsiTheme="majorBidi" w:cstheme="majorBidi"/>
          <w:sz w:val="28"/>
          <w:szCs w:val="28"/>
          <w:rtl/>
        </w:rPr>
        <w:tab/>
        <w:t>يحدد المتطلبات اللازمة لتعزيز توظيف تطبيقات الذكاء الاصطناعي التوليدي في تصميم التدخلات التعليمية العلاجية، بما يسهم في تطوير البرامج التدريبية والدعم المهني المقدم لمعلمات العلوم.</w:t>
      </w:r>
    </w:p>
    <w:p w14:paraId="32EDF304" w14:textId="77777777" w:rsidR="00333740" w:rsidRPr="00F227B5" w:rsidRDefault="00333740" w:rsidP="00F227B5">
      <w:pPr>
        <w:bidi/>
        <w:spacing w:line="360" w:lineRule="auto"/>
        <w:ind w:left="360"/>
        <w:jc w:val="lowKashida"/>
        <w:rPr>
          <w:rFonts w:asciiTheme="majorBidi" w:hAnsiTheme="majorBidi" w:cstheme="majorBidi"/>
          <w:sz w:val="28"/>
          <w:szCs w:val="28"/>
        </w:rPr>
      </w:pPr>
      <w:r w:rsidRPr="00F227B5">
        <w:rPr>
          <w:rFonts w:asciiTheme="majorBidi" w:hAnsiTheme="majorBidi" w:cstheme="majorBidi"/>
          <w:sz w:val="28"/>
          <w:szCs w:val="28"/>
          <w:rtl/>
        </w:rPr>
        <w:t>5.</w:t>
      </w:r>
      <w:r w:rsidRPr="00F227B5">
        <w:rPr>
          <w:rFonts w:asciiTheme="majorBidi" w:hAnsiTheme="majorBidi" w:cstheme="majorBidi"/>
          <w:sz w:val="28"/>
          <w:szCs w:val="28"/>
          <w:rtl/>
        </w:rPr>
        <w:tab/>
        <w:t>يوفر نتائج ميدانية يمكن أن يستفيد منها المشرفون التربويون ومطورو المناهج ومتخذو القرار عند التخطيط لتوسيع توظيف تطبيقات الذكاء الاصطناعي التوليدي في البيئة المدرسية.</w:t>
      </w:r>
    </w:p>
    <w:p w14:paraId="35F4D6D1" w14:textId="6D90A83B" w:rsidR="005836A0" w:rsidRDefault="00333740" w:rsidP="00F227B5">
      <w:pPr>
        <w:bidi/>
        <w:spacing w:line="360" w:lineRule="auto"/>
        <w:ind w:left="360"/>
        <w:jc w:val="lowKashida"/>
        <w:rPr>
          <w:rFonts w:asciiTheme="majorBidi" w:hAnsiTheme="majorBidi" w:cstheme="majorBidi"/>
          <w:sz w:val="28"/>
          <w:szCs w:val="28"/>
          <w:rtl/>
        </w:rPr>
      </w:pPr>
      <w:r w:rsidRPr="00F227B5">
        <w:rPr>
          <w:rFonts w:asciiTheme="majorBidi" w:hAnsiTheme="majorBidi" w:cstheme="majorBidi"/>
          <w:sz w:val="28"/>
          <w:szCs w:val="28"/>
          <w:rtl/>
        </w:rPr>
        <w:t>6.</w:t>
      </w:r>
      <w:r w:rsidRPr="00F227B5">
        <w:rPr>
          <w:rFonts w:asciiTheme="majorBidi" w:hAnsiTheme="majorBidi" w:cstheme="majorBidi"/>
          <w:sz w:val="28"/>
          <w:szCs w:val="28"/>
          <w:rtl/>
        </w:rPr>
        <w:tab/>
        <w:t>يسهم في دعم الجهود الرامية إلى تطوير التدخلات التعليمية العلاجية الموجهة للطالبات المتعثرات دراسيًا في مادة العلوم من خلال الاستفادة من الإمكانات المتاحة في تطبيقات الذكاء الاصطناعي التوليدي.</w:t>
      </w:r>
      <w:r w:rsidR="005836A0" w:rsidRPr="00F227B5">
        <w:rPr>
          <w:rFonts w:asciiTheme="majorBidi" w:hAnsiTheme="majorBidi" w:cstheme="majorBidi"/>
          <w:sz w:val="28"/>
          <w:szCs w:val="28"/>
          <w:rtl/>
        </w:rPr>
        <w:t xml:space="preserve"> </w:t>
      </w:r>
    </w:p>
    <w:p w14:paraId="00F094C4" w14:textId="77777777" w:rsidR="00A051C9" w:rsidRPr="00A051C9" w:rsidRDefault="00A051C9" w:rsidP="00A051C9">
      <w:pPr>
        <w:bidi/>
        <w:spacing w:line="360" w:lineRule="auto"/>
        <w:ind w:left="360"/>
        <w:jc w:val="lowKashida"/>
        <w:rPr>
          <w:rFonts w:asciiTheme="majorBidi" w:hAnsiTheme="majorBidi" w:cstheme="majorBidi"/>
          <w:b/>
          <w:bCs/>
          <w:sz w:val="28"/>
          <w:szCs w:val="28"/>
        </w:rPr>
      </w:pPr>
      <w:r w:rsidRPr="00A051C9">
        <w:rPr>
          <w:rFonts w:asciiTheme="majorBidi" w:hAnsiTheme="majorBidi" w:cstheme="majorBidi"/>
          <w:b/>
          <w:bCs/>
          <w:sz w:val="28"/>
          <w:szCs w:val="28"/>
          <w:rtl/>
        </w:rPr>
        <w:t>مصطلحات الدراسة وتعريفاتها الإجرائية</w:t>
      </w:r>
    </w:p>
    <w:p w14:paraId="0BFABFCB" w14:textId="77777777" w:rsidR="00A051C9" w:rsidRPr="00A051C9" w:rsidRDefault="00A051C9" w:rsidP="00A051C9">
      <w:pPr>
        <w:pStyle w:val="a6"/>
        <w:numPr>
          <w:ilvl w:val="0"/>
          <w:numId w:val="16"/>
        </w:numPr>
        <w:bidi/>
        <w:spacing w:line="360" w:lineRule="auto"/>
        <w:jc w:val="lowKashida"/>
        <w:rPr>
          <w:rFonts w:asciiTheme="majorBidi" w:hAnsiTheme="majorBidi" w:cstheme="majorBidi"/>
          <w:sz w:val="28"/>
          <w:szCs w:val="28"/>
        </w:rPr>
      </w:pPr>
      <w:r w:rsidRPr="00A051C9">
        <w:rPr>
          <w:rFonts w:asciiTheme="majorBidi" w:hAnsiTheme="majorBidi" w:cstheme="majorBidi"/>
          <w:b/>
          <w:bCs/>
          <w:sz w:val="28"/>
          <w:szCs w:val="28"/>
          <w:rtl/>
        </w:rPr>
        <w:t>واقع التوظيف</w:t>
      </w:r>
    </w:p>
    <w:p w14:paraId="6A0E416D" w14:textId="38BFE4E5" w:rsidR="00A051C9" w:rsidRDefault="00A051C9" w:rsidP="00A051C9">
      <w:pPr>
        <w:bidi/>
        <w:spacing w:line="360" w:lineRule="auto"/>
        <w:jc w:val="lowKashida"/>
        <w:rPr>
          <w:rFonts w:asciiTheme="majorBidi" w:hAnsiTheme="majorBidi" w:cstheme="majorBidi"/>
          <w:sz w:val="28"/>
          <w:szCs w:val="28"/>
          <w:rtl/>
        </w:rPr>
      </w:pPr>
      <w:r w:rsidRPr="00A051C9">
        <w:rPr>
          <w:rFonts w:asciiTheme="majorBidi" w:hAnsiTheme="majorBidi" w:cstheme="majorBidi"/>
          <w:b/>
          <w:bCs/>
          <w:sz w:val="28"/>
          <w:szCs w:val="28"/>
          <w:rtl/>
        </w:rPr>
        <w:t>التعريف الإجرائي</w:t>
      </w:r>
      <w:r w:rsidRPr="00A051C9">
        <w:rPr>
          <w:rFonts w:asciiTheme="majorBidi" w:hAnsiTheme="majorBidi" w:cstheme="majorBidi" w:hint="cs"/>
          <w:b/>
          <w:bCs/>
          <w:sz w:val="28"/>
          <w:szCs w:val="28"/>
          <w:rtl/>
        </w:rPr>
        <w:t xml:space="preserve">: </w:t>
      </w:r>
      <w:r w:rsidRPr="00A051C9">
        <w:rPr>
          <w:rFonts w:asciiTheme="majorBidi" w:hAnsiTheme="majorBidi" w:cstheme="majorBidi"/>
          <w:sz w:val="28"/>
          <w:szCs w:val="28"/>
          <w:rtl/>
        </w:rPr>
        <w:t>يُقصد بواقع التوظيف في هذه الدراسة مستوى استخدام معلمات العلوم بالمرحلة الابتدائية لتطبيقات الذكاء الاصطناعي التوليدي في تصميم التدخلات التعليمية العلاجية للطالبات المتعثرات دراسيًا في مادة العلوم، كما يتضح من خلال أبعاد أداة الدراسة المتمثلة في مستوى التوظيف، ومجالاته، والمعوقات التي تواجهه، والمتطلبات اللازمة لتعزيزه</w:t>
      </w:r>
      <w:r w:rsidRPr="00A051C9">
        <w:rPr>
          <w:rFonts w:asciiTheme="majorBidi" w:hAnsiTheme="majorBidi" w:cstheme="majorBidi"/>
          <w:sz w:val="28"/>
          <w:szCs w:val="28"/>
        </w:rPr>
        <w:t>.</w:t>
      </w:r>
    </w:p>
    <w:p w14:paraId="5F00099C" w14:textId="77777777" w:rsidR="00BB7863" w:rsidRPr="00BB7863" w:rsidRDefault="00BB7863" w:rsidP="00BB7863">
      <w:pPr>
        <w:pStyle w:val="a6"/>
        <w:numPr>
          <w:ilvl w:val="0"/>
          <w:numId w:val="16"/>
        </w:numPr>
        <w:bidi/>
        <w:spacing w:line="360" w:lineRule="auto"/>
        <w:jc w:val="lowKashida"/>
        <w:rPr>
          <w:rFonts w:asciiTheme="majorBidi" w:hAnsiTheme="majorBidi" w:cstheme="majorBidi"/>
          <w:sz w:val="28"/>
          <w:szCs w:val="28"/>
        </w:rPr>
      </w:pPr>
      <w:r w:rsidRPr="00BB7863">
        <w:rPr>
          <w:rFonts w:asciiTheme="majorBidi" w:hAnsiTheme="majorBidi" w:cstheme="majorBidi"/>
          <w:b/>
          <w:bCs/>
          <w:sz w:val="28"/>
          <w:szCs w:val="28"/>
          <w:rtl/>
        </w:rPr>
        <w:t>معلمات العلوم بالمرحلة الابتدائية</w:t>
      </w:r>
    </w:p>
    <w:p w14:paraId="1F7D7E9D" w14:textId="77777777" w:rsidR="00BB7863" w:rsidRDefault="00BB7863" w:rsidP="00BB7863">
      <w:pPr>
        <w:bidi/>
        <w:spacing w:line="360" w:lineRule="auto"/>
        <w:ind w:left="360"/>
        <w:jc w:val="lowKashida"/>
        <w:rPr>
          <w:rFonts w:asciiTheme="majorBidi" w:hAnsiTheme="majorBidi" w:cstheme="majorBidi"/>
          <w:sz w:val="28"/>
          <w:szCs w:val="28"/>
          <w:rtl/>
        </w:rPr>
      </w:pPr>
      <w:r w:rsidRPr="00BB7863">
        <w:rPr>
          <w:rFonts w:asciiTheme="majorBidi" w:hAnsiTheme="majorBidi" w:cstheme="majorBidi"/>
          <w:b/>
          <w:bCs/>
          <w:sz w:val="28"/>
          <w:szCs w:val="28"/>
          <w:rtl/>
        </w:rPr>
        <w:t>التعريف الإجرائي</w:t>
      </w:r>
      <w:r w:rsidRPr="00BB7863">
        <w:rPr>
          <w:rFonts w:asciiTheme="majorBidi" w:hAnsiTheme="majorBidi" w:cstheme="majorBidi" w:hint="cs"/>
          <w:b/>
          <w:bCs/>
          <w:sz w:val="28"/>
          <w:szCs w:val="28"/>
          <w:rtl/>
        </w:rPr>
        <w:t xml:space="preserve">: </w:t>
      </w:r>
      <w:r w:rsidRPr="00BB7863">
        <w:rPr>
          <w:rFonts w:asciiTheme="majorBidi" w:hAnsiTheme="majorBidi" w:cstheme="majorBidi"/>
          <w:sz w:val="28"/>
          <w:szCs w:val="28"/>
          <w:rtl/>
        </w:rPr>
        <w:t>يُقصد بمعلمات العلوم بالمرحلة الابتدائية في هذه الدراسة جميع المعلمات اللاتي يقمن بتدريس مادة العلوم للطالبات في مدارس المرحلة الابتدائية ضمن المجتمع الذي تُجرى فيه الدراسة</w:t>
      </w:r>
      <w:r w:rsidRPr="00BB7863">
        <w:rPr>
          <w:rFonts w:asciiTheme="majorBidi" w:hAnsiTheme="majorBidi" w:cstheme="majorBidi"/>
          <w:sz w:val="28"/>
          <w:szCs w:val="28"/>
        </w:rPr>
        <w:t>.</w:t>
      </w:r>
    </w:p>
    <w:p w14:paraId="2EDADF92" w14:textId="77777777" w:rsidR="00AC31AF" w:rsidRPr="00BB7863" w:rsidRDefault="00AC31AF" w:rsidP="00AC31AF">
      <w:pPr>
        <w:bidi/>
        <w:spacing w:line="360" w:lineRule="auto"/>
        <w:ind w:left="360"/>
        <w:jc w:val="lowKashida"/>
        <w:rPr>
          <w:rFonts w:asciiTheme="majorBidi" w:hAnsiTheme="majorBidi" w:cstheme="majorBidi"/>
          <w:sz w:val="28"/>
          <w:szCs w:val="28"/>
        </w:rPr>
      </w:pPr>
    </w:p>
    <w:p w14:paraId="2887CA05" w14:textId="47ABEE3E" w:rsidR="00A051C9" w:rsidRPr="00A051C9" w:rsidRDefault="00A051C9" w:rsidP="00A051C9">
      <w:pPr>
        <w:pStyle w:val="a6"/>
        <w:numPr>
          <w:ilvl w:val="0"/>
          <w:numId w:val="16"/>
        </w:numPr>
        <w:bidi/>
        <w:spacing w:line="360" w:lineRule="auto"/>
        <w:jc w:val="lowKashida"/>
        <w:rPr>
          <w:rFonts w:asciiTheme="majorBidi" w:hAnsiTheme="majorBidi" w:cstheme="majorBidi"/>
          <w:b/>
          <w:bCs/>
          <w:sz w:val="28"/>
          <w:szCs w:val="28"/>
        </w:rPr>
      </w:pPr>
      <w:r w:rsidRPr="00A051C9">
        <w:rPr>
          <w:rFonts w:asciiTheme="majorBidi" w:hAnsiTheme="majorBidi" w:cstheme="majorBidi"/>
          <w:b/>
          <w:bCs/>
          <w:sz w:val="28"/>
          <w:szCs w:val="28"/>
          <w:rtl/>
        </w:rPr>
        <w:lastRenderedPageBreak/>
        <w:t>الذكاء الاصطناعي التوليدي</w:t>
      </w:r>
      <w:r w:rsidRPr="00A051C9">
        <w:rPr>
          <w:rFonts w:asciiTheme="majorBidi" w:hAnsiTheme="majorBidi" w:cstheme="majorBidi"/>
          <w:b/>
          <w:bCs/>
          <w:sz w:val="28"/>
          <w:szCs w:val="28"/>
        </w:rPr>
        <w:t xml:space="preserve"> (Generative Artificial Intelligence)</w:t>
      </w:r>
    </w:p>
    <w:p w14:paraId="1168ACAB" w14:textId="77777777" w:rsidR="00BB7863" w:rsidRDefault="00A051C9" w:rsidP="00BB7863">
      <w:pPr>
        <w:bidi/>
        <w:spacing w:line="360" w:lineRule="auto"/>
        <w:jc w:val="lowKashida"/>
        <w:rPr>
          <w:rFonts w:asciiTheme="majorBidi" w:hAnsiTheme="majorBidi" w:cstheme="majorBidi"/>
          <w:sz w:val="28"/>
          <w:szCs w:val="28"/>
          <w:rtl/>
        </w:rPr>
      </w:pPr>
      <w:r w:rsidRPr="00A051C9">
        <w:rPr>
          <w:rFonts w:asciiTheme="majorBidi" w:hAnsiTheme="majorBidi" w:cstheme="majorBidi"/>
          <w:sz w:val="28"/>
          <w:szCs w:val="28"/>
          <w:rtl/>
        </w:rPr>
        <w:t>يُشير الذكاء الاصطناعي التوليدي إلى فئة من تطبيقات الذكاء الاصطناعي القادرة على إنتاج محتوى جديد، مثل النصوص والصور والأنشطة التعليمية والأسئلة والتغذية الراجعة، بالاعتماد على نماذج تعلم متقدمة تم تدريبها على كميات كبيرة من البيانات، بما يتيح إنشاء مخرجات تحاكي المحتوى الذي ينتجه الإنسان</w:t>
      </w:r>
      <w:r w:rsidRPr="00A051C9">
        <w:rPr>
          <w:rFonts w:asciiTheme="majorBidi" w:hAnsiTheme="majorBidi" w:cstheme="majorBidi"/>
          <w:sz w:val="28"/>
          <w:szCs w:val="28"/>
        </w:rPr>
        <w:t xml:space="preserve"> (</w:t>
      </w:r>
      <w:proofErr w:type="spellStart"/>
      <w:r w:rsidRPr="00A051C9">
        <w:rPr>
          <w:rFonts w:asciiTheme="majorBidi" w:hAnsiTheme="majorBidi" w:cstheme="majorBidi"/>
          <w:sz w:val="28"/>
          <w:szCs w:val="28"/>
        </w:rPr>
        <w:t>Kasneci</w:t>
      </w:r>
      <w:proofErr w:type="spellEnd"/>
      <w:r w:rsidRPr="00A051C9">
        <w:rPr>
          <w:rFonts w:asciiTheme="majorBidi" w:hAnsiTheme="majorBidi" w:cstheme="majorBidi"/>
          <w:sz w:val="28"/>
          <w:szCs w:val="28"/>
        </w:rPr>
        <w:t xml:space="preserve"> et al., 2023).</w:t>
      </w:r>
    </w:p>
    <w:p w14:paraId="1858C84B" w14:textId="77777777" w:rsidR="00BB7863" w:rsidRDefault="00BB7863" w:rsidP="00BB7863">
      <w:pPr>
        <w:bidi/>
        <w:spacing w:line="360" w:lineRule="auto"/>
        <w:jc w:val="lowKashida"/>
        <w:rPr>
          <w:rFonts w:asciiTheme="majorBidi" w:hAnsiTheme="majorBidi" w:cstheme="majorBidi"/>
          <w:sz w:val="28"/>
          <w:szCs w:val="28"/>
          <w:rtl/>
        </w:rPr>
      </w:pPr>
      <w:r w:rsidRPr="00BB7863">
        <w:rPr>
          <w:rFonts w:asciiTheme="majorBidi" w:hAnsiTheme="majorBidi" w:cstheme="majorBidi"/>
          <w:b/>
          <w:bCs/>
          <w:sz w:val="28"/>
          <w:szCs w:val="28"/>
          <w:rtl/>
        </w:rPr>
        <w:t>التعريف الإجرائي</w:t>
      </w:r>
      <w:r>
        <w:rPr>
          <w:rFonts w:asciiTheme="majorBidi" w:hAnsiTheme="majorBidi" w:cstheme="majorBidi" w:hint="cs"/>
          <w:b/>
          <w:bCs/>
          <w:sz w:val="28"/>
          <w:szCs w:val="28"/>
          <w:rtl/>
        </w:rPr>
        <w:t xml:space="preserve">: </w:t>
      </w:r>
      <w:r w:rsidRPr="00BB7863">
        <w:rPr>
          <w:rFonts w:asciiTheme="majorBidi" w:hAnsiTheme="majorBidi" w:cstheme="majorBidi"/>
          <w:sz w:val="28"/>
          <w:szCs w:val="28"/>
          <w:rtl/>
        </w:rPr>
        <w:t xml:space="preserve">يُقصد بالذكاء الاصطناعي التوليدي في هذه الدراسة مجموعة التطبيقات والأدوات الرقمية </w:t>
      </w:r>
      <w:r>
        <w:rPr>
          <w:rFonts w:asciiTheme="majorBidi" w:hAnsiTheme="majorBidi" w:cstheme="majorBidi" w:hint="cs"/>
          <w:sz w:val="28"/>
          <w:szCs w:val="28"/>
          <w:rtl/>
        </w:rPr>
        <w:t xml:space="preserve"> </w:t>
      </w:r>
      <w:r w:rsidRPr="00BB7863">
        <w:rPr>
          <w:rFonts w:asciiTheme="majorBidi" w:hAnsiTheme="majorBidi" w:cstheme="majorBidi"/>
          <w:sz w:val="28"/>
          <w:szCs w:val="28"/>
          <w:rtl/>
        </w:rPr>
        <w:t>المعتمدة على الذكاء الاصطناعي التي تستخدمها معلمات العلوم بالمرحلة الابتدائية في إنتاج أو تطوير المحتوى التعليمي، وتصميم الأنشطة التعليمية العلاجية، وإعداد التدريبات والأسئلة والتغذية الراجعة الموجهة للطالبات المتعثرات دراسيًا في مادة العلوم، كما تُقاس من خلال استجابات أفراد الدراسة على أداة الدراسة المعدة لهذا الغرض</w:t>
      </w:r>
    </w:p>
    <w:p w14:paraId="631BCE58" w14:textId="63AA58ED" w:rsidR="00BB7863" w:rsidRPr="00BB7863" w:rsidRDefault="00BB7863" w:rsidP="00BB7863">
      <w:pPr>
        <w:pStyle w:val="a6"/>
        <w:numPr>
          <w:ilvl w:val="0"/>
          <w:numId w:val="16"/>
        </w:numPr>
        <w:bidi/>
        <w:spacing w:line="360" w:lineRule="auto"/>
        <w:jc w:val="lowKashida"/>
        <w:rPr>
          <w:rFonts w:asciiTheme="majorBidi" w:hAnsiTheme="majorBidi" w:cstheme="majorBidi"/>
          <w:b/>
          <w:bCs/>
          <w:sz w:val="28"/>
          <w:szCs w:val="28"/>
        </w:rPr>
      </w:pPr>
      <w:r w:rsidRPr="00BB7863">
        <w:rPr>
          <w:rFonts w:asciiTheme="majorBidi" w:hAnsiTheme="majorBidi" w:cstheme="majorBidi"/>
          <w:b/>
          <w:bCs/>
          <w:sz w:val="28"/>
          <w:szCs w:val="28"/>
          <w:rtl/>
        </w:rPr>
        <w:t>التدخلات التعليمية العلاجية</w:t>
      </w:r>
      <w:r w:rsidRPr="00BB7863">
        <w:rPr>
          <w:rFonts w:asciiTheme="majorBidi" w:hAnsiTheme="majorBidi" w:cstheme="majorBidi"/>
          <w:b/>
          <w:bCs/>
          <w:sz w:val="28"/>
          <w:szCs w:val="28"/>
        </w:rPr>
        <w:t xml:space="preserve"> (Remedial Educational Interventions)</w:t>
      </w:r>
    </w:p>
    <w:p w14:paraId="3CC7DF82" w14:textId="4EC6C103" w:rsidR="00BB7863" w:rsidRPr="00A051C9" w:rsidRDefault="00BB7863" w:rsidP="00BB7863">
      <w:pPr>
        <w:bidi/>
        <w:spacing w:line="360" w:lineRule="auto"/>
        <w:ind w:left="360"/>
        <w:jc w:val="lowKashida"/>
        <w:rPr>
          <w:rFonts w:asciiTheme="majorBidi" w:hAnsiTheme="majorBidi" w:cstheme="majorBidi"/>
          <w:sz w:val="28"/>
          <w:szCs w:val="28"/>
        </w:rPr>
      </w:pPr>
      <w:r w:rsidRPr="00A051C9">
        <w:rPr>
          <w:rFonts w:asciiTheme="majorBidi" w:hAnsiTheme="majorBidi" w:cstheme="majorBidi"/>
          <w:sz w:val="28"/>
          <w:szCs w:val="28"/>
          <w:rtl/>
        </w:rPr>
        <w:t>هي مجموعة من الإجراءات والأنشطة التعليمية المخططة التي تُقدَّم للمتعلمين ب</w:t>
      </w:r>
      <w:r w:rsidR="00847829">
        <w:rPr>
          <w:rFonts w:asciiTheme="majorBidi" w:hAnsiTheme="majorBidi" w:cstheme="majorBidi"/>
          <w:sz w:val="28"/>
          <w:szCs w:val="28"/>
          <w:rtl/>
        </w:rPr>
        <w:t>هدفت</w:t>
      </w:r>
      <w:r w:rsidRPr="00A051C9">
        <w:rPr>
          <w:rFonts w:asciiTheme="majorBidi" w:hAnsiTheme="majorBidi" w:cstheme="majorBidi"/>
          <w:sz w:val="28"/>
          <w:szCs w:val="28"/>
          <w:rtl/>
        </w:rPr>
        <w:t xml:space="preserve"> معالجة جوانب الضعف أو صعوبات التعلم التي تعوق تقدمهم الأكاديمي، ومساعدتهم على الوصول إلى المستوى المتوقع من الأداء التعليمي</w:t>
      </w:r>
      <w:r w:rsidRPr="00A051C9">
        <w:rPr>
          <w:rFonts w:asciiTheme="majorBidi" w:hAnsiTheme="majorBidi" w:cstheme="majorBidi"/>
          <w:sz w:val="28"/>
          <w:szCs w:val="28"/>
        </w:rPr>
        <w:t xml:space="preserve"> (Fuchs &amp; Fuchs, 2022).</w:t>
      </w:r>
    </w:p>
    <w:p w14:paraId="5AD65A63" w14:textId="77777777" w:rsidR="00BB7863" w:rsidRDefault="00BB7863" w:rsidP="00BB7863">
      <w:pPr>
        <w:bidi/>
        <w:spacing w:line="360" w:lineRule="auto"/>
        <w:ind w:left="360"/>
        <w:jc w:val="lowKashida"/>
        <w:rPr>
          <w:rFonts w:asciiTheme="majorBidi" w:hAnsiTheme="majorBidi" w:cstheme="majorBidi"/>
          <w:b/>
          <w:bCs/>
          <w:sz w:val="28"/>
          <w:szCs w:val="28"/>
          <w:rtl/>
        </w:rPr>
      </w:pPr>
      <w:r w:rsidRPr="00A051C9">
        <w:rPr>
          <w:rFonts w:asciiTheme="majorBidi" w:hAnsiTheme="majorBidi" w:cstheme="majorBidi"/>
          <w:b/>
          <w:bCs/>
          <w:sz w:val="28"/>
          <w:szCs w:val="28"/>
          <w:rtl/>
        </w:rPr>
        <w:t>التعريف الإجرائي</w:t>
      </w:r>
      <w:r>
        <w:rPr>
          <w:rFonts w:asciiTheme="majorBidi" w:hAnsiTheme="majorBidi" w:cstheme="majorBidi" w:hint="cs"/>
          <w:b/>
          <w:bCs/>
          <w:sz w:val="28"/>
          <w:szCs w:val="28"/>
          <w:rtl/>
        </w:rPr>
        <w:t>:</w:t>
      </w:r>
    </w:p>
    <w:p w14:paraId="6C5671D6" w14:textId="7DFA1F94" w:rsidR="00BB7863" w:rsidRPr="00A051C9" w:rsidRDefault="00BB7863" w:rsidP="00BB7863">
      <w:pPr>
        <w:bidi/>
        <w:spacing w:line="360" w:lineRule="auto"/>
        <w:ind w:left="360"/>
        <w:jc w:val="lowKashida"/>
        <w:rPr>
          <w:rFonts w:asciiTheme="majorBidi" w:hAnsiTheme="majorBidi" w:cstheme="majorBidi"/>
          <w:sz w:val="28"/>
          <w:szCs w:val="28"/>
        </w:rPr>
      </w:pPr>
      <w:r w:rsidRPr="00A051C9">
        <w:rPr>
          <w:rFonts w:asciiTheme="majorBidi" w:hAnsiTheme="majorBidi" w:cstheme="majorBidi"/>
          <w:sz w:val="28"/>
          <w:szCs w:val="28"/>
          <w:rtl/>
        </w:rPr>
        <w:t>تُعرف التدخلات التعليمية العلاجية في هذه الدراسة بأنها الأنشطة والإجراءات والاستراتيجيات التعليمية التي تخطط لها معلمات العلوم وتنفذها ب</w:t>
      </w:r>
      <w:r w:rsidR="00847829">
        <w:rPr>
          <w:rFonts w:asciiTheme="majorBidi" w:hAnsiTheme="majorBidi" w:cstheme="majorBidi"/>
          <w:sz w:val="28"/>
          <w:szCs w:val="28"/>
          <w:rtl/>
        </w:rPr>
        <w:t>هدفت</w:t>
      </w:r>
      <w:r w:rsidRPr="00A051C9">
        <w:rPr>
          <w:rFonts w:asciiTheme="majorBidi" w:hAnsiTheme="majorBidi" w:cstheme="majorBidi"/>
          <w:sz w:val="28"/>
          <w:szCs w:val="28"/>
          <w:rtl/>
        </w:rPr>
        <w:t xml:space="preserve"> معالجة جوانب الضعف والتحسين الأكاديمي لدى الطالبات المتعثرات دراسيًا في مادة العلوم، بما في ذلك الأنشطة الإثرائية والعلاجية، والتدريبات الإضافية، وأدوات التقويم والمتابعة</w:t>
      </w:r>
      <w:r w:rsidRPr="00A051C9">
        <w:rPr>
          <w:rFonts w:asciiTheme="majorBidi" w:hAnsiTheme="majorBidi" w:cstheme="majorBidi"/>
          <w:sz w:val="28"/>
          <w:szCs w:val="28"/>
        </w:rPr>
        <w:t>.</w:t>
      </w:r>
    </w:p>
    <w:p w14:paraId="5FDE72AB" w14:textId="77777777" w:rsidR="00AC31AF" w:rsidRDefault="00AC31AF" w:rsidP="00BB7863">
      <w:pPr>
        <w:bidi/>
        <w:spacing w:line="360" w:lineRule="auto"/>
        <w:ind w:left="360"/>
        <w:jc w:val="lowKashida"/>
        <w:rPr>
          <w:rFonts w:asciiTheme="majorBidi" w:hAnsiTheme="majorBidi" w:cstheme="majorBidi"/>
          <w:sz w:val="28"/>
          <w:szCs w:val="28"/>
          <w:rtl/>
        </w:rPr>
      </w:pPr>
    </w:p>
    <w:p w14:paraId="3D1E1897" w14:textId="77777777" w:rsidR="00AC31AF" w:rsidRDefault="00AC31AF" w:rsidP="00AC31AF">
      <w:pPr>
        <w:bidi/>
        <w:spacing w:line="360" w:lineRule="auto"/>
        <w:ind w:left="360"/>
        <w:jc w:val="lowKashida"/>
        <w:rPr>
          <w:rFonts w:asciiTheme="majorBidi" w:hAnsiTheme="majorBidi" w:cstheme="majorBidi"/>
          <w:sz w:val="28"/>
          <w:szCs w:val="28"/>
          <w:rtl/>
        </w:rPr>
      </w:pPr>
    </w:p>
    <w:p w14:paraId="5677343C" w14:textId="77777777" w:rsidR="00AC31AF" w:rsidRDefault="00AC31AF" w:rsidP="00AC31AF">
      <w:pPr>
        <w:bidi/>
        <w:spacing w:line="360" w:lineRule="auto"/>
        <w:ind w:left="360"/>
        <w:jc w:val="lowKashida"/>
        <w:rPr>
          <w:rFonts w:asciiTheme="majorBidi" w:hAnsiTheme="majorBidi" w:cstheme="majorBidi"/>
          <w:sz w:val="28"/>
          <w:szCs w:val="28"/>
          <w:rtl/>
        </w:rPr>
      </w:pPr>
    </w:p>
    <w:p w14:paraId="45B86977" w14:textId="46A22BCD" w:rsidR="00A051C9" w:rsidRPr="00A051C9" w:rsidRDefault="00BB7863" w:rsidP="00AC31AF">
      <w:pPr>
        <w:bidi/>
        <w:spacing w:line="360" w:lineRule="auto"/>
        <w:ind w:left="360"/>
        <w:jc w:val="lowKashida"/>
        <w:rPr>
          <w:rFonts w:asciiTheme="majorBidi" w:hAnsiTheme="majorBidi" w:cstheme="majorBidi"/>
          <w:b/>
          <w:bCs/>
          <w:sz w:val="28"/>
          <w:szCs w:val="28"/>
        </w:rPr>
      </w:pPr>
      <w:r>
        <w:rPr>
          <w:rFonts w:asciiTheme="majorBidi" w:hAnsiTheme="majorBidi" w:cstheme="majorBidi" w:hint="cs"/>
          <w:sz w:val="28"/>
          <w:szCs w:val="28"/>
          <w:rtl/>
        </w:rPr>
        <w:lastRenderedPageBreak/>
        <w:t xml:space="preserve"> </w:t>
      </w:r>
      <w:r w:rsidR="00A051C9" w:rsidRPr="00A051C9">
        <w:rPr>
          <w:rFonts w:asciiTheme="majorBidi" w:hAnsiTheme="majorBidi" w:cstheme="majorBidi"/>
          <w:b/>
          <w:bCs/>
          <w:sz w:val="28"/>
          <w:szCs w:val="28"/>
          <w:rtl/>
        </w:rPr>
        <w:t>الطالبات المتعثرات دراسيًا</w:t>
      </w:r>
      <w:r>
        <w:rPr>
          <w:rFonts w:asciiTheme="majorBidi" w:hAnsiTheme="majorBidi" w:cstheme="majorBidi" w:hint="cs"/>
          <w:b/>
          <w:bCs/>
          <w:sz w:val="28"/>
          <w:szCs w:val="28"/>
          <w:rtl/>
        </w:rPr>
        <w:t xml:space="preserve"> في مادة العلوم</w:t>
      </w:r>
    </w:p>
    <w:p w14:paraId="0401DCEA" w14:textId="7343339B" w:rsidR="00A051C9" w:rsidRDefault="00A051C9" w:rsidP="00BB7863">
      <w:pPr>
        <w:bidi/>
        <w:spacing w:line="360" w:lineRule="auto"/>
        <w:ind w:left="360"/>
        <w:jc w:val="lowKashida"/>
        <w:rPr>
          <w:rFonts w:asciiTheme="majorBidi" w:hAnsiTheme="majorBidi" w:cstheme="majorBidi"/>
          <w:sz w:val="28"/>
          <w:szCs w:val="28"/>
          <w:rtl/>
        </w:rPr>
      </w:pPr>
      <w:r w:rsidRPr="00A051C9">
        <w:rPr>
          <w:rFonts w:asciiTheme="majorBidi" w:hAnsiTheme="majorBidi" w:cstheme="majorBidi"/>
          <w:b/>
          <w:bCs/>
          <w:sz w:val="28"/>
          <w:szCs w:val="28"/>
          <w:rtl/>
        </w:rPr>
        <w:t>التعريف الإجرائي</w:t>
      </w:r>
      <w:r w:rsidR="00BB7863">
        <w:rPr>
          <w:rFonts w:asciiTheme="majorBidi" w:hAnsiTheme="majorBidi" w:cstheme="majorBidi" w:hint="cs"/>
          <w:b/>
          <w:bCs/>
          <w:sz w:val="28"/>
          <w:szCs w:val="28"/>
          <w:rtl/>
        </w:rPr>
        <w:t xml:space="preserve">: </w:t>
      </w:r>
      <w:r w:rsidRPr="00A051C9">
        <w:rPr>
          <w:rFonts w:asciiTheme="majorBidi" w:hAnsiTheme="majorBidi" w:cstheme="majorBidi"/>
          <w:sz w:val="28"/>
          <w:szCs w:val="28"/>
          <w:rtl/>
        </w:rPr>
        <w:t>يُقصد بالطالبات المتعثرات دراسيًا في هذه الدراسة الطالبات اللاتي يظهرن انخفاضًا في مستوى التحصيل الدراسي في مادة العلوم وفق السجلات المدرسية ونتائج التقويمات المعتمدة، ويحتجن إلى تدخلات تعليمية علاجية لتحسين مستوى أدائهن الأكاديمي</w:t>
      </w:r>
      <w:r w:rsidRPr="00A051C9">
        <w:rPr>
          <w:rFonts w:asciiTheme="majorBidi" w:hAnsiTheme="majorBidi" w:cstheme="majorBidi"/>
          <w:sz w:val="28"/>
          <w:szCs w:val="28"/>
        </w:rPr>
        <w:t>.</w:t>
      </w:r>
    </w:p>
    <w:p w14:paraId="5FCC61AA" w14:textId="77777777" w:rsidR="006C3BFA" w:rsidRPr="009F7FB7" w:rsidRDefault="006C3BFA" w:rsidP="006C3BFA">
      <w:pPr>
        <w:bidi/>
        <w:spacing w:line="360" w:lineRule="auto"/>
        <w:jc w:val="lowKashida"/>
        <w:rPr>
          <w:rFonts w:asciiTheme="majorBidi" w:hAnsiTheme="majorBidi" w:cstheme="majorBidi"/>
          <w:b/>
          <w:bCs/>
          <w:sz w:val="28"/>
          <w:szCs w:val="28"/>
          <w:rtl/>
        </w:rPr>
      </w:pPr>
      <w:r w:rsidRPr="009F7FB7">
        <w:rPr>
          <w:rFonts w:asciiTheme="majorBidi" w:hAnsiTheme="majorBidi" w:cstheme="majorBidi" w:hint="cs"/>
          <w:b/>
          <w:bCs/>
          <w:sz w:val="28"/>
          <w:szCs w:val="28"/>
          <w:rtl/>
        </w:rPr>
        <w:t>الدراسات السابقة</w:t>
      </w:r>
    </w:p>
    <w:p w14:paraId="3ECB9F6F" w14:textId="77777777" w:rsidR="006C3BFA" w:rsidRPr="0089583D" w:rsidRDefault="006C3BFA" w:rsidP="006C3BFA">
      <w:pPr>
        <w:bidi/>
        <w:spacing w:line="360" w:lineRule="auto"/>
        <w:jc w:val="lowKashida"/>
        <w:rPr>
          <w:rFonts w:asciiTheme="majorBidi" w:hAnsiTheme="majorBidi" w:cstheme="majorBidi"/>
          <w:sz w:val="28"/>
          <w:szCs w:val="28"/>
          <w:rtl/>
        </w:rPr>
      </w:pPr>
      <w:r>
        <w:rPr>
          <w:rFonts w:asciiTheme="majorBidi" w:hAnsiTheme="majorBidi" w:cstheme="majorBidi"/>
          <w:sz w:val="28"/>
          <w:szCs w:val="28"/>
          <w:rtl/>
        </w:rPr>
        <w:t>هدفت</w:t>
      </w:r>
      <w:r w:rsidRPr="0089583D">
        <w:rPr>
          <w:rFonts w:asciiTheme="majorBidi" w:hAnsiTheme="majorBidi" w:cstheme="majorBidi"/>
          <w:sz w:val="28"/>
          <w:szCs w:val="28"/>
          <w:rtl/>
        </w:rPr>
        <w:t xml:space="preserve"> </w:t>
      </w:r>
      <w:r w:rsidRPr="0089583D">
        <w:rPr>
          <w:rFonts w:asciiTheme="majorBidi" w:hAnsiTheme="majorBidi" w:cstheme="majorBidi" w:hint="cs"/>
          <w:sz w:val="28"/>
          <w:szCs w:val="28"/>
          <w:rtl/>
        </w:rPr>
        <w:t xml:space="preserve">دراسة </w:t>
      </w:r>
      <w:r w:rsidRPr="0089583D">
        <w:rPr>
          <w:rFonts w:asciiTheme="majorBidi" w:hAnsiTheme="majorBidi" w:cstheme="majorBidi"/>
          <w:sz w:val="28"/>
          <w:szCs w:val="28"/>
          <w:rtl/>
        </w:rPr>
        <w:t>خليل</w:t>
      </w:r>
      <w:r w:rsidRPr="0089583D">
        <w:rPr>
          <w:rFonts w:asciiTheme="majorBidi" w:hAnsiTheme="majorBidi" w:cstheme="majorBidi" w:hint="cs"/>
          <w:sz w:val="28"/>
          <w:szCs w:val="28"/>
          <w:rtl/>
        </w:rPr>
        <w:t xml:space="preserve"> </w:t>
      </w:r>
      <w:r w:rsidRPr="0089583D">
        <w:rPr>
          <w:rFonts w:asciiTheme="majorBidi" w:hAnsiTheme="majorBidi" w:cstheme="majorBidi"/>
          <w:sz w:val="28"/>
          <w:szCs w:val="28"/>
          <w:rtl/>
        </w:rPr>
        <w:t xml:space="preserve"> (2017) إلى الكشف عن فاعلية نموذج التحليل البنائي في تعديل التصورات البديلة بمادة العلوم وتنمية الاتجاه ونحوها لدى التلاميذ المتأخرين دراسياً بالمرحلة الابتدائية. استخدم البحث المنهج شبه التجريبي ذو المجموعتين. وتكونت مجموعة البحث من (239) تلميذ من مدرسة عمر بن عبد العزيز الابتدائية، و(286) تلميذ من مدرسة الإمام محمد عبده الابتدائية</w:t>
      </w:r>
      <w:r w:rsidRPr="0089583D">
        <w:rPr>
          <w:rFonts w:asciiTheme="majorBidi" w:hAnsiTheme="majorBidi" w:cstheme="majorBidi"/>
          <w:sz w:val="28"/>
          <w:szCs w:val="28"/>
        </w:rPr>
        <w:t xml:space="preserve">. </w:t>
      </w:r>
      <w:r w:rsidRPr="0089583D">
        <w:rPr>
          <w:rFonts w:asciiTheme="majorBidi" w:hAnsiTheme="majorBidi" w:cstheme="majorBidi"/>
          <w:sz w:val="28"/>
          <w:szCs w:val="28"/>
          <w:rtl/>
        </w:rPr>
        <w:t xml:space="preserve">كما تمثلت أدوات البحث في إعداد اختبار التصورات البديلة للتعرف على فاعلية التدريس باستخدام نموذج التحليل البنائي في تعديل التصورات البديلة المرتبطة بوحدتي " الطاقة" و" المخاليط" لدى التلاميذ المتأخرين دراسيا ًبالصف الخامس الابتدائي، كذلك مقياس الاتجاه نحو مادة العلوم. وطبقت أدوات البحث قبليا ًوبعديا ًعلى مجموعة البحث. وأثبتت نتائج البحث أن هناك فروقا ًذات دلالة إحصائية في جميع أبعاده لصالح المجموعة التجريبية لصالح التطبيق البعدي. كما أشارت النتائج أن هناك فروقا ًذات دلالة إحصائيا ًفى جميع أبعاده لصالح المجموعة التجريبية والتطبيق البعدي. وقدم البحث مجموعة من التوصيات، جاء مجملها في: ضرورة تأهيل المعلمين في أثناء الخدمة فيما يتعلق بمجالات التربية الخاصة واطلاعهم على آخر ما توصلت إليه الدراسات في مجال التأخر الدراسي. والعمل على الاهتمام بالحوار والمناقشة والتفاعل الاجتماعي وتبادل الأفكار بين المعلم والمتعلمين وبين المتعلمين وبعضهم البعض أثناء عملية التعلم. وأخيرا ًضرورة تدريب المعلمين قبل وأثناء الخدمة على استخدام الاستراتيجيات والنماذج القائمة على النظرية البنائية في التدريس، ليتغير دور المتعلم من متلقي سلبي إلى عضو فعال نشاط أثناء عملية التعلم. </w:t>
      </w:r>
      <w:r w:rsidRPr="0089583D">
        <w:rPr>
          <w:rFonts w:asciiTheme="majorBidi" w:hAnsiTheme="majorBidi" w:cstheme="majorBidi" w:hint="cs"/>
          <w:sz w:val="28"/>
          <w:szCs w:val="28"/>
          <w:rtl/>
        </w:rPr>
        <w:t xml:space="preserve"> </w:t>
      </w:r>
    </w:p>
    <w:p w14:paraId="24B035A6" w14:textId="77777777" w:rsidR="006C3BFA" w:rsidRPr="0089583D" w:rsidRDefault="006C3BFA" w:rsidP="006C3BFA">
      <w:pPr>
        <w:bidi/>
        <w:spacing w:line="360" w:lineRule="auto"/>
        <w:ind w:firstLine="720"/>
        <w:jc w:val="lowKashida"/>
        <w:rPr>
          <w:rFonts w:asciiTheme="majorBidi" w:hAnsiTheme="majorBidi" w:cstheme="majorBidi"/>
          <w:sz w:val="28"/>
          <w:szCs w:val="28"/>
          <w:rtl/>
        </w:rPr>
      </w:pPr>
      <w:r>
        <w:rPr>
          <w:rFonts w:asciiTheme="majorBidi" w:hAnsiTheme="majorBidi" w:cstheme="majorBidi" w:hint="cs"/>
          <w:sz w:val="28"/>
          <w:szCs w:val="28"/>
          <w:rtl/>
        </w:rPr>
        <w:t>وهدفت</w:t>
      </w:r>
      <w:r w:rsidRPr="0089583D">
        <w:rPr>
          <w:rFonts w:asciiTheme="majorBidi" w:hAnsiTheme="majorBidi" w:cstheme="majorBidi" w:hint="cs"/>
          <w:sz w:val="28"/>
          <w:szCs w:val="28"/>
          <w:rtl/>
        </w:rPr>
        <w:t xml:space="preserve">ت دراسة </w:t>
      </w:r>
      <w:r w:rsidRPr="0089583D">
        <w:rPr>
          <w:rFonts w:asciiTheme="majorBidi" w:hAnsiTheme="majorBidi" w:cstheme="majorBidi"/>
          <w:sz w:val="28"/>
          <w:szCs w:val="28"/>
          <w:rtl/>
        </w:rPr>
        <w:t>العمري (2019)</w:t>
      </w:r>
      <w:r w:rsidRPr="0089583D">
        <w:rPr>
          <w:rFonts w:asciiTheme="majorBidi" w:hAnsiTheme="majorBidi" w:cstheme="majorBidi" w:hint="cs"/>
          <w:sz w:val="28"/>
          <w:szCs w:val="28"/>
          <w:rtl/>
        </w:rPr>
        <w:t xml:space="preserve"> </w:t>
      </w:r>
      <w:r w:rsidRPr="0089583D">
        <w:rPr>
          <w:rFonts w:asciiTheme="majorBidi" w:hAnsiTheme="majorBidi" w:cstheme="majorBidi"/>
          <w:sz w:val="28"/>
          <w:szCs w:val="28"/>
          <w:rtl/>
        </w:rPr>
        <w:t>التعرف على روبوتات الدردشة</w:t>
      </w:r>
      <w:r w:rsidRPr="0089583D">
        <w:rPr>
          <w:rFonts w:asciiTheme="majorBidi" w:hAnsiTheme="majorBidi" w:cstheme="majorBidi"/>
          <w:sz w:val="28"/>
          <w:szCs w:val="28"/>
        </w:rPr>
        <w:t xml:space="preserve"> (Chatbots)</w:t>
      </w:r>
      <w:r w:rsidRPr="0089583D">
        <w:rPr>
          <w:rFonts w:asciiTheme="majorBidi" w:hAnsiTheme="majorBidi" w:cstheme="majorBidi"/>
          <w:sz w:val="28"/>
          <w:szCs w:val="28"/>
          <w:rtl/>
        </w:rPr>
        <w:t xml:space="preserve">، ودورها في تنمية الجوانب المعرفية لدى طالبات الصف السادس الابتدائي بجدة، مستخدما أداة الاختبار المعرفي، وبعد تقنين الأداة وحساب صدقها وثباتها، طبقت على عينة استطلاعية من عشر طالبات </w:t>
      </w:r>
      <w:r w:rsidRPr="0089583D">
        <w:rPr>
          <w:rFonts w:asciiTheme="majorBidi" w:hAnsiTheme="majorBidi" w:cstheme="majorBidi"/>
          <w:sz w:val="28"/>
          <w:szCs w:val="28"/>
          <w:rtl/>
        </w:rPr>
        <w:lastRenderedPageBreak/>
        <w:t>اختيرت قصديا، واستخدمت الباحثة المنهج شبه التجريبي، وطبقت التجربة على مجموعتين تجريبية وضابطة، وبعد حساب درجات الطالبات، ومعالجتها إحصائيا، كشفت النتائج عن وجود فروق دالة إحصائيا عند مستوى≤ 0.05 بين درجات أفراد المجموعتين التجريبية والضابطة، لصالح التجريبية في التطبيقين القبلي والبعدي للاختبار المعرفي، وأظهرت النتائج وجود فروق دالة معنويا في التطبيق البعدي للاختبار بين المجوعتين عند مستويات التذكر والفهم والتطبيق، لصالح المجموعة التجريبية؛ مما يؤكد فاعلية روبوت الدردشة للذكاء الاصطناعي في تنمية الجوانب المعرفية لطالبات الصف السادس الابتدائي بجدة، كما أن النتائج التي استخرجت من ملف</w:t>
      </w:r>
      <w:r w:rsidRPr="0089583D">
        <w:rPr>
          <w:rFonts w:asciiTheme="majorBidi" w:hAnsiTheme="majorBidi" w:cstheme="majorBidi"/>
          <w:sz w:val="28"/>
          <w:szCs w:val="28"/>
        </w:rPr>
        <w:t xml:space="preserve"> (log) </w:t>
      </w:r>
      <w:r w:rsidRPr="0089583D">
        <w:rPr>
          <w:rFonts w:asciiTheme="majorBidi" w:hAnsiTheme="majorBidi" w:cstheme="majorBidi"/>
          <w:sz w:val="28"/>
          <w:szCs w:val="28"/>
          <w:rtl/>
        </w:rPr>
        <w:t>في موقع روبوت المحادثة الذكي بعد معالجتها أظهرت إقبال الطالبات في المجموعة التجريبية على المحادثة مع الروبوت للسؤال عن معلومات محددة. وبناء عليه فإن معدل استخدام الطالبات للنظام كمساعد على التعلم أسهم في تحسين مخرجات التعلم لديهن في الاختبار التحصيلي. وفي ضوء هذه النتائج قدمت الباحثة عددا من التوصيات والمقترحات</w:t>
      </w:r>
      <w:r w:rsidRPr="0089583D">
        <w:rPr>
          <w:rFonts w:asciiTheme="majorBidi" w:hAnsiTheme="majorBidi" w:cstheme="majorBidi"/>
          <w:sz w:val="28"/>
          <w:szCs w:val="28"/>
        </w:rPr>
        <w:t>.</w:t>
      </w:r>
    </w:p>
    <w:p w14:paraId="1706F05B" w14:textId="77777777" w:rsidR="006C3BFA" w:rsidRPr="0089583D" w:rsidRDefault="006C3BFA" w:rsidP="006C3BFA">
      <w:pPr>
        <w:bidi/>
        <w:spacing w:line="360" w:lineRule="auto"/>
        <w:ind w:firstLine="720"/>
        <w:jc w:val="lowKashida"/>
        <w:rPr>
          <w:rFonts w:asciiTheme="majorBidi" w:hAnsiTheme="majorBidi" w:cstheme="majorBidi"/>
          <w:sz w:val="28"/>
          <w:szCs w:val="28"/>
          <w:rtl/>
        </w:rPr>
      </w:pPr>
      <w:r>
        <w:rPr>
          <w:rFonts w:asciiTheme="majorBidi" w:hAnsiTheme="majorBidi" w:cstheme="majorBidi" w:hint="cs"/>
          <w:sz w:val="28"/>
          <w:szCs w:val="28"/>
          <w:rtl/>
        </w:rPr>
        <w:t>و</w:t>
      </w:r>
      <w:r>
        <w:rPr>
          <w:rFonts w:asciiTheme="majorBidi" w:hAnsiTheme="majorBidi" w:cstheme="majorBidi"/>
          <w:sz w:val="28"/>
          <w:szCs w:val="28"/>
          <w:rtl/>
        </w:rPr>
        <w:t>هدفت</w:t>
      </w:r>
      <w:r w:rsidRPr="0089583D">
        <w:rPr>
          <w:rFonts w:asciiTheme="majorBidi" w:hAnsiTheme="majorBidi" w:cstheme="majorBidi"/>
          <w:sz w:val="28"/>
          <w:szCs w:val="28"/>
          <w:rtl/>
        </w:rPr>
        <w:t xml:space="preserve"> </w:t>
      </w:r>
      <w:r w:rsidRPr="0089583D">
        <w:rPr>
          <w:rFonts w:asciiTheme="majorBidi" w:hAnsiTheme="majorBidi" w:cstheme="majorBidi" w:hint="cs"/>
          <w:sz w:val="28"/>
          <w:szCs w:val="28"/>
          <w:rtl/>
        </w:rPr>
        <w:t xml:space="preserve">دراسة </w:t>
      </w:r>
      <w:r w:rsidRPr="0089583D">
        <w:rPr>
          <w:rFonts w:asciiTheme="majorBidi" w:hAnsiTheme="majorBidi" w:cstheme="majorBidi"/>
          <w:sz w:val="28"/>
          <w:szCs w:val="28"/>
          <w:rtl/>
        </w:rPr>
        <w:t>الغريب ، سرور، و الصادق (2020) إلى إعداد برنامج علاجي قائم على تدريس الأقران للتلاميذ المتأخرين دراسيا في مادة العلوم بمدارس اللغات بالمرحلة الابتدائية ودراسة أثره في التحصيل بمستويات (التذكر- الفهم- التطبيق)، والدافعية نحو التعلم. ولتحقيق ذلك ال</w:t>
      </w:r>
      <w:r>
        <w:rPr>
          <w:rFonts w:asciiTheme="majorBidi" w:hAnsiTheme="majorBidi" w:cstheme="majorBidi"/>
          <w:sz w:val="28"/>
          <w:szCs w:val="28"/>
          <w:rtl/>
        </w:rPr>
        <w:t>هدفت</w:t>
      </w:r>
      <w:r w:rsidRPr="0089583D">
        <w:rPr>
          <w:rFonts w:asciiTheme="majorBidi" w:hAnsiTheme="majorBidi" w:cstheme="majorBidi"/>
          <w:sz w:val="28"/>
          <w:szCs w:val="28"/>
          <w:rtl/>
        </w:rPr>
        <w:t>، تم استخدام المنهج التجريبي ذو التصميم التجريبي، كما تم إعداد برنامج علاجي قائم على تدريس الأقران، ودليل للمعلم، ودليل نشاط التلميذ، واختبار التحصيل الدراسي، ومقياس الدافعية نحو التعلم وتكونت عينة البحث من (٣٢) تلميذ وتلميذة من التلاميذ المتأخرين دراسيا في مادة العلوم بالصف الرابع الابتدائي بمدرستي عمرو بن العاص الرسمية للغات، وبنى الجيشى الرسمية للغات التابعة لإدارة بندر دمنهور التعليمية بمدينة دمنهور بمحافظة البحيرة، بموجب (١٦) تلميذ وتلميذة للمجموعة التجريبية، و(١٦) تلميذ وتلميذة للمجموعة الضابطة. وأشارت نتائج البحث إلى وجود فرق دال إحصائيا في كل من التحصيل والدافعية لصالح تلاميذ المجموعة التجريبية يشير إلى فعالية البرنامج العلاجي القائم على تدريس الأقران في تنمية التحصيل والدافعية لدى التلاميذ المتأخرين دراسيا في مادة العلوم بمدارس اللغات. وفي ضوء هذه النتائج، تم تقديم عدد من التوصيات والبحوث المقترحة</w:t>
      </w:r>
      <w:r w:rsidRPr="0089583D">
        <w:rPr>
          <w:rFonts w:asciiTheme="majorBidi" w:hAnsiTheme="majorBidi" w:cstheme="majorBidi"/>
          <w:sz w:val="28"/>
          <w:szCs w:val="28"/>
        </w:rPr>
        <w:t>.</w:t>
      </w:r>
    </w:p>
    <w:p w14:paraId="003F9EBE" w14:textId="77777777" w:rsidR="006C3BFA" w:rsidRPr="0089583D" w:rsidRDefault="006C3BFA" w:rsidP="006C3BFA">
      <w:pPr>
        <w:bidi/>
        <w:spacing w:line="360" w:lineRule="auto"/>
        <w:ind w:firstLine="720"/>
        <w:jc w:val="lowKashida"/>
        <w:rPr>
          <w:rFonts w:asciiTheme="majorBidi" w:hAnsiTheme="majorBidi" w:cstheme="majorBidi"/>
          <w:sz w:val="28"/>
          <w:szCs w:val="28"/>
          <w:rtl/>
        </w:rPr>
      </w:pPr>
      <w:r>
        <w:rPr>
          <w:rFonts w:asciiTheme="majorBidi" w:hAnsiTheme="majorBidi" w:cstheme="majorBidi" w:hint="cs"/>
          <w:sz w:val="28"/>
          <w:szCs w:val="28"/>
          <w:rtl/>
        </w:rPr>
        <w:lastRenderedPageBreak/>
        <w:t>و</w:t>
      </w:r>
      <w:r>
        <w:rPr>
          <w:rFonts w:asciiTheme="majorBidi" w:hAnsiTheme="majorBidi" w:cstheme="majorBidi"/>
          <w:sz w:val="28"/>
          <w:szCs w:val="28"/>
          <w:rtl/>
        </w:rPr>
        <w:t>هدفت</w:t>
      </w:r>
      <w:r w:rsidRPr="0089583D">
        <w:rPr>
          <w:rFonts w:asciiTheme="majorBidi" w:hAnsiTheme="majorBidi" w:cstheme="majorBidi"/>
          <w:sz w:val="28"/>
          <w:szCs w:val="28"/>
          <w:rtl/>
        </w:rPr>
        <w:t xml:space="preserve"> </w:t>
      </w:r>
      <w:r w:rsidRPr="0089583D">
        <w:rPr>
          <w:rFonts w:asciiTheme="majorBidi" w:hAnsiTheme="majorBidi" w:cstheme="majorBidi" w:hint="cs"/>
          <w:sz w:val="28"/>
          <w:szCs w:val="28"/>
          <w:rtl/>
        </w:rPr>
        <w:t xml:space="preserve">دراسة </w:t>
      </w:r>
      <w:r w:rsidRPr="0089583D">
        <w:rPr>
          <w:rFonts w:asciiTheme="majorBidi" w:hAnsiTheme="majorBidi" w:cstheme="majorBidi"/>
          <w:sz w:val="28"/>
          <w:szCs w:val="28"/>
          <w:rtl/>
        </w:rPr>
        <w:t>الكنعان (2021) إلى التعرف على مستوى الوعي بتوظيف تطبيقات الذكاء الاصطناعي في تعليم العلوم لدى معلمات العلوم قبل الخدمة. واستخدم المنهج الوصفي المسحي. وقامت الباحثة بإعداد مقياس لقياس وعي معلمات العلوم قبل الخدمة بتوظيف تطبيقات الذكاء الاصطناعي في تعليم العلوم. وتم توزيع المقياس على جميع معلمات العلوم قبل الخدمة وعددهن ثلاث وأربعون معلمة</w:t>
      </w:r>
      <w:r w:rsidRPr="0089583D">
        <w:rPr>
          <w:rFonts w:asciiTheme="majorBidi" w:hAnsiTheme="majorBidi" w:cstheme="majorBidi"/>
          <w:sz w:val="28"/>
          <w:szCs w:val="28"/>
        </w:rPr>
        <w:t xml:space="preserve">. </w:t>
      </w:r>
      <w:r w:rsidRPr="0089583D">
        <w:rPr>
          <w:rFonts w:asciiTheme="majorBidi" w:hAnsiTheme="majorBidi" w:cstheme="majorBidi"/>
          <w:sz w:val="28"/>
          <w:szCs w:val="28"/>
          <w:rtl/>
        </w:rPr>
        <w:t>وكشفت الدراسة عن تدني مستوى وعي معلمات العلوم قبل الخدمة بتوظيف تطبيقات الذكاء الاصطناعي في تعليم العلوم ككل. كما أشارت النتائج إلى أن مستوى وعي معلمات العلوم قبل الخدمة بمحور أهمية الذكاء الاصطناعي في تعليم العلوم منخفض، ومستوى الوعي بخصائص وسمات الذكاء الاصطناعي منخفض ومستوى الوعي بكيفية توظيف الذكاء الاصطناعي في تعليم العلوم منخفض جدا ومستوى الوعي بمعوقات توظيف الذكاء الاصطناعي في تعليم العلوم منخفض. وأوصت الدراسة بنشر الوعي بتوظيف تطبيقات الذكاء الاصطناعي في تعليم العلوم</w:t>
      </w:r>
      <w:r w:rsidRPr="0089583D">
        <w:rPr>
          <w:rFonts w:asciiTheme="majorBidi" w:hAnsiTheme="majorBidi" w:cstheme="majorBidi"/>
          <w:sz w:val="28"/>
          <w:szCs w:val="28"/>
        </w:rPr>
        <w:t>.</w:t>
      </w:r>
    </w:p>
    <w:p w14:paraId="23B97DAC" w14:textId="77777777" w:rsidR="006C3BFA" w:rsidRPr="0089583D" w:rsidRDefault="006C3BFA" w:rsidP="006C3BFA">
      <w:pPr>
        <w:bidi/>
        <w:spacing w:line="360" w:lineRule="auto"/>
        <w:ind w:firstLine="720"/>
        <w:jc w:val="lowKashida"/>
        <w:rPr>
          <w:rFonts w:asciiTheme="majorBidi" w:hAnsiTheme="majorBidi" w:cstheme="majorBidi"/>
          <w:sz w:val="28"/>
          <w:szCs w:val="28"/>
          <w:rtl/>
        </w:rPr>
      </w:pPr>
      <w:r>
        <w:rPr>
          <w:rFonts w:asciiTheme="majorBidi" w:hAnsiTheme="majorBidi" w:cstheme="majorBidi" w:hint="cs"/>
          <w:sz w:val="28"/>
          <w:szCs w:val="28"/>
          <w:rtl/>
        </w:rPr>
        <w:t>و</w:t>
      </w:r>
      <w:r>
        <w:rPr>
          <w:rFonts w:asciiTheme="majorBidi" w:hAnsiTheme="majorBidi" w:cstheme="majorBidi"/>
          <w:sz w:val="28"/>
          <w:szCs w:val="28"/>
          <w:rtl/>
        </w:rPr>
        <w:t>هدفت</w:t>
      </w:r>
      <w:r w:rsidRPr="0089583D">
        <w:rPr>
          <w:rFonts w:asciiTheme="majorBidi" w:hAnsiTheme="majorBidi" w:cstheme="majorBidi"/>
          <w:sz w:val="28"/>
          <w:szCs w:val="28"/>
          <w:rtl/>
        </w:rPr>
        <w:t xml:space="preserve"> </w:t>
      </w:r>
      <w:r w:rsidRPr="0089583D">
        <w:rPr>
          <w:rFonts w:asciiTheme="majorBidi" w:hAnsiTheme="majorBidi" w:cstheme="majorBidi" w:hint="cs"/>
          <w:sz w:val="28"/>
          <w:szCs w:val="28"/>
          <w:rtl/>
        </w:rPr>
        <w:t xml:space="preserve">دراسة </w:t>
      </w:r>
      <w:r w:rsidRPr="0089583D">
        <w:rPr>
          <w:rFonts w:asciiTheme="majorBidi" w:hAnsiTheme="majorBidi" w:cstheme="majorBidi"/>
          <w:sz w:val="28"/>
          <w:szCs w:val="28"/>
          <w:rtl/>
        </w:rPr>
        <w:t>الغامدي،</w:t>
      </w:r>
      <w:r w:rsidRPr="0089583D">
        <w:rPr>
          <w:rFonts w:asciiTheme="majorBidi" w:hAnsiTheme="majorBidi" w:cstheme="majorBidi" w:hint="cs"/>
          <w:sz w:val="28"/>
          <w:szCs w:val="28"/>
          <w:rtl/>
        </w:rPr>
        <w:t xml:space="preserve"> </w:t>
      </w:r>
      <w:r w:rsidRPr="0089583D">
        <w:rPr>
          <w:rFonts w:asciiTheme="majorBidi" w:hAnsiTheme="majorBidi" w:cstheme="majorBidi"/>
          <w:sz w:val="28"/>
          <w:szCs w:val="28"/>
          <w:rtl/>
        </w:rPr>
        <w:t>و الغامدي</w:t>
      </w:r>
      <w:r w:rsidRPr="0089583D">
        <w:rPr>
          <w:rFonts w:asciiTheme="majorBidi" w:hAnsiTheme="majorBidi" w:cstheme="majorBidi" w:hint="cs"/>
          <w:sz w:val="28"/>
          <w:szCs w:val="28"/>
          <w:rtl/>
        </w:rPr>
        <w:t xml:space="preserve"> (2021)</w:t>
      </w:r>
      <w:r w:rsidRPr="0089583D">
        <w:rPr>
          <w:rFonts w:asciiTheme="majorBidi" w:hAnsiTheme="majorBidi" w:cstheme="majorBidi"/>
          <w:sz w:val="28"/>
          <w:szCs w:val="28"/>
          <w:rtl/>
        </w:rPr>
        <w:t xml:space="preserve"> إلى التعرف على صعوبات تدريس مناهج العلوم بالمرحلة الابتدائية من وجهة نظر المعلمات والمشرفات التربويات بمنطقة الباحة واستخدمت الدراسة المنهج الوصفي المسحي وتكونت عينة الدراسة من (197) معلمه و(10) مشرفات تربويات وكانت أداة الدراسة عبارة عن استبانة مكونة من مجالين (طرق التدريس والتقويم) حيث تبين أن المتوسط العام لمجالات الاستبانة من وجهة نظر مشرفات العلوم في منطقة الباحة جاء بدرجة استجابة متوسطة بمتوسط حسابي (2.59) وانحراف معياري (0.784) كما أن المتوسط العام لمجالات الاستبانة من وجهة نظر معلمات العلوم في منطقة الباحة جاء بدرجة استجابة عالية وبمتوسط حسابي (2.49) وانحراف معياري (0.395) وأظهرت النتائج </w:t>
      </w:r>
      <w:r w:rsidRPr="0089583D">
        <w:rPr>
          <w:rFonts w:asciiTheme="majorBidi" w:hAnsiTheme="majorBidi" w:cstheme="majorBidi"/>
          <w:sz w:val="28"/>
          <w:szCs w:val="28"/>
        </w:rPr>
        <w:t>:</w:t>
      </w:r>
      <w:r w:rsidRPr="0089583D">
        <w:rPr>
          <w:rFonts w:asciiTheme="majorBidi" w:hAnsiTheme="majorBidi" w:cstheme="majorBidi"/>
          <w:sz w:val="28"/>
          <w:szCs w:val="28"/>
          <w:rtl/>
        </w:rPr>
        <w:t>وجود فروقات ذات دلاله إحصائية عن مستوى الدلالة (0.05) بين كلاً من المعلمات والمشرفات في صعوبات تدريس مناهج العلوم في المرحلة الابتدائية لصالح المعلمات وفي ضوء هذه النتائج توصي الباحثة بتوفير بيئة تعليمه ملائمة للتعلم النشط في مادة العلوم بمنطقة الباحة بمشاركة الطالبات وتدريب المعلمات على توظيف احدث الأساليب التدريسية</w:t>
      </w:r>
      <w:r w:rsidRPr="0089583D">
        <w:rPr>
          <w:rFonts w:asciiTheme="majorBidi" w:hAnsiTheme="majorBidi" w:cstheme="majorBidi"/>
          <w:sz w:val="28"/>
          <w:szCs w:val="28"/>
        </w:rPr>
        <w:t>.</w:t>
      </w:r>
    </w:p>
    <w:p w14:paraId="1E16EE21" w14:textId="77777777" w:rsidR="006C3BFA" w:rsidRDefault="006C3BFA" w:rsidP="006C3BFA">
      <w:pPr>
        <w:bidi/>
        <w:spacing w:line="360" w:lineRule="auto"/>
        <w:ind w:firstLine="720"/>
        <w:jc w:val="lowKashida"/>
        <w:rPr>
          <w:rFonts w:asciiTheme="majorBidi" w:hAnsiTheme="majorBidi" w:cs="Times New Roman"/>
          <w:sz w:val="28"/>
          <w:szCs w:val="28"/>
          <w:rtl/>
        </w:rPr>
      </w:pPr>
      <w:r>
        <w:rPr>
          <w:rFonts w:asciiTheme="majorBidi" w:hAnsiTheme="majorBidi" w:cs="Times New Roman" w:hint="cs"/>
          <w:sz w:val="28"/>
          <w:szCs w:val="28"/>
          <w:rtl/>
        </w:rPr>
        <w:t xml:space="preserve">وهدفتت دراسة </w:t>
      </w:r>
      <w:r w:rsidRPr="00AD537C">
        <w:rPr>
          <w:rFonts w:asciiTheme="majorBidi" w:hAnsiTheme="majorBidi" w:cs="Times New Roman"/>
          <w:sz w:val="28"/>
          <w:szCs w:val="28"/>
        </w:rPr>
        <w:t xml:space="preserve">Bewersdorff, A., </w:t>
      </w:r>
      <w:proofErr w:type="spellStart"/>
      <w:r w:rsidRPr="00AD537C">
        <w:rPr>
          <w:rFonts w:asciiTheme="majorBidi" w:hAnsiTheme="majorBidi" w:cs="Times New Roman"/>
          <w:sz w:val="28"/>
          <w:szCs w:val="28"/>
        </w:rPr>
        <w:t>Seßler</w:t>
      </w:r>
      <w:proofErr w:type="spellEnd"/>
      <w:r w:rsidRPr="00AD537C">
        <w:rPr>
          <w:rFonts w:asciiTheme="majorBidi" w:hAnsiTheme="majorBidi" w:cs="Times New Roman"/>
          <w:sz w:val="28"/>
          <w:szCs w:val="28"/>
        </w:rPr>
        <w:t xml:space="preserve">, K., Baur, A., </w:t>
      </w:r>
      <w:proofErr w:type="spellStart"/>
      <w:r w:rsidRPr="00AD537C">
        <w:rPr>
          <w:rFonts w:asciiTheme="majorBidi" w:hAnsiTheme="majorBidi" w:cs="Times New Roman"/>
          <w:sz w:val="28"/>
          <w:szCs w:val="28"/>
        </w:rPr>
        <w:t>Kasneci</w:t>
      </w:r>
      <w:proofErr w:type="spellEnd"/>
      <w:r w:rsidRPr="00AD537C">
        <w:rPr>
          <w:rFonts w:asciiTheme="majorBidi" w:hAnsiTheme="majorBidi" w:cs="Times New Roman"/>
          <w:sz w:val="28"/>
          <w:szCs w:val="28"/>
        </w:rPr>
        <w:t xml:space="preserve">, E., &amp; </w:t>
      </w:r>
      <w:proofErr w:type="spellStart"/>
      <w:r w:rsidRPr="00AD537C">
        <w:rPr>
          <w:rFonts w:asciiTheme="majorBidi" w:hAnsiTheme="majorBidi" w:cs="Times New Roman"/>
          <w:sz w:val="28"/>
          <w:szCs w:val="28"/>
        </w:rPr>
        <w:t>Nerdel</w:t>
      </w:r>
      <w:proofErr w:type="spellEnd"/>
      <w:r w:rsidRPr="00AD537C">
        <w:rPr>
          <w:rFonts w:asciiTheme="majorBidi" w:hAnsiTheme="majorBidi" w:cs="Times New Roman"/>
          <w:sz w:val="28"/>
          <w:szCs w:val="28"/>
        </w:rPr>
        <w:t>, C. (2023)</w:t>
      </w:r>
      <w:r w:rsidRPr="00AD537C">
        <w:rPr>
          <w:rFonts w:asciiTheme="majorBidi" w:hAnsiTheme="majorBidi" w:cs="Times New Roman"/>
          <w:sz w:val="28"/>
          <w:szCs w:val="28"/>
          <w:rtl/>
        </w:rPr>
        <w:t xml:space="preserve"> إلى استكشاف إمكانية استخدام نماذج اللغة الكبيرة</w:t>
      </w:r>
      <w:r w:rsidRPr="00AD537C">
        <w:rPr>
          <w:rFonts w:asciiTheme="majorBidi" w:hAnsiTheme="majorBidi" w:cs="Times New Roman"/>
          <w:sz w:val="28"/>
          <w:szCs w:val="28"/>
        </w:rPr>
        <w:t xml:space="preserve"> (LLMs) </w:t>
      </w:r>
      <w:r w:rsidRPr="00AD537C">
        <w:rPr>
          <w:rFonts w:asciiTheme="majorBidi" w:hAnsiTheme="majorBidi" w:cs="Times New Roman"/>
          <w:sz w:val="28"/>
          <w:szCs w:val="28"/>
          <w:rtl/>
        </w:rPr>
        <w:t xml:space="preserve">في الكشف التلقائي عن أخطاء الطلاب في بروتوكولات التجارب العلمية المعقدة وغير المكتملة أو المتناقضة، </w:t>
      </w:r>
      <w:r w:rsidRPr="00AD537C">
        <w:rPr>
          <w:rFonts w:asciiTheme="majorBidi" w:hAnsiTheme="majorBidi" w:cs="Times New Roman"/>
          <w:sz w:val="28"/>
          <w:szCs w:val="28"/>
          <w:rtl/>
        </w:rPr>
        <w:lastRenderedPageBreak/>
        <w:t>وذلك في ظل محدودية طرق التقييم التقليدية في تحليل هذا النوع من البيانات. واعتمدت الدراسة على تصميم نظام ذكاء اصطناعي قائم على نماذج</w:t>
      </w:r>
      <w:r w:rsidRPr="00AD537C">
        <w:rPr>
          <w:rFonts w:asciiTheme="majorBidi" w:hAnsiTheme="majorBidi" w:cs="Times New Roman"/>
          <w:sz w:val="28"/>
          <w:szCs w:val="28"/>
        </w:rPr>
        <w:t xml:space="preserve"> GPT-3.5 </w:t>
      </w:r>
      <w:r w:rsidRPr="00AD537C">
        <w:rPr>
          <w:rFonts w:asciiTheme="majorBidi" w:hAnsiTheme="majorBidi" w:cs="Times New Roman"/>
          <w:sz w:val="28"/>
          <w:szCs w:val="28"/>
          <w:rtl/>
        </w:rPr>
        <w:t>و</w:t>
      </w:r>
      <w:r w:rsidRPr="00AD537C">
        <w:rPr>
          <w:rFonts w:asciiTheme="majorBidi" w:hAnsiTheme="majorBidi" w:cs="Times New Roman"/>
          <w:sz w:val="28"/>
          <w:szCs w:val="28"/>
        </w:rPr>
        <w:t>GPT-4</w:t>
      </w:r>
      <w:r w:rsidRPr="00AD537C">
        <w:rPr>
          <w:rFonts w:asciiTheme="majorBidi" w:hAnsiTheme="majorBidi" w:cs="Times New Roman"/>
          <w:sz w:val="28"/>
          <w:szCs w:val="28"/>
          <w:rtl/>
        </w:rPr>
        <w:t>، وتم اختباره على عينة مكونة من 65 بروتوكولًا طلابيًا، مع مقارنة أدائه بتقديرات مقيمين بشريين. ولم تعتمد الدراسة على أدوات قياس تقليدية، بل استخدمت نظام تقييم آلي مدعوم بالذكاء الاصطناعي إلى جانب التقييم البشري كأداة مرجعية للمقارنة. وأظهرت النتائج أن النظام القائم على الذكاء الاصطناعي قادر على اكتشاف بعض الأخطاء الأساسية بدقة مرتفعة مثل صياغة الفرضيات غير الصحيحة (0.90) وتعديل التجارب أثناء التنفيذ (1.00) والتحقق من صحة التجارب (0.82)، بينما انخفضت دقته في اكتشاف الأخطاء الأكثر تعقيدًا مثل التحقق من صحة التجارب الضابطة (0.60)، مما يشير إلى أن قدرات الذكاء الاصطناعي واعدة في دعم تقييم تعلم العلوم لكنها ما تزال محدودة في التعامل مع المهام المعرفية المعقدة</w:t>
      </w:r>
      <w:r w:rsidRPr="00AD537C">
        <w:rPr>
          <w:rFonts w:asciiTheme="majorBidi" w:hAnsiTheme="majorBidi" w:cs="Times New Roman"/>
          <w:sz w:val="28"/>
          <w:szCs w:val="28"/>
        </w:rPr>
        <w:t>.</w:t>
      </w:r>
    </w:p>
    <w:p w14:paraId="70BA2427" w14:textId="77777777" w:rsidR="006C3BFA" w:rsidRDefault="006C3BFA" w:rsidP="006C3BFA">
      <w:pPr>
        <w:bidi/>
        <w:spacing w:line="360" w:lineRule="auto"/>
        <w:ind w:firstLine="720"/>
        <w:jc w:val="lowKashida"/>
        <w:rPr>
          <w:rFonts w:asciiTheme="majorBidi" w:hAnsiTheme="majorBidi" w:cs="Times New Roman"/>
          <w:sz w:val="28"/>
          <w:szCs w:val="28"/>
          <w:rtl/>
        </w:rPr>
      </w:pPr>
      <w:r>
        <w:rPr>
          <w:rFonts w:asciiTheme="majorBidi" w:hAnsiTheme="majorBidi" w:cs="Times New Roman" w:hint="cs"/>
          <w:sz w:val="28"/>
          <w:szCs w:val="28"/>
          <w:rtl/>
        </w:rPr>
        <w:t>و</w:t>
      </w:r>
      <w:r>
        <w:rPr>
          <w:rFonts w:asciiTheme="majorBidi" w:hAnsiTheme="majorBidi" w:cs="Times New Roman"/>
          <w:sz w:val="28"/>
          <w:szCs w:val="28"/>
          <w:rtl/>
        </w:rPr>
        <w:t>هدفت</w:t>
      </w:r>
      <w:r w:rsidRPr="001257F0">
        <w:rPr>
          <w:rFonts w:asciiTheme="majorBidi" w:hAnsiTheme="majorBidi" w:cs="Times New Roman"/>
          <w:sz w:val="28"/>
          <w:szCs w:val="28"/>
          <w:rtl/>
        </w:rPr>
        <w:t xml:space="preserve">ت </w:t>
      </w:r>
      <w:r>
        <w:rPr>
          <w:rFonts w:asciiTheme="majorBidi" w:hAnsiTheme="majorBidi" w:cs="Times New Roman" w:hint="cs"/>
          <w:sz w:val="28"/>
          <w:szCs w:val="28"/>
          <w:rtl/>
        </w:rPr>
        <w:t xml:space="preserve">دراسة </w:t>
      </w:r>
      <w:r w:rsidRPr="001257F0">
        <w:rPr>
          <w:rFonts w:asciiTheme="majorBidi" w:hAnsiTheme="majorBidi" w:cstheme="majorBidi"/>
          <w:sz w:val="28"/>
          <w:szCs w:val="28"/>
        </w:rPr>
        <w:t>Almasri, F. (2024)</w:t>
      </w:r>
      <w:r w:rsidRPr="001257F0">
        <w:rPr>
          <w:rFonts w:asciiTheme="majorBidi" w:hAnsiTheme="majorBidi" w:cs="Times New Roman"/>
          <w:sz w:val="28"/>
          <w:szCs w:val="28"/>
          <w:rtl/>
        </w:rPr>
        <w:t xml:space="preserve"> إلى تقديم تحليل منهجي شامل للعلاقة بين الذكاء الاصطناعي وتعليم العلوم، من حيث تأثيره على نواتج تعلم الطلاب، وسياقات استخدامه، واتجاهات المعلمين والطلاب نحوه، بالإضافة إلى التحديات المرتبطة بتطبيقه في البيئات التعليمية. واعتمدت الدراسة على المنهج المنهجي التحليلي وفق إرشادات </w:t>
      </w:r>
      <w:r w:rsidRPr="001257F0">
        <w:rPr>
          <w:rFonts w:asciiTheme="majorBidi" w:hAnsiTheme="majorBidi" w:cstheme="majorBidi"/>
          <w:sz w:val="28"/>
          <w:szCs w:val="28"/>
        </w:rPr>
        <w:t>PRISMA</w:t>
      </w:r>
      <w:r w:rsidRPr="001257F0">
        <w:rPr>
          <w:rFonts w:asciiTheme="majorBidi" w:hAnsiTheme="majorBidi" w:cs="Times New Roman"/>
          <w:sz w:val="28"/>
          <w:szCs w:val="28"/>
          <w:rtl/>
        </w:rPr>
        <w:t>، حيث تم مراجعة الأدبيات التجريبية المنشورة خلال الفترة من 2014 إلى 2023، وشملت العينة النهائية 74 دراسة استوفت معايير الاشتمال. ولم تُستخدم أدوات قياس ميدانية مباشرة، بل تم الاعتماد على تحليل الدراسات السابقة واستخلاص البيانات وفق معايير التحليل المنهجي. وأظهرت النتائج أن تقنيات الذكاء الاصطناعي تُوظف في تعليم العلوم لتحسين بيئة التعلم، وإعداد الاختبارات، وتقييم أداء الطلاب، والتنبؤ بالتحصيل الأكاديمي، مع وجود تحديات تتعلق بالتطبيق والقبول التربوي، مما يعكس أهمية دمجه بشكل مدروس داخل النظم التعليمية.</w:t>
      </w:r>
    </w:p>
    <w:p w14:paraId="3009E6E7" w14:textId="77777777" w:rsidR="006C3BFA" w:rsidRDefault="006C3BFA" w:rsidP="006C3BFA">
      <w:pPr>
        <w:bidi/>
        <w:spacing w:line="360" w:lineRule="auto"/>
        <w:ind w:firstLine="720"/>
        <w:jc w:val="lowKashida"/>
        <w:rPr>
          <w:rFonts w:asciiTheme="majorBidi" w:hAnsiTheme="majorBidi" w:cs="Times New Roman"/>
          <w:sz w:val="28"/>
          <w:szCs w:val="28"/>
          <w:rtl/>
        </w:rPr>
      </w:pPr>
      <w:r>
        <w:rPr>
          <w:rFonts w:asciiTheme="majorBidi" w:hAnsiTheme="majorBidi" w:cs="Times New Roman"/>
          <w:sz w:val="28"/>
          <w:szCs w:val="28"/>
          <w:rtl/>
        </w:rPr>
        <w:t>هدفت</w:t>
      </w:r>
      <w:r w:rsidRPr="00AD537C">
        <w:rPr>
          <w:rFonts w:asciiTheme="majorBidi" w:hAnsiTheme="majorBidi" w:cs="Times New Roman"/>
          <w:sz w:val="28"/>
          <w:szCs w:val="28"/>
          <w:rtl/>
        </w:rPr>
        <w:t xml:space="preserve">ت </w:t>
      </w:r>
      <w:r>
        <w:rPr>
          <w:rFonts w:asciiTheme="majorBidi" w:hAnsiTheme="majorBidi" w:cs="Times New Roman" w:hint="cs"/>
          <w:sz w:val="28"/>
          <w:szCs w:val="28"/>
          <w:rtl/>
        </w:rPr>
        <w:t xml:space="preserve">دراسة </w:t>
      </w:r>
      <w:r w:rsidRPr="00AD537C">
        <w:rPr>
          <w:rFonts w:asciiTheme="majorBidi" w:hAnsiTheme="majorBidi" w:cs="Times New Roman"/>
          <w:sz w:val="28"/>
          <w:szCs w:val="28"/>
        </w:rPr>
        <w:t>Ogunleye, B., Zakariyyah, K. I., Ajao, O., Olayinka, O., &amp; Sharma, H. (2024)</w:t>
      </w:r>
      <w:r w:rsidRPr="00AD537C">
        <w:rPr>
          <w:rFonts w:asciiTheme="majorBidi" w:hAnsiTheme="majorBidi" w:cs="Times New Roman"/>
          <w:sz w:val="28"/>
          <w:szCs w:val="28"/>
          <w:rtl/>
        </w:rPr>
        <w:t xml:space="preserve"> إلى تقديم مراجعة منهجية للأدبيات المتعلقة باستخدام الذكاء الاصطناعي التوليدي (</w:t>
      </w:r>
      <w:r w:rsidRPr="00AD537C">
        <w:rPr>
          <w:rFonts w:asciiTheme="majorBidi" w:hAnsiTheme="majorBidi" w:cs="Times New Roman"/>
          <w:sz w:val="28"/>
          <w:szCs w:val="28"/>
        </w:rPr>
        <w:t>GenAI</w:t>
      </w:r>
      <w:r w:rsidRPr="00AD537C">
        <w:rPr>
          <w:rFonts w:asciiTheme="majorBidi" w:hAnsiTheme="majorBidi" w:cs="Times New Roman"/>
          <w:sz w:val="28"/>
          <w:szCs w:val="28"/>
          <w:rtl/>
        </w:rPr>
        <w:t xml:space="preserve">) في التعليم العالي، مع التركيز على واقع استخدامه في عمليتي التعليم والتعلم، واستكشاف الاتجاهات البحثية الحالية والفجوات المستقبلية. واعتمدت الدراسة على المنهج الوصفي التحليلي القائم على المراجعة المنهجية وفق إرشادات </w:t>
      </w:r>
      <w:r w:rsidRPr="00AD537C">
        <w:rPr>
          <w:rFonts w:asciiTheme="majorBidi" w:hAnsiTheme="majorBidi" w:cs="Times New Roman"/>
          <w:sz w:val="28"/>
          <w:szCs w:val="28"/>
        </w:rPr>
        <w:t>PRISMA</w:t>
      </w:r>
      <w:r w:rsidRPr="00AD537C">
        <w:rPr>
          <w:rFonts w:asciiTheme="majorBidi" w:hAnsiTheme="majorBidi" w:cs="Times New Roman"/>
          <w:sz w:val="28"/>
          <w:szCs w:val="28"/>
          <w:rtl/>
        </w:rPr>
        <w:t xml:space="preserve">، حيث تم </w:t>
      </w:r>
      <w:r w:rsidRPr="00AD537C">
        <w:rPr>
          <w:rFonts w:asciiTheme="majorBidi" w:hAnsiTheme="majorBidi" w:cs="Times New Roman"/>
          <w:sz w:val="28"/>
          <w:szCs w:val="28"/>
          <w:rtl/>
        </w:rPr>
        <w:lastRenderedPageBreak/>
        <w:t xml:space="preserve">استخراج الدراسات من قاعدة بيانات </w:t>
      </w:r>
      <w:r w:rsidRPr="00AD537C">
        <w:rPr>
          <w:rFonts w:asciiTheme="majorBidi" w:hAnsiTheme="majorBidi" w:cs="Times New Roman"/>
          <w:sz w:val="28"/>
          <w:szCs w:val="28"/>
        </w:rPr>
        <w:t>Scopus</w:t>
      </w:r>
      <w:r w:rsidRPr="00AD537C">
        <w:rPr>
          <w:rFonts w:asciiTheme="majorBidi" w:hAnsiTheme="majorBidi" w:cs="Times New Roman"/>
          <w:sz w:val="28"/>
          <w:szCs w:val="28"/>
          <w:rtl/>
        </w:rPr>
        <w:t xml:space="preserve">، وبلغ عدد الدراسات المستخرجة 625 دراسة، تم استبعاد غير المستوفي منها لمعايير الاشتمال، ليصبح عدد الدراسات النهائية 355 دراسة. ولم تستخدم الدراسة أدوات قياس ميدانية مباشرة، بل اعتمدت على تحليل ببليومتري وتحليل محتوى للدراسات المشمولة، بما في ذلك تحليل المؤلفين، والاستشهادات، والكلمات المفتاحية، وأنماط النشر والتعاون البحثي. وأظهرت النتائج أن استخدام </w:t>
      </w:r>
      <w:r w:rsidRPr="00AD537C">
        <w:rPr>
          <w:rFonts w:asciiTheme="majorBidi" w:hAnsiTheme="majorBidi" w:cs="Times New Roman"/>
          <w:sz w:val="28"/>
          <w:szCs w:val="28"/>
        </w:rPr>
        <w:t>GenAI</w:t>
      </w:r>
      <w:r w:rsidRPr="00AD537C">
        <w:rPr>
          <w:rFonts w:asciiTheme="majorBidi" w:hAnsiTheme="majorBidi" w:cs="Times New Roman"/>
          <w:sz w:val="28"/>
          <w:szCs w:val="28"/>
          <w:rtl/>
        </w:rPr>
        <w:t xml:space="preserve"> في التعليم العالي ما يزال موضوعًا جدليًا دون وجود إرشادات موحدة، كما كشفت عن فجوات بحثية تتمثل في الحاجة إلى توضيح كيفية دمج </w:t>
      </w:r>
      <w:r w:rsidRPr="00AD537C">
        <w:rPr>
          <w:rFonts w:asciiTheme="majorBidi" w:hAnsiTheme="majorBidi" w:cs="Times New Roman"/>
          <w:sz w:val="28"/>
          <w:szCs w:val="28"/>
        </w:rPr>
        <w:t>GenAI</w:t>
      </w:r>
      <w:r w:rsidRPr="00AD537C">
        <w:rPr>
          <w:rFonts w:asciiTheme="majorBidi" w:hAnsiTheme="majorBidi" w:cs="Times New Roman"/>
          <w:sz w:val="28"/>
          <w:szCs w:val="28"/>
          <w:rtl/>
        </w:rPr>
        <w:t xml:space="preserve"> في المناهج الدراسية لدعم التقييم والتدريس والتعلم، مع ضرورة تعزيز الدراسات البينية والتعاون البحثي لتطوير أطر وسياسات تنظيمية واضحة لاستخدامه في التعليم العالي.</w:t>
      </w:r>
    </w:p>
    <w:p w14:paraId="06EBF3C7" w14:textId="77777777" w:rsidR="006C3BFA" w:rsidRPr="0089583D" w:rsidRDefault="006C3BFA" w:rsidP="006C3BFA">
      <w:pPr>
        <w:bidi/>
        <w:spacing w:line="360" w:lineRule="auto"/>
        <w:ind w:firstLine="720"/>
        <w:jc w:val="lowKashida"/>
        <w:rPr>
          <w:rFonts w:asciiTheme="majorBidi" w:hAnsiTheme="majorBidi" w:cstheme="majorBidi"/>
          <w:sz w:val="28"/>
          <w:szCs w:val="28"/>
          <w:rtl/>
        </w:rPr>
      </w:pPr>
      <w:r>
        <w:rPr>
          <w:rFonts w:asciiTheme="majorBidi" w:hAnsiTheme="majorBidi" w:cstheme="majorBidi" w:hint="cs"/>
          <w:sz w:val="28"/>
          <w:szCs w:val="28"/>
          <w:rtl/>
        </w:rPr>
        <w:t>و</w:t>
      </w:r>
      <w:r>
        <w:rPr>
          <w:rFonts w:asciiTheme="majorBidi" w:hAnsiTheme="majorBidi" w:cstheme="majorBidi"/>
          <w:sz w:val="28"/>
          <w:szCs w:val="28"/>
          <w:rtl/>
        </w:rPr>
        <w:t>هدفت</w:t>
      </w:r>
      <w:r>
        <w:rPr>
          <w:rFonts w:asciiTheme="majorBidi" w:hAnsiTheme="majorBidi" w:cstheme="majorBidi" w:hint="cs"/>
          <w:sz w:val="28"/>
          <w:szCs w:val="28"/>
          <w:rtl/>
        </w:rPr>
        <w:t xml:space="preserve"> </w:t>
      </w:r>
      <w:r w:rsidRPr="0089583D">
        <w:rPr>
          <w:rFonts w:asciiTheme="majorBidi" w:hAnsiTheme="majorBidi" w:cstheme="majorBidi" w:hint="cs"/>
          <w:sz w:val="28"/>
          <w:szCs w:val="28"/>
          <w:rtl/>
        </w:rPr>
        <w:t xml:space="preserve">دراسة </w:t>
      </w:r>
      <w:r w:rsidRPr="0089583D">
        <w:rPr>
          <w:rFonts w:asciiTheme="majorBidi" w:hAnsiTheme="majorBidi" w:cstheme="majorBidi"/>
          <w:sz w:val="28"/>
          <w:szCs w:val="28"/>
          <w:rtl/>
        </w:rPr>
        <w:t>محمد (2024) إلى التعرف على تأثير برنامج قائم على تطبيقات الذكاء الاصطناعي لتحسين الرشاقة المعرفية وعقلية الإنماء، والكشف عن استمرارية تأثير البرنامج القائم على تطبيقات الذكاء الاصطناعي لتحسين رفاهية التعلم عقلية الإنماء لدى تلاميذ المرحلة الإعدادية المتأخرين دراسيا، ووالكشف عن الفروق بين تلاميذ المجموعة التجريبية في أبعاد الرشاقة المعرفية (الانفتاح المعرفي المرونة المعرفية، تركيز الانتباه، والمجموع الكلى) وأبعاد عقلية الإنماء (الدافعية، الاتجاه الإصرار، المثابرة، الشدائد، العقلية الإيجابية، والمجموع الكلي) تبعا لمتغير النوع (ذكور/ إناث)، وطبقت الدراسة على (</w:t>
      </w:r>
      <w:r w:rsidRPr="0089583D">
        <w:rPr>
          <w:rFonts w:asciiTheme="majorBidi" w:hAnsiTheme="majorBidi" w:cstheme="majorBidi"/>
          <w:sz w:val="28"/>
          <w:szCs w:val="28"/>
          <w:rtl/>
          <w:lang w:bidi="fa-IR"/>
        </w:rPr>
        <w:t xml:space="preserve">۲۲) </w:t>
      </w:r>
      <w:r w:rsidRPr="0089583D">
        <w:rPr>
          <w:rFonts w:asciiTheme="majorBidi" w:hAnsiTheme="majorBidi" w:cstheme="majorBidi"/>
          <w:sz w:val="28"/>
          <w:szCs w:val="28"/>
          <w:rtl/>
        </w:rPr>
        <w:t>تلميذ وتلميذة من تلاميذ الصف الأول الإعدادي المتأخرين دراسيا، بواقع (</w:t>
      </w:r>
      <w:r w:rsidRPr="0089583D">
        <w:rPr>
          <w:rFonts w:asciiTheme="majorBidi" w:hAnsiTheme="majorBidi" w:cstheme="majorBidi"/>
          <w:sz w:val="28"/>
          <w:szCs w:val="28"/>
          <w:rtl/>
          <w:lang w:bidi="fa-IR"/>
        </w:rPr>
        <w:t xml:space="preserve">۱۱) </w:t>
      </w:r>
      <w:r w:rsidRPr="0089583D">
        <w:rPr>
          <w:rFonts w:asciiTheme="majorBidi" w:hAnsiTheme="majorBidi" w:cstheme="majorBidi"/>
          <w:sz w:val="28"/>
          <w:szCs w:val="28"/>
          <w:rtl/>
        </w:rPr>
        <w:t>تلميذ وتلميذة كمجموعة تجريبية و(</w:t>
      </w:r>
      <w:r w:rsidRPr="0089583D">
        <w:rPr>
          <w:rFonts w:asciiTheme="majorBidi" w:hAnsiTheme="majorBidi" w:cstheme="majorBidi"/>
          <w:sz w:val="28"/>
          <w:szCs w:val="28"/>
          <w:rtl/>
          <w:lang w:bidi="fa-IR"/>
        </w:rPr>
        <w:t xml:space="preserve">۱۱) </w:t>
      </w:r>
      <w:r w:rsidRPr="0089583D">
        <w:rPr>
          <w:rFonts w:asciiTheme="majorBidi" w:hAnsiTheme="majorBidi" w:cstheme="majorBidi"/>
          <w:sz w:val="28"/>
          <w:szCs w:val="28"/>
          <w:rtl/>
        </w:rPr>
        <w:t>تلميذ وتلميذة كمجموعة ضابطة، بمتوسط عمر زمني (١١,٠٥٢) عاما وانحراف معياري قدره (</w:t>
      </w:r>
      <w:r w:rsidRPr="0089583D">
        <w:rPr>
          <w:rFonts w:asciiTheme="majorBidi" w:hAnsiTheme="majorBidi" w:cstheme="majorBidi"/>
          <w:sz w:val="28"/>
          <w:szCs w:val="28"/>
          <w:rtl/>
          <w:lang w:bidi="fa-IR"/>
        </w:rPr>
        <w:t>۱,۲۲)</w:t>
      </w:r>
      <w:r w:rsidRPr="0089583D">
        <w:rPr>
          <w:rFonts w:asciiTheme="majorBidi" w:hAnsiTheme="majorBidi" w:cstheme="majorBidi"/>
          <w:sz w:val="28"/>
          <w:szCs w:val="28"/>
          <w:rtl/>
        </w:rPr>
        <w:t xml:space="preserve">، خلال الفصل الدراسي الأول للعام الدراسي </w:t>
      </w:r>
      <w:r w:rsidRPr="0089583D">
        <w:rPr>
          <w:rFonts w:asciiTheme="majorBidi" w:hAnsiTheme="majorBidi" w:cstheme="majorBidi"/>
          <w:sz w:val="28"/>
          <w:szCs w:val="28"/>
          <w:rtl/>
          <w:lang w:bidi="fa-IR"/>
        </w:rPr>
        <w:t>۲۰۲۳/</w:t>
      </w:r>
      <w:r w:rsidRPr="0089583D">
        <w:rPr>
          <w:rFonts w:asciiTheme="majorBidi" w:hAnsiTheme="majorBidi" w:cstheme="majorBidi"/>
          <w:sz w:val="28"/>
          <w:szCs w:val="28"/>
          <w:rtl/>
        </w:rPr>
        <w:t>٢٠٢٤م، ولتحقيق أهداف الدراسة قامت الباحثة بإعداد الأدوات التالية: مقياس الرشاقة المعرفية، ومقياس عقلية الإنماء، والبرنامج القائم على تطبيقات الذكاء الاصطناعي، واستخدمت الدراسة الأساليب الإحصائية الآتية: اختبار مان ويتني</w:t>
      </w:r>
      <w:r w:rsidRPr="0089583D">
        <w:rPr>
          <w:rFonts w:asciiTheme="majorBidi" w:hAnsiTheme="majorBidi" w:cstheme="majorBidi"/>
          <w:sz w:val="28"/>
          <w:szCs w:val="28"/>
        </w:rPr>
        <w:t xml:space="preserve"> Mann- Whitney- Test"" </w:t>
      </w:r>
      <w:r w:rsidRPr="0089583D">
        <w:rPr>
          <w:rFonts w:asciiTheme="majorBidi" w:hAnsiTheme="majorBidi" w:cstheme="majorBidi"/>
          <w:sz w:val="28"/>
          <w:szCs w:val="28"/>
          <w:rtl/>
        </w:rPr>
        <w:t>للعينات اللاباراميترية المستقلة، واختبار ويلكوكسن</w:t>
      </w:r>
      <w:r w:rsidRPr="0089583D">
        <w:rPr>
          <w:rFonts w:asciiTheme="majorBidi" w:hAnsiTheme="majorBidi" w:cstheme="majorBidi"/>
          <w:sz w:val="28"/>
          <w:szCs w:val="28"/>
        </w:rPr>
        <w:t xml:space="preserve">" </w:t>
      </w:r>
      <w:proofErr w:type="spellStart"/>
      <w:r w:rsidRPr="0089583D">
        <w:rPr>
          <w:rFonts w:asciiTheme="majorBidi" w:hAnsiTheme="majorBidi" w:cstheme="majorBidi"/>
          <w:sz w:val="28"/>
          <w:szCs w:val="28"/>
        </w:rPr>
        <w:t>Willcocxon</w:t>
      </w:r>
      <w:proofErr w:type="spellEnd"/>
      <w:r w:rsidRPr="0089583D">
        <w:rPr>
          <w:rFonts w:asciiTheme="majorBidi" w:hAnsiTheme="majorBidi" w:cstheme="majorBidi"/>
          <w:sz w:val="28"/>
          <w:szCs w:val="28"/>
        </w:rPr>
        <w:t xml:space="preserve"> " </w:t>
      </w:r>
      <w:r w:rsidRPr="0089583D">
        <w:rPr>
          <w:rFonts w:asciiTheme="majorBidi" w:hAnsiTheme="majorBidi" w:cstheme="majorBidi"/>
          <w:sz w:val="28"/>
          <w:szCs w:val="28"/>
          <w:rtl/>
        </w:rPr>
        <w:t>للعينات اللاباراميترية المرتبطة، وكذلك حجم التأثير</w:t>
      </w:r>
      <w:r w:rsidRPr="0089583D">
        <w:rPr>
          <w:rFonts w:asciiTheme="majorBidi" w:hAnsiTheme="majorBidi" w:cstheme="majorBidi"/>
          <w:sz w:val="28"/>
          <w:szCs w:val="28"/>
        </w:rPr>
        <w:t xml:space="preserve"> " Effect Size " </w:t>
      </w:r>
      <w:r w:rsidRPr="0089583D">
        <w:rPr>
          <w:rFonts w:asciiTheme="majorBidi" w:hAnsiTheme="majorBidi" w:cstheme="majorBidi"/>
          <w:sz w:val="28"/>
          <w:szCs w:val="28"/>
          <w:rtl/>
        </w:rPr>
        <w:t>للعينات اللاباراميترية، واستخدمت نسبة الكسب المعدل البلاك</w:t>
      </w:r>
      <w:r w:rsidRPr="0089583D">
        <w:rPr>
          <w:rFonts w:asciiTheme="majorBidi" w:hAnsiTheme="majorBidi" w:cstheme="majorBidi"/>
          <w:sz w:val="28"/>
          <w:szCs w:val="28"/>
        </w:rPr>
        <w:t xml:space="preserve"> BMGR)). </w:t>
      </w:r>
      <w:r w:rsidRPr="0089583D">
        <w:rPr>
          <w:rFonts w:asciiTheme="majorBidi" w:hAnsiTheme="majorBidi" w:cstheme="majorBidi"/>
          <w:sz w:val="28"/>
          <w:szCs w:val="28"/>
          <w:rtl/>
        </w:rPr>
        <w:t>واستخدمت تحليل التباين أحادي الاتجاه</w:t>
      </w:r>
      <w:r w:rsidRPr="0089583D">
        <w:rPr>
          <w:rFonts w:asciiTheme="majorBidi" w:hAnsiTheme="majorBidi" w:cstheme="majorBidi"/>
          <w:sz w:val="28"/>
          <w:szCs w:val="28"/>
        </w:rPr>
        <w:t xml:space="preserve"> " One Way ANOVA" </w:t>
      </w:r>
      <w:r w:rsidRPr="0089583D">
        <w:rPr>
          <w:rFonts w:asciiTheme="majorBidi" w:hAnsiTheme="majorBidi" w:cstheme="majorBidi"/>
          <w:sz w:val="28"/>
          <w:szCs w:val="28"/>
          <w:rtl/>
        </w:rPr>
        <w:t>واختبار بونفيرونى</w:t>
      </w:r>
      <w:r w:rsidRPr="0089583D">
        <w:rPr>
          <w:rFonts w:asciiTheme="majorBidi" w:hAnsiTheme="majorBidi" w:cstheme="majorBidi"/>
          <w:sz w:val="28"/>
          <w:szCs w:val="28"/>
        </w:rPr>
        <w:t xml:space="preserve"> "Bonferroni" </w:t>
      </w:r>
      <w:r w:rsidRPr="0089583D">
        <w:rPr>
          <w:rFonts w:asciiTheme="majorBidi" w:hAnsiTheme="majorBidi" w:cstheme="majorBidi"/>
          <w:sz w:val="28"/>
          <w:szCs w:val="28"/>
          <w:rtl/>
        </w:rPr>
        <w:t xml:space="preserve">لتحديد التطبيق ذي التأثير، "وللاطمئنان على نتائج هذا التحليل استخدمت الاختبار البديل اللاباراميترى كروسكال- </w:t>
      </w:r>
      <w:r w:rsidRPr="0089583D">
        <w:rPr>
          <w:rFonts w:asciiTheme="majorBidi" w:hAnsiTheme="majorBidi" w:cstheme="majorBidi"/>
          <w:sz w:val="28"/>
          <w:szCs w:val="28"/>
          <w:rtl/>
        </w:rPr>
        <w:lastRenderedPageBreak/>
        <w:t>ويلس</w:t>
      </w:r>
      <w:r w:rsidRPr="0089583D">
        <w:rPr>
          <w:rFonts w:asciiTheme="majorBidi" w:hAnsiTheme="majorBidi" w:cstheme="majorBidi"/>
          <w:sz w:val="28"/>
          <w:szCs w:val="28"/>
        </w:rPr>
        <w:t>"Kruskal Wallis"</w:t>
      </w:r>
      <w:r w:rsidRPr="0089583D">
        <w:rPr>
          <w:rFonts w:asciiTheme="majorBidi" w:hAnsiTheme="majorBidi" w:cstheme="majorBidi"/>
          <w:sz w:val="28"/>
          <w:szCs w:val="28"/>
          <w:rtl/>
        </w:rPr>
        <w:t>، وأسفرت الدراسة عن مجموعة من النتائج أهمها وجود فروق دالة إحصائيا بين متوسطي درجات تلاميذ المجموعة التجريبية وتلاميذ المجموعة الضابطة في التطبيق البعدي لأبعاد الرشاقة المعرفية وعقلية الإنماء لصالح تلاميذ المجموعة التجريبية، وعدم وجود فروق دالة إحصائيا بين متوسطي درجات تلاميذ المجموعة التجريبية في التطبيقين البعدي والتتبعى لأبعاد الرشاقة المعرفية وعقلية الإنماء، كما توجد فروق دالة إحصائيا بين متوسطي درجات تلاميذ المجموعة التجريبية في التطبيقات (القبلي/ البعدي/ التتبعى) لأبعاد الرشاقة المعرفية وعقلية الإنماء لصالح التطبيق البعدي والتتبعى، مما يدل ذلك على فاعلية البرنامج التدريبي القائم على تطبيقات الذكاء الاصطناعي في تحسين الرشاقة المعرية وعقلية الإنماء لدى عينة من تلاميذ الصف الأول الإعدادي المتأخرين دراسيا، توجد فروق ذات دلالة إحصائية بين متوسطات رتب درجات التلاميذ الذكور والإناث في التطبيق البعدي لأبعاد الرشاقة المعرفية وأبعاد عقلية الإنماء الدافعية، المثابرة، العقلية الإيجابية، والمجموع الكلي لصالح التلاميذ الذكور، بينما لا توجد فروق ذات دلالة إحصائية بين متوسطات رتب درجات التلاميذ الذكور والإناث في التطبيق البعدي لأبعاد عقلية الإنماء (الاتجاه، الإصرار، الشدائد)</w:t>
      </w:r>
      <w:r w:rsidRPr="0089583D">
        <w:rPr>
          <w:rFonts w:asciiTheme="majorBidi" w:hAnsiTheme="majorBidi" w:cstheme="majorBidi"/>
          <w:sz w:val="28"/>
          <w:szCs w:val="28"/>
        </w:rPr>
        <w:t>.</w:t>
      </w:r>
    </w:p>
    <w:p w14:paraId="24F3D430" w14:textId="77777777" w:rsidR="006C3BFA" w:rsidRPr="0089583D" w:rsidRDefault="006C3BFA" w:rsidP="006C3BFA">
      <w:pPr>
        <w:bidi/>
        <w:spacing w:line="360" w:lineRule="auto"/>
        <w:ind w:firstLine="720"/>
        <w:jc w:val="lowKashida"/>
        <w:rPr>
          <w:rFonts w:asciiTheme="majorBidi" w:hAnsiTheme="majorBidi" w:cstheme="majorBidi"/>
          <w:sz w:val="28"/>
          <w:szCs w:val="28"/>
          <w:rtl/>
        </w:rPr>
      </w:pPr>
      <w:r>
        <w:rPr>
          <w:rFonts w:asciiTheme="majorBidi" w:hAnsiTheme="majorBidi" w:cstheme="majorBidi" w:hint="cs"/>
          <w:sz w:val="28"/>
          <w:szCs w:val="28"/>
          <w:rtl/>
        </w:rPr>
        <w:t xml:space="preserve"> وهدفت </w:t>
      </w:r>
      <w:r w:rsidRPr="0089583D">
        <w:rPr>
          <w:rFonts w:asciiTheme="majorBidi" w:hAnsiTheme="majorBidi" w:cstheme="majorBidi" w:hint="cs"/>
          <w:sz w:val="28"/>
          <w:szCs w:val="28"/>
          <w:rtl/>
        </w:rPr>
        <w:t xml:space="preserve">راسة </w:t>
      </w:r>
      <w:r w:rsidRPr="0089583D">
        <w:rPr>
          <w:rFonts w:asciiTheme="majorBidi" w:hAnsiTheme="majorBidi" w:cstheme="majorBidi"/>
          <w:sz w:val="28"/>
          <w:szCs w:val="28"/>
          <w:rtl/>
        </w:rPr>
        <w:t>الحارثي، و الشهري</w:t>
      </w:r>
      <w:r w:rsidRPr="0089583D">
        <w:rPr>
          <w:rFonts w:asciiTheme="majorBidi" w:hAnsiTheme="majorBidi" w:cstheme="majorBidi" w:hint="cs"/>
          <w:sz w:val="28"/>
          <w:szCs w:val="28"/>
          <w:rtl/>
        </w:rPr>
        <w:t xml:space="preserve"> (2025)</w:t>
      </w:r>
      <w:r w:rsidRPr="0089583D">
        <w:rPr>
          <w:rFonts w:asciiTheme="majorBidi" w:hAnsiTheme="majorBidi" w:cstheme="majorBidi"/>
          <w:sz w:val="28"/>
          <w:szCs w:val="28"/>
          <w:rtl/>
        </w:rPr>
        <w:t xml:space="preserve"> إلى تقييم مستوى الوعي بالذكاء الاصطناعي في تدريس مادة العلوم لدى معلمات المرحلة المتوسطة بمحافظة جدة، واتبعت الدراسة المنهج الوصفي المسحي، وقامت الباحثة بإعداد مقياس الوعي كأداة لجمع بيانات الدراسة، وتكون المقياس من (44) فقرة موزعة على أبعاد الوعي الثلاثة وهي: البعد المعرفي، والبعد المهاري، والبعد الوجداني، وقد طبق المقياس على عينة عشوائية بلغ عددها (91) معلمة من معلمات العلوم بالمدارس الحكومية بمحافظة جدة. وأظهرت النتائج أن مستوى الوعي المعرفي بالذكاء الاصطناعي في تدريس العلوم جاء بدرجة متوسطة بنسبة بلغت 64</w:t>
      </w:r>
      <w:r w:rsidRPr="0089583D">
        <w:rPr>
          <w:rFonts w:asciiTheme="majorBidi" w:hAnsiTheme="majorBidi" w:cstheme="majorBidi"/>
          <w:sz w:val="28"/>
          <w:szCs w:val="28"/>
        </w:rPr>
        <w:t>%</w:t>
      </w:r>
      <w:r w:rsidRPr="0089583D">
        <w:rPr>
          <w:rFonts w:asciiTheme="majorBidi" w:hAnsiTheme="majorBidi" w:cstheme="majorBidi"/>
          <w:sz w:val="28"/>
          <w:szCs w:val="28"/>
          <w:rtl/>
        </w:rPr>
        <w:t xml:space="preserve">، ومستوى الوعي المهاري بالذكاء الاصطناعي في تدريس العلوم جاء بدرجة متوسطة أيضا، بينما جاء مستوى الوعي الوجداني بالذكاء الاصطناعي في تدريس العلوم بدرجة عالية. وأوصت الدراسة بعدة توصيات أهمها رفع مستوى الوعي بالذكاء الاصطناعي في تدريس مادة العلوم لدى معلمي ومعلمات العلوم؛ وذلك عن طريق تنظيم الدورات التأسيسية والنشرات العلمية، وتدريب معلمي ومعلمات العلوم على آليات </w:t>
      </w:r>
      <w:r w:rsidRPr="0089583D">
        <w:rPr>
          <w:rFonts w:asciiTheme="majorBidi" w:hAnsiTheme="majorBidi" w:cstheme="majorBidi"/>
          <w:sz w:val="28"/>
          <w:szCs w:val="28"/>
          <w:rtl/>
        </w:rPr>
        <w:lastRenderedPageBreak/>
        <w:t>توظيف تطبيقات الذكاء الاصطناعي في تدريس مادة العلوم وإجراء تجارب العلوم بصورة افتراضية إبداعية</w:t>
      </w:r>
      <w:r w:rsidRPr="0089583D">
        <w:rPr>
          <w:rFonts w:asciiTheme="majorBidi" w:hAnsiTheme="majorBidi" w:cstheme="majorBidi"/>
          <w:sz w:val="28"/>
          <w:szCs w:val="28"/>
        </w:rPr>
        <w:t>.</w:t>
      </w:r>
    </w:p>
    <w:p w14:paraId="39200670" w14:textId="77777777" w:rsidR="006C3BFA" w:rsidRPr="0089583D" w:rsidRDefault="006C3BFA" w:rsidP="006C3BFA">
      <w:pPr>
        <w:bidi/>
        <w:spacing w:line="360" w:lineRule="auto"/>
        <w:ind w:firstLine="720"/>
        <w:jc w:val="lowKashida"/>
        <w:rPr>
          <w:rFonts w:asciiTheme="majorBidi" w:hAnsiTheme="majorBidi" w:cstheme="majorBidi"/>
          <w:sz w:val="28"/>
          <w:szCs w:val="28"/>
          <w:rtl/>
        </w:rPr>
      </w:pPr>
      <w:r>
        <w:rPr>
          <w:rFonts w:asciiTheme="majorBidi" w:hAnsiTheme="majorBidi" w:cstheme="majorBidi" w:hint="cs"/>
          <w:sz w:val="28"/>
          <w:szCs w:val="28"/>
          <w:rtl/>
        </w:rPr>
        <w:t>و</w:t>
      </w:r>
      <w:r>
        <w:rPr>
          <w:rFonts w:asciiTheme="majorBidi" w:hAnsiTheme="majorBidi" w:cstheme="majorBidi"/>
          <w:sz w:val="28"/>
          <w:szCs w:val="28"/>
          <w:rtl/>
        </w:rPr>
        <w:t>هدف</w:t>
      </w:r>
      <w:r w:rsidRPr="0089583D">
        <w:rPr>
          <w:rFonts w:asciiTheme="majorBidi" w:hAnsiTheme="majorBidi" w:cstheme="majorBidi"/>
          <w:sz w:val="28"/>
          <w:szCs w:val="28"/>
          <w:rtl/>
        </w:rPr>
        <w:t xml:space="preserve">ت </w:t>
      </w:r>
      <w:r w:rsidRPr="0089583D">
        <w:rPr>
          <w:rFonts w:asciiTheme="majorBidi" w:hAnsiTheme="majorBidi" w:cstheme="majorBidi" w:hint="cs"/>
          <w:sz w:val="28"/>
          <w:szCs w:val="28"/>
          <w:rtl/>
        </w:rPr>
        <w:t xml:space="preserve">دراسة </w:t>
      </w:r>
      <w:r w:rsidRPr="0089583D">
        <w:rPr>
          <w:rFonts w:asciiTheme="majorBidi" w:hAnsiTheme="majorBidi" w:cstheme="majorBidi"/>
          <w:sz w:val="28"/>
          <w:szCs w:val="28"/>
          <w:rtl/>
        </w:rPr>
        <w:t>المعايطة، و البطوش</w:t>
      </w:r>
      <w:r w:rsidRPr="0089583D">
        <w:rPr>
          <w:rFonts w:asciiTheme="majorBidi" w:hAnsiTheme="majorBidi" w:cstheme="majorBidi" w:hint="cs"/>
          <w:sz w:val="28"/>
          <w:szCs w:val="28"/>
          <w:rtl/>
        </w:rPr>
        <w:t xml:space="preserve"> (2025)</w:t>
      </w:r>
      <w:r w:rsidRPr="0089583D">
        <w:rPr>
          <w:rFonts w:asciiTheme="majorBidi" w:hAnsiTheme="majorBidi" w:cstheme="majorBidi"/>
          <w:sz w:val="28"/>
          <w:szCs w:val="28"/>
          <w:rtl/>
        </w:rPr>
        <w:t xml:space="preserve"> الكشف عن أثر التدريس باستخدام تطبيق الذكاء الاصطناعي</w:t>
      </w:r>
      <w:r w:rsidRPr="0089583D">
        <w:rPr>
          <w:rFonts w:asciiTheme="majorBidi" w:hAnsiTheme="majorBidi" w:cstheme="majorBidi"/>
          <w:sz w:val="28"/>
          <w:szCs w:val="28"/>
        </w:rPr>
        <w:t xml:space="preserve"> (Class point) </w:t>
      </w:r>
      <w:r w:rsidRPr="0089583D">
        <w:rPr>
          <w:rFonts w:asciiTheme="majorBidi" w:hAnsiTheme="majorBidi" w:cstheme="majorBidi"/>
          <w:sz w:val="28"/>
          <w:szCs w:val="28"/>
          <w:rtl/>
        </w:rPr>
        <w:t>في تنمية التحصيل وزيادة الدافعية لدى طلبة الصف الثالث الأساسي في مادة العلوم في محافظة الكرك، تم استخدم المنهج شبه التجريبي لملائمته لأهداف الدراسة، تكونت عينة الدراسة من (34) طالباً وطالبة، تم توزيعهم إلى مجموعتين؛ مجموعة تجريبية تكونت من (17) طالباً وطالبة درسوا باستخدام تطبيق كلاس بوينت</w:t>
      </w:r>
      <w:r w:rsidRPr="0089583D">
        <w:rPr>
          <w:rFonts w:asciiTheme="majorBidi" w:hAnsiTheme="majorBidi" w:cstheme="majorBidi"/>
          <w:sz w:val="28"/>
          <w:szCs w:val="28"/>
        </w:rPr>
        <w:t xml:space="preserve"> (Class point)</w:t>
      </w:r>
      <w:r w:rsidRPr="0089583D">
        <w:rPr>
          <w:rFonts w:asciiTheme="majorBidi" w:hAnsiTheme="majorBidi" w:cstheme="majorBidi"/>
          <w:sz w:val="28"/>
          <w:szCs w:val="28"/>
          <w:rtl/>
        </w:rPr>
        <w:t>، ومجموعة ضابطة تكونت من (17) طالباً وطالبة درسوا بالطريقة الاعتيادية، ولتحقيق أهداف الدراسة قامت الباحثتان بإعداد أدوات الدراسة (الاختبار التحصيلي، مقياس الدافعية)، وتم التأكد من صدقهم وثباتهم، وتوصلت الدراسة إلى وجود فروق ذات دلالة إحصائية في الأداء على الاختبار التحصيلي ومقياس الدافعية بين المجموعتين التجريبية والضابطة لصالح المجموعة التجريبية التي درست باستخدام تطبيق كلاس بوينت</w:t>
      </w:r>
      <w:r w:rsidRPr="0089583D">
        <w:rPr>
          <w:rFonts w:asciiTheme="majorBidi" w:hAnsiTheme="majorBidi" w:cstheme="majorBidi"/>
          <w:sz w:val="28"/>
          <w:szCs w:val="28"/>
        </w:rPr>
        <w:t xml:space="preserve"> (Class point)</w:t>
      </w:r>
      <w:r w:rsidRPr="0089583D">
        <w:rPr>
          <w:rFonts w:asciiTheme="majorBidi" w:hAnsiTheme="majorBidi" w:cstheme="majorBidi"/>
          <w:sz w:val="28"/>
          <w:szCs w:val="28"/>
          <w:rtl/>
        </w:rPr>
        <w:t>، وفي ضوء هذه النتائج خرجت الدراسة بعدة توصيات أهمها توجيه معلمات العلوم عامة ومعلمات الصف الثالث خاصة لاستخدام تطبيق الذكاء الاصطناعي</w:t>
      </w:r>
      <w:r w:rsidRPr="0089583D">
        <w:rPr>
          <w:rFonts w:asciiTheme="majorBidi" w:hAnsiTheme="majorBidi" w:cstheme="majorBidi"/>
          <w:sz w:val="28"/>
          <w:szCs w:val="28"/>
        </w:rPr>
        <w:t xml:space="preserve"> (Class point) </w:t>
      </w:r>
      <w:r w:rsidRPr="0089583D">
        <w:rPr>
          <w:rFonts w:asciiTheme="majorBidi" w:hAnsiTheme="majorBidi" w:cstheme="majorBidi"/>
          <w:sz w:val="28"/>
          <w:szCs w:val="28"/>
          <w:rtl/>
        </w:rPr>
        <w:t>في تدريس مادة العلوم لما لهذا التطبيق من أثر في تنمية تحصيل الطلبة وزيادة الدافعية لديهم</w:t>
      </w:r>
      <w:r w:rsidRPr="0089583D">
        <w:rPr>
          <w:rFonts w:asciiTheme="majorBidi" w:hAnsiTheme="majorBidi" w:cstheme="majorBidi"/>
          <w:sz w:val="28"/>
          <w:szCs w:val="28"/>
        </w:rPr>
        <w:t>.</w:t>
      </w:r>
    </w:p>
    <w:p w14:paraId="1CA3B7BA" w14:textId="77777777" w:rsidR="006C3BFA" w:rsidRDefault="006C3BFA" w:rsidP="006C3BFA">
      <w:pPr>
        <w:bidi/>
        <w:spacing w:line="360" w:lineRule="auto"/>
        <w:ind w:firstLine="720"/>
        <w:jc w:val="lowKashida"/>
        <w:rPr>
          <w:rFonts w:asciiTheme="majorBidi" w:hAnsiTheme="majorBidi" w:cstheme="majorBidi"/>
          <w:sz w:val="28"/>
          <w:szCs w:val="28"/>
          <w:rtl/>
        </w:rPr>
      </w:pPr>
      <w:r>
        <w:rPr>
          <w:rFonts w:asciiTheme="majorBidi" w:hAnsiTheme="majorBidi" w:cstheme="majorBidi" w:hint="cs"/>
          <w:sz w:val="28"/>
          <w:szCs w:val="28"/>
          <w:rtl/>
        </w:rPr>
        <w:t>و</w:t>
      </w:r>
      <w:r>
        <w:rPr>
          <w:rFonts w:asciiTheme="majorBidi" w:hAnsiTheme="majorBidi" w:cstheme="majorBidi"/>
          <w:sz w:val="28"/>
          <w:szCs w:val="28"/>
          <w:rtl/>
        </w:rPr>
        <w:t>هدفت</w:t>
      </w:r>
      <w:r w:rsidRPr="0089583D">
        <w:rPr>
          <w:rFonts w:asciiTheme="majorBidi" w:hAnsiTheme="majorBidi" w:cstheme="majorBidi"/>
          <w:sz w:val="28"/>
          <w:szCs w:val="28"/>
          <w:rtl/>
        </w:rPr>
        <w:t xml:space="preserve"> </w:t>
      </w:r>
      <w:r w:rsidRPr="0089583D">
        <w:rPr>
          <w:rFonts w:asciiTheme="majorBidi" w:hAnsiTheme="majorBidi" w:cstheme="majorBidi" w:hint="cs"/>
          <w:sz w:val="28"/>
          <w:szCs w:val="28"/>
          <w:rtl/>
        </w:rPr>
        <w:t xml:space="preserve">دراسة </w:t>
      </w:r>
      <w:r w:rsidRPr="0089583D">
        <w:rPr>
          <w:rFonts w:asciiTheme="majorBidi" w:hAnsiTheme="majorBidi" w:cstheme="majorBidi"/>
          <w:sz w:val="28"/>
          <w:szCs w:val="28"/>
          <w:rtl/>
        </w:rPr>
        <w:t xml:space="preserve">الزويد، و الحارثي (2025) إلى معرفة واقع استخدام تطبيقات الذكاء الاصطناعي في تدريس العلوم من وجهة نظر المعلمين والمعلمات، ولتحقيق </w:t>
      </w:r>
      <w:r>
        <w:rPr>
          <w:rFonts w:asciiTheme="majorBidi" w:hAnsiTheme="majorBidi" w:cstheme="majorBidi"/>
          <w:sz w:val="28"/>
          <w:szCs w:val="28"/>
          <w:rtl/>
        </w:rPr>
        <w:t>هدفت</w:t>
      </w:r>
      <w:r w:rsidRPr="0089583D">
        <w:rPr>
          <w:rFonts w:asciiTheme="majorBidi" w:hAnsiTheme="majorBidi" w:cstheme="majorBidi"/>
          <w:sz w:val="28"/>
          <w:szCs w:val="28"/>
          <w:rtl/>
        </w:rPr>
        <w:t xml:space="preserve"> البحث تم استخدام المنهج الوصفي المسحي وتكونت عينة البحث من (٨٤) معلما ومعلمه تخصص العلوم، وتم إعداد استبانة لرصد الواقع تم عرضها على المحكمين ثم تطبيقها استطلاعيا على مجموعة أخرى غير مجموعة البحث، ثم التطبيق الميداني على عينة البحث، وقد توصل البحث إلى عدة نتائج من أهمها: بلغ المتوسط العام (2.74) درجة كبيرة تشير إلى تطبيق عينة البحث تطبيقات الذكاء الاصطناعي في تدريس العلوم، وأعلى متوسط حسابي جاء في استخدم تطبيق إنشاء المحتوى الذكي أثناء تدريس العلوم، حيث بلغ (2.93)، وأقل متوسط حسابي جاء في استخدم تطبيق تحليل البيانات العلمية، حيث بلغ (2.08)، عدم وجود فروق ذات دلالة إحصائية عند مستوى (0.05) في تقديرات معلمي ومعلمات العلوم لاستخدام تطبيقات الذكاء الاصطناعي في </w:t>
      </w:r>
      <w:r w:rsidRPr="0089583D">
        <w:rPr>
          <w:rFonts w:asciiTheme="majorBidi" w:hAnsiTheme="majorBidi" w:cstheme="majorBidi"/>
          <w:sz w:val="28"/>
          <w:szCs w:val="28"/>
          <w:rtl/>
        </w:rPr>
        <w:lastRenderedPageBreak/>
        <w:t>تدريس العلوم بمنطقة القصيم تعزى لمتغير النوع الخبرة ووجود فروق ذات دلالة إحصائية عند مستوى (0.05) في تقديرات معلمي ومعلمات العلوم لاستخدام تطبيقات الذكاء الاصطناعي في تدريس العلوم بمنطقة القصيم تعزى لمتغير المؤهل الدراسي، وعدم وجود فروق ذات دلالة إحصائية عند مستوى (0.05) في تقديرات معلمي ومعلمات العلوم لاستخدام تطبيقات الذكاء الاصطناعي في تدريس العلوم بمنطقة القصيم تعزى لمتغير سنوات الخبرة</w:t>
      </w:r>
      <w:r w:rsidRPr="0089583D">
        <w:rPr>
          <w:rFonts w:asciiTheme="majorBidi" w:hAnsiTheme="majorBidi" w:cstheme="majorBidi"/>
          <w:sz w:val="28"/>
          <w:szCs w:val="28"/>
        </w:rPr>
        <w:t>.</w:t>
      </w:r>
    </w:p>
    <w:p w14:paraId="4FCC2785" w14:textId="77777777" w:rsidR="006C3BFA" w:rsidRPr="006C3BFA" w:rsidRDefault="006C3BFA" w:rsidP="006C3BFA">
      <w:pPr>
        <w:bidi/>
        <w:spacing w:line="360" w:lineRule="auto"/>
        <w:ind w:firstLine="720"/>
        <w:jc w:val="lowKashida"/>
        <w:rPr>
          <w:rFonts w:asciiTheme="majorBidi" w:hAnsiTheme="majorBidi" w:cstheme="majorBidi"/>
          <w:sz w:val="28"/>
          <w:szCs w:val="28"/>
          <w:rtl/>
        </w:rPr>
      </w:pPr>
      <w:r>
        <w:rPr>
          <w:rFonts w:asciiTheme="majorBidi" w:hAnsiTheme="majorBidi" w:cs="Times New Roman" w:hint="cs"/>
          <w:sz w:val="28"/>
          <w:szCs w:val="28"/>
          <w:rtl/>
        </w:rPr>
        <w:t>و</w:t>
      </w:r>
      <w:r>
        <w:rPr>
          <w:rFonts w:asciiTheme="majorBidi" w:hAnsiTheme="majorBidi" w:cs="Times New Roman"/>
          <w:sz w:val="28"/>
          <w:szCs w:val="28"/>
          <w:rtl/>
        </w:rPr>
        <w:t>هدف</w:t>
      </w:r>
      <w:r w:rsidRPr="00AD537C">
        <w:rPr>
          <w:rFonts w:asciiTheme="majorBidi" w:hAnsiTheme="majorBidi" w:cs="Times New Roman"/>
          <w:sz w:val="28"/>
          <w:szCs w:val="28"/>
          <w:rtl/>
        </w:rPr>
        <w:t xml:space="preserve">ت </w:t>
      </w:r>
      <w:r>
        <w:rPr>
          <w:rFonts w:asciiTheme="majorBidi" w:hAnsiTheme="majorBidi" w:cs="Times New Roman" w:hint="cs"/>
          <w:sz w:val="28"/>
          <w:szCs w:val="28"/>
          <w:rtl/>
        </w:rPr>
        <w:t xml:space="preserve">دراسة </w:t>
      </w:r>
      <w:r w:rsidRPr="00007DBA">
        <w:rPr>
          <w:rFonts w:asciiTheme="majorBidi" w:hAnsiTheme="majorBidi" w:cs="Times New Roman"/>
          <w:sz w:val="28"/>
          <w:szCs w:val="28"/>
        </w:rPr>
        <w:t>Jiang, Y., Feng, X. M., Liu, Y., Wang, Y., Xie, L., &amp; Bao, L. (2026)</w:t>
      </w:r>
      <w:r w:rsidRPr="00AD537C">
        <w:rPr>
          <w:rFonts w:asciiTheme="majorBidi" w:hAnsiTheme="majorBidi" w:cs="Times New Roman"/>
          <w:sz w:val="28"/>
          <w:szCs w:val="28"/>
          <w:rtl/>
        </w:rPr>
        <w:t xml:space="preserve"> إلى استكشاف فاعلية دمج الذكاء الاصطناعي التوليدي (</w:t>
      </w:r>
      <w:r w:rsidRPr="00AD537C">
        <w:rPr>
          <w:rFonts w:asciiTheme="majorBidi" w:hAnsiTheme="majorBidi" w:cs="Times New Roman"/>
          <w:sz w:val="28"/>
          <w:szCs w:val="28"/>
        </w:rPr>
        <w:t>GenAI</w:t>
      </w:r>
      <w:r w:rsidRPr="00AD537C">
        <w:rPr>
          <w:rFonts w:asciiTheme="majorBidi" w:hAnsiTheme="majorBidi" w:cs="Times New Roman"/>
          <w:sz w:val="28"/>
          <w:szCs w:val="28"/>
          <w:rtl/>
        </w:rPr>
        <w:t xml:space="preserve">) في تدريب معلمي الفيزياء قبل الخدمة، من خلال إحلاله محل بعض الأدوار التقليدية للمعلم، مثل تقديم التغذية الراجعة التقويمية ودعم عمليات التعاون أثناء تصميم التدريس، واعتمدت الدراسة على المنهج التجريبي، حيث شارك في العينة 110 من معلمي الفيزياء قبل الخدمة، وتم توزيعهم للحصول على التغذية الراجعة من ثلاثة مصادر هي: خبير تدريس، أو مساعد تدريس، أو نظام ذكاء اصطناعي توليدي، ثم تعاون المشاركون مع نظام </w:t>
      </w:r>
      <w:r w:rsidRPr="00AD537C">
        <w:rPr>
          <w:rFonts w:asciiTheme="majorBidi" w:hAnsiTheme="majorBidi" w:cs="Times New Roman"/>
          <w:sz w:val="28"/>
          <w:szCs w:val="28"/>
        </w:rPr>
        <w:t>GenAI</w:t>
      </w:r>
      <w:r w:rsidRPr="00AD537C">
        <w:rPr>
          <w:rFonts w:asciiTheme="majorBidi" w:hAnsiTheme="majorBidi" w:cs="Times New Roman"/>
          <w:sz w:val="28"/>
          <w:szCs w:val="28"/>
          <w:rtl/>
        </w:rPr>
        <w:t xml:space="preserve"> لتحسين تصميماتهم التعليمية، واستخدمت الدراسة أدوات تمثلت في تقييمات تصميم التدريس وفق معايير محددة، وتقييمات مقارنة بين أداء الذكاء الاصطناعي والمقيمين البشريين، واختبار نهائي لقياس مهارات التصميم المستقلة. وأظهرت النتائج أن تقييمات </w:t>
      </w:r>
      <w:r w:rsidRPr="00AD537C">
        <w:rPr>
          <w:rFonts w:asciiTheme="majorBidi" w:hAnsiTheme="majorBidi" w:cs="Times New Roman"/>
          <w:sz w:val="28"/>
          <w:szCs w:val="28"/>
        </w:rPr>
        <w:t>GenAI</w:t>
      </w:r>
      <w:r w:rsidRPr="00AD537C">
        <w:rPr>
          <w:rFonts w:asciiTheme="majorBidi" w:hAnsiTheme="majorBidi" w:cs="Times New Roman"/>
          <w:sz w:val="28"/>
          <w:szCs w:val="28"/>
          <w:rtl/>
        </w:rPr>
        <w:t xml:space="preserve"> كانت متقاربة بدرجة كبيرة مع تقييمات الخبراء ومساعدي التدريس، وأن التغذية الراجعة المقدمة من الذكاء الاصطناعي ساعدت في تحسين جودة تصميم التدريس، خاصة في الجوانب المنظمة والقابلة للتوسيع، إلا أن التعاون مع </w:t>
      </w:r>
      <w:r w:rsidRPr="00AD537C">
        <w:rPr>
          <w:rFonts w:asciiTheme="majorBidi" w:hAnsiTheme="majorBidi" w:cs="Times New Roman"/>
          <w:sz w:val="28"/>
          <w:szCs w:val="28"/>
        </w:rPr>
        <w:t>GenAI</w:t>
      </w:r>
      <w:r w:rsidRPr="00AD537C">
        <w:rPr>
          <w:rFonts w:asciiTheme="majorBidi" w:hAnsiTheme="majorBidi" w:cs="Times New Roman"/>
          <w:sz w:val="28"/>
          <w:szCs w:val="28"/>
          <w:rtl/>
        </w:rPr>
        <w:t xml:space="preserve"> لم يؤدِّ إلى تحسن مماثل في مهارات التصميم المستقلة لدى المعلمين قبل الخدمة، كما ظهرت تحديات مرتبطة بالثقة في مخرجات الذكاء الاصطناعي والحاجة إلى مراجعة المحتوى الناتج قبل اعتماده.</w:t>
      </w:r>
    </w:p>
    <w:p w14:paraId="6615080F" w14:textId="77777777" w:rsidR="006C3BFA" w:rsidRDefault="006C3BFA" w:rsidP="006C3BFA">
      <w:pPr>
        <w:bidi/>
        <w:spacing w:line="360" w:lineRule="auto"/>
        <w:ind w:firstLine="720"/>
        <w:jc w:val="lowKashida"/>
        <w:rPr>
          <w:rFonts w:asciiTheme="majorBidi" w:hAnsiTheme="majorBidi" w:cs="Times New Roman"/>
          <w:sz w:val="28"/>
          <w:szCs w:val="28"/>
          <w:rtl/>
        </w:rPr>
      </w:pPr>
      <w:r>
        <w:rPr>
          <w:rFonts w:asciiTheme="majorBidi" w:hAnsiTheme="majorBidi" w:cs="Times New Roman" w:hint="cs"/>
          <w:sz w:val="28"/>
          <w:szCs w:val="28"/>
          <w:rtl/>
        </w:rPr>
        <w:t>و</w:t>
      </w:r>
      <w:r>
        <w:rPr>
          <w:rFonts w:asciiTheme="majorBidi" w:hAnsiTheme="majorBidi" w:cs="Times New Roman"/>
          <w:sz w:val="28"/>
          <w:szCs w:val="28"/>
          <w:rtl/>
        </w:rPr>
        <w:t>هدف</w:t>
      </w:r>
      <w:r w:rsidRPr="00007DBA">
        <w:rPr>
          <w:rFonts w:asciiTheme="majorBidi" w:hAnsiTheme="majorBidi" w:cs="Times New Roman"/>
          <w:sz w:val="28"/>
          <w:szCs w:val="28"/>
          <w:rtl/>
        </w:rPr>
        <w:t xml:space="preserve">ت </w:t>
      </w:r>
      <w:r>
        <w:rPr>
          <w:rFonts w:asciiTheme="majorBidi" w:hAnsiTheme="majorBidi" w:cs="Times New Roman" w:hint="cs"/>
          <w:sz w:val="28"/>
          <w:szCs w:val="28"/>
          <w:rtl/>
        </w:rPr>
        <w:t xml:space="preserve">دراسة </w:t>
      </w:r>
      <w:r w:rsidRPr="00007DBA">
        <w:rPr>
          <w:rFonts w:asciiTheme="majorBidi" w:hAnsiTheme="majorBidi" w:cs="Times New Roman"/>
          <w:sz w:val="28"/>
          <w:szCs w:val="28"/>
        </w:rPr>
        <w:t xml:space="preserve">Clerc, O., Abdelghani, R., Desvaux, C., Poisson, E., </w:t>
      </w:r>
      <w:proofErr w:type="spellStart"/>
      <w:r w:rsidRPr="00007DBA">
        <w:rPr>
          <w:rFonts w:asciiTheme="majorBidi" w:hAnsiTheme="majorBidi" w:cs="Times New Roman"/>
          <w:sz w:val="28"/>
          <w:szCs w:val="28"/>
        </w:rPr>
        <w:t>Oudeyer</w:t>
      </w:r>
      <w:proofErr w:type="spellEnd"/>
      <w:r w:rsidRPr="00007DBA">
        <w:rPr>
          <w:rFonts w:asciiTheme="majorBidi" w:hAnsiTheme="majorBidi" w:cs="Times New Roman"/>
          <w:sz w:val="28"/>
          <w:szCs w:val="28"/>
        </w:rPr>
        <w:t xml:space="preserve">, P. Y., &amp; </w:t>
      </w:r>
      <w:proofErr w:type="spellStart"/>
      <w:r w:rsidRPr="00007DBA">
        <w:rPr>
          <w:rFonts w:asciiTheme="majorBidi" w:hAnsiTheme="majorBidi" w:cs="Times New Roman"/>
          <w:sz w:val="28"/>
          <w:szCs w:val="28"/>
        </w:rPr>
        <w:t>Sauzéon</w:t>
      </w:r>
      <w:proofErr w:type="spellEnd"/>
      <w:r w:rsidRPr="00007DBA">
        <w:rPr>
          <w:rFonts w:asciiTheme="majorBidi" w:hAnsiTheme="majorBidi" w:cs="Times New Roman"/>
          <w:sz w:val="28"/>
          <w:szCs w:val="28"/>
        </w:rPr>
        <w:t>, H. (2026)</w:t>
      </w:r>
      <w:r w:rsidRPr="00007DBA">
        <w:rPr>
          <w:rFonts w:asciiTheme="majorBidi" w:hAnsiTheme="majorBidi" w:cs="Times New Roman"/>
          <w:sz w:val="28"/>
          <w:szCs w:val="28"/>
          <w:rtl/>
        </w:rPr>
        <w:t xml:space="preserve"> إلى فحص فاعلية برنامج لمحو أمية الذكاء الاصطناعي في تحسين استراتيجيات تفاعل طلاب المرحلة المتوسطة مع أنظمة الذكاء الاصطناعي التوليدي، وتعزيز قدرتهم على تقييم مخرجات النماذج اللغوية الكبيرة وتنظيم استخدامها أثناء حل المشكلات العلمية. واعتمدت الدراسة على المنهج التجريبي ذي التصميم شبه التجريبي، حيث شارك في العينة 116 طالبًا من الصفين الثامن والتاسع تتراوح أعمارهم بين 13–</w:t>
      </w:r>
      <w:r w:rsidRPr="00007DBA">
        <w:rPr>
          <w:rFonts w:asciiTheme="majorBidi" w:hAnsiTheme="majorBidi" w:cs="Times New Roman"/>
          <w:sz w:val="28"/>
          <w:szCs w:val="28"/>
          <w:rtl/>
        </w:rPr>
        <w:lastRenderedPageBreak/>
        <w:t>15 عامًا، وتم تقسيمهم إلى مجموعة تجريبية تلقت ورشة تدريبية لمدة ساعتين حول كيفية عمل نماذج الذكاء الاصطناعي وأخطائها، وأساليب كتابة الأوامر وتقييم الاستجابات، ومجموعة ضابطة لم تتلقَّ تدريبًا</w:t>
      </w:r>
      <w:r>
        <w:rPr>
          <w:rFonts w:asciiTheme="majorBidi" w:hAnsiTheme="majorBidi" w:cs="Times New Roman" w:hint="cs"/>
          <w:sz w:val="28"/>
          <w:szCs w:val="28"/>
          <w:rtl/>
        </w:rPr>
        <w:t>،</w:t>
      </w:r>
      <w:r w:rsidRPr="00007DBA">
        <w:rPr>
          <w:rFonts w:asciiTheme="majorBidi" w:hAnsiTheme="majorBidi" w:cs="Times New Roman"/>
          <w:sz w:val="28"/>
          <w:szCs w:val="28"/>
          <w:rtl/>
        </w:rPr>
        <w:t xml:space="preserve"> واستخدمت الدراسة مهام استقصاء علمي عددها ست مهام باستخدام نظام ذكاء اصطناعي توليدي، إضافة إلى أدوات لتقييم جودة الإجابات واستراتيجيات التفاعل مع النظام. وأظهرت النتائج أن الطلاب الذين تلقوا التدريب أظهروا اعتمادًا أقل غير نقدي على الذكاء الاصطناعي، واستخدموا استراتيجيات أكثر فاعلية مثل إعادة صياغة الاستفسارات وطرح أسئلة متابعة والتحقق من صحة الإجابات، مما أدى إلى تحسين أدائهم في حل المشكلات العلمية. كما أشارت النتائج إلى أن الاستخدام الفعال للذكاء الاصطناعي التوليدي يعتمد بدرجة أكبر على التدريب الصريح على تنظيم التفاعل معه وليس على المعرفة الذاتية أو التقديرات الذاتية للقدرات.</w:t>
      </w:r>
    </w:p>
    <w:p w14:paraId="4FE3131F" w14:textId="77777777" w:rsidR="006C3BFA" w:rsidRPr="009F7FB7" w:rsidRDefault="006C3BFA" w:rsidP="006C3BFA">
      <w:pPr>
        <w:bidi/>
        <w:spacing w:line="360" w:lineRule="auto"/>
        <w:jc w:val="lowKashida"/>
        <w:rPr>
          <w:rFonts w:asciiTheme="majorBidi" w:hAnsiTheme="majorBidi" w:cs="Times New Roman"/>
          <w:b/>
          <w:bCs/>
          <w:sz w:val="28"/>
          <w:szCs w:val="28"/>
        </w:rPr>
      </w:pPr>
      <w:r w:rsidRPr="009F7FB7">
        <w:rPr>
          <w:rFonts w:asciiTheme="majorBidi" w:hAnsiTheme="majorBidi" w:cs="Times New Roman"/>
          <w:b/>
          <w:bCs/>
          <w:sz w:val="28"/>
          <w:szCs w:val="28"/>
          <w:rtl/>
        </w:rPr>
        <w:t>التعقيب على الدراسات السابقة</w:t>
      </w:r>
    </w:p>
    <w:p w14:paraId="556166C6" w14:textId="77777777" w:rsidR="006C3BFA" w:rsidRPr="009F7FB7" w:rsidRDefault="006C3BFA" w:rsidP="006C3BFA">
      <w:pPr>
        <w:bidi/>
        <w:spacing w:line="360" w:lineRule="auto"/>
        <w:jc w:val="lowKashida"/>
        <w:rPr>
          <w:rFonts w:asciiTheme="majorBidi" w:hAnsiTheme="majorBidi" w:cs="Times New Roman"/>
          <w:sz w:val="28"/>
          <w:szCs w:val="28"/>
        </w:rPr>
      </w:pPr>
      <w:r w:rsidRPr="009F7FB7">
        <w:rPr>
          <w:rFonts w:asciiTheme="majorBidi" w:hAnsiTheme="majorBidi" w:cs="Times New Roman"/>
          <w:sz w:val="28"/>
          <w:szCs w:val="28"/>
          <w:rtl/>
        </w:rPr>
        <w:t>من خلال استعراض الدراسات السابقة المرتبطة بالتلاميذ المتعثرين دراسيًا في مادة العلوم، وتطبيقات الذكاء الاصطناعي في تعليم العلوم، يتضح وجود اتجاهين رئيسين في الأدبيات التربوية؛ يتمثل الأول في الدراسات التي تناولت التدخلات التعليمية والعلاجية الهادفة إلى تحسين تعلم العلوم لدى التلاميذ المتعثرين دراسيًا، بينما يتمثل الاتجاه الثاني في الدراسات التي تناولت توظيف تطبيقات الذكاء الاصطناعي في تعليم العلوم ودورها في تحسين نواتج التعلم وتنمية الجوانب المعرفية والدافعية لدى المتعلمين.</w:t>
      </w:r>
    </w:p>
    <w:p w14:paraId="14B0A3F5" w14:textId="77777777" w:rsidR="006C3BFA" w:rsidRPr="009F7FB7" w:rsidRDefault="006C3BFA" w:rsidP="006C3BFA">
      <w:pPr>
        <w:bidi/>
        <w:spacing w:line="360" w:lineRule="auto"/>
        <w:ind w:firstLine="720"/>
        <w:jc w:val="lowKashida"/>
        <w:rPr>
          <w:rFonts w:asciiTheme="majorBidi" w:hAnsiTheme="majorBidi" w:cs="Times New Roman"/>
          <w:sz w:val="28"/>
          <w:szCs w:val="28"/>
        </w:rPr>
      </w:pPr>
      <w:r w:rsidRPr="009F7FB7">
        <w:rPr>
          <w:rFonts w:asciiTheme="majorBidi" w:hAnsiTheme="majorBidi" w:cs="Times New Roman"/>
          <w:sz w:val="28"/>
          <w:szCs w:val="28"/>
          <w:rtl/>
        </w:rPr>
        <w:t>وقد اتفقت الدراسات السابقة على أهمية تطوير ممارسات تدريس العلوم بما يتناسب مع احتياجات المتعلمين المختلفة، ولا سيما التلاميذ المتعثرين دراسيًا، حيث أكدت نتائج العديد من الدراسات فاعلية النماذج والاستراتيجيات التدريسية الحديثة في تحسين التحصيل الدراسي والدافعية نحو التعلم والاتجاهات الإيجابية نحو العلوم. فقد أظهرت نتائج دراسات خليل (2017)، والغريب وسرور والصادق (2020)، ومحمد (2024)، والمعايطة والبطوش (2025) أن استخدام استراتيجيات تدريسية حديثة وبرامج علاجية أو تطبيقات قائمة على الذكاء الاصطناعي يسهم بصورة فعالة في تحسين نواتج التعلم لدى التلاميذ وتنمية العديد من المتغيرات المعرفية والانفعالية المرتبطة بالنجاح الأكاديمي.</w:t>
      </w:r>
    </w:p>
    <w:p w14:paraId="578EA24E" w14:textId="77777777" w:rsidR="006C3BFA" w:rsidRPr="009F7FB7" w:rsidRDefault="006C3BFA" w:rsidP="006C3BFA">
      <w:pPr>
        <w:bidi/>
        <w:spacing w:line="360" w:lineRule="auto"/>
        <w:ind w:firstLine="720"/>
        <w:jc w:val="lowKashida"/>
        <w:rPr>
          <w:rFonts w:asciiTheme="majorBidi" w:hAnsiTheme="majorBidi" w:cs="Times New Roman"/>
          <w:sz w:val="28"/>
          <w:szCs w:val="28"/>
        </w:rPr>
      </w:pPr>
      <w:r w:rsidRPr="009F7FB7">
        <w:rPr>
          <w:rFonts w:asciiTheme="majorBidi" w:hAnsiTheme="majorBidi" w:cs="Times New Roman"/>
          <w:sz w:val="28"/>
          <w:szCs w:val="28"/>
          <w:rtl/>
        </w:rPr>
        <w:lastRenderedPageBreak/>
        <w:t>كما تشابهت هذه الدراسات في تأكيدها أن تحسين تعلم العلوم لا يقتصر على رفع مستوى التحصيل الدراسي فقط، بل يمتد ليشمل تنمية متغيرات نفسية وتربوية أخرى، مثل الاتجاه نحو مادة العلوم، والدافعية للتعلم، والرشاقة المعرفية، وعقلية الإنماء، الأمر الذي يعكس النظرة الحديثة إلى التعلم بوصفه عملية متكاملة تست</w:t>
      </w:r>
      <w:r>
        <w:rPr>
          <w:rFonts w:asciiTheme="majorBidi" w:hAnsiTheme="majorBidi" w:cs="Times New Roman"/>
          <w:sz w:val="28"/>
          <w:szCs w:val="28"/>
          <w:rtl/>
        </w:rPr>
        <w:t>هدفت</w:t>
      </w:r>
      <w:r w:rsidRPr="009F7FB7">
        <w:rPr>
          <w:rFonts w:asciiTheme="majorBidi" w:hAnsiTheme="majorBidi" w:cs="Times New Roman"/>
          <w:sz w:val="28"/>
          <w:szCs w:val="28"/>
          <w:rtl/>
        </w:rPr>
        <w:t xml:space="preserve"> النمو المعرفي والانفعالي والدافعي للمتعلم في آن واحد.</w:t>
      </w:r>
    </w:p>
    <w:p w14:paraId="15F55BF0" w14:textId="77777777" w:rsidR="006C3BFA" w:rsidRDefault="006C3BFA" w:rsidP="006C3BFA">
      <w:pPr>
        <w:bidi/>
        <w:spacing w:line="360" w:lineRule="auto"/>
        <w:ind w:firstLine="720"/>
        <w:jc w:val="lowKashida"/>
        <w:rPr>
          <w:rFonts w:asciiTheme="majorBidi" w:hAnsiTheme="majorBidi" w:cs="Times New Roman"/>
          <w:sz w:val="28"/>
          <w:szCs w:val="28"/>
          <w:rtl/>
        </w:rPr>
      </w:pPr>
      <w:r w:rsidRPr="009F7FB7">
        <w:rPr>
          <w:rFonts w:asciiTheme="majorBidi" w:hAnsiTheme="majorBidi" w:cs="Times New Roman"/>
          <w:sz w:val="28"/>
          <w:szCs w:val="28"/>
          <w:rtl/>
        </w:rPr>
        <w:t xml:space="preserve">واتفقت الدراسات التي تناولت تطبيقات الذكاء الاصطناعي في تعليم العلوم على الإمكانات الكبيرة التي توفرها هذه التطبيقات لدعم عمليتي التعليم والتعلم. فقد بينت دراسة العمري (2019) فاعلية روبوتات الدردشة الذكية في تنمية الجوانب المعرفية لدى التلاميذ، بينما أظهرت دراسة المعايطة </w:t>
      </w:r>
      <w:proofErr w:type="spellStart"/>
      <w:r w:rsidRPr="009F7FB7">
        <w:rPr>
          <w:rFonts w:asciiTheme="majorBidi" w:hAnsiTheme="majorBidi" w:cs="Times New Roman"/>
          <w:sz w:val="28"/>
          <w:szCs w:val="28"/>
          <w:rtl/>
        </w:rPr>
        <w:t>والبطوش</w:t>
      </w:r>
      <w:proofErr w:type="spellEnd"/>
      <w:r w:rsidRPr="009F7FB7">
        <w:rPr>
          <w:rFonts w:asciiTheme="majorBidi" w:hAnsiTheme="majorBidi" w:cs="Times New Roman"/>
          <w:sz w:val="28"/>
          <w:szCs w:val="28"/>
          <w:rtl/>
        </w:rPr>
        <w:t xml:space="preserve"> (2025) فاعلية تطبيق (</w:t>
      </w:r>
      <w:proofErr w:type="spellStart"/>
      <w:r w:rsidRPr="009F7FB7">
        <w:rPr>
          <w:rFonts w:asciiTheme="majorBidi" w:hAnsiTheme="majorBidi" w:cs="Times New Roman"/>
          <w:sz w:val="28"/>
          <w:szCs w:val="28"/>
        </w:rPr>
        <w:t>ClassPoint</w:t>
      </w:r>
      <w:proofErr w:type="spellEnd"/>
      <w:r w:rsidRPr="009F7FB7">
        <w:rPr>
          <w:rFonts w:asciiTheme="majorBidi" w:hAnsiTheme="majorBidi" w:cs="Times New Roman"/>
          <w:sz w:val="28"/>
          <w:szCs w:val="28"/>
          <w:rtl/>
        </w:rPr>
        <w:t xml:space="preserve">) في تنمية التحصيل الدراسي وزيادة الدافعية نحو التعلم، كما أكدت دراسة محمد (2024) فعالية البرامج التدريبية القائمة على تطبيقات الذكاء الاصطناعي في تحسين الرشاقة المعرفية وعقلية الإنماء لدى التلاميذ المتعثرين دراسيًا. ويدعم ذلك ما توصلت إليه الدراسات العالمية الحديثة، حيث أوضحت دراسة </w:t>
      </w:r>
      <w:r w:rsidRPr="009F7FB7">
        <w:rPr>
          <w:rFonts w:asciiTheme="majorBidi" w:hAnsiTheme="majorBidi" w:cs="Times New Roman"/>
          <w:sz w:val="28"/>
          <w:szCs w:val="28"/>
        </w:rPr>
        <w:t>Almasri</w:t>
      </w:r>
      <w:r w:rsidRPr="009F7FB7">
        <w:rPr>
          <w:rFonts w:asciiTheme="majorBidi" w:hAnsiTheme="majorBidi" w:cs="Times New Roman"/>
          <w:sz w:val="28"/>
          <w:szCs w:val="28"/>
          <w:rtl/>
        </w:rPr>
        <w:t xml:space="preserve"> (2024) أن الذكاء الاصطناعي يسهم في تحسين بيئات تعلم العلوم وتقييم أداء الطلاب والتنبؤ بمستوياتهم الأكاديمية، كما أكدت دراسة </w:t>
      </w:r>
      <w:r w:rsidRPr="009F7FB7">
        <w:rPr>
          <w:rFonts w:asciiTheme="majorBidi" w:hAnsiTheme="majorBidi" w:cs="Times New Roman"/>
          <w:sz w:val="28"/>
          <w:szCs w:val="28"/>
        </w:rPr>
        <w:t>Ogunleye</w:t>
      </w:r>
      <w:r w:rsidRPr="009F7FB7">
        <w:rPr>
          <w:rFonts w:asciiTheme="majorBidi" w:hAnsiTheme="majorBidi" w:cs="Times New Roman"/>
          <w:sz w:val="28"/>
          <w:szCs w:val="28"/>
          <w:rtl/>
        </w:rPr>
        <w:t xml:space="preserve"> وآخرين (2024) اتساع الاهتمام البحثي بتطبيقات الذكاء الاصطناعي التوليدي في التعليم وضرورة الاستفادة منها بصورة تربوية منظمة.</w:t>
      </w:r>
    </w:p>
    <w:p w14:paraId="00D4B240" w14:textId="77777777" w:rsidR="006C3BFA" w:rsidRPr="009F7FB7" w:rsidRDefault="006C3BFA" w:rsidP="006C3BFA">
      <w:pPr>
        <w:bidi/>
        <w:spacing w:line="360" w:lineRule="auto"/>
        <w:ind w:firstLine="720"/>
        <w:jc w:val="lowKashida"/>
        <w:rPr>
          <w:rFonts w:asciiTheme="majorBidi" w:hAnsiTheme="majorBidi" w:cs="Times New Roman"/>
          <w:sz w:val="28"/>
          <w:szCs w:val="28"/>
        </w:rPr>
      </w:pPr>
      <w:r w:rsidRPr="009F7FB7">
        <w:rPr>
          <w:rFonts w:asciiTheme="majorBidi" w:hAnsiTheme="majorBidi" w:cs="Times New Roman"/>
          <w:sz w:val="28"/>
          <w:szCs w:val="28"/>
          <w:rtl/>
        </w:rPr>
        <w:t>ومن أوجه التشابه بين الدراسات السابقة أيضًا اعتماد معظم الدراسات التطبيقية على المنهج التجريبي أو شبه التجريبي للتحقق من فاعلية البرامج والتدخلات التعليمية، كما في دراسات خليل (2017)، والعمري (2019)، والغريب وسرور والصادق (2020)، ومحمد (2024)، والمعايطة والبطوش (2025)، و</w:t>
      </w:r>
      <w:r w:rsidRPr="009F7FB7">
        <w:rPr>
          <w:rFonts w:asciiTheme="majorBidi" w:hAnsiTheme="majorBidi" w:cs="Times New Roman"/>
          <w:sz w:val="28"/>
          <w:szCs w:val="28"/>
        </w:rPr>
        <w:t>Clerc</w:t>
      </w:r>
      <w:r w:rsidRPr="009F7FB7">
        <w:rPr>
          <w:rFonts w:asciiTheme="majorBidi" w:hAnsiTheme="majorBidi" w:cs="Times New Roman"/>
          <w:sz w:val="28"/>
          <w:szCs w:val="28"/>
          <w:rtl/>
        </w:rPr>
        <w:t xml:space="preserve"> وآخرين (2026). في حين اعتمدت دراسات أخرى على المنهج الوصفي المسحي للكشف عن واقع استخدام تطبيقات الذكاء الاصطناعي أو مستوى الوعي بها لدى معلمي العلوم ومعلماتها، كما في دراسات الكنعان (2021)، والغامدي والغامدي (2021)، والحارثي والشهري (2025)، والزويد والحارثي (2025).</w:t>
      </w:r>
    </w:p>
    <w:p w14:paraId="7AC6ED3B" w14:textId="77777777" w:rsidR="006C3BFA" w:rsidRPr="009F7FB7" w:rsidRDefault="006C3BFA" w:rsidP="006C3BFA">
      <w:pPr>
        <w:bidi/>
        <w:spacing w:line="360" w:lineRule="auto"/>
        <w:ind w:firstLine="720"/>
        <w:jc w:val="lowKashida"/>
        <w:rPr>
          <w:rFonts w:asciiTheme="majorBidi" w:hAnsiTheme="majorBidi" w:cs="Times New Roman"/>
          <w:sz w:val="28"/>
          <w:szCs w:val="28"/>
        </w:rPr>
      </w:pPr>
      <w:r w:rsidRPr="009F7FB7">
        <w:rPr>
          <w:rFonts w:asciiTheme="majorBidi" w:hAnsiTheme="majorBidi" w:cs="Times New Roman"/>
          <w:sz w:val="28"/>
          <w:szCs w:val="28"/>
          <w:rtl/>
        </w:rPr>
        <w:t xml:space="preserve">وعلى الرغم من هذا الاتفاق، فقد اختلفت الدراسات السابقة في طبيعة أهدافها ومتغيراتها البحثية. فبعض الدراسات ركز على معالجة التعثر الدراسي في العلوم وتنمية التحصيل والدافعية والاتجاهات العلمية لدى التلاميذ، مثل دراسات خليل (2017)، والغريب وسرور والصادق </w:t>
      </w:r>
      <w:r w:rsidRPr="009F7FB7">
        <w:rPr>
          <w:rFonts w:asciiTheme="majorBidi" w:hAnsiTheme="majorBidi" w:cs="Times New Roman"/>
          <w:sz w:val="28"/>
          <w:szCs w:val="28"/>
          <w:rtl/>
        </w:rPr>
        <w:lastRenderedPageBreak/>
        <w:t xml:space="preserve">(2020)، بينما اهتمت دراسات أخرى بالكشف عن مستوى الوعي بتطبيقات الذكاء الاصطناعي أو واقع استخدامها في تدريس العلوم، مثل دراسات الكنعان (2021)، والحارثي والشهري (2025)، والزويد والحارثي (2025). كما اتجهت بعض الدراسات الحديثة إلى استثمار الذكاء الاصطناعي في مهام تعليمية أكثر تقدمًا، مثل التقييم الذكي، وتحليل أخطاء المتعلمين، وتقديم التغذية الراجعة الفورية، كما في دراسات </w:t>
      </w:r>
      <w:proofErr w:type="spellStart"/>
      <w:r w:rsidRPr="009F7FB7">
        <w:rPr>
          <w:rFonts w:asciiTheme="majorBidi" w:hAnsiTheme="majorBidi" w:cs="Times New Roman"/>
          <w:sz w:val="28"/>
          <w:szCs w:val="28"/>
        </w:rPr>
        <w:t>Bewersdorff</w:t>
      </w:r>
      <w:proofErr w:type="spellEnd"/>
      <w:r w:rsidRPr="009F7FB7">
        <w:rPr>
          <w:rFonts w:asciiTheme="majorBidi" w:hAnsiTheme="majorBidi" w:cs="Times New Roman"/>
          <w:sz w:val="28"/>
          <w:szCs w:val="28"/>
          <w:rtl/>
        </w:rPr>
        <w:t xml:space="preserve"> وآخرين (2023)، و</w:t>
      </w:r>
      <w:r w:rsidRPr="009F7FB7">
        <w:rPr>
          <w:rFonts w:asciiTheme="majorBidi" w:hAnsiTheme="majorBidi" w:cs="Times New Roman"/>
          <w:sz w:val="28"/>
          <w:szCs w:val="28"/>
        </w:rPr>
        <w:t>Jiang</w:t>
      </w:r>
      <w:r w:rsidRPr="009F7FB7">
        <w:rPr>
          <w:rFonts w:asciiTheme="majorBidi" w:hAnsiTheme="majorBidi" w:cs="Times New Roman"/>
          <w:sz w:val="28"/>
          <w:szCs w:val="28"/>
          <w:rtl/>
        </w:rPr>
        <w:t xml:space="preserve"> وآخرين (2026)، و</w:t>
      </w:r>
      <w:r w:rsidRPr="009F7FB7">
        <w:rPr>
          <w:rFonts w:asciiTheme="majorBidi" w:hAnsiTheme="majorBidi" w:cs="Times New Roman"/>
          <w:sz w:val="28"/>
          <w:szCs w:val="28"/>
        </w:rPr>
        <w:t>Clerc</w:t>
      </w:r>
      <w:r w:rsidRPr="009F7FB7">
        <w:rPr>
          <w:rFonts w:asciiTheme="majorBidi" w:hAnsiTheme="majorBidi" w:cs="Times New Roman"/>
          <w:sz w:val="28"/>
          <w:szCs w:val="28"/>
          <w:rtl/>
        </w:rPr>
        <w:t xml:space="preserve"> وآخرين (2026).</w:t>
      </w:r>
    </w:p>
    <w:p w14:paraId="3C87E22D" w14:textId="77777777" w:rsidR="006C3BFA" w:rsidRPr="009F7FB7" w:rsidRDefault="006C3BFA" w:rsidP="006C3BFA">
      <w:pPr>
        <w:bidi/>
        <w:spacing w:line="360" w:lineRule="auto"/>
        <w:ind w:firstLine="720"/>
        <w:jc w:val="lowKashida"/>
        <w:rPr>
          <w:rFonts w:asciiTheme="majorBidi" w:hAnsiTheme="majorBidi" w:cs="Times New Roman"/>
          <w:sz w:val="28"/>
          <w:szCs w:val="28"/>
        </w:rPr>
      </w:pPr>
      <w:r w:rsidRPr="009F7FB7">
        <w:rPr>
          <w:rFonts w:asciiTheme="majorBidi" w:hAnsiTheme="majorBidi" w:cs="Times New Roman"/>
          <w:sz w:val="28"/>
          <w:szCs w:val="28"/>
          <w:rtl/>
        </w:rPr>
        <w:t>كما اختلفت الدراسات من حيث الفئات المست</w:t>
      </w:r>
      <w:r>
        <w:rPr>
          <w:rFonts w:asciiTheme="majorBidi" w:hAnsiTheme="majorBidi" w:cs="Times New Roman"/>
          <w:sz w:val="28"/>
          <w:szCs w:val="28"/>
          <w:rtl/>
        </w:rPr>
        <w:t>هدفت</w:t>
      </w:r>
      <w:r w:rsidRPr="009F7FB7">
        <w:rPr>
          <w:rFonts w:asciiTheme="majorBidi" w:hAnsiTheme="majorBidi" w:cs="Times New Roman"/>
          <w:sz w:val="28"/>
          <w:szCs w:val="28"/>
          <w:rtl/>
        </w:rPr>
        <w:t>ة؛ إذ تناولت بعض الدراسات تلاميذ المرحلة الابتدائية المتعثرين دراسيًا في مادة العلوم، مثل دراسات خليل (2017)، والغريب وسرور والصادق (2020)، والمعايطة والبطوش (2025)، في حين است</w:t>
      </w:r>
      <w:r>
        <w:rPr>
          <w:rFonts w:asciiTheme="majorBidi" w:hAnsiTheme="majorBidi" w:cs="Times New Roman"/>
          <w:sz w:val="28"/>
          <w:szCs w:val="28"/>
          <w:rtl/>
        </w:rPr>
        <w:t>هدفت</w:t>
      </w:r>
      <w:r w:rsidRPr="009F7FB7">
        <w:rPr>
          <w:rFonts w:asciiTheme="majorBidi" w:hAnsiTheme="majorBidi" w:cs="Times New Roman"/>
          <w:sz w:val="28"/>
          <w:szCs w:val="28"/>
          <w:rtl/>
        </w:rPr>
        <w:t>ت دراسات أخرى طلاب المرحلة الإعدادية المتعثرين دراسيًا كما في دراسة محمد (2024)، بينما ركزت دراسات أخرى على معلمي العلوم ومعلماتها قبل الخدمة وأثناءها، كما في دراسات الكنعان (2021)، والحارثي والشهري (2025)، والزويد والحارثي (2025). كذلك اختلفت الدراسات في أحجام عيناتها وأدواتها البحثية والبيئات التعليمية التي طبقت فيها.</w:t>
      </w:r>
    </w:p>
    <w:p w14:paraId="43FCB363" w14:textId="77777777" w:rsidR="006C3BFA" w:rsidRPr="009F7FB7" w:rsidRDefault="006C3BFA" w:rsidP="006C3BFA">
      <w:pPr>
        <w:bidi/>
        <w:spacing w:line="360" w:lineRule="auto"/>
        <w:ind w:firstLine="720"/>
        <w:jc w:val="lowKashida"/>
        <w:rPr>
          <w:rFonts w:asciiTheme="majorBidi" w:hAnsiTheme="majorBidi" w:cs="Times New Roman"/>
          <w:sz w:val="28"/>
          <w:szCs w:val="28"/>
        </w:rPr>
      </w:pPr>
      <w:r w:rsidRPr="009F7FB7">
        <w:rPr>
          <w:rFonts w:asciiTheme="majorBidi" w:hAnsiTheme="majorBidi" w:cs="Times New Roman"/>
          <w:sz w:val="28"/>
          <w:szCs w:val="28"/>
          <w:rtl/>
        </w:rPr>
        <w:t>ومن حيث النتائج، أجمعت غالبية الدراسات التجريبية وشبه التجريبية على وجود أثر إيجابي واضح للتدخلات التعليمية الحديثة وتطبيقات الذكاء الاصطناعي في تحسين نواتج التعلم المختلفة، سواء في التحصيل الدراسي أو الدافعية نحو التعلم أو الاتجاهات الإيجابية أو الرشاقة المعرفية أو عقلية الإنماء. وفي المقابل، كشفت الدراسات الوصفية عن وجود مستويات متفاوتة من الوعي والممارسة الفعلية لتطبيقات الذكاء الاصطناعي لدى معلمي العلوم، مما يشير إلى استمرار الحاجة إلى برامج تدريبية وتطوير مهني تدعم الاستخدام الفاعل لهذه التقنيات داخل البيئة التعليمية.</w:t>
      </w:r>
    </w:p>
    <w:p w14:paraId="507AAB0A" w14:textId="77777777" w:rsidR="006C3BFA" w:rsidRDefault="006C3BFA" w:rsidP="006C3BFA">
      <w:pPr>
        <w:bidi/>
        <w:spacing w:line="360" w:lineRule="auto"/>
        <w:ind w:firstLine="720"/>
        <w:jc w:val="lowKashida"/>
        <w:rPr>
          <w:rFonts w:asciiTheme="majorBidi" w:hAnsiTheme="majorBidi" w:cs="Times New Roman"/>
          <w:sz w:val="28"/>
          <w:szCs w:val="28"/>
          <w:rtl/>
        </w:rPr>
      </w:pPr>
      <w:r w:rsidRPr="009F7FB7">
        <w:rPr>
          <w:rFonts w:asciiTheme="majorBidi" w:hAnsiTheme="majorBidi" w:cs="Times New Roman"/>
          <w:sz w:val="28"/>
          <w:szCs w:val="28"/>
          <w:rtl/>
        </w:rPr>
        <w:t xml:space="preserve">وتستفيد الدراسة الحالية من نتائج الدراسات السابقة في بناء إطارها النظري وتحديد متغيراتها وإجراءاتها البحثية، إلا أنها تتميز عنها في تركيزها على توظيف تطبيقات الذكاء الاصطناعي في دعم تعلم العلوم لدى التلاميذ المتعثرين دراسيًا، من خلال تقديم تصور يسهم في معالجة جوانب التعثر الأكاديمي وتحسين فرص التعلم لديهم. كما تنفرد بمحاولة الربط بين الاتجاهات الحديثة في الذكاء الاصطناعي واحتياجات فئة المتعثرين دراسيًا في مادة العلوم، وهو ما </w:t>
      </w:r>
      <w:r w:rsidRPr="009F7FB7">
        <w:rPr>
          <w:rFonts w:asciiTheme="majorBidi" w:hAnsiTheme="majorBidi" w:cs="Times New Roman"/>
          <w:sz w:val="28"/>
          <w:szCs w:val="28"/>
          <w:rtl/>
        </w:rPr>
        <w:lastRenderedPageBreak/>
        <w:t>يمثل إضافة علمية وتطبيقية يمكن أن تسهم في تطوير الممارسات التعليمية الداعمة لهذه الفئة داخل المدارس.</w:t>
      </w:r>
    </w:p>
    <w:p w14:paraId="0708993B" w14:textId="15608DCB" w:rsidR="00B90235" w:rsidRPr="00B90235" w:rsidRDefault="006C3BFA" w:rsidP="006C3BFA">
      <w:pPr>
        <w:bidi/>
        <w:spacing w:line="360" w:lineRule="auto"/>
        <w:jc w:val="lowKashida"/>
        <w:rPr>
          <w:rFonts w:asciiTheme="majorBidi" w:hAnsiTheme="majorBidi" w:cstheme="majorBidi"/>
          <w:b/>
          <w:bCs/>
          <w:sz w:val="28"/>
          <w:szCs w:val="28"/>
        </w:rPr>
      </w:pPr>
      <w:r>
        <w:rPr>
          <w:rFonts w:asciiTheme="majorBidi" w:hAnsiTheme="majorBidi" w:cs="Times New Roman" w:hint="cs"/>
          <w:sz w:val="28"/>
          <w:szCs w:val="28"/>
          <w:rtl/>
        </w:rPr>
        <w:t xml:space="preserve"> </w:t>
      </w:r>
      <w:r w:rsidR="00B90235" w:rsidRPr="00B90235">
        <w:rPr>
          <w:rFonts w:asciiTheme="majorBidi" w:hAnsiTheme="majorBidi" w:cs="Times New Roman"/>
          <w:b/>
          <w:bCs/>
          <w:sz w:val="28"/>
          <w:szCs w:val="28"/>
          <w:rtl/>
        </w:rPr>
        <w:t>إجراءات الدراسة</w:t>
      </w:r>
    </w:p>
    <w:p w14:paraId="28E96E31" w14:textId="77777777" w:rsidR="00B90235" w:rsidRPr="00BE49E2" w:rsidRDefault="00B90235" w:rsidP="00B90235">
      <w:pPr>
        <w:bidi/>
        <w:spacing w:line="360" w:lineRule="auto"/>
        <w:ind w:left="360"/>
        <w:jc w:val="lowKashida"/>
        <w:rPr>
          <w:rFonts w:asciiTheme="majorBidi" w:hAnsiTheme="majorBidi" w:cstheme="majorBidi"/>
          <w:b/>
          <w:bCs/>
          <w:sz w:val="28"/>
          <w:szCs w:val="28"/>
        </w:rPr>
      </w:pPr>
      <w:r w:rsidRPr="00BE49E2">
        <w:rPr>
          <w:rFonts w:asciiTheme="majorBidi" w:hAnsiTheme="majorBidi" w:cs="Times New Roman"/>
          <w:b/>
          <w:bCs/>
          <w:sz w:val="28"/>
          <w:szCs w:val="28"/>
          <w:rtl/>
        </w:rPr>
        <w:t>أولًا: منهج الدراسة</w:t>
      </w:r>
    </w:p>
    <w:p w14:paraId="7478BBB3" w14:textId="6131FFC1" w:rsidR="00B90235" w:rsidRPr="00B90235" w:rsidRDefault="00B90235" w:rsidP="00B90235">
      <w:pPr>
        <w:bidi/>
        <w:spacing w:line="360" w:lineRule="auto"/>
        <w:ind w:left="360"/>
        <w:jc w:val="lowKashida"/>
        <w:rPr>
          <w:rFonts w:asciiTheme="majorBidi" w:hAnsiTheme="majorBidi" w:cstheme="majorBidi"/>
          <w:sz w:val="28"/>
          <w:szCs w:val="28"/>
        </w:rPr>
      </w:pPr>
      <w:r w:rsidRPr="00B90235">
        <w:rPr>
          <w:rFonts w:asciiTheme="majorBidi" w:hAnsiTheme="majorBidi" w:cs="Times New Roman"/>
          <w:sz w:val="28"/>
          <w:szCs w:val="28"/>
          <w:rtl/>
        </w:rPr>
        <w:t>اعتمدت الدراسة الحالية على المنهج الوصفي المسحي</w:t>
      </w:r>
      <w:r>
        <w:rPr>
          <w:rFonts w:asciiTheme="majorBidi" w:hAnsiTheme="majorBidi" w:cs="Times New Roman" w:hint="cs"/>
          <w:sz w:val="28"/>
          <w:szCs w:val="28"/>
          <w:rtl/>
        </w:rPr>
        <w:t xml:space="preserve">، </w:t>
      </w:r>
      <w:r w:rsidRPr="00B90235">
        <w:rPr>
          <w:rFonts w:asciiTheme="majorBidi" w:hAnsiTheme="majorBidi" w:cs="Times New Roman"/>
          <w:sz w:val="28"/>
          <w:szCs w:val="28"/>
          <w:rtl/>
        </w:rPr>
        <w:t>لملاءمته لطبيعة الدراسة وأهدافها، حيث ي</w:t>
      </w:r>
      <w:r w:rsidR="00847829">
        <w:rPr>
          <w:rFonts w:asciiTheme="majorBidi" w:hAnsiTheme="majorBidi" w:cs="Times New Roman"/>
          <w:sz w:val="28"/>
          <w:szCs w:val="28"/>
          <w:rtl/>
        </w:rPr>
        <w:t>هدفت</w:t>
      </w:r>
      <w:r w:rsidRPr="00B90235">
        <w:rPr>
          <w:rFonts w:asciiTheme="majorBidi" w:hAnsiTheme="majorBidi" w:cs="Times New Roman"/>
          <w:sz w:val="28"/>
          <w:szCs w:val="28"/>
          <w:rtl/>
        </w:rPr>
        <w:t xml:space="preserve"> إلى وصف واقع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 والكشف عن مجالات هذا التوظيف، والمعوقات التي تواجهه، والمتطلبات اللازمة لتعزيزه، من خلال جمع البيانات من أفراد الدراسة وتحليلها وتفسيرها للوصول إلى نتائج علمية تسهم في فهم الواقع الحالي لهذه الظاهرة.</w:t>
      </w:r>
    </w:p>
    <w:p w14:paraId="7C31DDBF" w14:textId="1142D5D6" w:rsidR="00B90235" w:rsidRPr="00BE49E2" w:rsidRDefault="00B90235" w:rsidP="00B90235">
      <w:pPr>
        <w:bidi/>
        <w:spacing w:line="360" w:lineRule="auto"/>
        <w:ind w:left="360"/>
        <w:jc w:val="lowKashida"/>
        <w:rPr>
          <w:rFonts w:asciiTheme="majorBidi" w:hAnsiTheme="majorBidi" w:cstheme="majorBidi"/>
          <w:b/>
          <w:bCs/>
          <w:sz w:val="28"/>
          <w:szCs w:val="28"/>
        </w:rPr>
      </w:pPr>
      <w:r w:rsidRPr="00BE49E2">
        <w:rPr>
          <w:rFonts w:asciiTheme="majorBidi" w:hAnsiTheme="majorBidi" w:cs="Times New Roman"/>
          <w:b/>
          <w:bCs/>
          <w:sz w:val="28"/>
          <w:szCs w:val="28"/>
          <w:rtl/>
        </w:rPr>
        <w:t>ثانيًا: مجتمع الدراسة وعينتها</w:t>
      </w:r>
    </w:p>
    <w:p w14:paraId="5B34B128" w14:textId="4C121D87" w:rsidR="00B90235" w:rsidRPr="00BE49E2" w:rsidRDefault="00B90235" w:rsidP="00B90235">
      <w:pPr>
        <w:bidi/>
        <w:spacing w:line="360" w:lineRule="auto"/>
        <w:ind w:left="360"/>
        <w:jc w:val="lowKashida"/>
        <w:rPr>
          <w:rFonts w:asciiTheme="majorBidi" w:hAnsiTheme="majorBidi" w:cstheme="majorBidi"/>
          <w:b/>
          <w:bCs/>
          <w:sz w:val="28"/>
          <w:szCs w:val="28"/>
        </w:rPr>
      </w:pPr>
      <w:r w:rsidRPr="00BE49E2">
        <w:rPr>
          <w:rFonts w:asciiTheme="majorBidi" w:hAnsiTheme="majorBidi" w:cs="Times New Roman"/>
          <w:b/>
          <w:bCs/>
          <w:sz w:val="28"/>
          <w:szCs w:val="28"/>
          <w:rtl/>
        </w:rPr>
        <w:t>1. مجتمع الدراسة</w:t>
      </w:r>
    </w:p>
    <w:p w14:paraId="5395EB10" w14:textId="77777777" w:rsidR="00B90235" w:rsidRPr="00B90235" w:rsidRDefault="00B90235" w:rsidP="00B90235">
      <w:pPr>
        <w:bidi/>
        <w:spacing w:line="360" w:lineRule="auto"/>
        <w:ind w:left="360"/>
        <w:jc w:val="lowKashida"/>
        <w:rPr>
          <w:rFonts w:asciiTheme="majorBidi" w:hAnsiTheme="majorBidi" w:cstheme="majorBidi"/>
          <w:sz w:val="28"/>
          <w:szCs w:val="28"/>
        </w:rPr>
      </w:pPr>
      <w:r w:rsidRPr="00B90235">
        <w:rPr>
          <w:rFonts w:asciiTheme="majorBidi" w:hAnsiTheme="majorBidi" w:cs="Times New Roman"/>
          <w:sz w:val="28"/>
          <w:szCs w:val="28"/>
          <w:rtl/>
        </w:rPr>
        <w:t>يتكون مجتمع الدراسة من جميع معلمات العلوم بالمرحلة الابتدائية في المدارس الحكومية التابعة لـ(...............................) خلال العام الدراسي (20.... / 20....م).</w:t>
      </w:r>
    </w:p>
    <w:p w14:paraId="5B40702B" w14:textId="77777777" w:rsidR="00B90235" w:rsidRPr="00BE49E2" w:rsidRDefault="00B90235" w:rsidP="00B90235">
      <w:pPr>
        <w:bidi/>
        <w:spacing w:line="360" w:lineRule="auto"/>
        <w:ind w:left="360"/>
        <w:jc w:val="lowKashida"/>
        <w:rPr>
          <w:rFonts w:asciiTheme="majorBidi" w:hAnsiTheme="majorBidi" w:cstheme="majorBidi"/>
          <w:b/>
          <w:bCs/>
          <w:sz w:val="28"/>
          <w:szCs w:val="28"/>
        </w:rPr>
      </w:pPr>
      <w:r w:rsidRPr="00BE49E2">
        <w:rPr>
          <w:rFonts w:asciiTheme="majorBidi" w:hAnsiTheme="majorBidi" w:cs="Times New Roman"/>
          <w:b/>
          <w:bCs/>
          <w:sz w:val="28"/>
          <w:szCs w:val="28"/>
          <w:rtl/>
        </w:rPr>
        <w:t>2. عينة الدراسة</w:t>
      </w:r>
    </w:p>
    <w:p w14:paraId="1A36A541" w14:textId="77777777" w:rsidR="00B90235" w:rsidRPr="00B90235" w:rsidRDefault="00B90235" w:rsidP="00B90235">
      <w:pPr>
        <w:bidi/>
        <w:spacing w:line="360" w:lineRule="auto"/>
        <w:ind w:left="360"/>
        <w:jc w:val="lowKashida"/>
        <w:rPr>
          <w:rFonts w:asciiTheme="majorBidi" w:hAnsiTheme="majorBidi" w:cstheme="majorBidi"/>
          <w:sz w:val="28"/>
          <w:szCs w:val="28"/>
        </w:rPr>
      </w:pPr>
      <w:r w:rsidRPr="00B90235">
        <w:rPr>
          <w:rFonts w:asciiTheme="majorBidi" w:hAnsiTheme="majorBidi" w:cs="Times New Roman"/>
          <w:sz w:val="28"/>
          <w:szCs w:val="28"/>
          <w:rtl/>
        </w:rPr>
        <w:t>تكونت عينة الدراسة من عينة من معلمات العلوم بالمرحلة الابتدائية في المدارس الحكومية التابعة لـ(...............................)، وتم اختيارها بالطريقة (العشوائية البسيطة/العشوائية الطبقية/المتاحة) بما يتناسب مع طبيعة الدراسة وأهدافها، وذلك لتمثيل مجتمع الدراسة تمثيلًا مناسبًا يمكن من تعميم النتائج في حدود المجتمع الأصلي للدراسة.</w:t>
      </w:r>
    </w:p>
    <w:p w14:paraId="3D6E5CC5" w14:textId="77777777" w:rsidR="00B90235" w:rsidRPr="00B90235" w:rsidRDefault="00B90235" w:rsidP="00B90235">
      <w:pPr>
        <w:bidi/>
        <w:spacing w:line="360" w:lineRule="auto"/>
        <w:ind w:left="360"/>
        <w:jc w:val="lowKashida"/>
        <w:rPr>
          <w:rFonts w:asciiTheme="majorBidi" w:hAnsiTheme="majorBidi" w:cstheme="majorBidi"/>
          <w:sz w:val="28"/>
          <w:szCs w:val="28"/>
        </w:rPr>
      </w:pPr>
    </w:p>
    <w:p w14:paraId="4DE9C735" w14:textId="77777777" w:rsidR="00B90235" w:rsidRPr="00B90235" w:rsidRDefault="00B90235" w:rsidP="00B90235">
      <w:pPr>
        <w:bidi/>
        <w:spacing w:line="360" w:lineRule="auto"/>
        <w:ind w:left="360"/>
        <w:jc w:val="lowKashida"/>
        <w:rPr>
          <w:rFonts w:asciiTheme="majorBidi" w:hAnsiTheme="majorBidi" w:cstheme="majorBidi"/>
          <w:sz w:val="28"/>
          <w:szCs w:val="28"/>
        </w:rPr>
      </w:pPr>
      <w:r w:rsidRPr="00B90235">
        <w:rPr>
          <w:rFonts w:asciiTheme="majorBidi" w:hAnsiTheme="majorBidi" w:cs="Times New Roman"/>
          <w:sz w:val="28"/>
          <w:szCs w:val="28"/>
          <w:rtl/>
        </w:rPr>
        <w:lastRenderedPageBreak/>
        <w:t>ويُراعى عند تحديد حجم العينة أن يكون كافيًا لإجراء المعالجات الإحصائية اللازمة وتحقيق أهداف الدراسة.</w:t>
      </w:r>
    </w:p>
    <w:p w14:paraId="48C1DFA7" w14:textId="77777777" w:rsidR="00B90235" w:rsidRPr="00B90235" w:rsidRDefault="00B90235" w:rsidP="00B90235">
      <w:pPr>
        <w:bidi/>
        <w:spacing w:line="360" w:lineRule="auto"/>
        <w:ind w:left="360"/>
        <w:jc w:val="lowKashida"/>
        <w:rPr>
          <w:rFonts w:asciiTheme="majorBidi" w:hAnsiTheme="majorBidi" w:cstheme="majorBidi"/>
          <w:b/>
          <w:bCs/>
          <w:sz w:val="28"/>
          <w:szCs w:val="28"/>
        </w:rPr>
      </w:pPr>
      <w:r w:rsidRPr="00B90235">
        <w:rPr>
          <w:rFonts w:asciiTheme="majorBidi" w:hAnsiTheme="majorBidi" w:cs="Times New Roman"/>
          <w:b/>
          <w:bCs/>
          <w:sz w:val="28"/>
          <w:szCs w:val="28"/>
          <w:rtl/>
        </w:rPr>
        <w:t>ثالثًا: حدود الدراسة</w:t>
      </w:r>
    </w:p>
    <w:p w14:paraId="3ADB19F1" w14:textId="77777777" w:rsidR="00B90235" w:rsidRPr="00B90235" w:rsidRDefault="00B90235" w:rsidP="00B90235">
      <w:pPr>
        <w:bidi/>
        <w:spacing w:line="360" w:lineRule="auto"/>
        <w:ind w:left="360"/>
        <w:jc w:val="lowKashida"/>
        <w:rPr>
          <w:rFonts w:asciiTheme="majorBidi" w:hAnsiTheme="majorBidi" w:cstheme="majorBidi"/>
          <w:b/>
          <w:bCs/>
          <w:sz w:val="28"/>
          <w:szCs w:val="28"/>
        </w:rPr>
      </w:pPr>
      <w:r w:rsidRPr="00B90235">
        <w:rPr>
          <w:rFonts w:asciiTheme="majorBidi" w:hAnsiTheme="majorBidi" w:cs="Times New Roman"/>
          <w:b/>
          <w:bCs/>
          <w:sz w:val="28"/>
          <w:szCs w:val="28"/>
          <w:rtl/>
        </w:rPr>
        <w:t>1. الحدود الموضوعية</w:t>
      </w:r>
    </w:p>
    <w:p w14:paraId="5D6A5CC0" w14:textId="77777777" w:rsidR="00B90235" w:rsidRDefault="00B90235" w:rsidP="00B90235">
      <w:pPr>
        <w:bidi/>
        <w:spacing w:line="360" w:lineRule="auto"/>
        <w:ind w:left="360"/>
        <w:jc w:val="lowKashida"/>
        <w:rPr>
          <w:rFonts w:asciiTheme="majorBidi" w:hAnsiTheme="majorBidi" w:cs="Times New Roman"/>
          <w:sz w:val="28"/>
          <w:szCs w:val="28"/>
          <w:rtl/>
        </w:rPr>
      </w:pPr>
      <w:r w:rsidRPr="00B90235">
        <w:rPr>
          <w:rFonts w:asciiTheme="majorBidi" w:hAnsiTheme="majorBidi" w:cs="Times New Roman"/>
          <w:sz w:val="28"/>
          <w:szCs w:val="28"/>
          <w:rtl/>
        </w:rPr>
        <w:t>اقتصرت الدراسة على الكشف عن واقع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 من حيث مستوى التوظيف، ومجالاته، والمعوقات التي تواجهه، والمتطلبات اللازمة لتعزيزه.</w:t>
      </w:r>
    </w:p>
    <w:p w14:paraId="2C894328" w14:textId="77777777" w:rsidR="00B90235" w:rsidRPr="00B90235" w:rsidRDefault="00B90235" w:rsidP="00B90235">
      <w:pPr>
        <w:bidi/>
        <w:spacing w:line="360" w:lineRule="auto"/>
        <w:ind w:left="360"/>
        <w:jc w:val="lowKashida"/>
        <w:rPr>
          <w:rFonts w:asciiTheme="majorBidi" w:hAnsiTheme="majorBidi" w:cstheme="majorBidi"/>
          <w:b/>
          <w:bCs/>
          <w:sz w:val="28"/>
          <w:szCs w:val="28"/>
        </w:rPr>
      </w:pPr>
      <w:r w:rsidRPr="00B90235">
        <w:rPr>
          <w:rFonts w:asciiTheme="majorBidi" w:hAnsiTheme="majorBidi" w:cs="Times New Roman"/>
          <w:b/>
          <w:bCs/>
          <w:sz w:val="28"/>
          <w:szCs w:val="28"/>
          <w:rtl/>
        </w:rPr>
        <w:t>2. الحدود المكانية</w:t>
      </w:r>
    </w:p>
    <w:p w14:paraId="0690F496" w14:textId="77777777" w:rsidR="00B90235" w:rsidRPr="00B90235" w:rsidRDefault="00B90235" w:rsidP="00B90235">
      <w:pPr>
        <w:bidi/>
        <w:spacing w:line="360" w:lineRule="auto"/>
        <w:ind w:left="360"/>
        <w:jc w:val="lowKashida"/>
        <w:rPr>
          <w:rFonts w:asciiTheme="majorBidi" w:hAnsiTheme="majorBidi" w:cstheme="majorBidi"/>
          <w:sz w:val="28"/>
          <w:szCs w:val="28"/>
        </w:rPr>
      </w:pPr>
      <w:r w:rsidRPr="00B90235">
        <w:rPr>
          <w:rFonts w:asciiTheme="majorBidi" w:hAnsiTheme="majorBidi" w:cs="Times New Roman"/>
          <w:sz w:val="28"/>
          <w:szCs w:val="28"/>
          <w:rtl/>
        </w:rPr>
        <w:t>طُبقت الدراسة في المدارس الابتدائية الحكومية التابعة لـ(...............................) في (المدينة/المحافظة/المنطقة التعليمية).</w:t>
      </w:r>
    </w:p>
    <w:p w14:paraId="6830620A" w14:textId="77777777" w:rsidR="00B90235" w:rsidRPr="00B90235" w:rsidRDefault="00B90235" w:rsidP="00B90235">
      <w:pPr>
        <w:bidi/>
        <w:spacing w:line="360" w:lineRule="auto"/>
        <w:ind w:left="360"/>
        <w:jc w:val="lowKashida"/>
        <w:rPr>
          <w:rFonts w:asciiTheme="majorBidi" w:hAnsiTheme="majorBidi" w:cstheme="majorBidi"/>
          <w:b/>
          <w:bCs/>
          <w:sz w:val="28"/>
          <w:szCs w:val="28"/>
        </w:rPr>
      </w:pPr>
      <w:r w:rsidRPr="00B90235">
        <w:rPr>
          <w:rFonts w:asciiTheme="majorBidi" w:hAnsiTheme="majorBidi" w:cs="Times New Roman"/>
          <w:b/>
          <w:bCs/>
          <w:sz w:val="28"/>
          <w:szCs w:val="28"/>
          <w:rtl/>
        </w:rPr>
        <w:t>3. الحدود البشرية</w:t>
      </w:r>
    </w:p>
    <w:p w14:paraId="373276FE" w14:textId="77777777" w:rsidR="00B90235" w:rsidRPr="00B90235" w:rsidRDefault="00B90235" w:rsidP="00B90235">
      <w:pPr>
        <w:bidi/>
        <w:spacing w:line="360" w:lineRule="auto"/>
        <w:ind w:left="360"/>
        <w:jc w:val="lowKashida"/>
        <w:rPr>
          <w:rFonts w:asciiTheme="majorBidi" w:hAnsiTheme="majorBidi" w:cstheme="majorBidi"/>
          <w:sz w:val="28"/>
          <w:szCs w:val="28"/>
        </w:rPr>
      </w:pPr>
      <w:r w:rsidRPr="00B90235">
        <w:rPr>
          <w:rFonts w:asciiTheme="majorBidi" w:hAnsiTheme="majorBidi" w:cs="Times New Roman"/>
          <w:sz w:val="28"/>
          <w:szCs w:val="28"/>
          <w:rtl/>
        </w:rPr>
        <w:t>اقتصرت الدراسة على معلمات العلوم بالمرحلة الابتدائية العاملات في المدارس الحكومية التابعة لـ(...............................) خلال فترة تطبيق الدراسة.</w:t>
      </w:r>
    </w:p>
    <w:p w14:paraId="2ADE0B2B" w14:textId="77777777" w:rsidR="00B90235" w:rsidRPr="00B90235" w:rsidRDefault="00B90235" w:rsidP="00B90235">
      <w:pPr>
        <w:bidi/>
        <w:spacing w:line="360" w:lineRule="auto"/>
        <w:ind w:left="360"/>
        <w:jc w:val="lowKashida"/>
        <w:rPr>
          <w:rFonts w:asciiTheme="majorBidi" w:hAnsiTheme="majorBidi" w:cstheme="majorBidi"/>
          <w:b/>
          <w:bCs/>
          <w:sz w:val="28"/>
          <w:szCs w:val="28"/>
        </w:rPr>
      </w:pPr>
      <w:r w:rsidRPr="00B90235">
        <w:rPr>
          <w:rFonts w:asciiTheme="majorBidi" w:hAnsiTheme="majorBidi" w:cs="Times New Roman"/>
          <w:b/>
          <w:bCs/>
          <w:sz w:val="28"/>
          <w:szCs w:val="28"/>
          <w:rtl/>
        </w:rPr>
        <w:t>4. الحدود الزمانية</w:t>
      </w:r>
    </w:p>
    <w:p w14:paraId="181D5509" w14:textId="488CC35E" w:rsidR="00B90235" w:rsidRPr="00B90235" w:rsidRDefault="00B90235" w:rsidP="00B90235">
      <w:pPr>
        <w:bidi/>
        <w:spacing w:line="360" w:lineRule="auto"/>
        <w:ind w:left="360"/>
        <w:jc w:val="lowKashida"/>
        <w:rPr>
          <w:rFonts w:asciiTheme="majorBidi" w:hAnsiTheme="majorBidi" w:cstheme="majorBidi"/>
          <w:sz w:val="28"/>
          <w:szCs w:val="28"/>
        </w:rPr>
      </w:pPr>
      <w:r w:rsidRPr="00B90235">
        <w:rPr>
          <w:rFonts w:asciiTheme="majorBidi" w:hAnsiTheme="majorBidi" w:cs="Times New Roman"/>
          <w:sz w:val="28"/>
          <w:szCs w:val="28"/>
          <w:rtl/>
        </w:rPr>
        <w:t>تم تطبيق الدراسة خلال الفصل الدراسي (الأول) من العام الدراسي (</w:t>
      </w:r>
      <w:r>
        <w:rPr>
          <w:rFonts w:asciiTheme="majorBidi" w:hAnsiTheme="majorBidi" w:cs="Times New Roman" w:hint="cs"/>
          <w:sz w:val="28"/>
          <w:szCs w:val="28"/>
          <w:rtl/>
        </w:rPr>
        <w:t xml:space="preserve">2026م /2027م </w:t>
      </w:r>
      <w:r w:rsidRPr="00B90235">
        <w:rPr>
          <w:rFonts w:asciiTheme="majorBidi" w:hAnsiTheme="majorBidi" w:cs="Times New Roman"/>
          <w:sz w:val="28"/>
          <w:szCs w:val="28"/>
          <w:rtl/>
        </w:rPr>
        <w:t>).</w:t>
      </w:r>
    </w:p>
    <w:p w14:paraId="7F7396B5" w14:textId="77777777" w:rsidR="00847829" w:rsidRPr="00847829" w:rsidRDefault="00847829" w:rsidP="00847829">
      <w:pPr>
        <w:bidi/>
        <w:spacing w:line="360" w:lineRule="auto"/>
        <w:jc w:val="lowKashida"/>
        <w:rPr>
          <w:rFonts w:asciiTheme="majorBidi" w:hAnsiTheme="majorBidi" w:cstheme="majorBidi"/>
          <w:b/>
          <w:bCs/>
          <w:sz w:val="28"/>
          <w:szCs w:val="28"/>
        </w:rPr>
      </w:pPr>
      <w:r w:rsidRPr="00847829">
        <w:rPr>
          <w:rFonts w:asciiTheme="majorBidi" w:hAnsiTheme="majorBidi" w:cs="Times New Roman"/>
          <w:b/>
          <w:bCs/>
          <w:sz w:val="28"/>
          <w:szCs w:val="28"/>
          <w:rtl/>
        </w:rPr>
        <w:t>أداة الدراسة وجمع البيانات</w:t>
      </w:r>
    </w:p>
    <w:p w14:paraId="66EBA50C" w14:textId="21EA54B7" w:rsidR="00847829" w:rsidRPr="00F227B5" w:rsidRDefault="00847829" w:rsidP="00847829">
      <w:pPr>
        <w:bidi/>
        <w:spacing w:line="360" w:lineRule="auto"/>
        <w:jc w:val="lowKashida"/>
        <w:rPr>
          <w:rFonts w:asciiTheme="majorBidi" w:hAnsiTheme="majorBidi" w:cstheme="majorBidi"/>
          <w:sz w:val="28"/>
          <w:szCs w:val="28"/>
          <w:rtl/>
        </w:rPr>
      </w:pPr>
      <w:r w:rsidRPr="00847829">
        <w:rPr>
          <w:rFonts w:asciiTheme="majorBidi" w:hAnsiTheme="majorBidi" w:cs="Times New Roman"/>
          <w:sz w:val="28"/>
          <w:szCs w:val="28"/>
          <w:rtl/>
        </w:rPr>
        <w:t xml:space="preserve">اعتمدت الدراسة الحالية على الاستبانة بوصفها الأداة الرئيسة لجمع البيانات؛ نظرًا لملاءمتها لطبيعة الدراسة وأهدافها، ولقدرتها على جمع البيانات من عدد كبير من أفراد الدراسة في وقت وجهد مناسبين. وقد صُممت الاستبانة في ضوء الأدبيات التربوية والدراسات السابقة ذات الصلة </w:t>
      </w:r>
      <w:r w:rsidRPr="00847829">
        <w:rPr>
          <w:rFonts w:asciiTheme="majorBidi" w:hAnsiTheme="majorBidi" w:cs="Times New Roman"/>
          <w:sz w:val="28"/>
          <w:szCs w:val="28"/>
          <w:rtl/>
        </w:rPr>
        <w:lastRenderedPageBreak/>
        <w:t>بموضوع الدراسة، والمتمثلة في توظيف تطبيقات الذكاء الاصطناعي التوليدي في التعليم والتدخلات التعليمية العلاجية للمتعثرين دراسيًا.</w:t>
      </w:r>
    </w:p>
    <w:p w14:paraId="7D178CB2" w14:textId="067CCD49" w:rsidR="00847829" w:rsidRPr="00847829" w:rsidRDefault="00847829" w:rsidP="00847829">
      <w:pPr>
        <w:bidi/>
        <w:spacing w:line="360" w:lineRule="auto"/>
        <w:jc w:val="lowKashida"/>
        <w:rPr>
          <w:rFonts w:asciiTheme="majorBidi" w:hAnsiTheme="majorBidi" w:cstheme="majorBidi"/>
          <w:b/>
          <w:bCs/>
          <w:sz w:val="28"/>
          <w:szCs w:val="28"/>
        </w:rPr>
      </w:pPr>
      <w:r w:rsidRPr="00847829">
        <w:rPr>
          <w:rFonts w:asciiTheme="majorBidi" w:hAnsiTheme="majorBidi" w:cs="Times New Roman"/>
          <w:b/>
          <w:bCs/>
          <w:sz w:val="28"/>
          <w:szCs w:val="28"/>
          <w:rtl/>
        </w:rPr>
        <w:t>المعالجات الإحصائية المقترحة</w:t>
      </w:r>
    </w:p>
    <w:p w14:paraId="66FEC0BD" w14:textId="77777777" w:rsidR="00847829" w:rsidRPr="00847829" w:rsidRDefault="00847829" w:rsidP="00847829">
      <w:p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لتحقيق أهداف الدراسة والإجابة عن أسئلتها، سيتم استخدام مجموعة من الأساليب الإحصائية المناسبة لطبيعة البيانات التي سيتم جمعها من خلال الاستبانة، وذلك على النحو الآتي:</w:t>
      </w:r>
    </w:p>
    <w:p w14:paraId="4C1625FC" w14:textId="7E9C2ECB" w:rsidR="00847829" w:rsidRPr="00847829" w:rsidRDefault="00847829" w:rsidP="00847829">
      <w:pPr>
        <w:pStyle w:val="a6"/>
        <w:numPr>
          <w:ilvl w:val="0"/>
          <w:numId w:val="19"/>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التكرارات والنسب المئوية لوصف خصائص أفراد الدراسة وفق المتغيرات الديموغرافية، مثل: المؤهل العلمي، وسنوات الخبرة، والدورات التدريبية في مجال الذكاء الاصطناعي.</w:t>
      </w:r>
    </w:p>
    <w:p w14:paraId="31611F0F" w14:textId="2C7CC966" w:rsidR="00847829" w:rsidRPr="00847829" w:rsidRDefault="00847829" w:rsidP="00847829">
      <w:pPr>
        <w:pStyle w:val="a6"/>
        <w:numPr>
          <w:ilvl w:val="0"/>
          <w:numId w:val="19"/>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المتوسطات الحسابية والانحرافات المعيارية؛ للتعرف على مستوى استجابات أفراد الدراسة على محاور الاستبانة، وتحديد درجة واقع التوظيف، والمعوقات، والمتطلبات.</w:t>
      </w:r>
    </w:p>
    <w:p w14:paraId="4868694E" w14:textId="59E281FB" w:rsidR="00847829" w:rsidRPr="00847829" w:rsidRDefault="00847829" w:rsidP="00847829">
      <w:pPr>
        <w:pStyle w:val="a6"/>
        <w:numPr>
          <w:ilvl w:val="0"/>
          <w:numId w:val="19"/>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معامل ارتباط بيرسون (</w:t>
      </w:r>
      <w:r w:rsidRPr="00847829">
        <w:rPr>
          <w:rFonts w:asciiTheme="majorBidi" w:hAnsiTheme="majorBidi" w:cstheme="majorBidi"/>
          <w:sz w:val="28"/>
          <w:szCs w:val="28"/>
        </w:rPr>
        <w:t>Pearson Correlation Coefficient</w:t>
      </w:r>
      <w:r w:rsidRPr="00847829">
        <w:rPr>
          <w:rFonts w:asciiTheme="majorBidi" w:hAnsiTheme="majorBidi" w:cs="Times New Roman"/>
          <w:sz w:val="28"/>
          <w:szCs w:val="28"/>
          <w:rtl/>
        </w:rPr>
        <w:t>) ؛ للتحقق من الاتساق الداخلي لفقرات الاستبانة من خلال حساب معاملات الارتباط بين الفقرة والبعد الذي تنتمي إليه، وكذلك بين الأبعاد والدرجة الكلية للأداة.</w:t>
      </w:r>
    </w:p>
    <w:p w14:paraId="5BEDFA8E" w14:textId="5A63271D" w:rsidR="00847829" w:rsidRPr="00847829" w:rsidRDefault="00847829" w:rsidP="00847829">
      <w:pPr>
        <w:pStyle w:val="a6"/>
        <w:numPr>
          <w:ilvl w:val="0"/>
          <w:numId w:val="19"/>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معامل ألفا كرونباخ (</w:t>
      </w:r>
      <w:r w:rsidRPr="00847829">
        <w:rPr>
          <w:rFonts w:asciiTheme="majorBidi" w:hAnsiTheme="majorBidi" w:cstheme="majorBidi"/>
          <w:sz w:val="28"/>
          <w:szCs w:val="28"/>
        </w:rPr>
        <w:t>Cronbach's Alpha</w:t>
      </w:r>
      <w:r w:rsidRPr="00847829">
        <w:rPr>
          <w:rFonts w:asciiTheme="majorBidi" w:hAnsiTheme="majorBidi" w:cs="Times New Roman"/>
          <w:sz w:val="28"/>
          <w:szCs w:val="28"/>
          <w:rtl/>
        </w:rPr>
        <w:t>) ؛ للتحقق من ثبات الاستبانة وقياس درجة الاتساق الداخلي لفقراتها وأبعادها.</w:t>
      </w:r>
    </w:p>
    <w:p w14:paraId="6FEDCA93" w14:textId="292936EF" w:rsidR="00847829" w:rsidRPr="00847829" w:rsidRDefault="00847829" w:rsidP="00847829">
      <w:pPr>
        <w:pStyle w:val="a6"/>
        <w:numPr>
          <w:ilvl w:val="0"/>
          <w:numId w:val="19"/>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اختبار (ت) لعينتين مستقلتين (</w:t>
      </w:r>
      <w:r w:rsidRPr="00847829">
        <w:rPr>
          <w:rFonts w:asciiTheme="majorBidi" w:hAnsiTheme="majorBidi" w:cstheme="majorBidi"/>
          <w:sz w:val="28"/>
          <w:szCs w:val="28"/>
        </w:rPr>
        <w:t>Independent Samples t-test</w:t>
      </w:r>
      <w:r w:rsidRPr="00847829">
        <w:rPr>
          <w:rFonts w:asciiTheme="majorBidi" w:hAnsiTheme="majorBidi" w:cs="Times New Roman"/>
          <w:sz w:val="28"/>
          <w:szCs w:val="28"/>
          <w:rtl/>
        </w:rPr>
        <w:t>) ؛ للكشف عن الفروق ذات الدلالة الإحصائية في استجابات أفراد الدراسة تبعًا للمتغيرات الثنائية، مثل المؤهل العلمي إذا كان يتكون من فئتين.</w:t>
      </w:r>
    </w:p>
    <w:p w14:paraId="4BF19CC4" w14:textId="1440AE8C" w:rsidR="00847829" w:rsidRPr="00847829" w:rsidRDefault="00847829" w:rsidP="00847829">
      <w:pPr>
        <w:pStyle w:val="a6"/>
        <w:numPr>
          <w:ilvl w:val="0"/>
          <w:numId w:val="19"/>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تحليل التباين الأحادي (</w:t>
      </w:r>
      <w:r w:rsidRPr="00847829">
        <w:rPr>
          <w:rFonts w:asciiTheme="majorBidi" w:hAnsiTheme="majorBidi" w:cstheme="majorBidi"/>
          <w:sz w:val="28"/>
          <w:szCs w:val="28"/>
        </w:rPr>
        <w:t>One-Way ANOVA</w:t>
      </w:r>
      <w:r w:rsidRPr="00847829">
        <w:rPr>
          <w:rFonts w:asciiTheme="majorBidi" w:hAnsiTheme="majorBidi" w:cs="Times New Roman"/>
          <w:sz w:val="28"/>
          <w:szCs w:val="28"/>
          <w:rtl/>
        </w:rPr>
        <w:t>) ؛ للكشف عن الفروق ذات الدلالة الإحصائية في استجابات أفراد الدراسة تبعًا للمتغيرات التي تتضمن أكثر من فئتين، مثل سنوات الخبرة أو عدد الدورات التدريبية.</w:t>
      </w:r>
    </w:p>
    <w:p w14:paraId="257AE8FC" w14:textId="621C6444" w:rsidR="00847829" w:rsidRPr="00847829" w:rsidRDefault="00847829" w:rsidP="00847829">
      <w:pPr>
        <w:pStyle w:val="a6"/>
        <w:numPr>
          <w:ilvl w:val="0"/>
          <w:numId w:val="19"/>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شيفيه (</w:t>
      </w:r>
      <w:r w:rsidRPr="00847829">
        <w:rPr>
          <w:rFonts w:asciiTheme="majorBidi" w:hAnsiTheme="majorBidi" w:cstheme="majorBidi"/>
          <w:sz w:val="28"/>
          <w:szCs w:val="28"/>
        </w:rPr>
        <w:t>Scheffé</w:t>
      </w:r>
      <w:r w:rsidRPr="00847829">
        <w:rPr>
          <w:rFonts w:asciiTheme="majorBidi" w:hAnsiTheme="majorBidi" w:cs="Times New Roman"/>
          <w:sz w:val="28"/>
          <w:szCs w:val="28"/>
          <w:rtl/>
        </w:rPr>
        <w:t>) أو اختبار توكي (</w:t>
      </w:r>
      <w:r w:rsidRPr="00847829">
        <w:rPr>
          <w:rFonts w:asciiTheme="majorBidi" w:hAnsiTheme="majorBidi" w:cstheme="majorBidi"/>
          <w:sz w:val="28"/>
          <w:szCs w:val="28"/>
        </w:rPr>
        <w:t>Tukey</w:t>
      </w:r>
      <w:r w:rsidRPr="00847829">
        <w:rPr>
          <w:rFonts w:asciiTheme="majorBidi" w:hAnsiTheme="majorBidi" w:cs="Times New Roman"/>
          <w:sz w:val="28"/>
          <w:szCs w:val="28"/>
          <w:rtl/>
        </w:rPr>
        <w:t>) للمقارنات البعدية؛ لتحديد اتجاه الفروق بين المتوسطات في حال وجود فروق ذات دلالة إحصائية عند استخدام تحليل التباين الأحادي.</w:t>
      </w:r>
    </w:p>
    <w:p w14:paraId="40AF0E7E" w14:textId="3F076637" w:rsidR="00847829" w:rsidRPr="00847829" w:rsidRDefault="00847829" w:rsidP="00847829">
      <w:pPr>
        <w:pStyle w:val="a6"/>
        <w:numPr>
          <w:ilvl w:val="0"/>
          <w:numId w:val="19"/>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ترتيب المتوسطات الحسابية؛ لتحديد أكثر أبعاد وفقرات الاستبانة ممارسة أو معوقًا أو أهمية من وجهة نظر أفراد الدراسة.</w:t>
      </w:r>
    </w:p>
    <w:p w14:paraId="2509FC24" w14:textId="77777777" w:rsidR="00847829" w:rsidRPr="00847829" w:rsidRDefault="00847829" w:rsidP="00847829">
      <w:p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lastRenderedPageBreak/>
        <w:t>وسيتم إجراء جميع التحليلات الإحصائية باستخدام أحد البرامج الإحصائية المناسبة، مثل برنامج الحزم الإحصائية للعلوم الاجتماعية (</w:t>
      </w:r>
      <w:r w:rsidRPr="00847829">
        <w:rPr>
          <w:rFonts w:asciiTheme="majorBidi" w:hAnsiTheme="majorBidi" w:cstheme="majorBidi"/>
          <w:sz w:val="28"/>
          <w:szCs w:val="28"/>
        </w:rPr>
        <w:t>SPSS</w:t>
      </w:r>
      <w:r w:rsidRPr="00847829">
        <w:rPr>
          <w:rFonts w:asciiTheme="majorBidi" w:hAnsiTheme="majorBidi" w:cs="Times New Roman"/>
          <w:sz w:val="28"/>
          <w:szCs w:val="28"/>
          <w:rtl/>
        </w:rPr>
        <w:t>)، مع اعتماد مستوى الدلالة الإحصائية (</w:t>
      </w:r>
      <w:r w:rsidRPr="00847829">
        <w:rPr>
          <w:rFonts w:asciiTheme="majorBidi" w:hAnsiTheme="majorBidi" w:cstheme="majorBidi"/>
          <w:sz w:val="28"/>
          <w:szCs w:val="28"/>
        </w:rPr>
        <w:t>α ≤ 0.05</w:t>
      </w:r>
      <w:r w:rsidRPr="00847829">
        <w:rPr>
          <w:rFonts w:asciiTheme="majorBidi" w:hAnsiTheme="majorBidi" w:cs="Times New Roman"/>
          <w:sz w:val="28"/>
          <w:szCs w:val="28"/>
          <w:rtl/>
        </w:rPr>
        <w:t>) للحكم على دلالة النتائج الإحصائية.</w:t>
      </w:r>
    </w:p>
    <w:p w14:paraId="10781DBD" w14:textId="6B9BBADA" w:rsidR="00847829" w:rsidRPr="00847829" w:rsidRDefault="00847829" w:rsidP="00847829">
      <w:pPr>
        <w:bidi/>
        <w:spacing w:line="360" w:lineRule="auto"/>
        <w:jc w:val="lowKashida"/>
        <w:rPr>
          <w:rFonts w:asciiTheme="majorBidi" w:hAnsiTheme="majorBidi" w:cstheme="majorBidi"/>
          <w:b/>
          <w:bCs/>
          <w:sz w:val="28"/>
          <w:szCs w:val="28"/>
        </w:rPr>
      </w:pPr>
      <w:r>
        <w:rPr>
          <w:rFonts w:asciiTheme="majorBidi" w:hAnsiTheme="majorBidi" w:cstheme="majorBidi" w:hint="cs"/>
          <w:b/>
          <w:bCs/>
          <w:sz w:val="28"/>
          <w:szCs w:val="28"/>
          <w:rtl/>
        </w:rPr>
        <w:t xml:space="preserve"> </w:t>
      </w:r>
      <w:r w:rsidRPr="00847829">
        <w:rPr>
          <w:rFonts w:asciiTheme="majorBidi" w:hAnsiTheme="majorBidi" w:cs="Times New Roman"/>
          <w:b/>
          <w:bCs/>
          <w:sz w:val="28"/>
          <w:szCs w:val="28"/>
          <w:rtl/>
        </w:rPr>
        <w:t>خطوات تنفيذ الدراسة</w:t>
      </w:r>
    </w:p>
    <w:p w14:paraId="4E41A723" w14:textId="77777777" w:rsidR="00847829" w:rsidRPr="00847829" w:rsidRDefault="00847829" w:rsidP="00847829">
      <w:p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لتحقيق أهداف الدراسة والإجابة عن أسئلتها، سيتم تنفيذ الدراسة وفق الخطوات الآتية:</w:t>
      </w:r>
    </w:p>
    <w:p w14:paraId="23B72947" w14:textId="2B3C3AFB"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مراجعة الأدبيات التربوية والدراسات السابقةذات الصلة بتطبيقات الذكاء الاصطناعي التوليدي، والتدخلات التعليمية العلاجية، وتعليم العلوم، والتعثر الدراسي؛ ب</w:t>
      </w:r>
      <w:r>
        <w:rPr>
          <w:rFonts w:asciiTheme="majorBidi" w:hAnsiTheme="majorBidi" w:cs="Times New Roman"/>
          <w:sz w:val="28"/>
          <w:szCs w:val="28"/>
          <w:rtl/>
        </w:rPr>
        <w:t>هدفت</w:t>
      </w:r>
      <w:r w:rsidRPr="00847829">
        <w:rPr>
          <w:rFonts w:asciiTheme="majorBidi" w:hAnsiTheme="majorBidi" w:cs="Times New Roman"/>
          <w:sz w:val="28"/>
          <w:szCs w:val="28"/>
          <w:rtl/>
        </w:rPr>
        <w:t xml:space="preserve"> بناء الإطار النظري للدراسة وتحديد أبعادها ومتغيراتها.</w:t>
      </w:r>
    </w:p>
    <w:p w14:paraId="45A3E853" w14:textId="49D7592D"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تحديد مشكلة الدراسة وأسئلتها وأهدافها وأهميتها</w:t>
      </w:r>
      <w:r w:rsidRPr="00847829">
        <w:rPr>
          <w:rFonts w:asciiTheme="majorBidi" w:hAnsiTheme="majorBidi" w:cs="Times New Roman" w:hint="cs"/>
          <w:sz w:val="28"/>
          <w:szCs w:val="28"/>
          <w:rtl/>
        </w:rPr>
        <w:t xml:space="preserve"> </w:t>
      </w:r>
      <w:r w:rsidRPr="00847829">
        <w:rPr>
          <w:rFonts w:asciiTheme="majorBidi" w:hAnsiTheme="majorBidi" w:cs="Times New Roman"/>
          <w:sz w:val="28"/>
          <w:szCs w:val="28"/>
          <w:rtl/>
        </w:rPr>
        <w:t>في ضوء ما أسفرت عنه الأدبيات والدراسات السابقة، وصياغة الإطار المنهجي للدراسة.</w:t>
      </w:r>
    </w:p>
    <w:p w14:paraId="7A546469" w14:textId="0C656F18"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إعداد أداة الدراسة (الاستبانة</w:t>
      </w:r>
      <w:r w:rsidRPr="00847829">
        <w:rPr>
          <w:rFonts w:asciiTheme="majorBidi" w:hAnsiTheme="majorBidi" w:cs="Times New Roman" w:hint="cs"/>
          <w:sz w:val="28"/>
          <w:szCs w:val="28"/>
          <w:rtl/>
        </w:rPr>
        <w:t>)</w:t>
      </w:r>
      <w:r w:rsidRPr="00847829">
        <w:rPr>
          <w:rFonts w:asciiTheme="majorBidi" w:hAnsiTheme="majorBidi" w:cs="Times New Roman"/>
          <w:sz w:val="28"/>
          <w:szCs w:val="28"/>
          <w:rtl/>
        </w:rPr>
        <w:t xml:space="preserve"> في ضوء أهداف الدراسة وأسئلتها والأدبيات ذات الصلة، بما يضمن قياس واقع توظيف معلمات العلوم بالمرحلة الابتدائية لتطبيقات الذكاء الاصطناعي التوليدي في تصميم التدخلات التعليمية العلاجية للطالبات المتعثرات دراسيًا في مادة العلوم.</w:t>
      </w:r>
    </w:p>
    <w:p w14:paraId="2D8083FA" w14:textId="1EC2CCB4"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التحقق من صدق الأداة وثباتها</w:t>
      </w:r>
      <w:r w:rsidRPr="00847829">
        <w:rPr>
          <w:rFonts w:asciiTheme="majorBidi" w:hAnsiTheme="majorBidi" w:cs="Times New Roman" w:hint="cs"/>
          <w:sz w:val="28"/>
          <w:szCs w:val="28"/>
          <w:rtl/>
        </w:rPr>
        <w:t xml:space="preserve"> </w:t>
      </w:r>
      <w:r w:rsidRPr="00847829">
        <w:rPr>
          <w:rFonts w:asciiTheme="majorBidi" w:hAnsiTheme="majorBidi" w:cs="Times New Roman"/>
          <w:sz w:val="28"/>
          <w:szCs w:val="28"/>
          <w:rtl/>
        </w:rPr>
        <w:t>من خلال عرضها على مجموعة من المحكمين المتخصصين، وتطبيقها على عينة استطلاعية، وإجراء التحليلات الإحصائية المناسبة للتأكد من صلاحيتها للتطبيق.</w:t>
      </w:r>
    </w:p>
    <w:p w14:paraId="4C38AC93" w14:textId="536D36D1"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الحصول على الموافقات الرسمية اللازمة</w:t>
      </w:r>
      <w:r w:rsidRPr="00847829">
        <w:rPr>
          <w:rFonts w:asciiTheme="majorBidi" w:hAnsiTheme="majorBidi" w:cs="Times New Roman" w:hint="cs"/>
          <w:sz w:val="28"/>
          <w:szCs w:val="28"/>
          <w:rtl/>
        </w:rPr>
        <w:t xml:space="preserve"> </w:t>
      </w:r>
      <w:r w:rsidRPr="00847829">
        <w:rPr>
          <w:rFonts w:asciiTheme="majorBidi" w:hAnsiTheme="majorBidi" w:cs="Times New Roman"/>
          <w:sz w:val="28"/>
          <w:szCs w:val="28"/>
          <w:rtl/>
        </w:rPr>
        <w:t>لتطبيق الدراسة من الجهات المختصة.</w:t>
      </w:r>
    </w:p>
    <w:p w14:paraId="28243F61" w14:textId="13BBC2DF"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تحديد مجتمع الدراسة واختيار عينتها</w:t>
      </w:r>
      <w:r w:rsidRPr="00847829">
        <w:rPr>
          <w:rFonts w:asciiTheme="majorBidi" w:hAnsiTheme="majorBidi" w:cs="Times New Roman" w:hint="cs"/>
          <w:sz w:val="28"/>
          <w:szCs w:val="28"/>
          <w:rtl/>
        </w:rPr>
        <w:t xml:space="preserve"> </w:t>
      </w:r>
      <w:r w:rsidRPr="00847829">
        <w:rPr>
          <w:rFonts w:asciiTheme="majorBidi" w:hAnsiTheme="majorBidi" w:cs="Times New Roman"/>
          <w:sz w:val="28"/>
          <w:szCs w:val="28"/>
          <w:rtl/>
        </w:rPr>
        <w:t>وفق الأسس العلمية المناسبة وبما يحقق تمثيلًا ملائمًا لمجتمع الدراسة.</w:t>
      </w:r>
    </w:p>
    <w:p w14:paraId="47D096EF" w14:textId="27459295"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تطبيق أداة الدراسة وجمع البياناتمن أفراد العينة المست</w:t>
      </w:r>
      <w:r>
        <w:rPr>
          <w:rFonts w:asciiTheme="majorBidi" w:hAnsiTheme="majorBidi" w:cs="Times New Roman"/>
          <w:sz w:val="28"/>
          <w:szCs w:val="28"/>
          <w:rtl/>
        </w:rPr>
        <w:t>هدفت</w:t>
      </w:r>
      <w:r w:rsidRPr="00847829">
        <w:rPr>
          <w:rFonts w:asciiTheme="majorBidi" w:hAnsiTheme="majorBidi" w:cs="Times New Roman"/>
          <w:sz w:val="28"/>
          <w:szCs w:val="28"/>
          <w:rtl/>
        </w:rPr>
        <w:t>ة وفق الإجراءات المنظمة لذلك.</w:t>
      </w:r>
    </w:p>
    <w:p w14:paraId="03769232" w14:textId="3454C9DF"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تنظيم البيانات وترميزها وإدخالها إلى البرنامج الإحصائي</w:t>
      </w:r>
      <w:r w:rsidRPr="00847829">
        <w:rPr>
          <w:rFonts w:asciiTheme="majorBidi" w:hAnsiTheme="majorBidi" w:cs="Times New Roman" w:hint="cs"/>
          <w:sz w:val="28"/>
          <w:szCs w:val="28"/>
          <w:rtl/>
        </w:rPr>
        <w:t xml:space="preserve"> </w:t>
      </w:r>
      <w:r w:rsidRPr="00847829">
        <w:rPr>
          <w:rFonts w:asciiTheme="majorBidi" w:hAnsiTheme="majorBidi" w:cs="Times New Roman"/>
          <w:sz w:val="28"/>
          <w:szCs w:val="28"/>
          <w:rtl/>
        </w:rPr>
        <w:t>تمهيدًا لتحليلها ومعالجتها إحصائيًا.</w:t>
      </w:r>
    </w:p>
    <w:p w14:paraId="22D45B09" w14:textId="50AE4F73"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إجراء المعالجات الإحصائية المناسبة</w:t>
      </w:r>
      <w:r w:rsidRPr="00847829">
        <w:rPr>
          <w:rFonts w:asciiTheme="majorBidi" w:hAnsiTheme="majorBidi" w:cs="Times New Roman" w:hint="cs"/>
          <w:sz w:val="28"/>
          <w:szCs w:val="28"/>
          <w:rtl/>
        </w:rPr>
        <w:t xml:space="preserve"> </w:t>
      </w:r>
      <w:r w:rsidRPr="00847829">
        <w:rPr>
          <w:rFonts w:asciiTheme="majorBidi" w:hAnsiTheme="majorBidi" w:cs="Times New Roman"/>
          <w:sz w:val="28"/>
          <w:szCs w:val="28"/>
          <w:rtl/>
        </w:rPr>
        <w:t>للإجابة عن أسئلة الدراسة وتحقيق أهدافها.</w:t>
      </w:r>
    </w:p>
    <w:p w14:paraId="0A357D38" w14:textId="456DE329"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lastRenderedPageBreak/>
        <w:t>تحليل النتائج وتفسيرها ومناقشتهافي ضوء الأدبيات التربوية والدراسات السابقة ذات الصلة.</w:t>
      </w:r>
    </w:p>
    <w:p w14:paraId="555FE2CA" w14:textId="0D448EEC"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استخلاص الاستنتاجات الرئيسة للدراسةوتحديد ما تكشف عنه النتائج بشأن واقع توظيف معلمات العلوم لتطبيقات الذكاء الاصطناعي التوليدي في تصميم التدخلات التعليمية العلاجية.</w:t>
      </w:r>
    </w:p>
    <w:p w14:paraId="5402A8C5" w14:textId="416904D0"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تقديم التوصيات والمقترحات البحثية المستندة إلى نتائج الدراسة، واقتراح موضوعات لدراسات مستقبلية في المجال.</w:t>
      </w:r>
    </w:p>
    <w:p w14:paraId="09344163" w14:textId="58440F31" w:rsidR="00847829" w:rsidRPr="00847829" w:rsidRDefault="00847829" w:rsidP="00847829">
      <w:pPr>
        <w:pStyle w:val="a6"/>
        <w:numPr>
          <w:ilvl w:val="0"/>
          <w:numId w:val="21"/>
        </w:numPr>
        <w:bidi/>
        <w:spacing w:line="360" w:lineRule="auto"/>
        <w:jc w:val="lowKashida"/>
        <w:rPr>
          <w:rFonts w:asciiTheme="majorBidi" w:hAnsiTheme="majorBidi" w:cstheme="majorBidi"/>
          <w:sz w:val="28"/>
          <w:szCs w:val="28"/>
        </w:rPr>
      </w:pPr>
      <w:r w:rsidRPr="00847829">
        <w:rPr>
          <w:rFonts w:asciiTheme="majorBidi" w:hAnsiTheme="majorBidi" w:cs="Times New Roman"/>
          <w:sz w:val="28"/>
          <w:szCs w:val="28"/>
          <w:rtl/>
        </w:rPr>
        <w:t>إعداد التقرير النهائي للدراسة</w:t>
      </w:r>
      <w:r w:rsidRPr="00847829">
        <w:rPr>
          <w:rFonts w:asciiTheme="majorBidi" w:hAnsiTheme="majorBidi" w:cs="Times New Roman" w:hint="cs"/>
          <w:sz w:val="28"/>
          <w:szCs w:val="28"/>
          <w:rtl/>
        </w:rPr>
        <w:t xml:space="preserve"> </w:t>
      </w:r>
      <w:r w:rsidRPr="00847829">
        <w:rPr>
          <w:rFonts w:asciiTheme="majorBidi" w:hAnsiTheme="majorBidi" w:cs="Times New Roman"/>
          <w:sz w:val="28"/>
          <w:szCs w:val="28"/>
          <w:rtl/>
        </w:rPr>
        <w:t xml:space="preserve"> وفق الأسس العلمية المعتمدة وعرضه في صورته النهائية.</w:t>
      </w:r>
    </w:p>
    <w:p w14:paraId="34BD1F19" w14:textId="77777777" w:rsidR="00847829" w:rsidRPr="00847829" w:rsidRDefault="00847829" w:rsidP="00847829">
      <w:pPr>
        <w:bidi/>
        <w:spacing w:line="360" w:lineRule="auto"/>
        <w:jc w:val="lowKashida"/>
        <w:rPr>
          <w:rFonts w:asciiTheme="majorBidi" w:hAnsiTheme="majorBidi" w:cstheme="majorBidi"/>
          <w:sz w:val="28"/>
          <w:szCs w:val="28"/>
        </w:rPr>
      </w:pPr>
    </w:p>
    <w:p w14:paraId="76CA5F76" w14:textId="66BFEAB3" w:rsidR="0089583D" w:rsidRPr="00847829" w:rsidRDefault="0089583D" w:rsidP="00847829">
      <w:pPr>
        <w:bidi/>
        <w:spacing w:line="360" w:lineRule="auto"/>
        <w:ind w:firstLine="75"/>
        <w:jc w:val="lowKashida"/>
        <w:rPr>
          <w:rFonts w:asciiTheme="majorBidi" w:hAnsiTheme="majorBidi" w:cstheme="majorBidi"/>
          <w:sz w:val="28"/>
          <w:szCs w:val="28"/>
          <w:rtl/>
        </w:rPr>
      </w:pPr>
    </w:p>
    <w:p w14:paraId="1108BBE6" w14:textId="77777777" w:rsidR="0089583D" w:rsidRDefault="0089583D" w:rsidP="0089583D">
      <w:pPr>
        <w:bidi/>
        <w:spacing w:line="360" w:lineRule="auto"/>
        <w:jc w:val="lowKashida"/>
        <w:rPr>
          <w:rFonts w:asciiTheme="majorBidi" w:hAnsiTheme="majorBidi" w:cstheme="majorBidi"/>
          <w:b/>
          <w:bCs/>
          <w:sz w:val="28"/>
          <w:szCs w:val="28"/>
          <w:rtl/>
        </w:rPr>
      </w:pPr>
    </w:p>
    <w:p w14:paraId="51B05FC2" w14:textId="77777777" w:rsidR="0089583D" w:rsidRDefault="0089583D" w:rsidP="0089583D">
      <w:pPr>
        <w:bidi/>
        <w:spacing w:line="360" w:lineRule="auto"/>
        <w:jc w:val="lowKashida"/>
        <w:rPr>
          <w:rFonts w:asciiTheme="majorBidi" w:hAnsiTheme="majorBidi" w:cstheme="majorBidi"/>
          <w:b/>
          <w:bCs/>
          <w:sz w:val="28"/>
          <w:szCs w:val="28"/>
          <w:rtl/>
        </w:rPr>
      </w:pPr>
    </w:p>
    <w:p w14:paraId="16F87E51" w14:textId="77777777" w:rsidR="009F7FB7" w:rsidRDefault="009F7FB7" w:rsidP="009F7FB7">
      <w:pPr>
        <w:bidi/>
        <w:spacing w:line="360" w:lineRule="auto"/>
        <w:jc w:val="lowKashida"/>
        <w:rPr>
          <w:rFonts w:asciiTheme="majorBidi" w:hAnsiTheme="majorBidi" w:cstheme="majorBidi"/>
          <w:sz w:val="28"/>
          <w:szCs w:val="28"/>
          <w:rtl/>
        </w:rPr>
      </w:pPr>
    </w:p>
    <w:p w14:paraId="29341872" w14:textId="77777777" w:rsidR="009F7FB7" w:rsidRDefault="009F7FB7" w:rsidP="009F7FB7">
      <w:pPr>
        <w:bidi/>
        <w:spacing w:line="360" w:lineRule="auto"/>
        <w:jc w:val="lowKashida"/>
        <w:rPr>
          <w:rFonts w:asciiTheme="majorBidi" w:hAnsiTheme="majorBidi" w:cs="Times New Roman"/>
          <w:sz w:val="28"/>
          <w:szCs w:val="28"/>
          <w:rtl/>
        </w:rPr>
      </w:pPr>
    </w:p>
    <w:p w14:paraId="3E257E22" w14:textId="77777777" w:rsidR="00007DBA" w:rsidRDefault="00007DBA" w:rsidP="00007DBA">
      <w:pPr>
        <w:bidi/>
        <w:spacing w:line="360" w:lineRule="auto"/>
        <w:jc w:val="lowKashida"/>
        <w:rPr>
          <w:rFonts w:asciiTheme="majorBidi" w:hAnsiTheme="majorBidi" w:cs="Times New Roman"/>
          <w:sz w:val="28"/>
          <w:szCs w:val="28"/>
          <w:rtl/>
        </w:rPr>
      </w:pPr>
    </w:p>
    <w:p w14:paraId="3E450259" w14:textId="77777777" w:rsidR="00594320" w:rsidRDefault="00594320" w:rsidP="00594320">
      <w:pPr>
        <w:bidi/>
        <w:spacing w:line="360" w:lineRule="auto"/>
        <w:jc w:val="lowKashida"/>
        <w:rPr>
          <w:rFonts w:asciiTheme="majorBidi" w:hAnsiTheme="majorBidi" w:cs="Times New Roman"/>
          <w:sz w:val="28"/>
          <w:szCs w:val="28"/>
          <w:rtl/>
        </w:rPr>
      </w:pPr>
    </w:p>
    <w:p w14:paraId="28D5C8E3" w14:textId="77777777" w:rsidR="00594320" w:rsidRDefault="00594320" w:rsidP="00594320">
      <w:pPr>
        <w:bidi/>
        <w:spacing w:line="360" w:lineRule="auto"/>
        <w:jc w:val="lowKashida"/>
        <w:rPr>
          <w:rFonts w:asciiTheme="majorBidi" w:hAnsiTheme="majorBidi" w:cs="Times New Roman"/>
          <w:sz w:val="28"/>
          <w:szCs w:val="28"/>
          <w:rtl/>
        </w:rPr>
      </w:pPr>
    </w:p>
    <w:p w14:paraId="7B34DAEF" w14:textId="77777777" w:rsidR="00BE49E2" w:rsidRDefault="00BE49E2" w:rsidP="00BE49E2">
      <w:pPr>
        <w:bidi/>
        <w:spacing w:line="360" w:lineRule="auto"/>
        <w:jc w:val="lowKashida"/>
        <w:rPr>
          <w:rFonts w:asciiTheme="majorBidi" w:hAnsiTheme="majorBidi" w:cs="Times New Roman"/>
          <w:sz w:val="28"/>
          <w:szCs w:val="28"/>
          <w:rtl/>
        </w:rPr>
      </w:pPr>
    </w:p>
    <w:p w14:paraId="20556B55" w14:textId="77777777" w:rsidR="00BE49E2" w:rsidRDefault="00BE49E2" w:rsidP="00BE49E2">
      <w:pPr>
        <w:bidi/>
        <w:spacing w:line="360" w:lineRule="auto"/>
        <w:jc w:val="lowKashida"/>
        <w:rPr>
          <w:rFonts w:asciiTheme="majorBidi" w:hAnsiTheme="majorBidi" w:cs="Times New Roman"/>
          <w:sz w:val="28"/>
          <w:szCs w:val="28"/>
          <w:rtl/>
        </w:rPr>
      </w:pPr>
    </w:p>
    <w:p w14:paraId="01912080" w14:textId="2E1F9EDD" w:rsidR="001257F0" w:rsidRPr="00AC31AF" w:rsidRDefault="00AC31AF" w:rsidP="00AC31AF">
      <w:pPr>
        <w:bidi/>
        <w:spacing w:line="360" w:lineRule="auto"/>
        <w:ind w:left="810" w:hanging="720"/>
        <w:jc w:val="center"/>
        <w:rPr>
          <w:rFonts w:asciiTheme="majorBidi" w:hAnsiTheme="majorBidi" w:cstheme="majorBidi"/>
          <w:b/>
          <w:bCs/>
          <w:sz w:val="28"/>
          <w:szCs w:val="28"/>
          <w:rtl/>
        </w:rPr>
      </w:pPr>
      <w:r w:rsidRPr="00AC31AF">
        <w:rPr>
          <w:rFonts w:asciiTheme="majorBidi" w:hAnsiTheme="majorBidi" w:cstheme="majorBidi" w:hint="cs"/>
          <w:b/>
          <w:bCs/>
          <w:sz w:val="28"/>
          <w:szCs w:val="28"/>
          <w:rtl/>
        </w:rPr>
        <w:lastRenderedPageBreak/>
        <w:t>المراجع</w:t>
      </w:r>
    </w:p>
    <w:p w14:paraId="6043F30F" w14:textId="19E981A7" w:rsidR="00AC31AF" w:rsidRPr="00AC31AF" w:rsidRDefault="00AC31AF" w:rsidP="00AC31AF">
      <w:pPr>
        <w:bidi/>
        <w:spacing w:line="360" w:lineRule="auto"/>
        <w:ind w:left="810" w:hanging="720"/>
        <w:jc w:val="lowKashida"/>
        <w:rPr>
          <w:rFonts w:asciiTheme="majorBidi" w:hAnsiTheme="majorBidi" w:cstheme="majorBidi"/>
          <w:b/>
          <w:bCs/>
          <w:sz w:val="28"/>
          <w:szCs w:val="28"/>
          <w:rtl/>
        </w:rPr>
      </w:pPr>
      <w:r w:rsidRPr="00AC31AF">
        <w:rPr>
          <w:rFonts w:asciiTheme="majorBidi" w:hAnsiTheme="majorBidi" w:cstheme="majorBidi" w:hint="cs"/>
          <w:b/>
          <w:bCs/>
          <w:sz w:val="28"/>
          <w:szCs w:val="28"/>
          <w:rtl/>
        </w:rPr>
        <w:t xml:space="preserve">المراجع العربية </w:t>
      </w:r>
    </w:p>
    <w:p w14:paraId="15B167E8" w14:textId="77777777" w:rsidR="00A813D6" w:rsidRPr="00A813D6" w:rsidRDefault="00A813D6" w:rsidP="001257F0">
      <w:pPr>
        <w:bidi/>
        <w:spacing w:line="360" w:lineRule="auto"/>
        <w:ind w:left="810" w:hanging="720"/>
        <w:jc w:val="lowKashida"/>
        <w:rPr>
          <w:rFonts w:asciiTheme="majorBidi" w:hAnsiTheme="majorBidi" w:cstheme="majorBidi"/>
          <w:sz w:val="28"/>
          <w:szCs w:val="28"/>
          <w:rtl/>
        </w:rPr>
      </w:pPr>
      <w:r w:rsidRPr="00A813D6">
        <w:rPr>
          <w:rFonts w:asciiTheme="majorBidi" w:hAnsiTheme="majorBidi" w:cstheme="majorBidi"/>
          <w:sz w:val="28"/>
          <w:szCs w:val="28"/>
          <w:rtl/>
        </w:rPr>
        <w:t>الحارثي، رهام خالد محسن، و الشهري، ابتسام محمد عبدالرحمن</w:t>
      </w:r>
      <w:r w:rsidRPr="00A813D6">
        <w:rPr>
          <w:rFonts w:asciiTheme="majorBidi" w:hAnsiTheme="majorBidi" w:cstheme="majorBidi" w:hint="cs"/>
          <w:sz w:val="28"/>
          <w:szCs w:val="28"/>
          <w:rtl/>
        </w:rPr>
        <w:t>(2025).</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تقييم مستوى الوعي بالذكاء الاصطناعي في تدريس مادة العلوم لدى معلمات المرحلة المتوسطة بمحافظة جدة</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 xml:space="preserve">مجلة بحوث عربية في مجالات التربية النوعية، </w:t>
      </w:r>
      <w:r w:rsidRPr="00A813D6">
        <w:rPr>
          <w:rFonts w:asciiTheme="majorBidi" w:hAnsiTheme="majorBidi" w:cstheme="majorBidi" w:hint="cs"/>
          <w:sz w:val="28"/>
          <w:szCs w:val="28"/>
          <w:rtl/>
        </w:rPr>
        <w:t>(39)،149-194.</w:t>
      </w:r>
    </w:p>
    <w:p w14:paraId="51EBDE43" w14:textId="77777777" w:rsidR="00A813D6" w:rsidRPr="00A813D6" w:rsidRDefault="00A813D6" w:rsidP="001257F0">
      <w:pPr>
        <w:bidi/>
        <w:spacing w:line="360" w:lineRule="auto"/>
        <w:ind w:left="810" w:hanging="720"/>
        <w:jc w:val="lowKashida"/>
        <w:rPr>
          <w:rFonts w:asciiTheme="majorBidi" w:hAnsiTheme="majorBidi" w:cstheme="majorBidi"/>
          <w:sz w:val="28"/>
          <w:szCs w:val="28"/>
          <w:rtl/>
        </w:rPr>
      </w:pPr>
      <w:r w:rsidRPr="00A813D6">
        <w:rPr>
          <w:rFonts w:asciiTheme="majorBidi" w:hAnsiTheme="majorBidi" w:cstheme="majorBidi" w:hint="cs"/>
          <w:sz w:val="28"/>
          <w:szCs w:val="28"/>
          <w:rtl/>
        </w:rPr>
        <w:t xml:space="preserve"> </w:t>
      </w:r>
      <w:r w:rsidRPr="00A813D6">
        <w:rPr>
          <w:rFonts w:asciiTheme="majorBidi" w:hAnsiTheme="majorBidi" w:cstheme="majorBidi"/>
          <w:sz w:val="28"/>
          <w:szCs w:val="28"/>
          <w:rtl/>
        </w:rPr>
        <w:t>خليل، شرين السيد إبراهيم محمد. (2017). فاعلية نموذج التحليل البنائي في تعديل التصورات البديلة بمادة العلوم وتنمية الاتجاه نحوها لدى التلاميذ المتأخرين دراسيا بالمرحلة الابتدائية</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 xml:space="preserve">المجلة المصرية للتربية العلمية، </w:t>
      </w:r>
      <w:r w:rsidRPr="00A813D6">
        <w:rPr>
          <w:rFonts w:asciiTheme="majorBidi" w:hAnsiTheme="majorBidi" w:cstheme="majorBidi" w:hint="cs"/>
          <w:sz w:val="28"/>
          <w:szCs w:val="28"/>
          <w:rtl/>
        </w:rPr>
        <w:t>20(5)،1-56.</w:t>
      </w:r>
    </w:p>
    <w:p w14:paraId="60BA85E8" w14:textId="77777777" w:rsidR="00A813D6" w:rsidRPr="00A813D6" w:rsidRDefault="00A813D6" w:rsidP="001257F0">
      <w:pPr>
        <w:bidi/>
        <w:spacing w:line="360" w:lineRule="auto"/>
        <w:ind w:left="810" w:hanging="720"/>
        <w:jc w:val="lowKashida"/>
        <w:rPr>
          <w:rFonts w:asciiTheme="majorBidi" w:hAnsiTheme="majorBidi" w:cstheme="majorBidi"/>
          <w:sz w:val="28"/>
          <w:szCs w:val="28"/>
          <w:rtl/>
        </w:rPr>
      </w:pPr>
      <w:r w:rsidRPr="00A813D6">
        <w:rPr>
          <w:rFonts w:asciiTheme="majorBidi" w:hAnsiTheme="majorBidi" w:cstheme="majorBidi" w:hint="cs"/>
          <w:sz w:val="28"/>
          <w:szCs w:val="28"/>
          <w:rtl/>
        </w:rPr>
        <w:t xml:space="preserve"> </w:t>
      </w:r>
      <w:r w:rsidRPr="00A813D6">
        <w:rPr>
          <w:rFonts w:asciiTheme="majorBidi" w:hAnsiTheme="majorBidi" w:cstheme="majorBidi"/>
          <w:sz w:val="28"/>
          <w:szCs w:val="28"/>
          <w:rtl/>
        </w:rPr>
        <w:t>الزويد، راضي، و الحارثي، ليلى. (2025). واقع استخدام تطبيقات الذكاء الاصطناعي في تدريس العلوم من وجهة نظر المعلمين والمعلمات</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تكنولوجيا التربية - دراسات وبحوث</w:t>
      </w:r>
      <w:r w:rsidRPr="00A813D6">
        <w:rPr>
          <w:rFonts w:asciiTheme="majorBidi" w:hAnsiTheme="majorBidi" w:cstheme="majorBidi" w:hint="cs"/>
          <w:sz w:val="28"/>
          <w:szCs w:val="28"/>
          <w:rtl/>
        </w:rPr>
        <w:t>،(2)،533-507.</w:t>
      </w:r>
    </w:p>
    <w:p w14:paraId="6EAFFFC0" w14:textId="77777777" w:rsidR="00A813D6" w:rsidRPr="00A813D6" w:rsidRDefault="00A813D6" w:rsidP="001257F0">
      <w:pPr>
        <w:bidi/>
        <w:spacing w:line="360" w:lineRule="auto"/>
        <w:ind w:left="810" w:hanging="720"/>
        <w:jc w:val="lowKashida"/>
        <w:rPr>
          <w:rFonts w:asciiTheme="majorBidi" w:hAnsiTheme="majorBidi" w:cstheme="majorBidi"/>
          <w:sz w:val="28"/>
          <w:szCs w:val="28"/>
          <w:rtl/>
        </w:rPr>
      </w:pPr>
      <w:r w:rsidRPr="00A813D6">
        <w:rPr>
          <w:rFonts w:asciiTheme="majorBidi" w:hAnsiTheme="majorBidi" w:cstheme="majorBidi" w:hint="cs"/>
          <w:sz w:val="28"/>
          <w:szCs w:val="28"/>
          <w:rtl/>
        </w:rPr>
        <w:t xml:space="preserve"> </w:t>
      </w:r>
      <w:r w:rsidRPr="00A813D6">
        <w:rPr>
          <w:rFonts w:asciiTheme="majorBidi" w:hAnsiTheme="majorBidi" w:cstheme="majorBidi"/>
          <w:sz w:val="28"/>
          <w:szCs w:val="28"/>
          <w:rtl/>
        </w:rPr>
        <w:t>العمري، زهور حسن ظافر. (2019). أثر استخدام روبوت دردشة للذكاء الاصطناعي لتنمية الجوانب المعرفية في مادة العلوم لدى طالبات المرحلة الابتدائية</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 xml:space="preserve">المجلة السعودية للعلوم التربوية، </w:t>
      </w:r>
      <w:r w:rsidRPr="00A813D6">
        <w:rPr>
          <w:rFonts w:asciiTheme="majorBidi" w:hAnsiTheme="majorBidi" w:cstheme="majorBidi" w:hint="cs"/>
          <w:sz w:val="28"/>
          <w:szCs w:val="28"/>
          <w:rtl/>
        </w:rPr>
        <w:t>(2)،23-48.</w:t>
      </w:r>
    </w:p>
    <w:p w14:paraId="70F36D38" w14:textId="77777777" w:rsidR="00A813D6" w:rsidRPr="00A813D6" w:rsidRDefault="00A813D6" w:rsidP="001257F0">
      <w:pPr>
        <w:bidi/>
        <w:spacing w:line="360" w:lineRule="auto"/>
        <w:ind w:left="810" w:hanging="720"/>
        <w:jc w:val="lowKashida"/>
        <w:rPr>
          <w:rFonts w:asciiTheme="majorBidi" w:hAnsiTheme="majorBidi" w:cstheme="majorBidi"/>
          <w:sz w:val="28"/>
          <w:szCs w:val="28"/>
          <w:rtl/>
        </w:rPr>
      </w:pPr>
      <w:r w:rsidRPr="00A813D6">
        <w:rPr>
          <w:rFonts w:asciiTheme="majorBidi" w:hAnsiTheme="majorBidi" w:cstheme="majorBidi"/>
          <w:sz w:val="28"/>
          <w:szCs w:val="28"/>
          <w:rtl/>
        </w:rPr>
        <w:t>الغامدي، جواهر أحمد علي، و الغامدي، فوزية خميس سعيد</w:t>
      </w:r>
      <w:r w:rsidRPr="00A813D6">
        <w:rPr>
          <w:rFonts w:asciiTheme="majorBidi" w:hAnsiTheme="majorBidi" w:cstheme="majorBidi" w:hint="cs"/>
          <w:sz w:val="28"/>
          <w:szCs w:val="28"/>
          <w:rtl/>
        </w:rPr>
        <w:t>(2021).</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صعوبات تدريس مناهج العلوم بالمرحلة الابتدائية من وجهة نظر المعلمات والمشرفات التربويات بمنطقة الباحة</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 xml:space="preserve">مجلة كلية التربية، </w:t>
      </w:r>
      <w:r w:rsidRPr="00A813D6">
        <w:rPr>
          <w:rFonts w:asciiTheme="majorBidi" w:hAnsiTheme="majorBidi" w:cstheme="majorBidi" w:hint="cs"/>
          <w:sz w:val="28"/>
          <w:szCs w:val="28"/>
          <w:rtl/>
        </w:rPr>
        <w:t>37(7)،334-354.</w:t>
      </w:r>
    </w:p>
    <w:p w14:paraId="45B202F1" w14:textId="77777777" w:rsidR="00A813D6" w:rsidRPr="00A813D6" w:rsidRDefault="00A813D6" w:rsidP="001257F0">
      <w:pPr>
        <w:bidi/>
        <w:spacing w:line="360" w:lineRule="auto"/>
        <w:ind w:left="810" w:hanging="720"/>
        <w:jc w:val="lowKashida"/>
        <w:rPr>
          <w:rFonts w:asciiTheme="majorBidi" w:hAnsiTheme="majorBidi" w:cstheme="majorBidi"/>
          <w:sz w:val="28"/>
          <w:szCs w:val="28"/>
          <w:rtl/>
        </w:rPr>
      </w:pPr>
      <w:r w:rsidRPr="00A813D6">
        <w:rPr>
          <w:rFonts w:asciiTheme="majorBidi" w:hAnsiTheme="majorBidi" w:cstheme="majorBidi" w:hint="cs"/>
          <w:sz w:val="28"/>
          <w:szCs w:val="28"/>
          <w:rtl/>
        </w:rPr>
        <w:t xml:space="preserve"> </w:t>
      </w:r>
      <w:r w:rsidRPr="00A813D6">
        <w:rPr>
          <w:rFonts w:asciiTheme="majorBidi" w:hAnsiTheme="majorBidi" w:cstheme="majorBidi"/>
          <w:sz w:val="28"/>
          <w:szCs w:val="28"/>
          <w:rtl/>
        </w:rPr>
        <w:t>الغريب، ولاء جلال البيومي، سرور، عايدة عبدالحميد علي السيد، و الصادق، ممدوح عبدالعظيم. (2020). برنامج علاجي مقترح قائم على تدريس الأقران للتلاميذ المتأخرين دراسياً في مادة العلوم بالمرحلة الابتدائية بمدارس اللغات وأثره في التحصيل ودافعيتهم نحو التعلم</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 xml:space="preserve">مجلة كلية التربية بالمنصورة، </w:t>
      </w:r>
      <w:r w:rsidRPr="00A813D6">
        <w:rPr>
          <w:rFonts w:asciiTheme="majorBidi" w:hAnsiTheme="majorBidi" w:cstheme="majorBidi" w:hint="cs"/>
          <w:sz w:val="28"/>
          <w:szCs w:val="28"/>
          <w:rtl/>
        </w:rPr>
        <w:t>(111)،753-805.</w:t>
      </w:r>
    </w:p>
    <w:p w14:paraId="5927AC4B" w14:textId="77777777" w:rsidR="00A813D6" w:rsidRPr="00A813D6" w:rsidRDefault="00A813D6" w:rsidP="00AC31AF">
      <w:pPr>
        <w:bidi/>
        <w:spacing w:line="360" w:lineRule="auto"/>
        <w:ind w:left="810" w:hanging="720"/>
        <w:jc w:val="lowKashida"/>
        <w:rPr>
          <w:rFonts w:asciiTheme="majorBidi" w:hAnsiTheme="majorBidi" w:cstheme="majorBidi"/>
          <w:sz w:val="28"/>
          <w:szCs w:val="28"/>
          <w:rtl/>
        </w:rPr>
      </w:pPr>
      <w:r w:rsidRPr="00A813D6">
        <w:rPr>
          <w:rFonts w:asciiTheme="majorBidi" w:hAnsiTheme="majorBidi" w:cstheme="majorBidi"/>
          <w:sz w:val="28"/>
          <w:szCs w:val="28"/>
          <w:rtl/>
        </w:rPr>
        <w:lastRenderedPageBreak/>
        <w:t>قرني، حمادة عبدالمنعم. (2023). تطوير إدارة المدارس الثانوية الصناعية في ضوء مهارات ومهن القرن الحادي والعشرين وتطبيقات الذكاء الاصطناعي</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 xml:space="preserve">مجلة كلية التربية، </w:t>
      </w:r>
      <w:r w:rsidRPr="00A813D6">
        <w:rPr>
          <w:rFonts w:asciiTheme="majorBidi" w:hAnsiTheme="majorBidi" w:cstheme="majorBidi" w:hint="cs"/>
          <w:sz w:val="28"/>
          <w:szCs w:val="28"/>
          <w:rtl/>
        </w:rPr>
        <w:t>20(119)،257-328.</w:t>
      </w:r>
    </w:p>
    <w:p w14:paraId="6209A3CB" w14:textId="77777777" w:rsidR="00A813D6" w:rsidRPr="00A813D6" w:rsidRDefault="00A813D6" w:rsidP="001257F0">
      <w:pPr>
        <w:bidi/>
        <w:spacing w:line="360" w:lineRule="auto"/>
        <w:ind w:left="810" w:hanging="720"/>
        <w:jc w:val="lowKashida"/>
        <w:rPr>
          <w:rFonts w:asciiTheme="majorBidi" w:hAnsiTheme="majorBidi" w:cstheme="majorBidi"/>
          <w:sz w:val="28"/>
          <w:szCs w:val="28"/>
          <w:rtl/>
        </w:rPr>
      </w:pPr>
      <w:r w:rsidRPr="00A813D6">
        <w:rPr>
          <w:rFonts w:asciiTheme="majorBidi" w:hAnsiTheme="majorBidi" w:cstheme="majorBidi" w:hint="cs"/>
          <w:sz w:val="28"/>
          <w:szCs w:val="28"/>
          <w:rtl/>
        </w:rPr>
        <w:t xml:space="preserve"> </w:t>
      </w:r>
      <w:r w:rsidRPr="00A813D6">
        <w:rPr>
          <w:rFonts w:asciiTheme="majorBidi" w:hAnsiTheme="majorBidi" w:cstheme="majorBidi"/>
          <w:sz w:val="28"/>
          <w:szCs w:val="28"/>
          <w:rtl/>
        </w:rPr>
        <w:t>الكنعان، هدى بنت محمد بن ناصر. (2021). مستوى وعي معلمات العلوم قبل الخدمة بتوظيف تطبيقات الذكاء الاصطناعي في تعليم العلوم</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 xml:space="preserve">مجلة التربية، </w:t>
      </w:r>
      <w:r w:rsidRPr="00A813D6">
        <w:rPr>
          <w:rFonts w:asciiTheme="majorBidi" w:hAnsiTheme="majorBidi" w:cstheme="majorBidi" w:hint="cs"/>
          <w:sz w:val="28"/>
          <w:szCs w:val="28"/>
          <w:rtl/>
        </w:rPr>
        <w:t>(191)،409-429.</w:t>
      </w:r>
    </w:p>
    <w:p w14:paraId="26DD87D4" w14:textId="77777777" w:rsidR="00A813D6" w:rsidRPr="00A813D6" w:rsidRDefault="00A813D6" w:rsidP="00A813D6">
      <w:pPr>
        <w:bidi/>
        <w:spacing w:line="360" w:lineRule="auto"/>
        <w:ind w:left="810" w:hanging="720"/>
        <w:jc w:val="lowKashida"/>
        <w:rPr>
          <w:rFonts w:asciiTheme="majorBidi" w:hAnsiTheme="majorBidi" w:cstheme="majorBidi"/>
          <w:sz w:val="28"/>
          <w:szCs w:val="28"/>
          <w:rtl/>
        </w:rPr>
      </w:pPr>
      <w:r w:rsidRPr="00A813D6">
        <w:rPr>
          <w:rFonts w:asciiTheme="majorBidi" w:hAnsiTheme="majorBidi" w:cstheme="majorBidi"/>
          <w:sz w:val="28"/>
          <w:szCs w:val="28"/>
          <w:rtl/>
        </w:rPr>
        <w:t>اللياتي، ابتسام أسعد أحمد. (2025). استراتيجيات التعليم باستخدام الذكاء الاصطناعي</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 xml:space="preserve">العلوم التربوية، </w:t>
      </w:r>
      <w:r w:rsidRPr="00A813D6">
        <w:rPr>
          <w:rFonts w:asciiTheme="majorBidi" w:hAnsiTheme="majorBidi" w:cstheme="majorBidi" w:hint="cs"/>
          <w:sz w:val="28"/>
          <w:szCs w:val="28"/>
          <w:rtl/>
        </w:rPr>
        <w:t>33(2)،441-457.</w:t>
      </w:r>
    </w:p>
    <w:p w14:paraId="1BB084C5" w14:textId="77777777" w:rsidR="00A813D6" w:rsidRPr="00A813D6" w:rsidRDefault="00A813D6" w:rsidP="001257F0">
      <w:pPr>
        <w:bidi/>
        <w:spacing w:line="360" w:lineRule="auto"/>
        <w:ind w:left="810" w:hanging="720"/>
        <w:jc w:val="lowKashida"/>
        <w:rPr>
          <w:rFonts w:asciiTheme="majorBidi" w:hAnsiTheme="majorBidi" w:cstheme="majorBidi"/>
          <w:sz w:val="28"/>
          <w:szCs w:val="28"/>
          <w:rtl/>
        </w:rPr>
      </w:pPr>
      <w:r w:rsidRPr="00A813D6">
        <w:rPr>
          <w:rFonts w:asciiTheme="majorBidi" w:hAnsiTheme="majorBidi" w:cstheme="majorBidi" w:hint="cs"/>
          <w:sz w:val="28"/>
          <w:szCs w:val="28"/>
          <w:rtl/>
        </w:rPr>
        <w:t xml:space="preserve"> </w:t>
      </w:r>
      <w:r w:rsidRPr="00A813D6">
        <w:rPr>
          <w:rFonts w:asciiTheme="majorBidi" w:hAnsiTheme="majorBidi" w:cstheme="majorBidi"/>
          <w:sz w:val="28"/>
          <w:szCs w:val="28"/>
          <w:rtl/>
        </w:rPr>
        <w:t>محمد، زينب محمد أمين. (2024). فاعلية برنامج قائم على تطبيقات الذكاء الاصطناعي لتحسين الرشاقة المعرفية وعقلية الإنماء لدى عينة من تلاميذ المرحلة الإعدادية المتأخرين دراسياً</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 xml:space="preserve">مجلة الإرشاد النفسي، </w:t>
      </w:r>
      <w:r w:rsidRPr="00A813D6">
        <w:rPr>
          <w:rFonts w:asciiTheme="majorBidi" w:hAnsiTheme="majorBidi" w:cstheme="majorBidi" w:hint="cs"/>
          <w:sz w:val="28"/>
          <w:szCs w:val="28"/>
          <w:rtl/>
        </w:rPr>
        <w:t>(79)،273-385.</w:t>
      </w:r>
    </w:p>
    <w:p w14:paraId="5DE2283F" w14:textId="77777777" w:rsidR="00A813D6" w:rsidRPr="00A813D6" w:rsidRDefault="00A813D6" w:rsidP="001257F0">
      <w:pPr>
        <w:bidi/>
        <w:spacing w:line="360" w:lineRule="auto"/>
        <w:ind w:left="810" w:hanging="720"/>
        <w:jc w:val="lowKashida"/>
        <w:rPr>
          <w:rFonts w:asciiTheme="majorBidi" w:hAnsiTheme="majorBidi" w:cstheme="majorBidi"/>
          <w:sz w:val="28"/>
          <w:szCs w:val="28"/>
          <w:rtl/>
        </w:rPr>
      </w:pPr>
      <w:r w:rsidRPr="00A813D6">
        <w:rPr>
          <w:rFonts w:asciiTheme="majorBidi" w:hAnsiTheme="majorBidi" w:cstheme="majorBidi" w:hint="cs"/>
          <w:sz w:val="28"/>
          <w:szCs w:val="28"/>
          <w:rtl/>
        </w:rPr>
        <w:t xml:space="preserve"> </w:t>
      </w:r>
      <w:r w:rsidRPr="00A813D6">
        <w:rPr>
          <w:rFonts w:asciiTheme="majorBidi" w:hAnsiTheme="majorBidi" w:cstheme="majorBidi"/>
          <w:sz w:val="28"/>
          <w:szCs w:val="28"/>
          <w:rtl/>
        </w:rPr>
        <w:t>المعايطة، رانية عودة عبدالواحد، و البطوش، أحلام محمد سالم</w:t>
      </w:r>
      <w:r w:rsidRPr="00A813D6">
        <w:rPr>
          <w:rFonts w:asciiTheme="majorBidi" w:hAnsiTheme="majorBidi" w:cstheme="majorBidi" w:hint="cs"/>
          <w:sz w:val="28"/>
          <w:szCs w:val="28"/>
          <w:rtl/>
        </w:rPr>
        <w:t>(2025).</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أثر التدريس باستخدام تطبيق الذكاء الاصطناعي</w:t>
      </w:r>
      <w:r w:rsidRPr="00A813D6">
        <w:rPr>
          <w:rFonts w:asciiTheme="majorBidi" w:hAnsiTheme="majorBidi" w:cstheme="majorBidi"/>
          <w:sz w:val="28"/>
          <w:szCs w:val="28"/>
        </w:rPr>
        <w:t xml:space="preserve"> "Class Point" </w:t>
      </w:r>
      <w:r w:rsidRPr="00A813D6">
        <w:rPr>
          <w:rFonts w:asciiTheme="majorBidi" w:hAnsiTheme="majorBidi" w:cstheme="majorBidi"/>
          <w:sz w:val="28"/>
          <w:szCs w:val="28"/>
          <w:rtl/>
        </w:rPr>
        <w:t>في تنمية التحصيل وزيادة الدافعية لدى طلبة الصف الثالث الأساسي في مادة العلوم في محافظة الكرك</w:t>
      </w:r>
      <w:r w:rsidRPr="00A813D6">
        <w:rPr>
          <w:rFonts w:asciiTheme="majorBidi" w:hAnsiTheme="majorBidi" w:cstheme="majorBidi"/>
          <w:sz w:val="28"/>
          <w:szCs w:val="28"/>
        </w:rPr>
        <w:t xml:space="preserve">. </w:t>
      </w:r>
      <w:r w:rsidRPr="00A813D6">
        <w:rPr>
          <w:rFonts w:asciiTheme="majorBidi" w:hAnsiTheme="majorBidi" w:cstheme="majorBidi"/>
          <w:sz w:val="28"/>
          <w:szCs w:val="28"/>
          <w:rtl/>
        </w:rPr>
        <w:t xml:space="preserve">مجلة رماح للبحوث والدراسات، </w:t>
      </w:r>
      <w:r w:rsidRPr="00A813D6">
        <w:rPr>
          <w:rFonts w:asciiTheme="majorBidi" w:hAnsiTheme="majorBidi" w:cstheme="majorBidi" w:hint="cs"/>
          <w:sz w:val="28"/>
          <w:szCs w:val="28"/>
          <w:rtl/>
        </w:rPr>
        <w:t>(130)،16-30.</w:t>
      </w:r>
    </w:p>
    <w:p w14:paraId="39A732CD" w14:textId="6188FC9F" w:rsidR="00E034B0" w:rsidRPr="00F227B5" w:rsidRDefault="00AC31AF" w:rsidP="0089583D">
      <w:pPr>
        <w:bidi/>
        <w:spacing w:line="360" w:lineRule="auto"/>
        <w:jc w:val="lowKashida"/>
        <w:rPr>
          <w:rFonts w:asciiTheme="majorBidi" w:hAnsiTheme="majorBidi" w:cstheme="majorBidi"/>
          <w:b/>
          <w:bCs/>
          <w:sz w:val="28"/>
          <w:szCs w:val="28"/>
          <w:rtl/>
        </w:rPr>
      </w:pPr>
      <w:r>
        <w:rPr>
          <w:rFonts w:asciiTheme="majorBidi" w:hAnsiTheme="majorBidi" w:cstheme="majorBidi" w:hint="cs"/>
          <w:b/>
          <w:bCs/>
          <w:i/>
          <w:iCs/>
          <w:sz w:val="28"/>
          <w:szCs w:val="28"/>
          <w:rtl/>
        </w:rPr>
        <w:t>المراجع الأجنبية</w:t>
      </w:r>
      <w:r w:rsidR="0089583D">
        <w:rPr>
          <w:rFonts w:asciiTheme="majorBidi" w:hAnsiTheme="majorBidi" w:cstheme="majorBidi" w:hint="cs"/>
          <w:b/>
          <w:bCs/>
          <w:i/>
          <w:iCs/>
          <w:sz w:val="28"/>
          <w:szCs w:val="28"/>
          <w:rtl/>
        </w:rPr>
        <w:t xml:space="preserve"> </w:t>
      </w:r>
    </w:p>
    <w:p w14:paraId="4A114934" w14:textId="77777777" w:rsidR="00A813D6" w:rsidRPr="00594320" w:rsidRDefault="00A813D6" w:rsidP="00594320">
      <w:pPr>
        <w:spacing w:line="360" w:lineRule="auto"/>
        <w:ind w:left="810" w:hanging="810"/>
        <w:jc w:val="lowKashida"/>
        <w:rPr>
          <w:rFonts w:asciiTheme="majorBidi" w:hAnsiTheme="majorBidi" w:cstheme="majorBidi"/>
          <w:sz w:val="28"/>
          <w:szCs w:val="28"/>
          <w:rtl/>
        </w:rPr>
      </w:pPr>
      <w:r w:rsidRPr="00594320">
        <w:rPr>
          <w:rFonts w:asciiTheme="majorBidi" w:hAnsiTheme="majorBidi" w:cstheme="majorBidi"/>
          <w:sz w:val="28"/>
          <w:szCs w:val="28"/>
        </w:rPr>
        <w:t xml:space="preserve">Almasri, F. (2024). Exploring the impact of artificial intelligence in teaching and learning of science: A systematic review of empirical research. </w:t>
      </w:r>
      <w:r w:rsidRPr="00594320">
        <w:rPr>
          <w:rFonts w:asciiTheme="majorBidi" w:hAnsiTheme="majorBidi" w:cstheme="majorBidi"/>
          <w:i/>
          <w:iCs/>
          <w:sz w:val="28"/>
          <w:szCs w:val="28"/>
        </w:rPr>
        <w:t>Research in Science Education</w:t>
      </w:r>
      <w:r w:rsidRPr="00594320">
        <w:rPr>
          <w:rFonts w:asciiTheme="majorBidi" w:hAnsiTheme="majorBidi" w:cstheme="majorBidi"/>
          <w:sz w:val="28"/>
          <w:szCs w:val="28"/>
        </w:rPr>
        <w:t xml:space="preserve">, </w:t>
      </w:r>
      <w:r w:rsidRPr="00594320">
        <w:rPr>
          <w:rFonts w:asciiTheme="majorBidi" w:hAnsiTheme="majorBidi" w:cstheme="majorBidi"/>
          <w:i/>
          <w:iCs/>
          <w:sz w:val="28"/>
          <w:szCs w:val="28"/>
        </w:rPr>
        <w:t>54</w:t>
      </w:r>
      <w:r w:rsidRPr="00594320">
        <w:rPr>
          <w:rFonts w:asciiTheme="majorBidi" w:hAnsiTheme="majorBidi" w:cstheme="majorBidi"/>
          <w:sz w:val="28"/>
          <w:szCs w:val="28"/>
        </w:rPr>
        <w:t>(5), 977-997.</w:t>
      </w:r>
      <w:r w:rsidRPr="00594320">
        <w:rPr>
          <w:rFonts w:asciiTheme="majorBidi" w:hAnsiTheme="majorBidi" w:cstheme="majorBidi"/>
          <w:sz w:val="28"/>
          <w:szCs w:val="28"/>
          <w:rtl/>
        </w:rPr>
        <w:t>‏</w:t>
      </w:r>
    </w:p>
    <w:p w14:paraId="14323100" w14:textId="77777777" w:rsidR="00A813D6" w:rsidRPr="00594320" w:rsidRDefault="00A813D6" w:rsidP="00594320">
      <w:pPr>
        <w:spacing w:line="360" w:lineRule="auto"/>
        <w:ind w:left="900" w:hanging="990"/>
        <w:jc w:val="lowKashida"/>
        <w:rPr>
          <w:rFonts w:asciiTheme="majorBidi" w:hAnsiTheme="majorBidi" w:cstheme="majorBidi"/>
          <w:sz w:val="28"/>
          <w:szCs w:val="28"/>
        </w:rPr>
      </w:pPr>
      <w:r w:rsidRPr="00594320">
        <w:rPr>
          <w:rFonts w:asciiTheme="majorBidi" w:hAnsiTheme="majorBidi" w:cstheme="majorBidi"/>
          <w:sz w:val="28"/>
          <w:szCs w:val="28"/>
        </w:rPr>
        <w:t xml:space="preserve">Almasri, F. (2024). Exploring the impact of artificial intelligence in teaching and learning of science: A systematic review of empirical research. </w:t>
      </w:r>
      <w:r w:rsidRPr="00594320">
        <w:rPr>
          <w:rFonts w:asciiTheme="majorBidi" w:hAnsiTheme="majorBidi" w:cstheme="majorBidi"/>
          <w:i/>
          <w:iCs/>
          <w:sz w:val="28"/>
          <w:szCs w:val="28"/>
        </w:rPr>
        <w:t>Research in Science Education, 54</w:t>
      </w:r>
      <w:r w:rsidRPr="00594320">
        <w:rPr>
          <w:rFonts w:asciiTheme="majorBidi" w:hAnsiTheme="majorBidi" w:cstheme="majorBidi"/>
          <w:sz w:val="28"/>
          <w:szCs w:val="28"/>
        </w:rPr>
        <w:t xml:space="preserve">(5), 977–997. </w:t>
      </w:r>
      <w:hyperlink r:id="rId7" w:history="1">
        <w:r w:rsidRPr="00594320">
          <w:rPr>
            <w:rStyle w:val="Hyperlink"/>
            <w:rFonts w:asciiTheme="majorBidi" w:hAnsiTheme="majorBidi" w:cstheme="majorBidi"/>
            <w:sz w:val="28"/>
            <w:szCs w:val="28"/>
          </w:rPr>
          <w:t>https://doi.org/10.1007/s11165-024-10176-3</w:t>
        </w:r>
      </w:hyperlink>
    </w:p>
    <w:p w14:paraId="648E900F" w14:textId="77777777" w:rsidR="00A813D6" w:rsidRPr="00594320" w:rsidRDefault="00A813D6" w:rsidP="00594320">
      <w:pPr>
        <w:spacing w:line="360" w:lineRule="auto"/>
        <w:ind w:left="900" w:hanging="990"/>
        <w:jc w:val="lowKashida"/>
        <w:rPr>
          <w:rFonts w:asciiTheme="majorBidi" w:hAnsiTheme="majorBidi" w:cstheme="majorBidi"/>
          <w:sz w:val="28"/>
          <w:szCs w:val="28"/>
        </w:rPr>
      </w:pPr>
      <w:r w:rsidRPr="00594320">
        <w:rPr>
          <w:rFonts w:asciiTheme="majorBidi" w:hAnsiTheme="majorBidi" w:cstheme="majorBidi"/>
          <w:sz w:val="28"/>
          <w:szCs w:val="28"/>
        </w:rPr>
        <w:lastRenderedPageBreak/>
        <w:t xml:space="preserve">Almasri, F. (2024). </w:t>
      </w:r>
      <w:r w:rsidRPr="00594320">
        <w:rPr>
          <w:rFonts w:asciiTheme="majorBidi" w:hAnsiTheme="majorBidi" w:cstheme="majorBidi"/>
          <w:i/>
          <w:iCs/>
          <w:sz w:val="28"/>
          <w:szCs w:val="28"/>
        </w:rPr>
        <w:t>Exploring the Impact of Artificial Intelligence in Teaching and Learning of Science: A Systematic Review of Empirical Research</w:t>
      </w:r>
      <w:r w:rsidRPr="00594320">
        <w:rPr>
          <w:rFonts w:asciiTheme="majorBidi" w:hAnsiTheme="majorBidi" w:cstheme="majorBidi"/>
          <w:sz w:val="28"/>
          <w:szCs w:val="28"/>
        </w:rPr>
        <w:t xml:space="preserve">. Research in Science Education, 54(5), 977–997. </w:t>
      </w:r>
      <w:hyperlink r:id="rId8" w:history="1">
        <w:r w:rsidRPr="00594320">
          <w:rPr>
            <w:rStyle w:val="Hyperlink"/>
            <w:rFonts w:asciiTheme="majorBidi" w:hAnsiTheme="majorBidi" w:cstheme="majorBidi"/>
            <w:sz w:val="28"/>
            <w:szCs w:val="28"/>
          </w:rPr>
          <w:t>https://doi.org/10.1007/s11165-024-10176-3</w:t>
        </w:r>
      </w:hyperlink>
    </w:p>
    <w:p w14:paraId="4C397F18" w14:textId="77777777" w:rsidR="00A813D6" w:rsidRPr="00594320" w:rsidRDefault="00A813D6" w:rsidP="00594320">
      <w:pPr>
        <w:spacing w:line="360" w:lineRule="auto"/>
        <w:ind w:left="810" w:hanging="810"/>
        <w:jc w:val="lowKashida"/>
        <w:rPr>
          <w:rFonts w:asciiTheme="majorBidi" w:hAnsiTheme="majorBidi" w:cs="Times New Roman"/>
          <w:sz w:val="28"/>
          <w:szCs w:val="28"/>
          <w:rtl/>
        </w:rPr>
      </w:pPr>
      <w:r w:rsidRPr="00594320">
        <w:rPr>
          <w:rFonts w:asciiTheme="majorBidi" w:hAnsiTheme="majorBidi" w:cs="Times New Roman"/>
          <w:sz w:val="28"/>
          <w:szCs w:val="28"/>
        </w:rPr>
        <w:t xml:space="preserve">Bewersdorff, A., </w:t>
      </w:r>
      <w:proofErr w:type="spellStart"/>
      <w:r w:rsidRPr="00594320">
        <w:rPr>
          <w:rFonts w:asciiTheme="majorBidi" w:hAnsiTheme="majorBidi" w:cs="Times New Roman"/>
          <w:sz w:val="28"/>
          <w:szCs w:val="28"/>
        </w:rPr>
        <w:t>Seßler</w:t>
      </w:r>
      <w:proofErr w:type="spellEnd"/>
      <w:r w:rsidRPr="00594320">
        <w:rPr>
          <w:rFonts w:asciiTheme="majorBidi" w:hAnsiTheme="majorBidi" w:cs="Times New Roman"/>
          <w:sz w:val="28"/>
          <w:szCs w:val="28"/>
        </w:rPr>
        <w:t xml:space="preserve">, K., Baur, A., </w:t>
      </w:r>
      <w:proofErr w:type="spellStart"/>
      <w:r w:rsidRPr="00594320">
        <w:rPr>
          <w:rFonts w:asciiTheme="majorBidi" w:hAnsiTheme="majorBidi" w:cs="Times New Roman"/>
          <w:sz w:val="28"/>
          <w:szCs w:val="28"/>
        </w:rPr>
        <w:t>Kasneci</w:t>
      </w:r>
      <w:proofErr w:type="spellEnd"/>
      <w:r w:rsidRPr="00594320">
        <w:rPr>
          <w:rFonts w:asciiTheme="majorBidi" w:hAnsiTheme="majorBidi" w:cs="Times New Roman"/>
          <w:sz w:val="28"/>
          <w:szCs w:val="28"/>
        </w:rPr>
        <w:t xml:space="preserve">, E., &amp; </w:t>
      </w:r>
      <w:proofErr w:type="spellStart"/>
      <w:r w:rsidRPr="00594320">
        <w:rPr>
          <w:rFonts w:asciiTheme="majorBidi" w:hAnsiTheme="majorBidi" w:cs="Times New Roman"/>
          <w:sz w:val="28"/>
          <w:szCs w:val="28"/>
        </w:rPr>
        <w:t>Nerdel</w:t>
      </w:r>
      <w:proofErr w:type="spellEnd"/>
      <w:r w:rsidRPr="00594320">
        <w:rPr>
          <w:rFonts w:asciiTheme="majorBidi" w:hAnsiTheme="majorBidi" w:cs="Times New Roman"/>
          <w:sz w:val="28"/>
          <w:szCs w:val="28"/>
        </w:rPr>
        <w:t xml:space="preserve">, C. (2023). Assessing student errors in experimentation using artificial intelligence and large language models: A comparative study with human raters. </w:t>
      </w:r>
      <w:r w:rsidRPr="00594320">
        <w:rPr>
          <w:rFonts w:asciiTheme="majorBidi" w:hAnsiTheme="majorBidi" w:cs="Times New Roman"/>
          <w:i/>
          <w:iCs/>
          <w:sz w:val="28"/>
          <w:szCs w:val="28"/>
        </w:rPr>
        <w:t>Computers and Education: Artificial Intelligence</w:t>
      </w:r>
      <w:r w:rsidRPr="00594320">
        <w:rPr>
          <w:rFonts w:asciiTheme="majorBidi" w:hAnsiTheme="majorBidi" w:cs="Times New Roman"/>
          <w:sz w:val="28"/>
          <w:szCs w:val="28"/>
        </w:rPr>
        <w:t xml:space="preserve">, </w:t>
      </w:r>
      <w:r w:rsidRPr="00594320">
        <w:rPr>
          <w:rFonts w:asciiTheme="majorBidi" w:hAnsiTheme="majorBidi" w:cs="Times New Roman"/>
          <w:i/>
          <w:iCs/>
          <w:sz w:val="28"/>
          <w:szCs w:val="28"/>
        </w:rPr>
        <w:t>5</w:t>
      </w:r>
      <w:r w:rsidRPr="00594320">
        <w:rPr>
          <w:rFonts w:asciiTheme="majorBidi" w:hAnsiTheme="majorBidi" w:cs="Times New Roman"/>
          <w:sz w:val="28"/>
          <w:szCs w:val="28"/>
        </w:rPr>
        <w:t>, 100177.</w:t>
      </w:r>
      <w:r w:rsidRPr="00594320">
        <w:rPr>
          <w:rFonts w:asciiTheme="majorBidi" w:hAnsiTheme="majorBidi" w:cs="Times New Roman"/>
          <w:sz w:val="28"/>
          <w:szCs w:val="28"/>
          <w:rtl/>
        </w:rPr>
        <w:t>‏</w:t>
      </w:r>
    </w:p>
    <w:p w14:paraId="54CD87EB" w14:textId="77777777" w:rsidR="00A813D6" w:rsidRPr="00594320" w:rsidRDefault="00A813D6" w:rsidP="00594320">
      <w:pPr>
        <w:spacing w:line="360" w:lineRule="auto"/>
        <w:ind w:left="900" w:hanging="990"/>
        <w:jc w:val="lowKashida"/>
        <w:rPr>
          <w:rFonts w:asciiTheme="majorBidi" w:hAnsiTheme="majorBidi" w:cstheme="majorBidi"/>
          <w:sz w:val="28"/>
          <w:szCs w:val="28"/>
        </w:rPr>
      </w:pPr>
      <w:r w:rsidRPr="00594320">
        <w:rPr>
          <w:rFonts w:asciiTheme="majorBidi" w:hAnsiTheme="majorBidi" w:cstheme="majorBidi"/>
          <w:sz w:val="28"/>
          <w:szCs w:val="28"/>
        </w:rPr>
        <w:t xml:space="preserve">Chiu, T. K. F. (2024). Future research recommendations for transforming higher education with generative artificial intelligence. </w:t>
      </w:r>
      <w:r w:rsidRPr="00594320">
        <w:rPr>
          <w:rFonts w:asciiTheme="majorBidi" w:hAnsiTheme="majorBidi" w:cstheme="majorBidi"/>
          <w:i/>
          <w:iCs/>
          <w:sz w:val="28"/>
          <w:szCs w:val="28"/>
        </w:rPr>
        <w:t>Computers and Education: Artificial Intelligence, 6</w:t>
      </w:r>
      <w:r w:rsidRPr="00594320">
        <w:rPr>
          <w:rFonts w:asciiTheme="majorBidi" w:hAnsiTheme="majorBidi" w:cstheme="majorBidi"/>
          <w:sz w:val="28"/>
          <w:szCs w:val="28"/>
        </w:rPr>
        <w:t xml:space="preserve">, 100197. </w:t>
      </w:r>
      <w:hyperlink r:id="rId9" w:history="1">
        <w:r w:rsidRPr="00594320">
          <w:rPr>
            <w:rStyle w:val="Hyperlink"/>
            <w:rFonts w:asciiTheme="majorBidi" w:hAnsiTheme="majorBidi" w:cstheme="majorBidi"/>
            <w:sz w:val="28"/>
            <w:szCs w:val="28"/>
          </w:rPr>
          <w:t>https://doi.org/10.1016/j.caeai.2024.100197</w:t>
        </w:r>
      </w:hyperlink>
    </w:p>
    <w:p w14:paraId="6BE43828" w14:textId="77777777" w:rsidR="00A813D6" w:rsidRPr="00594320" w:rsidRDefault="00A813D6" w:rsidP="00594320">
      <w:pPr>
        <w:spacing w:line="360" w:lineRule="auto"/>
        <w:ind w:left="810" w:hanging="810"/>
        <w:jc w:val="lowKashida"/>
        <w:rPr>
          <w:rFonts w:asciiTheme="majorBidi" w:hAnsiTheme="majorBidi" w:cs="Times New Roman"/>
          <w:sz w:val="28"/>
          <w:szCs w:val="28"/>
          <w:rtl/>
        </w:rPr>
      </w:pPr>
      <w:r w:rsidRPr="00594320">
        <w:rPr>
          <w:rFonts w:asciiTheme="majorBidi" w:hAnsiTheme="majorBidi" w:cs="Times New Roman"/>
          <w:sz w:val="28"/>
          <w:szCs w:val="28"/>
        </w:rPr>
        <w:t xml:space="preserve">Clerc, O., Abdelghani, R., Desvaux, C., Poisson, E., </w:t>
      </w:r>
      <w:proofErr w:type="spellStart"/>
      <w:r w:rsidRPr="00594320">
        <w:rPr>
          <w:rFonts w:asciiTheme="majorBidi" w:hAnsiTheme="majorBidi" w:cs="Times New Roman"/>
          <w:sz w:val="28"/>
          <w:szCs w:val="28"/>
        </w:rPr>
        <w:t>Oudeyer</w:t>
      </w:r>
      <w:proofErr w:type="spellEnd"/>
      <w:r w:rsidRPr="00594320">
        <w:rPr>
          <w:rFonts w:asciiTheme="majorBidi" w:hAnsiTheme="majorBidi" w:cs="Times New Roman"/>
          <w:sz w:val="28"/>
          <w:szCs w:val="28"/>
        </w:rPr>
        <w:t xml:space="preserve">, P. Y., &amp; </w:t>
      </w:r>
      <w:proofErr w:type="spellStart"/>
      <w:r w:rsidRPr="00594320">
        <w:rPr>
          <w:rFonts w:asciiTheme="majorBidi" w:hAnsiTheme="majorBidi" w:cs="Times New Roman"/>
          <w:sz w:val="28"/>
          <w:szCs w:val="28"/>
        </w:rPr>
        <w:t>Sauzéon</w:t>
      </w:r>
      <w:proofErr w:type="spellEnd"/>
      <w:r w:rsidRPr="00594320">
        <w:rPr>
          <w:rFonts w:asciiTheme="majorBidi" w:hAnsiTheme="majorBidi" w:cs="Times New Roman"/>
          <w:sz w:val="28"/>
          <w:szCs w:val="28"/>
        </w:rPr>
        <w:t xml:space="preserve">, H. (2026). Teaching Students to Question the Machine: An AI Literacy Intervention Improves Students' Regulation of LLM Use in a Science Task. </w:t>
      </w:r>
      <w:proofErr w:type="spellStart"/>
      <w:r w:rsidRPr="00594320">
        <w:rPr>
          <w:rFonts w:asciiTheme="majorBidi" w:hAnsiTheme="majorBidi" w:cs="Times New Roman"/>
          <w:i/>
          <w:iCs/>
          <w:sz w:val="28"/>
          <w:szCs w:val="28"/>
        </w:rPr>
        <w:t>arXiv</w:t>
      </w:r>
      <w:proofErr w:type="spellEnd"/>
      <w:r w:rsidRPr="00594320">
        <w:rPr>
          <w:rFonts w:asciiTheme="majorBidi" w:hAnsiTheme="majorBidi" w:cs="Times New Roman"/>
          <w:i/>
          <w:iCs/>
          <w:sz w:val="28"/>
          <w:szCs w:val="28"/>
        </w:rPr>
        <w:t xml:space="preserve"> preprint arXiv:2604.01955</w:t>
      </w:r>
      <w:r w:rsidRPr="00594320">
        <w:rPr>
          <w:rFonts w:asciiTheme="majorBidi" w:hAnsiTheme="majorBidi" w:cs="Times New Roman"/>
          <w:sz w:val="28"/>
          <w:szCs w:val="28"/>
        </w:rPr>
        <w:t>.</w:t>
      </w:r>
      <w:r w:rsidRPr="00594320">
        <w:rPr>
          <w:rFonts w:asciiTheme="majorBidi" w:hAnsiTheme="majorBidi" w:cs="Times New Roman"/>
          <w:sz w:val="28"/>
          <w:szCs w:val="28"/>
          <w:rtl/>
        </w:rPr>
        <w:t>‏</w:t>
      </w:r>
    </w:p>
    <w:p w14:paraId="2D4B450D" w14:textId="77777777" w:rsidR="00A813D6" w:rsidRPr="00594320" w:rsidRDefault="00A813D6" w:rsidP="00594320">
      <w:pPr>
        <w:spacing w:line="360" w:lineRule="auto"/>
        <w:ind w:left="900" w:hanging="990"/>
        <w:jc w:val="lowKashida"/>
        <w:rPr>
          <w:rFonts w:asciiTheme="majorBidi" w:hAnsiTheme="majorBidi" w:cstheme="majorBidi"/>
          <w:sz w:val="28"/>
          <w:szCs w:val="28"/>
        </w:rPr>
      </w:pPr>
      <w:proofErr w:type="spellStart"/>
      <w:r w:rsidRPr="00594320">
        <w:rPr>
          <w:rFonts w:asciiTheme="majorBidi" w:hAnsiTheme="majorBidi" w:cstheme="majorBidi"/>
          <w:sz w:val="28"/>
          <w:szCs w:val="28"/>
        </w:rPr>
        <w:t>Erduran</w:t>
      </w:r>
      <w:proofErr w:type="spellEnd"/>
      <w:r w:rsidRPr="00594320">
        <w:rPr>
          <w:rFonts w:asciiTheme="majorBidi" w:hAnsiTheme="majorBidi" w:cstheme="majorBidi"/>
          <w:sz w:val="28"/>
          <w:szCs w:val="28"/>
        </w:rPr>
        <w:t xml:space="preserve">, S., &amp; </w:t>
      </w:r>
      <w:proofErr w:type="spellStart"/>
      <w:r w:rsidRPr="00594320">
        <w:rPr>
          <w:rFonts w:asciiTheme="majorBidi" w:hAnsiTheme="majorBidi" w:cstheme="majorBidi"/>
          <w:sz w:val="28"/>
          <w:szCs w:val="28"/>
        </w:rPr>
        <w:t>Levrini</w:t>
      </w:r>
      <w:proofErr w:type="spellEnd"/>
      <w:r w:rsidRPr="00594320">
        <w:rPr>
          <w:rFonts w:asciiTheme="majorBidi" w:hAnsiTheme="majorBidi" w:cstheme="majorBidi"/>
          <w:sz w:val="28"/>
          <w:szCs w:val="28"/>
        </w:rPr>
        <w:t xml:space="preserve">, O. (2024). The impact of artificial intelligence on scientific practices: An emergent area of research for science education. </w:t>
      </w:r>
      <w:r w:rsidRPr="00594320">
        <w:rPr>
          <w:rFonts w:asciiTheme="majorBidi" w:hAnsiTheme="majorBidi" w:cstheme="majorBidi"/>
          <w:i/>
          <w:iCs/>
          <w:sz w:val="28"/>
          <w:szCs w:val="28"/>
        </w:rPr>
        <w:t>International Journal of Science Education, 46</w:t>
      </w:r>
      <w:r w:rsidRPr="00594320">
        <w:rPr>
          <w:rFonts w:asciiTheme="majorBidi" w:hAnsiTheme="majorBidi" w:cstheme="majorBidi"/>
          <w:sz w:val="28"/>
          <w:szCs w:val="28"/>
        </w:rPr>
        <w:t xml:space="preserve">(18), 1982–1989. </w:t>
      </w:r>
      <w:hyperlink r:id="rId10" w:history="1">
        <w:r w:rsidRPr="00594320">
          <w:rPr>
            <w:rStyle w:val="Hyperlink"/>
            <w:rFonts w:asciiTheme="majorBidi" w:hAnsiTheme="majorBidi" w:cstheme="majorBidi"/>
            <w:sz w:val="28"/>
            <w:szCs w:val="28"/>
          </w:rPr>
          <w:t>https://doi.org/10.1080/09500693.2024.2306604</w:t>
        </w:r>
      </w:hyperlink>
    </w:p>
    <w:p w14:paraId="3BA4DA91" w14:textId="77777777" w:rsidR="00A813D6" w:rsidRPr="00594320" w:rsidRDefault="00A813D6" w:rsidP="00594320">
      <w:pPr>
        <w:spacing w:line="360" w:lineRule="auto"/>
        <w:ind w:left="900" w:hanging="990"/>
        <w:jc w:val="lowKashida"/>
        <w:rPr>
          <w:rFonts w:asciiTheme="majorBidi" w:hAnsiTheme="majorBidi" w:cstheme="majorBidi"/>
          <w:sz w:val="28"/>
          <w:szCs w:val="28"/>
        </w:rPr>
      </w:pPr>
      <w:proofErr w:type="spellStart"/>
      <w:r w:rsidRPr="00594320">
        <w:rPr>
          <w:rFonts w:asciiTheme="majorBidi" w:hAnsiTheme="majorBidi" w:cstheme="majorBidi"/>
          <w:sz w:val="28"/>
          <w:szCs w:val="28"/>
        </w:rPr>
        <w:t>Erduran</w:t>
      </w:r>
      <w:proofErr w:type="spellEnd"/>
      <w:r w:rsidRPr="00594320">
        <w:rPr>
          <w:rFonts w:asciiTheme="majorBidi" w:hAnsiTheme="majorBidi" w:cstheme="majorBidi"/>
          <w:sz w:val="28"/>
          <w:szCs w:val="28"/>
        </w:rPr>
        <w:t xml:space="preserve">, S., &amp; </w:t>
      </w:r>
      <w:proofErr w:type="spellStart"/>
      <w:r w:rsidRPr="00594320">
        <w:rPr>
          <w:rFonts w:asciiTheme="majorBidi" w:hAnsiTheme="majorBidi" w:cstheme="majorBidi"/>
          <w:sz w:val="28"/>
          <w:szCs w:val="28"/>
        </w:rPr>
        <w:t>Levrini</w:t>
      </w:r>
      <w:proofErr w:type="spellEnd"/>
      <w:r w:rsidRPr="00594320">
        <w:rPr>
          <w:rFonts w:asciiTheme="majorBidi" w:hAnsiTheme="majorBidi" w:cstheme="majorBidi"/>
          <w:sz w:val="28"/>
          <w:szCs w:val="28"/>
        </w:rPr>
        <w:t xml:space="preserve">, O. (2024). </w:t>
      </w:r>
      <w:r w:rsidRPr="00594320">
        <w:rPr>
          <w:rFonts w:asciiTheme="majorBidi" w:hAnsiTheme="majorBidi" w:cstheme="majorBidi"/>
          <w:i/>
          <w:iCs/>
          <w:sz w:val="28"/>
          <w:szCs w:val="28"/>
        </w:rPr>
        <w:t xml:space="preserve">The impact of artificial intelligence on scientific practices: An emergent area of research for science </w:t>
      </w:r>
      <w:r w:rsidRPr="00594320">
        <w:rPr>
          <w:rFonts w:asciiTheme="majorBidi" w:hAnsiTheme="majorBidi" w:cstheme="majorBidi"/>
          <w:i/>
          <w:iCs/>
          <w:sz w:val="28"/>
          <w:szCs w:val="28"/>
        </w:rPr>
        <w:lastRenderedPageBreak/>
        <w:t>education</w:t>
      </w:r>
      <w:r w:rsidRPr="00594320">
        <w:rPr>
          <w:rFonts w:asciiTheme="majorBidi" w:hAnsiTheme="majorBidi" w:cstheme="majorBidi"/>
          <w:sz w:val="28"/>
          <w:szCs w:val="28"/>
        </w:rPr>
        <w:t xml:space="preserve">. International Journal of Science Education, 46(18), 1982–1989. </w:t>
      </w:r>
      <w:hyperlink r:id="rId11" w:history="1">
        <w:r w:rsidRPr="00594320">
          <w:rPr>
            <w:rStyle w:val="Hyperlink"/>
            <w:rFonts w:asciiTheme="majorBidi" w:hAnsiTheme="majorBidi" w:cstheme="majorBidi"/>
            <w:sz w:val="28"/>
            <w:szCs w:val="28"/>
          </w:rPr>
          <w:t>https://doi.org/10.1080/09500693.2024.2306604</w:t>
        </w:r>
      </w:hyperlink>
    </w:p>
    <w:p w14:paraId="3E61B428" w14:textId="77777777" w:rsidR="00A813D6" w:rsidRPr="00594320" w:rsidRDefault="00A813D6" w:rsidP="00594320">
      <w:pPr>
        <w:spacing w:line="360" w:lineRule="auto"/>
        <w:ind w:left="900" w:hanging="990"/>
        <w:jc w:val="lowKashida"/>
        <w:rPr>
          <w:rFonts w:asciiTheme="majorBidi" w:hAnsiTheme="majorBidi" w:cstheme="majorBidi"/>
          <w:sz w:val="28"/>
          <w:szCs w:val="28"/>
        </w:rPr>
      </w:pPr>
      <w:r w:rsidRPr="00594320">
        <w:rPr>
          <w:rFonts w:asciiTheme="majorBidi" w:hAnsiTheme="majorBidi" w:cstheme="majorBidi"/>
          <w:sz w:val="28"/>
          <w:szCs w:val="28"/>
        </w:rPr>
        <w:t xml:space="preserve">Fuchs, D., &amp; Fuchs, L. S. (2022). Academic interventions within a multi-tier system of support. </w:t>
      </w:r>
      <w:r w:rsidRPr="00594320">
        <w:rPr>
          <w:rFonts w:asciiTheme="majorBidi" w:hAnsiTheme="majorBidi" w:cstheme="majorBidi"/>
          <w:i/>
          <w:iCs/>
          <w:sz w:val="28"/>
          <w:szCs w:val="28"/>
        </w:rPr>
        <w:t>Learning Disabilities Research &amp; Practice, 37</w:t>
      </w:r>
      <w:r w:rsidRPr="00594320">
        <w:rPr>
          <w:rFonts w:asciiTheme="majorBidi" w:hAnsiTheme="majorBidi" w:cstheme="majorBidi"/>
          <w:sz w:val="28"/>
          <w:szCs w:val="28"/>
        </w:rPr>
        <w:t>(1), 3–15.</w:t>
      </w:r>
    </w:p>
    <w:p w14:paraId="4549474F" w14:textId="77777777" w:rsidR="00A813D6" w:rsidRPr="00594320" w:rsidRDefault="00A813D6" w:rsidP="00594320">
      <w:pPr>
        <w:spacing w:line="360" w:lineRule="auto"/>
        <w:ind w:left="810" w:hanging="810"/>
        <w:jc w:val="lowKashida"/>
        <w:rPr>
          <w:rFonts w:asciiTheme="majorBidi" w:hAnsiTheme="majorBidi" w:cs="Times New Roman"/>
          <w:sz w:val="28"/>
          <w:szCs w:val="28"/>
        </w:rPr>
      </w:pPr>
      <w:r w:rsidRPr="00594320">
        <w:rPr>
          <w:rFonts w:asciiTheme="majorBidi" w:hAnsiTheme="majorBidi" w:cs="Times New Roman"/>
          <w:sz w:val="28"/>
          <w:szCs w:val="28"/>
        </w:rPr>
        <w:t xml:space="preserve">Jiang, Y., Feng, X. M., Liu, Y., Wang, Y., Xie, L., &amp; Bao, L. (2026). Generative AI for feedback and collaborative knowledge construction in preservice physics teacher education. </w:t>
      </w:r>
      <w:r w:rsidRPr="00594320">
        <w:rPr>
          <w:rFonts w:asciiTheme="majorBidi" w:hAnsiTheme="majorBidi" w:cs="Times New Roman"/>
          <w:i/>
          <w:iCs/>
          <w:sz w:val="28"/>
          <w:szCs w:val="28"/>
        </w:rPr>
        <w:t>Physical Review Physics Education Research</w:t>
      </w:r>
      <w:r w:rsidRPr="00594320">
        <w:rPr>
          <w:rFonts w:asciiTheme="majorBidi" w:hAnsiTheme="majorBidi" w:cs="Times New Roman"/>
          <w:sz w:val="28"/>
          <w:szCs w:val="28"/>
        </w:rPr>
        <w:t xml:space="preserve">, </w:t>
      </w:r>
      <w:r w:rsidRPr="00594320">
        <w:rPr>
          <w:rFonts w:asciiTheme="majorBidi" w:hAnsiTheme="majorBidi" w:cs="Times New Roman"/>
          <w:i/>
          <w:iCs/>
          <w:sz w:val="28"/>
          <w:szCs w:val="28"/>
        </w:rPr>
        <w:t>22</w:t>
      </w:r>
      <w:r w:rsidRPr="00594320">
        <w:rPr>
          <w:rFonts w:asciiTheme="majorBidi" w:hAnsiTheme="majorBidi" w:cs="Times New Roman"/>
          <w:sz w:val="28"/>
          <w:szCs w:val="28"/>
        </w:rPr>
        <w:t>(1), 010116.</w:t>
      </w:r>
      <w:r w:rsidRPr="00594320">
        <w:rPr>
          <w:rFonts w:asciiTheme="majorBidi" w:hAnsiTheme="majorBidi" w:cs="Times New Roman"/>
          <w:sz w:val="28"/>
          <w:szCs w:val="28"/>
          <w:rtl/>
        </w:rPr>
        <w:t>‏</w:t>
      </w:r>
    </w:p>
    <w:p w14:paraId="2741874E" w14:textId="77777777" w:rsidR="00A813D6" w:rsidRPr="00594320" w:rsidRDefault="00A813D6" w:rsidP="00594320">
      <w:pPr>
        <w:spacing w:line="360" w:lineRule="auto"/>
        <w:ind w:left="900" w:hanging="990"/>
        <w:jc w:val="lowKashida"/>
        <w:rPr>
          <w:rFonts w:asciiTheme="majorBidi" w:hAnsiTheme="majorBidi" w:cstheme="majorBidi"/>
          <w:sz w:val="28"/>
          <w:szCs w:val="28"/>
        </w:rPr>
      </w:pPr>
      <w:proofErr w:type="spellStart"/>
      <w:r w:rsidRPr="00594320">
        <w:rPr>
          <w:rFonts w:asciiTheme="majorBidi" w:hAnsiTheme="majorBidi" w:cstheme="majorBidi"/>
          <w:sz w:val="28"/>
          <w:szCs w:val="28"/>
        </w:rPr>
        <w:t>Kasneci</w:t>
      </w:r>
      <w:proofErr w:type="spellEnd"/>
      <w:r w:rsidRPr="00594320">
        <w:rPr>
          <w:rFonts w:asciiTheme="majorBidi" w:hAnsiTheme="majorBidi" w:cstheme="majorBidi"/>
          <w:sz w:val="28"/>
          <w:szCs w:val="28"/>
        </w:rPr>
        <w:t xml:space="preserve">, E., Sessler, K., </w:t>
      </w:r>
      <w:proofErr w:type="spellStart"/>
      <w:r w:rsidRPr="00594320">
        <w:rPr>
          <w:rFonts w:asciiTheme="majorBidi" w:hAnsiTheme="majorBidi" w:cstheme="majorBidi"/>
          <w:sz w:val="28"/>
          <w:szCs w:val="28"/>
        </w:rPr>
        <w:t>Küchemann</w:t>
      </w:r>
      <w:proofErr w:type="spellEnd"/>
      <w:r w:rsidRPr="00594320">
        <w:rPr>
          <w:rFonts w:asciiTheme="majorBidi" w:hAnsiTheme="majorBidi" w:cstheme="majorBidi"/>
          <w:sz w:val="28"/>
          <w:szCs w:val="28"/>
        </w:rPr>
        <w:t xml:space="preserve">, S., Bannert, M., Dementieva, D., Fischer, F., et al. (2023). ChatGPT for good? On opportunities and challenges of large language models for education. </w:t>
      </w:r>
      <w:r w:rsidRPr="00594320">
        <w:rPr>
          <w:rFonts w:asciiTheme="majorBidi" w:hAnsiTheme="majorBidi" w:cstheme="majorBidi"/>
          <w:i/>
          <w:iCs/>
          <w:sz w:val="28"/>
          <w:szCs w:val="28"/>
        </w:rPr>
        <w:t>Learning and Individual Differences, 103</w:t>
      </w:r>
      <w:r w:rsidRPr="00594320">
        <w:rPr>
          <w:rFonts w:asciiTheme="majorBidi" w:hAnsiTheme="majorBidi" w:cstheme="majorBidi"/>
          <w:sz w:val="28"/>
          <w:szCs w:val="28"/>
        </w:rPr>
        <w:t xml:space="preserve">, 102274. </w:t>
      </w:r>
      <w:hyperlink r:id="rId12" w:history="1">
        <w:r w:rsidRPr="00594320">
          <w:rPr>
            <w:rStyle w:val="Hyperlink"/>
            <w:rFonts w:asciiTheme="majorBidi" w:hAnsiTheme="majorBidi" w:cstheme="majorBidi"/>
            <w:sz w:val="28"/>
            <w:szCs w:val="28"/>
          </w:rPr>
          <w:t>https://doi.org/10.1016/j.lindif.2023.102274</w:t>
        </w:r>
      </w:hyperlink>
    </w:p>
    <w:p w14:paraId="17F07A81" w14:textId="77777777" w:rsidR="00A813D6" w:rsidRPr="00594320" w:rsidRDefault="00A813D6" w:rsidP="00594320">
      <w:pPr>
        <w:spacing w:line="360" w:lineRule="auto"/>
        <w:ind w:left="900" w:hanging="990"/>
        <w:jc w:val="lowKashida"/>
        <w:rPr>
          <w:rFonts w:asciiTheme="majorBidi" w:hAnsiTheme="majorBidi" w:cstheme="majorBidi"/>
          <w:sz w:val="28"/>
          <w:szCs w:val="28"/>
        </w:rPr>
      </w:pPr>
      <w:proofErr w:type="spellStart"/>
      <w:r w:rsidRPr="00594320">
        <w:rPr>
          <w:rFonts w:asciiTheme="majorBidi" w:hAnsiTheme="majorBidi" w:cstheme="majorBidi"/>
          <w:sz w:val="28"/>
          <w:szCs w:val="28"/>
        </w:rPr>
        <w:t>Kasneci</w:t>
      </w:r>
      <w:proofErr w:type="spellEnd"/>
      <w:r w:rsidRPr="00594320">
        <w:rPr>
          <w:rFonts w:asciiTheme="majorBidi" w:hAnsiTheme="majorBidi" w:cstheme="majorBidi"/>
          <w:sz w:val="28"/>
          <w:szCs w:val="28"/>
        </w:rPr>
        <w:t xml:space="preserve">, E., Sessler, K., </w:t>
      </w:r>
      <w:proofErr w:type="spellStart"/>
      <w:r w:rsidRPr="00594320">
        <w:rPr>
          <w:rFonts w:asciiTheme="majorBidi" w:hAnsiTheme="majorBidi" w:cstheme="majorBidi"/>
          <w:sz w:val="28"/>
          <w:szCs w:val="28"/>
        </w:rPr>
        <w:t>Küchemann</w:t>
      </w:r>
      <w:proofErr w:type="spellEnd"/>
      <w:r w:rsidRPr="00594320">
        <w:rPr>
          <w:rFonts w:asciiTheme="majorBidi" w:hAnsiTheme="majorBidi" w:cstheme="majorBidi"/>
          <w:sz w:val="28"/>
          <w:szCs w:val="28"/>
        </w:rPr>
        <w:t xml:space="preserve">, S., Bannert, M., Dementieva, D., Fischer, F., et al. (2023). </w:t>
      </w:r>
      <w:r w:rsidRPr="00594320">
        <w:rPr>
          <w:rFonts w:asciiTheme="majorBidi" w:hAnsiTheme="majorBidi" w:cstheme="majorBidi"/>
          <w:i/>
          <w:iCs/>
          <w:sz w:val="28"/>
          <w:szCs w:val="28"/>
        </w:rPr>
        <w:t>ChatGPT for good? On opportunities and challenges of large language models for education</w:t>
      </w:r>
      <w:r w:rsidRPr="00594320">
        <w:rPr>
          <w:rFonts w:asciiTheme="majorBidi" w:hAnsiTheme="majorBidi" w:cstheme="majorBidi"/>
          <w:sz w:val="28"/>
          <w:szCs w:val="28"/>
        </w:rPr>
        <w:t xml:space="preserve">. Learning and Individual Differences, 103, 102274. </w:t>
      </w:r>
      <w:hyperlink r:id="rId13" w:history="1">
        <w:r w:rsidRPr="00594320">
          <w:rPr>
            <w:rStyle w:val="Hyperlink"/>
            <w:rFonts w:asciiTheme="majorBidi" w:hAnsiTheme="majorBidi" w:cstheme="majorBidi"/>
            <w:sz w:val="28"/>
            <w:szCs w:val="28"/>
          </w:rPr>
          <w:t>https://doi.org/10.1016/j.lindif.2023.102274</w:t>
        </w:r>
      </w:hyperlink>
    </w:p>
    <w:p w14:paraId="7F985F0E" w14:textId="77777777" w:rsidR="00A813D6" w:rsidRPr="00594320" w:rsidRDefault="00A813D6" w:rsidP="00594320">
      <w:pPr>
        <w:spacing w:line="360" w:lineRule="auto"/>
        <w:ind w:left="900" w:hanging="990"/>
        <w:jc w:val="lowKashida"/>
        <w:rPr>
          <w:rFonts w:asciiTheme="majorBidi" w:hAnsiTheme="majorBidi" w:cstheme="majorBidi"/>
          <w:sz w:val="28"/>
          <w:szCs w:val="28"/>
        </w:rPr>
      </w:pPr>
      <w:r w:rsidRPr="00594320">
        <w:rPr>
          <w:rFonts w:asciiTheme="majorBidi" w:hAnsiTheme="majorBidi" w:cstheme="majorBidi"/>
          <w:sz w:val="28"/>
          <w:szCs w:val="28"/>
        </w:rPr>
        <w:t xml:space="preserve">Lo, C. K. (2023). What is the impact of ChatGPT on education? A rapid review of the literature. </w:t>
      </w:r>
      <w:r w:rsidRPr="00594320">
        <w:rPr>
          <w:rFonts w:asciiTheme="majorBidi" w:hAnsiTheme="majorBidi" w:cstheme="majorBidi"/>
          <w:i/>
          <w:iCs/>
          <w:sz w:val="28"/>
          <w:szCs w:val="28"/>
        </w:rPr>
        <w:t>Education Sciences, 13</w:t>
      </w:r>
      <w:r w:rsidRPr="00594320">
        <w:rPr>
          <w:rFonts w:asciiTheme="majorBidi" w:hAnsiTheme="majorBidi" w:cstheme="majorBidi"/>
          <w:sz w:val="28"/>
          <w:szCs w:val="28"/>
        </w:rPr>
        <w:t>(4), 410.</w:t>
      </w:r>
    </w:p>
    <w:p w14:paraId="1383A522" w14:textId="77777777" w:rsidR="00A813D6" w:rsidRPr="00594320" w:rsidRDefault="00A813D6" w:rsidP="00594320">
      <w:pPr>
        <w:spacing w:line="360" w:lineRule="auto"/>
        <w:ind w:left="900" w:hanging="990"/>
        <w:jc w:val="lowKashida"/>
        <w:rPr>
          <w:rFonts w:asciiTheme="majorBidi" w:hAnsiTheme="majorBidi" w:cstheme="majorBidi"/>
          <w:sz w:val="28"/>
          <w:szCs w:val="28"/>
        </w:rPr>
      </w:pPr>
      <w:r w:rsidRPr="00594320">
        <w:rPr>
          <w:rFonts w:asciiTheme="majorBidi" w:hAnsiTheme="majorBidi" w:cstheme="majorBidi"/>
          <w:sz w:val="28"/>
          <w:szCs w:val="28"/>
        </w:rPr>
        <w:lastRenderedPageBreak/>
        <w:t xml:space="preserve">Mollick, E., &amp; Mollick, L. (2023). Using AI to implement effective teaching strategies in classrooms: Five strategies, including prompts. </w:t>
      </w:r>
      <w:r w:rsidRPr="00594320">
        <w:rPr>
          <w:rFonts w:asciiTheme="majorBidi" w:hAnsiTheme="majorBidi" w:cstheme="majorBidi"/>
          <w:i/>
          <w:iCs/>
          <w:sz w:val="28"/>
          <w:szCs w:val="28"/>
        </w:rPr>
        <w:t>Journal of Applied Learning and Teaching, 6</w:t>
      </w:r>
      <w:r w:rsidRPr="00594320">
        <w:rPr>
          <w:rFonts w:asciiTheme="majorBidi" w:hAnsiTheme="majorBidi" w:cstheme="majorBidi"/>
          <w:sz w:val="28"/>
          <w:szCs w:val="28"/>
        </w:rPr>
        <w:t>(1), 1–15.</w:t>
      </w:r>
    </w:p>
    <w:p w14:paraId="3C62C55F" w14:textId="77777777" w:rsidR="00A813D6" w:rsidRPr="00594320" w:rsidRDefault="00A813D6" w:rsidP="00594320">
      <w:pPr>
        <w:spacing w:line="360" w:lineRule="auto"/>
        <w:ind w:left="810" w:hanging="810"/>
        <w:jc w:val="lowKashida"/>
        <w:rPr>
          <w:rFonts w:asciiTheme="majorBidi" w:hAnsiTheme="majorBidi" w:cs="Times New Roman"/>
          <w:sz w:val="28"/>
          <w:szCs w:val="28"/>
          <w:rtl/>
        </w:rPr>
      </w:pPr>
      <w:r w:rsidRPr="00594320">
        <w:rPr>
          <w:rFonts w:asciiTheme="majorBidi" w:hAnsiTheme="majorBidi" w:cs="Times New Roman"/>
          <w:sz w:val="28"/>
          <w:szCs w:val="28"/>
        </w:rPr>
        <w:t xml:space="preserve">Ogunleye, B., Zakariyyah, K. I., Ajao, O., Olayinka, O., &amp; Sharma, H. (2024). A systematic review of generative AI for teaching and learning practice. </w:t>
      </w:r>
      <w:r w:rsidRPr="00594320">
        <w:rPr>
          <w:rFonts w:asciiTheme="majorBidi" w:hAnsiTheme="majorBidi" w:cs="Times New Roman"/>
          <w:i/>
          <w:iCs/>
          <w:sz w:val="28"/>
          <w:szCs w:val="28"/>
        </w:rPr>
        <w:t>Education Sciences</w:t>
      </w:r>
      <w:r w:rsidRPr="00594320">
        <w:rPr>
          <w:rFonts w:asciiTheme="majorBidi" w:hAnsiTheme="majorBidi" w:cs="Times New Roman"/>
          <w:sz w:val="28"/>
          <w:szCs w:val="28"/>
        </w:rPr>
        <w:t xml:space="preserve">, </w:t>
      </w:r>
      <w:r w:rsidRPr="00594320">
        <w:rPr>
          <w:rFonts w:asciiTheme="majorBidi" w:hAnsiTheme="majorBidi" w:cs="Times New Roman"/>
          <w:i/>
          <w:iCs/>
          <w:sz w:val="28"/>
          <w:szCs w:val="28"/>
        </w:rPr>
        <w:t>14</w:t>
      </w:r>
      <w:r w:rsidRPr="00594320">
        <w:rPr>
          <w:rFonts w:asciiTheme="majorBidi" w:hAnsiTheme="majorBidi" w:cs="Times New Roman"/>
          <w:sz w:val="28"/>
          <w:szCs w:val="28"/>
        </w:rPr>
        <w:t>(6), 636.</w:t>
      </w:r>
      <w:r w:rsidRPr="00594320">
        <w:rPr>
          <w:rFonts w:asciiTheme="majorBidi" w:hAnsiTheme="majorBidi" w:cs="Times New Roman"/>
          <w:sz w:val="28"/>
          <w:szCs w:val="28"/>
          <w:rtl/>
        </w:rPr>
        <w:t>‏</w:t>
      </w:r>
    </w:p>
    <w:p w14:paraId="343A93F2" w14:textId="77777777" w:rsidR="00A813D6" w:rsidRPr="00594320" w:rsidRDefault="00A813D6" w:rsidP="00594320">
      <w:pPr>
        <w:spacing w:line="360" w:lineRule="auto"/>
        <w:ind w:left="900" w:hanging="990"/>
        <w:jc w:val="lowKashida"/>
        <w:rPr>
          <w:rFonts w:asciiTheme="majorBidi" w:hAnsiTheme="majorBidi" w:cstheme="majorBidi"/>
          <w:sz w:val="28"/>
          <w:szCs w:val="28"/>
        </w:rPr>
      </w:pPr>
      <w:r w:rsidRPr="00594320">
        <w:rPr>
          <w:rFonts w:asciiTheme="majorBidi" w:hAnsiTheme="majorBidi" w:cstheme="majorBidi"/>
          <w:sz w:val="28"/>
          <w:szCs w:val="28"/>
        </w:rPr>
        <w:t xml:space="preserve">Tlili, A., Shehata, B., </w:t>
      </w:r>
      <w:proofErr w:type="spellStart"/>
      <w:r w:rsidRPr="00594320">
        <w:rPr>
          <w:rFonts w:asciiTheme="majorBidi" w:hAnsiTheme="majorBidi" w:cstheme="majorBidi"/>
          <w:sz w:val="28"/>
          <w:szCs w:val="28"/>
        </w:rPr>
        <w:t>Adarkwah</w:t>
      </w:r>
      <w:proofErr w:type="spellEnd"/>
      <w:r w:rsidRPr="00594320">
        <w:rPr>
          <w:rFonts w:asciiTheme="majorBidi" w:hAnsiTheme="majorBidi" w:cstheme="majorBidi"/>
          <w:sz w:val="28"/>
          <w:szCs w:val="28"/>
        </w:rPr>
        <w:t xml:space="preserve">, M. A., Bozkurt, A., Hickey, D. T., Huang, R., &amp; Agyemang, B. (2025). What if the devil is my guardian angel: ChatGPT as a case study of using chatbots in education. </w:t>
      </w:r>
      <w:r w:rsidRPr="00594320">
        <w:rPr>
          <w:rFonts w:asciiTheme="majorBidi" w:hAnsiTheme="majorBidi" w:cstheme="majorBidi"/>
          <w:i/>
          <w:iCs/>
          <w:sz w:val="28"/>
          <w:szCs w:val="28"/>
        </w:rPr>
        <w:t>Smart Learning Environments, 12</w:t>
      </w:r>
      <w:r w:rsidRPr="00594320">
        <w:rPr>
          <w:rFonts w:asciiTheme="majorBidi" w:hAnsiTheme="majorBidi" w:cstheme="majorBidi"/>
          <w:sz w:val="28"/>
          <w:szCs w:val="28"/>
        </w:rPr>
        <w:t>(1), 1–24.</w:t>
      </w:r>
      <w:r w:rsidRPr="00594320">
        <w:rPr>
          <w:rFonts w:asciiTheme="majorBidi" w:hAnsiTheme="majorBidi" w:cstheme="majorBidi"/>
          <w:sz w:val="28"/>
          <w:szCs w:val="28"/>
        </w:rPr>
        <w:br/>
      </w:r>
    </w:p>
    <w:p w14:paraId="16A2B708" w14:textId="5E401998" w:rsidR="00BC2B59" w:rsidRPr="00F227B5" w:rsidRDefault="00BC2B59" w:rsidP="00594320">
      <w:pPr>
        <w:spacing w:line="360" w:lineRule="auto"/>
        <w:ind w:left="75"/>
        <w:jc w:val="lowKashida"/>
        <w:rPr>
          <w:rFonts w:asciiTheme="majorBidi" w:hAnsiTheme="majorBidi" w:cstheme="majorBidi"/>
          <w:sz w:val="28"/>
          <w:szCs w:val="28"/>
        </w:rPr>
      </w:pPr>
    </w:p>
    <w:sectPr w:rsidR="00BC2B59" w:rsidRPr="00F227B5" w:rsidSect="001A42C0">
      <w:footerReference w:type="default" r:id="rId14"/>
      <w:pgSz w:w="12240" w:h="15840"/>
      <w:pgMar w:top="1872" w:right="1872" w:bottom="1620" w:left="187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69A1C" w14:textId="77777777" w:rsidR="005A6900" w:rsidRDefault="005A6900" w:rsidP="001A42C0">
      <w:pPr>
        <w:spacing w:after="0" w:line="240" w:lineRule="auto"/>
      </w:pPr>
      <w:r>
        <w:separator/>
      </w:r>
    </w:p>
  </w:endnote>
  <w:endnote w:type="continuationSeparator" w:id="0">
    <w:p w14:paraId="32703AEE" w14:textId="77777777" w:rsidR="005A6900" w:rsidRDefault="005A6900" w:rsidP="001A4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9746152"/>
      <w:docPartObj>
        <w:docPartGallery w:val="Page Numbers (Bottom of Page)"/>
        <w:docPartUnique/>
      </w:docPartObj>
    </w:sdtPr>
    <w:sdtEndPr>
      <w:rPr>
        <w:noProof/>
      </w:rPr>
    </w:sdtEndPr>
    <w:sdtContent>
      <w:p w14:paraId="34CAA606" w14:textId="636D4D0B" w:rsidR="001A42C0" w:rsidRDefault="001A42C0">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54A21D30" w14:textId="77777777" w:rsidR="001A42C0" w:rsidRDefault="001A42C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BF2F0" w14:textId="77777777" w:rsidR="005A6900" w:rsidRDefault="005A6900" w:rsidP="001A42C0">
      <w:pPr>
        <w:spacing w:after="0" w:line="240" w:lineRule="auto"/>
      </w:pPr>
      <w:r>
        <w:separator/>
      </w:r>
    </w:p>
  </w:footnote>
  <w:footnote w:type="continuationSeparator" w:id="0">
    <w:p w14:paraId="7B8E2536" w14:textId="77777777" w:rsidR="005A6900" w:rsidRDefault="005A6900" w:rsidP="001A42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4FB"/>
    <w:multiLevelType w:val="multilevel"/>
    <w:tmpl w:val="6792B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BB064E"/>
    <w:multiLevelType w:val="multilevel"/>
    <w:tmpl w:val="07966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CE3D77"/>
    <w:multiLevelType w:val="multilevel"/>
    <w:tmpl w:val="6A3C0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2A0AEC"/>
    <w:multiLevelType w:val="hybridMultilevel"/>
    <w:tmpl w:val="E2823EB6"/>
    <w:lvl w:ilvl="0" w:tplc="61E89ED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286B91"/>
    <w:multiLevelType w:val="hybridMultilevel"/>
    <w:tmpl w:val="EE143138"/>
    <w:lvl w:ilvl="0" w:tplc="7BF612E8">
      <w:start w:val="1"/>
      <w:numFmt w:val="decimal"/>
      <w:lvlText w:val="%1-"/>
      <w:lvlJc w:val="left"/>
      <w:pPr>
        <w:ind w:left="1080" w:hanging="720"/>
      </w:pPr>
      <w:rPr>
        <w:rFonts w:asciiTheme="minorHAnsi" w:eastAsiaTheme="minorHAnsi" w:hAnsiTheme="minorHAnsi"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47125B"/>
    <w:multiLevelType w:val="hybridMultilevel"/>
    <w:tmpl w:val="B6A202D4"/>
    <w:lvl w:ilvl="0" w:tplc="61E89ED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D34264"/>
    <w:multiLevelType w:val="hybridMultilevel"/>
    <w:tmpl w:val="68ACF4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4D16F1"/>
    <w:multiLevelType w:val="hybridMultilevel"/>
    <w:tmpl w:val="B1FEE400"/>
    <w:lvl w:ilvl="0" w:tplc="7BF612E8">
      <w:start w:val="1"/>
      <w:numFmt w:val="decimal"/>
      <w:lvlText w:val="%1-"/>
      <w:lvlJc w:val="left"/>
      <w:pPr>
        <w:ind w:left="1080" w:hanging="720"/>
      </w:pPr>
      <w:rPr>
        <w:rFonts w:asciiTheme="minorHAnsi" w:eastAsiaTheme="minorHAnsi" w:hAnsiTheme="minorHAnsi"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283585"/>
    <w:multiLevelType w:val="hybridMultilevel"/>
    <w:tmpl w:val="BE1A7D68"/>
    <w:lvl w:ilvl="0" w:tplc="D0B89C60">
      <w:start w:val="1"/>
      <w:numFmt w:val="decimal"/>
      <w:lvlText w:val="%1."/>
      <w:lvlJc w:val="left"/>
      <w:pPr>
        <w:ind w:left="1080" w:hanging="72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C9533E"/>
    <w:multiLevelType w:val="multilevel"/>
    <w:tmpl w:val="6ADE1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CA7204"/>
    <w:multiLevelType w:val="hybridMultilevel"/>
    <w:tmpl w:val="E0FA5F4A"/>
    <w:lvl w:ilvl="0" w:tplc="61E89ED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E10E5B"/>
    <w:multiLevelType w:val="multilevel"/>
    <w:tmpl w:val="CBEE0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D82A5D"/>
    <w:multiLevelType w:val="hybridMultilevel"/>
    <w:tmpl w:val="A4CE10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CEC1301"/>
    <w:multiLevelType w:val="hybridMultilevel"/>
    <w:tmpl w:val="A1E67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181997"/>
    <w:multiLevelType w:val="multilevel"/>
    <w:tmpl w:val="C938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1327AA"/>
    <w:multiLevelType w:val="multilevel"/>
    <w:tmpl w:val="ABAC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1571F2"/>
    <w:multiLevelType w:val="hybridMultilevel"/>
    <w:tmpl w:val="3E800EC6"/>
    <w:lvl w:ilvl="0" w:tplc="EBA4A4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126676"/>
    <w:multiLevelType w:val="multilevel"/>
    <w:tmpl w:val="EF2AC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6417EB"/>
    <w:multiLevelType w:val="hybridMultilevel"/>
    <w:tmpl w:val="5BC4F406"/>
    <w:lvl w:ilvl="0" w:tplc="D2D6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6A65A0"/>
    <w:multiLevelType w:val="hybridMultilevel"/>
    <w:tmpl w:val="52480E78"/>
    <w:lvl w:ilvl="0" w:tplc="2DDA6A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D1219C"/>
    <w:multiLevelType w:val="multilevel"/>
    <w:tmpl w:val="26085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6054497">
    <w:abstractNumId w:val="15"/>
  </w:num>
  <w:num w:numId="2" w16cid:durableId="779645462">
    <w:abstractNumId w:val="14"/>
  </w:num>
  <w:num w:numId="3" w16cid:durableId="345837160">
    <w:abstractNumId w:val="11"/>
  </w:num>
  <w:num w:numId="4" w16cid:durableId="93940654">
    <w:abstractNumId w:val="17"/>
  </w:num>
  <w:num w:numId="5" w16cid:durableId="1288396039">
    <w:abstractNumId w:val="1"/>
  </w:num>
  <w:num w:numId="6" w16cid:durableId="1733384669">
    <w:abstractNumId w:val="2"/>
  </w:num>
  <w:num w:numId="7" w16cid:durableId="317925101">
    <w:abstractNumId w:val="9"/>
  </w:num>
  <w:num w:numId="8" w16cid:durableId="2028867180">
    <w:abstractNumId w:val="0"/>
  </w:num>
  <w:num w:numId="9" w16cid:durableId="233123639">
    <w:abstractNumId w:val="20"/>
  </w:num>
  <w:num w:numId="10" w16cid:durableId="936787100">
    <w:abstractNumId w:val="13"/>
  </w:num>
  <w:num w:numId="11" w16cid:durableId="489489293">
    <w:abstractNumId w:val="4"/>
  </w:num>
  <w:num w:numId="12" w16cid:durableId="1041441911">
    <w:abstractNumId w:val="7"/>
  </w:num>
  <w:num w:numId="13" w16cid:durableId="978193300">
    <w:abstractNumId w:val="8"/>
  </w:num>
  <w:num w:numId="14" w16cid:durableId="77752154">
    <w:abstractNumId w:val="6"/>
  </w:num>
  <w:num w:numId="15" w16cid:durableId="2116512171">
    <w:abstractNumId w:val="19"/>
  </w:num>
  <w:num w:numId="16" w16cid:durableId="8722659">
    <w:abstractNumId w:val="16"/>
  </w:num>
  <w:num w:numId="17" w16cid:durableId="834538989">
    <w:abstractNumId w:val="18"/>
  </w:num>
  <w:num w:numId="18" w16cid:durableId="1624261646">
    <w:abstractNumId w:val="12"/>
  </w:num>
  <w:num w:numId="19" w16cid:durableId="372774076">
    <w:abstractNumId w:val="10"/>
  </w:num>
  <w:num w:numId="20" w16cid:durableId="190532226">
    <w:abstractNumId w:val="5"/>
  </w:num>
  <w:num w:numId="21" w16cid:durableId="808935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6C6"/>
    <w:rsid w:val="00007DBA"/>
    <w:rsid w:val="000E2835"/>
    <w:rsid w:val="001257F0"/>
    <w:rsid w:val="00177E2C"/>
    <w:rsid w:val="001A42C0"/>
    <w:rsid w:val="001F7F51"/>
    <w:rsid w:val="00333740"/>
    <w:rsid w:val="005031DD"/>
    <w:rsid w:val="005836A0"/>
    <w:rsid w:val="00594320"/>
    <w:rsid w:val="005A6900"/>
    <w:rsid w:val="006A6ACF"/>
    <w:rsid w:val="006C3BFA"/>
    <w:rsid w:val="0077110E"/>
    <w:rsid w:val="007A5980"/>
    <w:rsid w:val="007D429F"/>
    <w:rsid w:val="00847829"/>
    <w:rsid w:val="0089583D"/>
    <w:rsid w:val="009C6BD7"/>
    <w:rsid w:val="009F7FB7"/>
    <w:rsid w:val="00A051C9"/>
    <w:rsid w:val="00A636C6"/>
    <w:rsid w:val="00A813D6"/>
    <w:rsid w:val="00AC31AF"/>
    <w:rsid w:val="00AD537C"/>
    <w:rsid w:val="00B439A3"/>
    <w:rsid w:val="00B90235"/>
    <w:rsid w:val="00BB7863"/>
    <w:rsid w:val="00BC2B59"/>
    <w:rsid w:val="00BE49E2"/>
    <w:rsid w:val="00CE2094"/>
    <w:rsid w:val="00E034B0"/>
    <w:rsid w:val="00EE343B"/>
    <w:rsid w:val="00F227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2908F"/>
  <w15:chartTrackingRefBased/>
  <w15:docId w15:val="{2ABB53FC-90DD-4461-B73A-575076F44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636C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A636C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A636C6"/>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A636C6"/>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A636C6"/>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A636C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636C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636C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636C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636C6"/>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A636C6"/>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A636C6"/>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A636C6"/>
    <w:rPr>
      <w:rFonts w:eastAsiaTheme="majorEastAsia" w:cstheme="majorBidi"/>
      <w:i/>
      <w:iCs/>
      <w:color w:val="365F91" w:themeColor="accent1" w:themeShade="BF"/>
    </w:rPr>
  </w:style>
  <w:style w:type="character" w:customStyle="1" w:styleId="5Char">
    <w:name w:val="عنوان 5 Char"/>
    <w:basedOn w:val="a0"/>
    <w:link w:val="5"/>
    <w:uiPriority w:val="9"/>
    <w:semiHidden/>
    <w:rsid w:val="00A636C6"/>
    <w:rPr>
      <w:rFonts w:eastAsiaTheme="majorEastAsia" w:cstheme="majorBidi"/>
      <w:color w:val="365F91" w:themeColor="accent1" w:themeShade="BF"/>
    </w:rPr>
  </w:style>
  <w:style w:type="character" w:customStyle="1" w:styleId="6Char">
    <w:name w:val="عنوان 6 Char"/>
    <w:basedOn w:val="a0"/>
    <w:link w:val="6"/>
    <w:uiPriority w:val="9"/>
    <w:semiHidden/>
    <w:rsid w:val="00A636C6"/>
    <w:rPr>
      <w:rFonts w:eastAsiaTheme="majorEastAsia" w:cstheme="majorBidi"/>
      <w:i/>
      <w:iCs/>
      <w:color w:val="595959" w:themeColor="text1" w:themeTint="A6"/>
    </w:rPr>
  </w:style>
  <w:style w:type="character" w:customStyle="1" w:styleId="7Char">
    <w:name w:val="عنوان 7 Char"/>
    <w:basedOn w:val="a0"/>
    <w:link w:val="7"/>
    <w:uiPriority w:val="9"/>
    <w:semiHidden/>
    <w:rsid w:val="00A636C6"/>
    <w:rPr>
      <w:rFonts w:eastAsiaTheme="majorEastAsia" w:cstheme="majorBidi"/>
      <w:color w:val="595959" w:themeColor="text1" w:themeTint="A6"/>
    </w:rPr>
  </w:style>
  <w:style w:type="character" w:customStyle="1" w:styleId="8Char">
    <w:name w:val="عنوان 8 Char"/>
    <w:basedOn w:val="a0"/>
    <w:link w:val="8"/>
    <w:uiPriority w:val="9"/>
    <w:semiHidden/>
    <w:rsid w:val="00A636C6"/>
    <w:rPr>
      <w:rFonts w:eastAsiaTheme="majorEastAsia" w:cstheme="majorBidi"/>
      <w:i/>
      <w:iCs/>
      <w:color w:val="272727" w:themeColor="text1" w:themeTint="D8"/>
    </w:rPr>
  </w:style>
  <w:style w:type="character" w:customStyle="1" w:styleId="9Char">
    <w:name w:val="عنوان 9 Char"/>
    <w:basedOn w:val="a0"/>
    <w:link w:val="9"/>
    <w:uiPriority w:val="9"/>
    <w:semiHidden/>
    <w:rsid w:val="00A636C6"/>
    <w:rPr>
      <w:rFonts w:eastAsiaTheme="majorEastAsia" w:cstheme="majorBidi"/>
      <w:color w:val="272727" w:themeColor="text1" w:themeTint="D8"/>
    </w:rPr>
  </w:style>
  <w:style w:type="paragraph" w:styleId="a3">
    <w:name w:val="Title"/>
    <w:basedOn w:val="a"/>
    <w:next w:val="a"/>
    <w:link w:val="Char"/>
    <w:uiPriority w:val="10"/>
    <w:qFormat/>
    <w:rsid w:val="00A636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636C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636C6"/>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636C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636C6"/>
    <w:pPr>
      <w:spacing w:before="160" w:after="160"/>
      <w:jc w:val="center"/>
    </w:pPr>
    <w:rPr>
      <w:i/>
      <w:iCs/>
      <w:color w:val="404040" w:themeColor="text1" w:themeTint="BF"/>
    </w:rPr>
  </w:style>
  <w:style w:type="character" w:customStyle="1" w:styleId="Char1">
    <w:name w:val="اقتباس Char"/>
    <w:basedOn w:val="a0"/>
    <w:link w:val="a5"/>
    <w:uiPriority w:val="29"/>
    <w:rsid w:val="00A636C6"/>
    <w:rPr>
      <w:i/>
      <w:iCs/>
      <w:color w:val="404040" w:themeColor="text1" w:themeTint="BF"/>
    </w:rPr>
  </w:style>
  <w:style w:type="paragraph" w:styleId="a6">
    <w:name w:val="List Paragraph"/>
    <w:basedOn w:val="a"/>
    <w:uiPriority w:val="34"/>
    <w:qFormat/>
    <w:rsid w:val="00A636C6"/>
    <w:pPr>
      <w:ind w:left="720"/>
      <w:contextualSpacing/>
    </w:pPr>
  </w:style>
  <w:style w:type="character" w:styleId="a7">
    <w:name w:val="Intense Emphasis"/>
    <w:basedOn w:val="a0"/>
    <w:uiPriority w:val="21"/>
    <w:qFormat/>
    <w:rsid w:val="00A636C6"/>
    <w:rPr>
      <w:i/>
      <w:iCs/>
      <w:color w:val="365F91" w:themeColor="accent1" w:themeShade="BF"/>
    </w:rPr>
  </w:style>
  <w:style w:type="paragraph" w:styleId="a8">
    <w:name w:val="Intense Quote"/>
    <w:basedOn w:val="a"/>
    <w:next w:val="a"/>
    <w:link w:val="Char2"/>
    <w:uiPriority w:val="30"/>
    <w:qFormat/>
    <w:rsid w:val="00A636C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A636C6"/>
    <w:rPr>
      <w:i/>
      <w:iCs/>
      <w:color w:val="365F91" w:themeColor="accent1" w:themeShade="BF"/>
    </w:rPr>
  </w:style>
  <w:style w:type="character" w:styleId="a9">
    <w:name w:val="Intense Reference"/>
    <w:basedOn w:val="a0"/>
    <w:uiPriority w:val="32"/>
    <w:qFormat/>
    <w:rsid w:val="00A636C6"/>
    <w:rPr>
      <w:b/>
      <w:bCs/>
      <w:smallCaps/>
      <w:color w:val="365F91" w:themeColor="accent1" w:themeShade="BF"/>
      <w:spacing w:val="5"/>
    </w:rPr>
  </w:style>
  <w:style w:type="character" w:styleId="Hyperlink">
    <w:name w:val="Hyperlink"/>
    <w:basedOn w:val="a0"/>
    <w:uiPriority w:val="99"/>
    <w:unhideWhenUsed/>
    <w:rsid w:val="00A636C6"/>
    <w:rPr>
      <w:color w:val="0000FF" w:themeColor="hyperlink"/>
      <w:u w:val="single"/>
    </w:rPr>
  </w:style>
  <w:style w:type="character" w:styleId="aa">
    <w:name w:val="Unresolved Mention"/>
    <w:basedOn w:val="a0"/>
    <w:uiPriority w:val="99"/>
    <w:semiHidden/>
    <w:unhideWhenUsed/>
    <w:rsid w:val="00A636C6"/>
    <w:rPr>
      <w:color w:val="605E5C"/>
      <w:shd w:val="clear" w:color="auto" w:fill="E1DFDD"/>
    </w:rPr>
  </w:style>
  <w:style w:type="paragraph" w:styleId="ab">
    <w:name w:val="header"/>
    <w:basedOn w:val="a"/>
    <w:link w:val="Char3"/>
    <w:uiPriority w:val="99"/>
    <w:unhideWhenUsed/>
    <w:rsid w:val="001A42C0"/>
    <w:pPr>
      <w:tabs>
        <w:tab w:val="center" w:pos="4680"/>
        <w:tab w:val="right" w:pos="9360"/>
      </w:tabs>
      <w:spacing w:after="0" w:line="240" w:lineRule="auto"/>
    </w:pPr>
  </w:style>
  <w:style w:type="character" w:customStyle="1" w:styleId="Char3">
    <w:name w:val="رأس الصفحة Char"/>
    <w:basedOn w:val="a0"/>
    <w:link w:val="ab"/>
    <w:uiPriority w:val="99"/>
    <w:rsid w:val="001A42C0"/>
  </w:style>
  <w:style w:type="paragraph" w:styleId="ac">
    <w:name w:val="footer"/>
    <w:basedOn w:val="a"/>
    <w:link w:val="Char4"/>
    <w:uiPriority w:val="99"/>
    <w:unhideWhenUsed/>
    <w:rsid w:val="001A42C0"/>
    <w:pPr>
      <w:tabs>
        <w:tab w:val="center" w:pos="4680"/>
        <w:tab w:val="right" w:pos="9360"/>
      </w:tabs>
      <w:spacing w:after="0" w:line="240" w:lineRule="auto"/>
    </w:pPr>
  </w:style>
  <w:style w:type="character" w:customStyle="1" w:styleId="Char4">
    <w:name w:val="تذييل الصفحة Char"/>
    <w:basedOn w:val="a0"/>
    <w:link w:val="ac"/>
    <w:uiPriority w:val="99"/>
    <w:rsid w:val="001A4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165-024-10176-3" TargetMode="External"/><Relationship Id="rId13" Type="http://schemas.openxmlformats.org/officeDocument/2006/relationships/hyperlink" Target="https://doi.org/10.1016/j.lindif.2023.102274" TargetMode="External"/><Relationship Id="rId3" Type="http://schemas.openxmlformats.org/officeDocument/2006/relationships/settings" Target="settings.xml"/><Relationship Id="rId7" Type="http://schemas.openxmlformats.org/officeDocument/2006/relationships/hyperlink" Target="https://doi.org/10.1007/s11165-024-10176-3" TargetMode="External"/><Relationship Id="rId12" Type="http://schemas.openxmlformats.org/officeDocument/2006/relationships/hyperlink" Target="https://doi.org/10.1016/j.lindif.2023.10227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9500693.2024.230660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080/09500693.2024.2306604" TargetMode="External"/><Relationship Id="rId4" Type="http://schemas.openxmlformats.org/officeDocument/2006/relationships/webSettings" Target="webSettings.xml"/><Relationship Id="rId9" Type="http://schemas.openxmlformats.org/officeDocument/2006/relationships/hyperlink" Target="https://doi.org/10.1016/j.caeai.2024.10019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30</Pages>
  <Words>7166</Words>
  <Characters>40852</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gana osama</dc:creator>
  <cp:keywords/>
  <dc:description/>
  <cp:lastModifiedBy>Wasaif Alruwaili</cp:lastModifiedBy>
  <cp:revision>2</cp:revision>
  <dcterms:created xsi:type="dcterms:W3CDTF">2026-07-07T14:26:00Z</dcterms:created>
  <dcterms:modified xsi:type="dcterms:W3CDTF">2026-07-07T14:26:00Z</dcterms:modified>
</cp:coreProperties>
</file>