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1951"/>
        <w:tblW w:w="0" w:type="auto"/>
        <w:tblLook w:val="04A0" w:firstRow="1" w:lastRow="0" w:firstColumn="1" w:lastColumn="0" w:noHBand="0" w:noVBand="1"/>
      </w:tblPr>
      <w:tblGrid>
        <w:gridCol w:w="2880"/>
        <w:gridCol w:w="6480"/>
      </w:tblGrid>
      <w:tr w:rsidR="003F4F9D" w:rsidRPr="0023649B" w14:paraId="0F49CB4A" w14:textId="77777777" w:rsidTr="003F4F9D">
        <w:tc>
          <w:tcPr>
            <w:tcW w:w="2880" w:type="dxa"/>
          </w:tcPr>
          <w:p w14:paraId="3BFFFE1B" w14:textId="77777777" w:rsidR="003F4F9D" w:rsidRPr="0023649B" w:rsidRDefault="003F4F9D" w:rsidP="003F4F9D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23649B">
              <w:rPr>
                <w:rFonts w:asciiTheme="majorBidi" w:hAnsiTheme="majorBidi" w:cstheme="majorBidi"/>
                <w:b/>
                <w:color w:val="003366"/>
                <w:sz w:val="28"/>
                <w:szCs w:val="28"/>
              </w:rPr>
              <w:t>Course Name</w:t>
            </w:r>
          </w:p>
        </w:tc>
        <w:tc>
          <w:tcPr>
            <w:tcW w:w="6480" w:type="dxa"/>
          </w:tcPr>
          <w:p w14:paraId="66C42EF1" w14:textId="1789F119" w:rsidR="003F4F9D" w:rsidRPr="0023649B" w:rsidRDefault="006E77A2" w:rsidP="006E77A2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6E77A2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Project Cost Management</w:t>
            </w:r>
          </w:p>
        </w:tc>
      </w:tr>
      <w:tr w:rsidR="003F4F9D" w:rsidRPr="0023649B" w14:paraId="6F70BF74" w14:textId="77777777" w:rsidTr="003F4F9D">
        <w:tc>
          <w:tcPr>
            <w:tcW w:w="2880" w:type="dxa"/>
          </w:tcPr>
          <w:p w14:paraId="1D089367" w14:textId="77777777" w:rsidR="003F4F9D" w:rsidRPr="0023649B" w:rsidRDefault="003F4F9D" w:rsidP="003F4F9D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23649B">
              <w:rPr>
                <w:rFonts w:asciiTheme="majorBidi" w:hAnsiTheme="majorBidi" w:cstheme="majorBidi"/>
                <w:b/>
                <w:color w:val="003366"/>
                <w:sz w:val="28"/>
                <w:szCs w:val="28"/>
              </w:rPr>
              <w:t>Course Code</w:t>
            </w:r>
          </w:p>
        </w:tc>
        <w:tc>
          <w:tcPr>
            <w:tcW w:w="6480" w:type="dxa"/>
          </w:tcPr>
          <w:p w14:paraId="6D0B8EC3" w14:textId="20B1B203" w:rsidR="003F4F9D" w:rsidRPr="0023649B" w:rsidRDefault="006E77A2" w:rsidP="006E77A2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6E77A2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PMG 213</w:t>
            </w:r>
          </w:p>
        </w:tc>
      </w:tr>
      <w:tr w:rsidR="003F4F9D" w:rsidRPr="0023649B" w14:paraId="0F7AFE67" w14:textId="77777777" w:rsidTr="003F4F9D">
        <w:tc>
          <w:tcPr>
            <w:tcW w:w="2880" w:type="dxa"/>
          </w:tcPr>
          <w:p w14:paraId="536DC5A4" w14:textId="77777777" w:rsidR="003F4F9D" w:rsidRPr="0023649B" w:rsidRDefault="003F4F9D" w:rsidP="003F4F9D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23649B">
              <w:rPr>
                <w:rFonts w:asciiTheme="majorBidi" w:hAnsiTheme="majorBidi" w:cstheme="majorBidi"/>
                <w:b/>
                <w:color w:val="003366"/>
                <w:sz w:val="28"/>
                <w:szCs w:val="28"/>
              </w:rPr>
              <w:t>Lecture No.</w:t>
            </w:r>
          </w:p>
        </w:tc>
        <w:tc>
          <w:tcPr>
            <w:tcW w:w="6480" w:type="dxa"/>
          </w:tcPr>
          <w:p w14:paraId="35441233" w14:textId="21F31C8F" w:rsidR="003F4F9D" w:rsidRPr="0023649B" w:rsidRDefault="006E77A2" w:rsidP="006E77A2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6E77A2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Introductory lecture</w:t>
            </w:r>
          </w:p>
        </w:tc>
      </w:tr>
      <w:tr w:rsidR="003F4F9D" w:rsidRPr="0023649B" w14:paraId="58F22A78" w14:textId="77777777" w:rsidTr="003F4F9D">
        <w:tc>
          <w:tcPr>
            <w:tcW w:w="2880" w:type="dxa"/>
          </w:tcPr>
          <w:p w14:paraId="7C7E8104" w14:textId="77777777" w:rsidR="003F4F9D" w:rsidRPr="0023649B" w:rsidRDefault="003F4F9D" w:rsidP="003F4F9D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23649B">
              <w:rPr>
                <w:rFonts w:asciiTheme="majorBidi" w:hAnsiTheme="majorBidi" w:cstheme="majorBidi"/>
                <w:b/>
                <w:color w:val="003366"/>
                <w:sz w:val="28"/>
                <w:szCs w:val="28"/>
              </w:rPr>
              <w:t>Lecture Title</w:t>
            </w:r>
          </w:p>
        </w:tc>
        <w:tc>
          <w:tcPr>
            <w:tcW w:w="6480" w:type="dxa"/>
          </w:tcPr>
          <w:p w14:paraId="1C288139" w14:textId="069B5093" w:rsidR="003F4F9D" w:rsidRPr="006E77A2" w:rsidRDefault="006E77A2" w:rsidP="006E77A2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6E77A2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Introductory lecture</w:t>
            </w:r>
          </w:p>
        </w:tc>
      </w:tr>
    </w:tbl>
    <w:p w14:paraId="79A158F4" w14:textId="77777777" w:rsidR="006F09EE" w:rsidRPr="0023649B" w:rsidRDefault="006F09EE" w:rsidP="003F4F9D">
      <w:pPr>
        <w:spacing w:after="480"/>
        <w:jc w:val="center"/>
        <w:rPr>
          <w:rFonts w:asciiTheme="majorBidi" w:hAnsiTheme="majorBidi" w:cstheme="majorBidi"/>
          <w:b/>
          <w:i/>
          <w:color w:val="003366"/>
          <w:sz w:val="28"/>
          <w:szCs w:val="28"/>
          <w:rtl/>
        </w:rPr>
      </w:pPr>
    </w:p>
    <w:p w14:paraId="29F20DDF" w14:textId="27AED801" w:rsidR="00226F79" w:rsidRPr="0023649B" w:rsidRDefault="00000000" w:rsidP="003F4F9D">
      <w:pPr>
        <w:spacing w:after="480"/>
        <w:jc w:val="center"/>
        <w:rPr>
          <w:rFonts w:asciiTheme="majorBidi" w:hAnsiTheme="majorBidi" w:cstheme="majorBidi"/>
          <w:b/>
          <w:i/>
          <w:color w:val="003366"/>
          <w:sz w:val="28"/>
          <w:szCs w:val="28"/>
          <w:rtl/>
        </w:rPr>
      </w:pPr>
      <w:r w:rsidRPr="0023649B">
        <w:rPr>
          <w:rFonts w:asciiTheme="majorBidi" w:hAnsiTheme="majorBidi" w:cstheme="majorBidi"/>
          <w:b/>
          <w:i/>
          <w:color w:val="003366"/>
          <w:sz w:val="28"/>
          <w:szCs w:val="28"/>
        </w:rPr>
        <w:t>Lecture Glossary</w:t>
      </w:r>
    </w:p>
    <w:tbl>
      <w:tblPr>
        <w:tblStyle w:val="TableGrid"/>
        <w:tblW w:w="11430" w:type="dxa"/>
        <w:tblInd w:w="-792" w:type="dxa"/>
        <w:tblLook w:val="04A0" w:firstRow="1" w:lastRow="0" w:firstColumn="1" w:lastColumn="0" w:noHBand="0" w:noVBand="1"/>
      </w:tblPr>
      <w:tblGrid>
        <w:gridCol w:w="720"/>
        <w:gridCol w:w="4680"/>
        <w:gridCol w:w="6030"/>
      </w:tblGrid>
      <w:tr w:rsidR="003F4F9D" w:rsidRPr="0023649B" w14:paraId="19BD468A" w14:textId="77777777" w:rsidTr="003A1BCF">
        <w:tc>
          <w:tcPr>
            <w:tcW w:w="720" w:type="dxa"/>
          </w:tcPr>
          <w:p w14:paraId="460AFFF3" w14:textId="77777777" w:rsidR="003F4F9D" w:rsidRPr="0023649B" w:rsidRDefault="003F4F9D" w:rsidP="003F4F9D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</w:p>
        </w:tc>
        <w:tc>
          <w:tcPr>
            <w:tcW w:w="4680" w:type="dxa"/>
          </w:tcPr>
          <w:p w14:paraId="2F09E23F" w14:textId="4B76816F" w:rsidR="003F4F9D" w:rsidRPr="0023649B" w:rsidRDefault="003F4F9D" w:rsidP="003F4F9D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23649B">
              <w:rPr>
                <w:rFonts w:asciiTheme="majorBidi" w:hAnsiTheme="majorBidi" w:cstheme="majorBidi"/>
                <w:b/>
                <w:sz w:val="28"/>
                <w:szCs w:val="28"/>
              </w:rPr>
              <w:t>English Term</w:t>
            </w:r>
          </w:p>
        </w:tc>
        <w:tc>
          <w:tcPr>
            <w:tcW w:w="6030" w:type="dxa"/>
          </w:tcPr>
          <w:p w14:paraId="293963FA" w14:textId="5106771A" w:rsidR="003F4F9D" w:rsidRPr="0023649B" w:rsidRDefault="003F4F9D" w:rsidP="003F4F9D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23649B">
              <w:rPr>
                <w:rFonts w:asciiTheme="majorBidi" w:hAnsiTheme="majorBidi" w:cstheme="majorBidi"/>
                <w:b/>
                <w:sz w:val="28"/>
                <w:szCs w:val="28"/>
              </w:rPr>
              <w:t>Arabic Term</w:t>
            </w:r>
          </w:p>
        </w:tc>
      </w:tr>
      <w:tr w:rsidR="004C5E77" w:rsidRPr="0023649B" w14:paraId="09E43024" w14:textId="77777777" w:rsidTr="003A1BCF">
        <w:tc>
          <w:tcPr>
            <w:tcW w:w="720" w:type="dxa"/>
          </w:tcPr>
          <w:p w14:paraId="0D47D202" w14:textId="77777777" w:rsidR="004C5E77" w:rsidRPr="0023649B" w:rsidRDefault="004C5E77" w:rsidP="004C5E77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23649B">
              <w:rPr>
                <w:rFonts w:asciiTheme="majorBidi" w:hAnsiTheme="majorBidi" w:cstheme="majorBidi"/>
                <w:bCs/>
                <w:color w:val="808080"/>
                <w:sz w:val="28"/>
                <w:szCs w:val="28"/>
              </w:rPr>
              <w:t>1.</w:t>
            </w:r>
          </w:p>
        </w:tc>
        <w:tc>
          <w:tcPr>
            <w:tcW w:w="4680" w:type="dxa"/>
          </w:tcPr>
          <w:p w14:paraId="17506135" w14:textId="3017C3D7" w:rsidR="004C5E77" w:rsidRPr="009F07BE" w:rsidRDefault="004C5E77" w:rsidP="004C5E77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F07BE">
              <w:rPr>
                <w:rStyle w:val="Strong"/>
                <w:rFonts w:asciiTheme="majorBidi" w:hAnsiTheme="majorBidi" w:cstheme="majorBidi"/>
                <w:sz w:val="28"/>
                <w:szCs w:val="28"/>
              </w:rPr>
              <w:t>Cost</w:t>
            </w:r>
            <w:r w:rsidRPr="009F07BE">
              <w:rPr>
                <w:rStyle w:val="inqyif"/>
                <w:rFonts w:asciiTheme="majorBidi" w:hAnsiTheme="majorBidi" w:cstheme="majorBidi"/>
                <w:sz w:val="28"/>
                <w:szCs w:val="28"/>
              </w:rPr>
              <w:t xml:space="preserve"> </w:t>
            </w:r>
          </w:p>
        </w:tc>
        <w:tc>
          <w:tcPr>
            <w:tcW w:w="6030" w:type="dxa"/>
          </w:tcPr>
          <w:p w14:paraId="01ADF6DD" w14:textId="6D7EAA49" w:rsidR="004C5E77" w:rsidRPr="009F07BE" w:rsidRDefault="004C5E77" w:rsidP="004C5E77">
            <w:pPr>
              <w:bidi/>
              <w:jc w:val="both"/>
              <w:rPr>
                <w:rFonts w:ascii="Traditional Arabic" w:hAnsi="Traditional Arabic" w:cs="Traditional Arabic" w:hint="cs"/>
                <w:b/>
                <w:sz w:val="28"/>
                <w:szCs w:val="28"/>
              </w:rPr>
            </w:pPr>
            <w:r w:rsidRPr="009F07BE">
              <w:rPr>
                <w:rStyle w:val="inqyif"/>
                <w:rFonts w:ascii="Traditional Arabic" w:hAnsi="Traditional Arabic" w:cs="Traditional Arabic" w:hint="cs"/>
                <w:sz w:val="28"/>
                <w:szCs w:val="28"/>
              </w:rPr>
              <w:t xml:space="preserve">— </w:t>
            </w:r>
            <w:r w:rsidRPr="009F07BE">
              <w:rPr>
                <w:rStyle w:val="inqyif"/>
                <w:rFonts w:ascii="Traditional Arabic" w:hAnsi="Traditional Arabic" w:cs="Traditional Arabic" w:hint="cs"/>
                <w:sz w:val="28"/>
                <w:szCs w:val="28"/>
                <w:rtl/>
              </w:rPr>
              <w:t xml:space="preserve">التكلفة </w:t>
            </w:r>
          </w:p>
        </w:tc>
      </w:tr>
      <w:tr w:rsidR="004C5E77" w:rsidRPr="0023649B" w14:paraId="768381EC" w14:textId="77777777" w:rsidTr="003A1BCF">
        <w:tc>
          <w:tcPr>
            <w:tcW w:w="720" w:type="dxa"/>
          </w:tcPr>
          <w:p w14:paraId="12177CDF" w14:textId="77777777" w:rsidR="004C5E77" w:rsidRPr="0023649B" w:rsidRDefault="004C5E77" w:rsidP="004C5E77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23649B">
              <w:rPr>
                <w:rFonts w:asciiTheme="majorBidi" w:hAnsiTheme="majorBidi" w:cstheme="majorBidi"/>
                <w:bCs/>
                <w:color w:val="808080"/>
                <w:sz w:val="28"/>
                <w:szCs w:val="28"/>
              </w:rPr>
              <w:t>2.</w:t>
            </w:r>
          </w:p>
        </w:tc>
        <w:tc>
          <w:tcPr>
            <w:tcW w:w="4680" w:type="dxa"/>
          </w:tcPr>
          <w:p w14:paraId="2A1E2C6E" w14:textId="60B1D54A" w:rsidR="004C5E77" w:rsidRPr="009F07BE" w:rsidRDefault="004C5E77" w:rsidP="004C5E77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F07BE">
              <w:rPr>
                <w:rStyle w:val="Strong"/>
                <w:rFonts w:asciiTheme="majorBidi" w:hAnsiTheme="majorBidi" w:cstheme="majorBidi"/>
                <w:sz w:val="28"/>
                <w:szCs w:val="28"/>
              </w:rPr>
              <w:t>Project</w:t>
            </w:r>
            <w:r w:rsidRPr="009F07BE">
              <w:rPr>
                <w:rStyle w:val="inqyif"/>
                <w:rFonts w:asciiTheme="majorBidi" w:hAnsiTheme="majorBidi" w:cstheme="majorBidi"/>
                <w:sz w:val="28"/>
                <w:szCs w:val="28"/>
              </w:rPr>
              <w:t xml:space="preserve"> </w:t>
            </w:r>
          </w:p>
        </w:tc>
        <w:tc>
          <w:tcPr>
            <w:tcW w:w="6030" w:type="dxa"/>
          </w:tcPr>
          <w:p w14:paraId="629B2FBE" w14:textId="58A92F0B" w:rsidR="004C5E77" w:rsidRPr="009F07BE" w:rsidRDefault="004C5E77" w:rsidP="004C5E77">
            <w:pPr>
              <w:bidi/>
              <w:jc w:val="both"/>
              <w:rPr>
                <w:rFonts w:ascii="Traditional Arabic" w:hAnsi="Traditional Arabic" w:cs="Traditional Arabic" w:hint="cs"/>
                <w:b/>
                <w:sz w:val="28"/>
                <w:szCs w:val="28"/>
              </w:rPr>
            </w:pPr>
            <w:r w:rsidRPr="009F07BE">
              <w:rPr>
                <w:rStyle w:val="inqyif"/>
                <w:rFonts w:ascii="Traditional Arabic" w:hAnsi="Traditional Arabic" w:cs="Traditional Arabic" w:hint="cs"/>
                <w:sz w:val="28"/>
                <w:szCs w:val="28"/>
              </w:rPr>
              <w:t xml:space="preserve">— </w:t>
            </w:r>
            <w:r w:rsidRPr="009F07BE">
              <w:rPr>
                <w:rStyle w:val="inqyif"/>
                <w:rFonts w:ascii="Traditional Arabic" w:hAnsi="Traditional Arabic" w:cs="Traditional Arabic" w:hint="cs"/>
                <w:sz w:val="28"/>
                <w:szCs w:val="28"/>
                <w:rtl/>
              </w:rPr>
              <w:t xml:space="preserve">المشروع </w:t>
            </w:r>
          </w:p>
        </w:tc>
      </w:tr>
      <w:tr w:rsidR="004C5E77" w:rsidRPr="0023649B" w14:paraId="6EE81E7D" w14:textId="77777777" w:rsidTr="003A1BCF">
        <w:tc>
          <w:tcPr>
            <w:tcW w:w="720" w:type="dxa"/>
          </w:tcPr>
          <w:p w14:paraId="2E1C207D" w14:textId="77777777" w:rsidR="004C5E77" w:rsidRPr="0023649B" w:rsidRDefault="004C5E77" w:rsidP="004C5E77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23649B">
              <w:rPr>
                <w:rFonts w:asciiTheme="majorBidi" w:hAnsiTheme="majorBidi" w:cstheme="majorBidi"/>
                <w:bCs/>
                <w:color w:val="808080"/>
                <w:sz w:val="28"/>
                <w:szCs w:val="28"/>
              </w:rPr>
              <w:t>3.</w:t>
            </w:r>
          </w:p>
        </w:tc>
        <w:tc>
          <w:tcPr>
            <w:tcW w:w="4680" w:type="dxa"/>
          </w:tcPr>
          <w:p w14:paraId="081728AA" w14:textId="28CDEBF9" w:rsidR="004C5E77" w:rsidRPr="009F07BE" w:rsidRDefault="004C5E77" w:rsidP="004C5E77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F07BE">
              <w:rPr>
                <w:rStyle w:val="Strong"/>
                <w:rFonts w:asciiTheme="majorBidi" w:hAnsiTheme="majorBidi" w:cstheme="majorBidi"/>
                <w:sz w:val="28"/>
                <w:szCs w:val="28"/>
              </w:rPr>
              <w:t>Temporary Effort</w:t>
            </w:r>
            <w:r w:rsidRPr="009F07BE">
              <w:rPr>
                <w:rStyle w:val="inqyif"/>
                <w:rFonts w:asciiTheme="majorBidi" w:hAnsiTheme="majorBidi" w:cstheme="majorBidi"/>
                <w:sz w:val="28"/>
                <w:szCs w:val="28"/>
              </w:rPr>
              <w:t xml:space="preserve"> </w:t>
            </w:r>
          </w:p>
        </w:tc>
        <w:tc>
          <w:tcPr>
            <w:tcW w:w="6030" w:type="dxa"/>
          </w:tcPr>
          <w:p w14:paraId="7B7FBFA5" w14:textId="220298B5" w:rsidR="004C5E77" w:rsidRPr="009F07BE" w:rsidRDefault="004C5E77" w:rsidP="004C5E77">
            <w:pPr>
              <w:bidi/>
              <w:jc w:val="both"/>
              <w:rPr>
                <w:rFonts w:ascii="Traditional Arabic" w:hAnsi="Traditional Arabic" w:cs="Traditional Arabic" w:hint="cs"/>
                <w:b/>
                <w:sz w:val="28"/>
                <w:szCs w:val="28"/>
              </w:rPr>
            </w:pPr>
            <w:r w:rsidRPr="009F07BE">
              <w:rPr>
                <w:rStyle w:val="inqyif"/>
                <w:rFonts w:ascii="Traditional Arabic" w:hAnsi="Traditional Arabic" w:cs="Traditional Arabic" w:hint="cs"/>
                <w:sz w:val="28"/>
                <w:szCs w:val="28"/>
              </w:rPr>
              <w:t xml:space="preserve">— </w:t>
            </w:r>
            <w:r w:rsidRPr="009F07BE">
              <w:rPr>
                <w:rStyle w:val="inqyif"/>
                <w:rFonts w:ascii="Traditional Arabic" w:hAnsi="Traditional Arabic" w:cs="Traditional Arabic" w:hint="cs"/>
                <w:sz w:val="28"/>
                <w:szCs w:val="28"/>
                <w:rtl/>
              </w:rPr>
              <w:t xml:space="preserve">جهد مؤقت </w:t>
            </w:r>
          </w:p>
        </w:tc>
      </w:tr>
      <w:tr w:rsidR="004C5E77" w:rsidRPr="0023649B" w14:paraId="278FDBA5" w14:textId="77777777" w:rsidTr="003A1BCF">
        <w:tc>
          <w:tcPr>
            <w:tcW w:w="720" w:type="dxa"/>
          </w:tcPr>
          <w:p w14:paraId="59E6A3DC" w14:textId="77777777" w:rsidR="004C5E77" w:rsidRPr="0023649B" w:rsidRDefault="004C5E77" w:rsidP="004C5E77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23649B">
              <w:rPr>
                <w:rFonts w:asciiTheme="majorBidi" w:hAnsiTheme="majorBidi" w:cstheme="majorBidi"/>
                <w:bCs/>
                <w:color w:val="808080"/>
                <w:sz w:val="28"/>
                <w:szCs w:val="28"/>
              </w:rPr>
              <w:t>4.</w:t>
            </w:r>
          </w:p>
        </w:tc>
        <w:tc>
          <w:tcPr>
            <w:tcW w:w="4680" w:type="dxa"/>
          </w:tcPr>
          <w:p w14:paraId="002911E8" w14:textId="34FB676E" w:rsidR="004C5E77" w:rsidRPr="009F07BE" w:rsidRDefault="004C5E77" w:rsidP="004C5E77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F07BE">
              <w:rPr>
                <w:rStyle w:val="Strong"/>
                <w:rFonts w:asciiTheme="majorBidi" w:hAnsiTheme="majorBidi" w:cstheme="majorBidi"/>
                <w:sz w:val="28"/>
                <w:szCs w:val="28"/>
              </w:rPr>
              <w:t>Unique Result</w:t>
            </w:r>
            <w:r w:rsidRPr="009F07BE">
              <w:rPr>
                <w:rStyle w:val="inqyif"/>
                <w:rFonts w:asciiTheme="majorBidi" w:hAnsiTheme="majorBidi" w:cstheme="majorBidi"/>
                <w:sz w:val="28"/>
                <w:szCs w:val="28"/>
              </w:rPr>
              <w:t xml:space="preserve"> </w:t>
            </w:r>
          </w:p>
        </w:tc>
        <w:tc>
          <w:tcPr>
            <w:tcW w:w="6030" w:type="dxa"/>
          </w:tcPr>
          <w:p w14:paraId="42A0A2BC" w14:textId="575CE679" w:rsidR="004C5E77" w:rsidRPr="009F07BE" w:rsidRDefault="004C5E77" w:rsidP="004C5E77">
            <w:pPr>
              <w:bidi/>
              <w:jc w:val="both"/>
              <w:rPr>
                <w:rFonts w:ascii="Traditional Arabic" w:hAnsi="Traditional Arabic" w:cs="Traditional Arabic" w:hint="cs"/>
                <w:b/>
                <w:sz w:val="28"/>
                <w:szCs w:val="28"/>
              </w:rPr>
            </w:pPr>
            <w:r w:rsidRPr="009F07BE">
              <w:rPr>
                <w:rStyle w:val="inqyif"/>
                <w:rFonts w:ascii="Traditional Arabic" w:hAnsi="Traditional Arabic" w:cs="Traditional Arabic" w:hint="cs"/>
                <w:sz w:val="28"/>
                <w:szCs w:val="28"/>
              </w:rPr>
              <w:t xml:space="preserve">— </w:t>
            </w:r>
            <w:r w:rsidRPr="009F07BE">
              <w:rPr>
                <w:rStyle w:val="inqyif"/>
                <w:rFonts w:ascii="Traditional Arabic" w:hAnsi="Traditional Arabic" w:cs="Traditional Arabic" w:hint="cs"/>
                <w:sz w:val="28"/>
                <w:szCs w:val="28"/>
                <w:rtl/>
              </w:rPr>
              <w:t xml:space="preserve">نتيجة فريدة </w:t>
            </w:r>
          </w:p>
        </w:tc>
      </w:tr>
      <w:tr w:rsidR="004C5E77" w:rsidRPr="0023649B" w14:paraId="19620D11" w14:textId="77777777" w:rsidTr="003A1BCF">
        <w:tc>
          <w:tcPr>
            <w:tcW w:w="720" w:type="dxa"/>
          </w:tcPr>
          <w:p w14:paraId="54EA0688" w14:textId="77777777" w:rsidR="004C5E77" w:rsidRPr="0023649B" w:rsidRDefault="004C5E77" w:rsidP="004C5E77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23649B">
              <w:rPr>
                <w:rFonts w:asciiTheme="majorBidi" w:hAnsiTheme="majorBidi" w:cstheme="majorBidi"/>
                <w:bCs/>
                <w:color w:val="808080"/>
                <w:sz w:val="28"/>
                <w:szCs w:val="28"/>
              </w:rPr>
              <w:t>5.</w:t>
            </w:r>
          </w:p>
        </w:tc>
        <w:tc>
          <w:tcPr>
            <w:tcW w:w="4680" w:type="dxa"/>
          </w:tcPr>
          <w:p w14:paraId="31097516" w14:textId="38B9E1DD" w:rsidR="004C5E77" w:rsidRPr="009F07BE" w:rsidRDefault="004C5E77" w:rsidP="004C5E77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F07BE">
              <w:rPr>
                <w:rStyle w:val="Strong"/>
                <w:rFonts w:asciiTheme="majorBidi" w:hAnsiTheme="majorBidi" w:cstheme="majorBidi"/>
                <w:sz w:val="28"/>
                <w:szCs w:val="28"/>
              </w:rPr>
              <w:t>Project Cost Management</w:t>
            </w:r>
            <w:r w:rsidRPr="009F07BE">
              <w:rPr>
                <w:rStyle w:val="inqyif"/>
                <w:rFonts w:asciiTheme="majorBidi" w:hAnsiTheme="majorBidi" w:cstheme="majorBidi"/>
                <w:sz w:val="28"/>
                <w:szCs w:val="28"/>
              </w:rPr>
              <w:t xml:space="preserve"> </w:t>
            </w:r>
          </w:p>
        </w:tc>
        <w:tc>
          <w:tcPr>
            <w:tcW w:w="6030" w:type="dxa"/>
          </w:tcPr>
          <w:p w14:paraId="52DD9320" w14:textId="425BD08F" w:rsidR="004C5E77" w:rsidRPr="009F07BE" w:rsidRDefault="004C5E77" w:rsidP="004C5E77">
            <w:pPr>
              <w:bidi/>
              <w:jc w:val="both"/>
              <w:rPr>
                <w:rFonts w:ascii="Traditional Arabic" w:hAnsi="Traditional Arabic" w:cs="Traditional Arabic" w:hint="cs"/>
                <w:b/>
                <w:sz w:val="28"/>
                <w:szCs w:val="28"/>
              </w:rPr>
            </w:pPr>
            <w:r w:rsidRPr="009F07BE">
              <w:rPr>
                <w:rStyle w:val="inqyif"/>
                <w:rFonts w:ascii="Traditional Arabic" w:hAnsi="Traditional Arabic" w:cs="Traditional Arabic" w:hint="cs"/>
                <w:sz w:val="28"/>
                <w:szCs w:val="28"/>
              </w:rPr>
              <w:t xml:space="preserve">— </w:t>
            </w:r>
            <w:r w:rsidRPr="009F07BE">
              <w:rPr>
                <w:rStyle w:val="inqyif"/>
                <w:rFonts w:ascii="Traditional Arabic" w:hAnsi="Traditional Arabic" w:cs="Traditional Arabic" w:hint="cs"/>
                <w:sz w:val="28"/>
                <w:szCs w:val="28"/>
                <w:rtl/>
              </w:rPr>
              <w:t>إدارة تكاليف المشاريع</w:t>
            </w:r>
          </w:p>
        </w:tc>
      </w:tr>
      <w:tr w:rsidR="004C5E77" w:rsidRPr="0023649B" w14:paraId="73CB17CD" w14:textId="77777777" w:rsidTr="003A1BCF">
        <w:tc>
          <w:tcPr>
            <w:tcW w:w="720" w:type="dxa"/>
          </w:tcPr>
          <w:p w14:paraId="619C01DE" w14:textId="77777777" w:rsidR="004C5E77" w:rsidRPr="0023649B" w:rsidRDefault="004C5E77" w:rsidP="004C5E77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23649B">
              <w:rPr>
                <w:rFonts w:asciiTheme="majorBidi" w:hAnsiTheme="majorBidi" w:cstheme="majorBidi"/>
                <w:bCs/>
                <w:color w:val="808080"/>
                <w:sz w:val="28"/>
                <w:szCs w:val="28"/>
              </w:rPr>
              <w:t>6.</w:t>
            </w:r>
          </w:p>
        </w:tc>
        <w:tc>
          <w:tcPr>
            <w:tcW w:w="4680" w:type="dxa"/>
          </w:tcPr>
          <w:p w14:paraId="3900806F" w14:textId="09E1D84E" w:rsidR="004C5E77" w:rsidRPr="009F07BE" w:rsidRDefault="004C5E77" w:rsidP="004C5E77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F07BE">
              <w:rPr>
                <w:rStyle w:val="Strong"/>
                <w:rFonts w:asciiTheme="majorBidi" w:hAnsiTheme="majorBidi" w:cstheme="majorBidi"/>
                <w:sz w:val="28"/>
                <w:szCs w:val="28"/>
              </w:rPr>
              <w:t>Budget</w:t>
            </w:r>
            <w:r w:rsidRPr="009F07BE">
              <w:rPr>
                <w:rStyle w:val="inqyif"/>
                <w:rFonts w:asciiTheme="majorBidi" w:hAnsiTheme="majorBidi" w:cstheme="majorBidi"/>
                <w:sz w:val="28"/>
                <w:szCs w:val="28"/>
              </w:rPr>
              <w:t xml:space="preserve"> </w:t>
            </w:r>
          </w:p>
        </w:tc>
        <w:tc>
          <w:tcPr>
            <w:tcW w:w="6030" w:type="dxa"/>
          </w:tcPr>
          <w:p w14:paraId="634BF38B" w14:textId="579946D3" w:rsidR="004C5E77" w:rsidRPr="009F07BE" w:rsidRDefault="004C5E77" w:rsidP="004C5E77">
            <w:pPr>
              <w:bidi/>
              <w:jc w:val="both"/>
              <w:rPr>
                <w:rFonts w:ascii="Traditional Arabic" w:hAnsi="Traditional Arabic" w:cs="Traditional Arabic" w:hint="cs"/>
                <w:b/>
                <w:sz w:val="28"/>
                <w:szCs w:val="28"/>
              </w:rPr>
            </w:pPr>
            <w:r w:rsidRPr="009F07BE">
              <w:rPr>
                <w:rStyle w:val="inqyif"/>
                <w:rFonts w:ascii="Traditional Arabic" w:hAnsi="Traditional Arabic" w:cs="Traditional Arabic" w:hint="cs"/>
                <w:sz w:val="28"/>
                <w:szCs w:val="28"/>
              </w:rPr>
              <w:t xml:space="preserve">— </w:t>
            </w:r>
            <w:r w:rsidRPr="009F07BE">
              <w:rPr>
                <w:rStyle w:val="inqyif"/>
                <w:rFonts w:ascii="Traditional Arabic" w:hAnsi="Traditional Arabic" w:cs="Traditional Arabic" w:hint="cs"/>
                <w:sz w:val="28"/>
                <w:szCs w:val="28"/>
                <w:rtl/>
              </w:rPr>
              <w:t>ال</w:t>
            </w:r>
            <w:r w:rsidR="00F65FDE" w:rsidRPr="009F07BE">
              <w:rPr>
                <w:rStyle w:val="inqyif"/>
                <w:rFonts w:ascii="Traditional Arabic" w:hAnsi="Traditional Arabic" w:cs="Traditional Arabic" w:hint="cs"/>
                <w:sz w:val="28"/>
                <w:szCs w:val="28"/>
                <w:rtl/>
              </w:rPr>
              <w:t>موازنة</w:t>
            </w:r>
            <w:r w:rsidRPr="009F07BE">
              <w:rPr>
                <w:rStyle w:val="inqyif"/>
                <w:rFonts w:ascii="Traditional Arabic" w:hAnsi="Traditional Arabic" w:cs="Traditional Arabic" w:hint="cs"/>
                <w:sz w:val="28"/>
                <w:szCs w:val="28"/>
                <w:rtl/>
              </w:rPr>
              <w:t xml:space="preserve"> التقديرية </w:t>
            </w:r>
          </w:p>
        </w:tc>
      </w:tr>
      <w:tr w:rsidR="004C5E77" w:rsidRPr="0023649B" w14:paraId="7D0C0593" w14:textId="77777777" w:rsidTr="003A1BCF">
        <w:tc>
          <w:tcPr>
            <w:tcW w:w="720" w:type="dxa"/>
          </w:tcPr>
          <w:p w14:paraId="515CFA6C" w14:textId="77777777" w:rsidR="004C5E77" w:rsidRPr="0023649B" w:rsidRDefault="004C5E77" w:rsidP="004C5E77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23649B">
              <w:rPr>
                <w:rFonts w:asciiTheme="majorBidi" w:hAnsiTheme="majorBidi" w:cstheme="majorBidi"/>
                <w:bCs/>
                <w:color w:val="808080"/>
                <w:sz w:val="28"/>
                <w:szCs w:val="28"/>
              </w:rPr>
              <w:t>7.</w:t>
            </w:r>
          </w:p>
        </w:tc>
        <w:tc>
          <w:tcPr>
            <w:tcW w:w="4680" w:type="dxa"/>
          </w:tcPr>
          <w:p w14:paraId="76FFF140" w14:textId="47F50EAF" w:rsidR="004C5E77" w:rsidRPr="009F07BE" w:rsidRDefault="004C5E77" w:rsidP="004C5E77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F07BE">
              <w:rPr>
                <w:rStyle w:val="Strong"/>
                <w:rFonts w:asciiTheme="majorBidi" w:hAnsiTheme="majorBidi" w:cstheme="majorBidi"/>
                <w:sz w:val="28"/>
                <w:szCs w:val="28"/>
              </w:rPr>
              <w:t>Cost Estimation</w:t>
            </w:r>
            <w:r w:rsidRPr="009F07BE">
              <w:rPr>
                <w:rStyle w:val="inqyif"/>
                <w:rFonts w:asciiTheme="majorBidi" w:hAnsiTheme="majorBidi" w:cstheme="majorBidi"/>
                <w:sz w:val="28"/>
                <w:szCs w:val="28"/>
              </w:rPr>
              <w:t xml:space="preserve"> </w:t>
            </w:r>
          </w:p>
        </w:tc>
        <w:tc>
          <w:tcPr>
            <w:tcW w:w="6030" w:type="dxa"/>
          </w:tcPr>
          <w:p w14:paraId="53D7134B" w14:textId="4030A29E" w:rsidR="004C5E77" w:rsidRPr="009F07BE" w:rsidRDefault="004C5E77" w:rsidP="004C5E77">
            <w:pPr>
              <w:bidi/>
              <w:jc w:val="both"/>
              <w:rPr>
                <w:rFonts w:ascii="Traditional Arabic" w:hAnsi="Traditional Arabic" w:cs="Traditional Arabic" w:hint="cs"/>
                <w:b/>
                <w:sz w:val="28"/>
                <w:szCs w:val="28"/>
              </w:rPr>
            </w:pPr>
            <w:r w:rsidRPr="009F07BE">
              <w:rPr>
                <w:rStyle w:val="inqyif"/>
                <w:rFonts w:ascii="Traditional Arabic" w:hAnsi="Traditional Arabic" w:cs="Traditional Arabic" w:hint="cs"/>
                <w:sz w:val="28"/>
                <w:szCs w:val="28"/>
              </w:rPr>
              <w:t xml:space="preserve">— </w:t>
            </w:r>
            <w:r w:rsidRPr="009F07BE">
              <w:rPr>
                <w:rStyle w:val="inqyif"/>
                <w:rFonts w:ascii="Traditional Arabic" w:hAnsi="Traditional Arabic" w:cs="Traditional Arabic" w:hint="cs"/>
                <w:sz w:val="28"/>
                <w:szCs w:val="28"/>
                <w:rtl/>
              </w:rPr>
              <w:t xml:space="preserve">تقدير التكاليف </w:t>
            </w:r>
          </w:p>
        </w:tc>
      </w:tr>
      <w:tr w:rsidR="004C5E77" w:rsidRPr="0023649B" w14:paraId="5B7A8D7D" w14:textId="77777777" w:rsidTr="003A1BCF">
        <w:tc>
          <w:tcPr>
            <w:tcW w:w="720" w:type="dxa"/>
          </w:tcPr>
          <w:p w14:paraId="513ED6BB" w14:textId="77777777" w:rsidR="004C5E77" w:rsidRPr="0023649B" w:rsidRDefault="004C5E77" w:rsidP="004C5E77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23649B">
              <w:rPr>
                <w:rFonts w:asciiTheme="majorBidi" w:hAnsiTheme="majorBidi" w:cstheme="majorBidi"/>
                <w:bCs/>
                <w:color w:val="808080"/>
                <w:sz w:val="28"/>
                <w:szCs w:val="28"/>
              </w:rPr>
              <w:t>8.</w:t>
            </w:r>
          </w:p>
        </w:tc>
        <w:tc>
          <w:tcPr>
            <w:tcW w:w="4680" w:type="dxa"/>
          </w:tcPr>
          <w:p w14:paraId="72C0A75C" w14:textId="24E8A223" w:rsidR="004C5E77" w:rsidRPr="009F07BE" w:rsidRDefault="004C5E77" w:rsidP="004C5E77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F07BE">
              <w:rPr>
                <w:rStyle w:val="Strong"/>
                <w:rFonts w:asciiTheme="majorBidi" w:hAnsiTheme="majorBidi" w:cstheme="majorBidi"/>
                <w:sz w:val="28"/>
                <w:szCs w:val="28"/>
              </w:rPr>
              <w:t>Parametric Estimating</w:t>
            </w:r>
            <w:r w:rsidRPr="009F07BE">
              <w:rPr>
                <w:rStyle w:val="inqyif"/>
                <w:rFonts w:asciiTheme="majorBidi" w:hAnsiTheme="majorBidi" w:cstheme="majorBidi"/>
                <w:sz w:val="28"/>
                <w:szCs w:val="28"/>
              </w:rPr>
              <w:t xml:space="preserve"> </w:t>
            </w:r>
          </w:p>
        </w:tc>
        <w:tc>
          <w:tcPr>
            <w:tcW w:w="6030" w:type="dxa"/>
          </w:tcPr>
          <w:p w14:paraId="63E1760C" w14:textId="17695D65" w:rsidR="004C5E77" w:rsidRPr="009F07BE" w:rsidRDefault="004C5E77" w:rsidP="004C5E77">
            <w:pPr>
              <w:bidi/>
              <w:jc w:val="both"/>
              <w:rPr>
                <w:rFonts w:ascii="Traditional Arabic" w:hAnsi="Traditional Arabic" w:cs="Traditional Arabic" w:hint="cs"/>
                <w:b/>
                <w:sz w:val="28"/>
                <w:szCs w:val="28"/>
              </w:rPr>
            </w:pPr>
            <w:r w:rsidRPr="009F07BE">
              <w:rPr>
                <w:rStyle w:val="inqyif"/>
                <w:rFonts w:ascii="Traditional Arabic" w:hAnsi="Traditional Arabic" w:cs="Traditional Arabic" w:hint="cs"/>
                <w:sz w:val="28"/>
                <w:szCs w:val="28"/>
              </w:rPr>
              <w:t xml:space="preserve">— </w:t>
            </w:r>
            <w:r w:rsidRPr="009F07BE">
              <w:rPr>
                <w:rStyle w:val="inqyif"/>
                <w:rFonts w:ascii="Traditional Arabic" w:hAnsi="Traditional Arabic" w:cs="Traditional Arabic" w:hint="cs"/>
                <w:sz w:val="28"/>
                <w:szCs w:val="28"/>
                <w:rtl/>
              </w:rPr>
              <w:t xml:space="preserve">التقدير </w:t>
            </w:r>
            <w:proofErr w:type="spellStart"/>
            <w:r w:rsidRPr="009F07BE">
              <w:rPr>
                <w:rStyle w:val="inqyif"/>
                <w:rFonts w:ascii="Traditional Arabic" w:hAnsi="Traditional Arabic" w:cs="Traditional Arabic" w:hint="cs"/>
                <w:sz w:val="28"/>
                <w:szCs w:val="28"/>
                <w:rtl/>
              </w:rPr>
              <w:t>البارامتري</w:t>
            </w:r>
            <w:proofErr w:type="spellEnd"/>
            <w:r w:rsidRPr="009F07BE">
              <w:rPr>
                <w:rStyle w:val="inqyif"/>
                <w:rFonts w:ascii="Traditional Arabic" w:hAnsi="Traditional Arabic" w:cs="Traditional Arabic" w:hint="cs"/>
                <w:sz w:val="28"/>
                <w:szCs w:val="28"/>
                <w:rtl/>
              </w:rPr>
              <w:t xml:space="preserve"> / </w:t>
            </w:r>
            <w:proofErr w:type="spellStart"/>
            <w:r w:rsidRPr="009F07BE">
              <w:rPr>
                <w:rStyle w:val="inqyif"/>
                <w:rFonts w:ascii="Traditional Arabic" w:hAnsi="Traditional Arabic" w:cs="Traditional Arabic" w:hint="cs"/>
                <w:sz w:val="28"/>
                <w:szCs w:val="28"/>
                <w:rtl/>
              </w:rPr>
              <w:t>المعلمي</w:t>
            </w:r>
            <w:proofErr w:type="spellEnd"/>
            <w:r w:rsidRPr="009F07BE">
              <w:rPr>
                <w:rStyle w:val="inqyif"/>
                <w:rFonts w:ascii="Traditional Arabic" w:hAnsi="Traditional Arabic" w:cs="Traditional Arabic" w:hint="cs"/>
                <w:sz w:val="28"/>
                <w:szCs w:val="28"/>
                <w:rtl/>
              </w:rPr>
              <w:t xml:space="preserve"> </w:t>
            </w:r>
          </w:p>
        </w:tc>
      </w:tr>
      <w:tr w:rsidR="004C5E77" w:rsidRPr="0023649B" w14:paraId="38531317" w14:textId="77777777" w:rsidTr="003A1BCF">
        <w:tc>
          <w:tcPr>
            <w:tcW w:w="720" w:type="dxa"/>
          </w:tcPr>
          <w:p w14:paraId="0792DA2B" w14:textId="77777777" w:rsidR="004C5E77" w:rsidRPr="0023649B" w:rsidRDefault="004C5E77" w:rsidP="004C5E77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23649B">
              <w:rPr>
                <w:rFonts w:asciiTheme="majorBidi" w:hAnsiTheme="majorBidi" w:cstheme="majorBidi"/>
                <w:bCs/>
                <w:color w:val="808080"/>
                <w:sz w:val="28"/>
                <w:szCs w:val="28"/>
              </w:rPr>
              <w:t>9.</w:t>
            </w:r>
          </w:p>
        </w:tc>
        <w:tc>
          <w:tcPr>
            <w:tcW w:w="4680" w:type="dxa"/>
          </w:tcPr>
          <w:p w14:paraId="27C84A5C" w14:textId="3A1A1097" w:rsidR="004C5E77" w:rsidRPr="009F07BE" w:rsidRDefault="004C5E77" w:rsidP="004C5E77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F07BE">
              <w:rPr>
                <w:rStyle w:val="Strong"/>
                <w:rFonts w:asciiTheme="majorBidi" w:hAnsiTheme="majorBidi" w:cstheme="majorBidi"/>
                <w:sz w:val="28"/>
                <w:szCs w:val="28"/>
              </w:rPr>
              <w:t>Bottom-up Estimating</w:t>
            </w:r>
            <w:r w:rsidRPr="009F07BE">
              <w:rPr>
                <w:rStyle w:val="inqyif"/>
                <w:rFonts w:asciiTheme="majorBidi" w:hAnsiTheme="majorBidi" w:cstheme="majorBidi"/>
                <w:sz w:val="28"/>
                <w:szCs w:val="28"/>
              </w:rPr>
              <w:t xml:space="preserve"> </w:t>
            </w:r>
          </w:p>
        </w:tc>
        <w:tc>
          <w:tcPr>
            <w:tcW w:w="6030" w:type="dxa"/>
          </w:tcPr>
          <w:p w14:paraId="49D981BD" w14:textId="026C7FA4" w:rsidR="004C5E77" w:rsidRPr="009F07BE" w:rsidRDefault="004C5E77" w:rsidP="004C5E77">
            <w:pPr>
              <w:bidi/>
              <w:jc w:val="both"/>
              <w:rPr>
                <w:rFonts w:ascii="Traditional Arabic" w:hAnsi="Traditional Arabic" w:cs="Traditional Arabic" w:hint="cs"/>
                <w:bCs/>
                <w:sz w:val="28"/>
                <w:szCs w:val="28"/>
              </w:rPr>
            </w:pPr>
            <w:r w:rsidRPr="009F07BE">
              <w:rPr>
                <w:rStyle w:val="inqyif"/>
                <w:rFonts w:ascii="Traditional Arabic" w:hAnsi="Traditional Arabic" w:cs="Traditional Arabic" w:hint="cs"/>
                <w:sz w:val="28"/>
                <w:szCs w:val="28"/>
              </w:rPr>
              <w:t xml:space="preserve">— </w:t>
            </w:r>
            <w:r w:rsidRPr="009F07BE">
              <w:rPr>
                <w:rStyle w:val="inqyif"/>
                <w:rFonts w:ascii="Traditional Arabic" w:hAnsi="Traditional Arabic" w:cs="Traditional Arabic" w:hint="cs"/>
                <w:sz w:val="28"/>
                <w:szCs w:val="28"/>
                <w:rtl/>
              </w:rPr>
              <w:t xml:space="preserve">التقدير من أسفل إلى أعلى </w:t>
            </w:r>
          </w:p>
        </w:tc>
      </w:tr>
      <w:tr w:rsidR="004C5E77" w:rsidRPr="0023649B" w14:paraId="455D3F6E" w14:textId="77777777" w:rsidTr="003A1BCF">
        <w:tc>
          <w:tcPr>
            <w:tcW w:w="720" w:type="dxa"/>
          </w:tcPr>
          <w:p w14:paraId="6610349E" w14:textId="77777777" w:rsidR="004C5E77" w:rsidRPr="0023649B" w:rsidRDefault="004C5E77" w:rsidP="004C5E77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23649B">
              <w:rPr>
                <w:rFonts w:asciiTheme="majorBidi" w:hAnsiTheme="majorBidi" w:cstheme="majorBidi"/>
                <w:bCs/>
                <w:color w:val="808080"/>
                <w:sz w:val="28"/>
                <w:szCs w:val="28"/>
              </w:rPr>
              <w:t>10.</w:t>
            </w:r>
          </w:p>
        </w:tc>
        <w:tc>
          <w:tcPr>
            <w:tcW w:w="4680" w:type="dxa"/>
          </w:tcPr>
          <w:p w14:paraId="16BF7462" w14:textId="27526865" w:rsidR="004C5E77" w:rsidRPr="009F07BE" w:rsidRDefault="004C5E77" w:rsidP="004C5E77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F07BE">
              <w:rPr>
                <w:rStyle w:val="Strong"/>
                <w:rFonts w:asciiTheme="majorBidi" w:hAnsiTheme="majorBidi" w:cstheme="majorBidi"/>
                <w:sz w:val="28"/>
                <w:szCs w:val="28"/>
              </w:rPr>
              <w:t>Three-Point Estimating</w:t>
            </w:r>
            <w:r w:rsidRPr="009F07BE">
              <w:rPr>
                <w:rStyle w:val="inqyif"/>
                <w:rFonts w:asciiTheme="majorBidi" w:hAnsiTheme="majorBidi" w:cstheme="majorBidi"/>
                <w:sz w:val="28"/>
                <w:szCs w:val="28"/>
              </w:rPr>
              <w:t xml:space="preserve"> </w:t>
            </w:r>
          </w:p>
        </w:tc>
        <w:tc>
          <w:tcPr>
            <w:tcW w:w="6030" w:type="dxa"/>
          </w:tcPr>
          <w:p w14:paraId="49E0850E" w14:textId="1F22503A" w:rsidR="004C5E77" w:rsidRPr="009F07BE" w:rsidRDefault="004C5E77" w:rsidP="004C5E77">
            <w:pPr>
              <w:bidi/>
              <w:jc w:val="both"/>
              <w:rPr>
                <w:rFonts w:ascii="Traditional Arabic" w:hAnsi="Traditional Arabic" w:cs="Traditional Arabic" w:hint="cs"/>
                <w:bCs/>
                <w:sz w:val="28"/>
                <w:szCs w:val="28"/>
              </w:rPr>
            </w:pPr>
            <w:r w:rsidRPr="009F07BE">
              <w:rPr>
                <w:rStyle w:val="inqyif"/>
                <w:rFonts w:ascii="Traditional Arabic" w:hAnsi="Traditional Arabic" w:cs="Traditional Arabic" w:hint="cs"/>
                <w:sz w:val="28"/>
                <w:szCs w:val="28"/>
              </w:rPr>
              <w:t xml:space="preserve">— </w:t>
            </w:r>
            <w:r w:rsidRPr="009F07BE">
              <w:rPr>
                <w:rStyle w:val="inqyif"/>
                <w:rFonts w:ascii="Traditional Arabic" w:hAnsi="Traditional Arabic" w:cs="Traditional Arabic" w:hint="cs"/>
                <w:sz w:val="28"/>
                <w:szCs w:val="28"/>
                <w:rtl/>
              </w:rPr>
              <w:t xml:space="preserve">التقدير بثلاث نقاط </w:t>
            </w:r>
          </w:p>
        </w:tc>
      </w:tr>
      <w:tr w:rsidR="004C5E77" w:rsidRPr="0023649B" w14:paraId="663AA40B" w14:textId="77777777" w:rsidTr="003A1BCF">
        <w:tc>
          <w:tcPr>
            <w:tcW w:w="720" w:type="dxa"/>
          </w:tcPr>
          <w:p w14:paraId="25573488" w14:textId="77777777" w:rsidR="004C5E77" w:rsidRPr="0023649B" w:rsidRDefault="004C5E77" w:rsidP="004C5E77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23649B">
              <w:rPr>
                <w:rFonts w:asciiTheme="majorBidi" w:hAnsiTheme="majorBidi" w:cstheme="majorBidi"/>
                <w:bCs/>
                <w:color w:val="808080"/>
                <w:sz w:val="28"/>
                <w:szCs w:val="28"/>
              </w:rPr>
              <w:t>11.</w:t>
            </w:r>
          </w:p>
        </w:tc>
        <w:tc>
          <w:tcPr>
            <w:tcW w:w="4680" w:type="dxa"/>
          </w:tcPr>
          <w:p w14:paraId="1D870985" w14:textId="20D91753" w:rsidR="004C5E77" w:rsidRPr="009F07BE" w:rsidRDefault="004C5E77" w:rsidP="004C5E77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F07BE">
              <w:rPr>
                <w:rStyle w:val="Strong"/>
                <w:rFonts w:asciiTheme="majorBidi" w:hAnsiTheme="majorBidi" w:cstheme="majorBidi"/>
                <w:sz w:val="28"/>
                <w:szCs w:val="28"/>
              </w:rPr>
              <w:t>Earned Value Analysis (EVA)</w:t>
            </w:r>
            <w:r w:rsidRPr="009F07BE">
              <w:rPr>
                <w:rStyle w:val="inqyif"/>
                <w:rFonts w:asciiTheme="majorBidi" w:hAnsiTheme="majorBidi" w:cstheme="majorBidi"/>
                <w:sz w:val="28"/>
                <w:szCs w:val="28"/>
              </w:rPr>
              <w:t xml:space="preserve"> </w:t>
            </w:r>
          </w:p>
        </w:tc>
        <w:tc>
          <w:tcPr>
            <w:tcW w:w="6030" w:type="dxa"/>
          </w:tcPr>
          <w:p w14:paraId="6084EB10" w14:textId="6BCFD4C4" w:rsidR="004C5E77" w:rsidRPr="009F07BE" w:rsidRDefault="004C5E77" w:rsidP="004C5E77">
            <w:pPr>
              <w:bidi/>
              <w:jc w:val="both"/>
              <w:rPr>
                <w:rFonts w:ascii="Traditional Arabic" w:hAnsi="Traditional Arabic" w:cs="Traditional Arabic" w:hint="cs"/>
                <w:bCs/>
                <w:sz w:val="28"/>
                <w:szCs w:val="28"/>
              </w:rPr>
            </w:pPr>
            <w:r w:rsidRPr="009F07BE">
              <w:rPr>
                <w:rStyle w:val="inqyif"/>
                <w:rFonts w:ascii="Traditional Arabic" w:hAnsi="Traditional Arabic" w:cs="Traditional Arabic" w:hint="cs"/>
                <w:sz w:val="28"/>
                <w:szCs w:val="28"/>
              </w:rPr>
              <w:t xml:space="preserve">— </w:t>
            </w:r>
            <w:r w:rsidRPr="009F07BE">
              <w:rPr>
                <w:rStyle w:val="inqyif"/>
                <w:rFonts w:ascii="Traditional Arabic" w:hAnsi="Traditional Arabic" w:cs="Traditional Arabic" w:hint="cs"/>
                <w:sz w:val="28"/>
                <w:szCs w:val="28"/>
                <w:rtl/>
              </w:rPr>
              <w:t xml:space="preserve">تحليل القيمة المكتسبة </w:t>
            </w:r>
          </w:p>
        </w:tc>
      </w:tr>
      <w:tr w:rsidR="004C5E77" w:rsidRPr="0023649B" w14:paraId="59A4787A" w14:textId="77777777" w:rsidTr="003A1BCF">
        <w:tc>
          <w:tcPr>
            <w:tcW w:w="720" w:type="dxa"/>
          </w:tcPr>
          <w:p w14:paraId="72B43507" w14:textId="77777777" w:rsidR="004C5E77" w:rsidRPr="0023649B" w:rsidRDefault="004C5E77" w:rsidP="004C5E77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23649B">
              <w:rPr>
                <w:rFonts w:asciiTheme="majorBidi" w:hAnsiTheme="majorBidi" w:cstheme="majorBidi"/>
                <w:bCs/>
                <w:color w:val="808080"/>
                <w:sz w:val="28"/>
                <w:szCs w:val="28"/>
              </w:rPr>
              <w:t>12.</w:t>
            </w:r>
          </w:p>
        </w:tc>
        <w:tc>
          <w:tcPr>
            <w:tcW w:w="4680" w:type="dxa"/>
          </w:tcPr>
          <w:p w14:paraId="06633120" w14:textId="6A91B4E8" w:rsidR="004C5E77" w:rsidRPr="009F07BE" w:rsidRDefault="004C5E77" w:rsidP="004C5E77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F07BE">
              <w:rPr>
                <w:rStyle w:val="Strong"/>
                <w:rFonts w:asciiTheme="majorBidi" w:hAnsiTheme="majorBidi" w:cstheme="majorBidi"/>
                <w:sz w:val="28"/>
                <w:szCs w:val="28"/>
              </w:rPr>
              <w:t>Cost Budgeting</w:t>
            </w:r>
            <w:r w:rsidRPr="009F07BE">
              <w:rPr>
                <w:rStyle w:val="inqyif"/>
                <w:rFonts w:asciiTheme="majorBidi" w:hAnsiTheme="majorBidi" w:cstheme="majorBidi"/>
                <w:sz w:val="28"/>
                <w:szCs w:val="28"/>
              </w:rPr>
              <w:t xml:space="preserve"> </w:t>
            </w:r>
          </w:p>
        </w:tc>
        <w:tc>
          <w:tcPr>
            <w:tcW w:w="6030" w:type="dxa"/>
          </w:tcPr>
          <w:p w14:paraId="26605B8A" w14:textId="7E28519C" w:rsidR="004C5E77" w:rsidRPr="009F07BE" w:rsidRDefault="004C5E77" w:rsidP="004C5E77">
            <w:pPr>
              <w:bidi/>
              <w:jc w:val="both"/>
              <w:rPr>
                <w:rFonts w:ascii="Traditional Arabic" w:hAnsi="Traditional Arabic" w:cs="Traditional Arabic" w:hint="cs"/>
                <w:bCs/>
                <w:sz w:val="28"/>
                <w:szCs w:val="28"/>
              </w:rPr>
            </w:pPr>
            <w:r w:rsidRPr="009F07BE">
              <w:rPr>
                <w:rStyle w:val="inqyif"/>
                <w:rFonts w:ascii="Traditional Arabic" w:hAnsi="Traditional Arabic" w:cs="Traditional Arabic" w:hint="cs"/>
                <w:sz w:val="28"/>
                <w:szCs w:val="28"/>
              </w:rPr>
              <w:t xml:space="preserve">— </w:t>
            </w:r>
            <w:r w:rsidRPr="009F07BE">
              <w:rPr>
                <w:rStyle w:val="inqyif"/>
                <w:rFonts w:ascii="Traditional Arabic" w:hAnsi="Traditional Arabic" w:cs="Traditional Arabic" w:hint="cs"/>
                <w:sz w:val="28"/>
                <w:szCs w:val="28"/>
                <w:rtl/>
              </w:rPr>
              <w:t>وضع م</w:t>
            </w:r>
            <w:r w:rsidR="00F65FDE" w:rsidRPr="009F07BE">
              <w:rPr>
                <w:rStyle w:val="inqyif"/>
                <w:rFonts w:ascii="Traditional Arabic" w:hAnsi="Traditional Arabic" w:cs="Traditional Arabic" w:hint="cs"/>
                <w:sz w:val="28"/>
                <w:szCs w:val="28"/>
                <w:rtl/>
              </w:rPr>
              <w:t>وازن</w:t>
            </w:r>
            <w:r w:rsidRPr="009F07BE">
              <w:rPr>
                <w:rStyle w:val="inqyif"/>
                <w:rFonts w:ascii="Traditional Arabic" w:hAnsi="Traditional Arabic" w:cs="Traditional Arabic" w:hint="cs"/>
                <w:sz w:val="28"/>
                <w:szCs w:val="28"/>
                <w:rtl/>
              </w:rPr>
              <w:t xml:space="preserve">ة التكلفة </w:t>
            </w:r>
          </w:p>
        </w:tc>
      </w:tr>
      <w:tr w:rsidR="004C5E77" w:rsidRPr="0023649B" w14:paraId="325B57CE" w14:textId="77777777" w:rsidTr="003A1BCF">
        <w:tc>
          <w:tcPr>
            <w:tcW w:w="720" w:type="dxa"/>
          </w:tcPr>
          <w:p w14:paraId="15AEB4C4" w14:textId="77777777" w:rsidR="004C5E77" w:rsidRPr="0023649B" w:rsidRDefault="004C5E77" w:rsidP="004C5E77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23649B">
              <w:rPr>
                <w:rFonts w:asciiTheme="majorBidi" w:hAnsiTheme="majorBidi" w:cstheme="majorBidi"/>
                <w:bCs/>
                <w:color w:val="808080"/>
                <w:sz w:val="28"/>
                <w:szCs w:val="28"/>
              </w:rPr>
              <w:t>13.</w:t>
            </w:r>
          </w:p>
        </w:tc>
        <w:tc>
          <w:tcPr>
            <w:tcW w:w="4680" w:type="dxa"/>
          </w:tcPr>
          <w:p w14:paraId="6A5991E0" w14:textId="12228D07" w:rsidR="004C5E77" w:rsidRPr="009F07BE" w:rsidRDefault="004C5E77" w:rsidP="004C5E77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F07BE">
              <w:rPr>
                <w:rStyle w:val="Strong"/>
                <w:rFonts w:asciiTheme="majorBidi" w:hAnsiTheme="majorBidi" w:cstheme="majorBidi"/>
                <w:sz w:val="28"/>
                <w:szCs w:val="28"/>
              </w:rPr>
              <w:t>Cost Control</w:t>
            </w:r>
            <w:r w:rsidRPr="009F07BE">
              <w:rPr>
                <w:rStyle w:val="inqyif"/>
                <w:rFonts w:asciiTheme="majorBidi" w:hAnsiTheme="majorBidi" w:cstheme="majorBidi"/>
                <w:sz w:val="28"/>
                <w:szCs w:val="28"/>
              </w:rPr>
              <w:t xml:space="preserve"> </w:t>
            </w:r>
          </w:p>
        </w:tc>
        <w:tc>
          <w:tcPr>
            <w:tcW w:w="6030" w:type="dxa"/>
          </w:tcPr>
          <w:p w14:paraId="093E33F1" w14:textId="4A1EAAAD" w:rsidR="004C5E77" w:rsidRPr="009F07BE" w:rsidRDefault="004C5E77" w:rsidP="004C5E77">
            <w:pPr>
              <w:bidi/>
              <w:jc w:val="both"/>
              <w:rPr>
                <w:rFonts w:ascii="Traditional Arabic" w:hAnsi="Traditional Arabic" w:cs="Traditional Arabic" w:hint="cs"/>
                <w:bCs/>
                <w:sz w:val="28"/>
                <w:szCs w:val="28"/>
              </w:rPr>
            </w:pPr>
            <w:r w:rsidRPr="009F07BE">
              <w:rPr>
                <w:rStyle w:val="inqyif"/>
                <w:rFonts w:ascii="Traditional Arabic" w:hAnsi="Traditional Arabic" w:cs="Traditional Arabic" w:hint="cs"/>
                <w:sz w:val="28"/>
                <w:szCs w:val="28"/>
              </w:rPr>
              <w:t xml:space="preserve">— </w:t>
            </w:r>
            <w:r w:rsidRPr="009F07BE">
              <w:rPr>
                <w:rStyle w:val="inqyif"/>
                <w:rFonts w:ascii="Traditional Arabic" w:hAnsi="Traditional Arabic" w:cs="Traditional Arabic" w:hint="cs"/>
                <w:sz w:val="28"/>
                <w:szCs w:val="28"/>
                <w:rtl/>
              </w:rPr>
              <w:t>مراقبة وضبط التكاليف</w:t>
            </w:r>
          </w:p>
        </w:tc>
      </w:tr>
      <w:tr w:rsidR="004C5E77" w:rsidRPr="0023649B" w14:paraId="15D5370D" w14:textId="77777777" w:rsidTr="003A1BCF">
        <w:tc>
          <w:tcPr>
            <w:tcW w:w="720" w:type="dxa"/>
          </w:tcPr>
          <w:p w14:paraId="7544369A" w14:textId="77777777" w:rsidR="004C5E77" w:rsidRPr="0023649B" w:rsidRDefault="004C5E77" w:rsidP="004C5E77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23649B">
              <w:rPr>
                <w:rFonts w:asciiTheme="majorBidi" w:hAnsiTheme="majorBidi" w:cstheme="majorBidi"/>
                <w:bCs/>
                <w:color w:val="808080"/>
                <w:sz w:val="28"/>
                <w:szCs w:val="28"/>
              </w:rPr>
              <w:t>14.</w:t>
            </w:r>
          </w:p>
        </w:tc>
        <w:tc>
          <w:tcPr>
            <w:tcW w:w="4680" w:type="dxa"/>
          </w:tcPr>
          <w:p w14:paraId="54EF97B2" w14:textId="4E598B48" w:rsidR="004C5E77" w:rsidRPr="009F07BE" w:rsidRDefault="004C5E77" w:rsidP="004C5E77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F07BE">
              <w:rPr>
                <w:rStyle w:val="Strong"/>
                <w:rFonts w:asciiTheme="majorBidi" w:hAnsiTheme="majorBidi" w:cstheme="majorBidi"/>
                <w:sz w:val="28"/>
                <w:szCs w:val="28"/>
              </w:rPr>
              <w:t>Cost Variance</w:t>
            </w:r>
            <w:r w:rsidRPr="009F07BE">
              <w:rPr>
                <w:rStyle w:val="inqyif"/>
                <w:rFonts w:asciiTheme="majorBidi" w:hAnsiTheme="majorBidi" w:cstheme="majorBidi"/>
                <w:sz w:val="28"/>
                <w:szCs w:val="28"/>
              </w:rPr>
              <w:t xml:space="preserve"> </w:t>
            </w:r>
          </w:p>
        </w:tc>
        <w:tc>
          <w:tcPr>
            <w:tcW w:w="6030" w:type="dxa"/>
          </w:tcPr>
          <w:p w14:paraId="069B7B48" w14:textId="6DAE1313" w:rsidR="004C5E77" w:rsidRPr="009F07BE" w:rsidRDefault="004C5E77" w:rsidP="004C5E77">
            <w:pPr>
              <w:bidi/>
              <w:jc w:val="both"/>
              <w:rPr>
                <w:rFonts w:ascii="Traditional Arabic" w:hAnsi="Traditional Arabic" w:cs="Traditional Arabic" w:hint="cs"/>
                <w:bCs/>
                <w:sz w:val="28"/>
                <w:szCs w:val="28"/>
              </w:rPr>
            </w:pPr>
            <w:r w:rsidRPr="009F07BE">
              <w:rPr>
                <w:rStyle w:val="inqyif"/>
                <w:rFonts w:ascii="Traditional Arabic" w:hAnsi="Traditional Arabic" w:cs="Traditional Arabic" w:hint="cs"/>
                <w:sz w:val="28"/>
                <w:szCs w:val="28"/>
              </w:rPr>
              <w:t xml:space="preserve">— </w:t>
            </w:r>
            <w:r w:rsidRPr="009F07BE">
              <w:rPr>
                <w:rStyle w:val="inqyif"/>
                <w:rFonts w:ascii="Traditional Arabic" w:hAnsi="Traditional Arabic" w:cs="Traditional Arabic" w:hint="cs"/>
                <w:sz w:val="28"/>
                <w:szCs w:val="28"/>
                <w:rtl/>
              </w:rPr>
              <w:t xml:space="preserve">انحراف التكلفة </w:t>
            </w:r>
          </w:p>
        </w:tc>
      </w:tr>
      <w:tr w:rsidR="004C5E77" w:rsidRPr="0023649B" w14:paraId="66E7DD3E" w14:textId="77777777" w:rsidTr="003A1BCF">
        <w:tc>
          <w:tcPr>
            <w:tcW w:w="720" w:type="dxa"/>
          </w:tcPr>
          <w:p w14:paraId="2FADA28C" w14:textId="77777777" w:rsidR="004C5E77" w:rsidRPr="0023649B" w:rsidRDefault="004C5E77" w:rsidP="004C5E77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23649B">
              <w:rPr>
                <w:rFonts w:asciiTheme="majorBidi" w:hAnsiTheme="majorBidi" w:cstheme="majorBidi"/>
                <w:bCs/>
                <w:color w:val="808080"/>
                <w:sz w:val="28"/>
                <w:szCs w:val="28"/>
              </w:rPr>
              <w:t>15.</w:t>
            </w:r>
          </w:p>
        </w:tc>
        <w:tc>
          <w:tcPr>
            <w:tcW w:w="4680" w:type="dxa"/>
          </w:tcPr>
          <w:p w14:paraId="3341B0DF" w14:textId="13E6B8A8" w:rsidR="004C5E77" w:rsidRPr="009F07BE" w:rsidRDefault="004C5E77" w:rsidP="004C5E77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F07BE">
              <w:rPr>
                <w:rStyle w:val="Strong"/>
                <w:rFonts w:asciiTheme="majorBidi" w:hAnsiTheme="majorBidi" w:cstheme="majorBidi"/>
                <w:sz w:val="28"/>
                <w:szCs w:val="28"/>
              </w:rPr>
              <w:t>Cost Reporting</w:t>
            </w:r>
            <w:r w:rsidRPr="009F07BE">
              <w:rPr>
                <w:rStyle w:val="inqyif"/>
                <w:rFonts w:asciiTheme="majorBidi" w:hAnsiTheme="majorBidi" w:cstheme="majorBidi"/>
                <w:sz w:val="28"/>
                <w:szCs w:val="28"/>
              </w:rPr>
              <w:t xml:space="preserve"> </w:t>
            </w:r>
          </w:p>
        </w:tc>
        <w:tc>
          <w:tcPr>
            <w:tcW w:w="6030" w:type="dxa"/>
          </w:tcPr>
          <w:p w14:paraId="7A2B36F2" w14:textId="0852DB27" w:rsidR="004C5E77" w:rsidRPr="009F07BE" w:rsidRDefault="004C5E77" w:rsidP="004C5E77">
            <w:pPr>
              <w:bidi/>
              <w:jc w:val="both"/>
              <w:rPr>
                <w:rFonts w:ascii="Traditional Arabic" w:hAnsi="Traditional Arabic" w:cs="Traditional Arabic" w:hint="cs"/>
                <w:bCs/>
                <w:sz w:val="28"/>
                <w:szCs w:val="28"/>
              </w:rPr>
            </w:pPr>
            <w:r w:rsidRPr="009F07BE">
              <w:rPr>
                <w:rStyle w:val="inqyif"/>
                <w:rFonts w:ascii="Traditional Arabic" w:hAnsi="Traditional Arabic" w:cs="Traditional Arabic" w:hint="cs"/>
                <w:sz w:val="28"/>
                <w:szCs w:val="28"/>
              </w:rPr>
              <w:t xml:space="preserve">— </w:t>
            </w:r>
            <w:r w:rsidRPr="009F07BE">
              <w:rPr>
                <w:rStyle w:val="inqyif"/>
                <w:rFonts w:ascii="Traditional Arabic" w:hAnsi="Traditional Arabic" w:cs="Traditional Arabic" w:hint="cs"/>
                <w:sz w:val="28"/>
                <w:szCs w:val="28"/>
                <w:rtl/>
              </w:rPr>
              <w:t xml:space="preserve">تقارير التكاليف </w:t>
            </w:r>
          </w:p>
        </w:tc>
      </w:tr>
    </w:tbl>
    <w:p w14:paraId="681F9320" w14:textId="77777777" w:rsidR="00223065" w:rsidRPr="0023649B" w:rsidRDefault="00223065">
      <w:pPr>
        <w:rPr>
          <w:rFonts w:asciiTheme="majorBidi" w:hAnsiTheme="majorBidi" w:cstheme="majorBidi"/>
          <w:b/>
          <w:sz w:val="28"/>
          <w:szCs w:val="28"/>
        </w:rPr>
      </w:pPr>
    </w:p>
    <w:sectPr w:rsidR="00223065" w:rsidRPr="0023649B" w:rsidSect="00034616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A05839" w14:textId="77777777" w:rsidR="00C71ACD" w:rsidRDefault="00C71ACD" w:rsidP="003F4F9D">
      <w:pPr>
        <w:spacing w:after="0" w:line="240" w:lineRule="auto"/>
      </w:pPr>
      <w:r>
        <w:separator/>
      </w:r>
    </w:p>
  </w:endnote>
  <w:endnote w:type="continuationSeparator" w:id="0">
    <w:p w14:paraId="187377D1" w14:textId="77777777" w:rsidR="00C71ACD" w:rsidRDefault="00C71ACD" w:rsidP="003F4F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Traditional Arabic">
    <w:charset w:val="B2"/>
    <w:family w:val="roman"/>
    <w:pitch w:val="variable"/>
    <w:sig w:usb0="00002003" w:usb1="80000000" w:usb2="00000008" w:usb3="00000000" w:csb0="0000004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AD2D3C" w14:textId="77777777" w:rsidR="00C71ACD" w:rsidRDefault="00C71ACD" w:rsidP="003F4F9D">
      <w:pPr>
        <w:spacing w:after="0" w:line="240" w:lineRule="auto"/>
      </w:pPr>
      <w:r>
        <w:separator/>
      </w:r>
    </w:p>
  </w:footnote>
  <w:footnote w:type="continuationSeparator" w:id="0">
    <w:p w14:paraId="3E7C9D81" w14:textId="77777777" w:rsidR="00C71ACD" w:rsidRDefault="00C71ACD" w:rsidP="003F4F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08250" w14:textId="702F5154" w:rsidR="003F4F9D" w:rsidRDefault="003F4F9D">
    <w:pPr>
      <w:pStyle w:val="Header"/>
    </w:pPr>
    <w:r>
      <w:rPr>
        <w:noProof/>
      </w:rPr>
      <w:drawing>
        <wp:inline distT="0" distB="0" distL="0" distR="0" wp14:anchorId="6250042A" wp14:editId="32BCBAD1">
          <wp:extent cx="1407541" cy="657225"/>
          <wp:effectExtent l="0" t="0" r="0" b="0"/>
          <wp:docPr id="4" name="Graphic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Graphic 21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7877" b="25429"/>
                  <a:stretch>
                    <a:fillRect/>
                  </a:stretch>
                </pic:blipFill>
                <pic:spPr>
                  <a:xfrm>
                    <a:off x="0" y="0"/>
                    <a:ext cx="1415728" cy="6610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23626081">
    <w:abstractNumId w:val="8"/>
  </w:num>
  <w:num w:numId="2" w16cid:durableId="1014529711">
    <w:abstractNumId w:val="6"/>
  </w:num>
  <w:num w:numId="3" w16cid:durableId="1526089415">
    <w:abstractNumId w:val="5"/>
  </w:num>
  <w:num w:numId="4" w16cid:durableId="1081759074">
    <w:abstractNumId w:val="4"/>
  </w:num>
  <w:num w:numId="5" w16cid:durableId="2112122613">
    <w:abstractNumId w:val="7"/>
  </w:num>
  <w:num w:numId="6" w16cid:durableId="1895655187">
    <w:abstractNumId w:val="3"/>
  </w:num>
  <w:num w:numId="7" w16cid:durableId="1837918142">
    <w:abstractNumId w:val="2"/>
  </w:num>
  <w:num w:numId="8" w16cid:durableId="1855420301">
    <w:abstractNumId w:val="1"/>
  </w:num>
  <w:num w:numId="9" w16cid:durableId="18241516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67BDB"/>
    <w:rsid w:val="000A3FF2"/>
    <w:rsid w:val="000A7651"/>
    <w:rsid w:val="0015074B"/>
    <w:rsid w:val="001B2025"/>
    <w:rsid w:val="00223065"/>
    <w:rsid w:val="00226F79"/>
    <w:rsid w:val="0023649B"/>
    <w:rsid w:val="00267767"/>
    <w:rsid w:val="0029639D"/>
    <w:rsid w:val="00326F90"/>
    <w:rsid w:val="003A1BCF"/>
    <w:rsid w:val="003C1713"/>
    <w:rsid w:val="003F4AB3"/>
    <w:rsid w:val="003F4F9D"/>
    <w:rsid w:val="00414C72"/>
    <w:rsid w:val="00420FA2"/>
    <w:rsid w:val="00456AC6"/>
    <w:rsid w:val="00470E62"/>
    <w:rsid w:val="004C5E77"/>
    <w:rsid w:val="00537D0C"/>
    <w:rsid w:val="005F4083"/>
    <w:rsid w:val="00611191"/>
    <w:rsid w:val="006C1178"/>
    <w:rsid w:val="006C2968"/>
    <w:rsid w:val="006E77A2"/>
    <w:rsid w:val="006F09EE"/>
    <w:rsid w:val="00727869"/>
    <w:rsid w:val="00751C56"/>
    <w:rsid w:val="007676AB"/>
    <w:rsid w:val="007B04E1"/>
    <w:rsid w:val="00836E53"/>
    <w:rsid w:val="008B1C96"/>
    <w:rsid w:val="008C17D6"/>
    <w:rsid w:val="0093205E"/>
    <w:rsid w:val="009B2A9A"/>
    <w:rsid w:val="009F07BE"/>
    <w:rsid w:val="00A73A15"/>
    <w:rsid w:val="00AA1D8D"/>
    <w:rsid w:val="00B05557"/>
    <w:rsid w:val="00B15CA6"/>
    <w:rsid w:val="00B47730"/>
    <w:rsid w:val="00B67AB4"/>
    <w:rsid w:val="00C144F3"/>
    <w:rsid w:val="00C71ACD"/>
    <w:rsid w:val="00C7789E"/>
    <w:rsid w:val="00C839A3"/>
    <w:rsid w:val="00CB0664"/>
    <w:rsid w:val="00D147A3"/>
    <w:rsid w:val="00D50872"/>
    <w:rsid w:val="00DF7707"/>
    <w:rsid w:val="00E052AC"/>
    <w:rsid w:val="00E228D4"/>
    <w:rsid w:val="00E56E88"/>
    <w:rsid w:val="00E75E30"/>
    <w:rsid w:val="00EA44DC"/>
    <w:rsid w:val="00F00835"/>
    <w:rsid w:val="00F5692C"/>
    <w:rsid w:val="00F65FDE"/>
    <w:rsid w:val="00F75E4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5C50498"/>
  <w14:defaultImageDpi w14:val="300"/>
  <w15:docId w15:val="{BF04FB3D-EF75-4045-8AC3-AB7A7D436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Web">
    <w:name w:val="Normal (Web)"/>
    <w:basedOn w:val="Normal"/>
    <w:uiPriority w:val="99"/>
    <w:semiHidden/>
    <w:unhideWhenUsed/>
    <w:rsid w:val="000A76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nqyif">
    <w:name w:val="inqyif"/>
    <w:basedOn w:val="DefaultParagraphFont"/>
    <w:rsid w:val="00751C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254F5D6A14094B8840E79896A2F150" ma:contentTypeVersion="15" ma:contentTypeDescription="Create a new document." ma:contentTypeScope="" ma:versionID="d34e7bbcb48818fd0d833e9894516321">
  <xsd:schema xmlns:xsd="http://www.w3.org/2001/XMLSchema" xmlns:xs="http://www.w3.org/2001/XMLSchema" xmlns:p="http://schemas.microsoft.com/office/2006/metadata/properties" xmlns:ns2="d13aca44-ef33-4cf4-9980-7f0b00e6eeb9" xmlns:ns3="49100919-8a76-4266-be0c-7dc583902cb4" targetNamespace="http://schemas.microsoft.com/office/2006/metadata/properties" ma:root="true" ma:fieldsID="a86f5df151fbcf5ce167cf3c41d5309a" ns2:_="" ns3:_="">
    <xsd:import namespace="d13aca44-ef33-4cf4-9980-7f0b00e6eeb9"/>
    <xsd:import namespace="49100919-8a76-4266-be0c-7dc583902c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3aca44-ef33-4cf4-9980-7f0b00e6ee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100919-8a76-4266-be0c-7dc583902cb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5d792bc-7973-4ea0-b250-91ea47055511}" ma:internalName="TaxCatchAll" ma:showField="CatchAllData" ma:web="49100919-8a76-4266-be0c-7dc583902c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9100919-8a76-4266-be0c-7dc583902cb4" xsi:nil="true"/>
    <lcf76f155ced4ddcb4097134ff3c332f xmlns="d13aca44-ef33-4cf4-9980-7f0b00e6eeb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2CB078B-61C9-4449-9623-BDE5A1CFBB78}"/>
</file>

<file path=customXml/itemProps3.xml><?xml version="1.0" encoding="utf-8"?>
<ds:datastoreItem xmlns:ds="http://schemas.openxmlformats.org/officeDocument/2006/customXml" ds:itemID="{4794CF22-39BF-420F-AFE7-5B82A1DC38E7}"/>
</file>

<file path=customXml/itemProps4.xml><?xml version="1.0" encoding="utf-8"?>
<ds:datastoreItem xmlns:ds="http://schemas.openxmlformats.org/officeDocument/2006/customXml" ds:itemID="{1481C3D8-83AC-493E-B7A1-72F78D4B783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798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rasha aljerd</cp:lastModifiedBy>
  <cp:revision>68</cp:revision>
  <dcterms:created xsi:type="dcterms:W3CDTF">2013-12-23T23:15:00Z</dcterms:created>
  <dcterms:modified xsi:type="dcterms:W3CDTF">2026-09-27T19:50:00Z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0x0101006A254F5D6A14094B8840E79896A2F150</vt:lpwstr>
  </property>
</Properties>
</file>