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3A5D59" w14:textId="68C82C56" w:rsidR="0016756B" w:rsidRPr="00544923" w:rsidRDefault="0016756B" w:rsidP="0016756B">
      <w:pPr>
        <w:spacing w:before="100" w:beforeAutospacing="1" w:after="100" w:afterAutospacing="1" w:line="276" w:lineRule="auto"/>
        <w:rPr>
          <w:rFonts w:ascii="Simplified Arabic" w:eastAsia="Times New Roman" w:hAnsi="Simplified Arabic" w:cs="Simplified Arabic"/>
          <w:b/>
          <w:bCs/>
          <w:color w:val="000000" w:themeColor="text1"/>
          <w:kern w:val="36"/>
          <w:sz w:val="32"/>
          <w:szCs w:val="32"/>
          <w:rtl/>
          <w:lang w:bidi="ar-EG"/>
          <w14:ligatures w14:val="none"/>
        </w:rPr>
      </w:pPr>
      <w:r w:rsidRPr="00544923">
        <w:rPr>
          <w:rFonts w:ascii="Simplified Arabic" w:hAnsi="Simplified Arabic" w:cs="Simplified Arabic"/>
          <w:noProof/>
          <w:color w:val="000000" w:themeColor="text1"/>
          <w:sz w:val="28"/>
          <w:szCs w:val="28"/>
        </w:rPr>
        <w:drawing>
          <wp:anchor distT="0" distB="0" distL="114300" distR="114300" simplePos="0" relativeHeight="251658240" behindDoc="1" locked="0" layoutInCell="1" allowOverlap="1" wp14:anchorId="06860141" wp14:editId="218D505A">
            <wp:simplePos x="0" y="0"/>
            <wp:positionH relativeFrom="column">
              <wp:posOffset>125730</wp:posOffset>
            </wp:positionH>
            <wp:positionV relativeFrom="paragraph">
              <wp:posOffset>0</wp:posOffset>
            </wp:positionV>
            <wp:extent cx="2141220" cy="1051560"/>
            <wp:effectExtent l="0" t="0" r="0" b="0"/>
            <wp:wrapTight wrapText="bothSides">
              <wp:wrapPolygon edited="0">
                <wp:start x="0" y="0"/>
                <wp:lineTo x="0" y="21130"/>
                <wp:lineTo x="21331" y="21130"/>
                <wp:lineTo x="21331" y="0"/>
                <wp:lineTo x="0" y="0"/>
              </wp:wrapPolygon>
            </wp:wrapTight>
            <wp:docPr id="17" name="صورة 1"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الحرم الجامعي - Midocean University‬‎"/>
                    <pic:cNvPicPr>
                      <a:picLocks noChangeAspect="1" noChangeArrowheads="1"/>
                    </pic:cNvPicPr>
                  </pic:nvPicPr>
                  <pic:blipFill rotWithShape="1">
                    <a:blip r:embed="rId8">
                      <a:extLst>
                        <a:ext uri="{28A0092B-C50C-407E-A947-70E740481C1C}">
                          <a14:useLocalDpi xmlns:a14="http://schemas.microsoft.com/office/drawing/2010/main" val="0"/>
                        </a:ext>
                      </a:extLst>
                    </a:blip>
                    <a:srcRect t="28826" b="22064"/>
                    <a:stretch/>
                  </pic:blipFill>
                  <pic:spPr bwMode="auto">
                    <a:xfrm>
                      <a:off x="0" y="0"/>
                      <a:ext cx="2141220" cy="105156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544923">
        <w:rPr>
          <w:rFonts w:ascii="Simplified Arabic" w:eastAsia="Times New Roman" w:hAnsi="Simplified Arabic" w:cs="Simplified Arabic"/>
          <w:b/>
          <w:bCs/>
          <w:color w:val="000000" w:themeColor="text1"/>
          <w:kern w:val="36"/>
          <w:sz w:val="32"/>
          <w:szCs w:val="32"/>
          <w:rtl/>
          <w:lang w:bidi="ar-EG"/>
          <w14:ligatures w14:val="none"/>
        </w:rPr>
        <w:t>جامعه ميداوشن</w:t>
      </w:r>
    </w:p>
    <w:p w14:paraId="0F1BEE62" w14:textId="15DA0A41" w:rsidR="0016756B" w:rsidRPr="00544923" w:rsidRDefault="0016756B" w:rsidP="0016756B">
      <w:pPr>
        <w:spacing w:before="100" w:beforeAutospacing="1" w:after="100" w:afterAutospacing="1" w:line="276" w:lineRule="auto"/>
        <w:rPr>
          <w:rFonts w:ascii="Simplified Arabic" w:eastAsia="Times New Roman" w:hAnsi="Simplified Arabic" w:cs="Simplified Arabic"/>
          <w:b/>
          <w:bCs/>
          <w:color w:val="000000" w:themeColor="text1"/>
          <w:kern w:val="36"/>
          <w:sz w:val="32"/>
          <w:szCs w:val="32"/>
          <w:rtl/>
          <w:lang w:bidi="ar-EG"/>
          <w14:ligatures w14:val="none"/>
        </w:rPr>
      </w:pPr>
      <w:r w:rsidRPr="00544923">
        <w:rPr>
          <w:rFonts w:ascii="Simplified Arabic" w:eastAsia="Times New Roman" w:hAnsi="Simplified Arabic" w:cs="Simplified Arabic"/>
          <w:b/>
          <w:bCs/>
          <w:color w:val="000000" w:themeColor="text1"/>
          <w:kern w:val="36"/>
          <w:sz w:val="32"/>
          <w:szCs w:val="32"/>
          <w:rtl/>
          <w:lang w:bidi="ar-EG"/>
          <w14:ligatures w14:val="none"/>
        </w:rPr>
        <w:t xml:space="preserve">كلية الإعلام والتسويق </w:t>
      </w:r>
    </w:p>
    <w:p w14:paraId="33583D9A" w14:textId="45504079" w:rsidR="0016756B" w:rsidRPr="00544923" w:rsidRDefault="0016756B" w:rsidP="0016756B">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rtl/>
          <w:lang w:bidi="ar-EG"/>
          <w14:ligatures w14:val="none"/>
        </w:rPr>
      </w:pPr>
      <w:r w:rsidRPr="00544923">
        <w:rPr>
          <w:rFonts w:ascii="Simplified Arabic" w:eastAsia="Times New Roman" w:hAnsi="Simplified Arabic" w:cs="Simplified Arabic"/>
          <w:b/>
          <w:bCs/>
          <w:color w:val="000000" w:themeColor="text1"/>
          <w:kern w:val="36"/>
          <w:sz w:val="32"/>
          <w:szCs w:val="32"/>
          <w:rtl/>
          <w:lang w:bidi="ar-EG"/>
          <w14:ligatures w14:val="none"/>
        </w:rPr>
        <w:t xml:space="preserve">بكالوريوس إعلام رقمي     </w:t>
      </w:r>
    </w:p>
    <w:p w14:paraId="32C62924" w14:textId="77777777" w:rsidR="0016756B" w:rsidRPr="00544923" w:rsidRDefault="0016756B" w:rsidP="0016756B">
      <w:pPr>
        <w:spacing w:before="100" w:beforeAutospacing="1" w:after="100" w:afterAutospacing="1" w:line="276" w:lineRule="auto"/>
        <w:jc w:val="both"/>
        <w:rPr>
          <w:rFonts w:ascii="Simplified Arabic" w:eastAsia="Times New Roman" w:hAnsi="Simplified Arabic" w:cs="Simplified Arabic"/>
          <w:b/>
          <w:bCs/>
          <w:color w:val="000000" w:themeColor="text1"/>
          <w:kern w:val="36"/>
          <w:sz w:val="32"/>
          <w:szCs w:val="32"/>
          <w:rtl/>
          <w:lang w:bidi="ar-EG"/>
          <w14:ligatures w14:val="none"/>
        </w:rPr>
      </w:pPr>
    </w:p>
    <w:p w14:paraId="2A66C0A6" w14:textId="57F45987" w:rsidR="007F64C9" w:rsidRPr="00544923" w:rsidRDefault="007F64C9" w:rsidP="0016756B">
      <w:pPr>
        <w:spacing w:before="100" w:beforeAutospacing="1" w:after="100" w:afterAutospacing="1" w:line="276" w:lineRule="auto"/>
        <w:jc w:val="center"/>
        <w:rPr>
          <w:rFonts w:ascii="Simplified Arabic" w:eastAsia="Times New Roman" w:hAnsi="Simplified Arabic" w:cs="Simplified Arabic"/>
          <w:b/>
          <w:bCs/>
          <w:color w:val="000000" w:themeColor="text1"/>
          <w:kern w:val="36"/>
          <w:sz w:val="40"/>
          <w:szCs w:val="40"/>
          <w:rtl/>
          <w14:ligatures w14:val="none"/>
        </w:rPr>
      </w:pPr>
      <w:r w:rsidRPr="00544923">
        <w:rPr>
          <w:rFonts w:ascii="Simplified Arabic" w:eastAsia="Times New Roman" w:hAnsi="Simplified Arabic" w:cs="Simplified Arabic"/>
          <w:b/>
          <w:bCs/>
          <w:color w:val="000000" w:themeColor="text1"/>
          <w:kern w:val="36"/>
          <w:sz w:val="40"/>
          <w:szCs w:val="40"/>
          <w:rtl/>
          <w14:ligatures w14:val="none"/>
        </w:rPr>
        <w:t>تأثير المحتوى المرئي الرقمي على جودة التواصل الداخلي ورضا الموظفين  دراسة ميدانية على موظفي جهة حكومية سعودية</w:t>
      </w:r>
    </w:p>
    <w:p w14:paraId="4FAEE507" w14:textId="2E845B5E" w:rsidR="0001332F" w:rsidRPr="00544923" w:rsidRDefault="0001332F" w:rsidP="0016756B">
      <w:pPr>
        <w:spacing w:before="100" w:beforeAutospacing="1" w:after="100" w:afterAutospacing="1" w:line="276" w:lineRule="auto"/>
        <w:jc w:val="center"/>
        <w:rPr>
          <w:rFonts w:ascii="Simplified Arabic" w:eastAsia="Times New Roman" w:hAnsi="Simplified Arabic" w:cs="Simplified Arabic"/>
          <w:b/>
          <w:bCs/>
          <w:color w:val="000000" w:themeColor="text1"/>
          <w:kern w:val="36"/>
          <w:sz w:val="36"/>
          <w:szCs w:val="36"/>
          <w:rtl/>
          <w14:ligatures w14:val="none"/>
        </w:rPr>
      </w:pPr>
      <w:r w:rsidRPr="00544923">
        <w:rPr>
          <w:rFonts w:ascii="Simplified Arabic" w:eastAsia="Times New Roman" w:hAnsi="Simplified Arabic" w:cs="Simplified Arabic"/>
          <w:b/>
          <w:bCs/>
          <w:color w:val="000000" w:themeColor="text1"/>
          <w:kern w:val="36"/>
          <w:sz w:val="36"/>
          <w:szCs w:val="36"/>
          <w:rtl/>
          <w14:ligatures w14:val="none"/>
        </w:rPr>
        <w:t>إعداد:</w:t>
      </w:r>
    </w:p>
    <w:p w14:paraId="1369FDAB" w14:textId="127605A0" w:rsidR="0001332F" w:rsidRPr="00544923" w:rsidRDefault="007F64C9" w:rsidP="0016756B">
      <w:pPr>
        <w:spacing w:before="100" w:beforeAutospacing="1" w:after="100" w:afterAutospacing="1" w:line="276" w:lineRule="auto"/>
        <w:jc w:val="center"/>
        <w:rPr>
          <w:rFonts w:ascii="Simplified Arabic" w:eastAsia="Times New Roman" w:hAnsi="Simplified Arabic" w:cs="Simplified Arabic"/>
          <w:color w:val="000000" w:themeColor="text1"/>
          <w:kern w:val="36"/>
          <w:sz w:val="36"/>
          <w:szCs w:val="36"/>
          <w:rtl/>
          <w:lang w:bidi="ar-EG"/>
          <w14:ligatures w14:val="none"/>
        </w:rPr>
      </w:pPr>
      <w:r w:rsidRPr="00544923">
        <w:rPr>
          <w:rFonts w:ascii="Simplified Arabic" w:eastAsia="Times New Roman" w:hAnsi="Simplified Arabic" w:cs="Simplified Arabic"/>
          <w:color w:val="000000" w:themeColor="text1"/>
          <w:kern w:val="36"/>
          <w:sz w:val="36"/>
          <w:szCs w:val="36"/>
          <w:rtl/>
          <w14:ligatures w14:val="none"/>
        </w:rPr>
        <w:t>محمد احمد مخشع</w:t>
      </w:r>
    </w:p>
    <w:p w14:paraId="6348B95D" w14:textId="77777777" w:rsidR="0016756B" w:rsidRPr="00544923" w:rsidRDefault="0016756B" w:rsidP="0016756B">
      <w:pPr>
        <w:spacing w:before="100" w:beforeAutospacing="1" w:after="100" w:afterAutospacing="1" w:line="276" w:lineRule="auto"/>
        <w:jc w:val="center"/>
        <w:rPr>
          <w:rFonts w:ascii="Simplified Arabic" w:eastAsia="Times New Roman" w:hAnsi="Simplified Arabic" w:cs="Simplified Arabic"/>
          <w:b/>
          <w:bCs/>
          <w:color w:val="000000" w:themeColor="text1"/>
          <w:kern w:val="36"/>
          <w:sz w:val="36"/>
          <w:szCs w:val="36"/>
          <w:rtl/>
          <w14:ligatures w14:val="none"/>
        </w:rPr>
      </w:pPr>
    </w:p>
    <w:p w14:paraId="6ADDFA2E" w14:textId="56ADC418" w:rsidR="0001332F" w:rsidRPr="00544923" w:rsidRDefault="0001332F" w:rsidP="0016756B">
      <w:pPr>
        <w:spacing w:before="100" w:beforeAutospacing="1" w:after="100" w:afterAutospacing="1" w:line="276" w:lineRule="auto"/>
        <w:jc w:val="center"/>
        <w:rPr>
          <w:rFonts w:ascii="Simplified Arabic" w:eastAsia="Times New Roman" w:hAnsi="Simplified Arabic" w:cs="Simplified Arabic"/>
          <w:b/>
          <w:bCs/>
          <w:color w:val="000000" w:themeColor="text1"/>
          <w:kern w:val="36"/>
          <w:sz w:val="36"/>
          <w:szCs w:val="36"/>
          <w:rtl/>
          <w14:ligatures w14:val="none"/>
        </w:rPr>
      </w:pPr>
      <w:r w:rsidRPr="00544923">
        <w:rPr>
          <w:rFonts w:ascii="Simplified Arabic" w:eastAsia="Times New Roman" w:hAnsi="Simplified Arabic" w:cs="Simplified Arabic"/>
          <w:b/>
          <w:bCs/>
          <w:color w:val="000000" w:themeColor="text1"/>
          <w:kern w:val="36"/>
          <w:sz w:val="36"/>
          <w:szCs w:val="36"/>
          <w:rtl/>
          <w14:ligatures w14:val="none"/>
        </w:rPr>
        <w:t>تحت إشراف</w:t>
      </w:r>
    </w:p>
    <w:p w14:paraId="0851E8D8" w14:textId="46CDBB7F" w:rsidR="0001332F" w:rsidRPr="00544923" w:rsidRDefault="0001332F" w:rsidP="0016756B">
      <w:pPr>
        <w:spacing w:before="100" w:beforeAutospacing="1" w:after="100" w:afterAutospacing="1" w:line="276" w:lineRule="auto"/>
        <w:jc w:val="center"/>
        <w:rPr>
          <w:rFonts w:ascii="Simplified Arabic" w:eastAsia="Times New Roman" w:hAnsi="Simplified Arabic" w:cs="Simplified Arabic"/>
          <w:color w:val="000000" w:themeColor="text1"/>
          <w:kern w:val="36"/>
          <w:sz w:val="36"/>
          <w:szCs w:val="36"/>
          <w:rtl/>
          <w14:ligatures w14:val="none"/>
        </w:rPr>
      </w:pPr>
      <w:r w:rsidRPr="00544923">
        <w:rPr>
          <w:rFonts w:ascii="Simplified Arabic" w:eastAsia="Times New Roman" w:hAnsi="Simplified Arabic" w:cs="Simplified Arabic"/>
          <w:color w:val="000000" w:themeColor="text1"/>
          <w:kern w:val="36"/>
          <w:sz w:val="36"/>
          <w:szCs w:val="36"/>
          <w:rtl/>
          <w14:ligatures w14:val="none"/>
        </w:rPr>
        <w:t>د/</w:t>
      </w:r>
      <w:r w:rsidR="0012603D" w:rsidRPr="00544923">
        <w:rPr>
          <w:rFonts w:ascii="Simplified Arabic" w:eastAsia="Times New Roman" w:hAnsi="Simplified Arabic" w:cs="Simplified Arabic" w:hint="cs"/>
          <w:color w:val="000000" w:themeColor="text1"/>
          <w:kern w:val="36"/>
          <w:sz w:val="36"/>
          <w:szCs w:val="36"/>
          <w:rtl/>
          <w14:ligatures w14:val="none"/>
        </w:rPr>
        <w:t xml:space="preserve"> شيرين كدواني</w:t>
      </w:r>
    </w:p>
    <w:p w14:paraId="28B50C32" w14:textId="2967ECA7" w:rsidR="0001332F" w:rsidRPr="00544923" w:rsidRDefault="0016756B" w:rsidP="0016756B">
      <w:pPr>
        <w:spacing w:before="100" w:beforeAutospacing="1" w:after="100" w:afterAutospacing="1" w:line="276" w:lineRule="auto"/>
        <w:jc w:val="center"/>
        <w:rPr>
          <w:rFonts w:ascii="Simplified Arabic" w:eastAsia="Times New Roman" w:hAnsi="Simplified Arabic" w:cs="Simplified Arabic"/>
          <w:color w:val="000000" w:themeColor="text1"/>
          <w:kern w:val="36"/>
          <w:sz w:val="36"/>
          <w:szCs w:val="36"/>
          <w:rtl/>
          <w:lang w:bidi="ar-EG"/>
          <w14:ligatures w14:val="none"/>
        </w:rPr>
      </w:pPr>
      <w:r w:rsidRPr="00544923">
        <w:rPr>
          <w:rFonts w:ascii="Simplified Arabic" w:eastAsia="Times New Roman" w:hAnsi="Simplified Arabic" w:cs="Simplified Arabic" w:hint="cs"/>
          <w:color w:val="000000" w:themeColor="text1"/>
          <w:kern w:val="36"/>
          <w:sz w:val="36"/>
          <w:szCs w:val="36"/>
          <w:rtl/>
          <w14:ligatures w14:val="none"/>
        </w:rPr>
        <w:t xml:space="preserve">1447 </w:t>
      </w:r>
      <w:r w:rsidRPr="00544923">
        <w:rPr>
          <w:rFonts w:ascii="Simplified Arabic" w:eastAsia="Times New Roman" w:hAnsi="Simplified Arabic" w:cs="Simplified Arabic"/>
          <w:color w:val="000000" w:themeColor="text1"/>
          <w:kern w:val="36"/>
          <w:sz w:val="36"/>
          <w:szCs w:val="36"/>
          <w:rtl/>
          <w14:ligatures w14:val="none"/>
        </w:rPr>
        <w:t>–</w:t>
      </w:r>
      <w:r w:rsidRPr="00544923">
        <w:rPr>
          <w:rFonts w:ascii="Simplified Arabic" w:eastAsia="Times New Roman" w:hAnsi="Simplified Arabic" w:cs="Simplified Arabic" w:hint="cs"/>
          <w:color w:val="000000" w:themeColor="text1"/>
          <w:kern w:val="36"/>
          <w:sz w:val="36"/>
          <w:szCs w:val="36"/>
          <w:rtl/>
          <w14:ligatures w14:val="none"/>
        </w:rPr>
        <w:t xml:space="preserve"> 2026 </w:t>
      </w:r>
    </w:p>
    <w:p w14:paraId="006A4B19" w14:textId="77777777" w:rsidR="0016756B" w:rsidRPr="00544923" w:rsidRDefault="00402DDB" w:rsidP="0016756B">
      <w:pPr>
        <w:spacing w:before="100" w:beforeAutospacing="1" w:after="100" w:afterAutospacing="1" w:line="276" w:lineRule="auto"/>
        <w:jc w:val="both"/>
        <w:rPr>
          <w:rFonts w:ascii="Simplified Arabic" w:hAnsi="Simplified Arabic" w:cs="Simplified Arabic"/>
          <w:color w:val="000000" w:themeColor="text1"/>
          <w:sz w:val="28"/>
          <w:szCs w:val="28"/>
          <w:rtl/>
        </w:rPr>
        <w:sectPr w:rsidR="0016756B" w:rsidRPr="00544923" w:rsidSect="0016756B">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544923">
        <w:rPr>
          <w:rFonts w:ascii="Simplified Arabic" w:hAnsi="Simplified Arabic" w:cs="Simplified Arabic"/>
          <w:color w:val="000000" w:themeColor="text1"/>
          <w:sz w:val="28"/>
          <w:szCs w:val="28"/>
          <w:rtl/>
        </w:rPr>
        <w:br w:type="page"/>
      </w:r>
    </w:p>
    <w:p w14:paraId="07913319" w14:textId="190F70E2" w:rsidR="00402DDB" w:rsidRPr="00544923" w:rsidRDefault="00402DDB" w:rsidP="0016756B">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6517A39D" w14:textId="5AE6F998" w:rsidR="0016756B" w:rsidRPr="00544923" w:rsidRDefault="0012603D" w:rsidP="0016756B">
      <w:pPr>
        <w:spacing w:before="100" w:beforeAutospacing="1" w:after="100" w:afterAutospacing="1" w:line="276" w:lineRule="auto"/>
        <w:jc w:val="center"/>
        <w:rPr>
          <w:rFonts w:ascii="Simplified Arabic" w:hAnsi="Simplified Arabic" w:cs="Simplified Arabic"/>
          <w:color w:val="000000" w:themeColor="text1"/>
          <w:sz w:val="28"/>
          <w:szCs w:val="28"/>
          <w:rtl/>
        </w:rPr>
      </w:pPr>
      <w:r w:rsidRPr="00544923">
        <w:rPr>
          <w:rFonts w:ascii="Sakkal Majalla" w:hAnsi="Sakkal Majalla" w:cs="Sakkal Majalla"/>
          <w:b/>
          <w:bCs/>
          <w:noProof/>
          <w:color w:val="000000" w:themeColor="text1"/>
          <w:sz w:val="36"/>
          <w:szCs w:val="36"/>
          <w:rtl/>
        </w:rPr>
        <w:drawing>
          <wp:anchor distT="0" distB="0" distL="114300" distR="114300" simplePos="0" relativeHeight="251661312" behindDoc="0" locked="0" layoutInCell="1" allowOverlap="1" wp14:anchorId="5794E5A7" wp14:editId="01E94347">
            <wp:simplePos x="0" y="0"/>
            <wp:positionH relativeFrom="margin">
              <wp:posOffset>1256665</wp:posOffset>
            </wp:positionH>
            <wp:positionV relativeFrom="paragraph">
              <wp:posOffset>399415</wp:posOffset>
            </wp:positionV>
            <wp:extent cx="3863340" cy="6567676"/>
            <wp:effectExtent l="0" t="0" r="3810" b="5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863340" cy="6567676"/>
                    </a:xfrm>
                    <a:prstGeom prst="rect">
                      <a:avLst/>
                    </a:prstGeom>
                  </pic:spPr>
                </pic:pic>
              </a:graphicData>
            </a:graphic>
            <wp14:sizeRelH relativeFrom="page">
              <wp14:pctWidth>0</wp14:pctWidth>
            </wp14:sizeRelH>
            <wp14:sizeRelV relativeFrom="page">
              <wp14:pctHeight>0</wp14:pctHeight>
            </wp14:sizeRelV>
          </wp:anchor>
        </w:drawing>
      </w:r>
    </w:p>
    <w:p w14:paraId="56ECA416" w14:textId="115A93DB" w:rsidR="0016756B" w:rsidRPr="00544923" w:rsidRDefault="0016756B" w:rsidP="0016756B">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4F5FC8F7" w14:textId="221EBA50" w:rsidR="0016756B" w:rsidRPr="00544923" w:rsidRDefault="0016756B" w:rsidP="0016756B">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28AD97EE" w14:textId="3FD74F51" w:rsidR="0016756B" w:rsidRPr="00544923" w:rsidRDefault="0016756B" w:rsidP="0016756B">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6973652"/>
      <w:r w:rsidRPr="00544923">
        <w:rPr>
          <w:rFonts w:ascii="Simplified Arabic" w:hAnsi="Simplified Arabic" w:cs="Simplified Arabic" w:hint="cs"/>
          <w:b/>
          <w:bCs/>
          <w:color w:val="000000" w:themeColor="text1"/>
          <w:sz w:val="40"/>
          <w:szCs w:val="40"/>
          <w:rtl/>
        </w:rPr>
        <w:t>بسم الله الرحمن الرحيم</w:t>
      </w:r>
      <w:bookmarkEnd w:id="0"/>
    </w:p>
    <w:p w14:paraId="46BF2F63" w14:textId="2F89CA99" w:rsidR="0016756B" w:rsidRPr="00544923" w:rsidRDefault="0016756B">
      <w:pPr>
        <w:bidi w:val="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br w:type="page"/>
      </w:r>
    </w:p>
    <w:p w14:paraId="542E1D0F" w14:textId="27FDBE9B" w:rsidR="0016756B" w:rsidRPr="00544923" w:rsidRDefault="0012603D" w:rsidP="0012603D">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1" w:name="_Toc236973653"/>
      <w:r w:rsidRPr="00544923">
        <w:rPr>
          <w:rFonts w:ascii="Sakkal Majalla" w:hAnsi="Sakkal Majalla" w:cs="Sakkal Majalla"/>
          <w:b/>
          <w:bCs/>
          <w:noProof/>
          <w:color w:val="000000" w:themeColor="text1"/>
          <w:sz w:val="36"/>
          <w:szCs w:val="36"/>
          <w:rtl/>
        </w:rPr>
        <w:lastRenderedPageBreak/>
        <w:drawing>
          <wp:anchor distT="0" distB="0" distL="114300" distR="114300" simplePos="0" relativeHeight="251663360" behindDoc="0" locked="0" layoutInCell="1" allowOverlap="1" wp14:anchorId="41017432" wp14:editId="1BD131EA">
            <wp:simplePos x="0" y="0"/>
            <wp:positionH relativeFrom="column">
              <wp:posOffset>2115185</wp:posOffset>
            </wp:positionH>
            <wp:positionV relativeFrom="paragraph">
              <wp:posOffset>-406400</wp:posOffset>
            </wp:positionV>
            <wp:extent cx="1647516" cy="1295400"/>
            <wp:effectExtent l="0" t="0" r="0" b="0"/>
            <wp:wrapNone/>
            <wp:docPr id="2" name="Picture 2" descr="C:\Users\lenovo\Desktop\Screenshot 2024-03-20 0028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Screenshot 2024-03-20 002825.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47516" cy="1295400"/>
                    </a:xfrm>
                    <a:prstGeom prst="rect">
                      <a:avLst/>
                    </a:prstGeom>
                    <a:noFill/>
                    <a:ln>
                      <a:noFill/>
                    </a:ln>
                  </pic:spPr>
                </pic:pic>
              </a:graphicData>
            </a:graphic>
            <wp14:sizeRelH relativeFrom="page">
              <wp14:pctWidth>0</wp14:pctWidth>
            </wp14:sizeRelH>
            <wp14:sizeRelV relativeFrom="page">
              <wp14:pctHeight>0</wp14:pctHeight>
            </wp14:sizeRelV>
          </wp:anchor>
        </w:drawing>
      </w:r>
      <w:r w:rsidR="0016756B" w:rsidRPr="00544923">
        <w:rPr>
          <w:rFonts w:ascii="Simplified Arabic" w:hAnsi="Simplified Arabic" w:cs="Simplified Arabic" w:hint="cs"/>
          <w:b/>
          <w:bCs/>
          <w:color w:val="000000" w:themeColor="text1"/>
          <w:sz w:val="40"/>
          <w:szCs w:val="40"/>
          <w:rtl/>
        </w:rPr>
        <w:t>الإهداء</w:t>
      </w:r>
      <w:bookmarkEnd w:id="1"/>
      <w:r w:rsidR="0016756B" w:rsidRPr="00544923">
        <w:rPr>
          <w:rFonts w:ascii="Simplified Arabic" w:hAnsi="Simplified Arabic" w:cs="Simplified Arabic" w:hint="cs"/>
          <w:b/>
          <w:bCs/>
          <w:color w:val="000000" w:themeColor="text1"/>
          <w:sz w:val="40"/>
          <w:szCs w:val="40"/>
          <w:rtl/>
        </w:rPr>
        <w:t xml:space="preserve"> </w:t>
      </w:r>
    </w:p>
    <w:p w14:paraId="0C2DC1E4" w14:textId="2874E83A" w:rsidR="0012603D" w:rsidRPr="00544923" w:rsidRDefault="0012603D" w:rsidP="0012603D">
      <w:pPr>
        <w:rPr>
          <w:color w:val="000000" w:themeColor="text1"/>
        </w:rPr>
      </w:pPr>
    </w:p>
    <w:p w14:paraId="52741155" w14:textId="77777777" w:rsidR="0012603D" w:rsidRPr="00544923" w:rsidRDefault="0012603D" w:rsidP="0012603D">
      <w:pPr>
        <w:spacing w:line="360" w:lineRule="auto"/>
        <w:ind w:hanging="2"/>
        <w:jc w:val="center"/>
        <w:rPr>
          <w:rFonts w:cstheme="minorHAnsi"/>
          <w:b/>
          <w:bCs/>
          <w:color w:val="000000" w:themeColor="text1"/>
          <w:sz w:val="32"/>
          <w:szCs w:val="32"/>
          <w:rtl/>
          <w:lang w:bidi="ar-EG"/>
        </w:rPr>
      </w:pPr>
      <w:r w:rsidRPr="00544923">
        <w:rPr>
          <w:rFonts w:cstheme="minorHAnsi"/>
          <w:b/>
          <w:bCs/>
          <w:color w:val="000000" w:themeColor="text1"/>
          <w:sz w:val="32"/>
          <w:szCs w:val="32"/>
          <w:rtl/>
          <w:lang w:bidi="ar-EG"/>
        </w:rPr>
        <w:t>أهدي ثمرة جهدي المتواضع</w:t>
      </w:r>
    </w:p>
    <w:p w14:paraId="49C9CAFC" w14:textId="77777777" w:rsidR="0012603D" w:rsidRPr="00544923" w:rsidRDefault="0012603D" w:rsidP="0012603D">
      <w:pPr>
        <w:spacing w:line="360" w:lineRule="auto"/>
        <w:jc w:val="both"/>
        <w:rPr>
          <w:rFonts w:cstheme="minorHAnsi"/>
          <w:b/>
          <w:bCs/>
          <w:color w:val="000000" w:themeColor="text1"/>
          <w:sz w:val="32"/>
          <w:szCs w:val="32"/>
          <w:rtl/>
          <w:lang w:bidi="ar-EG"/>
        </w:rPr>
      </w:pPr>
      <w:r w:rsidRPr="00544923">
        <w:rPr>
          <w:rFonts w:cstheme="minorHAnsi"/>
          <w:b/>
          <w:bCs/>
          <w:color w:val="000000" w:themeColor="text1"/>
          <w:sz w:val="32"/>
          <w:szCs w:val="32"/>
          <w:rtl/>
          <w:lang w:bidi="ar-EG"/>
        </w:rPr>
        <w:t>إلى من وهبوني الحياة والأمل، والنشأة على شغف الاطلاع والمعرفة، ومن علموني أن أرتقي سلم الحياة بحكمة وصبر</w:t>
      </w:r>
    </w:p>
    <w:p w14:paraId="5D7D0EF8" w14:textId="77777777" w:rsidR="0012603D" w:rsidRPr="00544923" w:rsidRDefault="0012603D" w:rsidP="0012603D">
      <w:pPr>
        <w:spacing w:line="360" w:lineRule="auto"/>
        <w:jc w:val="both"/>
        <w:rPr>
          <w:rFonts w:cstheme="minorHAnsi"/>
          <w:b/>
          <w:bCs/>
          <w:color w:val="000000" w:themeColor="text1"/>
          <w:sz w:val="32"/>
          <w:szCs w:val="32"/>
          <w:rtl/>
          <w:lang w:bidi="ar-EG"/>
        </w:rPr>
      </w:pPr>
      <w:r w:rsidRPr="00544923">
        <w:rPr>
          <w:rFonts w:cstheme="minorHAnsi"/>
          <w:b/>
          <w:bCs/>
          <w:color w:val="000000" w:themeColor="text1"/>
          <w:sz w:val="32"/>
          <w:szCs w:val="32"/>
          <w:rtl/>
          <w:lang w:bidi="ar-EG"/>
        </w:rPr>
        <w:t>براء وإحسانا، ووفاء لهما والدي العزيز، ووالدتي العزيزة. إلى من وهبني الله نعمة وجودهم في حياتي إلى العقد المتين</w:t>
      </w:r>
    </w:p>
    <w:p w14:paraId="21B42FBD" w14:textId="77777777" w:rsidR="0012603D" w:rsidRPr="00544923" w:rsidRDefault="0012603D" w:rsidP="0012603D">
      <w:pPr>
        <w:spacing w:line="360" w:lineRule="auto"/>
        <w:jc w:val="both"/>
        <w:rPr>
          <w:rFonts w:cstheme="minorHAnsi"/>
          <w:b/>
          <w:bCs/>
          <w:color w:val="000000" w:themeColor="text1"/>
          <w:sz w:val="32"/>
          <w:szCs w:val="32"/>
          <w:rtl/>
          <w:lang w:bidi="ar-EG"/>
        </w:rPr>
      </w:pPr>
      <w:r w:rsidRPr="00544923">
        <w:rPr>
          <w:rFonts w:cstheme="minorHAnsi"/>
          <w:b/>
          <w:bCs/>
          <w:color w:val="000000" w:themeColor="text1"/>
          <w:sz w:val="32"/>
          <w:szCs w:val="32"/>
          <w:rtl/>
          <w:lang w:bidi="ar-EG"/>
        </w:rPr>
        <w:t xml:space="preserve">من كانوا عونا لي في رحلة بحثي إخواني وأخواتي. إلى من كاتفتني ونحن نشق الطريق معا نحو النجاح في مسيرتنا العلمية إلى رفيقة دربي </w:t>
      </w:r>
    </w:p>
    <w:p w14:paraId="189831DD" w14:textId="77777777" w:rsidR="0012603D" w:rsidRPr="00544923" w:rsidRDefault="0012603D" w:rsidP="0012603D">
      <w:pPr>
        <w:spacing w:line="360" w:lineRule="auto"/>
        <w:jc w:val="both"/>
        <w:rPr>
          <w:rFonts w:cstheme="minorHAnsi"/>
          <w:b/>
          <w:bCs/>
          <w:color w:val="000000" w:themeColor="text1"/>
          <w:sz w:val="32"/>
          <w:szCs w:val="32"/>
          <w:rtl/>
          <w:lang w:bidi="ar-EG"/>
        </w:rPr>
      </w:pPr>
      <w:r w:rsidRPr="00544923">
        <w:rPr>
          <w:rFonts w:cstheme="minorHAnsi"/>
          <w:b/>
          <w:bCs/>
          <w:color w:val="000000" w:themeColor="text1"/>
          <w:sz w:val="32"/>
          <w:szCs w:val="32"/>
          <w:rtl/>
          <w:lang w:bidi="ar-EG"/>
        </w:rPr>
        <w:t>وأخيرًا إلى كل من ساعدني، وكان له دور من قريب أو بعيد في إتمام هذه الدراسة</w:t>
      </w:r>
    </w:p>
    <w:p w14:paraId="21BDBAB6" w14:textId="77777777" w:rsidR="0012603D" w:rsidRPr="00544923" w:rsidRDefault="0012603D" w:rsidP="0012603D">
      <w:pPr>
        <w:spacing w:line="360" w:lineRule="auto"/>
        <w:jc w:val="both"/>
        <w:rPr>
          <w:rFonts w:cstheme="minorHAnsi"/>
          <w:b/>
          <w:bCs/>
          <w:color w:val="000000" w:themeColor="text1"/>
          <w:sz w:val="32"/>
          <w:szCs w:val="32"/>
          <w:rtl/>
          <w:lang w:bidi="ar-EG"/>
        </w:rPr>
      </w:pPr>
      <w:r w:rsidRPr="00544923">
        <w:rPr>
          <w:rFonts w:cstheme="minorHAnsi"/>
          <w:b/>
          <w:bCs/>
          <w:color w:val="000000" w:themeColor="text1"/>
          <w:sz w:val="32"/>
          <w:szCs w:val="32"/>
          <w:rtl/>
          <w:lang w:bidi="ar-EG"/>
        </w:rPr>
        <w:t>سائلة المولى أن يجزي الجميع خير الجزاء في الدنيا والآخرة. ثم إلى كل طالب علم سعى بعلمه، ليفيد الإسلام والمسلمين</w:t>
      </w:r>
    </w:p>
    <w:p w14:paraId="06B0A047" w14:textId="77777777" w:rsidR="0012603D" w:rsidRPr="00544923" w:rsidRDefault="0012603D" w:rsidP="0012603D">
      <w:pPr>
        <w:spacing w:line="360" w:lineRule="auto"/>
        <w:ind w:hanging="2"/>
        <w:jc w:val="center"/>
        <w:rPr>
          <w:rFonts w:cstheme="minorHAnsi"/>
          <w:b/>
          <w:bCs/>
          <w:color w:val="000000" w:themeColor="text1"/>
          <w:sz w:val="36"/>
          <w:szCs w:val="36"/>
          <w:rtl/>
          <w:lang w:bidi="ar-EG"/>
        </w:rPr>
      </w:pPr>
      <w:r w:rsidRPr="00544923">
        <w:rPr>
          <w:rFonts w:cstheme="minorHAnsi"/>
          <w:b/>
          <w:bCs/>
          <w:color w:val="000000" w:themeColor="text1"/>
          <w:sz w:val="32"/>
          <w:szCs w:val="32"/>
          <w:rtl/>
          <w:lang w:bidi="ar-EG"/>
        </w:rPr>
        <w:t>بكل ما أعطاه الله من علم ومعرفة</w:t>
      </w:r>
    </w:p>
    <w:p w14:paraId="5E62B7B0" w14:textId="77777777" w:rsidR="0012603D" w:rsidRPr="00544923" w:rsidRDefault="0012603D" w:rsidP="0016756B">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pPr>
    </w:p>
    <w:p w14:paraId="41A026E0" w14:textId="77777777" w:rsidR="0016756B" w:rsidRPr="00544923" w:rsidRDefault="0016756B" w:rsidP="0016756B">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38002E46" w14:textId="79FC1788" w:rsidR="0016756B" w:rsidRPr="00544923" w:rsidRDefault="0016756B">
      <w:pPr>
        <w:bidi w:val="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br w:type="page"/>
      </w:r>
    </w:p>
    <w:p w14:paraId="571FB005" w14:textId="624F4263" w:rsidR="0016756B" w:rsidRPr="00544923" w:rsidRDefault="0012603D" w:rsidP="0012603D">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2" w:name="_Toc236973654"/>
      <w:r w:rsidRPr="00544923">
        <w:rPr>
          <w:rFonts w:eastAsiaTheme="majorEastAsia" w:cs="Sakkal Majalla"/>
          <w:b/>
          <w:bCs/>
          <w:noProof/>
          <w:color w:val="000000" w:themeColor="text1"/>
          <w:sz w:val="32"/>
          <w:szCs w:val="32"/>
        </w:rPr>
        <w:lastRenderedPageBreak/>
        <w:drawing>
          <wp:anchor distT="0" distB="0" distL="114300" distR="114300" simplePos="0" relativeHeight="251665408" behindDoc="0" locked="0" layoutInCell="1" allowOverlap="1" wp14:anchorId="1F4EBC2F" wp14:editId="2D67473B">
            <wp:simplePos x="0" y="0"/>
            <wp:positionH relativeFrom="page">
              <wp:posOffset>2627630</wp:posOffset>
            </wp:positionH>
            <wp:positionV relativeFrom="paragraph">
              <wp:posOffset>-60325</wp:posOffset>
            </wp:positionV>
            <wp:extent cx="1999342" cy="952500"/>
            <wp:effectExtent l="0" t="0" r="1270" b="0"/>
            <wp:wrapNone/>
            <wp:docPr id="1235735471"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99342" cy="952500"/>
                    </a:xfrm>
                    <a:prstGeom prst="rect">
                      <a:avLst/>
                    </a:prstGeom>
                    <a:noFill/>
                  </pic:spPr>
                </pic:pic>
              </a:graphicData>
            </a:graphic>
            <wp14:sizeRelH relativeFrom="page">
              <wp14:pctWidth>0</wp14:pctWidth>
            </wp14:sizeRelH>
            <wp14:sizeRelV relativeFrom="page">
              <wp14:pctHeight>0</wp14:pctHeight>
            </wp14:sizeRelV>
          </wp:anchor>
        </w:drawing>
      </w:r>
      <w:r w:rsidR="0016756B" w:rsidRPr="00544923">
        <w:rPr>
          <w:rFonts w:ascii="Simplified Arabic" w:hAnsi="Simplified Arabic" w:cs="Simplified Arabic" w:hint="cs"/>
          <w:b/>
          <w:bCs/>
          <w:color w:val="000000" w:themeColor="text1"/>
          <w:sz w:val="40"/>
          <w:szCs w:val="40"/>
          <w:rtl/>
        </w:rPr>
        <w:t>الشكر والتقدير</w:t>
      </w:r>
      <w:bookmarkEnd w:id="2"/>
      <w:r w:rsidR="0016756B" w:rsidRPr="00544923">
        <w:rPr>
          <w:rFonts w:ascii="Simplified Arabic" w:hAnsi="Simplified Arabic" w:cs="Simplified Arabic" w:hint="cs"/>
          <w:b/>
          <w:bCs/>
          <w:color w:val="000000" w:themeColor="text1"/>
          <w:sz w:val="40"/>
          <w:szCs w:val="40"/>
          <w:rtl/>
        </w:rPr>
        <w:t xml:space="preserve"> </w:t>
      </w:r>
    </w:p>
    <w:p w14:paraId="74659B71" w14:textId="76597E4D" w:rsidR="0012603D" w:rsidRPr="00544923" w:rsidRDefault="0012603D" w:rsidP="0012603D">
      <w:pPr>
        <w:rPr>
          <w:color w:val="000000" w:themeColor="text1"/>
        </w:rPr>
      </w:pPr>
    </w:p>
    <w:p w14:paraId="7909229A" w14:textId="77777777" w:rsidR="0012603D" w:rsidRPr="00544923" w:rsidRDefault="0012603D" w:rsidP="0012603D">
      <w:pPr>
        <w:spacing w:line="360" w:lineRule="auto"/>
        <w:jc w:val="center"/>
        <w:rPr>
          <w:rFonts w:cs="Sakkal Majalla"/>
          <w:b/>
          <w:bCs/>
          <w:color w:val="000000" w:themeColor="text1"/>
          <w:sz w:val="36"/>
          <w:szCs w:val="36"/>
          <w:rtl/>
        </w:rPr>
      </w:pPr>
      <w:r w:rsidRPr="00544923">
        <w:rPr>
          <w:rFonts w:cs="Sakkal Majalla" w:hint="cs"/>
          <w:b/>
          <w:bCs/>
          <w:color w:val="000000" w:themeColor="text1"/>
          <w:sz w:val="36"/>
          <w:szCs w:val="36"/>
          <w:rtl/>
        </w:rPr>
        <w:t>نحمد الله عز وجل الذي وفقنا في إتمام هذا البحث العلمي،</w:t>
      </w:r>
    </w:p>
    <w:p w14:paraId="6E816527" w14:textId="77777777" w:rsidR="0012603D" w:rsidRPr="00544923" w:rsidRDefault="0012603D" w:rsidP="0012603D">
      <w:pPr>
        <w:spacing w:line="360" w:lineRule="auto"/>
        <w:jc w:val="center"/>
        <w:rPr>
          <w:rFonts w:cs="Sakkal Majalla"/>
          <w:b/>
          <w:bCs/>
          <w:color w:val="000000" w:themeColor="text1"/>
          <w:sz w:val="36"/>
          <w:szCs w:val="36"/>
          <w:rtl/>
        </w:rPr>
      </w:pPr>
      <w:r w:rsidRPr="00544923">
        <w:rPr>
          <w:rFonts w:cs="Sakkal Majalla" w:hint="cs"/>
          <w:b/>
          <w:bCs/>
          <w:color w:val="000000" w:themeColor="text1"/>
          <w:sz w:val="36"/>
          <w:szCs w:val="36"/>
          <w:rtl/>
        </w:rPr>
        <w:t xml:space="preserve"> والذي ألهمنا الصحة والعافية والعزيمة.</w:t>
      </w:r>
    </w:p>
    <w:p w14:paraId="75128911" w14:textId="77777777" w:rsidR="0012603D" w:rsidRPr="00544923" w:rsidRDefault="0012603D" w:rsidP="0012603D">
      <w:pPr>
        <w:spacing w:line="360" w:lineRule="auto"/>
        <w:jc w:val="center"/>
        <w:rPr>
          <w:rFonts w:ascii="Aref Ruqaa" w:hAnsi="Aref Ruqaa" w:cs="Aref Ruqaa"/>
          <w:b/>
          <w:bCs/>
          <w:color w:val="000000" w:themeColor="text1"/>
          <w:sz w:val="32"/>
          <w:szCs w:val="32"/>
          <w:rtl/>
        </w:rPr>
      </w:pPr>
      <w:r w:rsidRPr="00544923">
        <w:rPr>
          <w:rFonts w:ascii="Aref Ruqaa" w:hAnsi="Aref Ruqaa" w:cs="Aref Ruqaa" w:hint="cs"/>
          <w:b/>
          <w:bCs/>
          <w:color w:val="000000" w:themeColor="text1"/>
          <w:sz w:val="32"/>
          <w:szCs w:val="32"/>
          <w:rtl/>
        </w:rPr>
        <w:t>فالحمد لله حمدًا كثيرًا</w:t>
      </w:r>
    </w:p>
    <w:p w14:paraId="632153C6" w14:textId="77777777" w:rsidR="0012603D" w:rsidRPr="00544923" w:rsidRDefault="0012603D" w:rsidP="0012603D">
      <w:pPr>
        <w:spacing w:line="360" w:lineRule="auto"/>
        <w:ind w:hanging="2"/>
        <w:jc w:val="center"/>
        <w:rPr>
          <w:rFonts w:cs="Sakkal Majalla"/>
          <w:b/>
          <w:bCs/>
          <w:color w:val="000000" w:themeColor="text1"/>
          <w:sz w:val="32"/>
          <w:szCs w:val="32"/>
          <w:rtl/>
        </w:rPr>
      </w:pPr>
      <w:r w:rsidRPr="00544923">
        <w:rPr>
          <w:rFonts w:cs="Sakkal Majalla" w:hint="cs"/>
          <w:b/>
          <w:bCs/>
          <w:color w:val="000000" w:themeColor="text1"/>
          <w:sz w:val="32"/>
          <w:szCs w:val="32"/>
          <w:rtl/>
        </w:rPr>
        <w:t>نتقدم بجزيل الشكر والتقدير إلي الأستاذ</w:t>
      </w:r>
      <w:r w:rsidRPr="00544923">
        <w:rPr>
          <w:rFonts w:cs="Sakkal Majalla" w:hint="cs"/>
          <w:b/>
          <w:bCs/>
          <w:color w:val="000000" w:themeColor="text1"/>
          <w:sz w:val="32"/>
          <w:szCs w:val="32"/>
          <w:rtl/>
          <w:lang w:bidi="ar-EG"/>
        </w:rPr>
        <w:t>ة</w:t>
      </w:r>
      <w:r w:rsidRPr="00544923">
        <w:rPr>
          <w:rFonts w:cs="Sakkal Majalla" w:hint="cs"/>
          <w:b/>
          <w:bCs/>
          <w:color w:val="000000" w:themeColor="text1"/>
          <w:sz w:val="32"/>
          <w:szCs w:val="32"/>
          <w:rtl/>
        </w:rPr>
        <w:t xml:space="preserve"> الدكتورة /</w:t>
      </w:r>
    </w:p>
    <w:p w14:paraId="1097C3DA" w14:textId="77777777" w:rsidR="0012603D" w:rsidRPr="00544923" w:rsidRDefault="0012603D" w:rsidP="0012603D">
      <w:pPr>
        <w:spacing w:line="360" w:lineRule="auto"/>
        <w:jc w:val="center"/>
        <w:rPr>
          <w:rFonts w:cs="Sakkal Majalla"/>
          <w:b/>
          <w:bCs/>
          <w:color w:val="000000" w:themeColor="text1"/>
          <w:sz w:val="32"/>
          <w:szCs w:val="32"/>
        </w:rPr>
      </w:pPr>
      <w:r w:rsidRPr="00544923">
        <w:rPr>
          <w:rFonts w:cs="Sakkal Majalla"/>
          <w:b/>
          <w:bCs/>
          <w:color w:val="000000" w:themeColor="text1"/>
          <w:sz w:val="32"/>
          <w:szCs w:val="32"/>
          <w:rtl/>
        </w:rPr>
        <w:t>د/شيرين كدواني</w:t>
      </w:r>
    </w:p>
    <w:p w14:paraId="29412B68" w14:textId="77777777" w:rsidR="0012603D" w:rsidRPr="00544923" w:rsidRDefault="0012603D" w:rsidP="0012603D">
      <w:pPr>
        <w:spacing w:line="360" w:lineRule="auto"/>
        <w:ind w:firstLine="424"/>
        <w:jc w:val="both"/>
        <w:rPr>
          <w:rFonts w:cs="Sakkal Majalla"/>
          <w:b/>
          <w:bCs/>
          <w:color w:val="000000" w:themeColor="text1"/>
          <w:sz w:val="32"/>
          <w:szCs w:val="32"/>
          <w:rtl/>
        </w:rPr>
      </w:pPr>
      <w:r w:rsidRPr="00544923">
        <w:rPr>
          <w:rFonts w:cs="Sakkal Majalla" w:hint="cs"/>
          <w:b/>
          <w:bCs/>
          <w:color w:val="000000" w:themeColor="text1"/>
          <w:sz w:val="32"/>
          <w:szCs w:val="32"/>
          <w:rtl/>
        </w:rPr>
        <w:t>على كل ما قدمته لنا من توجيهات ومعلومات قيمة ساهمت في إثراء موضوع دراستنا في جوانبها المختلفة.</w:t>
      </w:r>
    </w:p>
    <w:p w14:paraId="442B0AE0" w14:textId="77777777" w:rsidR="0012603D" w:rsidRPr="00544923" w:rsidRDefault="0012603D" w:rsidP="0012603D">
      <w:pPr>
        <w:spacing w:line="360" w:lineRule="auto"/>
        <w:ind w:firstLine="424"/>
        <w:jc w:val="both"/>
        <w:rPr>
          <w:rFonts w:cs="Sakkal Majalla"/>
          <w:b/>
          <w:bCs/>
          <w:color w:val="000000" w:themeColor="text1"/>
          <w:sz w:val="32"/>
          <w:szCs w:val="32"/>
          <w:rtl/>
        </w:rPr>
      </w:pPr>
      <w:r w:rsidRPr="00544923">
        <w:rPr>
          <w:rFonts w:cs="Sakkal Majalla" w:hint="cs"/>
          <w:b/>
          <w:bCs/>
          <w:color w:val="000000" w:themeColor="text1"/>
          <w:sz w:val="32"/>
          <w:szCs w:val="32"/>
          <w:rtl/>
        </w:rPr>
        <w:t>والشكر والتقدير موصول إلي إدارة جامعة ميد أوشن ممثلة بالكادر الأكاديمي والإداري، لما قدموه من تسهيلات وتشجيع وتوفير الخدمات المطلوبة.</w:t>
      </w:r>
    </w:p>
    <w:p w14:paraId="424D01E6" w14:textId="77777777" w:rsidR="0012603D" w:rsidRPr="00544923" w:rsidRDefault="0012603D" w:rsidP="0012603D">
      <w:pPr>
        <w:spacing w:line="360" w:lineRule="auto"/>
        <w:ind w:firstLine="424"/>
        <w:jc w:val="both"/>
        <w:rPr>
          <w:rFonts w:cs="Sakkal Majalla"/>
          <w:b/>
          <w:bCs/>
          <w:color w:val="000000" w:themeColor="text1"/>
          <w:sz w:val="32"/>
          <w:szCs w:val="32"/>
          <w:rtl/>
        </w:rPr>
      </w:pPr>
      <w:r w:rsidRPr="00544923">
        <w:rPr>
          <w:rFonts w:cs="Sakkal Majalla" w:hint="cs"/>
          <w:b/>
          <w:bCs/>
          <w:color w:val="000000" w:themeColor="text1"/>
          <w:sz w:val="32"/>
          <w:szCs w:val="32"/>
          <w:rtl/>
        </w:rPr>
        <w:t>كما أتقدم بالشكر الجزيل لكل من لم يسعني الحظ بذكر أسمائهم راجيًا من المولي عز وجل أن تكون هذه الدراسة نافذة لدراسات أخري .</w:t>
      </w:r>
    </w:p>
    <w:p w14:paraId="6337F6F2" w14:textId="6CC6AAF8" w:rsidR="0012603D" w:rsidRPr="00544923" w:rsidRDefault="0012603D">
      <w:pPr>
        <w:bidi w:val="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br w:type="page"/>
      </w:r>
    </w:p>
    <w:p w14:paraId="1C99E46F" w14:textId="73198CA6" w:rsidR="0012603D" w:rsidRPr="00544923" w:rsidRDefault="0012603D" w:rsidP="0012603D">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3" w:name="_Toc236973655"/>
      <w:r w:rsidRPr="00544923">
        <w:rPr>
          <w:rFonts w:ascii="Simplified Arabic" w:hAnsi="Simplified Arabic" w:cs="Simplified Arabic" w:hint="cs"/>
          <w:b/>
          <w:bCs/>
          <w:color w:val="000000" w:themeColor="text1"/>
          <w:sz w:val="40"/>
          <w:szCs w:val="40"/>
          <w:rtl/>
        </w:rPr>
        <w:lastRenderedPageBreak/>
        <w:t>المستخلص</w:t>
      </w:r>
      <w:bookmarkEnd w:id="3"/>
    </w:p>
    <w:p w14:paraId="6AD20066" w14:textId="77777777" w:rsidR="00AE590F" w:rsidRPr="00544923" w:rsidRDefault="00AE590F" w:rsidP="00AE590F">
      <w:pPr>
        <w:spacing w:before="100" w:beforeAutospacing="1" w:after="100" w:afterAutospacing="1" w:line="240" w:lineRule="auto"/>
        <w:ind w:firstLine="424"/>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هدفت هذه الدراسة إلى التعرّف على تأثير المحتوى المرئي الرقمي بأبعاده المختلفة — المتمثّلة في الفيديو القصير، والإنفوجرافيك، والعروض التفاعلية، والبث المباشر — على جودة التواصل الداخلي ورضا الموظفين في الجهات الحكومية السعودية، وذلك انسجاماً مع مستهدفات رؤية المملكة العربية السعودية 2030 في التحوّل الرقمي وتحسين تجربة الموظف الحكومي</w:t>
      </w:r>
      <w:r w:rsidRPr="00544923">
        <w:rPr>
          <w:rFonts w:ascii="Simplified Arabic" w:hAnsi="Simplified Arabic" w:cs="Simplified Arabic"/>
          <w:color w:val="000000" w:themeColor="text1"/>
          <w:sz w:val="28"/>
          <w:szCs w:val="28"/>
          <w:lang w:bidi="ar-EG"/>
        </w:rPr>
        <w:t>.</w:t>
      </w:r>
    </w:p>
    <w:p w14:paraId="15663614" w14:textId="77777777" w:rsidR="00AE590F" w:rsidRPr="00544923" w:rsidRDefault="00AE590F" w:rsidP="00AE590F">
      <w:pPr>
        <w:spacing w:before="100" w:beforeAutospacing="1" w:after="100" w:afterAutospacing="1" w:line="240" w:lineRule="auto"/>
        <w:ind w:firstLine="424"/>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واعتمدت الدراسة على المنهج الوصفي التحليلي بوصفه المنهج الأنسب لطبيعة الظاهرة المدروسة، واستخدمت الاستبانة أداةً رئيسةً لجمع البيانات الميدانية من عيّنة عشوائية طبقية من موظفي الجهات الحكومية بمدينة الرياض، وقد جرى التحقّق من صدق الأداة وثباتها بالأساليب العلمية المعتمدة قبل تطبيقها على أفراد العيّنة</w:t>
      </w:r>
      <w:r w:rsidRPr="00544923">
        <w:rPr>
          <w:rFonts w:ascii="Simplified Arabic" w:hAnsi="Simplified Arabic" w:cs="Simplified Arabic"/>
          <w:color w:val="000000" w:themeColor="text1"/>
          <w:sz w:val="28"/>
          <w:szCs w:val="28"/>
          <w:lang w:bidi="ar-EG"/>
        </w:rPr>
        <w:t>.</w:t>
      </w:r>
    </w:p>
    <w:p w14:paraId="0D355BD6" w14:textId="77777777" w:rsidR="00AE590F" w:rsidRPr="00544923" w:rsidRDefault="00AE590F" w:rsidP="00AE590F">
      <w:pPr>
        <w:spacing w:before="100" w:beforeAutospacing="1" w:after="100" w:afterAutospacing="1" w:line="240" w:lineRule="auto"/>
        <w:ind w:firstLine="424"/>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وقد توصّلت الدراسة إلى جملة من النتائج، أبرزها أن المحتوى المرئي الرقمي بات يمثّل ركيزةً محوريةً في منظومة الاتصال المؤسسي الحديث داخل الجهات الحكومية السعودية، وأن توظيفه بأشكاله المختلفة يُسهم إسهاماً فاعلاً في تجسير الفجوة بين الإدارات العليا والموظفين، وتبسيط المفاهيم، وتيسير انسياب المعلومات في مختلف الاتجاهات التنظيمية. كما كشفت الدراسة عن وجود علاقةٍ إيجابيةٍ بين توظيف المحتوى المرئي الرقمي وجودة التواصل الداخلي من حيث الوضوح والسرعة والتفاعلية وتنوّع القنوات، وعلاقةٍ إيجابيةٍ مماثلةٍ بينه وبين مستوى الرضا الوظيفي لدى الموظفين</w:t>
      </w:r>
      <w:r w:rsidRPr="00544923">
        <w:rPr>
          <w:rFonts w:ascii="Simplified Arabic" w:hAnsi="Simplified Arabic" w:cs="Simplified Arabic"/>
          <w:color w:val="000000" w:themeColor="text1"/>
          <w:sz w:val="28"/>
          <w:szCs w:val="28"/>
          <w:lang w:bidi="ar-EG"/>
        </w:rPr>
        <w:t>.</w:t>
      </w:r>
    </w:p>
    <w:p w14:paraId="5310C78E" w14:textId="77777777" w:rsidR="00AE590F" w:rsidRPr="00544923" w:rsidRDefault="00AE590F" w:rsidP="00AE590F">
      <w:pPr>
        <w:spacing w:before="100" w:beforeAutospacing="1" w:after="100" w:afterAutospacing="1" w:line="240" w:lineRule="auto"/>
        <w:ind w:firstLine="424"/>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وأظهرت النتائج أن الفيديو القصير يتصدّر أدوات المحتوى المرئي الرقمي من حيث الأثر والفاعلية، لما يتميّز به من قدرة على تكثيف الرسالة ومخاطبة الحواس المتعددة، يليه الإنفوجرافيك بوصفه أداةً بالغة الأهمية في تبسيط البيانات والسياسات، ثم العروض التفاعلية والبث المباشر بوصفهما فضاءين حيّين للحوار المؤسسي وتقريب القيادات من الموظفين</w:t>
      </w:r>
      <w:r w:rsidRPr="00544923">
        <w:rPr>
          <w:rFonts w:ascii="Simplified Arabic" w:hAnsi="Simplified Arabic" w:cs="Simplified Arabic"/>
          <w:color w:val="000000" w:themeColor="text1"/>
          <w:sz w:val="28"/>
          <w:szCs w:val="28"/>
          <w:lang w:bidi="ar-EG"/>
        </w:rPr>
        <w:t>.</w:t>
      </w:r>
    </w:p>
    <w:p w14:paraId="45C46FDF" w14:textId="77777777" w:rsidR="00AE590F" w:rsidRPr="00544923" w:rsidRDefault="00AE590F" w:rsidP="00AE590F">
      <w:pPr>
        <w:spacing w:before="100" w:beforeAutospacing="1" w:after="100" w:afterAutospacing="1" w:line="240" w:lineRule="auto"/>
        <w:ind w:firstLine="424"/>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وفي ضوء هذه النتائج، أوصت الدراسة بضرورة تبنّي الجهات الحكومية استراتيجيةً متكاملةً لإنتاج المحتوى المرئي الرقمي، وإنشاء وحداتٍ متخصصةٍ في الإنتاج المرئي داخل إدارات الاتصال المؤسسي، وإيلاء الفيديو القصير الأولويةَ في خطط الاتصال الداخلي، وتطوير برامج تدريبية متخصصة للعاملين في هذا المجال، ومواءمة استراتيجيات المحتوى المرئي مع مستهدفات رؤية المملكة 2030</w:t>
      </w:r>
      <w:r w:rsidRPr="00544923">
        <w:rPr>
          <w:rFonts w:ascii="Simplified Arabic" w:hAnsi="Simplified Arabic" w:cs="Simplified Arabic"/>
          <w:color w:val="000000" w:themeColor="text1"/>
          <w:sz w:val="28"/>
          <w:szCs w:val="28"/>
          <w:lang w:bidi="ar-EG"/>
        </w:rPr>
        <w:t>.</w:t>
      </w:r>
    </w:p>
    <w:p w14:paraId="1C049D53" w14:textId="77777777" w:rsidR="00AE590F" w:rsidRPr="00544923" w:rsidRDefault="00AE590F" w:rsidP="00AE590F">
      <w:pPr>
        <w:spacing w:before="100" w:beforeAutospacing="1" w:after="100" w:afterAutospacing="1" w:line="240" w:lineRule="auto"/>
        <w:ind w:firstLine="424"/>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b/>
          <w:bCs/>
          <w:color w:val="000000" w:themeColor="text1"/>
          <w:sz w:val="28"/>
          <w:szCs w:val="28"/>
          <w:rtl/>
        </w:rPr>
        <w:t>الكلمات المفتاحية</w:t>
      </w:r>
      <w:r w:rsidRPr="00544923">
        <w:rPr>
          <w:rFonts w:ascii="Simplified Arabic" w:hAnsi="Simplified Arabic" w:cs="Simplified Arabic"/>
          <w:color w:val="000000" w:themeColor="text1"/>
          <w:sz w:val="28"/>
          <w:szCs w:val="28"/>
          <w:lang w:bidi="ar-EG"/>
        </w:rPr>
        <w:t xml:space="preserve">: </w:t>
      </w:r>
      <w:r w:rsidRPr="00544923">
        <w:rPr>
          <w:rFonts w:ascii="Simplified Arabic" w:hAnsi="Simplified Arabic" w:cs="Simplified Arabic"/>
          <w:color w:val="000000" w:themeColor="text1"/>
          <w:sz w:val="28"/>
          <w:szCs w:val="28"/>
          <w:rtl/>
        </w:rPr>
        <w:t>المحتوى المرئي الرقمي، جودة التواصل الداخلي، رضا الموظفين، الجهات الحكومية السعودية، الفيديو القصير، الإنفوجرافيك، رؤية 2030</w:t>
      </w:r>
      <w:r w:rsidRPr="00544923">
        <w:rPr>
          <w:rFonts w:ascii="Simplified Arabic" w:hAnsi="Simplified Arabic" w:cs="Simplified Arabic"/>
          <w:color w:val="000000" w:themeColor="text1"/>
          <w:sz w:val="28"/>
          <w:szCs w:val="28"/>
          <w:lang w:bidi="ar-EG"/>
        </w:rPr>
        <w:t>.</w:t>
      </w:r>
    </w:p>
    <w:p w14:paraId="3635A0A2" w14:textId="6D72DE96" w:rsidR="0012603D" w:rsidRPr="00544923" w:rsidRDefault="0012603D" w:rsidP="0016756B">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7B075899" w14:textId="3A618B44" w:rsidR="0012603D" w:rsidRPr="00544923" w:rsidRDefault="0012603D" w:rsidP="0012603D">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4" w:name="_Toc236973656"/>
      <w:r w:rsidRPr="00544923">
        <w:rPr>
          <w:rFonts w:ascii="Simplified Arabic" w:hAnsi="Simplified Arabic" w:cs="Simplified Arabic" w:hint="cs"/>
          <w:b/>
          <w:bCs/>
          <w:color w:val="000000" w:themeColor="text1"/>
          <w:sz w:val="40"/>
          <w:szCs w:val="40"/>
          <w:rtl/>
        </w:rPr>
        <w:lastRenderedPageBreak/>
        <w:t>قائمة المحتويات</w:t>
      </w:r>
      <w:bookmarkEnd w:id="4"/>
    </w:p>
    <w:sdt>
      <w:sdtPr>
        <w:rPr>
          <w:rFonts w:ascii="Simplified Arabic" w:hAnsi="Simplified Arabic" w:cs="Simplified Arabic"/>
          <w:b/>
          <w:bCs/>
          <w:color w:val="000000" w:themeColor="text1"/>
          <w:sz w:val="28"/>
          <w:szCs w:val="28"/>
        </w:rPr>
        <w:id w:val="-623224827"/>
        <w:docPartObj>
          <w:docPartGallery w:val="Table of Contents"/>
          <w:docPartUnique/>
        </w:docPartObj>
      </w:sdtPr>
      <w:sdtEndPr>
        <w:rPr>
          <w:rFonts w:eastAsiaTheme="minorHAnsi"/>
          <w:noProof/>
          <w:kern w:val="2"/>
          <w:rtl/>
          <w14:ligatures w14:val="standardContextual"/>
        </w:rPr>
      </w:sdtEndPr>
      <w:sdtContent>
        <w:p w14:paraId="773386C9" w14:textId="2874212B" w:rsidR="00AE590F" w:rsidRPr="00544923" w:rsidRDefault="00AE590F" w:rsidP="00AE590F">
          <w:pPr>
            <w:pStyle w:val="TOCHeading"/>
            <w:spacing w:line="240" w:lineRule="auto"/>
            <w:rPr>
              <w:rFonts w:ascii="Simplified Arabic" w:hAnsi="Simplified Arabic" w:cs="Simplified Arabic"/>
              <w:b/>
              <w:bCs/>
              <w:color w:val="000000" w:themeColor="text1"/>
              <w:sz w:val="2"/>
              <w:szCs w:val="2"/>
            </w:rPr>
          </w:pPr>
        </w:p>
        <w:p w14:paraId="24DBA3EB" w14:textId="77777777" w:rsidR="00AE590F" w:rsidRPr="00544923" w:rsidRDefault="00AE590F" w:rsidP="00AE590F">
          <w:pPr>
            <w:pStyle w:val="TOC1"/>
            <w:tabs>
              <w:tab w:val="right" w:leader="dot" w:pos="9061"/>
            </w:tabs>
            <w:spacing w:line="240" w:lineRule="auto"/>
            <w:rPr>
              <w:rFonts w:ascii="Simplified Arabic" w:hAnsi="Simplified Arabic" w:cs="Simplified Arabic"/>
              <w:b/>
              <w:bCs/>
              <w:noProof/>
              <w:color w:val="000000" w:themeColor="text1"/>
              <w:sz w:val="28"/>
              <w:szCs w:val="28"/>
              <w:rtl/>
            </w:rPr>
          </w:pPr>
          <w:r w:rsidRPr="00544923">
            <w:rPr>
              <w:rFonts w:ascii="Simplified Arabic" w:hAnsi="Simplified Arabic" w:cs="Simplified Arabic"/>
              <w:b/>
              <w:bCs/>
              <w:color w:val="000000" w:themeColor="text1"/>
              <w:sz w:val="28"/>
              <w:szCs w:val="28"/>
            </w:rPr>
            <w:fldChar w:fldCharType="begin"/>
          </w:r>
          <w:r w:rsidRPr="00544923">
            <w:rPr>
              <w:rFonts w:ascii="Simplified Arabic" w:hAnsi="Simplified Arabic" w:cs="Simplified Arabic"/>
              <w:b/>
              <w:bCs/>
              <w:color w:val="000000" w:themeColor="text1"/>
              <w:sz w:val="28"/>
              <w:szCs w:val="28"/>
            </w:rPr>
            <w:instrText xml:space="preserve"> TOC \o "1-3" \h \z \u </w:instrText>
          </w:r>
          <w:r w:rsidRPr="00544923">
            <w:rPr>
              <w:rFonts w:ascii="Simplified Arabic" w:hAnsi="Simplified Arabic" w:cs="Simplified Arabic"/>
              <w:b/>
              <w:bCs/>
              <w:color w:val="000000" w:themeColor="text1"/>
              <w:sz w:val="28"/>
              <w:szCs w:val="28"/>
            </w:rPr>
            <w:fldChar w:fldCharType="separate"/>
          </w:r>
          <w:hyperlink w:anchor="_Toc236973652" w:history="1">
            <w:r w:rsidRPr="00544923">
              <w:rPr>
                <w:rStyle w:val="Hyperlink"/>
                <w:rFonts w:ascii="Simplified Arabic" w:hAnsi="Simplified Arabic" w:cs="Simplified Arabic"/>
                <w:b/>
                <w:bCs/>
                <w:noProof/>
                <w:color w:val="000000" w:themeColor="text1"/>
                <w:sz w:val="28"/>
                <w:szCs w:val="28"/>
                <w:rtl/>
              </w:rPr>
              <w:t>بسم الله الرحمن الرحيم</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Toc236973652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hint="eastAsia"/>
                <w:b/>
                <w:bCs/>
                <w:noProof/>
                <w:webHidden/>
                <w:color w:val="000000" w:themeColor="text1"/>
                <w:sz w:val="28"/>
                <w:szCs w:val="28"/>
                <w:rtl/>
              </w:rPr>
              <w:t>‌أ</w:t>
            </w:r>
            <w:r w:rsidRPr="00544923">
              <w:rPr>
                <w:rFonts w:ascii="Simplified Arabic" w:hAnsi="Simplified Arabic" w:cs="Simplified Arabic"/>
                <w:b/>
                <w:bCs/>
                <w:noProof/>
                <w:webHidden/>
                <w:color w:val="000000" w:themeColor="text1"/>
                <w:sz w:val="28"/>
                <w:szCs w:val="28"/>
                <w:rtl/>
              </w:rPr>
              <w:fldChar w:fldCharType="end"/>
            </w:r>
          </w:hyperlink>
        </w:p>
        <w:p w14:paraId="192C2DEA" w14:textId="77777777" w:rsidR="00AE590F" w:rsidRPr="00544923" w:rsidRDefault="00AE590F" w:rsidP="00AE590F">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53" w:history="1">
            <w:r w:rsidRPr="00544923">
              <w:rPr>
                <w:rStyle w:val="Hyperlink"/>
                <w:rFonts w:ascii="Simplified Arabic" w:hAnsi="Simplified Arabic" w:cs="Simplified Arabic"/>
                <w:b/>
                <w:bCs/>
                <w:noProof/>
                <w:color w:val="000000" w:themeColor="text1"/>
                <w:sz w:val="28"/>
                <w:szCs w:val="28"/>
                <w:rtl/>
              </w:rPr>
              <w:t>الإهداء</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Toc236973653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hint="eastAsia"/>
                <w:b/>
                <w:bCs/>
                <w:noProof/>
                <w:webHidden/>
                <w:color w:val="000000" w:themeColor="text1"/>
                <w:sz w:val="28"/>
                <w:szCs w:val="28"/>
                <w:rtl/>
              </w:rPr>
              <w:t>‌ب</w:t>
            </w:r>
            <w:r w:rsidRPr="00544923">
              <w:rPr>
                <w:rFonts w:ascii="Simplified Arabic" w:hAnsi="Simplified Arabic" w:cs="Simplified Arabic"/>
                <w:b/>
                <w:bCs/>
                <w:noProof/>
                <w:webHidden/>
                <w:color w:val="000000" w:themeColor="text1"/>
                <w:sz w:val="28"/>
                <w:szCs w:val="28"/>
                <w:rtl/>
              </w:rPr>
              <w:fldChar w:fldCharType="end"/>
            </w:r>
          </w:hyperlink>
        </w:p>
        <w:p w14:paraId="4EEA1EAF" w14:textId="77777777" w:rsidR="00AE590F" w:rsidRPr="00544923" w:rsidRDefault="00AE590F" w:rsidP="00AE590F">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54" w:history="1">
            <w:r w:rsidRPr="00544923">
              <w:rPr>
                <w:rStyle w:val="Hyperlink"/>
                <w:rFonts w:ascii="Simplified Arabic" w:hAnsi="Simplified Arabic" w:cs="Simplified Arabic"/>
                <w:b/>
                <w:bCs/>
                <w:noProof/>
                <w:color w:val="000000" w:themeColor="text1"/>
                <w:sz w:val="28"/>
                <w:szCs w:val="28"/>
                <w:rtl/>
              </w:rPr>
              <w:t>الشكر والتقدير</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Toc236973654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hint="eastAsia"/>
                <w:b/>
                <w:bCs/>
                <w:noProof/>
                <w:webHidden/>
                <w:color w:val="000000" w:themeColor="text1"/>
                <w:sz w:val="28"/>
                <w:szCs w:val="28"/>
                <w:rtl/>
              </w:rPr>
              <w:t>‌ج</w:t>
            </w:r>
            <w:r w:rsidRPr="00544923">
              <w:rPr>
                <w:rFonts w:ascii="Simplified Arabic" w:hAnsi="Simplified Arabic" w:cs="Simplified Arabic"/>
                <w:b/>
                <w:bCs/>
                <w:noProof/>
                <w:webHidden/>
                <w:color w:val="000000" w:themeColor="text1"/>
                <w:sz w:val="28"/>
                <w:szCs w:val="28"/>
                <w:rtl/>
              </w:rPr>
              <w:fldChar w:fldCharType="end"/>
            </w:r>
          </w:hyperlink>
        </w:p>
        <w:p w14:paraId="06A7EDA7" w14:textId="77777777" w:rsidR="00AE590F" w:rsidRPr="00544923" w:rsidRDefault="00AE590F" w:rsidP="00AE590F">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55" w:history="1">
            <w:r w:rsidRPr="00544923">
              <w:rPr>
                <w:rStyle w:val="Hyperlink"/>
                <w:rFonts w:ascii="Simplified Arabic" w:hAnsi="Simplified Arabic" w:cs="Simplified Arabic"/>
                <w:b/>
                <w:bCs/>
                <w:noProof/>
                <w:color w:val="000000" w:themeColor="text1"/>
                <w:sz w:val="28"/>
                <w:szCs w:val="28"/>
                <w:rtl/>
              </w:rPr>
              <w:t>المستخلص</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Toc236973655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hint="eastAsia"/>
                <w:b/>
                <w:bCs/>
                <w:noProof/>
                <w:webHidden/>
                <w:color w:val="000000" w:themeColor="text1"/>
                <w:sz w:val="28"/>
                <w:szCs w:val="28"/>
                <w:rtl/>
              </w:rPr>
              <w:t>‌د</w:t>
            </w:r>
            <w:r w:rsidRPr="00544923">
              <w:rPr>
                <w:rFonts w:ascii="Simplified Arabic" w:hAnsi="Simplified Arabic" w:cs="Simplified Arabic"/>
                <w:b/>
                <w:bCs/>
                <w:noProof/>
                <w:webHidden/>
                <w:color w:val="000000" w:themeColor="text1"/>
                <w:sz w:val="28"/>
                <w:szCs w:val="28"/>
                <w:rtl/>
              </w:rPr>
              <w:fldChar w:fldCharType="end"/>
            </w:r>
          </w:hyperlink>
        </w:p>
        <w:p w14:paraId="7354DD7B" w14:textId="77777777" w:rsidR="00AE590F" w:rsidRPr="00544923" w:rsidRDefault="00AE590F" w:rsidP="00AE590F">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56" w:history="1">
            <w:r w:rsidRPr="00544923">
              <w:rPr>
                <w:rStyle w:val="Hyperlink"/>
                <w:rFonts w:ascii="Simplified Arabic" w:hAnsi="Simplified Arabic" w:cs="Simplified Arabic"/>
                <w:b/>
                <w:bCs/>
                <w:noProof/>
                <w:color w:val="000000" w:themeColor="text1"/>
                <w:sz w:val="28"/>
                <w:szCs w:val="28"/>
                <w:rtl/>
              </w:rPr>
              <w:t>قائمة المحتويات</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Toc236973656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hint="eastAsia"/>
                <w:b/>
                <w:bCs/>
                <w:noProof/>
                <w:webHidden/>
                <w:color w:val="000000" w:themeColor="text1"/>
                <w:sz w:val="28"/>
                <w:szCs w:val="28"/>
                <w:rtl/>
              </w:rPr>
              <w:t>‌ه</w:t>
            </w:r>
            <w:r w:rsidRPr="00544923">
              <w:rPr>
                <w:rFonts w:ascii="Simplified Arabic" w:hAnsi="Simplified Arabic" w:cs="Simplified Arabic"/>
                <w:b/>
                <w:bCs/>
                <w:noProof/>
                <w:webHidden/>
                <w:color w:val="000000" w:themeColor="text1"/>
                <w:sz w:val="28"/>
                <w:szCs w:val="28"/>
                <w:rtl/>
              </w:rPr>
              <w:fldChar w:fldCharType="end"/>
            </w:r>
          </w:hyperlink>
        </w:p>
        <w:p w14:paraId="19C1B245" w14:textId="77777777" w:rsidR="00AE590F" w:rsidRPr="00544923" w:rsidRDefault="00AE590F" w:rsidP="00AE590F">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57" w:history="1">
            <w:r w:rsidRPr="00544923">
              <w:rPr>
                <w:rStyle w:val="Hyperlink"/>
                <w:rFonts w:ascii="Simplified Arabic" w:hAnsi="Simplified Arabic" w:cs="Simplified Arabic"/>
                <w:b/>
                <w:bCs/>
                <w:noProof/>
                <w:color w:val="000000" w:themeColor="text1"/>
                <w:sz w:val="28"/>
                <w:szCs w:val="28"/>
                <w:rtl/>
              </w:rPr>
              <w:t>قائمة الجداول</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Toc236973657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hint="eastAsia"/>
                <w:b/>
                <w:bCs/>
                <w:noProof/>
                <w:webHidden/>
                <w:color w:val="000000" w:themeColor="text1"/>
                <w:sz w:val="28"/>
                <w:szCs w:val="28"/>
                <w:rtl/>
              </w:rPr>
              <w:t>‌ح</w:t>
            </w:r>
            <w:r w:rsidRPr="00544923">
              <w:rPr>
                <w:rFonts w:ascii="Simplified Arabic" w:hAnsi="Simplified Arabic" w:cs="Simplified Arabic"/>
                <w:b/>
                <w:bCs/>
                <w:noProof/>
                <w:webHidden/>
                <w:color w:val="000000" w:themeColor="text1"/>
                <w:sz w:val="28"/>
                <w:szCs w:val="28"/>
                <w:rtl/>
              </w:rPr>
              <w:fldChar w:fldCharType="end"/>
            </w:r>
          </w:hyperlink>
        </w:p>
        <w:p w14:paraId="36E0BAD6" w14:textId="77777777" w:rsidR="00AE590F" w:rsidRPr="00544923" w:rsidRDefault="00AE590F" w:rsidP="00AE590F">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58" w:history="1">
            <w:r w:rsidRPr="00544923">
              <w:rPr>
                <w:rStyle w:val="Hyperlink"/>
                <w:rFonts w:ascii="Simplified Arabic" w:hAnsi="Simplified Arabic" w:cs="Simplified Arabic"/>
                <w:b/>
                <w:bCs/>
                <w:noProof/>
                <w:color w:val="000000" w:themeColor="text1"/>
                <w:sz w:val="28"/>
                <w:szCs w:val="28"/>
                <w:rtl/>
              </w:rPr>
              <w:t>مقدمة الدراسة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Toc236973658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1</w:t>
            </w:r>
            <w:r w:rsidRPr="00544923">
              <w:rPr>
                <w:rFonts w:ascii="Simplified Arabic" w:hAnsi="Simplified Arabic" w:cs="Simplified Arabic"/>
                <w:b/>
                <w:bCs/>
                <w:noProof/>
                <w:webHidden/>
                <w:color w:val="000000" w:themeColor="text1"/>
                <w:sz w:val="28"/>
                <w:szCs w:val="28"/>
                <w:rtl/>
              </w:rPr>
              <w:fldChar w:fldCharType="end"/>
            </w:r>
          </w:hyperlink>
        </w:p>
        <w:p w14:paraId="666C7F4D"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59" w:history="1">
            <w:r w:rsidRPr="00544923">
              <w:rPr>
                <w:rStyle w:val="Hyperlink"/>
                <w:rFonts w:ascii="Simplified Arabic" w:hAnsi="Simplified Arabic" w:cs="Simplified Arabic"/>
                <w:b/>
                <w:bCs/>
                <w:noProof/>
                <w:color w:val="000000" w:themeColor="text1"/>
                <w:sz w:val="28"/>
                <w:szCs w:val="28"/>
                <w:rtl/>
              </w:rPr>
              <w:t>مشكلة الدراسة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Toc236973659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2</w:t>
            </w:r>
            <w:r w:rsidRPr="00544923">
              <w:rPr>
                <w:rFonts w:ascii="Simplified Arabic" w:hAnsi="Simplified Arabic" w:cs="Simplified Arabic"/>
                <w:b/>
                <w:bCs/>
                <w:noProof/>
                <w:webHidden/>
                <w:color w:val="000000" w:themeColor="text1"/>
                <w:sz w:val="28"/>
                <w:szCs w:val="28"/>
                <w:rtl/>
              </w:rPr>
              <w:fldChar w:fldCharType="end"/>
            </w:r>
          </w:hyperlink>
        </w:p>
        <w:p w14:paraId="6B5CABD3"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60" w:history="1">
            <w:r w:rsidRPr="00544923">
              <w:rPr>
                <w:rStyle w:val="Hyperlink"/>
                <w:rFonts w:ascii="Simplified Arabic" w:hAnsi="Simplified Arabic" w:cs="Simplified Arabic"/>
                <w:b/>
                <w:bCs/>
                <w:noProof/>
                <w:color w:val="000000" w:themeColor="text1"/>
                <w:sz w:val="28"/>
                <w:szCs w:val="28"/>
                <w:rtl/>
              </w:rPr>
              <w:t>أهمية الدراسة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Toc236973660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3</w:t>
            </w:r>
            <w:r w:rsidRPr="00544923">
              <w:rPr>
                <w:rFonts w:ascii="Simplified Arabic" w:hAnsi="Simplified Arabic" w:cs="Simplified Arabic"/>
                <w:b/>
                <w:bCs/>
                <w:noProof/>
                <w:webHidden/>
                <w:color w:val="000000" w:themeColor="text1"/>
                <w:sz w:val="28"/>
                <w:szCs w:val="28"/>
                <w:rtl/>
              </w:rPr>
              <w:fldChar w:fldCharType="end"/>
            </w:r>
          </w:hyperlink>
        </w:p>
        <w:p w14:paraId="5D38AB59"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61" w:history="1">
            <w:r w:rsidRPr="00544923">
              <w:rPr>
                <w:rStyle w:val="Hyperlink"/>
                <w:rFonts w:ascii="Simplified Arabic" w:hAnsi="Simplified Arabic" w:cs="Simplified Arabic"/>
                <w:b/>
                <w:bCs/>
                <w:noProof/>
                <w:color w:val="000000" w:themeColor="text1"/>
                <w:sz w:val="28"/>
                <w:szCs w:val="28"/>
                <w:rtl/>
              </w:rPr>
              <w:t>أهداف الدراسة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Toc236973661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4</w:t>
            </w:r>
            <w:r w:rsidRPr="00544923">
              <w:rPr>
                <w:rFonts w:ascii="Simplified Arabic" w:hAnsi="Simplified Arabic" w:cs="Simplified Arabic"/>
                <w:b/>
                <w:bCs/>
                <w:noProof/>
                <w:webHidden/>
                <w:color w:val="000000" w:themeColor="text1"/>
                <w:sz w:val="28"/>
                <w:szCs w:val="28"/>
                <w:rtl/>
              </w:rPr>
              <w:fldChar w:fldCharType="end"/>
            </w:r>
          </w:hyperlink>
        </w:p>
        <w:p w14:paraId="62124C2C"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62" w:history="1">
            <w:r w:rsidRPr="00544923">
              <w:rPr>
                <w:rStyle w:val="Hyperlink"/>
                <w:rFonts w:ascii="Simplified Arabic" w:hAnsi="Simplified Arabic" w:cs="Simplified Arabic"/>
                <w:b/>
                <w:bCs/>
                <w:noProof/>
                <w:color w:val="000000" w:themeColor="text1"/>
                <w:sz w:val="28"/>
                <w:szCs w:val="28"/>
                <w:rtl/>
              </w:rPr>
              <w:t>تساؤلات الدراسة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Toc236973662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5</w:t>
            </w:r>
            <w:r w:rsidRPr="00544923">
              <w:rPr>
                <w:rFonts w:ascii="Simplified Arabic" w:hAnsi="Simplified Arabic" w:cs="Simplified Arabic"/>
                <w:b/>
                <w:bCs/>
                <w:noProof/>
                <w:webHidden/>
                <w:color w:val="000000" w:themeColor="text1"/>
                <w:sz w:val="28"/>
                <w:szCs w:val="28"/>
                <w:rtl/>
              </w:rPr>
              <w:fldChar w:fldCharType="end"/>
            </w:r>
          </w:hyperlink>
        </w:p>
        <w:p w14:paraId="730121D4"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63" w:history="1">
            <w:r w:rsidRPr="00544923">
              <w:rPr>
                <w:rStyle w:val="Hyperlink"/>
                <w:rFonts w:ascii="Simplified Arabic" w:hAnsi="Simplified Arabic" w:cs="Simplified Arabic"/>
                <w:b/>
                <w:bCs/>
                <w:noProof/>
                <w:color w:val="000000" w:themeColor="text1"/>
                <w:sz w:val="28"/>
                <w:szCs w:val="28"/>
                <w:rtl/>
              </w:rPr>
              <w:t>الدراسات السابقة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Toc236973663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6</w:t>
            </w:r>
            <w:r w:rsidRPr="00544923">
              <w:rPr>
                <w:rFonts w:ascii="Simplified Arabic" w:hAnsi="Simplified Arabic" w:cs="Simplified Arabic"/>
                <w:b/>
                <w:bCs/>
                <w:noProof/>
                <w:webHidden/>
                <w:color w:val="000000" w:themeColor="text1"/>
                <w:sz w:val="28"/>
                <w:szCs w:val="28"/>
                <w:rtl/>
              </w:rPr>
              <w:fldChar w:fldCharType="end"/>
            </w:r>
          </w:hyperlink>
        </w:p>
        <w:p w14:paraId="0D7BA6CC"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64" w:history="1">
            <w:r w:rsidRPr="00544923">
              <w:rPr>
                <w:rStyle w:val="Hyperlink"/>
                <w:rFonts w:ascii="Simplified Arabic" w:hAnsi="Simplified Arabic" w:cs="Simplified Arabic"/>
                <w:b/>
                <w:bCs/>
                <w:noProof/>
                <w:color w:val="000000" w:themeColor="text1"/>
                <w:sz w:val="28"/>
                <w:szCs w:val="28"/>
                <w:rtl/>
              </w:rPr>
              <w:t>التعليق على الدراسات السابقة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Toc236973664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12</w:t>
            </w:r>
            <w:r w:rsidRPr="00544923">
              <w:rPr>
                <w:rFonts w:ascii="Simplified Arabic" w:hAnsi="Simplified Arabic" w:cs="Simplified Arabic"/>
                <w:b/>
                <w:bCs/>
                <w:noProof/>
                <w:webHidden/>
                <w:color w:val="000000" w:themeColor="text1"/>
                <w:sz w:val="28"/>
                <w:szCs w:val="28"/>
                <w:rtl/>
              </w:rPr>
              <w:fldChar w:fldCharType="end"/>
            </w:r>
          </w:hyperlink>
        </w:p>
        <w:p w14:paraId="5BBA9F6C" w14:textId="77777777" w:rsidR="00AE590F" w:rsidRPr="00544923" w:rsidRDefault="00AE590F" w:rsidP="00AE590F">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65" w:history="1">
            <w:r w:rsidRPr="00544923">
              <w:rPr>
                <w:rStyle w:val="Hyperlink"/>
                <w:rFonts w:ascii="Simplified Arabic" w:hAnsi="Simplified Arabic" w:cs="Simplified Arabic"/>
                <w:b/>
                <w:bCs/>
                <w:noProof/>
                <w:color w:val="000000" w:themeColor="text1"/>
                <w:sz w:val="28"/>
                <w:szCs w:val="28"/>
                <w:rtl/>
              </w:rPr>
              <w:t>الإطار المعرفي للدراسة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Toc236973665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15</w:t>
            </w:r>
            <w:r w:rsidRPr="00544923">
              <w:rPr>
                <w:rFonts w:ascii="Simplified Arabic" w:hAnsi="Simplified Arabic" w:cs="Simplified Arabic"/>
                <w:b/>
                <w:bCs/>
                <w:noProof/>
                <w:webHidden/>
                <w:color w:val="000000" w:themeColor="text1"/>
                <w:sz w:val="28"/>
                <w:szCs w:val="28"/>
                <w:rtl/>
              </w:rPr>
              <w:fldChar w:fldCharType="end"/>
            </w:r>
          </w:hyperlink>
        </w:p>
        <w:p w14:paraId="2182DEBC"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66" w:history="1">
            <w:r w:rsidRPr="00544923">
              <w:rPr>
                <w:rStyle w:val="Hyperlink"/>
                <w:rFonts w:ascii="Simplified Arabic" w:hAnsi="Simplified Arabic" w:cs="Simplified Arabic"/>
                <w:b/>
                <w:bCs/>
                <w:noProof/>
                <w:color w:val="000000" w:themeColor="text1"/>
                <w:sz w:val="28"/>
                <w:szCs w:val="28"/>
                <w:rtl/>
              </w:rPr>
              <w:t>المحتوى المرئي الرقمي</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Toc236973666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15</w:t>
            </w:r>
            <w:r w:rsidRPr="00544923">
              <w:rPr>
                <w:rFonts w:ascii="Simplified Arabic" w:hAnsi="Simplified Arabic" w:cs="Simplified Arabic"/>
                <w:b/>
                <w:bCs/>
                <w:noProof/>
                <w:webHidden/>
                <w:color w:val="000000" w:themeColor="text1"/>
                <w:sz w:val="28"/>
                <w:szCs w:val="28"/>
                <w:rtl/>
              </w:rPr>
              <w:fldChar w:fldCharType="end"/>
            </w:r>
          </w:hyperlink>
        </w:p>
        <w:p w14:paraId="34A78660" w14:textId="77777777" w:rsidR="00AE590F" w:rsidRPr="00544923" w:rsidRDefault="00AE590F" w:rsidP="00AE590F">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67" w:history="1">
            <w:r w:rsidRPr="00544923">
              <w:rPr>
                <w:rStyle w:val="Hyperlink"/>
                <w:rFonts w:ascii="Simplified Arabic" w:hAnsi="Simplified Arabic" w:cs="Simplified Arabic"/>
                <w:b/>
                <w:bCs/>
                <w:noProof/>
                <w:color w:val="000000" w:themeColor="text1"/>
                <w:sz w:val="28"/>
                <w:szCs w:val="28"/>
                <w:rtl/>
              </w:rPr>
              <w:t>أولاً: مفهوم المحتوى المرئي الرقمي</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Toc236973667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16</w:t>
            </w:r>
            <w:r w:rsidRPr="00544923">
              <w:rPr>
                <w:rFonts w:ascii="Simplified Arabic" w:hAnsi="Simplified Arabic" w:cs="Simplified Arabic"/>
                <w:b/>
                <w:bCs/>
                <w:noProof/>
                <w:webHidden/>
                <w:color w:val="000000" w:themeColor="text1"/>
                <w:sz w:val="28"/>
                <w:szCs w:val="28"/>
                <w:rtl/>
              </w:rPr>
              <w:fldChar w:fldCharType="end"/>
            </w:r>
          </w:hyperlink>
        </w:p>
        <w:p w14:paraId="19DACD92" w14:textId="77777777" w:rsidR="00AE590F" w:rsidRPr="00544923" w:rsidRDefault="00AE590F" w:rsidP="00AE590F">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68" w:history="1">
            <w:r w:rsidRPr="00544923">
              <w:rPr>
                <w:rStyle w:val="Hyperlink"/>
                <w:rFonts w:ascii="Simplified Arabic" w:hAnsi="Simplified Arabic" w:cs="Simplified Arabic"/>
                <w:b/>
                <w:bCs/>
                <w:noProof/>
                <w:color w:val="000000" w:themeColor="text1"/>
                <w:sz w:val="28"/>
                <w:szCs w:val="28"/>
                <w:rtl/>
              </w:rPr>
              <w:t>ثانياً: أهمية المحتوى المرئي الرقمي</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Toc236973668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17</w:t>
            </w:r>
            <w:r w:rsidRPr="00544923">
              <w:rPr>
                <w:rFonts w:ascii="Simplified Arabic" w:hAnsi="Simplified Arabic" w:cs="Simplified Arabic"/>
                <w:b/>
                <w:bCs/>
                <w:noProof/>
                <w:webHidden/>
                <w:color w:val="000000" w:themeColor="text1"/>
                <w:sz w:val="28"/>
                <w:szCs w:val="28"/>
                <w:rtl/>
              </w:rPr>
              <w:fldChar w:fldCharType="end"/>
            </w:r>
          </w:hyperlink>
        </w:p>
        <w:p w14:paraId="7A0D1275" w14:textId="77777777" w:rsidR="00AE590F" w:rsidRPr="00544923" w:rsidRDefault="00AE590F" w:rsidP="00AE590F">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69" w:history="1">
            <w:r w:rsidRPr="00544923">
              <w:rPr>
                <w:rStyle w:val="Hyperlink"/>
                <w:rFonts w:ascii="Simplified Arabic" w:hAnsi="Simplified Arabic" w:cs="Simplified Arabic"/>
                <w:b/>
                <w:bCs/>
                <w:noProof/>
                <w:color w:val="000000" w:themeColor="text1"/>
                <w:sz w:val="28"/>
                <w:szCs w:val="28"/>
                <w:rtl/>
              </w:rPr>
              <w:t>ثالثاً: أهداف توظيف المحتوى المرئي الرقمي</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Toc236973669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19</w:t>
            </w:r>
            <w:r w:rsidRPr="00544923">
              <w:rPr>
                <w:rFonts w:ascii="Simplified Arabic" w:hAnsi="Simplified Arabic" w:cs="Simplified Arabic"/>
                <w:b/>
                <w:bCs/>
                <w:noProof/>
                <w:webHidden/>
                <w:color w:val="000000" w:themeColor="text1"/>
                <w:sz w:val="28"/>
                <w:szCs w:val="28"/>
                <w:rtl/>
              </w:rPr>
              <w:fldChar w:fldCharType="end"/>
            </w:r>
          </w:hyperlink>
        </w:p>
        <w:p w14:paraId="628A0A16" w14:textId="77777777" w:rsidR="00AE590F" w:rsidRPr="00544923" w:rsidRDefault="00AE590F" w:rsidP="00AE590F">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70" w:history="1">
            <w:r w:rsidRPr="00544923">
              <w:rPr>
                <w:rStyle w:val="Hyperlink"/>
                <w:rFonts w:ascii="Simplified Arabic" w:hAnsi="Simplified Arabic" w:cs="Simplified Arabic"/>
                <w:b/>
                <w:bCs/>
                <w:noProof/>
                <w:color w:val="000000" w:themeColor="text1"/>
                <w:sz w:val="28"/>
                <w:szCs w:val="28"/>
                <w:rtl/>
              </w:rPr>
              <w:t>رابعاً: الخصائص المميزة للمحتوى المرئي الرقمي</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Toc236973670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21</w:t>
            </w:r>
            <w:r w:rsidRPr="00544923">
              <w:rPr>
                <w:rFonts w:ascii="Simplified Arabic" w:hAnsi="Simplified Arabic" w:cs="Simplified Arabic"/>
                <w:b/>
                <w:bCs/>
                <w:noProof/>
                <w:webHidden/>
                <w:color w:val="000000" w:themeColor="text1"/>
                <w:sz w:val="28"/>
                <w:szCs w:val="28"/>
                <w:rtl/>
              </w:rPr>
              <w:fldChar w:fldCharType="end"/>
            </w:r>
          </w:hyperlink>
        </w:p>
        <w:p w14:paraId="64B1EA4C" w14:textId="77777777" w:rsidR="00AE590F" w:rsidRPr="00544923" w:rsidRDefault="00AE590F" w:rsidP="00AE590F">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71" w:history="1">
            <w:r w:rsidRPr="00544923">
              <w:rPr>
                <w:rStyle w:val="Hyperlink"/>
                <w:rFonts w:ascii="Simplified Arabic" w:hAnsi="Simplified Arabic" w:cs="Simplified Arabic"/>
                <w:b/>
                <w:bCs/>
                <w:noProof/>
                <w:color w:val="000000" w:themeColor="text1"/>
                <w:sz w:val="28"/>
                <w:szCs w:val="28"/>
                <w:rtl/>
              </w:rPr>
              <w:t>خامساً: أبعاد المحتوى المرئي الرقمي</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Toc236973671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22</w:t>
            </w:r>
            <w:r w:rsidRPr="00544923">
              <w:rPr>
                <w:rFonts w:ascii="Simplified Arabic" w:hAnsi="Simplified Arabic" w:cs="Simplified Arabic"/>
                <w:b/>
                <w:bCs/>
                <w:noProof/>
                <w:webHidden/>
                <w:color w:val="000000" w:themeColor="text1"/>
                <w:sz w:val="28"/>
                <w:szCs w:val="28"/>
                <w:rtl/>
              </w:rPr>
              <w:fldChar w:fldCharType="end"/>
            </w:r>
          </w:hyperlink>
        </w:p>
        <w:p w14:paraId="18764C90" w14:textId="77777777" w:rsidR="00AE590F" w:rsidRPr="00544923" w:rsidRDefault="00AE590F" w:rsidP="00AE590F">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72" w:history="1">
            <w:r w:rsidRPr="00544923">
              <w:rPr>
                <w:rStyle w:val="Hyperlink"/>
                <w:rFonts w:ascii="Simplified Arabic" w:hAnsi="Simplified Arabic" w:cs="Simplified Arabic"/>
                <w:b/>
                <w:bCs/>
                <w:noProof/>
                <w:color w:val="000000" w:themeColor="text1"/>
                <w:sz w:val="28"/>
                <w:szCs w:val="28"/>
                <w:rtl/>
              </w:rPr>
              <w:t>سادساً: المداخل النظرية المفسّرة لتوظيف المحتوى المرئي الرقمي</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Toc236973672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23</w:t>
            </w:r>
            <w:r w:rsidRPr="00544923">
              <w:rPr>
                <w:rFonts w:ascii="Simplified Arabic" w:hAnsi="Simplified Arabic" w:cs="Simplified Arabic"/>
                <w:b/>
                <w:bCs/>
                <w:noProof/>
                <w:webHidden/>
                <w:color w:val="000000" w:themeColor="text1"/>
                <w:sz w:val="28"/>
                <w:szCs w:val="28"/>
                <w:rtl/>
              </w:rPr>
              <w:fldChar w:fldCharType="end"/>
            </w:r>
          </w:hyperlink>
        </w:p>
        <w:p w14:paraId="0D63F9D2" w14:textId="77777777" w:rsidR="00AE590F" w:rsidRPr="00544923" w:rsidRDefault="00AE590F" w:rsidP="00AE590F">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73" w:history="1">
            <w:r w:rsidRPr="00544923">
              <w:rPr>
                <w:rStyle w:val="Hyperlink"/>
                <w:rFonts w:ascii="Simplified Arabic" w:hAnsi="Simplified Arabic" w:cs="Simplified Arabic"/>
                <w:b/>
                <w:bCs/>
                <w:noProof/>
                <w:color w:val="000000" w:themeColor="text1"/>
                <w:sz w:val="28"/>
                <w:szCs w:val="28"/>
                <w:rtl/>
              </w:rPr>
              <w:t>سابعاً: متطلبات توظيف المحتوى المرئي الرقمي في البيئة المؤسسية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Toc236973673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24</w:t>
            </w:r>
            <w:r w:rsidRPr="00544923">
              <w:rPr>
                <w:rFonts w:ascii="Simplified Arabic" w:hAnsi="Simplified Arabic" w:cs="Simplified Arabic"/>
                <w:b/>
                <w:bCs/>
                <w:noProof/>
                <w:webHidden/>
                <w:color w:val="000000" w:themeColor="text1"/>
                <w:sz w:val="28"/>
                <w:szCs w:val="28"/>
                <w:rtl/>
              </w:rPr>
              <w:fldChar w:fldCharType="end"/>
            </w:r>
          </w:hyperlink>
        </w:p>
        <w:p w14:paraId="4F73A808" w14:textId="77777777" w:rsidR="00AE590F" w:rsidRPr="00544923" w:rsidRDefault="00AE590F" w:rsidP="00AE590F">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74" w:history="1">
            <w:r w:rsidRPr="00544923">
              <w:rPr>
                <w:rStyle w:val="Hyperlink"/>
                <w:rFonts w:ascii="Simplified Arabic" w:hAnsi="Simplified Arabic" w:cs="Simplified Arabic"/>
                <w:b/>
                <w:bCs/>
                <w:noProof/>
                <w:color w:val="000000" w:themeColor="text1"/>
                <w:sz w:val="28"/>
                <w:szCs w:val="28"/>
                <w:rtl/>
              </w:rPr>
              <w:t>ثامناً: التحديات والمعوقات التي تواجه توظيف المحتوى المرئي الرقمي</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Toc236973674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25</w:t>
            </w:r>
            <w:r w:rsidRPr="00544923">
              <w:rPr>
                <w:rFonts w:ascii="Simplified Arabic" w:hAnsi="Simplified Arabic" w:cs="Simplified Arabic"/>
                <w:b/>
                <w:bCs/>
                <w:noProof/>
                <w:webHidden/>
                <w:color w:val="000000" w:themeColor="text1"/>
                <w:sz w:val="28"/>
                <w:szCs w:val="28"/>
                <w:rtl/>
              </w:rPr>
              <w:fldChar w:fldCharType="end"/>
            </w:r>
          </w:hyperlink>
        </w:p>
        <w:p w14:paraId="23022455" w14:textId="77777777" w:rsidR="00AE590F" w:rsidRPr="00544923" w:rsidRDefault="00AE590F" w:rsidP="00AE590F">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75" w:history="1">
            <w:r w:rsidRPr="00544923">
              <w:rPr>
                <w:rStyle w:val="Hyperlink"/>
                <w:rFonts w:ascii="Simplified Arabic" w:hAnsi="Simplified Arabic" w:cs="Simplified Arabic"/>
                <w:b/>
                <w:bCs/>
                <w:noProof/>
                <w:color w:val="000000" w:themeColor="text1"/>
                <w:sz w:val="28"/>
                <w:szCs w:val="28"/>
                <w:rtl/>
              </w:rPr>
              <w:t>تاسعاً: مفهوم جودة التواصل الداخلي ورضا الموظفين</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Toc236973675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26</w:t>
            </w:r>
            <w:r w:rsidRPr="00544923">
              <w:rPr>
                <w:rFonts w:ascii="Simplified Arabic" w:hAnsi="Simplified Arabic" w:cs="Simplified Arabic"/>
                <w:b/>
                <w:bCs/>
                <w:noProof/>
                <w:webHidden/>
                <w:color w:val="000000" w:themeColor="text1"/>
                <w:sz w:val="28"/>
                <w:szCs w:val="28"/>
                <w:rtl/>
              </w:rPr>
              <w:fldChar w:fldCharType="end"/>
            </w:r>
          </w:hyperlink>
        </w:p>
        <w:p w14:paraId="24389A29" w14:textId="77777777" w:rsidR="00AE590F" w:rsidRPr="00544923" w:rsidRDefault="00AE590F" w:rsidP="00AE590F">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76" w:history="1">
            <w:r w:rsidRPr="00544923">
              <w:rPr>
                <w:rStyle w:val="Hyperlink"/>
                <w:rFonts w:ascii="Simplified Arabic" w:hAnsi="Simplified Arabic" w:cs="Simplified Arabic"/>
                <w:b/>
                <w:bCs/>
                <w:noProof/>
                <w:color w:val="000000" w:themeColor="text1"/>
                <w:sz w:val="28"/>
                <w:szCs w:val="28"/>
                <w:rtl/>
              </w:rPr>
              <w:t>عاشراً: أهمية جودة التواصل الداخلي ورضا الموظفين</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Toc236973676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28</w:t>
            </w:r>
            <w:r w:rsidRPr="00544923">
              <w:rPr>
                <w:rFonts w:ascii="Simplified Arabic" w:hAnsi="Simplified Arabic" w:cs="Simplified Arabic"/>
                <w:b/>
                <w:bCs/>
                <w:noProof/>
                <w:webHidden/>
                <w:color w:val="000000" w:themeColor="text1"/>
                <w:sz w:val="28"/>
                <w:szCs w:val="28"/>
                <w:rtl/>
              </w:rPr>
              <w:fldChar w:fldCharType="end"/>
            </w:r>
          </w:hyperlink>
        </w:p>
        <w:p w14:paraId="2A7EE319" w14:textId="77777777" w:rsidR="00AE590F" w:rsidRPr="00544923" w:rsidRDefault="00AE590F" w:rsidP="00AE590F">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77" w:history="1">
            <w:r w:rsidRPr="00544923">
              <w:rPr>
                <w:rStyle w:val="Hyperlink"/>
                <w:rFonts w:ascii="Simplified Arabic" w:hAnsi="Simplified Arabic" w:cs="Simplified Arabic"/>
                <w:b/>
                <w:bCs/>
                <w:noProof/>
                <w:color w:val="000000" w:themeColor="text1"/>
                <w:sz w:val="28"/>
                <w:szCs w:val="28"/>
                <w:rtl/>
              </w:rPr>
              <w:t>حادي عشر: أهداف تحقيق جودة التواصل الداخلي ورضا الموظفين</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Toc236973677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30</w:t>
            </w:r>
            <w:r w:rsidRPr="00544923">
              <w:rPr>
                <w:rFonts w:ascii="Simplified Arabic" w:hAnsi="Simplified Arabic" w:cs="Simplified Arabic"/>
                <w:b/>
                <w:bCs/>
                <w:noProof/>
                <w:webHidden/>
                <w:color w:val="000000" w:themeColor="text1"/>
                <w:sz w:val="28"/>
                <w:szCs w:val="28"/>
                <w:rtl/>
              </w:rPr>
              <w:fldChar w:fldCharType="end"/>
            </w:r>
          </w:hyperlink>
        </w:p>
        <w:p w14:paraId="60DB0581" w14:textId="77777777" w:rsidR="00AE590F" w:rsidRPr="00544923" w:rsidRDefault="00AE590F" w:rsidP="00AE590F">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78" w:history="1">
            <w:r w:rsidRPr="00544923">
              <w:rPr>
                <w:rStyle w:val="Hyperlink"/>
                <w:rFonts w:ascii="Simplified Arabic" w:hAnsi="Simplified Arabic" w:cs="Simplified Arabic"/>
                <w:b/>
                <w:bCs/>
                <w:noProof/>
                <w:color w:val="000000" w:themeColor="text1"/>
                <w:sz w:val="28"/>
                <w:szCs w:val="28"/>
                <w:rtl/>
              </w:rPr>
              <w:t>ثاني عشر: أبعاد جودة التواصل الداخلي ورضا الموظفين</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Toc236973678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31</w:t>
            </w:r>
            <w:r w:rsidRPr="00544923">
              <w:rPr>
                <w:rFonts w:ascii="Simplified Arabic" w:hAnsi="Simplified Arabic" w:cs="Simplified Arabic"/>
                <w:b/>
                <w:bCs/>
                <w:noProof/>
                <w:webHidden/>
                <w:color w:val="000000" w:themeColor="text1"/>
                <w:sz w:val="28"/>
                <w:szCs w:val="28"/>
                <w:rtl/>
              </w:rPr>
              <w:fldChar w:fldCharType="end"/>
            </w:r>
          </w:hyperlink>
        </w:p>
        <w:p w14:paraId="4D6F1462" w14:textId="77777777" w:rsidR="00AE590F" w:rsidRPr="00544923" w:rsidRDefault="00AE590F" w:rsidP="00AE590F">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79" w:history="1">
            <w:r w:rsidRPr="00544923">
              <w:rPr>
                <w:rStyle w:val="Hyperlink"/>
                <w:rFonts w:ascii="Simplified Arabic" w:hAnsi="Simplified Arabic" w:cs="Simplified Arabic"/>
                <w:b/>
                <w:bCs/>
                <w:noProof/>
                <w:color w:val="000000" w:themeColor="text1"/>
                <w:sz w:val="28"/>
                <w:szCs w:val="28"/>
                <w:rtl/>
              </w:rPr>
              <w:t>ثالث عشر: المداخل النظرية المفسّرة لجودة التواصل الداخلي ورضا الموظفين</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Toc236973679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33</w:t>
            </w:r>
            <w:r w:rsidRPr="00544923">
              <w:rPr>
                <w:rFonts w:ascii="Simplified Arabic" w:hAnsi="Simplified Arabic" w:cs="Simplified Arabic"/>
                <w:b/>
                <w:bCs/>
                <w:noProof/>
                <w:webHidden/>
                <w:color w:val="000000" w:themeColor="text1"/>
                <w:sz w:val="28"/>
                <w:szCs w:val="28"/>
                <w:rtl/>
              </w:rPr>
              <w:fldChar w:fldCharType="end"/>
            </w:r>
          </w:hyperlink>
        </w:p>
        <w:p w14:paraId="396DCA5F" w14:textId="77777777" w:rsidR="00AE590F" w:rsidRPr="00544923" w:rsidRDefault="00AE590F" w:rsidP="00AE590F">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80" w:history="1">
            <w:r w:rsidRPr="00544923">
              <w:rPr>
                <w:rStyle w:val="Hyperlink"/>
                <w:rFonts w:ascii="Simplified Arabic" w:hAnsi="Simplified Arabic" w:cs="Simplified Arabic"/>
                <w:b/>
                <w:bCs/>
                <w:noProof/>
                <w:color w:val="000000" w:themeColor="text1"/>
                <w:sz w:val="28"/>
                <w:szCs w:val="28"/>
                <w:rtl/>
              </w:rPr>
              <w:t>رابع عشر: متطلبات تطوير جودة التواصل الداخلي وتعزيز رضا الموظفين</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Toc236973680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34</w:t>
            </w:r>
            <w:r w:rsidRPr="00544923">
              <w:rPr>
                <w:rFonts w:ascii="Simplified Arabic" w:hAnsi="Simplified Arabic" w:cs="Simplified Arabic"/>
                <w:b/>
                <w:bCs/>
                <w:noProof/>
                <w:webHidden/>
                <w:color w:val="000000" w:themeColor="text1"/>
                <w:sz w:val="28"/>
                <w:szCs w:val="28"/>
                <w:rtl/>
              </w:rPr>
              <w:fldChar w:fldCharType="end"/>
            </w:r>
          </w:hyperlink>
        </w:p>
        <w:p w14:paraId="43F95F06" w14:textId="77777777" w:rsidR="00AE590F" w:rsidRPr="00544923" w:rsidRDefault="00AE590F" w:rsidP="00AE590F">
          <w:pPr>
            <w:pStyle w:val="TOC3"/>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81" w:history="1">
            <w:r w:rsidRPr="00544923">
              <w:rPr>
                <w:rStyle w:val="Hyperlink"/>
                <w:rFonts w:ascii="Simplified Arabic" w:hAnsi="Simplified Arabic" w:cs="Simplified Arabic"/>
                <w:b/>
                <w:bCs/>
                <w:noProof/>
                <w:color w:val="000000" w:themeColor="text1"/>
                <w:sz w:val="28"/>
                <w:szCs w:val="28"/>
                <w:rtl/>
              </w:rPr>
              <w:t>خامس عشر: التحديات والمعوقات التي تواجه تطوير جودة التواصل الداخلي وتعزيز رضا الموظفين</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Toc236973681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35</w:t>
            </w:r>
            <w:r w:rsidRPr="00544923">
              <w:rPr>
                <w:rFonts w:ascii="Simplified Arabic" w:hAnsi="Simplified Arabic" w:cs="Simplified Arabic"/>
                <w:b/>
                <w:bCs/>
                <w:noProof/>
                <w:webHidden/>
                <w:color w:val="000000" w:themeColor="text1"/>
                <w:sz w:val="28"/>
                <w:szCs w:val="28"/>
                <w:rtl/>
              </w:rPr>
              <w:fldChar w:fldCharType="end"/>
            </w:r>
          </w:hyperlink>
        </w:p>
        <w:p w14:paraId="50BF5214" w14:textId="77777777" w:rsidR="00AE590F" w:rsidRPr="00544923" w:rsidRDefault="00AE590F" w:rsidP="00AE590F">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82" w:history="1">
            <w:r w:rsidRPr="00544923">
              <w:rPr>
                <w:rStyle w:val="Hyperlink"/>
                <w:rFonts w:ascii="Simplified Arabic" w:hAnsi="Simplified Arabic" w:cs="Simplified Arabic"/>
                <w:b/>
                <w:bCs/>
                <w:noProof/>
                <w:color w:val="000000" w:themeColor="text1"/>
                <w:sz w:val="28"/>
                <w:szCs w:val="28"/>
                <w:rtl/>
              </w:rPr>
              <w:t>الإجراءات المنهجية للدراسة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Toc236973682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36</w:t>
            </w:r>
            <w:r w:rsidRPr="00544923">
              <w:rPr>
                <w:rFonts w:ascii="Simplified Arabic" w:hAnsi="Simplified Arabic" w:cs="Simplified Arabic"/>
                <w:b/>
                <w:bCs/>
                <w:noProof/>
                <w:webHidden/>
                <w:color w:val="000000" w:themeColor="text1"/>
                <w:sz w:val="28"/>
                <w:szCs w:val="28"/>
                <w:rtl/>
              </w:rPr>
              <w:fldChar w:fldCharType="end"/>
            </w:r>
          </w:hyperlink>
        </w:p>
        <w:p w14:paraId="56BCAE7E"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83" w:history="1">
            <w:r w:rsidRPr="00544923">
              <w:rPr>
                <w:rStyle w:val="Hyperlink"/>
                <w:rFonts w:ascii="Simplified Arabic" w:hAnsi="Simplified Arabic" w:cs="Simplified Arabic"/>
                <w:b/>
                <w:bCs/>
                <w:noProof/>
                <w:color w:val="000000" w:themeColor="text1"/>
                <w:sz w:val="28"/>
                <w:szCs w:val="28"/>
                <w:rtl/>
              </w:rPr>
              <w:t>أولاً: نوع الدراسة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Toc236973683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36</w:t>
            </w:r>
            <w:r w:rsidRPr="00544923">
              <w:rPr>
                <w:rFonts w:ascii="Simplified Arabic" w:hAnsi="Simplified Arabic" w:cs="Simplified Arabic"/>
                <w:b/>
                <w:bCs/>
                <w:noProof/>
                <w:webHidden/>
                <w:color w:val="000000" w:themeColor="text1"/>
                <w:sz w:val="28"/>
                <w:szCs w:val="28"/>
                <w:rtl/>
              </w:rPr>
              <w:fldChar w:fldCharType="end"/>
            </w:r>
          </w:hyperlink>
        </w:p>
        <w:p w14:paraId="1F7F00D3"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84" w:history="1">
            <w:r w:rsidRPr="00544923">
              <w:rPr>
                <w:rStyle w:val="Hyperlink"/>
                <w:rFonts w:ascii="Simplified Arabic" w:hAnsi="Simplified Arabic" w:cs="Simplified Arabic"/>
                <w:b/>
                <w:bCs/>
                <w:noProof/>
                <w:color w:val="000000" w:themeColor="text1"/>
                <w:sz w:val="28"/>
                <w:szCs w:val="28"/>
                <w:rtl/>
              </w:rPr>
              <w:t>ثانياً: منهج الدراسة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Toc236973684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36</w:t>
            </w:r>
            <w:r w:rsidRPr="00544923">
              <w:rPr>
                <w:rFonts w:ascii="Simplified Arabic" w:hAnsi="Simplified Arabic" w:cs="Simplified Arabic"/>
                <w:b/>
                <w:bCs/>
                <w:noProof/>
                <w:webHidden/>
                <w:color w:val="000000" w:themeColor="text1"/>
                <w:sz w:val="28"/>
                <w:szCs w:val="28"/>
                <w:rtl/>
              </w:rPr>
              <w:fldChar w:fldCharType="end"/>
            </w:r>
          </w:hyperlink>
        </w:p>
        <w:p w14:paraId="664F6B74"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85" w:history="1">
            <w:r w:rsidRPr="00544923">
              <w:rPr>
                <w:rStyle w:val="Hyperlink"/>
                <w:rFonts w:ascii="Simplified Arabic" w:hAnsi="Simplified Arabic" w:cs="Simplified Arabic"/>
                <w:b/>
                <w:bCs/>
                <w:noProof/>
                <w:color w:val="000000" w:themeColor="text1"/>
                <w:sz w:val="28"/>
                <w:szCs w:val="28"/>
                <w:rtl/>
              </w:rPr>
              <w:t>ثالثاً: مجتمع الدراسة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Toc236973685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36</w:t>
            </w:r>
            <w:r w:rsidRPr="00544923">
              <w:rPr>
                <w:rFonts w:ascii="Simplified Arabic" w:hAnsi="Simplified Arabic" w:cs="Simplified Arabic"/>
                <w:b/>
                <w:bCs/>
                <w:noProof/>
                <w:webHidden/>
                <w:color w:val="000000" w:themeColor="text1"/>
                <w:sz w:val="28"/>
                <w:szCs w:val="28"/>
                <w:rtl/>
              </w:rPr>
              <w:fldChar w:fldCharType="end"/>
            </w:r>
          </w:hyperlink>
        </w:p>
        <w:p w14:paraId="0FDA21F4"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86" w:history="1">
            <w:r w:rsidRPr="00544923">
              <w:rPr>
                <w:rStyle w:val="Hyperlink"/>
                <w:rFonts w:ascii="Simplified Arabic" w:hAnsi="Simplified Arabic" w:cs="Simplified Arabic"/>
                <w:b/>
                <w:bCs/>
                <w:noProof/>
                <w:color w:val="000000" w:themeColor="text1"/>
                <w:sz w:val="28"/>
                <w:szCs w:val="28"/>
                <w:rtl/>
              </w:rPr>
              <w:t>رابعاً: عينة الدراسة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Toc236973686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37</w:t>
            </w:r>
            <w:r w:rsidRPr="00544923">
              <w:rPr>
                <w:rFonts w:ascii="Simplified Arabic" w:hAnsi="Simplified Arabic" w:cs="Simplified Arabic"/>
                <w:b/>
                <w:bCs/>
                <w:noProof/>
                <w:webHidden/>
                <w:color w:val="000000" w:themeColor="text1"/>
                <w:sz w:val="28"/>
                <w:szCs w:val="28"/>
                <w:rtl/>
              </w:rPr>
              <w:fldChar w:fldCharType="end"/>
            </w:r>
          </w:hyperlink>
        </w:p>
        <w:p w14:paraId="3E5534D4"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87" w:history="1">
            <w:r w:rsidRPr="00544923">
              <w:rPr>
                <w:rStyle w:val="Hyperlink"/>
                <w:rFonts w:ascii="Simplified Arabic" w:hAnsi="Simplified Arabic" w:cs="Simplified Arabic"/>
                <w:b/>
                <w:bCs/>
                <w:noProof/>
                <w:color w:val="000000" w:themeColor="text1"/>
                <w:sz w:val="28"/>
                <w:szCs w:val="28"/>
                <w:rtl/>
              </w:rPr>
              <w:t>خامساً: أداة جمع البيانات (الاستبانة)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Toc236973687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37</w:t>
            </w:r>
            <w:r w:rsidRPr="00544923">
              <w:rPr>
                <w:rFonts w:ascii="Simplified Arabic" w:hAnsi="Simplified Arabic" w:cs="Simplified Arabic"/>
                <w:b/>
                <w:bCs/>
                <w:noProof/>
                <w:webHidden/>
                <w:color w:val="000000" w:themeColor="text1"/>
                <w:sz w:val="28"/>
                <w:szCs w:val="28"/>
                <w:rtl/>
              </w:rPr>
              <w:fldChar w:fldCharType="end"/>
            </w:r>
          </w:hyperlink>
        </w:p>
        <w:p w14:paraId="65D882C7"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88" w:history="1">
            <w:r w:rsidRPr="00544923">
              <w:rPr>
                <w:rStyle w:val="Hyperlink"/>
                <w:rFonts w:ascii="Simplified Arabic" w:hAnsi="Simplified Arabic" w:cs="Simplified Arabic"/>
                <w:b/>
                <w:bCs/>
                <w:noProof/>
                <w:color w:val="000000" w:themeColor="text1"/>
                <w:sz w:val="28"/>
                <w:szCs w:val="28"/>
                <w:rtl/>
              </w:rPr>
              <w:t>سادساً: مفاهيم الدراسة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Toc236973688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38</w:t>
            </w:r>
            <w:r w:rsidRPr="00544923">
              <w:rPr>
                <w:rFonts w:ascii="Simplified Arabic" w:hAnsi="Simplified Arabic" w:cs="Simplified Arabic"/>
                <w:b/>
                <w:bCs/>
                <w:noProof/>
                <w:webHidden/>
                <w:color w:val="000000" w:themeColor="text1"/>
                <w:sz w:val="28"/>
                <w:szCs w:val="28"/>
                <w:rtl/>
              </w:rPr>
              <w:fldChar w:fldCharType="end"/>
            </w:r>
          </w:hyperlink>
        </w:p>
        <w:p w14:paraId="3E1DFD5C"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89" w:history="1">
            <w:r w:rsidRPr="00544923">
              <w:rPr>
                <w:rStyle w:val="Hyperlink"/>
                <w:rFonts w:ascii="Simplified Arabic" w:hAnsi="Simplified Arabic" w:cs="Simplified Arabic"/>
                <w:b/>
                <w:bCs/>
                <w:noProof/>
                <w:color w:val="000000" w:themeColor="text1"/>
                <w:sz w:val="28"/>
                <w:szCs w:val="28"/>
                <w:rtl/>
              </w:rPr>
              <w:t>المعالجات الإحصائية للدراسة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Toc236973689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40</w:t>
            </w:r>
            <w:r w:rsidRPr="00544923">
              <w:rPr>
                <w:rFonts w:ascii="Simplified Arabic" w:hAnsi="Simplified Arabic" w:cs="Simplified Arabic"/>
                <w:b/>
                <w:bCs/>
                <w:noProof/>
                <w:webHidden/>
                <w:color w:val="000000" w:themeColor="text1"/>
                <w:sz w:val="28"/>
                <w:szCs w:val="28"/>
                <w:rtl/>
              </w:rPr>
              <w:fldChar w:fldCharType="end"/>
            </w:r>
          </w:hyperlink>
        </w:p>
        <w:p w14:paraId="1F8D8FEF"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90" w:history="1">
            <w:r w:rsidRPr="00544923">
              <w:rPr>
                <w:rStyle w:val="Hyperlink"/>
                <w:rFonts w:ascii="Simplified Arabic" w:hAnsi="Simplified Arabic" w:cs="Simplified Arabic"/>
                <w:b/>
                <w:bCs/>
                <w:noProof/>
                <w:color w:val="000000" w:themeColor="text1"/>
                <w:sz w:val="28"/>
                <w:szCs w:val="28"/>
                <w:rtl/>
              </w:rPr>
              <w:t>نتائج الدراسة الميدانية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Toc236973690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42</w:t>
            </w:r>
            <w:r w:rsidRPr="00544923">
              <w:rPr>
                <w:rFonts w:ascii="Simplified Arabic" w:hAnsi="Simplified Arabic" w:cs="Simplified Arabic"/>
                <w:b/>
                <w:bCs/>
                <w:noProof/>
                <w:webHidden/>
                <w:color w:val="000000" w:themeColor="text1"/>
                <w:sz w:val="28"/>
                <w:szCs w:val="28"/>
                <w:rtl/>
              </w:rPr>
              <w:fldChar w:fldCharType="end"/>
            </w:r>
          </w:hyperlink>
        </w:p>
        <w:p w14:paraId="14D791AD" w14:textId="77777777" w:rsidR="00AE590F" w:rsidRPr="00544923" w:rsidRDefault="00AE590F" w:rsidP="00AE590F">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91" w:history="1">
            <w:r w:rsidRPr="00544923">
              <w:rPr>
                <w:rStyle w:val="Hyperlink"/>
                <w:rFonts w:ascii="Simplified Arabic" w:hAnsi="Simplified Arabic" w:cs="Simplified Arabic"/>
                <w:b/>
                <w:bCs/>
                <w:noProof/>
                <w:color w:val="000000" w:themeColor="text1"/>
                <w:sz w:val="28"/>
                <w:szCs w:val="28"/>
                <w:rtl/>
              </w:rPr>
              <w:t>تمهيد</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Toc236973691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42</w:t>
            </w:r>
            <w:r w:rsidRPr="00544923">
              <w:rPr>
                <w:rFonts w:ascii="Simplified Arabic" w:hAnsi="Simplified Arabic" w:cs="Simplified Arabic"/>
                <w:b/>
                <w:bCs/>
                <w:noProof/>
                <w:webHidden/>
                <w:color w:val="000000" w:themeColor="text1"/>
                <w:sz w:val="28"/>
                <w:szCs w:val="28"/>
                <w:rtl/>
              </w:rPr>
              <w:fldChar w:fldCharType="end"/>
            </w:r>
          </w:hyperlink>
        </w:p>
        <w:p w14:paraId="2CFC6920"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92" w:history="1">
            <w:r w:rsidRPr="00544923">
              <w:rPr>
                <w:rStyle w:val="Hyperlink"/>
                <w:rFonts w:ascii="Simplified Arabic" w:hAnsi="Simplified Arabic" w:cs="Simplified Arabic"/>
                <w:b/>
                <w:bCs/>
                <w:noProof/>
                <w:color w:val="000000" w:themeColor="text1"/>
                <w:sz w:val="28"/>
                <w:szCs w:val="28"/>
                <w:rtl/>
              </w:rPr>
              <w:t>أولاً: اختبار صدق وثبات أداة الدراسة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Toc236973692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42</w:t>
            </w:r>
            <w:r w:rsidRPr="00544923">
              <w:rPr>
                <w:rFonts w:ascii="Simplified Arabic" w:hAnsi="Simplified Arabic" w:cs="Simplified Arabic"/>
                <w:b/>
                <w:bCs/>
                <w:noProof/>
                <w:webHidden/>
                <w:color w:val="000000" w:themeColor="text1"/>
                <w:sz w:val="28"/>
                <w:szCs w:val="28"/>
                <w:rtl/>
              </w:rPr>
              <w:fldChar w:fldCharType="end"/>
            </w:r>
          </w:hyperlink>
        </w:p>
        <w:p w14:paraId="6A59AAD8"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93" w:history="1">
            <w:r w:rsidRPr="00544923">
              <w:rPr>
                <w:rStyle w:val="Hyperlink"/>
                <w:rFonts w:ascii="Simplified Arabic" w:hAnsi="Simplified Arabic" w:cs="Simplified Arabic"/>
                <w:b/>
                <w:bCs/>
                <w:noProof/>
                <w:color w:val="000000" w:themeColor="text1"/>
                <w:sz w:val="28"/>
                <w:szCs w:val="28"/>
                <w:rtl/>
              </w:rPr>
              <w:t>ثانياً: مصفوفة الارتباط بين متغيرات الدراسة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Toc236973693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44</w:t>
            </w:r>
            <w:r w:rsidRPr="00544923">
              <w:rPr>
                <w:rFonts w:ascii="Simplified Arabic" w:hAnsi="Simplified Arabic" w:cs="Simplified Arabic"/>
                <w:b/>
                <w:bCs/>
                <w:noProof/>
                <w:webHidden/>
                <w:color w:val="000000" w:themeColor="text1"/>
                <w:sz w:val="28"/>
                <w:szCs w:val="28"/>
                <w:rtl/>
              </w:rPr>
              <w:fldChar w:fldCharType="end"/>
            </w:r>
          </w:hyperlink>
        </w:p>
        <w:p w14:paraId="0CFBFF7B"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94" w:history="1">
            <w:r w:rsidRPr="00544923">
              <w:rPr>
                <w:rStyle w:val="Hyperlink"/>
                <w:rFonts w:ascii="Simplified Arabic" w:hAnsi="Simplified Arabic" w:cs="Simplified Arabic"/>
                <w:b/>
                <w:bCs/>
                <w:noProof/>
                <w:color w:val="000000" w:themeColor="text1"/>
                <w:sz w:val="28"/>
                <w:szCs w:val="28"/>
                <w:rtl/>
              </w:rPr>
              <w:t>ثالثاً: التحليل الوصفي للبيانات الديموغرافية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Toc236973694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45</w:t>
            </w:r>
            <w:r w:rsidRPr="00544923">
              <w:rPr>
                <w:rFonts w:ascii="Simplified Arabic" w:hAnsi="Simplified Arabic" w:cs="Simplified Arabic"/>
                <w:b/>
                <w:bCs/>
                <w:noProof/>
                <w:webHidden/>
                <w:color w:val="000000" w:themeColor="text1"/>
                <w:sz w:val="28"/>
                <w:szCs w:val="28"/>
                <w:rtl/>
              </w:rPr>
              <w:fldChar w:fldCharType="end"/>
            </w:r>
          </w:hyperlink>
        </w:p>
        <w:p w14:paraId="3A84D173"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95" w:history="1">
            <w:r w:rsidRPr="00544923">
              <w:rPr>
                <w:rStyle w:val="Hyperlink"/>
                <w:rFonts w:ascii="Simplified Arabic" w:hAnsi="Simplified Arabic" w:cs="Simplified Arabic"/>
                <w:b/>
                <w:bCs/>
                <w:noProof/>
                <w:color w:val="000000" w:themeColor="text1"/>
                <w:sz w:val="28"/>
                <w:szCs w:val="28"/>
                <w:rtl/>
              </w:rPr>
              <w:t>رابعاً: التحليل الوصفي لأبعاد المتغير المستقل (المحتوى المرئي الرقمي)</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Toc236973695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48</w:t>
            </w:r>
            <w:r w:rsidRPr="00544923">
              <w:rPr>
                <w:rFonts w:ascii="Simplified Arabic" w:hAnsi="Simplified Arabic" w:cs="Simplified Arabic"/>
                <w:b/>
                <w:bCs/>
                <w:noProof/>
                <w:webHidden/>
                <w:color w:val="000000" w:themeColor="text1"/>
                <w:sz w:val="28"/>
                <w:szCs w:val="28"/>
                <w:rtl/>
              </w:rPr>
              <w:fldChar w:fldCharType="end"/>
            </w:r>
          </w:hyperlink>
        </w:p>
        <w:p w14:paraId="1463F25C"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96" w:history="1">
            <w:r w:rsidRPr="00544923">
              <w:rPr>
                <w:rStyle w:val="Hyperlink"/>
                <w:rFonts w:ascii="Simplified Arabic" w:hAnsi="Simplified Arabic" w:cs="Simplified Arabic"/>
                <w:b/>
                <w:bCs/>
                <w:noProof/>
                <w:color w:val="000000" w:themeColor="text1"/>
                <w:sz w:val="28"/>
                <w:szCs w:val="28"/>
                <w:rtl/>
              </w:rPr>
              <w:t>خامساً: التحليل الوصفي للمتغيرات التابعة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Toc236973696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52</w:t>
            </w:r>
            <w:r w:rsidRPr="00544923">
              <w:rPr>
                <w:rFonts w:ascii="Simplified Arabic" w:hAnsi="Simplified Arabic" w:cs="Simplified Arabic"/>
                <w:b/>
                <w:bCs/>
                <w:noProof/>
                <w:webHidden/>
                <w:color w:val="000000" w:themeColor="text1"/>
                <w:sz w:val="28"/>
                <w:szCs w:val="28"/>
                <w:rtl/>
              </w:rPr>
              <w:fldChar w:fldCharType="end"/>
            </w:r>
          </w:hyperlink>
        </w:p>
        <w:p w14:paraId="59557522"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97" w:history="1">
            <w:r w:rsidRPr="00544923">
              <w:rPr>
                <w:rStyle w:val="Hyperlink"/>
                <w:rFonts w:ascii="Simplified Arabic" w:hAnsi="Simplified Arabic" w:cs="Simplified Arabic"/>
                <w:b/>
                <w:bCs/>
                <w:noProof/>
                <w:color w:val="000000" w:themeColor="text1"/>
                <w:sz w:val="28"/>
                <w:szCs w:val="28"/>
                <w:rtl/>
              </w:rPr>
              <w:t>سادساً: اختبار فرضيات الدراسة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Toc236973697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55</w:t>
            </w:r>
            <w:r w:rsidRPr="00544923">
              <w:rPr>
                <w:rFonts w:ascii="Simplified Arabic" w:hAnsi="Simplified Arabic" w:cs="Simplified Arabic"/>
                <w:b/>
                <w:bCs/>
                <w:noProof/>
                <w:webHidden/>
                <w:color w:val="000000" w:themeColor="text1"/>
                <w:sz w:val="28"/>
                <w:szCs w:val="28"/>
                <w:rtl/>
              </w:rPr>
              <w:fldChar w:fldCharType="end"/>
            </w:r>
          </w:hyperlink>
        </w:p>
        <w:p w14:paraId="3E7B7EA8" w14:textId="77777777" w:rsidR="00AE590F" w:rsidRPr="00544923" w:rsidRDefault="00AE590F" w:rsidP="00AE590F">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98" w:history="1">
            <w:r w:rsidRPr="00544923">
              <w:rPr>
                <w:rStyle w:val="Hyperlink"/>
                <w:rFonts w:ascii="Simplified Arabic" w:hAnsi="Simplified Arabic" w:cs="Simplified Arabic"/>
                <w:b/>
                <w:bCs/>
                <w:noProof/>
                <w:color w:val="000000" w:themeColor="text1"/>
                <w:sz w:val="28"/>
                <w:szCs w:val="28"/>
                <w:rtl/>
              </w:rPr>
              <w:t>الخاتمة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Toc236973698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63</w:t>
            </w:r>
            <w:r w:rsidRPr="00544923">
              <w:rPr>
                <w:rFonts w:ascii="Simplified Arabic" w:hAnsi="Simplified Arabic" w:cs="Simplified Arabic"/>
                <w:b/>
                <w:bCs/>
                <w:noProof/>
                <w:webHidden/>
                <w:color w:val="000000" w:themeColor="text1"/>
                <w:sz w:val="28"/>
                <w:szCs w:val="28"/>
                <w:rtl/>
              </w:rPr>
              <w:fldChar w:fldCharType="end"/>
            </w:r>
          </w:hyperlink>
        </w:p>
        <w:p w14:paraId="22B6BCB0"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699" w:history="1">
            <w:r w:rsidRPr="00544923">
              <w:rPr>
                <w:rStyle w:val="Hyperlink"/>
                <w:rFonts w:ascii="Simplified Arabic" w:hAnsi="Simplified Arabic" w:cs="Simplified Arabic"/>
                <w:b/>
                <w:bCs/>
                <w:noProof/>
                <w:color w:val="000000" w:themeColor="text1"/>
                <w:sz w:val="28"/>
                <w:szCs w:val="28"/>
                <w:rtl/>
              </w:rPr>
              <w:t>توصيات الدراسة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Toc236973699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64</w:t>
            </w:r>
            <w:r w:rsidRPr="00544923">
              <w:rPr>
                <w:rFonts w:ascii="Simplified Arabic" w:hAnsi="Simplified Arabic" w:cs="Simplified Arabic"/>
                <w:b/>
                <w:bCs/>
                <w:noProof/>
                <w:webHidden/>
                <w:color w:val="000000" w:themeColor="text1"/>
                <w:sz w:val="28"/>
                <w:szCs w:val="28"/>
                <w:rtl/>
              </w:rPr>
              <w:fldChar w:fldCharType="end"/>
            </w:r>
          </w:hyperlink>
        </w:p>
        <w:p w14:paraId="5771749E" w14:textId="77777777" w:rsidR="00AE590F" w:rsidRPr="00544923" w:rsidRDefault="00AE590F" w:rsidP="00AE590F">
          <w:pPr>
            <w:pStyle w:val="TOC2"/>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700" w:history="1">
            <w:r w:rsidRPr="00544923">
              <w:rPr>
                <w:rStyle w:val="Hyperlink"/>
                <w:rFonts w:ascii="Simplified Arabic" w:hAnsi="Simplified Arabic" w:cs="Simplified Arabic"/>
                <w:b/>
                <w:bCs/>
                <w:noProof/>
                <w:color w:val="000000" w:themeColor="text1"/>
                <w:sz w:val="28"/>
                <w:szCs w:val="28"/>
                <w:rtl/>
              </w:rPr>
              <w:t>المقترحات البحثية المستقبلية</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Toc236973700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65</w:t>
            </w:r>
            <w:r w:rsidRPr="00544923">
              <w:rPr>
                <w:rFonts w:ascii="Simplified Arabic" w:hAnsi="Simplified Arabic" w:cs="Simplified Arabic"/>
                <w:b/>
                <w:bCs/>
                <w:noProof/>
                <w:webHidden/>
                <w:color w:val="000000" w:themeColor="text1"/>
                <w:sz w:val="28"/>
                <w:szCs w:val="28"/>
                <w:rtl/>
              </w:rPr>
              <w:fldChar w:fldCharType="end"/>
            </w:r>
          </w:hyperlink>
        </w:p>
        <w:p w14:paraId="3693B295" w14:textId="77777777" w:rsidR="00AE590F" w:rsidRPr="00544923" w:rsidRDefault="00AE590F" w:rsidP="00AE590F">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701" w:history="1">
            <w:r w:rsidRPr="00544923">
              <w:rPr>
                <w:rStyle w:val="Hyperlink"/>
                <w:rFonts w:ascii="Simplified Arabic" w:hAnsi="Simplified Arabic" w:cs="Simplified Arabic"/>
                <w:b/>
                <w:bCs/>
                <w:noProof/>
                <w:color w:val="000000" w:themeColor="text1"/>
                <w:sz w:val="28"/>
                <w:szCs w:val="28"/>
                <w:lang w:bidi="ar-EG"/>
              </w:rPr>
              <w:t>Abstract</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Toc236973701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66</w:t>
            </w:r>
            <w:r w:rsidRPr="00544923">
              <w:rPr>
                <w:rFonts w:ascii="Simplified Arabic" w:hAnsi="Simplified Arabic" w:cs="Simplified Arabic"/>
                <w:b/>
                <w:bCs/>
                <w:noProof/>
                <w:webHidden/>
                <w:color w:val="000000" w:themeColor="text1"/>
                <w:sz w:val="28"/>
                <w:szCs w:val="28"/>
                <w:rtl/>
              </w:rPr>
              <w:fldChar w:fldCharType="end"/>
            </w:r>
          </w:hyperlink>
        </w:p>
        <w:p w14:paraId="5B36C828" w14:textId="77777777" w:rsidR="00AE590F" w:rsidRPr="00544923" w:rsidRDefault="00AE590F" w:rsidP="00AE590F">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702" w:history="1">
            <w:r w:rsidRPr="00544923">
              <w:rPr>
                <w:rStyle w:val="Hyperlink"/>
                <w:rFonts w:ascii="Simplified Arabic" w:hAnsi="Simplified Arabic" w:cs="Simplified Arabic"/>
                <w:b/>
                <w:bCs/>
                <w:noProof/>
                <w:color w:val="000000" w:themeColor="text1"/>
                <w:sz w:val="28"/>
                <w:szCs w:val="28"/>
                <w:rtl/>
              </w:rPr>
              <w:t>المراجع</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Toc236973702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67</w:t>
            </w:r>
            <w:r w:rsidRPr="00544923">
              <w:rPr>
                <w:rFonts w:ascii="Simplified Arabic" w:hAnsi="Simplified Arabic" w:cs="Simplified Arabic"/>
                <w:b/>
                <w:bCs/>
                <w:noProof/>
                <w:webHidden/>
                <w:color w:val="000000" w:themeColor="text1"/>
                <w:sz w:val="28"/>
                <w:szCs w:val="28"/>
                <w:rtl/>
              </w:rPr>
              <w:fldChar w:fldCharType="end"/>
            </w:r>
          </w:hyperlink>
        </w:p>
        <w:p w14:paraId="5FA9920D" w14:textId="77777777" w:rsidR="00AE590F" w:rsidRPr="00544923" w:rsidRDefault="00AE590F" w:rsidP="00AE590F">
          <w:pPr>
            <w:pStyle w:val="TOC1"/>
            <w:tabs>
              <w:tab w:val="right" w:leader="dot" w:pos="9061"/>
            </w:tabs>
            <w:spacing w:line="240" w:lineRule="auto"/>
            <w:rPr>
              <w:rFonts w:ascii="Simplified Arabic" w:hAnsi="Simplified Arabic" w:cs="Simplified Arabic"/>
              <w:b/>
              <w:bCs/>
              <w:noProof/>
              <w:color w:val="000000" w:themeColor="text1"/>
              <w:sz w:val="28"/>
              <w:szCs w:val="28"/>
              <w:rtl/>
            </w:rPr>
          </w:pPr>
          <w:hyperlink w:anchor="_Toc236973703" w:history="1">
            <w:r w:rsidRPr="00544923">
              <w:rPr>
                <w:rStyle w:val="Hyperlink"/>
                <w:rFonts w:ascii="Simplified Arabic" w:hAnsi="Simplified Arabic" w:cs="Simplified Arabic"/>
                <w:b/>
                <w:bCs/>
                <w:noProof/>
                <w:color w:val="000000" w:themeColor="text1"/>
                <w:sz w:val="28"/>
                <w:szCs w:val="28"/>
                <w:rtl/>
                <w:lang w:bidi="ar-EG"/>
              </w:rPr>
              <w:t>الملاحق</w:t>
            </w:r>
            <w:r w:rsidRPr="00544923">
              <w:rPr>
                <w:rFonts w:ascii="Simplified Arabic" w:hAnsi="Simplified Arabic" w:cs="Simplified Arabic"/>
                <w:b/>
                <w:bCs/>
                <w:noProof/>
                <w:webHidden/>
                <w:color w:val="000000" w:themeColor="text1"/>
                <w:sz w:val="28"/>
                <w:szCs w:val="28"/>
                <w:rtl/>
              </w:rPr>
              <w:tab/>
            </w:r>
            <w:r w:rsidRPr="00544923">
              <w:rPr>
                <w:rFonts w:ascii="Simplified Arabic" w:hAnsi="Simplified Arabic" w:cs="Simplified Arabic"/>
                <w:b/>
                <w:bCs/>
                <w:noProof/>
                <w:webHidden/>
                <w:color w:val="000000" w:themeColor="text1"/>
                <w:sz w:val="28"/>
                <w:szCs w:val="28"/>
                <w:rtl/>
              </w:rPr>
              <w:fldChar w:fldCharType="begin"/>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Pr>
              <w:instrText>PAGEREF</w:instrText>
            </w:r>
            <w:r w:rsidRPr="00544923">
              <w:rPr>
                <w:rFonts w:ascii="Simplified Arabic" w:hAnsi="Simplified Arabic" w:cs="Simplified Arabic"/>
                <w:b/>
                <w:bCs/>
                <w:noProof/>
                <w:webHidden/>
                <w:color w:val="000000" w:themeColor="text1"/>
                <w:sz w:val="28"/>
                <w:szCs w:val="28"/>
                <w:rtl/>
              </w:rPr>
              <w:instrText xml:space="preserve"> _</w:instrText>
            </w:r>
            <w:r w:rsidRPr="00544923">
              <w:rPr>
                <w:rFonts w:ascii="Simplified Arabic" w:hAnsi="Simplified Arabic" w:cs="Simplified Arabic"/>
                <w:b/>
                <w:bCs/>
                <w:noProof/>
                <w:webHidden/>
                <w:color w:val="000000" w:themeColor="text1"/>
                <w:sz w:val="28"/>
                <w:szCs w:val="28"/>
              </w:rPr>
              <w:instrText>Toc236973703 \h</w:instrText>
            </w:r>
            <w:r w:rsidRPr="00544923">
              <w:rPr>
                <w:rFonts w:ascii="Simplified Arabic" w:hAnsi="Simplified Arabic" w:cs="Simplified Arabic"/>
                <w:b/>
                <w:bCs/>
                <w:noProof/>
                <w:webHidden/>
                <w:color w:val="000000" w:themeColor="text1"/>
                <w:sz w:val="28"/>
                <w:szCs w:val="28"/>
                <w:rtl/>
              </w:rPr>
              <w:instrText xml:space="preserve"> </w:instrText>
            </w:r>
            <w:r w:rsidRPr="00544923">
              <w:rPr>
                <w:rFonts w:ascii="Simplified Arabic" w:hAnsi="Simplified Arabic" w:cs="Simplified Arabic"/>
                <w:b/>
                <w:bCs/>
                <w:noProof/>
                <w:webHidden/>
                <w:color w:val="000000" w:themeColor="text1"/>
                <w:sz w:val="28"/>
                <w:szCs w:val="28"/>
                <w:rtl/>
              </w:rPr>
            </w:r>
            <w:r w:rsidRPr="00544923">
              <w:rPr>
                <w:rFonts w:ascii="Simplified Arabic" w:hAnsi="Simplified Arabic" w:cs="Simplified Arabic"/>
                <w:b/>
                <w:bCs/>
                <w:noProof/>
                <w:webHidden/>
                <w:color w:val="000000" w:themeColor="text1"/>
                <w:sz w:val="28"/>
                <w:szCs w:val="28"/>
                <w:rtl/>
              </w:rPr>
              <w:fldChar w:fldCharType="separate"/>
            </w:r>
            <w:r w:rsidR="007B40E3">
              <w:rPr>
                <w:rFonts w:ascii="Simplified Arabic" w:hAnsi="Simplified Arabic" w:cs="Simplified Arabic"/>
                <w:b/>
                <w:bCs/>
                <w:noProof/>
                <w:webHidden/>
                <w:color w:val="000000" w:themeColor="text1"/>
                <w:sz w:val="28"/>
                <w:szCs w:val="28"/>
                <w:rtl/>
              </w:rPr>
              <w:t>71</w:t>
            </w:r>
            <w:r w:rsidRPr="00544923">
              <w:rPr>
                <w:rFonts w:ascii="Simplified Arabic" w:hAnsi="Simplified Arabic" w:cs="Simplified Arabic"/>
                <w:b/>
                <w:bCs/>
                <w:noProof/>
                <w:webHidden/>
                <w:color w:val="000000" w:themeColor="text1"/>
                <w:sz w:val="28"/>
                <w:szCs w:val="28"/>
                <w:rtl/>
              </w:rPr>
              <w:fldChar w:fldCharType="end"/>
            </w:r>
          </w:hyperlink>
        </w:p>
        <w:p w14:paraId="0EC6CBCD" w14:textId="0754EFAB" w:rsidR="00AE590F" w:rsidRPr="00544923" w:rsidRDefault="00AE590F" w:rsidP="00AE590F">
          <w:pPr>
            <w:spacing w:line="240" w:lineRule="auto"/>
            <w:rPr>
              <w:color w:val="000000" w:themeColor="text1"/>
            </w:rPr>
          </w:pPr>
          <w:r w:rsidRPr="00544923">
            <w:rPr>
              <w:rFonts w:ascii="Simplified Arabic" w:hAnsi="Simplified Arabic" w:cs="Simplified Arabic"/>
              <w:b/>
              <w:bCs/>
              <w:noProof/>
              <w:color w:val="000000" w:themeColor="text1"/>
              <w:sz w:val="28"/>
              <w:szCs w:val="28"/>
            </w:rPr>
            <w:fldChar w:fldCharType="end"/>
          </w:r>
        </w:p>
      </w:sdtContent>
    </w:sdt>
    <w:p w14:paraId="4B28777C" w14:textId="415A6243" w:rsidR="0012603D" w:rsidRPr="00544923" w:rsidRDefault="0012603D" w:rsidP="0016756B">
      <w:pPr>
        <w:spacing w:before="100" w:beforeAutospacing="1" w:after="100" w:afterAutospacing="1" w:line="276" w:lineRule="auto"/>
        <w:jc w:val="center"/>
        <w:rPr>
          <w:rFonts w:ascii="Simplified Arabic" w:hAnsi="Simplified Arabic" w:cs="Simplified Arabic"/>
          <w:color w:val="000000" w:themeColor="text1"/>
          <w:sz w:val="28"/>
          <w:szCs w:val="28"/>
          <w:rtl/>
        </w:rPr>
      </w:pPr>
    </w:p>
    <w:p w14:paraId="561A623C" w14:textId="77777777" w:rsidR="0012603D" w:rsidRPr="00544923" w:rsidRDefault="0012603D">
      <w:pPr>
        <w:bidi w:val="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br w:type="page"/>
      </w:r>
    </w:p>
    <w:p w14:paraId="40260273" w14:textId="380F3FBF" w:rsidR="0012603D" w:rsidRPr="00544923" w:rsidRDefault="0012603D" w:rsidP="0012603D">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5" w:name="_Toc236973657"/>
      <w:r w:rsidRPr="00544923">
        <w:rPr>
          <w:rFonts w:ascii="Simplified Arabic" w:hAnsi="Simplified Arabic" w:cs="Simplified Arabic" w:hint="cs"/>
          <w:b/>
          <w:bCs/>
          <w:color w:val="000000" w:themeColor="text1"/>
          <w:sz w:val="40"/>
          <w:szCs w:val="40"/>
          <w:rtl/>
        </w:rPr>
        <w:lastRenderedPageBreak/>
        <w:t>قائمة الجداول</w:t>
      </w:r>
      <w:bookmarkEnd w:id="5"/>
    </w:p>
    <w:tbl>
      <w:tblPr>
        <w:tblStyle w:val="GridTable6Colorful-Accent6"/>
        <w:bidiVisual/>
        <w:tblW w:w="0" w:type="auto"/>
        <w:tblLook w:val="04A0" w:firstRow="1" w:lastRow="0" w:firstColumn="1" w:lastColumn="0" w:noHBand="0" w:noVBand="1"/>
      </w:tblPr>
      <w:tblGrid>
        <w:gridCol w:w="1264"/>
        <w:gridCol w:w="6521"/>
        <w:gridCol w:w="1276"/>
      </w:tblGrid>
      <w:tr w:rsidR="0012603D" w:rsidRPr="00544923" w14:paraId="668D433B" w14:textId="77777777" w:rsidTr="00E65AF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264" w:type="dxa"/>
            <w:vAlign w:val="center"/>
          </w:tcPr>
          <w:p w14:paraId="23388C5D" w14:textId="3C970234" w:rsidR="0012603D" w:rsidRPr="00544923" w:rsidRDefault="0012603D" w:rsidP="0012603D">
            <w:pPr>
              <w:spacing w:before="100" w:beforeAutospacing="1" w:after="100" w:afterAutospacing="1" w:line="276" w:lineRule="auto"/>
              <w:jc w:val="center"/>
              <w:rPr>
                <w:rFonts w:ascii="Simplified Arabic" w:hAnsi="Simplified Arabic" w:cs="Simplified Arabic"/>
                <w:color w:val="000000" w:themeColor="text1"/>
                <w:sz w:val="32"/>
                <w:szCs w:val="32"/>
                <w:rtl/>
              </w:rPr>
            </w:pPr>
            <w:r w:rsidRPr="00544923">
              <w:rPr>
                <w:rFonts w:ascii="Simplified Arabic" w:hAnsi="Simplified Arabic" w:cs="Simplified Arabic" w:hint="cs"/>
                <w:color w:val="000000" w:themeColor="text1"/>
                <w:sz w:val="32"/>
                <w:szCs w:val="32"/>
                <w:rtl/>
              </w:rPr>
              <w:t>رقم الجدول</w:t>
            </w:r>
          </w:p>
        </w:tc>
        <w:tc>
          <w:tcPr>
            <w:tcW w:w="6521" w:type="dxa"/>
            <w:vAlign w:val="center"/>
          </w:tcPr>
          <w:p w14:paraId="4B6D87A7" w14:textId="3D1B3622" w:rsidR="0012603D" w:rsidRPr="00544923" w:rsidRDefault="0012603D" w:rsidP="0012603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rPr>
            </w:pPr>
            <w:r w:rsidRPr="00544923">
              <w:rPr>
                <w:rFonts w:ascii="Simplified Arabic" w:hAnsi="Simplified Arabic" w:cs="Simplified Arabic" w:hint="cs"/>
                <w:color w:val="000000" w:themeColor="text1"/>
                <w:sz w:val="32"/>
                <w:szCs w:val="32"/>
                <w:rtl/>
              </w:rPr>
              <w:t>اسم الجدول</w:t>
            </w:r>
          </w:p>
        </w:tc>
        <w:tc>
          <w:tcPr>
            <w:tcW w:w="1276" w:type="dxa"/>
            <w:vAlign w:val="center"/>
          </w:tcPr>
          <w:p w14:paraId="43F9F087" w14:textId="37E53592" w:rsidR="0012603D" w:rsidRPr="00544923" w:rsidRDefault="0012603D" w:rsidP="00E65AF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32"/>
                <w:szCs w:val="32"/>
                <w:rtl/>
              </w:rPr>
            </w:pPr>
            <w:r w:rsidRPr="00544923">
              <w:rPr>
                <w:rFonts w:ascii="Simplified Arabic" w:hAnsi="Simplified Arabic" w:cs="Simplified Arabic" w:hint="cs"/>
                <w:color w:val="000000" w:themeColor="text1"/>
                <w:sz w:val="32"/>
                <w:szCs w:val="32"/>
                <w:rtl/>
              </w:rPr>
              <w:t>رقم الصفحة</w:t>
            </w:r>
          </w:p>
        </w:tc>
      </w:tr>
      <w:tr w:rsidR="00E65AFD" w:rsidRPr="00544923" w14:paraId="5BCDF73C"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5459269E"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7B2B62B9" w14:textId="398367F9" w:rsidR="00E65AFD" w:rsidRPr="00544923" w:rsidRDefault="00E65AFD" w:rsidP="00E65AFD">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w:t>
            </w:r>
            <w:r w:rsidRPr="00544923">
              <w:rPr>
                <w:rFonts w:ascii="Simplified Arabic" w:hAnsi="Simplified Arabic" w:cs="Simplified Arabic" w:hint="cs"/>
                <w:color w:val="000000" w:themeColor="text1"/>
                <w:sz w:val="28"/>
                <w:szCs w:val="28"/>
                <w:rtl/>
              </w:rPr>
              <w:t xml:space="preserve"> (1)</w:t>
            </w:r>
            <w:r w:rsidRPr="00544923">
              <w:rPr>
                <w:rFonts w:ascii="Simplified Arabic" w:hAnsi="Simplified Arabic" w:cs="Simplified Arabic"/>
                <w:color w:val="000000" w:themeColor="text1"/>
                <w:sz w:val="28"/>
                <w:szCs w:val="28"/>
                <w:rtl/>
              </w:rPr>
              <w:t xml:space="preserve"> التوزيع الطبقي لعينة الدراسة</w:t>
            </w:r>
          </w:p>
        </w:tc>
        <w:tc>
          <w:tcPr>
            <w:tcW w:w="1276" w:type="dxa"/>
            <w:vAlign w:val="center"/>
          </w:tcPr>
          <w:p w14:paraId="4A773F8E" w14:textId="1350CFFA"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37</w:t>
            </w:r>
          </w:p>
        </w:tc>
      </w:tr>
      <w:tr w:rsidR="00E65AFD" w:rsidRPr="00544923" w14:paraId="64D9B5BE" w14:textId="77777777" w:rsidTr="00E65AFD">
        <w:tc>
          <w:tcPr>
            <w:cnfStyle w:val="001000000000" w:firstRow="0" w:lastRow="0" w:firstColumn="1" w:lastColumn="0" w:oddVBand="0" w:evenVBand="0" w:oddHBand="0" w:evenHBand="0" w:firstRowFirstColumn="0" w:firstRowLastColumn="0" w:lastRowFirstColumn="0" w:lastRowLastColumn="0"/>
            <w:tcW w:w="1264" w:type="dxa"/>
          </w:tcPr>
          <w:p w14:paraId="0792B209"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21C4B2B4" w14:textId="01389573" w:rsidR="00E65AFD" w:rsidRPr="00544923" w:rsidRDefault="00E65AFD" w:rsidP="00E65AFD">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lang w:bidi="ar-EG"/>
              </w:rPr>
              <w:t xml:space="preserve">جدول (2) </w:t>
            </w:r>
            <w:r w:rsidRPr="00544923">
              <w:rPr>
                <w:rFonts w:ascii="Simplified Arabic" w:hAnsi="Simplified Arabic" w:cs="Simplified Arabic"/>
                <w:color w:val="000000" w:themeColor="text1"/>
                <w:sz w:val="28"/>
                <w:szCs w:val="28"/>
                <w:rtl/>
              </w:rPr>
              <w:t>المتوسطات الحسابية على معيار طول الفئة</w:t>
            </w:r>
          </w:p>
        </w:tc>
        <w:tc>
          <w:tcPr>
            <w:tcW w:w="1276" w:type="dxa"/>
            <w:vAlign w:val="center"/>
          </w:tcPr>
          <w:p w14:paraId="1208560C" w14:textId="3345F91C"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42</w:t>
            </w:r>
          </w:p>
        </w:tc>
      </w:tr>
      <w:tr w:rsidR="00E65AFD" w:rsidRPr="00544923" w14:paraId="7B5E888E"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0F1E1A62"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10E6EBB5" w14:textId="72CA1605" w:rsidR="00E65AFD" w:rsidRPr="00544923" w:rsidRDefault="00E65AFD" w:rsidP="00E65AFD">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3</w:t>
            </w:r>
            <w:r w:rsidRPr="00544923">
              <w:rPr>
                <w:rFonts w:ascii="Simplified Arabic" w:hAnsi="Simplified Arabic" w:cs="Simplified Arabic"/>
                <w:color w:val="000000" w:themeColor="text1"/>
                <w:sz w:val="28"/>
                <w:szCs w:val="28"/>
                <w:rtl/>
              </w:rPr>
              <w:t>): معاملات ارتباط بيرسون بين درجة كل بُعد والدرجة الكلية للمتغير</w:t>
            </w:r>
          </w:p>
        </w:tc>
        <w:tc>
          <w:tcPr>
            <w:tcW w:w="1276" w:type="dxa"/>
            <w:vAlign w:val="center"/>
          </w:tcPr>
          <w:p w14:paraId="05ED4AE3" w14:textId="2805F632"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43</w:t>
            </w:r>
          </w:p>
        </w:tc>
      </w:tr>
      <w:tr w:rsidR="00E65AFD" w:rsidRPr="00544923" w14:paraId="11EC7980" w14:textId="77777777" w:rsidTr="00E65AFD">
        <w:tc>
          <w:tcPr>
            <w:cnfStyle w:val="001000000000" w:firstRow="0" w:lastRow="0" w:firstColumn="1" w:lastColumn="0" w:oddVBand="0" w:evenVBand="0" w:oddHBand="0" w:evenHBand="0" w:firstRowFirstColumn="0" w:firstRowLastColumn="0" w:lastRowFirstColumn="0" w:lastRowLastColumn="0"/>
            <w:tcW w:w="1264" w:type="dxa"/>
          </w:tcPr>
          <w:p w14:paraId="74A9A239"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2AC1619D" w14:textId="4DBBB554" w:rsidR="00E65AFD" w:rsidRPr="00544923" w:rsidRDefault="00E65AFD" w:rsidP="00E65AFD">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4</w:t>
            </w:r>
            <w:r w:rsidRPr="00544923">
              <w:rPr>
                <w:rFonts w:ascii="Simplified Arabic" w:hAnsi="Simplified Arabic" w:cs="Simplified Arabic"/>
                <w:color w:val="000000" w:themeColor="text1"/>
                <w:sz w:val="28"/>
                <w:szCs w:val="28"/>
                <w:rtl/>
              </w:rPr>
              <w:t>): معاملات ألفا كرونباخ لثبات أبعاد أداة الدراسة</w:t>
            </w:r>
          </w:p>
        </w:tc>
        <w:tc>
          <w:tcPr>
            <w:tcW w:w="1276" w:type="dxa"/>
            <w:vAlign w:val="center"/>
          </w:tcPr>
          <w:p w14:paraId="57CA9615" w14:textId="5393989F"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43</w:t>
            </w:r>
          </w:p>
        </w:tc>
      </w:tr>
      <w:tr w:rsidR="00E65AFD" w:rsidRPr="00544923" w14:paraId="34956F1C"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37FDDD1F"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2118BBE4" w14:textId="3528321B" w:rsidR="00E65AFD" w:rsidRPr="00544923" w:rsidRDefault="00E65AFD" w:rsidP="00E65AFD">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5</w:t>
            </w:r>
            <w:r w:rsidRPr="00544923">
              <w:rPr>
                <w:rFonts w:ascii="Simplified Arabic" w:hAnsi="Simplified Arabic" w:cs="Simplified Arabic"/>
                <w:color w:val="000000" w:themeColor="text1"/>
                <w:sz w:val="28"/>
                <w:szCs w:val="28"/>
                <w:rtl/>
              </w:rPr>
              <w:t>): مصفوفة الارتباط (بيرسون) بين أبعاد المتغير المستقل والمتغيرين التابعين</w:t>
            </w:r>
          </w:p>
        </w:tc>
        <w:tc>
          <w:tcPr>
            <w:tcW w:w="1276" w:type="dxa"/>
            <w:vAlign w:val="center"/>
          </w:tcPr>
          <w:p w14:paraId="4CECD432" w14:textId="68084D90"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44</w:t>
            </w:r>
          </w:p>
        </w:tc>
      </w:tr>
      <w:tr w:rsidR="00E65AFD" w:rsidRPr="00544923" w14:paraId="591F599B" w14:textId="77777777" w:rsidTr="00E65AFD">
        <w:tc>
          <w:tcPr>
            <w:cnfStyle w:val="001000000000" w:firstRow="0" w:lastRow="0" w:firstColumn="1" w:lastColumn="0" w:oddVBand="0" w:evenVBand="0" w:oddHBand="0" w:evenHBand="0" w:firstRowFirstColumn="0" w:firstRowLastColumn="0" w:lastRowFirstColumn="0" w:lastRowLastColumn="0"/>
            <w:tcW w:w="1264" w:type="dxa"/>
          </w:tcPr>
          <w:p w14:paraId="63D4630E"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65E900C7" w14:textId="6217006F" w:rsidR="00E65AFD" w:rsidRPr="00544923" w:rsidRDefault="00E65AFD" w:rsidP="00E65AFD">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6</w:t>
            </w:r>
            <w:r w:rsidRPr="00544923">
              <w:rPr>
                <w:rFonts w:ascii="Simplified Arabic" w:hAnsi="Simplified Arabic" w:cs="Simplified Arabic"/>
                <w:color w:val="000000" w:themeColor="text1"/>
                <w:sz w:val="28"/>
                <w:szCs w:val="28"/>
                <w:rtl/>
              </w:rPr>
              <w:t>): توزيع أفراد عيّنة الدراسة وفق متغير الجنس</w:t>
            </w:r>
          </w:p>
        </w:tc>
        <w:tc>
          <w:tcPr>
            <w:tcW w:w="1276" w:type="dxa"/>
            <w:vAlign w:val="center"/>
          </w:tcPr>
          <w:p w14:paraId="36CFB353" w14:textId="57F7F5CD"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45</w:t>
            </w:r>
          </w:p>
        </w:tc>
      </w:tr>
      <w:tr w:rsidR="00E65AFD" w:rsidRPr="00544923" w14:paraId="657C5F7F"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22BD8313"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color w:val="000000" w:themeColor="text1"/>
                <w:sz w:val="28"/>
                <w:szCs w:val="28"/>
                <w:rtl/>
              </w:rPr>
            </w:pPr>
          </w:p>
        </w:tc>
        <w:tc>
          <w:tcPr>
            <w:tcW w:w="6521" w:type="dxa"/>
          </w:tcPr>
          <w:p w14:paraId="5B5A3BBA" w14:textId="27789F3B" w:rsidR="00E65AFD" w:rsidRPr="00544923" w:rsidRDefault="00E65AFD" w:rsidP="00E65AFD">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7</w:t>
            </w:r>
            <w:r w:rsidRPr="00544923">
              <w:rPr>
                <w:rFonts w:ascii="Simplified Arabic" w:hAnsi="Simplified Arabic" w:cs="Simplified Arabic"/>
                <w:color w:val="000000" w:themeColor="text1"/>
                <w:sz w:val="28"/>
                <w:szCs w:val="28"/>
                <w:rtl/>
              </w:rPr>
              <w:t>): توزيع أفراد عيّنة الدراسة وفق متغير الفئة العمرية</w:t>
            </w:r>
          </w:p>
        </w:tc>
        <w:tc>
          <w:tcPr>
            <w:tcW w:w="1276" w:type="dxa"/>
            <w:vAlign w:val="center"/>
          </w:tcPr>
          <w:p w14:paraId="2FB247E1" w14:textId="5F59E806"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46</w:t>
            </w:r>
          </w:p>
        </w:tc>
      </w:tr>
      <w:tr w:rsidR="00E65AFD" w:rsidRPr="00544923" w14:paraId="185B27DD" w14:textId="77777777" w:rsidTr="00E65AFD">
        <w:tc>
          <w:tcPr>
            <w:cnfStyle w:val="001000000000" w:firstRow="0" w:lastRow="0" w:firstColumn="1" w:lastColumn="0" w:oddVBand="0" w:evenVBand="0" w:oddHBand="0" w:evenHBand="0" w:firstRowFirstColumn="0" w:firstRowLastColumn="0" w:lastRowFirstColumn="0" w:lastRowLastColumn="0"/>
            <w:tcW w:w="1264" w:type="dxa"/>
          </w:tcPr>
          <w:p w14:paraId="57B89062"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521" w:type="dxa"/>
          </w:tcPr>
          <w:p w14:paraId="5E87F769" w14:textId="59816C67" w:rsidR="00E65AFD" w:rsidRPr="00544923" w:rsidRDefault="00E65AFD" w:rsidP="00E65AFD">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8</w:t>
            </w:r>
            <w:r w:rsidRPr="00544923">
              <w:rPr>
                <w:rFonts w:ascii="Simplified Arabic" w:hAnsi="Simplified Arabic" w:cs="Simplified Arabic"/>
                <w:color w:val="000000" w:themeColor="text1"/>
                <w:sz w:val="28"/>
                <w:szCs w:val="28"/>
                <w:rtl/>
              </w:rPr>
              <w:t>): توزيع أفراد عيّنة الدراسة وفق متغير المؤهل العلمي</w:t>
            </w:r>
          </w:p>
        </w:tc>
        <w:tc>
          <w:tcPr>
            <w:tcW w:w="1276" w:type="dxa"/>
            <w:vAlign w:val="center"/>
          </w:tcPr>
          <w:p w14:paraId="212B61FF" w14:textId="52E0D1A8"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46</w:t>
            </w:r>
          </w:p>
        </w:tc>
      </w:tr>
      <w:tr w:rsidR="00E65AFD" w:rsidRPr="00544923" w14:paraId="2339EE63"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1BE731F0"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521" w:type="dxa"/>
          </w:tcPr>
          <w:p w14:paraId="0F737DD0" w14:textId="5528A0AE" w:rsidR="00E65AFD" w:rsidRPr="00544923" w:rsidRDefault="00E65AFD" w:rsidP="00E65AFD">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9</w:t>
            </w:r>
            <w:r w:rsidRPr="00544923">
              <w:rPr>
                <w:rFonts w:ascii="Simplified Arabic" w:hAnsi="Simplified Arabic" w:cs="Simplified Arabic"/>
                <w:color w:val="000000" w:themeColor="text1"/>
                <w:sz w:val="28"/>
                <w:szCs w:val="28"/>
                <w:rtl/>
              </w:rPr>
              <w:t>): توزيع أفراد عيّنة الدراسة وفق متغير سنوات الخبرة</w:t>
            </w:r>
          </w:p>
        </w:tc>
        <w:tc>
          <w:tcPr>
            <w:tcW w:w="1276" w:type="dxa"/>
            <w:vAlign w:val="center"/>
          </w:tcPr>
          <w:p w14:paraId="5CAE3BD3" w14:textId="1823CA2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47</w:t>
            </w:r>
          </w:p>
        </w:tc>
      </w:tr>
      <w:tr w:rsidR="00E65AFD" w:rsidRPr="00544923" w14:paraId="3D0448D4" w14:textId="77777777" w:rsidTr="00E65AFD">
        <w:tc>
          <w:tcPr>
            <w:cnfStyle w:val="001000000000" w:firstRow="0" w:lastRow="0" w:firstColumn="1" w:lastColumn="0" w:oddVBand="0" w:evenVBand="0" w:oddHBand="0" w:evenHBand="0" w:firstRowFirstColumn="0" w:firstRowLastColumn="0" w:lastRowFirstColumn="0" w:lastRowLastColumn="0"/>
            <w:tcW w:w="1264" w:type="dxa"/>
          </w:tcPr>
          <w:p w14:paraId="0F4B7004"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521" w:type="dxa"/>
          </w:tcPr>
          <w:p w14:paraId="5C151431" w14:textId="12A91751" w:rsidR="00E65AFD" w:rsidRPr="00544923" w:rsidRDefault="00E65AFD" w:rsidP="00E65AFD">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10</w:t>
            </w:r>
            <w:r w:rsidRPr="00544923">
              <w:rPr>
                <w:rFonts w:ascii="Simplified Arabic" w:hAnsi="Simplified Arabic" w:cs="Simplified Arabic"/>
                <w:color w:val="000000" w:themeColor="text1"/>
                <w:sz w:val="28"/>
                <w:szCs w:val="28"/>
                <w:rtl/>
              </w:rPr>
              <w:t>): توزيع أفراد عيّنة الدراسة وفق متغير المستوى الوظيفي</w:t>
            </w:r>
          </w:p>
        </w:tc>
        <w:tc>
          <w:tcPr>
            <w:tcW w:w="1276" w:type="dxa"/>
            <w:vAlign w:val="center"/>
          </w:tcPr>
          <w:p w14:paraId="2FB48FFA" w14:textId="49D08CD1"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48</w:t>
            </w:r>
          </w:p>
        </w:tc>
      </w:tr>
      <w:tr w:rsidR="00E65AFD" w:rsidRPr="00544923" w14:paraId="4CE47CF6"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13029722"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521" w:type="dxa"/>
          </w:tcPr>
          <w:p w14:paraId="656CBD01" w14:textId="7BF04BAC" w:rsidR="00E65AFD" w:rsidRPr="00544923" w:rsidRDefault="00E65AFD" w:rsidP="00E65AFD">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11</w:t>
            </w:r>
            <w:r w:rsidRPr="00544923">
              <w:rPr>
                <w:rFonts w:ascii="Simplified Arabic" w:hAnsi="Simplified Arabic" w:cs="Simplified Arabic"/>
                <w:color w:val="000000" w:themeColor="text1"/>
                <w:sz w:val="28"/>
                <w:szCs w:val="28"/>
                <w:rtl/>
              </w:rPr>
              <w:t>): المتوسطات الحسابية والانحرافات المعيارية لفقرات بُعد الفيديو القصير</w:t>
            </w:r>
          </w:p>
        </w:tc>
        <w:tc>
          <w:tcPr>
            <w:tcW w:w="1276" w:type="dxa"/>
            <w:vAlign w:val="center"/>
          </w:tcPr>
          <w:p w14:paraId="179BBE69" w14:textId="69F96D21"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48</w:t>
            </w:r>
          </w:p>
        </w:tc>
      </w:tr>
      <w:tr w:rsidR="00E65AFD" w:rsidRPr="00544923" w14:paraId="23ADA861" w14:textId="77777777" w:rsidTr="00E65AFD">
        <w:tc>
          <w:tcPr>
            <w:cnfStyle w:val="001000000000" w:firstRow="0" w:lastRow="0" w:firstColumn="1" w:lastColumn="0" w:oddVBand="0" w:evenVBand="0" w:oddHBand="0" w:evenHBand="0" w:firstRowFirstColumn="0" w:firstRowLastColumn="0" w:lastRowFirstColumn="0" w:lastRowLastColumn="0"/>
            <w:tcW w:w="1264" w:type="dxa"/>
          </w:tcPr>
          <w:p w14:paraId="4720A09D"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521" w:type="dxa"/>
          </w:tcPr>
          <w:p w14:paraId="49BE83DF" w14:textId="4C94101A" w:rsidR="00E65AFD" w:rsidRPr="00544923" w:rsidRDefault="00E65AFD" w:rsidP="00E65AFD">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12</w:t>
            </w:r>
            <w:r w:rsidRPr="00544923">
              <w:rPr>
                <w:rFonts w:ascii="Simplified Arabic" w:hAnsi="Simplified Arabic" w:cs="Simplified Arabic"/>
                <w:color w:val="000000" w:themeColor="text1"/>
                <w:sz w:val="28"/>
                <w:szCs w:val="28"/>
                <w:rtl/>
              </w:rPr>
              <w:t>): المتوسطات الحسابية والانحرافات المعيارية لفقرات بُعد الإنفوجرافيك الرقمي</w:t>
            </w:r>
          </w:p>
        </w:tc>
        <w:tc>
          <w:tcPr>
            <w:tcW w:w="1276" w:type="dxa"/>
            <w:vAlign w:val="center"/>
          </w:tcPr>
          <w:p w14:paraId="2CD5DDE0" w14:textId="4659398B"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49</w:t>
            </w:r>
          </w:p>
        </w:tc>
      </w:tr>
      <w:tr w:rsidR="00E65AFD" w:rsidRPr="00544923" w14:paraId="78A03510"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57C1A44C"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521" w:type="dxa"/>
          </w:tcPr>
          <w:p w14:paraId="3AC8E4B5" w14:textId="673A90C8" w:rsidR="00E65AFD" w:rsidRPr="00544923" w:rsidRDefault="00E65AFD" w:rsidP="00E65AFD">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13</w:t>
            </w:r>
            <w:r w:rsidRPr="00544923">
              <w:rPr>
                <w:rFonts w:ascii="Simplified Arabic" w:hAnsi="Simplified Arabic" w:cs="Simplified Arabic"/>
                <w:color w:val="000000" w:themeColor="text1"/>
                <w:sz w:val="28"/>
                <w:szCs w:val="28"/>
                <w:rtl/>
              </w:rPr>
              <w:t>): المتوسطات الحسابية والانحرافات المعيارية لفقرات بُعد العروض التفاعلية</w:t>
            </w:r>
          </w:p>
        </w:tc>
        <w:tc>
          <w:tcPr>
            <w:tcW w:w="1276" w:type="dxa"/>
            <w:vAlign w:val="center"/>
          </w:tcPr>
          <w:p w14:paraId="47FAB936" w14:textId="1943E0CB"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50</w:t>
            </w:r>
          </w:p>
        </w:tc>
      </w:tr>
      <w:tr w:rsidR="00E65AFD" w:rsidRPr="00544923" w14:paraId="1981790F" w14:textId="77777777" w:rsidTr="00E65AFD">
        <w:tc>
          <w:tcPr>
            <w:cnfStyle w:val="001000000000" w:firstRow="0" w:lastRow="0" w:firstColumn="1" w:lastColumn="0" w:oddVBand="0" w:evenVBand="0" w:oddHBand="0" w:evenHBand="0" w:firstRowFirstColumn="0" w:firstRowLastColumn="0" w:lastRowFirstColumn="0" w:lastRowLastColumn="0"/>
            <w:tcW w:w="1264" w:type="dxa"/>
          </w:tcPr>
          <w:p w14:paraId="06773E11"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521" w:type="dxa"/>
          </w:tcPr>
          <w:p w14:paraId="2794C248" w14:textId="4CD1329B" w:rsidR="00E65AFD" w:rsidRPr="00544923" w:rsidRDefault="00E65AFD" w:rsidP="00E65AFD">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14</w:t>
            </w:r>
            <w:r w:rsidRPr="00544923">
              <w:rPr>
                <w:rFonts w:ascii="Simplified Arabic" w:hAnsi="Simplified Arabic" w:cs="Simplified Arabic"/>
                <w:color w:val="000000" w:themeColor="text1"/>
                <w:sz w:val="28"/>
                <w:szCs w:val="28"/>
                <w:rtl/>
              </w:rPr>
              <w:t>): المتوسطات الحسابية والانحرافات المعيارية لفقرات بُعد البث المباشر</w:t>
            </w:r>
          </w:p>
        </w:tc>
        <w:tc>
          <w:tcPr>
            <w:tcW w:w="1276" w:type="dxa"/>
            <w:vAlign w:val="center"/>
          </w:tcPr>
          <w:p w14:paraId="10EE1AA9" w14:textId="77544DB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51</w:t>
            </w:r>
          </w:p>
        </w:tc>
      </w:tr>
      <w:tr w:rsidR="00E65AFD" w:rsidRPr="00544923" w14:paraId="50DFE40F"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0E9BD02F"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521" w:type="dxa"/>
          </w:tcPr>
          <w:p w14:paraId="0A8E46B0" w14:textId="108F3802" w:rsidR="00E65AFD" w:rsidRPr="00544923" w:rsidRDefault="00E65AFD" w:rsidP="00E65AFD">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15</w:t>
            </w:r>
            <w:r w:rsidRPr="00544923">
              <w:rPr>
                <w:rFonts w:ascii="Simplified Arabic" w:hAnsi="Simplified Arabic" w:cs="Simplified Arabic"/>
                <w:color w:val="000000" w:themeColor="text1"/>
                <w:sz w:val="28"/>
                <w:szCs w:val="28"/>
                <w:rtl/>
              </w:rPr>
              <w:t>): الترتيب العام لأبعاد المحتوى المرئي الرقمي</w:t>
            </w:r>
          </w:p>
        </w:tc>
        <w:tc>
          <w:tcPr>
            <w:tcW w:w="1276" w:type="dxa"/>
            <w:vAlign w:val="center"/>
          </w:tcPr>
          <w:p w14:paraId="0F3A767A" w14:textId="58668DA6"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52</w:t>
            </w:r>
          </w:p>
        </w:tc>
      </w:tr>
      <w:tr w:rsidR="00E65AFD" w:rsidRPr="00544923" w14:paraId="31D73512" w14:textId="77777777" w:rsidTr="00E65AFD">
        <w:tc>
          <w:tcPr>
            <w:cnfStyle w:val="001000000000" w:firstRow="0" w:lastRow="0" w:firstColumn="1" w:lastColumn="0" w:oddVBand="0" w:evenVBand="0" w:oddHBand="0" w:evenHBand="0" w:firstRowFirstColumn="0" w:firstRowLastColumn="0" w:lastRowFirstColumn="0" w:lastRowLastColumn="0"/>
            <w:tcW w:w="1264" w:type="dxa"/>
          </w:tcPr>
          <w:p w14:paraId="41A85E06"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521" w:type="dxa"/>
          </w:tcPr>
          <w:p w14:paraId="732BDD06" w14:textId="61645414" w:rsidR="00E65AFD" w:rsidRPr="00544923" w:rsidRDefault="00E65AFD" w:rsidP="00E65AFD">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16</w:t>
            </w:r>
            <w:r w:rsidRPr="00544923">
              <w:rPr>
                <w:rFonts w:ascii="Simplified Arabic" w:hAnsi="Simplified Arabic" w:cs="Simplified Arabic"/>
                <w:color w:val="000000" w:themeColor="text1"/>
                <w:sz w:val="28"/>
                <w:szCs w:val="28"/>
                <w:rtl/>
              </w:rPr>
              <w:t>): المتوسطات الحسابية والانحرافات المعيارية لفقرات جودة التواصل الداخلي</w:t>
            </w:r>
          </w:p>
        </w:tc>
        <w:tc>
          <w:tcPr>
            <w:tcW w:w="1276" w:type="dxa"/>
            <w:vAlign w:val="center"/>
          </w:tcPr>
          <w:p w14:paraId="74CB2F01" w14:textId="66423E9B"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52</w:t>
            </w:r>
          </w:p>
        </w:tc>
      </w:tr>
      <w:tr w:rsidR="00E65AFD" w:rsidRPr="00544923" w14:paraId="4046BDF1"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716D7B23"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521" w:type="dxa"/>
          </w:tcPr>
          <w:p w14:paraId="1019E53B" w14:textId="60FA7BAC" w:rsidR="00E65AFD" w:rsidRPr="00544923" w:rsidRDefault="00E65AFD" w:rsidP="00E65AFD">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17</w:t>
            </w:r>
            <w:r w:rsidRPr="00544923">
              <w:rPr>
                <w:rFonts w:ascii="Simplified Arabic" w:hAnsi="Simplified Arabic" w:cs="Simplified Arabic"/>
                <w:color w:val="000000" w:themeColor="text1"/>
                <w:sz w:val="28"/>
                <w:szCs w:val="28"/>
                <w:rtl/>
              </w:rPr>
              <w:t>): المتوسطات الحسابية والانحرافات المعيارية لفقرات رضا الموظفين</w:t>
            </w:r>
          </w:p>
        </w:tc>
        <w:tc>
          <w:tcPr>
            <w:tcW w:w="1276" w:type="dxa"/>
            <w:vAlign w:val="center"/>
          </w:tcPr>
          <w:p w14:paraId="4C7BB11F" w14:textId="4ABCBE20"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54</w:t>
            </w:r>
          </w:p>
        </w:tc>
      </w:tr>
      <w:tr w:rsidR="00E65AFD" w:rsidRPr="00544923" w14:paraId="48749746" w14:textId="77777777" w:rsidTr="00E65AFD">
        <w:tc>
          <w:tcPr>
            <w:cnfStyle w:val="001000000000" w:firstRow="0" w:lastRow="0" w:firstColumn="1" w:lastColumn="0" w:oddVBand="0" w:evenVBand="0" w:oddHBand="0" w:evenHBand="0" w:firstRowFirstColumn="0" w:firstRowLastColumn="0" w:lastRowFirstColumn="0" w:lastRowLastColumn="0"/>
            <w:tcW w:w="1264" w:type="dxa"/>
          </w:tcPr>
          <w:p w14:paraId="31C06543"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521" w:type="dxa"/>
          </w:tcPr>
          <w:p w14:paraId="3CF97BA1" w14:textId="046771B8" w:rsidR="00E65AFD" w:rsidRPr="00544923" w:rsidRDefault="00E65AFD" w:rsidP="00E65AFD">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18</w:t>
            </w:r>
            <w:r w:rsidRPr="00544923">
              <w:rPr>
                <w:rFonts w:ascii="Simplified Arabic" w:hAnsi="Simplified Arabic" w:cs="Simplified Arabic"/>
                <w:color w:val="000000" w:themeColor="text1"/>
                <w:sz w:val="28"/>
                <w:szCs w:val="28"/>
                <w:rtl/>
              </w:rPr>
              <w:t>): نتائج تحليل الانحدار المتعدد لأثر أبعاد المحتوى المرئي الرقمي على جودة التواصل الداخلي</w:t>
            </w:r>
          </w:p>
        </w:tc>
        <w:tc>
          <w:tcPr>
            <w:tcW w:w="1276" w:type="dxa"/>
            <w:vAlign w:val="center"/>
          </w:tcPr>
          <w:p w14:paraId="4A08A37C" w14:textId="578E0520"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56</w:t>
            </w:r>
          </w:p>
        </w:tc>
      </w:tr>
      <w:tr w:rsidR="00E65AFD" w:rsidRPr="00544923" w14:paraId="6A421E05"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1FAA0512"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521" w:type="dxa"/>
          </w:tcPr>
          <w:p w14:paraId="58914566" w14:textId="0F825978" w:rsidR="00E65AFD" w:rsidRPr="00544923" w:rsidRDefault="00E65AFD" w:rsidP="00E65AFD">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19</w:t>
            </w:r>
            <w:r w:rsidRPr="00544923">
              <w:rPr>
                <w:rFonts w:ascii="Simplified Arabic" w:hAnsi="Simplified Arabic" w:cs="Simplified Arabic"/>
                <w:color w:val="000000" w:themeColor="text1"/>
                <w:sz w:val="28"/>
                <w:szCs w:val="28"/>
                <w:rtl/>
              </w:rPr>
              <w:t>): تحليل الانحدار الخطي البسيط لقياس أثر الفيديو القصير على جودة التواصل الداخلي</w:t>
            </w:r>
          </w:p>
        </w:tc>
        <w:tc>
          <w:tcPr>
            <w:tcW w:w="1276" w:type="dxa"/>
            <w:vAlign w:val="center"/>
          </w:tcPr>
          <w:p w14:paraId="58204D4B" w14:textId="64326E24"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57</w:t>
            </w:r>
          </w:p>
        </w:tc>
      </w:tr>
      <w:tr w:rsidR="00E65AFD" w:rsidRPr="00544923" w14:paraId="0EB5ECE9" w14:textId="77777777" w:rsidTr="00E65AFD">
        <w:tc>
          <w:tcPr>
            <w:cnfStyle w:val="001000000000" w:firstRow="0" w:lastRow="0" w:firstColumn="1" w:lastColumn="0" w:oddVBand="0" w:evenVBand="0" w:oddHBand="0" w:evenHBand="0" w:firstRowFirstColumn="0" w:firstRowLastColumn="0" w:lastRowFirstColumn="0" w:lastRowLastColumn="0"/>
            <w:tcW w:w="1264" w:type="dxa"/>
          </w:tcPr>
          <w:p w14:paraId="6358C54A"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521" w:type="dxa"/>
          </w:tcPr>
          <w:p w14:paraId="5F959DF8" w14:textId="16AEF7DC" w:rsidR="00E65AFD" w:rsidRPr="00544923" w:rsidRDefault="00E65AFD" w:rsidP="00E65AFD">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20</w:t>
            </w:r>
            <w:r w:rsidRPr="00544923">
              <w:rPr>
                <w:rFonts w:ascii="Simplified Arabic" w:hAnsi="Simplified Arabic" w:cs="Simplified Arabic"/>
                <w:color w:val="000000" w:themeColor="text1"/>
                <w:sz w:val="28"/>
                <w:szCs w:val="28"/>
                <w:rtl/>
              </w:rPr>
              <w:t>): تحليل الانحدار الخطي البسيط لقياس أثر الإنفوجرافيك الرقمي على جودة التواصل الداخلي</w:t>
            </w:r>
          </w:p>
        </w:tc>
        <w:tc>
          <w:tcPr>
            <w:tcW w:w="1276" w:type="dxa"/>
            <w:vAlign w:val="center"/>
          </w:tcPr>
          <w:p w14:paraId="09DA1720" w14:textId="1F51675B"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58</w:t>
            </w:r>
          </w:p>
        </w:tc>
      </w:tr>
      <w:tr w:rsidR="00E65AFD" w:rsidRPr="00544923" w14:paraId="7FD3F370"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0D7EFD9F"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521" w:type="dxa"/>
          </w:tcPr>
          <w:p w14:paraId="5BD47076" w14:textId="51676D4A" w:rsidR="00E65AFD" w:rsidRPr="00544923" w:rsidRDefault="00E65AFD" w:rsidP="00E65AFD">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21</w:t>
            </w:r>
            <w:r w:rsidRPr="00544923">
              <w:rPr>
                <w:rFonts w:ascii="Simplified Arabic" w:hAnsi="Simplified Arabic" w:cs="Simplified Arabic"/>
                <w:color w:val="000000" w:themeColor="text1"/>
                <w:sz w:val="28"/>
                <w:szCs w:val="28"/>
                <w:rtl/>
              </w:rPr>
              <w:t>): تحليل الانحدار الخطي البسيط لقياس أثر العروض التفاعلية على جودة التواصل الداخلي</w:t>
            </w:r>
          </w:p>
        </w:tc>
        <w:tc>
          <w:tcPr>
            <w:tcW w:w="1276" w:type="dxa"/>
            <w:vAlign w:val="center"/>
          </w:tcPr>
          <w:p w14:paraId="7FEB4571" w14:textId="66F264DA"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58</w:t>
            </w:r>
          </w:p>
        </w:tc>
      </w:tr>
      <w:tr w:rsidR="00E65AFD" w:rsidRPr="00544923" w14:paraId="46559F2F" w14:textId="77777777" w:rsidTr="00E65AFD">
        <w:tc>
          <w:tcPr>
            <w:cnfStyle w:val="001000000000" w:firstRow="0" w:lastRow="0" w:firstColumn="1" w:lastColumn="0" w:oddVBand="0" w:evenVBand="0" w:oddHBand="0" w:evenHBand="0" w:firstRowFirstColumn="0" w:firstRowLastColumn="0" w:lastRowFirstColumn="0" w:lastRowLastColumn="0"/>
            <w:tcW w:w="1264" w:type="dxa"/>
          </w:tcPr>
          <w:p w14:paraId="09F9440F"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521" w:type="dxa"/>
          </w:tcPr>
          <w:p w14:paraId="3AB49A8B" w14:textId="07D89CD5" w:rsidR="00E65AFD" w:rsidRPr="00544923" w:rsidRDefault="00E65AFD" w:rsidP="00E65AFD">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22</w:t>
            </w:r>
            <w:r w:rsidRPr="00544923">
              <w:rPr>
                <w:rFonts w:ascii="Simplified Arabic" w:hAnsi="Simplified Arabic" w:cs="Simplified Arabic"/>
                <w:color w:val="000000" w:themeColor="text1"/>
                <w:sz w:val="28"/>
                <w:szCs w:val="28"/>
                <w:rtl/>
              </w:rPr>
              <w:t>): تحليل الانحدار الخطي البسيط لقياس أثر البث المباشر على جودة التواصل الداخلي</w:t>
            </w:r>
          </w:p>
        </w:tc>
        <w:tc>
          <w:tcPr>
            <w:tcW w:w="1276" w:type="dxa"/>
            <w:vAlign w:val="center"/>
          </w:tcPr>
          <w:p w14:paraId="3D998A26" w14:textId="22A7A6DB"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59</w:t>
            </w:r>
          </w:p>
        </w:tc>
      </w:tr>
      <w:tr w:rsidR="00E65AFD" w:rsidRPr="00544923" w14:paraId="3B8848FC"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05021744"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521" w:type="dxa"/>
          </w:tcPr>
          <w:p w14:paraId="3C4351B0" w14:textId="1C054EE7" w:rsidR="00E65AFD" w:rsidRPr="00544923" w:rsidRDefault="00E65AFD" w:rsidP="00E65AFD">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23</w:t>
            </w:r>
            <w:r w:rsidRPr="00544923">
              <w:rPr>
                <w:rFonts w:ascii="Simplified Arabic" w:hAnsi="Simplified Arabic" w:cs="Simplified Arabic"/>
                <w:color w:val="000000" w:themeColor="text1"/>
                <w:sz w:val="28"/>
                <w:szCs w:val="28"/>
                <w:rtl/>
              </w:rPr>
              <w:t>): نتائج تحليل الانحدار المتعدد لأثر أبعاد المحتوى المرئي الرقمي على رضا الموظفين</w:t>
            </w:r>
          </w:p>
        </w:tc>
        <w:tc>
          <w:tcPr>
            <w:tcW w:w="1276" w:type="dxa"/>
            <w:vAlign w:val="center"/>
          </w:tcPr>
          <w:p w14:paraId="7DA19970" w14:textId="125F481E"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60</w:t>
            </w:r>
          </w:p>
        </w:tc>
      </w:tr>
      <w:tr w:rsidR="00E65AFD" w:rsidRPr="00544923" w14:paraId="0648562D" w14:textId="77777777" w:rsidTr="00E65AFD">
        <w:tc>
          <w:tcPr>
            <w:cnfStyle w:val="001000000000" w:firstRow="0" w:lastRow="0" w:firstColumn="1" w:lastColumn="0" w:oddVBand="0" w:evenVBand="0" w:oddHBand="0" w:evenHBand="0" w:firstRowFirstColumn="0" w:firstRowLastColumn="0" w:lastRowFirstColumn="0" w:lastRowLastColumn="0"/>
            <w:tcW w:w="1264" w:type="dxa"/>
          </w:tcPr>
          <w:p w14:paraId="6DAAB9A1"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521" w:type="dxa"/>
          </w:tcPr>
          <w:p w14:paraId="49A039F8" w14:textId="12B0BE40" w:rsidR="00E65AFD" w:rsidRPr="00544923" w:rsidRDefault="00E65AFD" w:rsidP="00E65AFD">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24</w:t>
            </w:r>
            <w:r w:rsidRPr="00544923">
              <w:rPr>
                <w:rFonts w:ascii="Simplified Arabic" w:hAnsi="Simplified Arabic" w:cs="Simplified Arabic"/>
                <w:color w:val="000000" w:themeColor="text1"/>
                <w:sz w:val="28"/>
                <w:szCs w:val="28"/>
                <w:rtl/>
              </w:rPr>
              <w:t>): تحليل الانحدار الخطي البسيط لقياس أثر الفيديو القصير على رضا الموظفين</w:t>
            </w:r>
          </w:p>
        </w:tc>
        <w:tc>
          <w:tcPr>
            <w:tcW w:w="1276" w:type="dxa"/>
            <w:vAlign w:val="center"/>
          </w:tcPr>
          <w:p w14:paraId="22DCA8E6" w14:textId="79BB322F"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61</w:t>
            </w:r>
          </w:p>
        </w:tc>
      </w:tr>
      <w:tr w:rsidR="00E65AFD" w:rsidRPr="00544923" w14:paraId="7553A1FF"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1778C04A"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521" w:type="dxa"/>
          </w:tcPr>
          <w:p w14:paraId="0E75A689" w14:textId="217F57EC" w:rsidR="00E65AFD" w:rsidRPr="00544923" w:rsidRDefault="00E65AFD" w:rsidP="00E65AFD">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25</w:t>
            </w:r>
            <w:r w:rsidRPr="00544923">
              <w:rPr>
                <w:rFonts w:ascii="Simplified Arabic" w:hAnsi="Simplified Arabic" w:cs="Simplified Arabic"/>
                <w:color w:val="000000" w:themeColor="text1"/>
                <w:sz w:val="28"/>
                <w:szCs w:val="28"/>
                <w:rtl/>
              </w:rPr>
              <w:t>): تحليل الانحدار الخطي البسيط لقياس أثر الإنفوجرافيك الرقمي على رضا الموظفين</w:t>
            </w:r>
          </w:p>
        </w:tc>
        <w:tc>
          <w:tcPr>
            <w:tcW w:w="1276" w:type="dxa"/>
            <w:vAlign w:val="center"/>
          </w:tcPr>
          <w:p w14:paraId="52828C77" w14:textId="7EEBCD4C"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61</w:t>
            </w:r>
          </w:p>
        </w:tc>
      </w:tr>
      <w:tr w:rsidR="00E65AFD" w:rsidRPr="00544923" w14:paraId="6571D66D" w14:textId="77777777" w:rsidTr="00E65AFD">
        <w:tc>
          <w:tcPr>
            <w:cnfStyle w:val="001000000000" w:firstRow="0" w:lastRow="0" w:firstColumn="1" w:lastColumn="0" w:oddVBand="0" w:evenVBand="0" w:oddHBand="0" w:evenHBand="0" w:firstRowFirstColumn="0" w:firstRowLastColumn="0" w:lastRowFirstColumn="0" w:lastRowLastColumn="0"/>
            <w:tcW w:w="1264" w:type="dxa"/>
          </w:tcPr>
          <w:p w14:paraId="0DFE854F"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521" w:type="dxa"/>
          </w:tcPr>
          <w:p w14:paraId="784CE609" w14:textId="2D5CB4D4" w:rsidR="00E65AFD" w:rsidRPr="00544923" w:rsidRDefault="00E65AFD" w:rsidP="00E65AFD">
            <w:pPr>
              <w:spacing w:before="100" w:beforeAutospacing="1" w:after="100" w:afterAutospacing="1"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26</w:t>
            </w:r>
            <w:r w:rsidRPr="00544923">
              <w:rPr>
                <w:rFonts w:ascii="Simplified Arabic" w:hAnsi="Simplified Arabic" w:cs="Simplified Arabic"/>
                <w:color w:val="000000" w:themeColor="text1"/>
                <w:sz w:val="28"/>
                <w:szCs w:val="28"/>
                <w:rtl/>
              </w:rPr>
              <w:t>): تحليل الانحدار الخطي البسيط لقياس أثر العروض التفاعلية على رضا الموظفين</w:t>
            </w:r>
          </w:p>
        </w:tc>
        <w:tc>
          <w:tcPr>
            <w:tcW w:w="1276" w:type="dxa"/>
            <w:vAlign w:val="center"/>
          </w:tcPr>
          <w:p w14:paraId="3921EC45" w14:textId="42A7045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62</w:t>
            </w:r>
          </w:p>
        </w:tc>
      </w:tr>
      <w:tr w:rsidR="00E65AFD" w:rsidRPr="00544923" w14:paraId="7A058F81"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64" w:type="dxa"/>
          </w:tcPr>
          <w:p w14:paraId="552BAD68" w14:textId="77777777" w:rsidR="00E65AFD" w:rsidRPr="00544923" w:rsidRDefault="00E65AFD" w:rsidP="00E65AFD">
            <w:pPr>
              <w:pStyle w:val="ListParagraph"/>
              <w:numPr>
                <w:ilvl w:val="0"/>
                <w:numId w:val="17"/>
              </w:numPr>
              <w:spacing w:before="100" w:beforeAutospacing="1" w:after="100" w:afterAutospacing="1" w:line="276" w:lineRule="auto"/>
              <w:ind w:left="448"/>
              <w:jc w:val="center"/>
              <w:rPr>
                <w:rFonts w:ascii="Simplified Arabic" w:hAnsi="Simplified Arabic" w:cs="Simplified Arabic"/>
                <w:b w:val="0"/>
                <w:bCs w:val="0"/>
                <w:color w:val="000000" w:themeColor="text1"/>
                <w:sz w:val="28"/>
                <w:szCs w:val="28"/>
                <w:rtl/>
              </w:rPr>
            </w:pPr>
          </w:p>
        </w:tc>
        <w:tc>
          <w:tcPr>
            <w:tcW w:w="6521" w:type="dxa"/>
          </w:tcPr>
          <w:p w14:paraId="07A83FDC" w14:textId="5891F66A" w:rsidR="00E65AFD" w:rsidRPr="00544923" w:rsidRDefault="00E65AFD" w:rsidP="00E65AFD">
            <w:pPr>
              <w:spacing w:before="100" w:beforeAutospacing="1" w:after="100" w:afterAutospacing="1"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جدول (</w:t>
            </w:r>
            <w:r w:rsidRPr="00544923">
              <w:rPr>
                <w:rFonts w:ascii="Simplified Arabic" w:hAnsi="Simplified Arabic" w:cs="Simplified Arabic" w:hint="cs"/>
                <w:color w:val="000000" w:themeColor="text1"/>
                <w:sz w:val="28"/>
                <w:szCs w:val="28"/>
                <w:rtl/>
              </w:rPr>
              <w:t>27</w:t>
            </w:r>
            <w:r w:rsidRPr="00544923">
              <w:rPr>
                <w:rFonts w:ascii="Simplified Arabic" w:hAnsi="Simplified Arabic" w:cs="Simplified Arabic"/>
                <w:color w:val="000000" w:themeColor="text1"/>
                <w:sz w:val="28"/>
                <w:szCs w:val="28"/>
                <w:rtl/>
              </w:rPr>
              <w:t>): تحليل الانحدار الخطي البسيط لقياس أثر البث المباشر على رضا الموظفين</w:t>
            </w:r>
          </w:p>
        </w:tc>
        <w:tc>
          <w:tcPr>
            <w:tcW w:w="1276" w:type="dxa"/>
            <w:vAlign w:val="center"/>
          </w:tcPr>
          <w:p w14:paraId="5CA67C90" w14:textId="6B3C1759"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rPr>
            </w:pPr>
            <w:r w:rsidRPr="00544923">
              <w:rPr>
                <w:rFonts w:ascii="Simplified Arabic" w:hAnsi="Simplified Arabic" w:cs="Simplified Arabic" w:hint="cs"/>
                <w:color w:val="000000" w:themeColor="text1"/>
                <w:sz w:val="28"/>
                <w:szCs w:val="28"/>
                <w:rtl/>
              </w:rPr>
              <w:t>62</w:t>
            </w:r>
          </w:p>
        </w:tc>
      </w:tr>
    </w:tbl>
    <w:p w14:paraId="1844D512" w14:textId="77777777" w:rsidR="0012603D" w:rsidRPr="00544923" w:rsidRDefault="0012603D" w:rsidP="0012603D">
      <w:pPr>
        <w:spacing w:before="100" w:beforeAutospacing="1" w:after="100" w:afterAutospacing="1" w:line="276" w:lineRule="auto"/>
        <w:jc w:val="center"/>
        <w:rPr>
          <w:rFonts w:ascii="Simplified Arabic" w:hAnsi="Simplified Arabic" w:cs="Simplified Arabic"/>
          <w:color w:val="000000" w:themeColor="text1"/>
          <w:sz w:val="28"/>
          <w:szCs w:val="28"/>
          <w:rtl/>
        </w:rPr>
        <w:sectPr w:rsidR="0012603D" w:rsidRPr="00544923" w:rsidSect="0016756B">
          <w:footerReference w:type="default" r:id="rId13"/>
          <w:pgSz w:w="11906" w:h="16838" w:code="9"/>
          <w:pgMar w:top="1134" w:right="1701" w:bottom="1134" w:left="1134" w:header="720" w:footer="720" w:gutter="0"/>
          <w:pgNumType w:fmt="arabicAbjad" w:start="1"/>
          <w:cols w:space="708"/>
          <w:bidi/>
          <w:rtlGutter/>
          <w:docGrid w:linePitch="360"/>
        </w:sectPr>
      </w:pPr>
    </w:p>
    <w:p w14:paraId="50443F9C" w14:textId="10147F86" w:rsidR="00A44A07" w:rsidRPr="00544923" w:rsidRDefault="00A44A07" w:rsidP="0012603D">
      <w:pPr>
        <w:spacing w:before="100" w:beforeAutospacing="1" w:after="100" w:afterAutospacing="1" w:line="276" w:lineRule="auto"/>
        <w:jc w:val="both"/>
        <w:outlineLvl w:val="0"/>
        <w:rPr>
          <w:rFonts w:ascii="Simplified Arabic" w:hAnsi="Simplified Arabic" w:cs="Simplified Arabic"/>
          <w:b/>
          <w:bCs/>
          <w:color w:val="000000" w:themeColor="text1"/>
          <w:sz w:val="36"/>
          <w:szCs w:val="36"/>
        </w:rPr>
      </w:pPr>
      <w:bookmarkStart w:id="6" w:name="_Toc236973658"/>
      <w:r w:rsidRPr="00544923">
        <w:rPr>
          <w:rFonts w:ascii="Simplified Arabic" w:hAnsi="Simplified Arabic" w:cs="Simplified Arabic"/>
          <w:b/>
          <w:bCs/>
          <w:color w:val="000000" w:themeColor="text1"/>
          <w:sz w:val="36"/>
          <w:szCs w:val="36"/>
          <w:rtl/>
        </w:rPr>
        <w:lastRenderedPageBreak/>
        <w:t>مقدمة الدراسة</w:t>
      </w:r>
      <w:bookmarkEnd w:id="6"/>
    </w:p>
    <w:p w14:paraId="6549321D" w14:textId="77777777" w:rsidR="00A44A07" w:rsidRPr="00544923" w:rsidRDefault="00A44A07"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يشهد العالم المعاصر تحولاً رقمياً متسارعاً أعاد تشكيل منظومة الاتصال المؤسسي في مختلف القطاعات، إذ لم تعد المؤسسات الحديثة قادرة على تحقيق أهدافها الاستراتيجية بمعزل عن توظيف الوسائط الرقمية في إدارة عملياتها الاتصالية الداخلية والخارجية. وقد فرض هذا التحول على المؤسسات الحكومية والخاصة إعادة النظر في الأدوات والوسائل التي تعتمدها للتواصل مع موظفيها، باعتبار أن كفاءة الاتصال الداخلي تُمثّل ركيزة أساسية في بناء بيئة عمل صحية ومنتجة، وتنعكس بصورة مباشرة على مستويات الأداء والانتماء المؤسسي. ويأتي ذلك في ظل تصاعد الاعتماد على المحتوى الرقمي بمختلف أشكاله بوصفه أحد أبرز محركات التحول الإعلامي والاتصالي في العصر الحديث (سمباوه، 2022)</w:t>
      </w:r>
      <w:r w:rsidRPr="00544923">
        <w:rPr>
          <w:rFonts w:ascii="Simplified Arabic" w:hAnsi="Simplified Arabic" w:cs="Simplified Arabic"/>
          <w:color w:val="000000" w:themeColor="text1"/>
          <w:sz w:val="28"/>
          <w:szCs w:val="28"/>
        </w:rPr>
        <w:t>.</w:t>
      </w:r>
    </w:p>
    <w:p w14:paraId="441478B2" w14:textId="7F057989" w:rsidR="00A44A07" w:rsidRPr="00544923" w:rsidRDefault="00A44A07"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 برز المحتوى المرئي الرقمي بوصفه أحد أكثر أشكال الاتصال المعاصر تأثيراً وانتشاراً، نظراً لقدرته الفائقة على اختصار المعلومات المعقدة وتقديمها في قوالب بصرية جاذبة وسريعة الاستيعاب، فضلاً عن ملاءمته لأنماط التلقي المعلوماتي لدى الأجيال الجديدة من الموظفين الذين تشكّلت ثقافتهم الاتصالية في كنف الوسائط البصرية الرقمية. ويتميز هذا النوع من المحتوى بقدرته على إثارة الاستجابات الإدراكية والعاطفية بصورة أعمق من المحتوى النصي التقليدي، مما يجعله أداة فعّالة في إيصال الرسائل المؤسسية وترسيخها في وعي المتلقين</w:t>
      </w:r>
      <w:r w:rsidRPr="00544923">
        <w:rPr>
          <w:rFonts w:ascii="Simplified Arabic" w:hAnsi="Simplified Arabic" w:cs="Simplified Arabic"/>
          <w:color w:val="000000" w:themeColor="text1"/>
          <w:sz w:val="28"/>
          <w:szCs w:val="28"/>
        </w:rPr>
        <w:t xml:space="preserve"> (Esmaeili, 2025).</w:t>
      </w:r>
    </w:p>
    <w:p w14:paraId="60672FA9" w14:textId="77777777" w:rsidR="00A44A07" w:rsidRPr="00544923" w:rsidRDefault="00A44A07"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ويمثّل التواصل الداخلي في المؤسسات حلقة الوصل الجوهرية بين الإدارة العليا والمستويات التنفيذية، إذ يُسهم في تعزيز الشفافية ووضوح الرؤية وبناء الثقة المتبادلة بين الأطراف المختلفة داخل البيئة المؤسسية. وتتجلى أهمية جودة هذا التواصل في قدرته على ترسيخ الهوية المؤسسية، وتعزيز العلامة التجارية لصاحب العمل، وتحسين ممارسات إدارة الموارد البشرية، وهو ما ينعكس بدوره على كفاءة الأداء التنظيمي ومخرجاته</w:t>
      </w:r>
      <w:r w:rsidRPr="00544923">
        <w:rPr>
          <w:rFonts w:ascii="Simplified Arabic" w:hAnsi="Simplified Arabic" w:cs="Simplified Arabic"/>
          <w:color w:val="000000" w:themeColor="text1"/>
          <w:sz w:val="28"/>
          <w:szCs w:val="28"/>
        </w:rPr>
        <w:t xml:space="preserve"> (Fernandes et al., 2023).</w:t>
      </w:r>
    </w:p>
    <w:p w14:paraId="719C4EEB" w14:textId="77777777" w:rsidR="00A44A07" w:rsidRPr="00544923" w:rsidRDefault="00A44A07"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ويُعدّ رضا الموظفين أحد أهم المؤشرات الدالة على صحة البيئة المؤسسية وفاعليتها، إذ يرتبط ارتباطاً وثيقاً بمستويات الإنتاجية والولاء التنظيمي ومعدلات الاحتفاظ بالكفاءات. وقد كشفت الدراسات الحديثة عن وجود علاقة قوية بين توظيف الأدوات الرقمية في التواصل الداخلي ومستوى الرضا الوظيفي، حيث يُسهم وضوح الرسائل المتبادلة وسرعتها وتفاعليتها في تشكيل تصورات إيجابية لدى الموظفين تجاه مؤسساتهم وبيئة عملهم</w:t>
      </w:r>
      <w:r w:rsidRPr="00544923">
        <w:rPr>
          <w:rFonts w:ascii="Simplified Arabic" w:hAnsi="Simplified Arabic" w:cs="Simplified Arabic"/>
          <w:color w:val="000000" w:themeColor="text1"/>
          <w:sz w:val="28"/>
          <w:szCs w:val="28"/>
        </w:rPr>
        <w:t xml:space="preserve"> (Alamanda et al., 2025).</w:t>
      </w:r>
    </w:p>
    <w:p w14:paraId="11BE9873" w14:textId="77777777" w:rsidR="00A44A07" w:rsidRPr="00544923" w:rsidRDefault="00A44A07"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lastRenderedPageBreak/>
        <w:t xml:space="preserve">وفي ضوء ما تشهده المملكة العربية السعودية من تحولات رقمية واسعة ضمن مستهدفات رؤية 2030، وما يرافق ذلك من تطوير مستمر في منظومة العمل الحكومي وأساليب التواصل المؤسسي، تتقاطع متغيرات هذه الدراسة في إطار يسعى إلى الكشف عن طبيعة العلاقة بين توظيف المحتوى المرئي الرقمي بوصفه أداة اتصال مؤسسي، وجودة التواصل الداخلي ورضا الموظفين بوصفهما مخرجين تنظيميين جوهريين. </w:t>
      </w:r>
    </w:p>
    <w:p w14:paraId="148C7620" w14:textId="431004A4" w:rsidR="00A44A07" w:rsidRPr="00544923" w:rsidRDefault="00A44A07"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وتنطلق هذه الدراسة من قناعة بأن استثمار الأدوات البصرية الرقمية في الاتصال المؤسسي الداخلي يُمثّل توجهاً استراتيجياً قادراً على إحداث نقلة نوعية في كفاءة الجهات الحكومية السعودية، بما يُسهم في تحقيق التكامل بين متطلبات التحول الرقمي ومتطلبات تطوير بيئة العمل.</w:t>
      </w:r>
    </w:p>
    <w:p w14:paraId="68508441" w14:textId="7E81F51D" w:rsidR="00A44A07" w:rsidRPr="00544923" w:rsidRDefault="00A44A07" w:rsidP="0012603D">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r w:rsidRPr="00544923">
        <w:rPr>
          <w:rFonts w:ascii="Simplified Arabic" w:hAnsi="Simplified Arabic" w:cs="Simplified Arabic"/>
          <w:b/>
          <w:bCs/>
          <w:color w:val="000000" w:themeColor="text1"/>
          <w:sz w:val="32"/>
          <w:szCs w:val="32"/>
          <w:rtl/>
        </w:rPr>
        <w:t xml:space="preserve"> </w:t>
      </w:r>
      <w:bookmarkStart w:id="7" w:name="_Toc236973659"/>
      <w:r w:rsidRPr="00544923">
        <w:rPr>
          <w:rFonts w:ascii="Simplified Arabic" w:hAnsi="Simplified Arabic" w:cs="Simplified Arabic"/>
          <w:b/>
          <w:bCs/>
          <w:color w:val="000000" w:themeColor="text1"/>
          <w:sz w:val="32"/>
          <w:szCs w:val="32"/>
          <w:rtl/>
        </w:rPr>
        <w:t>مشكلة الدراسة</w:t>
      </w:r>
      <w:bookmarkEnd w:id="7"/>
    </w:p>
    <w:p w14:paraId="614A84B6" w14:textId="65D618EB" w:rsidR="001F69E2" w:rsidRPr="00544923" w:rsidRDefault="001F69E2"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على الرغم من التوسع المتنامي في توظيف المحتوى المرئي الرقمي بوصفه أداة اتصالية محورية في مختلف القطاعات، إلا أن البيئة الحكومية السعودية لا تزال تواجه تحديات جوهرية في مواكبة هذا التحول على صعيد منظومة التواصل الداخلي. وتتمثّل هذه الإشكالية في وجود فجوة واضحة بين الإمكانات التي يُتيحها المحتوى المرئي الرقمي بأشكاله المتعددة من فيديوهات قصيرة، وإنفوجرافيك متحرك، وعروض تفاعلية، وبث مباشر، وبين الواقع الفعلي لتوظيف هذه الأدوات في الجهات الحكومية، إذ لا تزال كثير من هذه الجهات تعتمد على الأنماط التقليدية في نقل الرسائل الإدارية والتنظيمية، مع قصور ملحوظ في استثمار الوسائط البصرية الرقمية الحديثة بما يتناسب مع طبيعة الموظفين وأنماط تلقّيهم للمعلومات، وهو ما يُلقي بظلاله على مستوى جودة التواصل الداخلي وينعكس سلباً على رضا الموظفين وانتمائهم المؤسسي</w:t>
      </w:r>
      <w:r w:rsidRPr="00544923">
        <w:rPr>
          <w:rFonts w:ascii="Simplified Arabic" w:hAnsi="Simplified Arabic" w:cs="Simplified Arabic"/>
          <w:color w:val="000000" w:themeColor="text1"/>
          <w:sz w:val="28"/>
          <w:szCs w:val="28"/>
        </w:rPr>
        <w:t>.</w:t>
      </w:r>
    </w:p>
    <w:p w14:paraId="02D229D7" w14:textId="77777777" w:rsidR="001F69E2" w:rsidRPr="00544923" w:rsidRDefault="001F69E2"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وتزداد هذه الإشكالية تعقيداً في ظل ملاحظة أن غالبية المعالجات البحثية السابقة تناولت المحتوى المرئي الرقمي من منظور إعلامي أو تسويقي أو استهلاكي موجّه إلى الجمهور العام والشباب والمستهلكين، في حين بقي توظيفه بوصفه أداة اتصال مؤسسي داخلي بعيداً نسبياً عن دائرة الاهتمام البحثي، خاصةً في البيئة الحكومية السعودية التي تتمتع بخصوصية تنظيمية وثقافية تستدعي معالجة بحثية مستقلة تراعي طبيعة الهياكل الإدارية، وتنوّع المستويات الوظيفية، وتفاوت المهارات الرقمية بين الموظفين</w:t>
      </w:r>
      <w:r w:rsidRPr="00544923">
        <w:rPr>
          <w:rFonts w:ascii="Simplified Arabic" w:hAnsi="Simplified Arabic" w:cs="Simplified Arabic"/>
          <w:color w:val="000000" w:themeColor="text1"/>
          <w:sz w:val="28"/>
          <w:szCs w:val="28"/>
        </w:rPr>
        <w:t>.</w:t>
      </w:r>
    </w:p>
    <w:p w14:paraId="539BC9E9" w14:textId="77777777" w:rsidR="001F69E2" w:rsidRPr="00544923" w:rsidRDefault="001F69E2"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 xml:space="preserve">ويترتب على هذه الفجوة المعرفية والتطبيقية ضعفٌ ملحوظ في فهم طبيعة العلاقة المتسلسلة بين أبعاد المحتوى المرئي الرقمي المتمثّلة في الفيديو القصير والإنفوجرافيك والعروض التفاعلية والبث المباشر، وأبعاد جودة التواصل الداخلي المتمثّلة في الوضوح والسرعة والتفاعلية وتعدد القنوات، وانعكاس ذلك مجتمعاً على </w:t>
      </w:r>
      <w:r w:rsidRPr="00544923">
        <w:rPr>
          <w:rFonts w:ascii="Simplified Arabic" w:hAnsi="Simplified Arabic" w:cs="Simplified Arabic"/>
          <w:color w:val="000000" w:themeColor="text1"/>
          <w:sz w:val="28"/>
          <w:szCs w:val="28"/>
          <w:rtl/>
        </w:rPr>
        <w:lastRenderedPageBreak/>
        <w:t>مستويات رضا الموظفين. ويُفضي هذا الغموض إلى محدودية قدرة صنّاع القرار في الجهات الحكومية على بناء استراتيجيات اتصالية رقمية فاعلة تتماشى مع مستهدفات رؤية المملكة العربية السعودية 2030 في التحول الرقمي وتطوير بيئة العمل الحكومي، وهو ما يستوجب إجراء دراسة ميدانية تكشف عن طبيعة هذه العلاقة وحجم تأثيرها الفعلي</w:t>
      </w:r>
      <w:r w:rsidRPr="00544923">
        <w:rPr>
          <w:rFonts w:ascii="Simplified Arabic" w:hAnsi="Simplified Arabic" w:cs="Simplified Arabic"/>
          <w:color w:val="000000" w:themeColor="text1"/>
          <w:sz w:val="28"/>
          <w:szCs w:val="28"/>
        </w:rPr>
        <w:t>.</w:t>
      </w:r>
    </w:p>
    <w:p w14:paraId="5775BD5C" w14:textId="7E86A047" w:rsidR="00A44A07" w:rsidRPr="00544923" w:rsidRDefault="001F69E2" w:rsidP="0012603D">
      <w:pPr>
        <w:spacing w:before="100" w:beforeAutospacing="1" w:after="100" w:afterAutospacing="1" w:line="276" w:lineRule="auto"/>
        <w:ind w:firstLine="425"/>
        <w:jc w:val="both"/>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ومن هنا، تتبلور مشكلة الدراسة الحالية في محاولة الإجابة عن التساؤل الجوهري الآتي</w:t>
      </w:r>
      <w:r w:rsidRPr="00544923">
        <w:rPr>
          <w:rFonts w:ascii="Simplified Arabic" w:hAnsi="Simplified Arabic" w:cs="Simplified Arabic"/>
          <w:b/>
          <w:bCs/>
          <w:color w:val="000000" w:themeColor="text1"/>
          <w:sz w:val="28"/>
          <w:szCs w:val="28"/>
        </w:rPr>
        <w:t>:</w:t>
      </w:r>
      <w:r w:rsidR="0012603D" w:rsidRPr="00544923">
        <w:rPr>
          <w:rFonts w:ascii="Simplified Arabic" w:hAnsi="Simplified Arabic" w:cs="Simplified Arabic" w:hint="cs"/>
          <w:b/>
          <w:bCs/>
          <w:color w:val="000000" w:themeColor="text1"/>
          <w:sz w:val="28"/>
          <w:szCs w:val="28"/>
          <w:rtl/>
        </w:rPr>
        <w:t xml:space="preserve"> </w:t>
      </w:r>
      <w:r w:rsidR="00A44A07" w:rsidRPr="00544923">
        <w:rPr>
          <w:rFonts w:ascii="Simplified Arabic" w:hAnsi="Simplified Arabic" w:cs="Simplified Arabic"/>
          <w:color w:val="000000" w:themeColor="text1"/>
          <w:sz w:val="28"/>
          <w:szCs w:val="28"/>
          <w:rtl/>
        </w:rPr>
        <w:t>ما تأثير المحتوى المرئي الرقمي بأبعاده المختلفة على جودة التواصل الداخلي ورضا الموظفين في الجهات الحكومية السعودية؟</w:t>
      </w:r>
      <w:r w:rsidR="00A44A07" w:rsidRPr="00544923">
        <w:rPr>
          <w:rFonts w:ascii="Simplified Arabic" w:hAnsi="Simplified Arabic" w:cs="Simplified Arabic"/>
          <w:color w:val="000000" w:themeColor="text1"/>
          <w:sz w:val="28"/>
          <w:szCs w:val="28"/>
        </w:rPr>
        <w:t>”</w:t>
      </w:r>
    </w:p>
    <w:p w14:paraId="05C7B74C" w14:textId="454D750C" w:rsidR="00A44A07" w:rsidRPr="00544923" w:rsidRDefault="00A44A07" w:rsidP="0012603D">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8" w:name="_Toc236973660"/>
      <w:r w:rsidRPr="00544923">
        <w:rPr>
          <w:rFonts w:ascii="Simplified Arabic" w:hAnsi="Simplified Arabic" w:cs="Simplified Arabic"/>
          <w:b/>
          <w:bCs/>
          <w:color w:val="000000" w:themeColor="text1"/>
          <w:sz w:val="32"/>
          <w:szCs w:val="32"/>
          <w:rtl/>
        </w:rPr>
        <w:t>أهمية الدراسة</w:t>
      </w:r>
      <w:bookmarkEnd w:id="8"/>
    </w:p>
    <w:p w14:paraId="59CF8AD1" w14:textId="2006F0B8" w:rsidR="00A44A07" w:rsidRPr="00544923" w:rsidRDefault="00A44A07" w:rsidP="0016756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الأهمية العلمية (النظرية)</w:t>
      </w:r>
      <w:r w:rsidRPr="00544923">
        <w:rPr>
          <w:rFonts w:ascii="Simplified Arabic" w:hAnsi="Simplified Arabic" w:cs="Simplified Arabic"/>
          <w:b/>
          <w:bCs/>
          <w:color w:val="000000" w:themeColor="text1"/>
          <w:sz w:val="28"/>
          <w:szCs w:val="28"/>
        </w:rPr>
        <w:t>:</w:t>
      </w:r>
    </w:p>
    <w:p w14:paraId="0A0D5436" w14:textId="77777777" w:rsidR="00A44A07" w:rsidRPr="00544923" w:rsidRDefault="00A44A07" w:rsidP="0012603D">
      <w:pPr>
        <w:pStyle w:val="ListParagraph"/>
        <w:numPr>
          <w:ilvl w:val="0"/>
          <w:numId w:val="18"/>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تُسهم الدراسة في سدّ فجوة بحثية واضحة في الأدبيات العربية والمحلية، إذ تُعدّ من الدراسات القليلة التي تجمع بين متغيرات المحتوى المرئي الرقمي وجودة التواصل الداخلي ورضا الموظفين في إطار نموذج بحثي واحد</w:t>
      </w:r>
      <w:r w:rsidRPr="00544923">
        <w:rPr>
          <w:rFonts w:ascii="Simplified Arabic" w:hAnsi="Simplified Arabic" w:cs="Simplified Arabic"/>
          <w:color w:val="000000" w:themeColor="text1"/>
          <w:sz w:val="28"/>
          <w:szCs w:val="28"/>
        </w:rPr>
        <w:t>.</w:t>
      </w:r>
    </w:p>
    <w:p w14:paraId="3C645EC1" w14:textId="77777777" w:rsidR="00A44A07" w:rsidRPr="00544923" w:rsidRDefault="00A44A07" w:rsidP="0012603D">
      <w:pPr>
        <w:pStyle w:val="ListParagraph"/>
        <w:numPr>
          <w:ilvl w:val="0"/>
          <w:numId w:val="18"/>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تُثري الدراسة حقل الاتصال المؤسسي بمنظور جديد يتناول المحتوى المرئي الرقمي بوصفه أداة اتصال داخلي، لا مجرد أداة إعلامية أو تسويقية موجهة للجمهور الخارجي</w:t>
      </w:r>
      <w:r w:rsidRPr="00544923">
        <w:rPr>
          <w:rFonts w:ascii="Simplified Arabic" w:hAnsi="Simplified Arabic" w:cs="Simplified Arabic"/>
          <w:color w:val="000000" w:themeColor="text1"/>
          <w:sz w:val="28"/>
          <w:szCs w:val="28"/>
        </w:rPr>
        <w:t>.</w:t>
      </w:r>
    </w:p>
    <w:p w14:paraId="7193E25C" w14:textId="77777777" w:rsidR="00A44A07" w:rsidRPr="00544923" w:rsidRDefault="00A44A07" w:rsidP="0012603D">
      <w:pPr>
        <w:pStyle w:val="ListParagraph"/>
        <w:numPr>
          <w:ilvl w:val="0"/>
          <w:numId w:val="18"/>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تُقدّم الدراسة إطاراً نظرياً تكاملياً يجمع بين النظريات الإعلامية (كنظرية الاستخدامات والإشباعات ونماذج تقبل التكنولوجيا) والنظريات الإدارية (المتعلقة بالاتصال التنظيمي والرضا الوظيفي)</w:t>
      </w:r>
      <w:r w:rsidRPr="00544923">
        <w:rPr>
          <w:rFonts w:ascii="Simplified Arabic" w:hAnsi="Simplified Arabic" w:cs="Simplified Arabic"/>
          <w:color w:val="000000" w:themeColor="text1"/>
          <w:sz w:val="28"/>
          <w:szCs w:val="28"/>
        </w:rPr>
        <w:t>.</w:t>
      </w:r>
    </w:p>
    <w:p w14:paraId="515FD1DE" w14:textId="77777777" w:rsidR="00A44A07" w:rsidRPr="00544923" w:rsidRDefault="00A44A07" w:rsidP="0012603D">
      <w:pPr>
        <w:pStyle w:val="ListParagraph"/>
        <w:numPr>
          <w:ilvl w:val="0"/>
          <w:numId w:val="18"/>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تُمثّل الدراسة إضافة علمية نوعية للبيئة البحثية السعودية، إذ تُوجّه الاهتمام البحثي نحو الجهات الحكومية بوصفها ميداناً لم يحظَ بدراسة كافية في ضوء هذه المتغيرات مجتمعةً</w:t>
      </w:r>
      <w:r w:rsidRPr="00544923">
        <w:rPr>
          <w:rFonts w:ascii="Simplified Arabic" w:hAnsi="Simplified Arabic" w:cs="Simplified Arabic"/>
          <w:color w:val="000000" w:themeColor="text1"/>
          <w:sz w:val="28"/>
          <w:szCs w:val="28"/>
        </w:rPr>
        <w:t>.</w:t>
      </w:r>
    </w:p>
    <w:p w14:paraId="64030198" w14:textId="77777777" w:rsidR="00A44A07" w:rsidRPr="00544923" w:rsidRDefault="00A44A07" w:rsidP="0012603D">
      <w:pPr>
        <w:pStyle w:val="ListParagraph"/>
        <w:numPr>
          <w:ilvl w:val="0"/>
          <w:numId w:val="18"/>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تفتح الدراسة آفاقاً بحثية جديدة أمام الباحثين لتناول العلاقة بين المتغيرات الرقمية والمخرجات التنظيمية في قطاعات أخرى وبيئات تطبيقية متنوعة</w:t>
      </w:r>
      <w:r w:rsidRPr="00544923">
        <w:rPr>
          <w:rFonts w:ascii="Simplified Arabic" w:hAnsi="Simplified Arabic" w:cs="Simplified Arabic"/>
          <w:color w:val="000000" w:themeColor="text1"/>
          <w:sz w:val="28"/>
          <w:szCs w:val="28"/>
        </w:rPr>
        <w:t>.</w:t>
      </w:r>
    </w:p>
    <w:p w14:paraId="62611D27" w14:textId="0709DA43" w:rsidR="00A44A07" w:rsidRPr="00544923" w:rsidRDefault="00A44A07" w:rsidP="0016756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الأهمية العملية (التطبيقية)</w:t>
      </w:r>
      <w:r w:rsidRPr="00544923">
        <w:rPr>
          <w:rFonts w:ascii="Simplified Arabic" w:hAnsi="Simplified Arabic" w:cs="Simplified Arabic"/>
          <w:b/>
          <w:bCs/>
          <w:color w:val="000000" w:themeColor="text1"/>
          <w:sz w:val="28"/>
          <w:szCs w:val="28"/>
        </w:rPr>
        <w:t>:</w:t>
      </w:r>
    </w:p>
    <w:p w14:paraId="42A84173" w14:textId="77777777" w:rsidR="00A44A07" w:rsidRPr="00544923" w:rsidRDefault="00A44A07" w:rsidP="0012603D">
      <w:pPr>
        <w:pStyle w:val="ListParagraph"/>
        <w:numPr>
          <w:ilvl w:val="0"/>
          <w:numId w:val="18"/>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تُقدّم الدراسة لصنّاع القرار في الجهات الحكومية السعودية رؤية معمّقة حول كيفية توظيف المحتوى المرئي الرقمي في تطوير منظومة التواصل الداخلي بما يتسق مع مستهدفات رؤية المملكة 2030</w:t>
      </w:r>
      <w:r w:rsidRPr="00544923">
        <w:rPr>
          <w:rFonts w:ascii="Simplified Arabic" w:hAnsi="Simplified Arabic" w:cs="Simplified Arabic"/>
          <w:color w:val="000000" w:themeColor="text1"/>
          <w:sz w:val="28"/>
          <w:szCs w:val="28"/>
        </w:rPr>
        <w:t>.</w:t>
      </w:r>
    </w:p>
    <w:p w14:paraId="4BE3C247" w14:textId="77777777" w:rsidR="00A44A07" w:rsidRPr="00544923" w:rsidRDefault="00A44A07" w:rsidP="0012603D">
      <w:pPr>
        <w:pStyle w:val="ListParagraph"/>
        <w:numPr>
          <w:ilvl w:val="0"/>
          <w:numId w:val="18"/>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lastRenderedPageBreak/>
        <w:t>تُسهم نتائج الدراسة المتوقعة في مساعدة إدارات الاتصال المؤسسي والموارد البشرية في الجهات الحكومية على بناء استراتيجيات اتصالية رقمية فاعلة قائمة على أدلة علمية</w:t>
      </w:r>
      <w:r w:rsidRPr="00544923">
        <w:rPr>
          <w:rFonts w:ascii="Simplified Arabic" w:hAnsi="Simplified Arabic" w:cs="Simplified Arabic"/>
          <w:color w:val="000000" w:themeColor="text1"/>
          <w:sz w:val="28"/>
          <w:szCs w:val="28"/>
        </w:rPr>
        <w:t>.</w:t>
      </w:r>
    </w:p>
    <w:p w14:paraId="7BA0EE0A" w14:textId="77777777" w:rsidR="00A44A07" w:rsidRPr="00544923" w:rsidRDefault="00A44A07" w:rsidP="0012603D">
      <w:pPr>
        <w:pStyle w:val="ListParagraph"/>
        <w:numPr>
          <w:ilvl w:val="0"/>
          <w:numId w:val="18"/>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تُوفّر الدراسة مؤشرات قابلة للتطبيق يمكن من خلالها تقييم فاعلية الأدوات البصرية الرقمية المستخدمة في الاتصال الداخلي وتطويرها</w:t>
      </w:r>
      <w:r w:rsidRPr="00544923">
        <w:rPr>
          <w:rFonts w:ascii="Simplified Arabic" w:hAnsi="Simplified Arabic" w:cs="Simplified Arabic"/>
          <w:color w:val="000000" w:themeColor="text1"/>
          <w:sz w:val="28"/>
          <w:szCs w:val="28"/>
        </w:rPr>
        <w:t>.</w:t>
      </w:r>
    </w:p>
    <w:p w14:paraId="67D8E413" w14:textId="77777777" w:rsidR="00A44A07" w:rsidRPr="00544923" w:rsidRDefault="00A44A07" w:rsidP="0012603D">
      <w:pPr>
        <w:pStyle w:val="ListParagraph"/>
        <w:numPr>
          <w:ilvl w:val="0"/>
          <w:numId w:val="18"/>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تُسهم الدراسة في تعزيز رضا الموظفين في الجهات الحكومية من خلال الكشف عن الأبعاد الأكثر تأثيراً للمحتوى المرئي الرقمي في تشكيل تصوراتهم الإيجابية تجاه بيئة العمل</w:t>
      </w:r>
      <w:r w:rsidRPr="00544923">
        <w:rPr>
          <w:rFonts w:ascii="Simplified Arabic" w:hAnsi="Simplified Arabic" w:cs="Simplified Arabic"/>
          <w:color w:val="000000" w:themeColor="text1"/>
          <w:sz w:val="28"/>
          <w:szCs w:val="28"/>
        </w:rPr>
        <w:t>.</w:t>
      </w:r>
    </w:p>
    <w:p w14:paraId="06B2A338" w14:textId="77777777" w:rsidR="00A44A07" w:rsidRPr="00544923" w:rsidRDefault="00A44A07" w:rsidP="0012603D">
      <w:pPr>
        <w:pStyle w:val="ListParagraph"/>
        <w:numPr>
          <w:ilvl w:val="0"/>
          <w:numId w:val="18"/>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تُمثّل الدراسة مرجعاً تطبيقياً يمكن الاستفادة منه في تصميم البرامج التدريبية الموجّهة للعاملين في إدارات الاتصال المؤسسي بالجهات الحكومية</w:t>
      </w:r>
      <w:r w:rsidRPr="00544923">
        <w:rPr>
          <w:rFonts w:ascii="Simplified Arabic" w:hAnsi="Simplified Arabic" w:cs="Simplified Arabic"/>
          <w:color w:val="000000" w:themeColor="text1"/>
          <w:sz w:val="28"/>
          <w:szCs w:val="28"/>
        </w:rPr>
        <w:t>.</w:t>
      </w:r>
    </w:p>
    <w:p w14:paraId="0E2C478E" w14:textId="77777777" w:rsidR="00A44A07" w:rsidRPr="00544923" w:rsidRDefault="00A44A07" w:rsidP="0012603D">
      <w:pPr>
        <w:pStyle w:val="ListParagraph"/>
        <w:numPr>
          <w:ilvl w:val="0"/>
          <w:numId w:val="18"/>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تتسق الدراسة مع التوجهات الوطنية الرامية إلى تطوير بيئة العمل الحكومي وتحقيق التحول الرقمي الشامل، مما يجعلها ذات قيمة عملية مباشرة للقطاع الحكومي السعودي</w:t>
      </w:r>
      <w:r w:rsidRPr="00544923">
        <w:rPr>
          <w:rFonts w:ascii="Simplified Arabic" w:hAnsi="Simplified Arabic" w:cs="Simplified Arabic"/>
          <w:color w:val="000000" w:themeColor="text1"/>
          <w:sz w:val="28"/>
          <w:szCs w:val="28"/>
        </w:rPr>
        <w:t>.</w:t>
      </w:r>
    </w:p>
    <w:p w14:paraId="4CCF5A5D" w14:textId="586D3373" w:rsidR="00A44A07" w:rsidRPr="00544923" w:rsidRDefault="00A44A07" w:rsidP="0012603D">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9" w:name="_Toc236973661"/>
      <w:r w:rsidRPr="00544923">
        <w:rPr>
          <w:rFonts w:ascii="Simplified Arabic" w:hAnsi="Simplified Arabic" w:cs="Simplified Arabic"/>
          <w:b/>
          <w:bCs/>
          <w:color w:val="000000" w:themeColor="text1"/>
          <w:sz w:val="32"/>
          <w:szCs w:val="32"/>
          <w:rtl/>
        </w:rPr>
        <w:t>أهداف الدراسة</w:t>
      </w:r>
      <w:bookmarkEnd w:id="9"/>
    </w:p>
    <w:p w14:paraId="76858B59" w14:textId="77777777" w:rsidR="00A44A07" w:rsidRPr="00544923" w:rsidRDefault="00A44A07"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تهدف هذه الدراسة إلى دراسة أثر المحتوى المرئي الرقمي بأبعاده (الفيديو القصير، الإنفوجرافيك، العروض التفاعلية، البث المباشر) على جودة التواصل الداخلي ورضا الموظفين في جهة حكومية سعودية</w:t>
      </w:r>
      <w:r w:rsidRPr="00544923">
        <w:rPr>
          <w:rFonts w:ascii="Simplified Arabic" w:hAnsi="Simplified Arabic" w:cs="Simplified Arabic"/>
          <w:color w:val="000000" w:themeColor="text1"/>
          <w:sz w:val="28"/>
          <w:szCs w:val="28"/>
        </w:rPr>
        <w:t>.</w:t>
      </w:r>
    </w:p>
    <w:p w14:paraId="366E8BD9" w14:textId="77777777" w:rsidR="00A44A07" w:rsidRPr="00544923" w:rsidRDefault="00A44A07" w:rsidP="0016756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ويتفرع من الهدف الرئيسي مجموعة من الأهداف الفرعية، تتمثّل فيما يأتي</w:t>
      </w:r>
      <w:r w:rsidRPr="00544923">
        <w:rPr>
          <w:rFonts w:ascii="Simplified Arabic" w:hAnsi="Simplified Arabic" w:cs="Simplified Arabic"/>
          <w:b/>
          <w:bCs/>
          <w:color w:val="000000" w:themeColor="text1"/>
          <w:sz w:val="28"/>
          <w:szCs w:val="28"/>
        </w:rPr>
        <w:t>:</w:t>
      </w:r>
    </w:p>
    <w:p w14:paraId="49F7CD09" w14:textId="77777777" w:rsidR="00A44A07" w:rsidRPr="00544923" w:rsidRDefault="00A44A07" w:rsidP="0012603D">
      <w:pPr>
        <w:numPr>
          <w:ilvl w:val="0"/>
          <w:numId w:val="8"/>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التعرف على واقع توظيف المحتوى المرئي الرقمي بأبعاده المختلفة في منظومة الاتصال الداخلي للجهة الحكومية السعودية محل الدراسة</w:t>
      </w:r>
      <w:r w:rsidRPr="00544923">
        <w:rPr>
          <w:rFonts w:ascii="Simplified Arabic" w:hAnsi="Simplified Arabic" w:cs="Simplified Arabic"/>
          <w:color w:val="000000" w:themeColor="text1"/>
          <w:sz w:val="28"/>
          <w:szCs w:val="28"/>
        </w:rPr>
        <w:t>.</w:t>
      </w:r>
    </w:p>
    <w:p w14:paraId="4281BDDE" w14:textId="77777777" w:rsidR="00A44A07" w:rsidRPr="00544923" w:rsidRDefault="00A44A07" w:rsidP="0012603D">
      <w:pPr>
        <w:numPr>
          <w:ilvl w:val="0"/>
          <w:numId w:val="8"/>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الكشف عن مستوى جودة التواصل الداخلي بأبعاده (الوضوح، السرعة، التفاعلية، تعدد القنوات) من وجهة نظر موظفي الجهة الحكومية السعودية</w:t>
      </w:r>
      <w:r w:rsidRPr="00544923">
        <w:rPr>
          <w:rFonts w:ascii="Simplified Arabic" w:hAnsi="Simplified Arabic" w:cs="Simplified Arabic"/>
          <w:color w:val="000000" w:themeColor="text1"/>
          <w:sz w:val="28"/>
          <w:szCs w:val="28"/>
        </w:rPr>
        <w:t>.</w:t>
      </w:r>
    </w:p>
    <w:p w14:paraId="065DC133" w14:textId="77777777" w:rsidR="00A44A07" w:rsidRPr="00544923" w:rsidRDefault="00A44A07" w:rsidP="0012603D">
      <w:pPr>
        <w:numPr>
          <w:ilvl w:val="0"/>
          <w:numId w:val="8"/>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قياس مستوى رضا الموظفين في الجهة الحكومية السعودية محل الدراسة</w:t>
      </w:r>
      <w:r w:rsidRPr="00544923">
        <w:rPr>
          <w:rFonts w:ascii="Simplified Arabic" w:hAnsi="Simplified Arabic" w:cs="Simplified Arabic"/>
          <w:color w:val="000000" w:themeColor="text1"/>
          <w:sz w:val="28"/>
          <w:szCs w:val="28"/>
        </w:rPr>
        <w:t>.</w:t>
      </w:r>
    </w:p>
    <w:p w14:paraId="55C962F2" w14:textId="77777777" w:rsidR="00A44A07" w:rsidRPr="00544923" w:rsidRDefault="00A44A07" w:rsidP="0012603D">
      <w:pPr>
        <w:numPr>
          <w:ilvl w:val="0"/>
          <w:numId w:val="8"/>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تحديد أثر بُعد الفيديو القصير على جودة التواصل الداخلي ورضا الموظفين</w:t>
      </w:r>
      <w:r w:rsidRPr="00544923">
        <w:rPr>
          <w:rFonts w:ascii="Simplified Arabic" w:hAnsi="Simplified Arabic" w:cs="Simplified Arabic"/>
          <w:color w:val="000000" w:themeColor="text1"/>
          <w:sz w:val="28"/>
          <w:szCs w:val="28"/>
        </w:rPr>
        <w:t>.</w:t>
      </w:r>
    </w:p>
    <w:p w14:paraId="29E5B834" w14:textId="77777777" w:rsidR="00A44A07" w:rsidRPr="00544923" w:rsidRDefault="00A44A07" w:rsidP="0012603D">
      <w:pPr>
        <w:numPr>
          <w:ilvl w:val="0"/>
          <w:numId w:val="8"/>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تحديد أثر بُعد الإنفوجرافيك الرقمي على جودة التواصل الداخلي ورضا الموظفين</w:t>
      </w:r>
      <w:r w:rsidRPr="00544923">
        <w:rPr>
          <w:rFonts w:ascii="Simplified Arabic" w:hAnsi="Simplified Arabic" w:cs="Simplified Arabic"/>
          <w:color w:val="000000" w:themeColor="text1"/>
          <w:sz w:val="28"/>
          <w:szCs w:val="28"/>
        </w:rPr>
        <w:t>.</w:t>
      </w:r>
    </w:p>
    <w:p w14:paraId="6CD87802" w14:textId="77777777" w:rsidR="00A44A07" w:rsidRPr="00544923" w:rsidRDefault="00A44A07" w:rsidP="0012603D">
      <w:pPr>
        <w:numPr>
          <w:ilvl w:val="0"/>
          <w:numId w:val="8"/>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تحديد أثر بُعد العروض التفاعلية على جودة التواصل الداخلي ورضا الموظفين</w:t>
      </w:r>
      <w:r w:rsidRPr="00544923">
        <w:rPr>
          <w:rFonts w:ascii="Simplified Arabic" w:hAnsi="Simplified Arabic" w:cs="Simplified Arabic"/>
          <w:color w:val="000000" w:themeColor="text1"/>
          <w:sz w:val="28"/>
          <w:szCs w:val="28"/>
        </w:rPr>
        <w:t>.</w:t>
      </w:r>
    </w:p>
    <w:p w14:paraId="4780CBC1" w14:textId="77777777" w:rsidR="00A44A07" w:rsidRPr="00544923" w:rsidRDefault="00A44A07" w:rsidP="0012603D">
      <w:pPr>
        <w:numPr>
          <w:ilvl w:val="0"/>
          <w:numId w:val="8"/>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تحديد أثر بُعد البث المباشر على جودة التواصل الداخلي ورضا الموظفين</w:t>
      </w:r>
      <w:r w:rsidRPr="00544923">
        <w:rPr>
          <w:rFonts w:ascii="Simplified Arabic" w:hAnsi="Simplified Arabic" w:cs="Simplified Arabic"/>
          <w:color w:val="000000" w:themeColor="text1"/>
          <w:sz w:val="28"/>
          <w:szCs w:val="28"/>
        </w:rPr>
        <w:t>.</w:t>
      </w:r>
    </w:p>
    <w:p w14:paraId="33157BAA" w14:textId="77777777" w:rsidR="00A44A07" w:rsidRPr="00544923" w:rsidRDefault="00A44A07" w:rsidP="0012603D">
      <w:pPr>
        <w:numPr>
          <w:ilvl w:val="0"/>
          <w:numId w:val="8"/>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الكشف عن طبيعة العلاقة بين جودة التواصل الداخلي ورضا الموظفين في الجهة الحكومية السعودية محل الدراسة</w:t>
      </w:r>
      <w:r w:rsidRPr="00544923">
        <w:rPr>
          <w:rFonts w:ascii="Simplified Arabic" w:hAnsi="Simplified Arabic" w:cs="Simplified Arabic"/>
          <w:color w:val="000000" w:themeColor="text1"/>
          <w:sz w:val="28"/>
          <w:szCs w:val="28"/>
        </w:rPr>
        <w:t>.</w:t>
      </w:r>
    </w:p>
    <w:p w14:paraId="60D2CA02" w14:textId="77777777" w:rsidR="00A44A07" w:rsidRPr="00544923" w:rsidRDefault="00A44A07" w:rsidP="0012603D">
      <w:pPr>
        <w:numPr>
          <w:ilvl w:val="0"/>
          <w:numId w:val="8"/>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lastRenderedPageBreak/>
        <w:t>تقديم تصور مقترح لتطوير توظيف المحتوى المرئي الرقمي في تحسين جودة التواصل الداخلي وتعزيز رضا الموظفين في الجهات الحكومية السعودية</w:t>
      </w:r>
      <w:r w:rsidRPr="00544923">
        <w:rPr>
          <w:rFonts w:ascii="Simplified Arabic" w:hAnsi="Simplified Arabic" w:cs="Simplified Arabic"/>
          <w:color w:val="000000" w:themeColor="text1"/>
          <w:sz w:val="28"/>
          <w:szCs w:val="28"/>
        </w:rPr>
        <w:t>.</w:t>
      </w:r>
    </w:p>
    <w:p w14:paraId="3FFBB425" w14:textId="7BE5296A" w:rsidR="00A44A07" w:rsidRPr="00544923" w:rsidRDefault="001F69E2" w:rsidP="0012603D">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10" w:name="_Toc236973662"/>
      <w:r w:rsidRPr="00544923">
        <w:rPr>
          <w:rFonts w:ascii="Simplified Arabic" w:hAnsi="Simplified Arabic" w:cs="Simplified Arabic"/>
          <w:b/>
          <w:bCs/>
          <w:color w:val="000000" w:themeColor="text1"/>
          <w:sz w:val="32"/>
          <w:szCs w:val="32"/>
          <w:rtl/>
        </w:rPr>
        <w:t xml:space="preserve">تساؤلات </w:t>
      </w:r>
      <w:r w:rsidR="00A44A07" w:rsidRPr="00544923">
        <w:rPr>
          <w:rFonts w:ascii="Simplified Arabic" w:hAnsi="Simplified Arabic" w:cs="Simplified Arabic"/>
          <w:b/>
          <w:bCs/>
          <w:color w:val="000000" w:themeColor="text1"/>
          <w:sz w:val="32"/>
          <w:szCs w:val="32"/>
          <w:rtl/>
        </w:rPr>
        <w:t>الدراسة</w:t>
      </w:r>
      <w:bookmarkEnd w:id="10"/>
    </w:p>
    <w:p w14:paraId="09AA30ED" w14:textId="1868C4D9" w:rsidR="00A44A07" w:rsidRPr="00544923" w:rsidRDefault="00A44A07" w:rsidP="0012603D">
      <w:pPr>
        <w:spacing w:before="100" w:beforeAutospacing="1" w:after="100" w:afterAutospacing="1" w:line="276" w:lineRule="auto"/>
        <w:ind w:firstLine="425"/>
        <w:jc w:val="both"/>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السؤال الرئيسي</w:t>
      </w:r>
      <w:r w:rsidRPr="00544923">
        <w:rPr>
          <w:rFonts w:ascii="Simplified Arabic" w:hAnsi="Simplified Arabic" w:cs="Simplified Arabic"/>
          <w:b/>
          <w:bCs/>
          <w:color w:val="000000" w:themeColor="text1"/>
          <w:sz w:val="28"/>
          <w:szCs w:val="28"/>
        </w:rPr>
        <w:t>:</w:t>
      </w:r>
      <w:r w:rsidR="0012603D" w:rsidRPr="00544923">
        <w:rPr>
          <w:rFonts w:ascii="Simplified Arabic" w:hAnsi="Simplified Arabic" w:cs="Simplified Arabic" w:hint="cs"/>
          <w:b/>
          <w:bCs/>
          <w:color w:val="000000" w:themeColor="text1"/>
          <w:sz w:val="28"/>
          <w:szCs w:val="28"/>
          <w:rtl/>
        </w:rPr>
        <w:t xml:space="preserve"> </w:t>
      </w:r>
      <w:r w:rsidRPr="00544923">
        <w:rPr>
          <w:rFonts w:ascii="Simplified Arabic" w:hAnsi="Simplified Arabic" w:cs="Simplified Arabic"/>
          <w:color w:val="000000" w:themeColor="text1"/>
          <w:sz w:val="28"/>
          <w:szCs w:val="28"/>
          <w:rtl/>
        </w:rPr>
        <w:t>ما أثر المحتوى المرئي الرقمي بأبعاده (الفيديو القصير، الإنفوجرافيك، العروض التفاعلية، البث المباشر) على جودة التواصل الداخلي ورضا الموظفين في الجهة الحكومية السعودية محل الدراسة؟</w:t>
      </w:r>
    </w:p>
    <w:p w14:paraId="61239EF4" w14:textId="77777777" w:rsidR="00A44A07" w:rsidRPr="00544923" w:rsidRDefault="00A44A07" w:rsidP="0016756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الأسئلة الفرعية</w:t>
      </w:r>
      <w:r w:rsidRPr="00544923">
        <w:rPr>
          <w:rFonts w:ascii="Simplified Arabic" w:hAnsi="Simplified Arabic" w:cs="Simplified Arabic"/>
          <w:b/>
          <w:bCs/>
          <w:color w:val="000000" w:themeColor="text1"/>
          <w:sz w:val="28"/>
          <w:szCs w:val="28"/>
        </w:rPr>
        <w:t>:</w:t>
      </w:r>
    </w:p>
    <w:p w14:paraId="2E95F2F3" w14:textId="77777777" w:rsidR="00A44A07" w:rsidRPr="00544923" w:rsidRDefault="00A44A07" w:rsidP="0012603D">
      <w:pPr>
        <w:numPr>
          <w:ilvl w:val="0"/>
          <w:numId w:val="9"/>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ما واقع توظيف المحتوى المرئي الرقمي بأبعاده المختلفة في منظومة الاتصال الداخلي للجهة الحكومية السعودية محل الدراسة؟</w:t>
      </w:r>
    </w:p>
    <w:p w14:paraId="499614DE" w14:textId="77777777" w:rsidR="00A44A07" w:rsidRPr="00544923" w:rsidRDefault="00A44A07" w:rsidP="0012603D">
      <w:pPr>
        <w:numPr>
          <w:ilvl w:val="0"/>
          <w:numId w:val="9"/>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ما مستوى جودة التواصل الداخلي بأبعاده (الوضوح، السرعة، التفاعلية، تعدد القنوات) من وجهة نظر موظفي الجهة الحكومية السعودية محل الدراسة؟</w:t>
      </w:r>
    </w:p>
    <w:p w14:paraId="1DAB5228" w14:textId="77777777" w:rsidR="00A44A07" w:rsidRPr="00544923" w:rsidRDefault="00A44A07" w:rsidP="0012603D">
      <w:pPr>
        <w:numPr>
          <w:ilvl w:val="0"/>
          <w:numId w:val="9"/>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ما مستوى رضا الموظفين في الجهة الحكومية السعودية محل الدراسة؟</w:t>
      </w:r>
    </w:p>
    <w:p w14:paraId="507B8346" w14:textId="77777777" w:rsidR="00A44A07" w:rsidRPr="00544923" w:rsidRDefault="00A44A07" w:rsidP="0012603D">
      <w:pPr>
        <w:numPr>
          <w:ilvl w:val="0"/>
          <w:numId w:val="9"/>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ما أثر بُعد الفيديو القصير على جودة التواصل الداخلي ورضا الموظفين في الجهة الحكومية السعودية محل الدراسة؟</w:t>
      </w:r>
    </w:p>
    <w:p w14:paraId="2D67FDDB" w14:textId="77777777" w:rsidR="00A44A07" w:rsidRPr="00544923" w:rsidRDefault="00A44A07" w:rsidP="0012603D">
      <w:pPr>
        <w:numPr>
          <w:ilvl w:val="0"/>
          <w:numId w:val="9"/>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ما أثر بُعد الإنفوجرافيك الرقمي على جودة التواصل الداخلي ورضا الموظفين في الجهة الحكومية السعودية محل الدراسة؟</w:t>
      </w:r>
    </w:p>
    <w:p w14:paraId="098283D8" w14:textId="77777777" w:rsidR="00A44A07" w:rsidRPr="00544923" w:rsidRDefault="00A44A07" w:rsidP="0012603D">
      <w:pPr>
        <w:numPr>
          <w:ilvl w:val="0"/>
          <w:numId w:val="9"/>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ما أثر بُعد العروض التفاعلية على جودة التواصل الداخلي ورضا الموظفين في الجهة الحكومية السعودية محل الدراسة؟</w:t>
      </w:r>
    </w:p>
    <w:p w14:paraId="6F089B4E" w14:textId="77777777" w:rsidR="00A44A07" w:rsidRPr="00544923" w:rsidRDefault="00A44A07" w:rsidP="0012603D">
      <w:pPr>
        <w:numPr>
          <w:ilvl w:val="0"/>
          <w:numId w:val="9"/>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ما أثر بُعد البث المباشر على جودة التواصل الداخلي ورضا الموظفين في الجهة الحكومية السعودية محل الدراسة؟</w:t>
      </w:r>
    </w:p>
    <w:p w14:paraId="383AF520" w14:textId="77777777" w:rsidR="00A44A07" w:rsidRPr="00544923" w:rsidRDefault="00A44A07" w:rsidP="0012603D">
      <w:pPr>
        <w:numPr>
          <w:ilvl w:val="0"/>
          <w:numId w:val="9"/>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ما طبيعة العلاقة بين جودة التواصل الداخلي ورضا الموظفين في الجهة الحكومية السعودية محل الدراسة؟</w:t>
      </w:r>
    </w:p>
    <w:p w14:paraId="048A936D" w14:textId="77777777" w:rsidR="00A44A07" w:rsidRPr="00544923" w:rsidRDefault="00A44A07" w:rsidP="0012603D">
      <w:pPr>
        <w:numPr>
          <w:ilvl w:val="0"/>
          <w:numId w:val="9"/>
        </w:numPr>
        <w:tabs>
          <w:tab w:val="clear" w:pos="720"/>
          <w:tab w:val="num" w:pos="425"/>
        </w:tabs>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ما التصور المقترح لتطوير توظيف المحتوى المرئي الرقمي في تحسين جودة التواصل الداخلي وتعزيز رضا الموظفين في الجهات الحكومية السعودية؟</w:t>
      </w:r>
    </w:p>
    <w:p w14:paraId="22B97921" w14:textId="7F4F8639" w:rsidR="00A44A07" w:rsidRPr="00544923" w:rsidRDefault="00A44A07" w:rsidP="0012603D">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tl/>
        </w:rPr>
      </w:pPr>
      <w:bookmarkStart w:id="11" w:name="_Toc236973663"/>
      <w:r w:rsidRPr="00544923">
        <w:rPr>
          <w:rFonts w:ascii="Simplified Arabic" w:hAnsi="Simplified Arabic" w:cs="Simplified Arabic"/>
          <w:b/>
          <w:bCs/>
          <w:color w:val="000000" w:themeColor="text1"/>
          <w:sz w:val="32"/>
          <w:szCs w:val="32"/>
          <w:rtl/>
        </w:rPr>
        <w:lastRenderedPageBreak/>
        <w:t>الدراسات السابقة</w:t>
      </w:r>
      <w:bookmarkEnd w:id="11"/>
      <w:r w:rsidRPr="00544923">
        <w:rPr>
          <w:rFonts w:ascii="Simplified Arabic" w:hAnsi="Simplified Arabic" w:cs="Simplified Arabic"/>
          <w:b/>
          <w:bCs/>
          <w:color w:val="000000" w:themeColor="text1"/>
          <w:sz w:val="32"/>
          <w:szCs w:val="32"/>
          <w:rtl/>
        </w:rPr>
        <w:t xml:space="preserve"> </w:t>
      </w:r>
    </w:p>
    <w:p w14:paraId="0C49095D" w14:textId="77777777"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شهد العصر الرقمي تحولاً جوهرياً في أساليب التواصل المؤسسي، إذ لم يعد التواصل الداخلي مقتصراً على الوسائل التقليدية المكتوبة أو اللقاءات المباشرة، بل امتد ليشمل وسائط رقمية متعددة تتصدرها أشكال المحتوى المرئي الرقمي من مقاطع فيديو قصيرة، وإنفوجرافيك متحرك، وعروض تفاعلية، وبث مباشر، ومحتوى مصمم بتقنيات الذكاء الاصطناعي. وقد فرض هذا التحول على المؤسسات الحكومية والخاصة على حدٍ سواء إعادة النظر في استراتيجيات تواصلها الداخلي، باعتبار أن جودة هذا التواصل تنعكس مباشرةً على بيئة العمل ومستوى رضا الموظفين وانتمائهم المؤسسي</w:t>
      </w:r>
      <w:r w:rsidRPr="00544923">
        <w:rPr>
          <w:rFonts w:ascii="Simplified Arabic" w:hAnsi="Simplified Arabic" w:cs="Simplified Arabic"/>
          <w:color w:val="000000" w:themeColor="text1"/>
          <w:sz w:val="28"/>
          <w:szCs w:val="28"/>
        </w:rPr>
        <w:t>.</w:t>
      </w:r>
    </w:p>
    <w:p w14:paraId="68F8F9B8" w14:textId="77777777"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ويُعدّ المحتوى المرئي الرقمي من أكثر أشكال الاتصال المعاصر تأثيراً، نظراً لقدرته على اختصار المعلومات المعقدة وتقديمها بصورة جاذبة وسريعة الفهم، فضلاً عن ملاءمته لأنماط الاستهلاك المعلوماتي للأجيال الجديدة من الموظفين الذين اعتادوا التفاعل مع المحتوى البصري عبر منصات التواصل الاجتماعي. وفي المقابل، يمثل التواصل الداخلي الفعّال حلقة الوصل بين الإدارة العليا والموظفين، إذ يسهم في تعزيز الشفافية ووضوح الرؤية وبناء الثقة، وهو ما ينعكس بصورة مباشرة على رضا الموظفين الذي يُعتبر مؤشراً جوهرياً على صحة البيئة المؤسسية وكفاءة أدائها</w:t>
      </w:r>
      <w:r w:rsidRPr="00544923">
        <w:rPr>
          <w:rFonts w:ascii="Simplified Arabic" w:hAnsi="Simplified Arabic" w:cs="Simplified Arabic"/>
          <w:color w:val="000000" w:themeColor="text1"/>
          <w:sz w:val="28"/>
          <w:szCs w:val="28"/>
        </w:rPr>
        <w:t>.</w:t>
      </w:r>
    </w:p>
    <w:p w14:paraId="3290E5E1" w14:textId="77777777"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وفي ضوء التحول الرقمي الذي تشهده المملكة العربية السعودية ضمن مستهدفات رؤية 2030، أصبح توظيف المحتوى المرئي الرقمي في الجهات الحكومية ضرورة استراتيجية لتطوير منظومة التواصل الداخلي والارتقاء بمستوى رضا الموظفين. ومن هنا تأتي أهمية استعراض الدراسات السابقة التي تناولت هذه المتغيرات، وتُقسَّم إلى محورين رئيسيين: الأول يتناول المتغير المستقل (المحتوى المرئي الرقمي) وعلاقته بمتغيرات أخرى، والثاني يتناول المتغيرين التابعين (جودة التواصل الداخلي ورضا الموظفين) وعلاقتهما بمتغيرات أخرى</w:t>
      </w:r>
      <w:r w:rsidRPr="00544923">
        <w:rPr>
          <w:rFonts w:ascii="Simplified Arabic" w:hAnsi="Simplified Arabic" w:cs="Simplified Arabic"/>
          <w:color w:val="000000" w:themeColor="text1"/>
          <w:sz w:val="28"/>
          <w:szCs w:val="28"/>
        </w:rPr>
        <w:t>.</w:t>
      </w:r>
    </w:p>
    <w:p w14:paraId="6C2C1C27" w14:textId="77777777" w:rsidR="00513408" w:rsidRPr="00544923" w:rsidRDefault="00513408" w:rsidP="0016756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المحور الأول: الدراسات المتعلقة بالمتغير المستقل (المحتوى المرئي الرقمي) وعلاقته بمتغيرات أخرى</w:t>
      </w:r>
    </w:p>
    <w:p w14:paraId="0A3FCCE4" w14:textId="058C3909"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tl/>
        </w:rPr>
      </w:pPr>
      <w:r w:rsidRPr="00544923">
        <w:rPr>
          <w:rFonts w:ascii="Simplified Arabic" w:hAnsi="Simplified Arabic" w:cs="Simplified Arabic"/>
          <w:b/>
          <w:bCs/>
          <w:color w:val="000000" w:themeColor="text1"/>
          <w:sz w:val="28"/>
          <w:szCs w:val="28"/>
          <w:rtl/>
        </w:rPr>
        <w:t>دراسة سمباوه</w:t>
      </w:r>
      <w:r w:rsidRPr="00544923">
        <w:rPr>
          <w:rFonts w:ascii="Simplified Arabic" w:hAnsi="Simplified Arabic" w:cs="Simplified Arabic"/>
          <w:b/>
          <w:bCs/>
          <w:color w:val="000000" w:themeColor="text1"/>
          <w:sz w:val="28"/>
          <w:szCs w:val="28"/>
        </w:rPr>
        <w:t xml:space="preserve"> (2022) </w:t>
      </w:r>
      <w:r w:rsidRPr="00544923">
        <w:rPr>
          <w:rFonts w:ascii="Simplified Arabic" w:hAnsi="Simplified Arabic" w:cs="Simplified Arabic"/>
          <w:b/>
          <w:bCs/>
          <w:color w:val="000000" w:themeColor="text1"/>
          <w:sz w:val="28"/>
          <w:szCs w:val="28"/>
          <w:rtl/>
        </w:rPr>
        <w:t>بعنوان “تأثير تكنولوجيا الإعلام الرقمي على صناعة المحتوى الصحفي</w:t>
      </w:r>
      <w:r w:rsidRPr="00544923">
        <w:rPr>
          <w:rFonts w:ascii="Simplified Arabic" w:hAnsi="Simplified Arabic" w:cs="Simplified Arabic"/>
          <w:color w:val="000000" w:themeColor="text1"/>
          <w:sz w:val="28"/>
          <w:szCs w:val="28"/>
          <w:rtl/>
        </w:rPr>
        <w:t xml:space="preserve">: دراسة ميدانية على القائم بالاتصال”. هدفت الدراسة إلى التعرف على تأثير تكنولوجيا الإعلام الرقمي بأبعاده (التقنيات الرقمية، المنصات التفاعلية، أدوات الإنتاج البصري) على صناعة المحتوى الصحفي لدى القائمين </w:t>
      </w:r>
      <w:r w:rsidRPr="00544923">
        <w:rPr>
          <w:rFonts w:ascii="Simplified Arabic" w:hAnsi="Simplified Arabic" w:cs="Simplified Arabic"/>
          <w:color w:val="000000" w:themeColor="text1"/>
          <w:sz w:val="28"/>
          <w:szCs w:val="28"/>
          <w:rtl/>
        </w:rPr>
        <w:lastRenderedPageBreak/>
        <w:t xml:space="preserve">بالاتصال في المؤسسات الإعلامية. واستخدمت الدراسة المنهج الوصفي التحليلي، وتكونت العينة من (120) مفردة من القائمين بالاتصال في المؤسسات الصحفية. </w:t>
      </w:r>
    </w:p>
    <w:p w14:paraId="7340E772" w14:textId="7581A910"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وتوصلت نتائج الدراسة إلى أن تكنولوجيا الإعلام الرقمي أحدثت تحولاً جوهرياً في طبيعة المحتوى الصحفي من حيث الشكل والمضمون، وأن المحتوى المرئي أصبح يحتل مكانة متقدمة في الإنتاج الإعلامي الرقمي. وأوصت الدراسة بضرورة تأهيل الكوادر الإعلامية على استخدام أدوات الإنتاج البصري الرقمي وتطوير مهاراتهم التقنية</w:t>
      </w:r>
      <w:r w:rsidRPr="00544923">
        <w:rPr>
          <w:rFonts w:ascii="Simplified Arabic" w:hAnsi="Simplified Arabic" w:cs="Simplified Arabic"/>
          <w:color w:val="000000" w:themeColor="text1"/>
          <w:sz w:val="28"/>
          <w:szCs w:val="28"/>
        </w:rPr>
        <w:t>.</w:t>
      </w:r>
    </w:p>
    <w:p w14:paraId="114CB131" w14:textId="77777777"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tl/>
        </w:rPr>
      </w:pPr>
      <w:r w:rsidRPr="00544923">
        <w:rPr>
          <w:rFonts w:ascii="Simplified Arabic" w:hAnsi="Simplified Arabic" w:cs="Simplified Arabic"/>
          <w:b/>
          <w:bCs/>
          <w:color w:val="000000" w:themeColor="text1"/>
          <w:sz w:val="28"/>
          <w:szCs w:val="28"/>
          <w:rtl/>
        </w:rPr>
        <w:t>دراسة سيدهم</w:t>
      </w:r>
      <w:r w:rsidRPr="00544923">
        <w:rPr>
          <w:rFonts w:ascii="Simplified Arabic" w:hAnsi="Simplified Arabic" w:cs="Simplified Arabic"/>
          <w:b/>
          <w:bCs/>
          <w:color w:val="000000" w:themeColor="text1"/>
          <w:sz w:val="28"/>
          <w:szCs w:val="28"/>
        </w:rPr>
        <w:t xml:space="preserve"> (2025) </w:t>
      </w:r>
      <w:r w:rsidRPr="00544923">
        <w:rPr>
          <w:rFonts w:ascii="Simplified Arabic" w:hAnsi="Simplified Arabic" w:cs="Simplified Arabic"/>
          <w:b/>
          <w:bCs/>
          <w:color w:val="000000" w:themeColor="text1"/>
          <w:sz w:val="28"/>
          <w:szCs w:val="28"/>
          <w:rtl/>
        </w:rPr>
        <w:t>بعنوان “تأثير المحتوى المرئي المصمم والمقدم بالذكاء الاصطناعي على جمهور الشباب المصري</w:t>
      </w:r>
      <w:r w:rsidRPr="00544923">
        <w:rPr>
          <w:rFonts w:ascii="Simplified Arabic" w:hAnsi="Simplified Arabic" w:cs="Simplified Arabic"/>
          <w:color w:val="000000" w:themeColor="text1"/>
          <w:sz w:val="28"/>
          <w:szCs w:val="28"/>
          <w:rtl/>
        </w:rPr>
        <w:t xml:space="preserve">: دراسة ميدانية”. هدفت الدراسة إلى التعرف على تأثير المحتوى المرئي المصمم بالذكاء الاصطناعي بأبعاده (جودة التصميم، المصداقية، التفاعلية، الجاذبية البصرية) على اتجاهات الشباب المصري وسلوكهم، واستخدمت الدراسة المنهج المسحي الميداني، وتكونت العينة من (400) مفردة من الشباب المصري في الفئة العمرية (18-35) سنة. </w:t>
      </w:r>
    </w:p>
    <w:p w14:paraId="1BFBF42E" w14:textId="36C727C0"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وتوصلت نتائج الدراسة إلى وجود تأثير إيجابي دال إحصائياً للمحتوى المرئي المصمم بالذكاء الاصطناعي على إدراك الجمهور وتفاعله، مع وجود تحفظات تتعلق بالمصداقية. وأوصت الدراسة بضرورة وضع ضوابط مهنية وأخلاقية لإنتاج المحتوى المرئي بالذكاء الاصطناعي</w:t>
      </w:r>
      <w:r w:rsidRPr="00544923">
        <w:rPr>
          <w:rFonts w:ascii="Simplified Arabic" w:hAnsi="Simplified Arabic" w:cs="Simplified Arabic"/>
          <w:color w:val="000000" w:themeColor="text1"/>
          <w:sz w:val="28"/>
          <w:szCs w:val="28"/>
        </w:rPr>
        <w:t>.</w:t>
      </w:r>
    </w:p>
    <w:p w14:paraId="24EB42E3" w14:textId="77777777"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tl/>
        </w:rPr>
      </w:pPr>
      <w:r w:rsidRPr="00544923">
        <w:rPr>
          <w:rFonts w:ascii="Simplified Arabic" w:hAnsi="Simplified Arabic" w:cs="Simplified Arabic"/>
          <w:b/>
          <w:bCs/>
          <w:color w:val="000000" w:themeColor="text1"/>
          <w:sz w:val="28"/>
          <w:szCs w:val="28"/>
          <w:rtl/>
        </w:rPr>
        <w:t>دراسة طالب وثجيل</w:t>
      </w:r>
      <w:r w:rsidRPr="00544923">
        <w:rPr>
          <w:rFonts w:ascii="Simplified Arabic" w:hAnsi="Simplified Arabic" w:cs="Simplified Arabic"/>
          <w:b/>
          <w:bCs/>
          <w:color w:val="000000" w:themeColor="text1"/>
          <w:sz w:val="28"/>
          <w:szCs w:val="28"/>
        </w:rPr>
        <w:t xml:space="preserve"> (2025) </w:t>
      </w:r>
      <w:r w:rsidRPr="00544923">
        <w:rPr>
          <w:rFonts w:ascii="Simplified Arabic" w:hAnsi="Simplified Arabic" w:cs="Simplified Arabic"/>
          <w:b/>
          <w:bCs/>
          <w:color w:val="000000" w:themeColor="text1"/>
          <w:sz w:val="28"/>
          <w:szCs w:val="28"/>
          <w:rtl/>
        </w:rPr>
        <w:t>بعنوان “تأثير المحتوى الرقمي العنصري والمتطرف في المجتمع العراقي:</w:t>
      </w:r>
      <w:r w:rsidRPr="00544923">
        <w:rPr>
          <w:rFonts w:ascii="Simplified Arabic" w:hAnsi="Simplified Arabic" w:cs="Simplified Arabic"/>
          <w:color w:val="000000" w:themeColor="text1"/>
          <w:sz w:val="28"/>
          <w:szCs w:val="28"/>
          <w:rtl/>
        </w:rPr>
        <w:t xml:space="preserve"> الأسباب والحلول”. هدفت الدراسة إلى التعرف على تأثير المحتوى الرقمي بأبعاده (المحتوى المرئي، المكتوب، الصوتي) على البنية الاجتماعية والفكرية للمجتمع العراقي، واستخدمت الدراسة المنهج الوصفي التحليلي، وتكونت العينة من (350) مفردة من مستخدمي منصات التواصل الاجتماعي في العراق. </w:t>
      </w:r>
    </w:p>
    <w:p w14:paraId="2BD3549D" w14:textId="5B59F3CF"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وتوصلت نتائج الدراسة إلى أن المحتوى الرقمي وخاصة المرئي منه يمتلك تأثيراً قوياً في تشكيل الاتجاهات الفكرية والاجتماعية. وأوصت الدراسة بتعزيز الوعي الرقمي ووضع تشريعات تنظم المحتوى الرقمي</w:t>
      </w:r>
      <w:r w:rsidRPr="00544923">
        <w:rPr>
          <w:rFonts w:ascii="Simplified Arabic" w:hAnsi="Simplified Arabic" w:cs="Simplified Arabic"/>
          <w:color w:val="000000" w:themeColor="text1"/>
          <w:sz w:val="28"/>
          <w:szCs w:val="28"/>
        </w:rPr>
        <w:t>.</w:t>
      </w:r>
    </w:p>
    <w:p w14:paraId="1B2BDAE8" w14:textId="77777777"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tl/>
        </w:rPr>
      </w:pPr>
      <w:r w:rsidRPr="00544923">
        <w:rPr>
          <w:rFonts w:ascii="Simplified Arabic" w:hAnsi="Simplified Arabic" w:cs="Simplified Arabic"/>
          <w:b/>
          <w:bCs/>
          <w:color w:val="000000" w:themeColor="text1"/>
          <w:sz w:val="28"/>
          <w:szCs w:val="28"/>
          <w:rtl/>
        </w:rPr>
        <w:t>دراسة قطب واخرون</w:t>
      </w:r>
      <w:r w:rsidRPr="00544923">
        <w:rPr>
          <w:rFonts w:ascii="Simplified Arabic" w:hAnsi="Simplified Arabic" w:cs="Simplified Arabic"/>
          <w:b/>
          <w:bCs/>
          <w:color w:val="000000" w:themeColor="text1"/>
          <w:sz w:val="28"/>
          <w:szCs w:val="28"/>
        </w:rPr>
        <w:t xml:space="preserve"> (2026) </w:t>
      </w:r>
      <w:r w:rsidRPr="00544923">
        <w:rPr>
          <w:rFonts w:ascii="Simplified Arabic" w:hAnsi="Simplified Arabic" w:cs="Simplified Arabic"/>
          <w:b/>
          <w:bCs/>
          <w:color w:val="000000" w:themeColor="text1"/>
          <w:sz w:val="28"/>
          <w:szCs w:val="28"/>
          <w:rtl/>
        </w:rPr>
        <w:t>بعنوان “تأثير المحتوى المرئي القصير عبر منصة تيك توك في تعزيز المعرفة والابتكار لدى الشباب السعودي</w:t>
      </w:r>
      <w:r w:rsidRPr="00544923">
        <w:rPr>
          <w:rFonts w:ascii="Simplified Arabic" w:hAnsi="Simplified Arabic" w:cs="Simplified Arabic"/>
          <w:color w:val="000000" w:themeColor="text1"/>
          <w:sz w:val="28"/>
          <w:szCs w:val="28"/>
          <w:rtl/>
        </w:rPr>
        <w:t xml:space="preserve">: دراسة مسحية في إطار نظرية الاستخدامات والإشباعات”. </w:t>
      </w:r>
    </w:p>
    <w:p w14:paraId="618803B0" w14:textId="77777777" w:rsidR="00513408" w:rsidRPr="00544923" w:rsidRDefault="00513408" w:rsidP="0016756B">
      <w:pPr>
        <w:spacing w:before="100" w:beforeAutospacing="1" w:after="100" w:afterAutospacing="1" w:line="276" w:lineRule="auto"/>
        <w:jc w:val="both"/>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lastRenderedPageBreak/>
        <w:t>هدفت الدراسة إلى التعرف على تأثير المحتوى المرئي القصير بأبعاده (المحتوى التعليمي، الترفيهي، التوعوي، الابتكاري) على تعزيز المعرفة والابتكار لدى الشباب السعودي. واستخدمت الدراسة المنهج المسحي في إطار نظرية الاستخدامات والإشباعات، وتكونت العينة من (450) مفردة من الشباب السعودي مستخدمي منصة تيك توك.</w:t>
      </w:r>
    </w:p>
    <w:p w14:paraId="6561E4F2" w14:textId="7C79A3A6"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 xml:space="preserve"> وتوصلت نتائج الدراسة إلى وجود تأثير إيجابي للمحتوى المرئي القصير في تعزيز المعرفة وإثارة دوافع الابتكار لدى الشباب. وأوصت الدراسة بتوظيف المحتوى المرئي القصير في البرامج التعليمية والتوعوية</w:t>
      </w:r>
      <w:r w:rsidRPr="00544923">
        <w:rPr>
          <w:rFonts w:ascii="Simplified Arabic" w:hAnsi="Simplified Arabic" w:cs="Simplified Arabic"/>
          <w:color w:val="000000" w:themeColor="text1"/>
          <w:sz w:val="28"/>
          <w:szCs w:val="28"/>
        </w:rPr>
        <w:t>.</w:t>
      </w:r>
    </w:p>
    <w:p w14:paraId="074BE3AC" w14:textId="77777777"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tl/>
        </w:rPr>
      </w:pPr>
      <w:r w:rsidRPr="00544923">
        <w:rPr>
          <w:rFonts w:ascii="Simplified Arabic" w:hAnsi="Simplified Arabic" w:cs="Simplified Arabic"/>
          <w:b/>
          <w:bCs/>
          <w:color w:val="000000" w:themeColor="text1"/>
          <w:sz w:val="28"/>
          <w:szCs w:val="28"/>
          <w:rtl/>
        </w:rPr>
        <w:t>دراسة قطب والبقمي</w:t>
      </w:r>
      <w:r w:rsidRPr="00544923">
        <w:rPr>
          <w:rFonts w:ascii="Simplified Arabic" w:hAnsi="Simplified Arabic" w:cs="Simplified Arabic"/>
          <w:b/>
          <w:bCs/>
          <w:color w:val="000000" w:themeColor="text1"/>
          <w:sz w:val="28"/>
          <w:szCs w:val="28"/>
        </w:rPr>
        <w:t xml:space="preserve"> (2024) </w:t>
      </w:r>
      <w:r w:rsidRPr="00544923">
        <w:rPr>
          <w:rFonts w:ascii="Simplified Arabic" w:hAnsi="Simplified Arabic" w:cs="Simplified Arabic"/>
          <w:b/>
          <w:bCs/>
          <w:color w:val="000000" w:themeColor="text1"/>
          <w:sz w:val="28"/>
          <w:szCs w:val="28"/>
          <w:rtl/>
        </w:rPr>
        <w:t>بعنوان “تأثير المحتوى الرقمي بمنصة إكس على الأمن الفكري لدى المجتمع السعودي</w:t>
      </w:r>
      <w:r w:rsidRPr="00544923">
        <w:rPr>
          <w:rFonts w:ascii="Simplified Arabic" w:hAnsi="Simplified Arabic" w:cs="Simplified Arabic"/>
          <w:color w:val="000000" w:themeColor="text1"/>
          <w:sz w:val="28"/>
          <w:szCs w:val="28"/>
          <w:rtl/>
        </w:rPr>
        <w:t>: دراسة مسحية على مستخدمي منصة إكس</w:t>
      </w:r>
      <w:r w:rsidRPr="00544923">
        <w:rPr>
          <w:rFonts w:ascii="Simplified Arabic" w:hAnsi="Simplified Arabic" w:cs="Simplified Arabic"/>
          <w:color w:val="000000" w:themeColor="text1"/>
          <w:sz w:val="28"/>
          <w:szCs w:val="28"/>
        </w:rPr>
        <w:t xml:space="preserve"> X”. </w:t>
      </w:r>
      <w:r w:rsidRPr="00544923">
        <w:rPr>
          <w:rFonts w:ascii="Simplified Arabic" w:hAnsi="Simplified Arabic" w:cs="Simplified Arabic"/>
          <w:color w:val="000000" w:themeColor="text1"/>
          <w:sz w:val="28"/>
          <w:szCs w:val="28"/>
          <w:rtl/>
        </w:rPr>
        <w:t xml:space="preserve">هدفت الدراسة إلى التعرف على تأثير المحتوى الرقمي بأبعاده (المحتوى المرئي، النصي، التفاعلي) على الأمن الفكري للمجتمع السعودي. واستخدمت الدراسة المنهج المسحي، وتكونت العينة من (500) مفردة من مستخدمي منصة إكس في المملكة العربية السعودية. </w:t>
      </w:r>
    </w:p>
    <w:p w14:paraId="779916EA" w14:textId="3A025A38"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وتوصلت نتائج الدراسة إلى وجود علاقة دالة بين التعرض للمحتوى الرقمي والأمن الفكري، مع تأثير ملحوظ للمحتوى المرئي. وأوصت الدراسة بتعزيز المحتوى الرقمي الإيجابي الموجه للمجتمع السعودي</w:t>
      </w:r>
      <w:r w:rsidRPr="00544923">
        <w:rPr>
          <w:rFonts w:ascii="Simplified Arabic" w:hAnsi="Simplified Arabic" w:cs="Simplified Arabic"/>
          <w:color w:val="000000" w:themeColor="text1"/>
          <w:sz w:val="28"/>
          <w:szCs w:val="28"/>
        </w:rPr>
        <w:t>.</w:t>
      </w:r>
    </w:p>
    <w:p w14:paraId="1C2ABE72" w14:textId="77777777"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دراسة</w:t>
      </w:r>
      <w:r w:rsidRPr="00544923">
        <w:rPr>
          <w:rFonts w:ascii="Simplified Arabic" w:hAnsi="Simplified Arabic" w:cs="Simplified Arabic"/>
          <w:b/>
          <w:bCs/>
          <w:color w:val="000000" w:themeColor="text1"/>
          <w:sz w:val="28"/>
          <w:szCs w:val="28"/>
        </w:rPr>
        <w:t xml:space="preserve"> Khawla et al., (2023) </w:t>
      </w:r>
      <w:r w:rsidRPr="00544923">
        <w:rPr>
          <w:rFonts w:ascii="Simplified Arabic" w:hAnsi="Simplified Arabic" w:cs="Simplified Arabic"/>
          <w:b/>
          <w:bCs/>
          <w:color w:val="000000" w:themeColor="text1"/>
          <w:sz w:val="28"/>
          <w:szCs w:val="28"/>
          <w:rtl/>
        </w:rPr>
        <w:t>بعنوان</w:t>
      </w:r>
      <w:r w:rsidRPr="00544923">
        <w:rPr>
          <w:rFonts w:ascii="Simplified Arabic" w:hAnsi="Simplified Arabic" w:cs="Simplified Arabic"/>
          <w:b/>
          <w:bCs/>
          <w:color w:val="000000" w:themeColor="text1"/>
          <w:sz w:val="28"/>
          <w:szCs w:val="28"/>
        </w:rPr>
        <w:t xml:space="preserve"> “The Impact of Visual Brand Content on Consumer Online Engagement: A Theoretical Overview”. </w:t>
      </w:r>
    </w:p>
    <w:p w14:paraId="5AAFE090" w14:textId="77777777"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هدفت الدراسة إلى التعرف على تأثير المحتوى المرئي للعلامة التجارية بأبعاده (جودة الصورة، الإبداع البصري، التفاعلية، الاتساق البصري) على تفاعل المستهلكين عبر الإنترنت. واستخدمت الدراسة المنهج الوصفي التحليلي النظري، وتكونت عينة الدراسة من مراجعة منهجية لـ(45) دراسة سابقة في مجال التسويق البصري الرقمي.</w:t>
      </w:r>
    </w:p>
    <w:p w14:paraId="47110AA4" w14:textId="6AC32002"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 xml:space="preserve"> وتوصلت نتائج الدراسة إلى أن المحتوى المرئي يُعدّ من أقوى محركات التفاعل الرقمي، وأن جودة التصميم البصري ترتبط ارتباطاً قوياً بمستوى انخراط المستهلك. وأوصت الدراسة بتطوير استراتيجيات المحتوى المرئي وفق معايير الجودة والإبداع</w:t>
      </w:r>
      <w:r w:rsidRPr="00544923">
        <w:rPr>
          <w:rFonts w:ascii="Simplified Arabic" w:hAnsi="Simplified Arabic" w:cs="Simplified Arabic"/>
          <w:color w:val="000000" w:themeColor="text1"/>
          <w:sz w:val="28"/>
          <w:szCs w:val="28"/>
        </w:rPr>
        <w:t>.</w:t>
      </w:r>
    </w:p>
    <w:p w14:paraId="441109C8" w14:textId="77777777"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lastRenderedPageBreak/>
        <w:t>دراسة</w:t>
      </w:r>
      <w:r w:rsidRPr="00544923">
        <w:rPr>
          <w:rFonts w:ascii="Simplified Arabic" w:hAnsi="Simplified Arabic" w:cs="Simplified Arabic"/>
          <w:b/>
          <w:bCs/>
          <w:color w:val="000000" w:themeColor="text1"/>
          <w:sz w:val="28"/>
          <w:szCs w:val="28"/>
        </w:rPr>
        <w:t xml:space="preserve"> Esmaeili (2025) </w:t>
      </w:r>
      <w:r w:rsidRPr="00544923">
        <w:rPr>
          <w:rFonts w:ascii="Simplified Arabic" w:hAnsi="Simplified Arabic" w:cs="Simplified Arabic"/>
          <w:b/>
          <w:bCs/>
          <w:color w:val="000000" w:themeColor="text1"/>
          <w:sz w:val="28"/>
          <w:szCs w:val="28"/>
          <w:rtl/>
        </w:rPr>
        <w:t>بعنوان</w:t>
      </w:r>
      <w:r w:rsidRPr="00544923">
        <w:rPr>
          <w:rFonts w:ascii="Simplified Arabic" w:hAnsi="Simplified Arabic" w:cs="Simplified Arabic"/>
          <w:b/>
          <w:bCs/>
          <w:color w:val="000000" w:themeColor="text1"/>
          <w:sz w:val="28"/>
          <w:szCs w:val="28"/>
        </w:rPr>
        <w:t xml:space="preserve"> “The Impact of Digital Visual Content on the Human Brain &amp; on the Perception of the Viewer”. </w:t>
      </w:r>
    </w:p>
    <w:p w14:paraId="115DAF1F" w14:textId="77777777"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tl/>
          <w:lang w:bidi="ar-EG"/>
        </w:rPr>
      </w:pPr>
      <w:r w:rsidRPr="00544923">
        <w:rPr>
          <w:rFonts w:ascii="Simplified Arabic" w:hAnsi="Simplified Arabic" w:cs="Simplified Arabic"/>
          <w:color w:val="000000" w:themeColor="text1"/>
          <w:sz w:val="28"/>
          <w:szCs w:val="28"/>
          <w:rtl/>
        </w:rPr>
        <w:t xml:space="preserve">هدفت الدراسة إلى التعرف على تأثير المحتوى المرئي الرقمي بأبعاده (الألوان، الحركة، الصوت المصاحب، السرد البصري) على الدماغ البشري وإدراك المشاهد. واستخدمت الدراسة المنهج التحليلي القائم على الدراسات العصبية والإدراكية، وتكونت العينة من تحليل نتائج (30) دراسة تجريبية سابقة شملت ما يزيد على (1200) مشارك. </w:t>
      </w:r>
    </w:p>
    <w:p w14:paraId="73D20453" w14:textId="5CB11ACA"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وتوصلت نتائج الدراسة إلى أن المحتوى المرئي الرقمي يُحدث استجابات عصبية وإدراكية أعمق وأسرع من المحتوى النصي، ويُسهم في ترسيخ المعلومات لدى المتلقي. وأوصت الدراسة بمراعاة الأسس الإدراكية والعصبية عند تصميم المحتوى المرئي الرقمي</w:t>
      </w:r>
      <w:r w:rsidRPr="00544923">
        <w:rPr>
          <w:rFonts w:ascii="Simplified Arabic" w:hAnsi="Simplified Arabic" w:cs="Simplified Arabic"/>
          <w:color w:val="000000" w:themeColor="text1"/>
          <w:sz w:val="28"/>
          <w:szCs w:val="28"/>
        </w:rPr>
        <w:t>.</w:t>
      </w:r>
    </w:p>
    <w:p w14:paraId="67119917" w14:textId="77777777" w:rsidR="0093259A"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tl/>
        </w:rPr>
      </w:pPr>
      <w:r w:rsidRPr="00544923">
        <w:rPr>
          <w:rFonts w:ascii="Simplified Arabic" w:hAnsi="Simplified Arabic" w:cs="Simplified Arabic"/>
          <w:b/>
          <w:bCs/>
          <w:color w:val="000000" w:themeColor="text1"/>
          <w:sz w:val="28"/>
          <w:szCs w:val="28"/>
          <w:rtl/>
        </w:rPr>
        <w:t>دراسة</w:t>
      </w:r>
      <w:r w:rsidRPr="00544923">
        <w:rPr>
          <w:rFonts w:ascii="Simplified Arabic" w:hAnsi="Simplified Arabic" w:cs="Simplified Arabic"/>
          <w:b/>
          <w:bCs/>
          <w:color w:val="000000" w:themeColor="text1"/>
          <w:sz w:val="28"/>
          <w:szCs w:val="28"/>
        </w:rPr>
        <w:t xml:space="preserve"> Makmur</w:t>
      </w:r>
      <w:r w:rsidR="0093259A" w:rsidRPr="00544923">
        <w:rPr>
          <w:rFonts w:ascii="Simplified Arabic" w:hAnsi="Simplified Arabic" w:cs="Simplified Arabic"/>
          <w:b/>
          <w:bCs/>
          <w:color w:val="000000" w:themeColor="text1"/>
          <w:sz w:val="28"/>
          <w:szCs w:val="28"/>
        </w:rPr>
        <w:t xml:space="preserve"> et al.,</w:t>
      </w:r>
      <w:r w:rsidRPr="00544923">
        <w:rPr>
          <w:rFonts w:ascii="Simplified Arabic" w:hAnsi="Simplified Arabic" w:cs="Simplified Arabic"/>
          <w:b/>
          <w:bCs/>
          <w:color w:val="000000" w:themeColor="text1"/>
          <w:sz w:val="28"/>
          <w:szCs w:val="28"/>
        </w:rPr>
        <w:t xml:space="preserve"> (2025) </w:t>
      </w:r>
      <w:r w:rsidRPr="00544923">
        <w:rPr>
          <w:rFonts w:ascii="Simplified Arabic" w:hAnsi="Simplified Arabic" w:cs="Simplified Arabic"/>
          <w:b/>
          <w:bCs/>
          <w:color w:val="000000" w:themeColor="text1"/>
          <w:sz w:val="28"/>
          <w:szCs w:val="28"/>
          <w:rtl/>
        </w:rPr>
        <w:t>بعنوان</w:t>
      </w:r>
      <w:r w:rsidRPr="00544923">
        <w:rPr>
          <w:rFonts w:ascii="Simplified Arabic" w:hAnsi="Simplified Arabic" w:cs="Simplified Arabic"/>
          <w:b/>
          <w:bCs/>
          <w:color w:val="000000" w:themeColor="text1"/>
          <w:sz w:val="28"/>
          <w:szCs w:val="28"/>
        </w:rPr>
        <w:t xml:space="preserve"> “The Impact of Digital Transformation through Visual Content on Business Activities in Palopo City”. </w:t>
      </w:r>
      <w:r w:rsidRPr="00544923">
        <w:rPr>
          <w:rFonts w:ascii="Simplified Arabic" w:hAnsi="Simplified Arabic" w:cs="Simplified Arabic"/>
          <w:color w:val="000000" w:themeColor="text1"/>
          <w:sz w:val="28"/>
          <w:szCs w:val="28"/>
          <w:rtl/>
        </w:rPr>
        <w:t xml:space="preserve">هدفت الدراسة إلى التعرف على أثر التحول الرقمي عبر المحتوى المرئي بأبعاده (الفيديو التسويقي، الإنفوجرافيك، الصور الرقمية، البث المباشر) على الأنشطة التجارية في مدينة بالوبو. واستخدمت الدراسة المنهج الوصفي الميداني، وتكونت العينة من (150) مفردة من أصحاب الأعمال ورواد الأعمال في مدينة بالوبو. </w:t>
      </w:r>
    </w:p>
    <w:p w14:paraId="5AFCE0AF" w14:textId="374EDA18"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وتوصلت نتائج الدراسة إلى وجود أثر إيجابي دال إحصائياً للمحتوى المرئي الرقمي على تطور الأنشطة التجارية وتوسعها. وأوصت الدراسة بدعم المؤسسات في تبني استراتيجيات المحتوى المرئي الرقمي</w:t>
      </w:r>
      <w:r w:rsidRPr="00544923">
        <w:rPr>
          <w:rFonts w:ascii="Simplified Arabic" w:hAnsi="Simplified Arabic" w:cs="Simplified Arabic"/>
          <w:color w:val="000000" w:themeColor="text1"/>
          <w:sz w:val="28"/>
          <w:szCs w:val="28"/>
        </w:rPr>
        <w:t>.</w:t>
      </w:r>
    </w:p>
    <w:p w14:paraId="066B826D" w14:textId="2A307910" w:rsidR="00513408" w:rsidRPr="00544923" w:rsidRDefault="00513408" w:rsidP="0016756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المحور الثاني: الدراسات المتعلقة بالمتغيرين التابعين (جودة التواصل الداخلي ورضا الموظفين) وعلاقتهما بمتغيرات أخرى</w:t>
      </w:r>
    </w:p>
    <w:p w14:paraId="03DF2F00" w14:textId="77777777" w:rsidR="0093259A"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tl/>
        </w:rPr>
      </w:pPr>
      <w:r w:rsidRPr="00544923">
        <w:rPr>
          <w:rFonts w:ascii="Simplified Arabic" w:hAnsi="Simplified Arabic" w:cs="Simplified Arabic"/>
          <w:b/>
          <w:bCs/>
          <w:color w:val="000000" w:themeColor="text1"/>
          <w:sz w:val="28"/>
          <w:szCs w:val="28"/>
          <w:rtl/>
        </w:rPr>
        <w:t>دراسة رشاد</w:t>
      </w:r>
      <w:r w:rsidRPr="00544923">
        <w:rPr>
          <w:rFonts w:ascii="Simplified Arabic" w:hAnsi="Simplified Arabic" w:cs="Simplified Arabic"/>
          <w:b/>
          <w:bCs/>
          <w:color w:val="000000" w:themeColor="text1"/>
          <w:sz w:val="28"/>
          <w:szCs w:val="28"/>
        </w:rPr>
        <w:t xml:space="preserve"> (2024) </w:t>
      </w:r>
      <w:r w:rsidRPr="00544923">
        <w:rPr>
          <w:rFonts w:ascii="Simplified Arabic" w:hAnsi="Simplified Arabic" w:cs="Simplified Arabic"/>
          <w:b/>
          <w:bCs/>
          <w:color w:val="000000" w:themeColor="text1"/>
          <w:sz w:val="28"/>
          <w:szCs w:val="28"/>
          <w:rtl/>
        </w:rPr>
        <w:t>بعنوان “أثر نظام العمل المرن على رضا الموظفين</w:t>
      </w:r>
      <w:r w:rsidRPr="00544923">
        <w:rPr>
          <w:rFonts w:ascii="Simplified Arabic" w:hAnsi="Simplified Arabic" w:cs="Simplified Arabic"/>
          <w:color w:val="000000" w:themeColor="text1"/>
          <w:sz w:val="28"/>
          <w:szCs w:val="28"/>
          <w:rtl/>
        </w:rPr>
        <w:t xml:space="preserve">”. هدفت الدراسة إلى التعرف على أثر نظام العمل المرن بأبعاده (مرونة الوقت، مرونة المكان، مرونة المهام، مرونة الإجازات) على رضا الموظفين في بيئة العمل. واستخدمت الدراسة المنهج الوصفي التحليلي، وتكونت العينة من (320) موظفاً وموظفة في عدد من المؤسسات. </w:t>
      </w:r>
    </w:p>
    <w:p w14:paraId="65774339" w14:textId="636DBC57"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lastRenderedPageBreak/>
        <w:t>وتوصلت نتائج الدراسة إلى وجود أثر إيجابي دال إحصائياً لنظام العمل المرن على رضا الموظفين، وأن مرونة الوقت كانت الأكثر تأثيراً. وأوصت الدراسة بضرورة تبني المؤسسات لأنظمة العمل المرن لتعزيز رضا موظفيها وانتمائهم</w:t>
      </w:r>
      <w:r w:rsidRPr="00544923">
        <w:rPr>
          <w:rFonts w:ascii="Simplified Arabic" w:hAnsi="Simplified Arabic" w:cs="Simplified Arabic"/>
          <w:color w:val="000000" w:themeColor="text1"/>
          <w:sz w:val="28"/>
          <w:szCs w:val="28"/>
        </w:rPr>
        <w:t>.</w:t>
      </w:r>
    </w:p>
    <w:p w14:paraId="2B5AC151" w14:textId="77777777"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b/>
          <w:bCs/>
          <w:color w:val="000000" w:themeColor="text1"/>
          <w:sz w:val="28"/>
          <w:szCs w:val="28"/>
          <w:rtl/>
        </w:rPr>
        <w:t>دراسة الشمري والقواسمة</w:t>
      </w:r>
      <w:r w:rsidRPr="00544923">
        <w:rPr>
          <w:rFonts w:ascii="Simplified Arabic" w:hAnsi="Simplified Arabic" w:cs="Simplified Arabic"/>
          <w:color w:val="000000" w:themeColor="text1"/>
          <w:sz w:val="28"/>
          <w:szCs w:val="28"/>
        </w:rPr>
        <w:t xml:space="preserve"> (2025) </w:t>
      </w:r>
      <w:r w:rsidRPr="00544923">
        <w:rPr>
          <w:rFonts w:ascii="Simplified Arabic" w:hAnsi="Simplified Arabic" w:cs="Simplified Arabic"/>
          <w:color w:val="000000" w:themeColor="text1"/>
          <w:sz w:val="28"/>
          <w:szCs w:val="28"/>
          <w:rtl/>
        </w:rPr>
        <w:t>بعنوان “أثر الذكاء العاطفي على رضا الموظفين: الأثر المعدل لروبوتات المحادثة في البنوك التجارية الأردنية”. هدفت الدراسة إلى التعرف على أثر الذكاء العاطفي بأبعاده (الوعي الذاتي، إدارة الذات، الوعي الاجتماعي، إدارة العلاقات) على رضا الموظفين مع الأثر المعدل لروبوتات المحادثة في البنوك التجارية الأردنية. واستخدمت الدراسة المنهج الوصفي التحليلي، وتكونت العينة من (280) موظفاً وموظفة في البنوك التجارية الأردنية. وتوصلت نتائج الدراسة إلى وجود أثر إيجابي دال للذكاء العاطفي على رضا الموظفين، وأن روبوتات المحادثة تعمل كمتغير معدل لهذه العلاقة. وأوصت الدراسة بتنمية مهارات الذكاء العاطفي لدى الموظفين وتطوير تطبيقات روبوتات المحادثة في بيئة العمل</w:t>
      </w:r>
      <w:r w:rsidRPr="00544923">
        <w:rPr>
          <w:rFonts w:ascii="Simplified Arabic" w:hAnsi="Simplified Arabic" w:cs="Simplified Arabic"/>
          <w:color w:val="000000" w:themeColor="text1"/>
          <w:sz w:val="28"/>
          <w:szCs w:val="28"/>
        </w:rPr>
        <w:t>.</w:t>
      </w:r>
    </w:p>
    <w:p w14:paraId="53B71192" w14:textId="77777777"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b/>
          <w:bCs/>
          <w:color w:val="000000" w:themeColor="text1"/>
          <w:sz w:val="28"/>
          <w:szCs w:val="28"/>
          <w:rtl/>
        </w:rPr>
        <w:t>دراسة طالب ونعيجات</w:t>
      </w:r>
      <w:r w:rsidRPr="00544923">
        <w:rPr>
          <w:rFonts w:ascii="Simplified Arabic" w:hAnsi="Simplified Arabic" w:cs="Simplified Arabic"/>
          <w:color w:val="000000" w:themeColor="text1"/>
          <w:sz w:val="28"/>
          <w:szCs w:val="28"/>
        </w:rPr>
        <w:t xml:space="preserve"> (2022) </w:t>
      </w:r>
      <w:r w:rsidRPr="00544923">
        <w:rPr>
          <w:rFonts w:ascii="Simplified Arabic" w:hAnsi="Simplified Arabic" w:cs="Simplified Arabic"/>
          <w:color w:val="000000" w:themeColor="text1"/>
          <w:sz w:val="28"/>
          <w:szCs w:val="28"/>
          <w:rtl/>
        </w:rPr>
        <w:t>بعنوان “أثر جودة الخدمات الإلكترونية في رضا الموظفين: دراسة ميدانية لموظفي مؤسسة اتصالات الجزائر بالمسيلة”. هدفت الدراسة إلى التعرف على أثر جودة الخدمات الإلكترونية بأبعادها (الاعتمادية، الاستجابة، الأمان، سهولة الاستخدام، التصميم) على رضا الموظفين في مؤسسة اتصالات الجزائر. واستخدمت الدراسة المنهج الوصفي التحليلي، وتكونت العينة من (110) موظفاً وموظفة في مؤسسة اتصالات الجزائر بالمسيلة. وتوصلت نتائج الدراسة إلى وجود أثر إيجابي دال إحصائياً لجودة الخدمات الإلكترونية على رضا الموظفين، وكان بُعد الاعتمادية الأكثر تأثيراً. وأوصت الدراسة بضرورة تطوير الخدمات الإلكترونية المقدمة للموظفين وتحسين جودتها بصفة مستمرة</w:t>
      </w:r>
      <w:r w:rsidRPr="00544923">
        <w:rPr>
          <w:rFonts w:ascii="Simplified Arabic" w:hAnsi="Simplified Arabic" w:cs="Simplified Arabic"/>
          <w:color w:val="000000" w:themeColor="text1"/>
          <w:sz w:val="28"/>
          <w:szCs w:val="28"/>
        </w:rPr>
        <w:t>.</w:t>
      </w:r>
    </w:p>
    <w:p w14:paraId="307F7C0A" w14:textId="77777777" w:rsidR="0093259A"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tl/>
        </w:rPr>
      </w:pPr>
      <w:r w:rsidRPr="00544923">
        <w:rPr>
          <w:rFonts w:ascii="Simplified Arabic" w:hAnsi="Simplified Arabic" w:cs="Simplified Arabic"/>
          <w:b/>
          <w:bCs/>
          <w:color w:val="000000" w:themeColor="text1"/>
          <w:sz w:val="28"/>
          <w:szCs w:val="28"/>
          <w:rtl/>
        </w:rPr>
        <w:t>دراسة ياسين وأبو ريد</w:t>
      </w:r>
      <w:r w:rsidRPr="00544923">
        <w:rPr>
          <w:rFonts w:ascii="Simplified Arabic" w:hAnsi="Simplified Arabic" w:cs="Simplified Arabic"/>
          <w:color w:val="000000" w:themeColor="text1"/>
          <w:sz w:val="28"/>
          <w:szCs w:val="28"/>
        </w:rPr>
        <w:t xml:space="preserve"> (2021) </w:t>
      </w:r>
      <w:r w:rsidRPr="00544923">
        <w:rPr>
          <w:rFonts w:ascii="Simplified Arabic" w:hAnsi="Simplified Arabic" w:cs="Simplified Arabic"/>
          <w:color w:val="000000" w:themeColor="text1"/>
          <w:sz w:val="28"/>
          <w:szCs w:val="28"/>
          <w:rtl/>
        </w:rPr>
        <w:t xml:space="preserve">بعنوان “تقييم فاعلية إدارة التواصل الداخلي في الجامعات السعودية: دراسة ميدانية على جامعة الملك خالد”. هدفت الدراسة إلى التعرف على فاعلية إدارة التواصل الداخلي بأبعادها (الاتصال النازل، الاتصال الصاعد، الاتصال الأفقي، وسائل الاتصال المستخدمة) في جامعة الملك خالد. واستخدمت الدراسة المنهج الوصفي المسحي، وتكونت العينة من (210) من أعضاء هيئة التدريس والموظفين الإداريين في جامعة الملك خالد. </w:t>
      </w:r>
    </w:p>
    <w:p w14:paraId="312A0361" w14:textId="241ABADD"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lastRenderedPageBreak/>
        <w:t>وتوصلت نتائج الدراسة إلى أن مستوى فاعلية إدارة التواصل الداخلي جاء بدرجة متوسطة، وأن هناك قصوراً واضحاً في توظيف الوسائل الرقمية الحديثة. وأوصت الدراسة بتطوير منظومة التواصل الداخلي وتوظيف التقنيات الرقمية الحديثة في الجامعات السعودية</w:t>
      </w:r>
      <w:r w:rsidRPr="00544923">
        <w:rPr>
          <w:rFonts w:ascii="Simplified Arabic" w:hAnsi="Simplified Arabic" w:cs="Simplified Arabic"/>
          <w:color w:val="000000" w:themeColor="text1"/>
          <w:sz w:val="28"/>
          <w:szCs w:val="28"/>
        </w:rPr>
        <w:t>.</w:t>
      </w:r>
    </w:p>
    <w:p w14:paraId="451BDC8E" w14:textId="77777777" w:rsidR="0093259A"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tl/>
        </w:rPr>
      </w:pPr>
      <w:r w:rsidRPr="00544923">
        <w:rPr>
          <w:rFonts w:ascii="Simplified Arabic" w:hAnsi="Simplified Arabic" w:cs="Simplified Arabic"/>
          <w:b/>
          <w:bCs/>
          <w:color w:val="000000" w:themeColor="text1"/>
          <w:sz w:val="28"/>
          <w:szCs w:val="28"/>
          <w:rtl/>
        </w:rPr>
        <w:t>دراسة</w:t>
      </w:r>
      <w:r w:rsidRPr="00544923">
        <w:rPr>
          <w:rFonts w:ascii="Simplified Arabic" w:hAnsi="Simplified Arabic" w:cs="Simplified Arabic"/>
          <w:b/>
          <w:bCs/>
          <w:color w:val="000000" w:themeColor="text1"/>
          <w:sz w:val="28"/>
          <w:szCs w:val="28"/>
        </w:rPr>
        <w:t xml:space="preserve"> Fernandes, Sousa, Fonseca, &amp; Oliveira (2023) </w:t>
      </w:r>
      <w:r w:rsidRPr="00544923">
        <w:rPr>
          <w:rFonts w:ascii="Simplified Arabic" w:hAnsi="Simplified Arabic" w:cs="Simplified Arabic"/>
          <w:b/>
          <w:bCs/>
          <w:color w:val="000000" w:themeColor="text1"/>
          <w:sz w:val="28"/>
          <w:szCs w:val="28"/>
          <w:rtl/>
        </w:rPr>
        <w:t>بعنوان</w:t>
      </w:r>
      <w:r w:rsidRPr="00544923">
        <w:rPr>
          <w:rFonts w:ascii="Simplified Arabic" w:hAnsi="Simplified Arabic" w:cs="Simplified Arabic"/>
          <w:b/>
          <w:bCs/>
          <w:color w:val="000000" w:themeColor="text1"/>
          <w:sz w:val="28"/>
          <w:szCs w:val="28"/>
        </w:rPr>
        <w:t xml:space="preserve"> “Assessing the Impacts of Internal Communication: Employer Branding and Human Resources”. </w:t>
      </w:r>
      <w:r w:rsidRPr="00544923">
        <w:rPr>
          <w:rFonts w:ascii="Simplified Arabic" w:hAnsi="Simplified Arabic" w:cs="Simplified Arabic"/>
          <w:color w:val="000000" w:themeColor="text1"/>
          <w:sz w:val="28"/>
          <w:szCs w:val="28"/>
          <w:rtl/>
        </w:rPr>
        <w:t xml:space="preserve">هدفت الدراسة إلى التعرف على آثار التواصل الداخلي بأبعاده (الشفافية، انتظام التواصل، تعدد القنوات، التغذية الراجعة) على العلامة التجارية لصاحب العمل وإدارة الموارد البشرية. واستخدمت الدراسة المنهج الكمي الوصفي، وتكونت العينة من (243) موظفاً في عدد من المؤسسات البرتغالية. </w:t>
      </w:r>
    </w:p>
    <w:p w14:paraId="33D064F3" w14:textId="25C6579D"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وتوصلت نتائج الدراسة إلى وجود تأثير إيجابي دال للتواصل الداخلي الفعّال على بناء العلامة التجارية لصاحب العمل وتعزيز ممارسات الموارد البشرية ورضا الموظفين. وأوصت الدراسة بأن تستثمر المؤسسات في تطوير استراتيجيات التواصل الداخلي بوصفها ركيزة أساسية لجذب الكفاءات والاحتفاظ بها</w:t>
      </w:r>
      <w:r w:rsidRPr="00544923">
        <w:rPr>
          <w:rFonts w:ascii="Simplified Arabic" w:hAnsi="Simplified Arabic" w:cs="Simplified Arabic"/>
          <w:color w:val="000000" w:themeColor="text1"/>
          <w:sz w:val="28"/>
          <w:szCs w:val="28"/>
        </w:rPr>
        <w:t>.</w:t>
      </w:r>
    </w:p>
    <w:p w14:paraId="6EF63D54" w14:textId="77777777" w:rsidR="0093259A" w:rsidRPr="00544923" w:rsidRDefault="00513408" w:rsidP="0012603D">
      <w:pPr>
        <w:spacing w:before="100" w:beforeAutospacing="1" w:after="100" w:afterAutospacing="1" w:line="276" w:lineRule="auto"/>
        <w:ind w:firstLine="425"/>
        <w:jc w:val="both"/>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دراسة</w:t>
      </w:r>
      <w:r w:rsidRPr="00544923">
        <w:rPr>
          <w:rFonts w:ascii="Simplified Arabic" w:hAnsi="Simplified Arabic" w:cs="Simplified Arabic"/>
          <w:b/>
          <w:bCs/>
          <w:color w:val="000000" w:themeColor="text1"/>
          <w:sz w:val="28"/>
          <w:szCs w:val="28"/>
        </w:rPr>
        <w:t xml:space="preserve"> Alamanda</w:t>
      </w:r>
      <w:r w:rsidR="0093259A" w:rsidRPr="00544923">
        <w:rPr>
          <w:rFonts w:ascii="Simplified Arabic" w:hAnsi="Simplified Arabic" w:cs="Simplified Arabic"/>
          <w:b/>
          <w:bCs/>
          <w:color w:val="000000" w:themeColor="text1"/>
          <w:sz w:val="28"/>
          <w:szCs w:val="28"/>
        </w:rPr>
        <w:t xml:space="preserve"> et al.,</w:t>
      </w:r>
      <w:r w:rsidRPr="00544923">
        <w:rPr>
          <w:rFonts w:ascii="Simplified Arabic" w:hAnsi="Simplified Arabic" w:cs="Simplified Arabic"/>
          <w:b/>
          <w:bCs/>
          <w:color w:val="000000" w:themeColor="text1"/>
          <w:sz w:val="28"/>
          <w:szCs w:val="28"/>
        </w:rPr>
        <w:t xml:space="preserve"> (2025) </w:t>
      </w:r>
      <w:r w:rsidRPr="00544923">
        <w:rPr>
          <w:rFonts w:ascii="Simplified Arabic" w:hAnsi="Simplified Arabic" w:cs="Simplified Arabic"/>
          <w:b/>
          <w:bCs/>
          <w:color w:val="000000" w:themeColor="text1"/>
          <w:sz w:val="28"/>
          <w:szCs w:val="28"/>
          <w:rtl/>
        </w:rPr>
        <w:t>بعنوان</w:t>
      </w:r>
      <w:r w:rsidRPr="00544923">
        <w:rPr>
          <w:rFonts w:ascii="Simplified Arabic" w:hAnsi="Simplified Arabic" w:cs="Simplified Arabic"/>
          <w:b/>
          <w:bCs/>
          <w:color w:val="000000" w:themeColor="text1"/>
          <w:sz w:val="28"/>
          <w:szCs w:val="28"/>
        </w:rPr>
        <w:t xml:space="preserve"> “Analysis of the Influence of Digital-Based Internal Communication on Employee Job Satisfaction in the Digitalization Era”.</w:t>
      </w:r>
    </w:p>
    <w:p w14:paraId="28DDF838" w14:textId="77777777" w:rsidR="0093259A"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tl/>
          <w:lang w:bidi="ar-EG"/>
        </w:rPr>
      </w:pP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هدفت الدراسة إلى التعرف على تأثير التواصل الداخلي الرقمي بأبعاده (المنصات الرقمية، سرعة الاتصال، التفاعلية، وضوح الرسائل) على الرضا الوظيفي للموظفين في عصر الرقمنة. واستخدمت الدراسة المنهج الكمي التحليلي، وتكونت العينة من (180) موظفاً في عدد من الشركات الإندونيسية التي تبنت التحول الرقمي.</w:t>
      </w:r>
    </w:p>
    <w:p w14:paraId="5CBD8768" w14:textId="779BA38B"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 xml:space="preserve"> وتوصلت نتائج الدراسة إلى وجود تأثير إيجابي دال إحصائياً للتواصل الداخلي الرقمي على الرضا الوظيفي، وأن وضوح الرسائل والتفاعلية كانا الأكثر تأثيراً. وأوصت الدراسة بضرورة تبني المؤسسات لأدوات التواصل الداخلي الرقمي وتدريب الموظفين عليها</w:t>
      </w:r>
      <w:r w:rsidRPr="00544923">
        <w:rPr>
          <w:rFonts w:ascii="Simplified Arabic" w:hAnsi="Simplified Arabic" w:cs="Simplified Arabic"/>
          <w:color w:val="000000" w:themeColor="text1"/>
          <w:sz w:val="28"/>
          <w:szCs w:val="28"/>
        </w:rPr>
        <w:t>.</w:t>
      </w:r>
    </w:p>
    <w:p w14:paraId="14DB37B8" w14:textId="77777777" w:rsidR="0093259A" w:rsidRPr="00544923" w:rsidRDefault="00513408" w:rsidP="0012603D">
      <w:pPr>
        <w:spacing w:before="100" w:beforeAutospacing="1" w:after="100" w:afterAutospacing="1" w:line="276" w:lineRule="auto"/>
        <w:ind w:firstLine="425"/>
        <w:jc w:val="both"/>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دراسة</w:t>
      </w:r>
      <w:r w:rsidRPr="00544923">
        <w:rPr>
          <w:rFonts w:ascii="Simplified Arabic" w:hAnsi="Simplified Arabic" w:cs="Simplified Arabic"/>
          <w:b/>
          <w:bCs/>
          <w:color w:val="000000" w:themeColor="text1"/>
          <w:sz w:val="28"/>
          <w:szCs w:val="28"/>
        </w:rPr>
        <w:t xml:space="preserve"> Špoljari</w:t>
      </w:r>
      <w:r w:rsidRPr="00544923">
        <w:rPr>
          <w:rFonts w:ascii="Cambria" w:hAnsi="Cambria" w:cs="Cambria"/>
          <w:b/>
          <w:bCs/>
          <w:color w:val="000000" w:themeColor="text1"/>
          <w:sz w:val="28"/>
          <w:szCs w:val="28"/>
        </w:rPr>
        <w:t>ć</w:t>
      </w:r>
      <w:r w:rsidRPr="00544923">
        <w:rPr>
          <w:rFonts w:ascii="Simplified Arabic" w:hAnsi="Simplified Arabic" w:cs="Simplified Arabic"/>
          <w:b/>
          <w:bCs/>
          <w:color w:val="000000" w:themeColor="text1"/>
          <w:sz w:val="28"/>
          <w:szCs w:val="28"/>
        </w:rPr>
        <w:t xml:space="preserve"> (2025) </w:t>
      </w:r>
      <w:r w:rsidRPr="00544923">
        <w:rPr>
          <w:rFonts w:ascii="Simplified Arabic" w:hAnsi="Simplified Arabic" w:cs="Simplified Arabic"/>
          <w:b/>
          <w:bCs/>
          <w:color w:val="000000" w:themeColor="text1"/>
          <w:sz w:val="28"/>
          <w:szCs w:val="28"/>
          <w:rtl/>
        </w:rPr>
        <w:t>بعنوان</w:t>
      </w:r>
      <w:r w:rsidRPr="00544923">
        <w:rPr>
          <w:rFonts w:ascii="Simplified Arabic" w:hAnsi="Simplified Arabic" w:cs="Simplified Arabic"/>
          <w:b/>
          <w:bCs/>
          <w:color w:val="000000" w:themeColor="text1"/>
          <w:sz w:val="28"/>
          <w:szCs w:val="28"/>
        </w:rPr>
        <w:t xml:space="preserve"> “Digital Internal Communication: How Digital Channel Acceptance Affects Internal Communication Satisfaction”.</w:t>
      </w:r>
    </w:p>
    <w:p w14:paraId="34227519" w14:textId="77777777" w:rsidR="0093259A"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tl/>
          <w:lang w:bidi="ar-EG"/>
        </w:rPr>
      </w:pPr>
      <w:r w:rsidRPr="00544923">
        <w:rPr>
          <w:rFonts w:ascii="Simplified Arabic" w:hAnsi="Simplified Arabic" w:cs="Simplified Arabic"/>
          <w:color w:val="000000" w:themeColor="text1"/>
          <w:sz w:val="28"/>
          <w:szCs w:val="28"/>
        </w:rPr>
        <w:lastRenderedPageBreak/>
        <w:t xml:space="preserve"> </w:t>
      </w:r>
      <w:r w:rsidRPr="00544923">
        <w:rPr>
          <w:rFonts w:ascii="Simplified Arabic" w:hAnsi="Simplified Arabic" w:cs="Simplified Arabic"/>
          <w:color w:val="000000" w:themeColor="text1"/>
          <w:sz w:val="28"/>
          <w:szCs w:val="28"/>
          <w:rtl/>
        </w:rPr>
        <w:t xml:space="preserve">هدفت الدراسة إلى التعرف على أثر تقبّل القنوات الرقمية بأبعاده (سهولة الاستخدام، المنفعة المدركة، الموثوقية، التفاعلية) على الرضا عن التواصل الداخلي في المؤسسات. واستخدمت الدراسة المنهج الكمي المسحي، وتكونت العينة من (412) موظفاً في مؤسسات كرواتية متنوعة. </w:t>
      </w:r>
    </w:p>
    <w:p w14:paraId="6E008568" w14:textId="38F54345"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وتوصلت نتائج الدراسة إلى أن تقبّل الموظفين للقنوات الرقمية يرتبط ارتباطاً إيجابياً قوياً بمستوى رضاهم عن التواصل الداخلي، وأن المحتوى البصري الرقمي يُعدّ من أكثر القنوات تفضيلاً لديهم. وأوصت الدراسة بضرورة تطوير قنوات التواصل الداخلي الرقمية وتعزيز قبول الموظفين لها من خلال التدريب والتوعية</w:t>
      </w:r>
      <w:r w:rsidRPr="00544923">
        <w:rPr>
          <w:rFonts w:ascii="Simplified Arabic" w:hAnsi="Simplified Arabic" w:cs="Simplified Arabic"/>
          <w:color w:val="000000" w:themeColor="text1"/>
          <w:sz w:val="28"/>
          <w:szCs w:val="28"/>
        </w:rPr>
        <w:t>.</w:t>
      </w:r>
    </w:p>
    <w:p w14:paraId="48890DC0" w14:textId="77777777" w:rsidR="00513408" w:rsidRPr="00544923" w:rsidRDefault="00513408" w:rsidP="0012603D">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12" w:name="_Toc236973664"/>
      <w:r w:rsidRPr="00544923">
        <w:rPr>
          <w:rFonts w:ascii="Simplified Arabic" w:hAnsi="Simplified Arabic" w:cs="Simplified Arabic"/>
          <w:b/>
          <w:bCs/>
          <w:color w:val="000000" w:themeColor="text1"/>
          <w:sz w:val="32"/>
          <w:szCs w:val="32"/>
          <w:rtl/>
        </w:rPr>
        <w:t>التعليق على الدراسات السابقة</w:t>
      </w:r>
      <w:bookmarkEnd w:id="12"/>
    </w:p>
    <w:p w14:paraId="7C30091A" w14:textId="77777777"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من خلال الاستعراض المتأني للدراسات السابقة التي تناولت متغيرات الدراسة الحالية، يمكن للباحث استخلاص جملة من الملاحظات والتحليلات الإجمالية التي تُسهم في تحديد موقع الدراسة الحالية ضمن السياق البحثي العام</w:t>
      </w:r>
      <w:r w:rsidRPr="00544923">
        <w:rPr>
          <w:rFonts w:ascii="Simplified Arabic" w:hAnsi="Simplified Arabic" w:cs="Simplified Arabic"/>
          <w:color w:val="000000" w:themeColor="text1"/>
          <w:sz w:val="28"/>
          <w:szCs w:val="28"/>
        </w:rPr>
        <w:t>.</w:t>
      </w:r>
    </w:p>
    <w:p w14:paraId="59DA233A" w14:textId="28F3216A"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يتضح أن الدراسات السابقة تباينت في تناولها لمتغيرات الدراسة، إذ ركّز فريق منها على المتغير المستقل المتعلق بالمحتوى المرئي الرقمي بأشكاله المختلفة، كدراسة سمباوه (2022) ودراسة سيدهم (2025) ودراسة قطب وآخرون (2026)، في حين انصبّ اهتمام فريق آخر على المتغيرات التابعة المرتبطة بالتواصل الداخلي ورضا الموظفين، كدراسة ياسين وأبو ريد (2021) ودراسة رشاد (2024) ودراسة</w:t>
      </w:r>
      <w:r w:rsidRPr="00544923">
        <w:rPr>
          <w:rFonts w:ascii="Simplified Arabic" w:hAnsi="Simplified Arabic" w:cs="Simplified Arabic"/>
          <w:color w:val="000000" w:themeColor="text1"/>
          <w:sz w:val="28"/>
          <w:szCs w:val="28"/>
        </w:rPr>
        <w:t xml:space="preserve"> Fernandes et al. (2023) </w:t>
      </w:r>
      <w:r w:rsidRPr="00544923">
        <w:rPr>
          <w:rFonts w:ascii="Simplified Arabic" w:hAnsi="Simplified Arabic" w:cs="Simplified Arabic"/>
          <w:color w:val="000000" w:themeColor="text1"/>
          <w:sz w:val="28"/>
          <w:szCs w:val="28"/>
          <w:rtl/>
        </w:rPr>
        <w:t>ودراسة</w:t>
      </w:r>
      <w:r w:rsidRPr="00544923">
        <w:rPr>
          <w:rFonts w:ascii="Simplified Arabic" w:hAnsi="Simplified Arabic" w:cs="Simplified Arabic"/>
          <w:color w:val="000000" w:themeColor="text1"/>
          <w:sz w:val="28"/>
          <w:szCs w:val="28"/>
        </w:rPr>
        <w:t xml:space="preserve"> Alamanda et al. (2025). </w:t>
      </w:r>
      <w:r w:rsidRPr="00544923">
        <w:rPr>
          <w:rFonts w:ascii="Simplified Arabic" w:hAnsi="Simplified Arabic" w:cs="Simplified Arabic"/>
          <w:color w:val="000000" w:themeColor="text1"/>
          <w:sz w:val="28"/>
          <w:szCs w:val="28"/>
          <w:rtl/>
        </w:rPr>
        <w:t>ويُلاحظ الباحث ندرة الدراسات التي جمعت بين هذه المتغيرات الثلاثة (المحتوى المرئي الرقمي، وجودة التواصل الداخلي، ورضا الموظفين) في إطار بحثي واحد، وهو ما يمنح الدراسة الحالية طابعاً تكاملياً متميزاً</w:t>
      </w:r>
      <w:r w:rsidRPr="00544923">
        <w:rPr>
          <w:rFonts w:ascii="Simplified Arabic" w:hAnsi="Simplified Arabic" w:cs="Simplified Arabic"/>
          <w:color w:val="000000" w:themeColor="text1"/>
          <w:sz w:val="28"/>
          <w:szCs w:val="28"/>
        </w:rPr>
        <w:t>.</w:t>
      </w:r>
    </w:p>
    <w:p w14:paraId="208660C8" w14:textId="77777777"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أما فيما يخص المجتمع البحثي وبيئة الدراسة، فيلاحظ الباحث أن معظم الدراسات السابقة التي تناولت المحتوى المرئي الرقمي وجّهت اهتمامها إلى فئة الشباب والجمهور العام والمستهلكين، كما في دراسة سيدهم (2025) ودراسة قطب وآخرون (2026) ودراسة قطب والبقمي (2024)، بينما تناولت دراسات أخرى البيئة التجارية والتسويقية كدراسة</w:t>
      </w:r>
      <w:r w:rsidRPr="00544923">
        <w:rPr>
          <w:rFonts w:ascii="Simplified Arabic" w:hAnsi="Simplified Arabic" w:cs="Simplified Arabic"/>
          <w:color w:val="000000" w:themeColor="text1"/>
          <w:sz w:val="28"/>
          <w:szCs w:val="28"/>
        </w:rPr>
        <w:t xml:space="preserve"> Khawla et al. (2023) </w:t>
      </w:r>
      <w:r w:rsidRPr="00544923">
        <w:rPr>
          <w:rFonts w:ascii="Simplified Arabic" w:hAnsi="Simplified Arabic" w:cs="Simplified Arabic"/>
          <w:color w:val="000000" w:themeColor="text1"/>
          <w:sz w:val="28"/>
          <w:szCs w:val="28"/>
          <w:rtl/>
        </w:rPr>
        <w:t>ودراسة</w:t>
      </w:r>
      <w:r w:rsidRPr="00544923">
        <w:rPr>
          <w:rFonts w:ascii="Simplified Arabic" w:hAnsi="Simplified Arabic" w:cs="Simplified Arabic"/>
          <w:color w:val="000000" w:themeColor="text1"/>
          <w:sz w:val="28"/>
          <w:szCs w:val="28"/>
        </w:rPr>
        <w:t xml:space="preserve"> Makmur et al. (2025</w:t>
      </w:r>
      <w:proofErr w:type="gramStart"/>
      <w:r w:rsidRPr="00544923">
        <w:rPr>
          <w:rFonts w:ascii="Simplified Arabic" w:hAnsi="Simplified Arabic" w:cs="Simplified Arabic"/>
          <w:color w:val="000000" w:themeColor="text1"/>
          <w:sz w:val="28"/>
          <w:szCs w:val="28"/>
        </w:rPr>
        <w:t>)</w:t>
      </w:r>
      <w:r w:rsidRPr="00544923">
        <w:rPr>
          <w:rFonts w:ascii="Simplified Arabic" w:hAnsi="Simplified Arabic" w:cs="Simplified Arabic"/>
          <w:color w:val="000000" w:themeColor="text1"/>
          <w:sz w:val="28"/>
          <w:szCs w:val="28"/>
          <w:rtl/>
        </w:rPr>
        <w:t>،</w:t>
      </w:r>
      <w:proofErr w:type="gramEnd"/>
      <w:r w:rsidRPr="00544923">
        <w:rPr>
          <w:rFonts w:ascii="Simplified Arabic" w:hAnsi="Simplified Arabic" w:cs="Simplified Arabic"/>
          <w:color w:val="000000" w:themeColor="text1"/>
          <w:sz w:val="28"/>
          <w:szCs w:val="28"/>
          <w:rtl/>
        </w:rPr>
        <w:t xml:space="preserve"> في حين بقيت الجهات الحكومية ولا سيما السعودية منها بعيدة نسبياً عن دائرة الاهتمام البحثي بهذه المتغيرات مجتمعة، وهو ما تسعى الدراسة الحالية إلى معالجته</w:t>
      </w:r>
      <w:r w:rsidRPr="00544923">
        <w:rPr>
          <w:rFonts w:ascii="Simplified Arabic" w:hAnsi="Simplified Arabic" w:cs="Simplified Arabic"/>
          <w:color w:val="000000" w:themeColor="text1"/>
          <w:sz w:val="28"/>
          <w:szCs w:val="28"/>
        </w:rPr>
        <w:t>.</w:t>
      </w:r>
    </w:p>
    <w:p w14:paraId="5E3BA408" w14:textId="1255B77A"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lastRenderedPageBreak/>
        <w:t>ساد المنهج الوصفي التحليلي والمنهج المسحي الميداني في غالبية الدراسات السابقة، كدراسة طالب ونعيجات (2022) ودراسة الشمري والقواسمة (2025) ودراسة</w:t>
      </w:r>
      <w:r w:rsidRPr="00544923">
        <w:rPr>
          <w:rFonts w:ascii="Simplified Arabic" w:hAnsi="Simplified Arabic" w:cs="Simplified Arabic"/>
          <w:color w:val="000000" w:themeColor="text1"/>
          <w:sz w:val="28"/>
          <w:szCs w:val="28"/>
        </w:rPr>
        <w:t xml:space="preserve"> Špoljari</w:t>
      </w:r>
      <w:r w:rsidRPr="00544923">
        <w:rPr>
          <w:rFonts w:ascii="Cambria" w:hAnsi="Cambria" w:cs="Cambria"/>
          <w:color w:val="000000" w:themeColor="text1"/>
          <w:sz w:val="28"/>
          <w:szCs w:val="28"/>
        </w:rPr>
        <w:t>ć</w:t>
      </w:r>
      <w:r w:rsidRPr="00544923">
        <w:rPr>
          <w:rFonts w:ascii="Simplified Arabic" w:hAnsi="Simplified Arabic" w:cs="Simplified Arabic"/>
          <w:color w:val="000000" w:themeColor="text1"/>
          <w:sz w:val="28"/>
          <w:szCs w:val="28"/>
        </w:rPr>
        <w:t xml:space="preserve"> (2025)</w:t>
      </w:r>
      <w:r w:rsidRPr="00544923">
        <w:rPr>
          <w:rFonts w:ascii="Simplified Arabic" w:hAnsi="Simplified Arabic" w:cs="Simplified Arabic"/>
          <w:color w:val="000000" w:themeColor="text1"/>
          <w:sz w:val="28"/>
          <w:szCs w:val="28"/>
          <w:rtl/>
        </w:rPr>
        <w:t>، مع توظيف الاستبانة بوصفها الأداة الرئيسية لجمع البيانات. ويتفق الباحث مع هذا التوجه المنهجي ويستثمره في الدراسة الحالية لملاءمته لطبيعة المتغيرات ولإمكانية تعميم نتائجه</w:t>
      </w:r>
      <w:r w:rsidRPr="00544923">
        <w:rPr>
          <w:rFonts w:ascii="Simplified Arabic" w:hAnsi="Simplified Arabic" w:cs="Simplified Arabic"/>
          <w:color w:val="000000" w:themeColor="text1"/>
          <w:sz w:val="28"/>
          <w:szCs w:val="28"/>
        </w:rPr>
        <w:t>.</w:t>
      </w:r>
    </w:p>
    <w:p w14:paraId="3110BCC5" w14:textId="77777777"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ومن حيث حجم العينة، تباينت الدراسات السابقة تبايناً واضحاً، إذ تراوحت العينات بين (110) مفردات في دراسة طالب ونعيجات (2022) و(500) مفردة في دراسة قطب والبقمي (2024)، وهو ما يعكس مرونة منهجية في اختيار حجم العينة وفقاً لطبيعة المجتمع البحثي وأهداف الدراسة</w:t>
      </w:r>
      <w:r w:rsidRPr="00544923">
        <w:rPr>
          <w:rFonts w:ascii="Simplified Arabic" w:hAnsi="Simplified Arabic" w:cs="Simplified Arabic"/>
          <w:color w:val="000000" w:themeColor="text1"/>
          <w:sz w:val="28"/>
          <w:szCs w:val="28"/>
        </w:rPr>
        <w:t>.</w:t>
      </w:r>
    </w:p>
    <w:p w14:paraId="6A26A0B0" w14:textId="77777777"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أما فيما يتعلق بالأطر النظرية الموظفة، فقد اعتمدت بعض الدراسات على نظرية الاستخدامات والإشباعات كدراسة قطب وآخرون (2026)، في حين انطلقت دراسات أخرى من نماذج تقبل التكنولوجيا كدراسة</w:t>
      </w:r>
      <w:r w:rsidRPr="00544923">
        <w:rPr>
          <w:rFonts w:ascii="Simplified Arabic" w:hAnsi="Simplified Arabic" w:cs="Simplified Arabic"/>
          <w:color w:val="000000" w:themeColor="text1"/>
          <w:sz w:val="28"/>
          <w:szCs w:val="28"/>
        </w:rPr>
        <w:t xml:space="preserve"> Špoljari</w:t>
      </w:r>
      <w:r w:rsidRPr="00544923">
        <w:rPr>
          <w:rFonts w:ascii="Cambria" w:hAnsi="Cambria" w:cs="Cambria"/>
          <w:color w:val="000000" w:themeColor="text1"/>
          <w:sz w:val="28"/>
          <w:szCs w:val="28"/>
        </w:rPr>
        <w:t>ć</w:t>
      </w:r>
      <w:r w:rsidRPr="00544923">
        <w:rPr>
          <w:rFonts w:ascii="Simplified Arabic" w:hAnsi="Simplified Arabic" w:cs="Simplified Arabic"/>
          <w:color w:val="000000" w:themeColor="text1"/>
          <w:sz w:val="28"/>
          <w:szCs w:val="28"/>
        </w:rPr>
        <w:t xml:space="preserve"> (2025)</w:t>
      </w:r>
      <w:r w:rsidRPr="00544923">
        <w:rPr>
          <w:rFonts w:ascii="Simplified Arabic" w:hAnsi="Simplified Arabic" w:cs="Simplified Arabic"/>
          <w:color w:val="000000" w:themeColor="text1"/>
          <w:sz w:val="28"/>
          <w:szCs w:val="28"/>
          <w:rtl/>
        </w:rPr>
        <w:t>، ومن نظريات الذكاء العاطفي والسلوك التنظيمي كدراسة الشمري والقواسمة (2025)، وهو ما يفتح المجال أمام الدراسة الحالية لتبني إطار نظري تكاملي يجمع بين النظريات الإعلامية والإدارية</w:t>
      </w:r>
      <w:r w:rsidRPr="00544923">
        <w:rPr>
          <w:rFonts w:ascii="Simplified Arabic" w:hAnsi="Simplified Arabic" w:cs="Simplified Arabic"/>
          <w:color w:val="000000" w:themeColor="text1"/>
          <w:sz w:val="28"/>
          <w:szCs w:val="28"/>
        </w:rPr>
        <w:t>.</w:t>
      </w:r>
    </w:p>
    <w:p w14:paraId="6DEF07A2" w14:textId="77777777"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في ضوء التحليل السابق للدراسات، يتمكن الباحث من تحديد مجموعة من الفجوات البحثية التي تنفرد الدراسة الحالية بمعالجتها، وهي على النحو الآتي</w:t>
      </w:r>
      <w:r w:rsidRPr="00544923">
        <w:rPr>
          <w:rFonts w:ascii="Simplified Arabic" w:hAnsi="Simplified Arabic" w:cs="Simplified Arabic"/>
          <w:color w:val="000000" w:themeColor="text1"/>
          <w:sz w:val="28"/>
          <w:szCs w:val="28"/>
        </w:rPr>
        <w:t>:</w:t>
      </w:r>
    </w:p>
    <w:p w14:paraId="0604C8D7" w14:textId="4680717C"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على الرغم من تعدد الدراسات التي تناولت المحتوى المرئي الرقمي من جهة، أو التواصل الداخلي ورضا الموظفين من جهة أخرى، إلا أن الباحث لم يعثر -في حدود اطلاعه- على دراسة عربية أو محلية جمعت بين هذه المتغيرات الثلاثة في إطار نموذج بحثي واحد يدرس “تأثير المحتوى المرئي الرقمي على جودة التواصل الداخلي ورضا الموظفين” مجتمعةً، وهو ما يُمثل إضافة علمية نوعية للدراسة الحالية</w:t>
      </w:r>
      <w:r w:rsidRPr="00544923">
        <w:rPr>
          <w:rFonts w:ascii="Simplified Arabic" w:hAnsi="Simplified Arabic" w:cs="Simplified Arabic"/>
          <w:color w:val="000000" w:themeColor="text1"/>
          <w:sz w:val="28"/>
          <w:szCs w:val="28"/>
        </w:rPr>
        <w:t>.</w:t>
      </w:r>
    </w:p>
    <w:p w14:paraId="0099A4AB" w14:textId="1FCE6723"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ركّزت غالبية الدراسات السابقة على القطاع الإعلامي كدراسة سمباوه (2022)، أو القطاع المصرفي كدراسة الشمري والقواسمة (2025)، أو القطاع الأكاديمي كدراسة ياسين وأبو ريد (2021)، أو القطاع التجاري كدراسة</w:t>
      </w:r>
      <w:r w:rsidRPr="00544923">
        <w:rPr>
          <w:rFonts w:ascii="Simplified Arabic" w:hAnsi="Simplified Arabic" w:cs="Simplified Arabic"/>
          <w:color w:val="000000" w:themeColor="text1"/>
          <w:sz w:val="28"/>
          <w:szCs w:val="28"/>
        </w:rPr>
        <w:t xml:space="preserve"> Makmur et al. (2025)</w:t>
      </w:r>
      <w:r w:rsidRPr="00544923">
        <w:rPr>
          <w:rFonts w:ascii="Simplified Arabic" w:hAnsi="Simplified Arabic" w:cs="Simplified Arabic"/>
          <w:color w:val="000000" w:themeColor="text1"/>
          <w:sz w:val="28"/>
          <w:szCs w:val="28"/>
          <w:rtl/>
        </w:rPr>
        <w:t>، في حين تأتي الدراسة الحالية لتُطبَّق على موظفي جهة حكومية سعودية، وهو ميدان لم يحظَ بدراسة كافية في ضوء هذه المتغيرات مجتمعةً، رغم أهميته القصوى ضمن مسار التحول الرقمي الذي تتبناه المملكة في إطار رؤية 2030</w:t>
      </w:r>
      <w:r w:rsidRPr="00544923">
        <w:rPr>
          <w:rFonts w:ascii="Simplified Arabic" w:hAnsi="Simplified Arabic" w:cs="Simplified Arabic"/>
          <w:color w:val="000000" w:themeColor="text1"/>
          <w:sz w:val="28"/>
          <w:szCs w:val="28"/>
        </w:rPr>
        <w:t>.</w:t>
      </w:r>
    </w:p>
    <w:p w14:paraId="214EEF51" w14:textId="4C575FBD"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lastRenderedPageBreak/>
        <w:t>غاب التركيز على البيئة الحكومية السعودية في الدراسات التي ربطت بين المحتوى المرئي الرقمي والتواصل الداخلي، إذ اقتصرت الدراسات السعودية المتاحة كدراسة قطب وآخرون (2026) ودراسة قطب والبقمي (2024) على فئة الشباب والمجتمع العام، دون التطرق إلى البيئة الوظيفية الحكومية وما تنطوي عليه من خصوصية تنظيمية وثقافية</w:t>
      </w:r>
      <w:r w:rsidRPr="00544923">
        <w:rPr>
          <w:rFonts w:ascii="Simplified Arabic" w:hAnsi="Simplified Arabic" w:cs="Simplified Arabic"/>
          <w:color w:val="000000" w:themeColor="text1"/>
          <w:sz w:val="28"/>
          <w:szCs w:val="28"/>
        </w:rPr>
        <w:t>.</w:t>
      </w:r>
    </w:p>
    <w:p w14:paraId="6C3FBCEF" w14:textId="6822F5A0"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نظرت الدراسات السابقة إلى المحتوى المرئي الرقمي في الغالب من منظور إعلامي أو تسويقي أو استهلاكي كدراسة</w:t>
      </w:r>
      <w:r w:rsidRPr="00544923">
        <w:rPr>
          <w:rFonts w:ascii="Simplified Arabic" w:hAnsi="Simplified Arabic" w:cs="Simplified Arabic"/>
          <w:color w:val="000000" w:themeColor="text1"/>
          <w:sz w:val="28"/>
          <w:szCs w:val="28"/>
        </w:rPr>
        <w:t xml:space="preserve"> Khawla et al. (2023) </w:t>
      </w:r>
      <w:r w:rsidRPr="00544923">
        <w:rPr>
          <w:rFonts w:ascii="Simplified Arabic" w:hAnsi="Simplified Arabic" w:cs="Simplified Arabic"/>
          <w:color w:val="000000" w:themeColor="text1"/>
          <w:sz w:val="28"/>
          <w:szCs w:val="28"/>
          <w:rtl/>
        </w:rPr>
        <w:t>ودراسة</w:t>
      </w:r>
      <w:r w:rsidRPr="00544923">
        <w:rPr>
          <w:rFonts w:ascii="Simplified Arabic" w:hAnsi="Simplified Arabic" w:cs="Simplified Arabic"/>
          <w:color w:val="000000" w:themeColor="text1"/>
          <w:sz w:val="28"/>
          <w:szCs w:val="28"/>
        </w:rPr>
        <w:t xml:space="preserve"> Esmaeili (2025</w:t>
      </w:r>
      <w:proofErr w:type="gramStart"/>
      <w:r w:rsidRPr="00544923">
        <w:rPr>
          <w:rFonts w:ascii="Simplified Arabic" w:hAnsi="Simplified Arabic" w:cs="Simplified Arabic"/>
          <w:color w:val="000000" w:themeColor="text1"/>
          <w:sz w:val="28"/>
          <w:szCs w:val="28"/>
        </w:rPr>
        <w:t>)</w:t>
      </w:r>
      <w:r w:rsidRPr="00544923">
        <w:rPr>
          <w:rFonts w:ascii="Simplified Arabic" w:hAnsi="Simplified Arabic" w:cs="Simplified Arabic"/>
          <w:color w:val="000000" w:themeColor="text1"/>
          <w:sz w:val="28"/>
          <w:szCs w:val="28"/>
          <w:rtl/>
        </w:rPr>
        <w:t>،</w:t>
      </w:r>
      <w:proofErr w:type="gramEnd"/>
      <w:r w:rsidRPr="00544923">
        <w:rPr>
          <w:rFonts w:ascii="Simplified Arabic" w:hAnsi="Simplified Arabic" w:cs="Simplified Arabic"/>
          <w:color w:val="000000" w:themeColor="text1"/>
          <w:sz w:val="28"/>
          <w:szCs w:val="28"/>
          <w:rtl/>
        </w:rPr>
        <w:t xml:space="preserve"> في حين تُقدّم الدراسة الحالية منظوراً جديداً يتناول المحتوى المرئي الرقمي بوصفه أداة اتصال مؤسسي داخلي يُسهم في تحسين جودة التواصل وتعزيز رضا الموظفين، وهو منظور يُمثل إثراءً نظرياً وتطبيقياً لحقل الاتصال المؤسسي</w:t>
      </w:r>
      <w:r w:rsidRPr="00544923">
        <w:rPr>
          <w:rFonts w:ascii="Simplified Arabic" w:hAnsi="Simplified Arabic" w:cs="Simplified Arabic"/>
          <w:color w:val="000000" w:themeColor="text1"/>
          <w:sz w:val="28"/>
          <w:szCs w:val="28"/>
        </w:rPr>
        <w:t>.</w:t>
      </w:r>
    </w:p>
    <w:p w14:paraId="643FFF3E" w14:textId="5222B53F"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تناولت الدراسات السابقة أبعاداً متفرقة للمحتوى المرئي الرقمي، كجودة التصميم والمصداقية والتفاعلية، أو أبعاداً متفرقة للتواصل الداخلي كالشفافية وانتظام التواصل، دون تقديم نموذج متكامل يربط بين أبعاد المحتوى المرئي الرقمي (كالفيديو القصير والإنفوجرافيك والعروض التفاعلية والبث المباشر) وأبعاد جودة التواصل الداخلي (كالوضوح والسرعة والتفاعلية وتعدد القنوات) وأبعاد رضا الموظفين، وهو ما تسعى الدراسة الحالية إلى تقديمه</w:t>
      </w:r>
      <w:r w:rsidRPr="00544923">
        <w:rPr>
          <w:rFonts w:ascii="Simplified Arabic" w:hAnsi="Simplified Arabic" w:cs="Simplified Arabic"/>
          <w:color w:val="000000" w:themeColor="text1"/>
          <w:sz w:val="28"/>
          <w:szCs w:val="28"/>
        </w:rPr>
        <w:t>.</w:t>
      </w:r>
    </w:p>
    <w:p w14:paraId="062FCAAA" w14:textId="18901A31" w:rsidR="00513408" w:rsidRPr="00544923" w:rsidRDefault="00513408"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لم تتطرق الدراسات السابقة بصورة كافية إلى دراسة العلاقة المتسلسلة بين المحتوى المرئي الرقمي بوصفه متغيراً مستقلاً، وجودة التواصل الداخلي بوصفها متغيراً وسيطاً أو تابعاً، ورضا الموظفين بوصفه متغيراً تابعاً نهائياً، وهو ما تُقدّمه الدراسة الحالية ضمن إطار تحليلي متسلسل يكشف عن طبيعة هذه العلاقات وقوتها واتجاهها</w:t>
      </w:r>
      <w:r w:rsidRPr="00544923">
        <w:rPr>
          <w:rFonts w:ascii="Simplified Arabic" w:hAnsi="Simplified Arabic" w:cs="Simplified Arabic"/>
          <w:color w:val="000000" w:themeColor="text1"/>
          <w:sz w:val="28"/>
          <w:szCs w:val="28"/>
        </w:rPr>
        <w:t>.</w:t>
      </w:r>
    </w:p>
    <w:p w14:paraId="688B10A7" w14:textId="0A458164" w:rsidR="00BC27CD" w:rsidRPr="00544923" w:rsidRDefault="0012603D" w:rsidP="0012603D">
      <w:pPr>
        <w:jc w:val="center"/>
        <w:outlineLvl w:val="0"/>
        <w:rPr>
          <w:rFonts w:ascii="Simplified Arabic" w:hAnsi="Simplified Arabic" w:cs="Simplified Arabic"/>
          <w:b/>
          <w:bCs/>
          <w:color w:val="000000" w:themeColor="text1"/>
          <w:sz w:val="40"/>
          <w:szCs w:val="40"/>
        </w:rPr>
      </w:pPr>
      <w:r w:rsidRPr="00544923">
        <w:rPr>
          <w:rFonts w:ascii="Simplified Arabic" w:hAnsi="Simplified Arabic" w:cs="Simplified Arabic"/>
          <w:b/>
          <w:bCs/>
          <w:color w:val="000000" w:themeColor="text1"/>
          <w:sz w:val="40"/>
          <w:szCs w:val="40"/>
        </w:rPr>
        <w:br w:type="page"/>
      </w:r>
      <w:bookmarkStart w:id="13" w:name="_Toc236973665"/>
      <w:r w:rsidR="00BC27CD" w:rsidRPr="00544923">
        <w:rPr>
          <w:rFonts w:ascii="Simplified Arabic" w:hAnsi="Simplified Arabic" w:cs="Simplified Arabic"/>
          <w:b/>
          <w:bCs/>
          <w:color w:val="000000" w:themeColor="text1"/>
          <w:sz w:val="40"/>
          <w:szCs w:val="40"/>
          <w:rtl/>
        </w:rPr>
        <w:lastRenderedPageBreak/>
        <w:t>الإطار المعرفي للدراسة</w:t>
      </w:r>
      <w:bookmarkEnd w:id="13"/>
    </w:p>
    <w:p w14:paraId="44E96FA9" w14:textId="15C489DC" w:rsidR="0012603D" w:rsidRPr="00544923" w:rsidRDefault="0012603D" w:rsidP="0012603D">
      <w:pPr>
        <w:spacing w:before="100" w:beforeAutospacing="1" w:after="100" w:afterAutospacing="1" w:line="276" w:lineRule="auto"/>
        <w:jc w:val="center"/>
        <w:outlineLvl w:val="1"/>
        <w:rPr>
          <w:rFonts w:ascii="Simplified Arabic" w:hAnsi="Simplified Arabic" w:cs="Simplified Arabic"/>
          <w:b/>
          <w:bCs/>
          <w:color w:val="000000" w:themeColor="text1"/>
          <w:sz w:val="36"/>
          <w:szCs w:val="36"/>
          <w:rtl/>
        </w:rPr>
      </w:pPr>
      <w:bookmarkStart w:id="14" w:name="_Toc236973666"/>
      <w:r w:rsidRPr="00544923">
        <w:rPr>
          <w:rFonts w:ascii="Simplified Arabic" w:hAnsi="Simplified Arabic" w:cs="Simplified Arabic"/>
          <w:b/>
          <w:bCs/>
          <w:color w:val="000000" w:themeColor="text1"/>
          <w:sz w:val="36"/>
          <w:szCs w:val="36"/>
          <w:rtl/>
        </w:rPr>
        <w:t>المحتوى المرئي الرقمي</w:t>
      </w:r>
      <w:bookmarkEnd w:id="14"/>
    </w:p>
    <w:p w14:paraId="4D0FF89D" w14:textId="4A6D821B"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أفرزت الثورة الرقمية المتسارعة تحولات جوهرية في منظومة الاتصال المعاصر، إذ لم يعد المحتوى المتداول عبر الوسائط الرقمية مقتصراً على القوالب النصية التقليدية، بل امتد ليشمل أنماطاً بصرية متعددة أعادت رسم ملامح العلاقة بين المرسل والمتلقي في البيئة المؤسسية والمجتمعية على حد سواء. وقد فرض هذا التحول على الباحثين في حقول الإعلام والاتصال وإدارة الأعمال إعادة النظر في المفاهيم الاتصالية التقليدية، والانتقال نحو دراسة أنماط جديدة من المحتوى تتقاطع فيها المعطيات التقنية مع المتطلبات الإدراكية والنفسية للمتلقي المعاصر. ويأتي المحتوى المرئي الرقمي في طليعة هذه الأنماط بوصفه ظاهرة اتصالية معقدة تجمع بين الأبعاد الجمالية والوظيفية، وتُوظّف الإمكانات التقنية الحديثة في إنتاج رسائل بصرية قادرة على اختراق الحواجز الإدراكية للمتلقي وترسيخ المعنى في ذاكرته بصورة أعمق وأدوم من الأشكال الاتصالية الأخرى (سمباوه، 2022، ص 125)</w:t>
      </w:r>
      <w:r w:rsidRPr="00544923">
        <w:rPr>
          <w:rFonts w:ascii="Simplified Arabic" w:hAnsi="Simplified Arabic" w:cs="Simplified Arabic"/>
          <w:color w:val="000000" w:themeColor="text1"/>
          <w:sz w:val="28"/>
          <w:szCs w:val="28"/>
        </w:rPr>
        <w:t>.</w:t>
      </w:r>
    </w:p>
    <w:p w14:paraId="78C18336"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ويُمثّل المحتوى المرئي الرقمي في السياق المؤسسي المعاصر أداة استراتيجية بالغة الأثر، إذ لم يعد يُنظر إليه بوصفه مجرد وسيلة تكميلية للرسائل النصية، وإنما بوصفه ركيزة أساسية في بناء منظومة الاتصال المؤسسي بمختلف مستوياتها. وتنبع هذه المكانة من القدرة الفائقة التي يمتلكها هذا النوع من المحتوى في التأثير على البنية الإدراكية للمتلقين، وتحفيز استجاباتهم العصبية والعاطفية، مما يجعله أداة فاعلة في إيصال الرسائل المؤسسية وتشكيل الاتجاهات وترسيخ القيم التنظيمية</w:t>
      </w:r>
      <w:r w:rsidRPr="00544923">
        <w:rPr>
          <w:rFonts w:ascii="Simplified Arabic" w:hAnsi="Simplified Arabic" w:cs="Simplified Arabic"/>
          <w:color w:val="000000" w:themeColor="text1"/>
          <w:sz w:val="28"/>
          <w:szCs w:val="28"/>
        </w:rPr>
        <w:t xml:space="preserve"> (Esmaeili, 2025, p. 121). </w:t>
      </w:r>
      <w:r w:rsidRPr="00544923">
        <w:rPr>
          <w:rFonts w:ascii="Simplified Arabic" w:hAnsi="Simplified Arabic" w:cs="Simplified Arabic"/>
          <w:color w:val="000000" w:themeColor="text1"/>
          <w:sz w:val="28"/>
          <w:szCs w:val="28"/>
          <w:rtl/>
        </w:rPr>
        <w:t>ويكتسب هذا التوجه أهمية مضاعفة في البيئات المؤسسية التي تسعى إلى مواكبة التحولات الرقمية، وبخاصة في القطاعات الحكومية التي تتبنى استراتيجيات التحديث الشامل ضمن رؤى تنموية بعيدة المدى</w:t>
      </w:r>
      <w:r w:rsidRPr="00544923">
        <w:rPr>
          <w:rFonts w:ascii="Simplified Arabic" w:hAnsi="Simplified Arabic" w:cs="Simplified Arabic"/>
          <w:color w:val="000000" w:themeColor="text1"/>
          <w:sz w:val="28"/>
          <w:szCs w:val="28"/>
        </w:rPr>
        <w:t>.</w:t>
      </w:r>
    </w:p>
    <w:p w14:paraId="32D3A933"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ويهدف هذا الإطار إلى تقديم معالجة نظرية متكاملة لمفهوم المحتوى المرئي الرقمي وأبعاده وعلاقته بجودة التواصل الداخلي ورضا الموظفين، تنطلق من عرض التعريفات المتباينة التي قدّمها الباحثون في هذا الحقل، ثم تنتقل إلى استعراض الأهمية التي يكتسبها هذا المحتوى في السياقات المؤسسية والاتصالية، فالأهداف التي يسعى إلى تحقيقها، فالأبعاد التي يتشكّل منها، وصولاً إلى المداخل النظرية المفسّرة له والاعتبارات الحاكمة لتوظيفه في البيئة المؤسسية، مع تناول مماثل لمفهوم جودة التواصل الداخلي ومفهوم رضا الموظفين</w:t>
      </w:r>
      <w:r w:rsidRPr="00544923">
        <w:rPr>
          <w:rFonts w:ascii="Simplified Arabic" w:hAnsi="Simplified Arabic" w:cs="Simplified Arabic"/>
          <w:color w:val="000000" w:themeColor="text1"/>
          <w:sz w:val="28"/>
          <w:szCs w:val="28"/>
        </w:rPr>
        <w:t>.</w:t>
      </w:r>
    </w:p>
    <w:p w14:paraId="7D0EE9A8" w14:textId="77777777" w:rsidR="00BC27CD" w:rsidRPr="00544923" w:rsidRDefault="00BC27CD" w:rsidP="0012603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5" w:name="_Toc236973667"/>
      <w:r w:rsidRPr="00544923">
        <w:rPr>
          <w:rFonts w:ascii="Simplified Arabic" w:hAnsi="Simplified Arabic" w:cs="Simplified Arabic"/>
          <w:b/>
          <w:bCs/>
          <w:color w:val="000000" w:themeColor="text1"/>
          <w:sz w:val="32"/>
          <w:szCs w:val="32"/>
          <w:rtl/>
        </w:rPr>
        <w:lastRenderedPageBreak/>
        <w:t>أولاً: مفهوم المحتوى المرئي الرقمي</w:t>
      </w:r>
      <w:bookmarkEnd w:id="15"/>
    </w:p>
    <w:p w14:paraId="4026D3F5"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يُعدّ مفهوم المحتوى المرئي الرقمي من المفاهيم الاتصالية الحديثة التي شهدت تطوراً مفاهيمياً ملحوظاً نتيجة تسارع التحولات التقنية وتنوع تطبيقاتها في البيئات المؤسسية والإعلامية، وقد تباينت مقاربات الباحثين في تعريف هذا المفهوم تبعاً للزاوية التي ينطلقون منها، فبينما ركّز فريق على البعد التقني والإنتاجي، اتجه فريق آخر إلى إبراز البعد الإدراكي والتأثيري، في حين جمع فريق ثالث بين البعدين في مقاربة تكاملية</w:t>
      </w:r>
      <w:r w:rsidRPr="00544923">
        <w:rPr>
          <w:rFonts w:ascii="Simplified Arabic" w:hAnsi="Simplified Arabic" w:cs="Simplified Arabic"/>
          <w:color w:val="000000" w:themeColor="text1"/>
          <w:sz w:val="28"/>
          <w:szCs w:val="28"/>
        </w:rPr>
        <w:t>.</w:t>
      </w:r>
    </w:p>
    <w:p w14:paraId="2C9E36A5"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ويُعرَّف المحتوى المرئي الرقمي بأنه منظومة من العناصر البصرية المُنتَجة رقمياً التي تتفاعل مع البنية العصبية للدماغ البشري، وتُحدث استجابات إدراكية عميقة تفوق في سرعتها وعمقها ما يُحدثه المحتوى النصي التقليدي، وذلك من خلال توظيف الألوان والحركة والصوت المصاحب والسرد البصري في تركيبات متناغمة تُخاطب الحواس المتعددة للمتلقي</w:t>
      </w:r>
      <w:r w:rsidRPr="00544923">
        <w:rPr>
          <w:rFonts w:ascii="Simplified Arabic" w:hAnsi="Simplified Arabic" w:cs="Simplified Arabic"/>
          <w:color w:val="000000" w:themeColor="text1"/>
          <w:sz w:val="28"/>
          <w:szCs w:val="28"/>
        </w:rPr>
        <w:t xml:space="preserve"> (Esmaeili, 2025, p. 114).</w:t>
      </w:r>
    </w:p>
    <w:p w14:paraId="4CA32D36"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ويُنظر إلى المحتوى المرئي الرقمي بوصفه أداة استراتيجية موجّهة تُوظّفها المؤسسات لتوليد الانخراط الرقمي لدى الجمهور المستهدف، وتتضمن مجموعة من العناصر البصرية المُصممة وفق معايير الجودة والإبداع البصري والاتساق مع هوية العلامة، بهدف تعزيز التفاعل وبناء الروابط الاتصالية الفاعلة</w:t>
      </w:r>
      <w:r w:rsidRPr="00544923">
        <w:rPr>
          <w:rFonts w:ascii="Simplified Arabic" w:hAnsi="Simplified Arabic" w:cs="Simplified Arabic"/>
          <w:color w:val="000000" w:themeColor="text1"/>
          <w:sz w:val="28"/>
          <w:szCs w:val="28"/>
        </w:rPr>
        <w:t xml:space="preserve"> (Khawla et al., 2023, p. 47).</w:t>
      </w:r>
    </w:p>
    <w:p w14:paraId="2B0A3F38"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ويُعرَّف المحتوى المرئي الرقمي كذلك بأنه مجموعة الوسائط البصرية التي تُنتج وتُوزَّع عبر البنى التحتية الرقمية، وتشمل الفيديوهات التسويقية والإنفوجرافيك والصور الرقمية والبث المباشر، وتُوظَّف بوصفها رافداً للأنشطة المؤسسية وأداةً لمواكبة متطلبات التحول الرقمي في بيئات العمل المعاصرة</w:t>
      </w:r>
      <w:r w:rsidRPr="00544923">
        <w:rPr>
          <w:rFonts w:ascii="Simplified Arabic" w:hAnsi="Simplified Arabic" w:cs="Simplified Arabic"/>
          <w:color w:val="000000" w:themeColor="text1"/>
          <w:sz w:val="28"/>
          <w:szCs w:val="28"/>
        </w:rPr>
        <w:t xml:space="preserve"> (Makmur et al., 2025, p. 12).</w:t>
      </w:r>
    </w:p>
    <w:p w14:paraId="43280F93"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ويُنظر إلى المحتوى المرئي الرقمي القصير بوصفه شكلاً اتصالياً معاصراً يُشبع لدى المتلقي جملة من الحاجات المعرفية والترفيهية والابتكارية، من خلال ما يقدّمه من قوالب بصرية سريعة الاستهلاك تتناسب مع أنماط التلقي المعلوماتي للأجيال الرقمية (قطب وآخرون، 2026، ص 58)</w:t>
      </w:r>
      <w:r w:rsidRPr="00544923">
        <w:rPr>
          <w:rFonts w:ascii="Simplified Arabic" w:hAnsi="Simplified Arabic" w:cs="Simplified Arabic"/>
          <w:color w:val="000000" w:themeColor="text1"/>
          <w:sz w:val="28"/>
          <w:szCs w:val="28"/>
        </w:rPr>
        <w:t>.</w:t>
      </w:r>
    </w:p>
    <w:p w14:paraId="72EA5823"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ويُعرَّف المحتوى المرئي الرقمي بأنه أحد المخرجات الجوهرية لتكنولوجيا الإعلام الرقمي، ويتشكّل من خلال منظومة متكاملة من التقنيات الرقمية والمنصات التفاعلية وأدوات الإنتاج البصري التي أعادت تشكيل صناعة المحتوى الإعلامي وأنماط إنتاجه واستهلاكه (سمباوه، 2022، ص 128)</w:t>
      </w:r>
      <w:r w:rsidRPr="00544923">
        <w:rPr>
          <w:rFonts w:ascii="Simplified Arabic" w:hAnsi="Simplified Arabic" w:cs="Simplified Arabic"/>
          <w:color w:val="000000" w:themeColor="text1"/>
          <w:sz w:val="28"/>
          <w:szCs w:val="28"/>
        </w:rPr>
        <w:t>.</w:t>
      </w:r>
    </w:p>
    <w:p w14:paraId="23441979"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lastRenderedPageBreak/>
        <w:t>ويُنظر إلى المحتوى المرئي المُصمم بالذكاء الاصطناعي بوصفه نمطاً متطوراً من المحتوى المرئي الرقمي يتشكّل من خلال أبعاد جودة التصميم والمصداقية والتفاعلية والجاذبية البصرية، ويتميز بقدرته الفائقة على التأثير في اتجاهات المتلقين وسلوكهم (سيدهم، 2025، ص 73)</w:t>
      </w:r>
      <w:r w:rsidRPr="00544923">
        <w:rPr>
          <w:rFonts w:ascii="Simplified Arabic" w:hAnsi="Simplified Arabic" w:cs="Simplified Arabic"/>
          <w:color w:val="000000" w:themeColor="text1"/>
          <w:sz w:val="28"/>
          <w:szCs w:val="28"/>
        </w:rPr>
        <w:t>.</w:t>
      </w:r>
    </w:p>
    <w:p w14:paraId="0691FA06"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ويُعرَّف المحتوى الرقمي بأبعاده المرئية والمكتوبة والصوتية بوصفه منظومة اتصالية ذات تأثير قوي في تشكيل الاتجاهات الفكرية والاجتماعية لدى المتلقين، وتمتد آثارها لتطال البنية الاجتماعية والفكرية للمجتمعات (طالب وثجيل، 2025، ص 214)</w:t>
      </w:r>
      <w:r w:rsidRPr="00544923">
        <w:rPr>
          <w:rFonts w:ascii="Simplified Arabic" w:hAnsi="Simplified Arabic" w:cs="Simplified Arabic"/>
          <w:color w:val="000000" w:themeColor="text1"/>
          <w:sz w:val="28"/>
          <w:szCs w:val="28"/>
        </w:rPr>
        <w:t>.</w:t>
      </w:r>
    </w:p>
    <w:p w14:paraId="29315B19"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ويُنظر إلى المحتوى الرقمي بأبعاده المرئية والنصية والتفاعلية بوصفه منظومة اتصالية ذات تأثير مباشر في منظومة القيم والأفكار السائدة في المجتمع، ويستدعي توظيفها ضبطاً معرفياً وأخلاقياً يحمي البنية الفكرية من الاختراق (قطب والبقمي، 2024، ص 42)</w:t>
      </w:r>
      <w:r w:rsidRPr="00544923">
        <w:rPr>
          <w:rFonts w:ascii="Simplified Arabic" w:hAnsi="Simplified Arabic" w:cs="Simplified Arabic"/>
          <w:color w:val="000000" w:themeColor="text1"/>
          <w:sz w:val="28"/>
          <w:szCs w:val="28"/>
        </w:rPr>
        <w:t>.</w:t>
      </w:r>
    </w:p>
    <w:p w14:paraId="65809A48"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ويستخلص الباحث مما سبق أن المحتوى المرئي الرقمي مفهوم مركّب متعدد الأبعاد، يتقاطع فيه ما هو تقني بما هو إدراكي، وما هو إنتاجي بما هو استقبالي، وما هو وظيفي بما هو تأثيري. ويرى الباحث أن المحتوى المرئي الرقمي يمكن تعريفه إجرائياً في سياق الدراسة الحالية بأنه: منظومة متكاملة من الوسائط البصرية المُنتَجة والموزَّعة رقمياً، تتضمن الفيديوهات القصيرة والإنفوجرافيك والعروض التفاعلية والبث المباشر، وتُوظَّف داخل البيئة المؤسسية بوصفها أداة اتصال داخلي فاعلة، بهدف نقل الرسائل الإدارية والتنظيمية إلى الموظفين في قوالب بصرية جاذبة، تُيسّر الاستيعاب وتعزّز التفاعل، وتُسهم في تشكيل تصورات إيجابية لدى المتلقين تجاه المؤسسة وبيئة عملهم. ويجمع هذا التعريف بين الأبعاد الشكلية والوظيفية للمفهوم، ويضعه في السياق المؤسسي الداخلي الذي تنطلق منه الدراسة الحالية</w:t>
      </w:r>
      <w:r w:rsidRPr="00544923">
        <w:rPr>
          <w:rFonts w:ascii="Simplified Arabic" w:hAnsi="Simplified Arabic" w:cs="Simplified Arabic"/>
          <w:color w:val="000000" w:themeColor="text1"/>
          <w:sz w:val="28"/>
          <w:szCs w:val="28"/>
        </w:rPr>
        <w:t>.</w:t>
      </w:r>
    </w:p>
    <w:p w14:paraId="11ABB1F2" w14:textId="77777777" w:rsidR="00BC27CD" w:rsidRPr="00544923" w:rsidRDefault="00BC27CD" w:rsidP="0012603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6" w:name="_Toc236973668"/>
      <w:r w:rsidRPr="00544923">
        <w:rPr>
          <w:rFonts w:ascii="Simplified Arabic" w:hAnsi="Simplified Arabic" w:cs="Simplified Arabic"/>
          <w:b/>
          <w:bCs/>
          <w:color w:val="000000" w:themeColor="text1"/>
          <w:sz w:val="32"/>
          <w:szCs w:val="32"/>
          <w:rtl/>
        </w:rPr>
        <w:t>ثانياً: أهمية المحتوى المرئي الرقمي</w:t>
      </w:r>
      <w:bookmarkEnd w:id="16"/>
    </w:p>
    <w:p w14:paraId="02D65913"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تتجلى أهمية المحتوى المرئي الرقمي في كونه أحد أبرز أدوات الاتصال المعاصر التي أعادت تشكيل العلاقة بين المؤسسات وجمهورها الداخلي والخارجي على حد سواء، إذ لم يعد يُنظر إليه بوصفه رفاهية اتصالية أو خياراً تكميلياً، وإنما بوصفه ضرورة استراتيجية تفرضها التحولات الرقمية المتسارعة وتطورات أنماط التلقي المعلوماتي لدى الأجيال الحديثة. وتنبع هذه الأهمية من طبيعة المحتوى المرئي ذاته، الذي يجمع بين قوة التأثير الإدراكي وسرعة الوصول وسعة الانتشار، مما يجعله أداة اتصالية بالغة الفاعلية في مختلف السياقات المؤسسية والاجتماعية</w:t>
      </w:r>
      <w:r w:rsidRPr="00544923">
        <w:rPr>
          <w:rFonts w:ascii="Simplified Arabic" w:hAnsi="Simplified Arabic" w:cs="Simplified Arabic"/>
          <w:color w:val="000000" w:themeColor="text1"/>
          <w:sz w:val="28"/>
          <w:szCs w:val="28"/>
        </w:rPr>
        <w:t>.</w:t>
      </w:r>
    </w:p>
    <w:p w14:paraId="7423DE4E"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lastRenderedPageBreak/>
        <w:t>وتتمثل أهمية المحتوى المرئي الرقمي في جملة من الجوانب أبرزها أنه يُشكّل رافداً جوهرياً لأنشطة التحول الرقمي في المؤسسات المعاصرة، إذ يُسهم في توسيع نطاق الحضور المؤسسي في الفضاء الرقمي وتعزيز قدرة المؤسسات على مواكبة التحولات المتسارعة، كما يُتيح للمؤسسات فرصاً غير مسبوقة لتطوير أنشطتها وتوسيع دائرة تأثيرها من خلال توظيف الفيديو والإنفوجرافيك والصور الرقمية والبث المباشر في تكاملٍ استراتيجي، ويُسهم في تعزيز التنافسية المؤسسية عبر تقديم رسائل بصرية جاذبة تُميّز المؤسسة عن غيرها في بيئة مزدحمة بالمحتوى، ويُوفّر أدوات فاعلة لتقييم الأثر الاتصالي وقياس مستوى الاستجابة، مما يُعزّز من قدرة المؤسسات على تطوير استراتيجياتها الاتصالية بصورة مستمرة</w:t>
      </w:r>
      <w:r w:rsidRPr="00544923">
        <w:rPr>
          <w:rFonts w:ascii="Simplified Arabic" w:hAnsi="Simplified Arabic" w:cs="Simplified Arabic"/>
          <w:color w:val="000000" w:themeColor="text1"/>
          <w:sz w:val="28"/>
          <w:szCs w:val="28"/>
        </w:rPr>
        <w:t xml:space="preserve"> (Makmur et al., 2025, pp. 15-17).</w:t>
      </w:r>
    </w:p>
    <w:p w14:paraId="1F143D38"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وتتجلى أهمية المحتوى المرئي الرقمي كذلك في أبعاد إدراكية وعصبية بالغة العمق، أولها أنه يُحدث استجابات دماغية أسرع وأعمق من الاستجابات الناجمة عن المحتوى النصي التقليدي، مما يجعله أكثر قدرة على اختراق الحواجز الإدراكية للمتلقي، وثانيها أنه يُسهم في ترسيخ المعلومات في الذاكرة طويلة المدى بفعل التكامل بين المثيرات البصرية والصوتية والحركية التي تُنشّط مناطق عصبية متعددة في الدماغ، وثالثها أنه يُحفّز الاستجابات العاطفية لدى المتلقي، مما يجعله أداة فاعلة في بناء الروابط الوجدانية بين المؤسسة والفئات المستهدفة، ورابعها أنه يتلاءم مع الخصائص الإدراكية للأجيال الحديثة التي تشكّلت ثقافتها الاتصالية في كنف الوسائط البصرية الرقمية</w:t>
      </w:r>
      <w:r w:rsidRPr="00544923">
        <w:rPr>
          <w:rFonts w:ascii="Simplified Arabic" w:hAnsi="Simplified Arabic" w:cs="Simplified Arabic"/>
          <w:color w:val="000000" w:themeColor="text1"/>
          <w:sz w:val="28"/>
          <w:szCs w:val="28"/>
        </w:rPr>
        <w:t xml:space="preserve"> (Esmaeili, 2025, pp. 116-118).</w:t>
      </w:r>
    </w:p>
    <w:p w14:paraId="667D4085"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ويبرز جانب مغاير من الأهمية يتصل بالبعد التسويقي والتفاعلي للمحتوى المرئي الرقمي، إذ يُعدّ هذا المحتوى من أقوى محركات الانخراط الرقمي لدى الجمهور، وترتبط جودته البصرية ارتباطاً وثيقاً بمستوى التفاعل الذي يُحدثه، فضلاً عن إسهامه في بناء هوية بصرية متسقة للمؤسسة، وتعزيز حضور علامتها التجارية في الفضاء الرقمي، وقدرته على توليد قيم مضافة تفوق ما يمكن أن يُحدثه المحتوى النصي التقليدي</w:t>
      </w:r>
      <w:r w:rsidRPr="00544923">
        <w:rPr>
          <w:rFonts w:ascii="Simplified Arabic" w:hAnsi="Simplified Arabic" w:cs="Simplified Arabic"/>
          <w:color w:val="000000" w:themeColor="text1"/>
          <w:sz w:val="28"/>
          <w:szCs w:val="28"/>
        </w:rPr>
        <w:t xml:space="preserve"> (Khawla et al., 2023, pp. 49-51).</w:t>
      </w:r>
    </w:p>
    <w:p w14:paraId="6E210A7A"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ويكتسب المحتوى المرئي الرقمي القصير أهمية متزايدة في تعزيز المعرفة وإثارة دوافع الابتكار لدى الفئات الشابة، من خلال ما يُقدّمه من قوالب معرفية وترفيهية وتوعوية موجزة تُيسّر استيعاب المعلومات وتُحفّز التفكير الإبداعي، كما يُشبع لدى المتلقين حاجات متعددة تتراوح بين الحاجات المعرفية والترفيهية والتوعوية، مما يجعله أداة اتصالية بالغة الفاعلية في السياقات التعليمية والتوعوية (قطب وآخرون، 2026، ص 62)</w:t>
      </w:r>
      <w:r w:rsidRPr="00544923">
        <w:rPr>
          <w:rFonts w:ascii="Simplified Arabic" w:hAnsi="Simplified Arabic" w:cs="Simplified Arabic"/>
          <w:color w:val="000000" w:themeColor="text1"/>
          <w:sz w:val="28"/>
          <w:szCs w:val="28"/>
        </w:rPr>
        <w:t>.</w:t>
      </w:r>
    </w:p>
    <w:p w14:paraId="049BD433"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lastRenderedPageBreak/>
        <w:t>وتتصل أهمية المحتوى المرئي الرقمي كذلك بالتحولات العميقة التي أحدثتها تكنولوجيا الإعلام الرقمي في صناعة المحتوى الاتصالي، إذ باتت المنصات الرقمية التفاعلية وأدوات الإنتاج البصري تُشكّل بنية تحتية جديدة لصناعة الاتصال المعاصر، مما يستدعي إعادة تأهيل الكوادر المهنية على استخدام هذه الأدوات وتطوير مهاراتهم التقنية لمواكبة هذه التحولات (سمباوه، 2022، ص 132)</w:t>
      </w:r>
      <w:r w:rsidRPr="00544923">
        <w:rPr>
          <w:rFonts w:ascii="Simplified Arabic" w:hAnsi="Simplified Arabic" w:cs="Simplified Arabic"/>
          <w:color w:val="000000" w:themeColor="text1"/>
          <w:sz w:val="28"/>
          <w:szCs w:val="28"/>
        </w:rPr>
        <w:t>.</w:t>
      </w:r>
    </w:p>
    <w:p w14:paraId="69284EF7"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ويستخلص الباحث مما سبق أن أهمية المحتوى المرئي الرقمي تتجلى في عدة مستويات متكاملة، تشمل المستوى الإدراكي المتصل بقدرته على إحداث استجابات ذهنية عميقة، والمستوى الاتصالي المتصل بفاعليته في نقل الرسائل وتعزيز التفاعل، والمستوى المؤسسي المتصل بدوره في مواكبة التحولات الرقمية وتطوير الأداء التنظيمي، والمستوى الاستراتيجي المتصل بإسهامه في بناء الهوية المؤسسية وتعزيز الحضور التنافسي. وتزداد هذه الأهمية عمقاً حين يُوظَّف المحتوى المرئي الرقمي في سياق الاتصال المؤسسي الداخلي، إذ يُسهم في تجسير الفجوات الاتصالية بين المستويات الإدارية المختلفة، وتعزيز الشفافية والوضوح في نقل الرسائل التنظيمية، مما يجعله أداة استراتيجية لا غنى عنها في بيئات العمل المعاصرة</w:t>
      </w:r>
      <w:r w:rsidRPr="00544923">
        <w:rPr>
          <w:rFonts w:ascii="Simplified Arabic" w:hAnsi="Simplified Arabic" w:cs="Simplified Arabic"/>
          <w:color w:val="000000" w:themeColor="text1"/>
          <w:sz w:val="28"/>
          <w:szCs w:val="28"/>
        </w:rPr>
        <w:t>.</w:t>
      </w:r>
    </w:p>
    <w:p w14:paraId="4A6A3A8A" w14:textId="77777777" w:rsidR="00BC27CD" w:rsidRPr="00544923" w:rsidRDefault="00BC27CD" w:rsidP="0012603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7" w:name="_Toc236973669"/>
      <w:r w:rsidRPr="00544923">
        <w:rPr>
          <w:rFonts w:ascii="Simplified Arabic" w:hAnsi="Simplified Arabic" w:cs="Simplified Arabic"/>
          <w:b/>
          <w:bCs/>
          <w:color w:val="000000" w:themeColor="text1"/>
          <w:sz w:val="32"/>
          <w:szCs w:val="32"/>
          <w:rtl/>
        </w:rPr>
        <w:t>ثالثاً: أهداف توظيف المحتوى المرئي الرقمي</w:t>
      </w:r>
      <w:bookmarkEnd w:id="17"/>
    </w:p>
    <w:p w14:paraId="68548DAE"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تتعدد الأهداف التي يسعى توظيف المحتوى المرئي الرقمي إلى تحقيقها في السياقات المؤسسية والاتصالية، وتتباين هذه الأهداف تبعاً لطبيعة السياق ومتطلباته والفئة المستهدفة به، وقد تناول الباحثون هذه الأهداف من زوايا متعددة، مما أثرى فهم الوظائف الغائية لتوظيف هذا النوع من المحتوى</w:t>
      </w:r>
      <w:r w:rsidRPr="00544923">
        <w:rPr>
          <w:rFonts w:ascii="Simplified Arabic" w:hAnsi="Simplified Arabic" w:cs="Simplified Arabic"/>
          <w:color w:val="000000" w:themeColor="text1"/>
          <w:sz w:val="28"/>
          <w:szCs w:val="28"/>
        </w:rPr>
        <w:t>.</w:t>
      </w:r>
    </w:p>
    <w:p w14:paraId="0ECC4C57"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ويستهدف توظيف المحتوى الرقمي بأبعاده المرئية والنصية والتفاعلية تحقيق جملة من الغايات، تشمل تعزيز الأمن الفكري لدى المتلقين من خلال تقديم محتوى يُرسّخ القيم الإيجابية ويُحصّن ضد الاختراقات الفكرية، وتوجيه الوعي الجمعي نحو موضوعات ذات أولوية اجتماعية ووطنية، وبناء منظومة قيمية متينة تُعزّز الانتماء وتُقوّي الروابط الاجتماعية، وتوفير محتوى إيجابي بديل عن المحتوى الهدّام في الفضاء الرقمي (قطب والبقمي، 2024، ص 48)</w:t>
      </w:r>
      <w:r w:rsidRPr="00544923">
        <w:rPr>
          <w:rFonts w:ascii="Simplified Arabic" w:hAnsi="Simplified Arabic" w:cs="Simplified Arabic"/>
          <w:color w:val="000000" w:themeColor="text1"/>
          <w:sz w:val="28"/>
          <w:szCs w:val="28"/>
        </w:rPr>
        <w:t>.</w:t>
      </w:r>
    </w:p>
    <w:p w14:paraId="4E99704F"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 xml:space="preserve">وثمة أهداف مغايرة يسعى المحتوى الرقمي إلى تحقيقها، لا سيما في السياقات الاجتماعية التي تشهد تحديات فكرية وثقافية، وتتمثل في تشكيل الاتجاهات الفكرية والاجتماعية للأفراد وفق منظومة قيمية محددة، والتأثير في البنية الاجتماعية للمجتمع من خلال إعادة تشكيل التمثلات السائدة، وترسيخ منظومة من </w:t>
      </w:r>
      <w:r w:rsidRPr="00544923">
        <w:rPr>
          <w:rFonts w:ascii="Simplified Arabic" w:hAnsi="Simplified Arabic" w:cs="Simplified Arabic"/>
          <w:color w:val="000000" w:themeColor="text1"/>
          <w:sz w:val="28"/>
          <w:szCs w:val="28"/>
          <w:rtl/>
        </w:rPr>
        <w:lastRenderedPageBreak/>
        <w:t>الأفكار والمفاهيم في الوعي الجمعي، وتوفير أدوات فاعلة لمواجهة الظواهر الفكرية السلبية عبر تقديم محتوى نوعي مدروس (طالب وثجيل، 2025، ص 218)</w:t>
      </w:r>
      <w:r w:rsidRPr="00544923">
        <w:rPr>
          <w:rFonts w:ascii="Simplified Arabic" w:hAnsi="Simplified Arabic" w:cs="Simplified Arabic"/>
          <w:color w:val="000000" w:themeColor="text1"/>
          <w:sz w:val="28"/>
          <w:szCs w:val="28"/>
        </w:rPr>
        <w:t>.</w:t>
      </w:r>
    </w:p>
    <w:p w14:paraId="6F766435"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ويستهدف توظيف المحتوى المرئي المصمم بالذكاء الاصطناعي تحقيق أهداف تتصل بأبعاد التصميم والتأثير، تشمل تعزيز جودة الرسائل البصرية المُقدَّمة للجمهور بما يتفق مع معايير التصميم المتقدم، ورفع مستوى الجاذبية البصرية للمحتوى بما يُحفّز الانتباه ويطيل زمن التعرض، وتحسين مستوى المصداقية المدركة من قبل المتلقين، وتعزيز التفاعلية بين المحتوى والجمهور المستهدف، والتأثير في اتجاهات المتلقين وسلوكياتهم بصورة موجّهة (سيدهم، 2025، ص 78)</w:t>
      </w:r>
      <w:r w:rsidRPr="00544923">
        <w:rPr>
          <w:rFonts w:ascii="Simplified Arabic" w:hAnsi="Simplified Arabic" w:cs="Simplified Arabic"/>
          <w:color w:val="000000" w:themeColor="text1"/>
          <w:sz w:val="28"/>
          <w:szCs w:val="28"/>
        </w:rPr>
        <w:t>.</w:t>
      </w:r>
    </w:p>
    <w:p w14:paraId="2BEF3978"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ويسعى توظيف المحتوى المرئي الرقمي في السياقات المؤسسية إلى تحقيق أهداف متكاملة، تتمثّل في دعم التحول الرقمي المؤسسي عبر إتاحة أدوات بصرية حديثة تُواكب متطلبات العصر، وتوسيع دائرة الحضور المؤسسي في الفضاء الرقمي، وتعزيز القدرة التنافسية للمؤسسات في بيئة أعمال متسارعة، وتنويع قنوات الاتصال بما يخدم اختلاف تفضيلات الفئات المستهدفة، وتحقيق التكامل بين الأنشطة التقليدية والرقمية في المؤسسة</w:t>
      </w:r>
      <w:r w:rsidRPr="00544923">
        <w:rPr>
          <w:rFonts w:ascii="Simplified Arabic" w:hAnsi="Simplified Arabic" w:cs="Simplified Arabic"/>
          <w:color w:val="000000" w:themeColor="text1"/>
          <w:sz w:val="28"/>
          <w:szCs w:val="28"/>
        </w:rPr>
        <w:t xml:space="preserve"> (Makmur et al., 2025, pp. 18-19).</w:t>
      </w:r>
    </w:p>
    <w:p w14:paraId="137C7FF2"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ويستهدف المحتوى المرئي الرقمي أيضاً تحقيق أهداف تتصل ببناء العلاقة بين المؤسسة وجمهورها، تشمل توليد الانخراط الرقمي من خلال قوالب بصرية جاذبة، وبناء الروابط العاطفية بين العلامة والمتلقين، وتعزيز الاتساق البصري للهوية المؤسسية عبر منصات التواصل المختلفة، وتحفيز الاستجابات التفاعلية لدى الجمهور، ورفع مستوى الوعي بالعلامة المؤسسية في الفضاء الرقمي</w:t>
      </w:r>
      <w:r w:rsidRPr="00544923">
        <w:rPr>
          <w:rFonts w:ascii="Simplified Arabic" w:hAnsi="Simplified Arabic" w:cs="Simplified Arabic"/>
          <w:color w:val="000000" w:themeColor="text1"/>
          <w:sz w:val="28"/>
          <w:szCs w:val="28"/>
        </w:rPr>
        <w:t xml:space="preserve"> (Khawla et al., 2023, pp. 52-54).</w:t>
      </w:r>
    </w:p>
    <w:p w14:paraId="2A45281A"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ويكشف تناول المحتوى المرئي الرقمي القصير عن أهداف نوعية يسعى إلى تحقيقها، لا سيما في أوساط الفئات الشابة، تتمثّل في تعزيز المعرفة عبر تقديم محتوى تعليمي موجز وجاذب، وإثارة دوافع الابتكار من خلال محتوى يُحفّز التفكير الإبداعي، وإشباع الحاجات الترفيهية بأساليب متنوعة، وتحقيق التوعية المجتمعية بموضوعات ذات أولوية، وبناء ثقافة رقمية متوازنة لدى المتلقين (قطب وآخرون، 2026، ص 66)</w:t>
      </w:r>
      <w:r w:rsidRPr="00544923">
        <w:rPr>
          <w:rFonts w:ascii="Simplified Arabic" w:hAnsi="Simplified Arabic" w:cs="Simplified Arabic"/>
          <w:color w:val="000000" w:themeColor="text1"/>
          <w:sz w:val="28"/>
          <w:szCs w:val="28"/>
        </w:rPr>
        <w:t>.</w:t>
      </w:r>
    </w:p>
    <w:p w14:paraId="3A204856"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 xml:space="preserve">ويستخلص الباحث أن الأهداف التي يسعى توظيف المحتوى المرئي الرقمي إلى تحقيقها تتوزع على مستويات متعددة، تبدأ من المستوى المعرفي المتصل بنقل المعلومات وترسيخها، وتمر بالمستوى الوجداني </w:t>
      </w:r>
      <w:r w:rsidRPr="00544923">
        <w:rPr>
          <w:rFonts w:ascii="Simplified Arabic" w:hAnsi="Simplified Arabic" w:cs="Simplified Arabic"/>
          <w:color w:val="000000" w:themeColor="text1"/>
          <w:sz w:val="28"/>
          <w:szCs w:val="28"/>
          <w:rtl/>
        </w:rPr>
        <w:lastRenderedPageBreak/>
        <w:t>المتصل بتشكيل الاتجاهات وبناء الروابط العاطفية، وتنتهي بالمستوى السلوكي المتصل بتحفيز الاستجابات وتوجيه التصرفات. وحين يُوظَّف المحتوى المرئي الرقمي في سياق الاتصال المؤسسي الداخلي، تتحدد أهدافه في تيسير انسياب المعلومات بين المستويات الإدارية، وبناء ثقافة تنظيمية مشتركة، وتعزيز الشفافية والوضوح في نقل الرسائل، وتحفيز التفاعل بين الموظفين والإدارة، وترسيخ الشعور بالانتماء والولاء المؤسسي</w:t>
      </w:r>
      <w:r w:rsidRPr="00544923">
        <w:rPr>
          <w:rFonts w:ascii="Simplified Arabic" w:hAnsi="Simplified Arabic" w:cs="Simplified Arabic"/>
          <w:color w:val="000000" w:themeColor="text1"/>
          <w:sz w:val="28"/>
          <w:szCs w:val="28"/>
        </w:rPr>
        <w:t>.</w:t>
      </w:r>
    </w:p>
    <w:p w14:paraId="0383CB63" w14:textId="77777777" w:rsidR="00BC27CD" w:rsidRPr="00544923" w:rsidRDefault="00BC27CD" w:rsidP="0012603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8" w:name="_Toc236973670"/>
      <w:r w:rsidRPr="00544923">
        <w:rPr>
          <w:rFonts w:ascii="Simplified Arabic" w:hAnsi="Simplified Arabic" w:cs="Simplified Arabic"/>
          <w:b/>
          <w:bCs/>
          <w:color w:val="000000" w:themeColor="text1"/>
          <w:sz w:val="32"/>
          <w:szCs w:val="32"/>
          <w:rtl/>
        </w:rPr>
        <w:t>رابعاً: الخصائص المميزة للمحتوى المرئي الرقمي</w:t>
      </w:r>
      <w:bookmarkEnd w:id="18"/>
    </w:p>
    <w:p w14:paraId="721E34A8"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يتميّز المحتوى المرئي الرقمي بجملة من الخصائص التي تُميّزه عن غيره من أشكال المحتوى الاتصالي، وتتقاطع هذه الخصائص في تشكيل هويته الاتصالية الفريدة</w:t>
      </w:r>
      <w:r w:rsidRPr="00544923">
        <w:rPr>
          <w:rFonts w:ascii="Simplified Arabic" w:hAnsi="Simplified Arabic" w:cs="Simplified Arabic"/>
          <w:color w:val="000000" w:themeColor="text1"/>
          <w:sz w:val="28"/>
          <w:szCs w:val="28"/>
        </w:rPr>
        <w:t>.</w:t>
      </w:r>
    </w:p>
    <w:p w14:paraId="0BD70ADE"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ويتميز المحتوى المرئي الرقمي بخاصية التأثير العصبي العميق، إذ يُحدث استجابات دماغية تفوق في سرعتها وعمقها الاستجابات الناجمة عن أشكال المحتوى الأخرى، ويرتبط ذلك بتكامل المثيرات البصرية والصوتية والحركية في تركيبة واحدة تُنشّط مناطق متعددة في الدماغ. وتنسجم مع هذه الخاصية خاصية أخرى تتمثّل في القدرة على ترسيخ المعلومات في الذاكرة طويلة المدى، إذ يُسهم البُعد البصري في تعزيز الاحتفاظ بالمعلومة ويُقلّل من احتمالات نسيانها</w:t>
      </w:r>
      <w:r w:rsidRPr="00544923">
        <w:rPr>
          <w:rFonts w:ascii="Simplified Arabic" w:hAnsi="Simplified Arabic" w:cs="Simplified Arabic"/>
          <w:color w:val="000000" w:themeColor="text1"/>
          <w:sz w:val="28"/>
          <w:szCs w:val="28"/>
        </w:rPr>
        <w:t xml:space="preserve"> (Esmaeili, 2025, pp. 119-120).</w:t>
      </w:r>
    </w:p>
    <w:p w14:paraId="53C8A79C"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ويتصف المحتوى المرئي الرقمي بخاصية القابلية العالية لتوليد الانخراط الرقمي، إذ يمتلك المحتوى المرئي قدرة استثنائية على تحفيز التفاعل والمشاركة والتعليق مقارنة بأشكال المحتوى الأخرى، وترتبط بهذه الخاصية خاصية الاتساق البصري التي تُمكّن المؤسسات من بناء هوية بصرية موحدة عبر مختلف نقاط التواصل مع الجماهير، مما يُعزّز قوة العلامة ويُرسّخ حضورها في الأذهان</w:t>
      </w:r>
      <w:r w:rsidRPr="00544923">
        <w:rPr>
          <w:rFonts w:ascii="Simplified Arabic" w:hAnsi="Simplified Arabic" w:cs="Simplified Arabic"/>
          <w:color w:val="000000" w:themeColor="text1"/>
          <w:sz w:val="28"/>
          <w:szCs w:val="28"/>
        </w:rPr>
        <w:t xml:space="preserve"> (Khawla et al., 2023, pp. 55-56).</w:t>
      </w:r>
    </w:p>
    <w:p w14:paraId="53D2F804"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ويتميز المحتوى المرئي الرقمي كذلك بخاصية القدرة الفائقة على استقطاب الانتباه وتحويله إلى استجابات فعلية، إذ يعمل بوصفه محفّزاً بصرياً قادراً على اختراق الحواجز الإدراكية للمتلقي، ودفعه نحو التفاعل والاستجابة. وتُضاف إلى ذلك خاصية القابلية للتوظيف في سياقات متعددة، إذ يمكن تكييف المحتوى المرئي الرقمي مع مختلف الأغراض الاتصالية دون فقدان فاعليته</w:t>
      </w:r>
      <w:r w:rsidRPr="00544923">
        <w:rPr>
          <w:rFonts w:ascii="Simplified Arabic" w:hAnsi="Simplified Arabic" w:cs="Simplified Arabic"/>
          <w:color w:val="000000" w:themeColor="text1"/>
          <w:sz w:val="28"/>
          <w:szCs w:val="28"/>
        </w:rPr>
        <w:t xml:space="preserve"> (Sunarso &amp; Mustafa, 2023, p. 156).</w:t>
      </w:r>
    </w:p>
    <w:p w14:paraId="5F81A451"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lastRenderedPageBreak/>
        <w:t>ويتصف المحتوى المرئي الرقمي بخاصية القابلية للاندماج مع تطبيقات الوسائط المختلطة، إذ لم يعد المحتوى المرئي الرقمي عنصراً منفصلاً في المنظومة الاتصالية، وإنما بات مكوّناً جوهرياً يتكامل مع عناصر أخرى في تجارب اتصالية غنية ومركّبة، كما يتميز بخاصية القياسية العالية، إذ تُتيح الأدوات الرقمية إمكانية تتبع الأثر ورصد الاستجابة وتقييم الفاعلية بصورة موضوعية، مما يُعزّز قدرة المؤسسات على تطوير محتواها استناداً إلى معطيات دقيقة</w:t>
      </w:r>
      <w:r w:rsidRPr="00544923">
        <w:rPr>
          <w:rFonts w:ascii="Simplified Arabic" w:hAnsi="Simplified Arabic" w:cs="Simplified Arabic"/>
          <w:color w:val="000000" w:themeColor="text1"/>
          <w:sz w:val="28"/>
          <w:szCs w:val="28"/>
        </w:rPr>
        <w:t xml:space="preserve"> (Gandhi et al., 2024, p. 89).</w:t>
      </w:r>
    </w:p>
    <w:p w14:paraId="0B89A2BA" w14:textId="77777777" w:rsidR="00BC27CD" w:rsidRPr="00544923" w:rsidRDefault="00BC27CD" w:rsidP="0012603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19" w:name="_Toc236973671"/>
      <w:r w:rsidRPr="00544923">
        <w:rPr>
          <w:rFonts w:ascii="Simplified Arabic" w:hAnsi="Simplified Arabic" w:cs="Simplified Arabic"/>
          <w:b/>
          <w:bCs/>
          <w:color w:val="000000" w:themeColor="text1"/>
          <w:sz w:val="32"/>
          <w:szCs w:val="32"/>
          <w:rtl/>
        </w:rPr>
        <w:t>خامساً: أبعاد المحتوى المرئي الرقمي</w:t>
      </w:r>
      <w:bookmarkEnd w:id="19"/>
    </w:p>
    <w:p w14:paraId="3A34713E"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اعتمد الباحث في تحديد أبعاد المحتوى المرئي الرقمي على المعالجة المفاهيمية الشمولية التي تجمع بين الأشكال المتباينة للمحتوى المرئي الرقمي في سياق تحول رقمي مؤسسي، وقد جاءت هذه الأبعاد متناغمة مع طبيعة الدراسة الحالية التي تتناول المحتوى المرئي الرقمي بوصفه أداة اتصال داخلي في البيئة الحكومية، وتتحدد هذه الأبعاد في: الفيديو القصير، والإنفوجرافيك الرقمي، والعروض التفاعلية، والبث المباشر</w:t>
      </w:r>
      <w:r w:rsidRPr="00544923">
        <w:rPr>
          <w:rFonts w:ascii="Simplified Arabic" w:hAnsi="Simplified Arabic" w:cs="Simplified Arabic"/>
          <w:color w:val="000000" w:themeColor="text1"/>
          <w:sz w:val="28"/>
          <w:szCs w:val="28"/>
        </w:rPr>
        <w:t xml:space="preserve"> (Makmur et al., 2025, p. 20).</w:t>
      </w:r>
    </w:p>
    <w:p w14:paraId="08E92FCB"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البُعد الأول: الفيديو القصير</w:t>
      </w:r>
      <w:r w:rsidRPr="00544923">
        <w:rPr>
          <w:rFonts w:ascii="Simplified Arabic" w:hAnsi="Simplified Arabic" w:cs="Simplified Arabic"/>
          <w:color w:val="000000" w:themeColor="text1"/>
          <w:sz w:val="28"/>
          <w:szCs w:val="28"/>
        </w:rPr>
        <w:t>. </w:t>
      </w:r>
      <w:r w:rsidRPr="00544923">
        <w:rPr>
          <w:rFonts w:ascii="Simplified Arabic" w:hAnsi="Simplified Arabic" w:cs="Simplified Arabic"/>
          <w:color w:val="000000" w:themeColor="text1"/>
          <w:sz w:val="28"/>
          <w:szCs w:val="28"/>
          <w:rtl/>
        </w:rPr>
        <w:t>يُمثّل الفيديو القصير أحد أبرز أشكال المحتوى المرئي الرقمي التي شهدت انتشاراً واسعاً في العقد الأخير، ويتميز بقدرته الفائقة على تقديم رسائل مركّزة في زمن وجيز يتناسب مع أنماط التلقي السريع السائدة لدى الأجيال الرقمية، إذ يجمع بين الصورة والصوت والحركة في تركيبة موجزة تُيسّر الاستيعاب وتُعزّز الاحتفاظ بالمعلومة، ويُلائم أنماط استهلاك المحتوى في العصر الرقمي التي تتسم بقصر مدى الانتباه وتفضيل القوالب الموجزة. ويُوظَّف الفيديو القصير في السياق المؤسسي الداخلي في نقل الرسائل الإدارية الموجزة، وتقديم شروحات مركّزة لإجراءات العمل، وتعريف الموظفين بالمستجدات التنظيمية بصورة سريعة وجاذبة، فضلاً عن قدرته على تحفيز التفاعل بفعل قابليته للمشاركة والانتشار السريع بين الموظفين، مما يُسهم في تعزيز الحضور الاتصالي للمؤسسة داخل بيئتها الداخلية (قطب وآخرون، 2026، ص 69)</w:t>
      </w:r>
      <w:r w:rsidRPr="00544923">
        <w:rPr>
          <w:rFonts w:ascii="Simplified Arabic" w:hAnsi="Simplified Arabic" w:cs="Simplified Arabic"/>
          <w:color w:val="000000" w:themeColor="text1"/>
          <w:sz w:val="28"/>
          <w:szCs w:val="28"/>
        </w:rPr>
        <w:t>.</w:t>
      </w:r>
    </w:p>
    <w:p w14:paraId="74DB312C"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البُعد الثاني: الإنفوجرافيك الرقمي</w:t>
      </w:r>
      <w:r w:rsidRPr="00544923">
        <w:rPr>
          <w:rFonts w:ascii="Simplified Arabic" w:hAnsi="Simplified Arabic" w:cs="Simplified Arabic"/>
          <w:color w:val="000000" w:themeColor="text1"/>
          <w:sz w:val="28"/>
          <w:szCs w:val="28"/>
        </w:rPr>
        <w:t>. </w:t>
      </w:r>
      <w:r w:rsidRPr="00544923">
        <w:rPr>
          <w:rFonts w:ascii="Simplified Arabic" w:hAnsi="Simplified Arabic" w:cs="Simplified Arabic"/>
          <w:color w:val="000000" w:themeColor="text1"/>
          <w:sz w:val="28"/>
          <w:szCs w:val="28"/>
          <w:rtl/>
        </w:rPr>
        <w:t xml:space="preserve">يُعدّ الإنفوجرافيك الرقمي من أهم أشكال المحتوى المرئي الرقمي التي تُوظَّف في تبسيط المعلومات المعقدة وتقديمها في قوالب بصرية جاذبة، وهو يستند إلى مبادئ التصميم البصري التي تجمع بين جودة الصورة والإبداع البصري والاتساق البصري في تركيبة متناغمة تُيسّر استيعاب المعلومة وتُعزّز التفاعل معها. ويكتسب الإنفوجرافيك أهمية خاصة في السياق المؤسسي، إذ يُوظَّف في تقديم البيانات والإحصاءات المؤسسية للموظفين في صورة مرئية موجزة، وشرح السياسات والإجراءات </w:t>
      </w:r>
      <w:r w:rsidRPr="00544923">
        <w:rPr>
          <w:rFonts w:ascii="Simplified Arabic" w:hAnsi="Simplified Arabic" w:cs="Simplified Arabic"/>
          <w:color w:val="000000" w:themeColor="text1"/>
          <w:sz w:val="28"/>
          <w:szCs w:val="28"/>
          <w:rtl/>
        </w:rPr>
        <w:lastRenderedPageBreak/>
        <w:t>بصورة مبسّطة، وعرض الإنجازات المؤسسية بأسلوب جاذب. ويتميز الإنفوجرافيك بقدرته على تجاوز الحواجز اللغوية والثقافية بفعل اعتماده على الرموز البصرية العالمية، مما يجعله أداة فاعلة في المؤسسات التي تضم موظفين من خلفيات متنوعة</w:t>
      </w:r>
      <w:r w:rsidRPr="00544923">
        <w:rPr>
          <w:rFonts w:ascii="Simplified Arabic" w:hAnsi="Simplified Arabic" w:cs="Simplified Arabic"/>
          <w:color w:val="000000" w:themeColor="text1"/>
          <w:sz w:val="28"/>
          <w:szCs w:val="28"/>
        </w:rPr>
        <w:t xml:space="preserve"> (Khawla et al., 2023, p. 58</w:t>
      </w:r>
      <w:proofErr w:type="gramStart"/>
      <w:r w:rsidRPr="00544923">
        <w:rPr>
          <w:rFonts w:ascii="Simplified Arabic" w:hAnsi="Simplified Arabic" w:cs="Simplified Arabic"/>
          <w:color w:val="000000" w:themeColor="text1"/>
          <w:sz w:val="28"/>
          <w:szCs w:val="28"/>
        </w:rPr>
        <w:t>)</w:t>
      </w:r>
      <w:r w:rsidRPr="00544923">
        <w:rPr>
          <w:rFonts w:ascii="Simplified Arabic" w:hAnsi="Simplified Arabic" w:cs="Simplified Arabic"/>
          <w:color w:val="000000" w:themeColor="text1"/>
          <w:sz w:val="28"/>
          <w:szCs w:val="28"/>
          <w:rtl/>
        </w:rPr>
        <w:t>،</w:t>
      </w:r>
      <w:proofErr w:type="gramEnd"/>
      <w:r w:rsidRPr="00544923">
        <w:rPr>
          <w:rFonts w:ascii="Simplified Arabic" w:hAnsi="Simplified Arabic" w:cs="Simplified Arabic"/>
          <w:color w:val="000000" w:themeColor="text1"/>
          <w:sz w:val="28"/>
          <w:szCs w:val="28"/>
          <w:rtl/>
        </w:rPr>
        <w:t xml:space="preserve"> كما يُسهم في تعزيز الذاكرة المؤسسية بفعل قدرته على ترسيخ المعلومات في الذاكرة البصرية للمتلقين بصورة أعمق من المحتوى النصي التقليدي</w:t>
      </w:r>
      <w:r w:rsidRPr="00544923">
        <w:rPr>
          <w:rFonts w:ascii="Simplified Arabic" w:hAnsi="Simplified Arabic" w:cs="Simplified Arabic"/>
          <w:color w:val="000000" w:themeColor="text1"/>
          <w:sz w:val="28"/>
          <w:szCs w:val="28"/>
        </w:rPr>
        <w:t xml:space="preserve"> (Esmaeili, 2025, p. 122).</w:t>
      </w:r>
    </w:p>
    <w:p w14:paraId="17FA4831"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البُعد الثالث: العروض التفاعلية</w:t>
      </w:r>
      <w:r w:rsidRPr="00544923">
        <w:rPr>
          <w:rFonts w:ascii="Simplified Arabic" w:hAnsi="Simplified Arabic" w:cs="Simplified Arabic"/>
          <w:color w:val="000000" w:themeColor="text1"/>
          <w:sz w:val="28"/>
          <w:szCs w:val="28"/>
        </w:rPr>
        <w:t>. </w:t>
      </w:r>
      <w:r w:rsidRPr="00544923">
        <w:rPr>
          <w:rFonts w:ascii="Simplified Arabic" w:hAnsi="Simplified Arabic" w:cs="Simplified Arabic"/>
          <w:color w:val="000000" w:themeColor="text1"/>
          <w:sz w:val="28"/>
          <w:szCs w:val="28"/>
          <w:rtl/>
        </w:rPr>
        <w:t>تُشكّل العروض التفاعلية شكلاً متقدماً من المحتوى المرئي الرقمي يجمع بين العناصر البصرية والتفاعلية في تجربة اتصالية غنية تُتيح للمتلقي دوراً فاعلاً في استكشاف المحتوى، إذ تستند إلى بُعد التفاعلية بوصفه أحد أهم الأبعاد التي تُميّز المحتوى المرئي الرقمي المتقدم، وتُتيح للمتلقي إمكانية التحكم في مسار المحتوى واختيار المسارات التي تتناسب مع اهتماماته وحاجاته. ويُوظَّف هذا البُعد في السياق المؤسسي الداخلي في تقديم البرامج التدريبية التفاعلية للموظفين، وعرض الاستراتيجيات المؤسسية بأسلوب يُتيح للموظف استكشافها بصورة تفاعلية، وإجراء استطلاعات الرأي والاستفتاءات الداخلية عبر قوالب مرئية تفاعلية، كما تُسهم العروض التفاعلية في تعزيز مستوى الانخراط لدى الموظفين، إذ تُحوّلهم من متلقين سلبيين إلى مشاركين فاعلين في العملية الاتصالية، مما يُعمّق فهمهم للرسائل المُقدَّمة ويرفع مستوى تأثيرها في وعيهم وسلوكهم (سيدهم، 2025، ص 82)</w:t>
      </w:r>
      <w:r w:rsidRPr="00544923">
        <w:rPr>
          <w:rFonts w:ascii="Simplified Arabic" w:hAnsi="Simplified Arabic" w:cs="Simplified Arabic"/>
          <w:color w:val="000000" w:themeColor="text1"/>
          <w:sz w:val="28"/>
          <w:szCs w:val="28"/>
        </w:rPr>
        <w:t>.</w:t>
      </w:r>
    </w:p>
    <w:p w14:paraId="77B04628"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البُعد الرابع: البث المباشر</w:t>
      </w:r>
      <w:r w:rsidRPr="00544923">
        <w:rPr>
          <w:rFonts w:ascii="Simplified Arabic" w:hAnsi="Simplified Arabic" w:cs="Simplified Arabic"/>
          <w:color w:val="000000" w:themeColor="text1"/>
          <w:sz w:val="28"/>
          <w:szCs w:val="28"/>
        </w:rPr>
        <w:t>. </w:t>
      </w:r>
      <w:r w:rsidRPr="00544923">
        <w:rPr>
          <w:rFonts w:ascii="Simplified Arabic" w:hAnsi="Simplified Arabic" w:cs="Simplified Arabic"/>
          <w:color w:val="000000" w:themeColor="text1"/>
          <w:sz w:val="28"/>
          <w:szCs w:val="28"/>
          <w:rtl/>
        </w:rPr>
        <w:t>يُعدّ البث المباشر أحد الأشكال الحديثة من المحتوى المرئي الرقمي التي أحدثت نقلة نوعية في طبيعة الاتصال المؤسسي، إذ يُتيح إمكانية التواصل الفوري بين المرسل والمتلقي في زمن حقيقي دون فواصل زمنية، ويجمع بين مميزات الاتصال المرئي والاتصال المتزامن، مما يُتيح إمكانية إجراء حوارات مباشرة وتقديم رسائل عاجلة والاستجابة لتساؤلات المتلقين بصورة فورية. ويُوظَّف البث المباشر في السياق المؤسسي الداخلي في عقد اللقاءات الإدارية الافتراضية بين القيادات والموظفين، ونقل الفعاليات المؤسسية إلى مختلف الفروع، وتقديم الإعلانات المهمة في زمن حقيقي، وعرض المستجدات التنظيمية بأسلوب مباشر يُعزّز الشفافية والمصداقية</w:t>
      </w:r>
      <w:r w:rsidRPr="00544923">
        <w:rPr>
          <w:rFonts w:ascii="Simplified Arabic" w:hAnsi="Simplified Arabic" w:cs="Simplified Arabic"/>
          <w:color w:val="000000" w:themeColor="text1"/>
          <w:sz w:val="28"/>
          <w:szCs w:val="28"/>
        </w:rPr>
        <w:t xml:space="preserve"> (Makmur et al., 2025, p. 22</w:t>
      </w:r>
      <w:proofErr w:type="gramStart"/>
      <w:r w:rsidRPr="00544923">
        <w:rPr>
          <w:rFonts w:ascii="Simplified Arabic" w:hAnsi="Simplified Arabic" w:cs="Simplified Arabic"/>
          <w:color w:val="000000" w:themeColor="text1"/>
          <w:sz w:val="28"/>
          <w:szCs w:val="28"/>
        </w:rPr>
        <w:t>)</w:t>
      </w:r>
      <w:r w:rsidRPr="00544923">
        <w:rPr>
          <w:rFonts w:ascii="Simplified Arabic" w:hAnsi="Simplified Arabic" w:cs="Simplified Arabic"/>
          <w:color w:val="000000" w:themeColor="text1"/>
          <w:sz w:val="28"/>
          <w:szCs w:val="28"/>
          <w:rtl/>
        </w:rPr>
        <w:t>،</w:t>
      </w:r>
      <w:proofErr w:type="gramEnd"/>
      <w:r w:rsidRPr="00544923">
        <w:rPr>
          <w:rFonts w:ascii="Simplified Arabic" w:hAnsi="Simplified Arabic" w:cs="Simplified Arabic"/>
          <w:color w:val="000000" w:themeColor="text1"/>
          <w:sz w:val="28"/>
          <w:szCs w:val="28"/>
          <w:rtl/>
        </w:rPr>
        <w:t xml:space="preserve"> ويتميز بقدرته على تعزيز الشعور بالحضور والمشاركة لدى الموظفين، إذ يُشعرهم بأنهم جزء من حدث حي مشترك، مما يُقوّي الروابط بينهم وبين المؤسسة</w:t>
      </w:r>
      <w:r w:rsidRPr="00544923">
        <w:rPr>
          <w:rFonts w:ascii="Simplified Arabic" w:hAnsi="Simplified Arabic" w:cs="Simplified Arabic"/>
          <w:color w:val="000000" w:themeColor="text1"/>
          <w:sz w:val="28"/>
          <w:szCs w:val="28"/>
        </w:rPr>
        <w:t xml:space="preserve"> (Esmaeili, 2025, p. 124).</w:t>
      </w:r>
    </w:p>
    <w:p w14:paraId="40805BE0" w14:textId="77777777" w:rsidR="00BC27CD" w:rsidRPr="00544923" w:rsidRDefault="00BC27CD" w:rsidP="0012603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0" w:name="_Toc236973672"/>
      <w:r w:rsidRPr="00544923">
        <w:rPr>
          <w:rFonts w:ascii="Simplified Arabic" w:hAnsi="Simplified Arabic" w:cs="Simplified Arabic"/>
          <w:b/>
          <w:bCs/>
          <w:color w:val="000000" w:themeColor="text1"/>
          <w:sz w:val="32"/>
          <w:szCs w:val="32"/>
          <w:rtl/>
        </w:rPr>
        <w:t>سادساً: المداخل النظرية المفسّرة لتوظيف المحتوى المرئي الرقمي</w:t>
      </w:r>
      <w:bookmarkEnd w:id="20"/>
    </w:p>
    <w:p w14:paraId="17517738"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lastRenderedPageBreak/>
        <w:t>يستند فهم توظيف المحتوى المرئي الرقمي إلى جملة من المداخل النظرية التي تُفسّر ديناميكيات إنتاجه واستقباله وتأثيره. وتُبرز نظرية الاستخدامات والإشباعات إطاراً تفسيرياً محورياً لفهم علاقة المتلقين بالمحتوى المرئي الرقمي، إذ تنطلق هذه النظرية من افتراض أن الجمهور نشط في اختياره للمحتوى الذي يستهلكه، وأن هذا الاختيار يستند إلى جملة من الحاجات المعرفية والوجدانية والاجتماعية التي يسعى إلى إشباعها، وتُفسّر هذه النظرية إقبال الموظفين على المحتوى المرئي الرقمي في السياق المؤسسي بوصفه استجابة لحاجاتهم إلى المعلومات الواضحة والسريعة والتفاعلية (قطب وآخرون، 2026، ص 73)</w:t>
      </w:r>
      <w:r w:rsidRPr="00544923">
        <w:rPr>
          <w:rFonts w:ascii="Simplified Arabic" w:hAnsi="Simplified Arabic" w:cs="Simplified Arabic"/>
          <w:color w:val="000000" w:themeColor="text1"/>
          <w:sz w:val="28"/>
          <w:szCs w:val="28"/>
        </w:rPr>
        <w:t>.</w:t>
      </w:r>
    </w:p>
    <w:p w14:paraId="2B5766D4"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ويُشكّل الإطار التقني للإعلام الرقمي إطاراً تفسيرياً يربط بين تطور التقنيات الرقمية وتحولات صناعة المحتوى، ويُفسّر بروز المحتوى المرئي الرقمي بوصفه محصلة طبيعية للتطورات المتلاحقة في أدوات الإنتاج البصري والمنصات الرقمية التفاعلية، ويُقدّم هذا الإطار فهماً معمّقاً للبنية التحتية التقنية التي يقوم عليها المحتوى المرئي الرقمي والعوامل التي تُشكّل ملامحه (سمباوه، 2022، ص 136)</w:t>
      </w:r>
      <w:r w:rsidRPr="00544923">
        <w:rPr>
          <w:rFonts w:ascii="Simplified Arabic" w:hAnsi="Simplified Arabic" w:cs="Simplified Arabic"/>
          <w:color w:val="000000" w:themeColor="text1"/>
          <w:sz w:val="28"/>
          <w:szCs w:val="28"/>
        </w:rPr>
        <w:t>.</w:t>
      </w:r>
    </w:p>
    <w:p w14:paraId="5310916E"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ويُشكّل مدخل تحليل الأثر الاجتماعي والفكري مدخلاً تفسيرياً يربط بين المحتوى الرقمي والتحولات في البنى الاجتماعية والفكرية للمجتمعات، ويكشف عن الديناميكيات التي يعمل من خلالها المحتوى الرقمي في إعادة تشكيل الاتجاهات والتمثلات السائدة، ويُتيح هذا المدخل فهماً أعمق للأبعاد الاجتماعية والثقافية لتأثير المحتوى المرئي الرقمي في البيئات المؤسسية (طالب وثجيل، 2025، ص 224)</w:t>
      </w:r>
      <w:r w:rsidRPr="00544923">
        <w:rPr>
          <w:rFonts w:ascii="Simplified Arabic" w:hAnsi="Simplified Arabic" w:cs="Simplified Arabic"/>
          <w:color w:val="000000" w:themeColor="text1"/>
          <w:sz w:val="28"/>
          <w:szCs w:val="28"/>
        </w:rPr>
        <w:t>.</w:t>
      </w:r>
    </w:p>
    <w:p w14:paraId="3DA80E90" w14:textId="77777777" w:rsidR="00BC27CD" w:rsidRPr="00544923" w:rsidRDefault="00BC27CD" w:rsidP="0012603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1" w:name="_Toc236973673"/>
      <w:r w:rsidRPr="00544923">
        <w:rPr>
          <w:rFonts w:ascii="Simplified Arabic" w:hAnsi="Simplified Arabic" w:cs="Simplified Arabic"/>
          <w:b/>
          <w:bCs/>
          <w:color w:val="000000" w:themeColor="text1"/>
          <w:sz w:val="32"/>
          <w:szCs w:val="32"/>
          <w:rtl/>
        </w:rPr>
        <w:t>سابعاً: متطلبات توظيف المحتوى المرئي الرقمي في البيئة المؤسسية</w:t>
      </w:r>
      <w:bookmarkEnd w:id="21"/>
    </w:p>
    <w:p w14:paraId="73438FD6"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يستدعي توظيف المحتوى المرئي الرقمي في البيئة المؤسسية توافر جملة من المتطلبات التي تُشكّل شروطاً لنجاحه وفاعليته. وتُشكّل المتطلبات المتصلة بجودة الإنتاج البصري والمسموع ركيزة جوهرية في هذا الإطار، إذ يستلزم توظيف المحتوى المرئي الرقمي توافر معايير مهنية تحكم عمليات الإنتاج وتضمن ملاءمة المحتوى للجمهور المستهدف، ويتصل بذلك متطلب التكامل بين الوسائط المتعددة، إذ لا يكفي إنتاج محتوى بصري منفرد، بل ينبغي دمجه في منظومة اتصالية متكاملة تُعزّز أثره وتُوسّع نطاق تأثيره (عباس، 2024، ص 95)</w:t>
      </w:r>
      <w:r w:rsidRPr="00544923">
        <w:rPr>
          <w:rFonts w:ascii="Simplified Arabic" w:hAnsi="Simplified Arabic" w:cs="Simplified Arabic"/>
          <w:color w:val="000000" w:themeColor="text1"/>
          <w:sz w:val="28"/>
          <w:szCs w:val="28"/>
        </w:rPr>
        <w:t>.</w:t>
      </w:r>
    </w:p>
    <w:p w14:paraId="01F209AB"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 xml:space="preserve">وتُشكّل المتطلبات المتصلة بالجودة البصرية للعلامة شرطاً جوهرياً لفاعلية المحتوى المرئي الرقمي، إذ لا يكفي إنتاج محتوى بصري بل ينبغي أن يستوفي معايير الجودة والإبداع والاتساق مع الهوية المؤسسية، </w:t>
      </w:r>
      <w:r w:rsidRPr="00544923">
        <w:rPr>
          <w:rFonts w:ascii="Simplified Arabic" w:hAnsi="Simplified Arabic" w:cs="Simplified Arabic"/>
          <w:color w:val="000000" w:themeColor="text1"/>
          <w:sz w:val="28"/>
          <w:szCs w:val="28"/>
          <w:rtl/>
        </w:rPr>
        <w:lastRenderedPageBreak/>
        <w:t>وترتبط بهذا المتطلب الحاجة إلى استراتيجية بصرية موحدة تحكم إنتاج المحتوى في مختلف السياقات وتضمن اتساقه مع القيم والرسائل الجوهرية للمؤسسة</w:t>
      </w:r>
      <w:r w:rsidRPr="00544923">
        <w:rPr>
          <w:rFonts w:ascii="Simplified Arabic" w:hAnsi="Simplified Arabic" w:cs="Simplified Arabic"/>
          <w:color w:val="000000" w:themeColor="text1"/>
          <w:sz w:val="28"/>
          <w:szCs w:val="28"/>
        </w:rPr>
        <w:t xml:space="preserve"> (Khawla et al., 2023, p. 60).</w:t>
      </w:r>
    </w:p>
    <w:p w14:paraId="3D69A197"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وثمة متطلبات متصلة بالتخطيط الاستراتيجي لتوظيف المحتوى المرئي الرقمي، إذ ينبغي أن يستند هذا التوظيف إلى فهم عميق للجمهور المستهدف وحاجاته وتفضيلاته، ويرتكز على أهداف محددة قابلة للقياس، ويُدار من خلال منظومة متكاملة تضمن تحقيق الأثر المطلوب، كما يستلزم توافر كوادر بشرية مؤهلة قادرة على توظيف الأدوات التقنية الحديثة في خدمة الأهداف الاتصالية للمؤسسة</w:t>
      </w:r>
      <w:r w:rsidRPr="00544923">
        <w:rPr>
          <w:rFonts w:ascii="Simplified Arabic" w:hAnsi="Simplified Arabic" w:cs="Simplified Arabic"/>
          <w:color w:val="000000" w:themeColor="text1"/>
          <w:sz w:val="28"/>
          <w:szCs w:val="28"/>
        </w:rPr>
        <w:t xml:space="preserve"> (Sunarso &amp; Mustafa, 2023, p. 158).</w:t>
      </w:r>
    </w:p>
    <w:p w14:paraId="1868E7BD"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كما تبرز متطلبات تقنية متصلة بتوظيف المحتوى المرئي في تطبيقات الوسائط المختلطة، إذ يستدعي ذلك بنية تحتية تقنية متقدمة، وأدوات إنتاج قادرة على استيعاب متطلبات التكامل بين الوسائط المختلفة، فضلاً عن مهارات متخصصة في تصميم التجارب البصرية المركّبة</w:t>
      </w:r>
      <w:r w:rsidRPr="00544923">
        <w:rPr>
          <w:rFonts w:ascii="Simplified Arabic" w:hAnsi="Simplified Arabic" w:cs="Simplified Arabic"/>
          <w:color w:val="000000" w:themeColor="text1"/>
          <w:sz w:val="28"/>
          <w:szCs w:val="28"/>
        </w:rPr>
        <w:t xml:space="preserve"> (Gandhi et al., 2024, p. 92).</w:t>
      </w:r>
    </w:p>
    <w:p w14:paraId="0B8F0BE4" w14:textId="77777777" w:rsidR="00BC27CD" w:rsidRPr="00544923" w:rsidRDefault="00BC27CD" w:rsidP="0012603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2" w:name="_Toc236973674"/>
      <w:r w:rsidRPr="00544923">
        <w:rPr>
          <w:rFonts w:ascii="Simplified Arabic" w:hAnsi="Simplified Arabic" w:cs="Simplified Arabic"/>
          <w:b/>
          <w:bCs/>
          <w:color w:val="000000" w:themeColor="text1"/>
          <w:sz w:val="32"/>
          <w:szCs w:val="32"/>
          <w:rtl/>
        </w:rPr>
        <w:t>ثامناً: التحديات والمعوقات التي تواجه توظيف المحتوى المرئي الرقمي</w:t>
      </w:r>
      <w:bookmarkEnd w:id="22"/>
    </w:p>
    <w:p w14:paraId="09C7CF39"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على الرغم من الإمكانات الواسعة التي يُتيحها المحتوى المرئي الرقمي، فإن توظيفه في البيئة المؤسسية يواجه جملة من التحديات التي تستدعي المعالجة. وتُشكّل التحديات المتصلة بالانعكاسات السلوكية للإعلام المرئي الحديث تحدياً جوهرياً، إذ تفرض هذه الانعكاسات على المؤسسات ضرورة الوعي بالأبعاد السلوكية والاجتماعية للمحتوى الذي تُنتجه، وبناء منظومات تضمن توجيه هذا الأثر في اتجاهات إيجابية (أبو عاقلة وإبراهيم، 2025، ص 187)</w:t>
      </w:r>
      <w:r w:rsidRPr="00544923">
        <w:rPr>
          <w:rFonts w:ascii="Simplified Arabic" w:hAnsi="Simplified Arabic" w:cs="Simplified Arabic"/>
          <w:color w:val="000000" w:themeColor="text1"/>
          <w:sz w:val="28"/>
          <w:szCs w:val="28"/>
        </w:rPr>
        <w:t>.</w:t>
      </w:r>
    </w:p>
    <w:p w14:paraId="51656352"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وتُشكّل التحديات المتصلة بالتوتر بين الوسائط الرقمية الجديدة والوسائط التقليدية بُعداً مهماً من أبعاد التحديات التي تواجه توظيف المحتوى المرئي الرقمي، إذ قد تواجه المؤسسات صعوبات في تحقيق التكامل بين المنظومتين، وفي إدارة عملية الانتقال من الاعتماد على الوسائط التقليدية إلى الاعتماد على الوسائط الرقمية</w:t>
      </w:r>
      <w:r w:rsidRPr="00544923">
        <w:rPr>
          <w:rFonts w:ascii="Simplified Arabic" w:hAnsi="Simplified Arabic" w:cs="Simplified Arabic"/>
          <w:color w:val="000000" w:themeColor="text1"/>
          <w:sz w:val="28"/>
          <w:szCs w:val="28"/>
        </w:rPr>
        <w:t xml:space="preserve"> (Alzubi, 2022, p. 45).</w:t>
      </w:r>
    </w:p>
    <w:p w14:paraId="39A021AC"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كما تُشكّل التحديات المتصلة بالتعقيد التقني لتطبيقات الوسائط المختلطة معوقاً معاصراً، إذ قد تواجه المؤسسات صعوبات في استيعاب هذا التعقيد وتوظيفه بكفاءة، لا سيما في ظل التطور المتسارع للأدوات والتقنيات، ويستدعي ذلك بناء برامج تدريبية مستمرة تُيسّر مواكبة هذه التطورات وتوظيفها بفاعلية</w:t>
      </w:r>
      <w:r w:rsidRPr="00544923">
        <w:rPr>
          <w:rFonts w:ascii="Simplified Arabic" w:hAnsi="Simplified Arabic" w:cs="Simplified Arabic"/>
          <w:color w:val="000000" w:themeColor="text1"/>
          <w:sz w:val="28"/>
          <w:szCs w:val="28"/>
        </w:rPr>
        <w:t xml:space="preserve"> (Gandhi et al., 2024, p. 94).</w:t>
      </w:r>
    </w:p>
    <w:p w14:paraId="4F389801"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lastRenderedPageBreak/>
        <w:t>وتبرز التحديات المتصلة بتشكيل اتجاهات الجمهور نحو المحتوى المُنتَج من قبل الكيانات الناشئة، إذ قد يواجه المحتوى المُقدَّم صعوبات في اختراق تفضيلات الجمهور المتشبعة بمحتوى الكيانات الكبرى، مما يستدعي بناء استراتيجيات نوعية تُميّز المحتوى وتُعزّز جاذبيته (أبو شريفة، 2024، ص 132)</w:t>
      </w:r>
      <w:r w:rsidRPr="00544923">
        <w:rPr>
          <w:rFonts w:ascii="Simplified Arabic" w:hAnsi="Simplified Arabic" w:cs="Simplified Arabic"/>
          <w:color w:val="000000" w:themeColor="text1"/>
          <w:sz w:val="28"/>
          <w:szCs w:val="28"/>
        </w:rPr>
        <w:t>.</w:t>
      </w:r>
    </w:p>
    <w:p w14:paraId="492C3402" w14:textId="77777777" w:rsidR="00BC27CD" w:rsidRPr="00544923" w:rsidRDefault="00BC27CD" w:rsidP="0012603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3" w:name="_Toc236973675"/>
      <w:r w:rsidRPr="00544923">
        <w:rPr>
          <w:rFonts w:ascii="Simplified Arabic" w:hAnsi="Simplified Arabic" w:cs="Simplified Arabic"/>
          <w:b/>
          <w:bCs/>
          <w:color w:val="000000" w:themeColor="text1"/>
          <w:sz w:val="32"/>
          <w:szCs w:val="32"/>
          <w:rtl/>
        </w:rPr>
        <w:t>تاسعاً: مفهوم جودة التواصل الداخلي ورضا الموظفين</w:t>
      </w:r>
      <w:bookmarkEnd w:id="23"/>
    </w:p>
    <w:p w14:paraId="3FD3FBCE"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يُشكّل التواصل الداخلي في المؤسسات المعاصرة العصب الحيوي الذي تنساب من خلاله المعلومات والقرارات والتوجيهات بين المستويات الإدارية المختلفة، ويُعدّ من أهم العوامل التي تحدد مستوى كفاءة الأداء التنظيمي وفاعلية العمليات المؤسسية. ومع تصاعد التحولات الرقمية التي تشهدها بيئات الأعمال المعاصرة، اكتسب مفهوم جودة التواصل الداخلي أبعاداً جديدة تتجاوز التصورات التقليدية، إذ باتت المؤسسات مطالبة بتطوير منظومتها الاتصالية الداخلية بما يتناسب مع متطلبات العصر الرقمي وتوقعات الأجيال الجديدة من الموظفين (ياسين وأبو ريد، 2021، ص 175)</w:t>
      </w:r>
      <w:r w:rsidRPr="00544923">
        <w:rPr>
          <w:rFonts w:ascii="Simplified Arabic" w:hAnsi="Simplified Arabic" w:cs="Simplified Arabic"/>
          <w:color w:val="000000" w:themeColor="text1"/>
          <w:sz w:val="28"/>
          <w:szCs w:val="28"/>
        </w:rPr>
        <w:t>.</w:t>
      </w:r>
    </w:p>
    <w:p w14:paraId="426FE7D3"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ويرتبط بالتواصل الداخلي ارتباطاً وثيقاً مفهوم رضا الموظفين الذي يُعدّ من المؤشرات الجوهرية على صحة البيئة المؤسسية وفاعليتها، إذ ينعكس مستوى الرضا الوظيفي بصورة مباشرة على الإنتاجية والولاء التنظيمي ومعدلات الاحتفاظ بالكفاءات، وقد أثبتت الأدبيات الإدارية أن ثمة علاقة تكاملية بين جودة التواصل الداخلي ورضا الموظفين، إذ يُسهم التواصل الفعّال في تشكيل تصورات إيجابية لدى الموظفين تجاه مؤسساتهم وبيئة عملهم</w:t>
      </w:r>
      <w:r w:rsidRPr="00544923">
        <w:rPr>
          <w:rFonts w:ascii="Simplified Arabic" w:hAnsi="Simplified Arabic" w:cs="Simplified Arabic"/>
          <w:color w:val="000000" w:themeColor="text1"/>
          <w:sz w:val="28"/>
          <w:szCs w:val="28"/>
        </w:rPr>
        <w:t xml:space="preserve"> (Fernandes et al., 2023, p. 3).</w:t>
      </w:r>
    </w:p>
    <w:p w14:paraId="5A1D6942"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وتباينت مقاربات الباحثين في تعريف جودة التواصل الداخلي تبعاً للزاوية التي ينطلقون منها، بين من ركّز على البُعد الوظيفي المتصل بانسياب المعلومات، ومن ركّز على البُعد النوعي المتصل بخصائص العملية الاتصالية، ومن جمع بين البعدين في مقاربة تكاملية. وتُعرَّف جودة التواصل الداخلي بأنها المستوى الذي تبلغه إدارة التواصل الداخلي في المؤسسة في تحقيق أهدافها الاتصالية، ويتحدد هذا المستوى بمدى فاعلية الاتصال النازل من الإدارة العليا إلى الموظفين، والاتصال الصاعد من الموظفين إلى الإدارة، والاتصال الأفقي بين الموظفين في المستوى الوظيفي ذاته، فضلاً عن ملاءمة الوسائل الاتصالية المستخدمة لطبيعة الرسائل والمتلقين (ياسين وأبو ريد، 2021، ص 178)</w:t>
      </w:r>
      <w:r w:rsidRPr="00544923">
        <w:rPr>
          <w:rFonts w:ascii="Simplified Arabic" w:hAnsi="Simplified Arabic" w:cs="Simplified Arabic"/>
          <w:color w:val="000000" w:themeColor="text1"/>
          <w:sz w:val="28"/>
          <w:szCs w:val="28"/>
        </w:rPr>
        <w:t>.</w:t>
      </w:r>
    </w:p>
    <w:p w14:paraId="355C007D"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 xml:space="preserve">ويُنظر إلى جودة التواصل الداخلي الرقمي بوصفها منظومة اتصالية تعتمد على المنصات الرقمية، وتتحدد جودتها بمدى سرعة الاتصال ومستوى التفاعلية ووضوح الرسائل المتبادلة، وتتفاعل هذه العناصر </w:t>
      </w:r>
      <w:r w:rsidRPr="00544923">
        <w:rPr>
          <w:rFonts w:ascii="Simplified Arabic" w:hAnsi="Simplified Arabic" w:cs="Simplified Arabic"/>
          <w:color w:val="000000" w:themeColor="text1"/>
          <w:sz w:val="28"/>
          <w:szCs w:val="28"/>
          <w:rtl/>
        </w:rPr>
        <w:lastRenderedPageBreak/>
        <w:t>في تشكيل تجربة اتصالية داخلية تُلبّي متطلبات عصر الرقمنة</w:t>
      </w:r>
      <w:r w:rsidRPr="00544923">
        <w:rPr>
          <w:rFonts w:ascii="Simplified Arabic" w:hAnsi="Simplified Arabic" w:cs="Simplified Arabic"/>
          <w:color w:val="000000" w:themeColor="text1"/>
          <w:sz w:val="28"/>
          <w:szCs w:val="28"/>
        </w:rPr>
        <w:t xml:space="preserve"> (Alamanda et al., 2025, p. 14390).</w:t>
      </w:r>
    </w:p>
    <w:p w14:paraId="258B8A63"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ويُعرَّف التواصل الداخلي الرقمي بأنه العملية الاتصالية التي تعتمد على قنوات رقمية متعددة، وتتحدد جودتها بمستوى تقبّل الموظفين لهذه القنوات، ويرتبط هذا التقبل بأبعاد سهولة الاستخدام والمنفعة المدركة والموثوقية والتفاعلية</w:t>
      </w:r>
      <w:r w:rsidRPr="00544923">
        <w:rPr>
          <w:rFonts w:ascii="Simplified Arabic" w:hAnsi="Simplified Arabic" w:cs="Simplified Arabic"/>
          <w:color w:val="000000" w:themeColor="text1"/>
          <w:sz w:val="28"/>
          <w:szCs w:val="28"/>
        </w:rPr>
        <w:t xml:space="preserve"> (Špoljari</w:t>
      </w:r>
      <w:r w:rsidRPr="00544923">
        <w:rPr>
          <w:rFonts w:ascii="Cambria" w:hAnsi="Cambria" w:cs="Cambria"/>
          <w:color w:val="000000" w:themeColor="text1"/>
          <w:sz w:val="28"/>
          <w:szCs w:val="28"/>
        </w:rPr>
        <w:t>ć</w:t>
      </w:r>
      <w:r w:rsidRPr="00544923">
        <w:rPr>
          <w:rFonts w:ascii="Simplified Arabic" w:hAnsi="Simplified Arabic" w:cs="Simplified Arabic"/>
          <w:color w:val="000000" w:themeColor="text1"/>
          <w:sz w:val="28"/>
          <w:szCs w:val="28"/>
        </w:rPr>
        <w:t>, 2025, p. 8).</w:t>
      </w:r>
    </w:p>
    <w:p w14:paraId="7548BCAC"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ويُنظر إلى التواصل الداخلي بوصفه ركيزة استراتيجية تُشكّل بأبعادها المتمثلة في الشفافية وانتظام التواصل وتعدد القنوات والتغذية الراجعة منظومة تُسهم في بناء العلامة التجارية لصاحب العمل وتطوير ممارسات إدارة الموارد البشرية</w:t>
      </w:r>
      <w:r w:rsidRPr="00544923">
        <w:rPr>
          <w:rFonts w:ascii="Simplified Arabic" w:hAnsi="Simplified Arabic" w:cs="Simplified Arabic"/>
          <w:color w:val="000000" w:themeColor="text1"/>
          <w:sz w:val="28"/>
          <w:szCs w:val="28"/>
        </w:rPr>
        <w:t xml:space="preserve"> (Fernandes et al., 2023, p. 5).</w:t>
      </w:r>
    </w:p>
    <w:p w14:paraId="027B01FB"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أما فيما يتعلق بمفهوم رضا الموظفين، فقد تباينت التعريفات تبعاً للمدرسة الفكرية التي ينطلق منها الباحث. ويُعرَّف رضا الموظفين من منظور بيئة العمل بأنه الحالة الشعورية الإيجابية التي يعيشها الموظف تجاه بيئة عمله، وتتشكّل هذه الحالة نتيجة تفاعل مجموعة من العوامل، من بينها مرونة نظام العمل بأبعاد الوقت والمكان والمهام والإجازات، وطبيعة العلاقات المهنية داخل المؤسسة، وملاءمة الحوافز المُقدَّمة لتطلعات الموظف (رشاد، 2024، ص 62)</w:t>
      </w:r>
      <w:r w:rsidRPr="00544923">
        <w:rPr>
          <w:rFonts w:ascii="Simplified Arabic" w:hAnsi="Simplified Arabic" w:cs="Simplified Arabic"/>
          <w:color w:val="000000" w:themeColor="text1"/>
          <w:sz w:val="28"/>
          <w:szCs w:val="28"/>
        </w:rPr>
        <w:t>.</w:t>
      </w:r>
    </w:p>
    <w:p w14:paraId="4407B873"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ويُنظر إلى رضا الموظفين بوصفه محصلة نفسية تتشكّل من خلال تفاعل الموظف مع بيئة العمل، وتتأثر بمستوى وعيه الذاتي، وقدرته على إدارة انفعالاته، ووعيه الاجتماعي، وقدرته على إدارة علاقاته المهنية داخل المؤسسة (الشمري والقواسمة، 2025، ص 534)</w:t>
      </w:r>
      <w:r w:rsidRPr="00544923">
        <w:rPr>
          <w:rFonts w:ascii="Simplified Arabic" w:hAnsi="Simplified Arabic" w:cs="Simplified Arabic"/>
          <w:color w:val="000000" w:themeColor="text1"/>
          <w:sz w:val="28"/>
          <w:szCs w:val="28"/>
        </w:rPr>
        <w:t>.</w:t>
      </w:r>
    </w:p>
    <w:p w14:paraId="773BEB71"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ويُعرَّف رضا الموظفين بأنه مستوى استجابة الموظف للخدمات التي تُقدّمها المؤسسة له، وتتحدد هذه الاستجابة بمدى تلبية هذه الخدمات لتوقعاته، لا سيما فيما يخص أبعاد الاعتمادية والاستجابة والأمان وسهولة الاستخدام والتصميم (طالب ونعيجات، 2022، ص 118)</w:t>
      </w:r>
      <w:r w:rsidRPr="00544923">
        <w:rPr>
          <w:rFonts w:ascii="Simplified Arabic" w:hAnsi="Simplified Arabic" w:cs="Simplified Arabic"/>
          <w:color w:val="000000" w:themeColor="text1"/>
          <w:sz w:val="28"/>
          <w:szCs w:val="28"/>
        </w:rPr>
        <w:t>.</w:t>
      </w:r>
    </w:p>
    <w:p w14:paraId="50C452D3"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ويُنظر إلى الرضا الوظيفي في عصر الرقمنة بوصفه حالة يتشكّل من خلالها موقف الموظف الإيجابي تجاه مؤسسته، ويرتبط هذا الموقف ارتباطاً وثيقاً بالتحولات الرقمية التي تشهدها المؤسسة، لا سيما فيما يخص أدوات التواصل الداخلي الرقمي</w:t>
      </w:r>
      <w:r w:rsidRPr="00544923">
        <w:rPr>
          <w:rFonts w:ascii="Simplified Arabic" w:hAnsi="Simplified Arabic" w:cs="Simplified Arabic"/>
          <w:color w:val="000000" w:themeColor="text1"/>
          <w:sz w:val="28"/>
          <w:szCs w:val="28"/>
        </w:rPr>
        <w:t xml:space="preserve"> (Alamanda et al., 2025, p. 14393).</w:t>
      </w:r>
    </w:p>
    <w:p w14:paraId="16AA3D66"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lastRenderedPageBreak/>
        <w:t>ويستخلص الباحث مما سبق أن جودة التواصل الداخلي مفهوم مركّب يُشير إلى المستوى الذي تبلغه المنظومة الاتصالية الداخلية للمؤسسة في تحقيق أهدافها، ويتحدد هذا المستوى بمجموعة من الأبعاد التي تشمل الوضوح والسرعة والتفاعلية وتعدد القنوات. أما رضا الموظفين، فيُشير إلى الحالة النفسية الإيجابية التي يعيشها الموظف تجاه مؤسسته وبيئة عمله، وتتشكّل هذه الحالة نتيجة تفاعل جملة من العوامل التنظيمية والشخصية والاتصالية. ويرى الباحث أن ثمة علاقة تكاملية بين المفهومين، إذ إن جودة التواصل الداخلي تُشكّل شرطاً جوهرياً لتحقيق رضا الموظفين، وأن رضا الموظفين بدوره يُعزّز فاعلية العملية الاتصالية داخل المؤسسة</w:t>
      </w:r>
      <w:r w:rsidRPr="00544923">
        <w:rPr>
          <w:rFonts w:ascii="Simplified Arabic" w:hAnsi="Simplified Arabic" w:cs="Simplified Arabic"/>
          <w:color w:val="000000" w:themeColor="text1"/>
          <w:sz w:val="28"/>
          <w:szCs w:val="28"/>
        </w:rPr>
        <w:t>.</w:t>
      </w:r>
    </w:p>
    <w:p w14:paraId="1C02363E" w14:textId="77777777" w:rsidR="00BC27CD" w:rsidRPr="00544923" w:rsidRDefault="00BC27CD" w:rsidP="0012603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4" w:name="_Toc236973676"/>
      <w:r w:rsidRPr="00544923">
        <w:rPr>
          <w:rFonts w:ascii="Simplified Arabic" w:hAnsi="Simplified Arabic" w:cs="Simplified Arabic"/>
          <w:b/>
          <w:bCs/>
          <w:color w:val="000000" w:themeColor="text1"/>
          <w:sz w:val="32"/>
          <w:szCs w:val="32"/>
          <w:rtl/>
        </w:rPr>
        <w:t>عاشراً: أهمية جودة التواصل الداخلي ورضا الموظفين</w:t>
      </w:r>
      <w:bookmarkEnd w:id="24"/>
    </w:p>
    <w:p w14:paraId="1BE7A73E"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تتجلى أهمية جودة التواصل الداخلي ورضا الموظفين في كونهما ركيزتين جوهريتين من ركائز الأداء المؤسسي المتميز، إذ لا يمكن للمؤسسات تحقيق أهدافها الاستراتيجية دون منظومة اتصالية داخلية فاعلة وقوى بشرية راضية عن بيئة عملها. وتنعكس هذه الأهمية على مختلف مستويات العمل المؤسسي، بدءاً من المستوى التشغيلي اليومي، ومروراً بالمستوى التكتيكي متوسط المدى، وانتهاءً بالمستوى الاستراتيجي بعيد المدى</w:t>
      </w:r>
      <w:r w:rsidRPr="00544923">
        <w:rPr>
          <w:rFonts w:ascii="Simplified Arabic" w:hAnsi="Simplified Arabic" w:cs="Simplified Arabic"/>
          <w:color w:val="000000" w:themeColor="text1"/>
          <w:sz w:val="28"/>
          <w:szCs w:val="28"/>
        </w:rPr>
        <w:t>.</w:t>
      </w:r>
    </w:p>
    <w:p w14:paraId="2107AA46"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وتتمثل أهمية جودة التواصل الداخلي في عدة جوانب بالغة الأثر، منها إسهامها في بناء العلامة التجارية لصاحب العمل، إذ يُسهم التواصل الداخلي الفعّال في تشكيل صورة إيجابية للمؤسسة في أذهان موظفيها، مما يُعزّز قدرتها على استقطاب الكفاءات والاحتفاظ بها، ودورها في تطوير ممارسات إدارة الموارد البشرية عبر توفير قناة فاعلة لنقل السياسات وتلقي التغذية الراجعة، وإسهامها في تعزيز الشفافية داخل المؤسسة بما يُقوّي الثقة المتبادلة بين الإدارة والموظفين، ودورها في تحقيق انتظام تدفق المعلومات بما يُيسّر اتخاذ القرارات في مختلف المستويات الإدارية، فضلاً عن إسهامها في تنويع القنوات الاتصالية بما يستجيب لاختلاف تفضيلات الموظفين وحاجاتهم</w:t>
      </w:r>
      <w:r w:rsidRPr="00544923">
        <w:rPr>
          <w:rFonts w:ascii="Simplified Arabic" w:hAnsi="Simplified Arabic" w:cs="Simplified Arabic"/>
          <w:color w:val="000000" w:themeColor="text1"/>
          <w:sz w:val="28"/>
          <w:szCs w:val="28"/>
        </w:rPr>
        <w:t xml:space="preserve"> (Fernandes et al., 2023, pp. 6-7).</w:t>
      </w:r>
    </w:p>
    <w:p w14:paraId="3E1C1479"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 xml:space="preserve">وتتجلى أهمية التواصل الداخلي الرقمي في عصر الرقمنة في أبعاد متعددة، منها إسهامه في تسريع انسياب المعلومات بين مختلف المستويات الإدارية بما يُواكب متطلبات العمل السريع، وتوفير قنوات تفاعلية تُتيح مشاركة الموظفين في العملية الاتصالية بصورة نشطة، وتعزيز وضوح الرسائل المتبادلة بما يقلّص من احتمالات سوء الفهم، ومواءمة أدوات التواصل مع خصائص القوى العاملة المعاصرة التي اعتادت </w:t>
      </w:r>
      <w:r w:rsidRPr="00544923">
        <w:rPr>
          <w:rFonts w:ascii="Simplified Arabic" w:hAnsi="Simplified Arabic" w:cs="Simplified Arabic"/>
          <w:color w:val="000000" w:themeColor="text1"/>
          <w:sz w:val="28"/>
          <w:szCs w:val="28"/>
          <w:rtl/>
        </w:rPr>
        <w:lastRenderedPageBreak/>
        <w:t>التفاعل مع الوسائط الرقمية، فضلاً عن دوره في تحقيق التكامل بين مختلف الأقسام والفروع في المؤسسات الكبيرة والموزّعة جغرافياً</w:t>
      </w:r>
      <w:r w:rsidRPr="00544923">
        <w:rPr>
          <w:rFonts w:ascii="Simplified Arabic" w:hAnsi="Simplified Arabic" w:cs="Simplified Arabic"/>
          <w:color w:val="000000" w:themeColor="text1"/>
          <w:sz w:val="28"/>
          <w:szCs w:val="28"/>
        </w:rPr>
        <w:t xml:space="preserve"> (Alamanda et al., 2025, pp. 14395-14396).</w:t>
      </w:r>
    </w:p>
    <w:p w14:paraId="564A4604"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وترتبط أهمية التواصل الداخلي الرقمي ارتباطاً وثيقاً بمستوى تقبّل الموظفين للقنوات الرقمية، إذ يُسهم هذا التقبل في رفع مستوى الرضا عن العملية الاتصالية برمّتها، كما تتصل أهميته بقدرته على توفير قنوات سهلة الاستخدام وذات منفعة مدركة عالية، وبناء منظومة اتصالية موثوقة تُعزّز ثقة الموظفين، وتحقيق مستويات متقدمة من التفاعلية تُحوّل الموظفين من متلقين سلبيين إلى مشاركين فاعلين في تشكيل الخطاب المؤسسي</w:t>
      </w:r>
      <w:r w:rsidRPr="00544923">
        <w:rPr>
          <w:rFonts w:ascii="Simplified Arabic" w:hAnsi="Simplified Arabic" w:cs="Simplified Arabic"/>
          <w:color w:val="000000" w:themeColor="text1"/>
          <w:sz w:val="28"/>
          <w:szCs w:val="28"/>
        </w:rPr>
        <w:t xml:space="preserve"> (Špoljari</w:t>
      </w:r>
      <w:r w:rsidRPr="00544923">
        <w:rPr>
          <w:rFonts w:ascii="Cambria" w:hAnsi="Cambria" w:cs="Cambria"/>
          <w:color w:val="000000" w:themeColor="text1"/>
          <w:sz w:val="28"/>
          <w:szCs w:val="28"/>
        </w:rPr>
        <w:t>ć</w:t>
      </w:r>
      <w:r w:rsidRPr="00544923">
        <w:rPr>
          <w:rFonts w:ascii="Simplified Arabic" w:hAnsi="Simplified Arabic" w:cs="Simplified Arabic"/>
          <w:color w:val="000000" w:themeColor="text1"/>
          <w:sz w:val="28"/>
          <w:szCs w:val="28"/>
        </w:rPr>
        <w:t>, 2025, pp. 11-12).</w:t>
      </w:r>
    </w:p>
    <w:p w14:paraId="7A6CDC0B"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ويكتسب رضا الموظفين أهمية بالغة في السياق المؤسسي المعاصر، إذ يُشكّل مؤشراً جوهرياً على مدى ملاءمة بيئة العمل لتطلعات الموظفين، ويرتبط ارتباطاً وثيقاً بمستوى الإنتاجية والانتماء التنظيمي، كما تتجلى أهميته في دوره كأثر إيجابي لأنظمة العمل المرن التي تُشكّل توجهاً معاصراً في إدارة الموارد البشرية، وارتباطه ببيئة العمل الصحية القادرة على استقطاب الكفاءات والاحتفاظ بها، فضلاً عن كونه محدداً رئيسياً لتوجهات الموظفين المستقبلية تجاه مؤسساتهم (رشاد، 2024، ص 66)</w:t>
      </w:r>
      <w:r w:rsidRPr="00544923">
        <w:rPr>
          <w:rFonts w:ascii="Simplified Arabic" w:hAnsi="Simplified Arabic" w:cs="Simplified Arabic"/>
          <w:color w:val="000000" w:themeColor="text1"/>
          <w:sz w:val="28"/>
          <w:szCs w:val="28"/>
        </w:rPr>
        <w:t>.</w:t>
      </w:r>
    </w:p>
    <w:p w14:paraId="3D4294F9"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وتتصل أهمية رضا الموظفين بارتباطه بجودة الخدمات الإلكترونية المُقدَّمة لهم داخل المؤسسة، إذ يُشكّل مؤشراً على مستوى استجابة الموظف لهذه الخدمات ومدى تلبيتها لتوقعاته، كما تتجلى أهميته في دوره في تحفيز الأداء الوظيفي، وتعزيز الثقة بين الموظف ومؤسسته، وتقليل معدلات الدوران الوظيفي بما ينعكس إيجاباً على استقرار القوى العاملة، وتحسين جودة الخدمات التي تُقدّمها المؤسسة لجمهورها الخارجي بفعل انعكاس رضا الموظفين على أدائهم (طالب ونعيجات، 2022، ص 122)</w:t>
      </w:r>
      <w:r w:rsidRPr="00544923">
        <w:rPr>
          <w:rFonts w:ascii="Simplified Arabic" w:hAnsi="Simplified Arabic" w:cs="Simplified Arabic"/>
          <w:color w:val="000000" w:themeColor="text1"/>
          <w:sz w:val="28"/>
          <w:szCs w:val="28"/>
        </w:rPr>
        <w:t>.</w:t>
      </w:r>
    </w:p>
    <w:p w14:paraId="3E59DB6A"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وتتصل أهمية رضا الموظفين كذلك بارتباطه بالجوانب النفسية والاجتماعية للموظف، لا سيما مستوى ذكائه العاطفي، إذ تتجلى هذه الأهمية في إسهام رضا الموظفين في تعزيز صحة بيئة العمل، وبناء علاقات مهنية إيجابية بين الموظفين، وتحسين قدرة الموظفين على التعامل مع ضغوط العمل، وتعزيز فاعلية توظيف الأدوات التقنية الحديثة في بيئة العمل بفعل استعداد الموظفين الراضين لتقبّل التحولات التقنية بصورة أفضل (الشمري والقواسمة، 2025، ص 538)</w:t>
      </w:r>
      <w:r w:rsidRPr="00544923">
        <w:rPr>
          <w:rFonts w:ascii="Simplified Arabic" w:hAnsi="Simplified Arabic" w:cs="Simplified Arabic"/>
          <w:color w:val="000000" w:themeColor="text1"/>
          <w:sz w:val="28"/>
          <w:szCs w:val="28"/>
        </w:rPr>
        <w:t>.</w:t>
      </w:r>
    </w:p>
    <w:p w14:paraId="18434BE0"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 xml:space="preserve">ويستخلص الباحث أن أهمية جودة التواصل الداخلي ورضا الموظفين تتوزع على مستويات متعددة، تشمل المستوى الفردي المتصل بتشكيل تجربة الموظف داخل المؤسسة، والمستوى الجماعي المتصل ببناء </w:t>
      </w:r>
      <w:r w:rsidRPr="00544923">
        <w:rPr>
          <w:rFonts w:ascii="Simplified Arabic" w:hAnsi="Simplified Arabic" w:cs="Simplified Arabic"/>
          <w:color w:val="000000" w:themeColor="text1"/>
          <w:sz w:val="28"/>
          <w:szCs w:val="28"/>
          <w:rtl/>
        </w:rPr>
        <w:lastRenderedPageBreak/>
        <w:t>ثقافة تنظيمية متماسكة، والمستوى المؤسسي المتصل بتحقيق الأهداف الاستراتيجية، والمستوى الاستراتيجي المتصل بتعزيز الحضور التنافسي للمؤسسة في بيئتها الخارجية. وتزداد هذه الأهمية عمقاً في السياق الحكومي السعودي الذي يشهد تحولات رقمية واسعة ضمن رؤية 2030، إذ باتت الجهات الحكومية مطالبة بتطوير منظومتها الاتصالية الداخلية بما يُواكب هذه التحولات ويُعزّز رضا موظفيها</w:t>
      </w:r>
      <w:r w:rsidRPr="00544923">
        <w:rPr>
          <w:rFonts w:ascii="Simplified Arabic" w:hAnsi="Simplified Arabic" w:cs="Simplified Arabic"/>
          <w:color w:val="000000" w:themeColor="text1"/>
          <w:sz w:val="28"/>
          <w:szCs w:val="28"/>
        </w:rPr>
        <w:t>.</w:t>
      </w:r>
    </w:p>
    <w:p w14:paraId="68C28619" w14:textId="77777777" w:rsidR="00BC27CD" w:rsidRPr="00544923" w:rsidRDefault="00BC27CD" w:rsidP="0012603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5" w:name="_Toc236973677"/>
      <w:r w:rsidRPr="00544923">
        <w:rPr>
          <w:rFonts w:ascii="Simplified Arabic" w:hAnsi="Simplified Arabic" w:cs="Simplified Arabic"/>
          <w:b/>
          <w:bCs/>
          <w:color w:val="000000" w:themeColor="text1"/>
          <w:sz w:val="32"/>
          <w:szCs w:val="32"/>
          <w:rtl/>
        </w:rPr>
        <w:t>حادي عشر: أهداف تحقيق جودة التواصل الداخلي ورضا الموظفين</w:t>
      </w:r>
      <w:bookmarkEnd w:id="25"/>
    </w:p>
    <w:p w14:paraId="099F4FFE"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تتعدد الأهداف التي تسعى المؤسسات إلى تحقيقها من خلال تطوير جودة تواصلها الداخلي وتعزيز رضا موظفيها، وتتباين هذه الأهداف تبعاً لطبيعة المؤسسة ومرحلتها التطويرية وأولوياتها الاستراتيجية، وقد تناول الباحثون هذه الأهداف من زوايا متعددة، مما أثرى فهم الوظائف الغائية لهذين المتغيرين</w:t>
      </w:r>
      <w:r w:rsidRPr="00544923">
        <w:rPr>
          <w:rFonts w:ascii="Simplified Arabic" w:hAnsi="Simplified Arabic" w:cs="Simplified Arabic"/>
          <w:color w:val="000000" w:themeColor="text1"/>
          <w:sz w:val="28"/>
          <w:szCs w:val="28"/>
        </w:rPr>
        <w:t>.</w:t>
      </w:r>
    </w:p>
    <w:p w14:paraId="3FCC6DC2"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ويستهدف تطوير فاعلية إدارة التواصل الداخلي تحقيق جملة من الغايات، تشمل تحسين مستوى الاتصال النازل من القيادات الإدارية إلى الموظفين بما يُيسّر انتقال التوجيهات، وتفعيل الاتصال الصاعد من الموظفين إلى الإدارة بما يُتيح تلقي التغذية الراجعة، وتعزيز الاتصال الأفقي بين الموظفين في المستوى ذاته بما يُقوّي روابط التعاون، وتنويع الوسائل الاتصالية المستخدمة بما يستجيب لاختلاف الرسائل والمتلقين، وتوظيف التقنيات الرقمية الحديثة بما يُواكب متطلبات العصر (ياسين وأبو ريد، 2021، ص 181)</w:t>
      </w:r>
      <w:r w:rsidRPr="00544923">
        <w:rPr>
          <w:rFonts w:ascii="Simplified Arabic" w:hAnsi="Simplified Arabic" w:cs="Simplified Arabic"/>
          <w:color w:val="000000" w:themeColor="text1"/>
          <w:sz w:val="28"/>
          <w:szCs w:val="28"/>
        </w:rPr>
        <w:t>.</w:t>
      </w:r>
    </w:p>
    <w:p w14:paraId="209B84F1"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وتبرز أهداف استراتيجية أوسع يستهدفها التواصل الداخلي، تتمثّل في بناء علامة تجارية قوية لصاحب العمل تُميّز المؤسسة عن غيرها، وتطوير ممارسات إدارة الموارد البشرية بأسس علمية متينة، وتعزيز الشفافية داخل المؤسسة بما يُقوّي منظومة الحوكمة، وتحقيق انتظام في تدفق المعلومات بما يُيسّر عمليات صنع القرار، وتنويع القنوات الاتصالية بما يُقلّص من احتمالات فقدان الرسائل</w:t>
      </w:r>
      <w:r w:rsidRPr="00544923">
        <w:rPr>
          <w:rFonts w:ascii="Simplified Arabic" w:hAnsi="Simplified Arabic" w:cs="Simplified Arabic"/>
          <w:color w:val="000000" w:themeColor="text1"/>
          <w:sz w:val="28"/>
          <w:szCs w:val="28"/>
        </w:rPr>
        <w:t xml:space="preserve"> (Fernandes et al., 2023, p. 8).</w:t>
      </w:r>
    </w:p>
    <w:p w14:paraId="0947E6BF"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ويستهدف التواصل الداخلي الرقمي في عصر الرقمنة تحقيق أهداف متكاملة، تشمل تسريع العمليات الاتصالية بما يُواكب إيقاع العمل المتسارع، وتعزيز التفاعلية بما يُحوّل الموظفين إلى مشاركين نشطين، وتحقيق وضوح غير مسبوق في الرسائل بفعل الأدوات البصرية الرقمية، ومواءمة العملية الاتصالية مع خصائص القوى العاملة الرقمية، وتعزيز الرضا الوظيفي بوصفه ثمرة نهائية للاتصال الفعّال</w:t>
      </w:r>
      <w:r w:rsidRPr="00544923">
        <w:rPr>
          <w:rFonts w:ascii="Simplified Arabic" w:hAnsi="Simplified Arabic" w:cs="Simplified Arabic"/>
          <w:color w:val="000000" w:themeColor="text1"/>
          <w:sz w:val="28"/>
          <w:szCs w:val="28"/>
        </w:rPr>
        <w:t xml:space="preserve"> (Alamanda et al., 2025, p. 14398).</w:t>
      </w:r>
    </w:p>
    <w:p w14:paraId="266BF505"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lastRenderedPageBreak/>
        <w:t>وتبرز أهداف تتصل ببُعد تقبّل التكنولوجيا، تشمل بناء منصات رقمية سهلة الاستخدام تُقلّل من عزوف الموظفين عن استخدامها، وتعزيز المنفعة المدركة من هذه المنصات بما يُبرز قيمتها المضافة، وبناء مستويات متقدمة من الموثوقية تُعزّز ثقة الموظفين في القنوات الرقمية، وتحقيق تفاعلية مرتفعة تُثري تجربة الموظف الاتصالية</w:t>
      </w:r>
      <w:r w:rsidRPr="00544923">
        <w:rPr>
          <w:rFonts w:ascii="Simplified Arabic" w:hAnsi="Simplified Arabic" w:cs="Simplified Arabic"/>
          <w:color w:val="000000" w:themeColor="text1"/>
          <w:sz w:val="28"/>
          <w:szCs w:val="28"/>
        </w:rPr>
        <w:t xml:space="preserve"> (Špoljari</w:t>
      </w:r>
      <w:r w:rsidRPr="00544923">
        <w:rPr>
          <w:rFonts w:ascii="Cambria" w:hAnsi="Cambria" w:cs="Cambria"/>
          <w:color w:val="000000" w:themeColor="text1"/>
          <w:sz w:val="28"/>
          <w:szCs w:val="28"/>
        </w:rPr>
        <w:t>ć</w:t>
      </w:r>
      <w:r w:rsidRPr="00544923">
        <w:rPr>
          <w:rFonts w:ascii="Simplified Arabic" w:hAnsi="Simplified Arabic" w:cs="Simplified Arabic"/>
          <w:color w:val="000000" w:themeColor="text1"/>
          <w:sz w:val="28"/>
          <w:szCs w:val="28"/>
        </w:rPr>
        <w:t>, 2025, p. 14).</w:t>
      </w:r>
    </w:p>
    <w:p w14:paraId="16A38D2C"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أما فيما يتعلق بأهداف تعزيز رضا الموظفين، فإن تحقيق مستويات مرتفعة من الرضا الوظيفي يستهدف بناء بيئة عمل جاذبة تُيسّر استقطاب الكفاءات، وتوفير مرونة في أنظمة العمل تُلبّي التطلعات المعاصرة للموظفين، وتعزيز الانتماء التنظيمي بما يُقلّص من معدلات الدوران، وتحسين مستويات الإنتاجية بفعل الانعكاس الإيجابي للرضا على الأداء، وبناء علاقات مؤسسية متينة بين الإدارة والموظفين (رشاد، 2024، ص 70)</w:t>
      </w:r>
      <w:r w:rsidRPr="00544923">
        <w:rPr>
          <w:rFonts w:ascii="Simplified Arabic" w:hAnsi="Simplified Arabic" w:cs="Simplified Arabic"/>
          <w:color w:val="000000" w:themeColor="text1"/>
          <w:sz w:val="28"/>
          <w:szCs w:val="28"/>
        </w:rPr>
        <w:t>.</w:t>
      </w:r>
    </w:p>
    <w:p w14:paraId="1B6B87FC"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وتبرز أهداف تتصل بجودة الخدمات المُقدَّمة للموظفين، تشمل تحقيق مستويات عالية من الاعتمادية في الخدمات المُقدَّمة، وتعزيز سرعة الاستجابة لحاجات الموظفين، وبناء منظومة أمان تحمي بيانات الموظفين ومصالحهم، وتوفير خدمات سهلة الاستخدام تُقلّص من الفجوات الرقمية بين الموظفين، وتطوير تصميم الخدمات بما يُيسّر تفاعل الموظفين معها (طالب ونعيجات، 2022، ص 125)</w:t>
      </w:r>
      <w:r w:rsidRPr="00544923">
        <w:rPr>
          <w:rFonts w:ascii="Simplified Arabic" w:hAnsi="Simplified Arabic" w:cs="Simplified Arabic"/>
          <w:color w:val="000000" w:themeColor="text1"/>
          <w:sz w:val="28"/>
          <w:szCs w:val="28"/>
        </w:rPr>
        <w:t>.</w:t>
      </w:r>
    </w:p>
    <w:p w14:paraId="074C8E77"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وثمة أهداف تتصل بالجانب النفسي والاجتماعي للموظف، تشمل تطوير مستوى الوعي الذاتي لدى الموظفين بما يُعزّز فهمهم لذواتهم، وتنمية قدراتهم على إدارة انفعالاتهم في بيئة العمل، ورفع مستوى وعيهم الاجتماعي بما يُيسّر تفاعلهم مع زملائهم، وتطوير مهاراتهم في إدارة العلاقات المهنية، وتوظيف الأدوات التقنية الحديثة في تعزيز هذه المهارات (الشمري والقواسمة، 2025، ص 542)</w:t>
      </w:r>
      <w:r w:rsidRPr="00544923">
        <w:rPr>
          <w:rFonts w:ascii="Simplified Arabic" w:hAnsi="Simplified Arabic" w:cs="Simplified Arabic"/>
          <w:color w:val="000000" w:themeColor="text1"/>
          <w:sz w:val="28"/>
          <w:szCs w:val="28"/>
        </w:rPr>
        <w:t>.</w:t>
      </w:r>
    </w:p>
    <w:p w14:paraId="1F021C63" w14:textId="77777777" w:rsidR="00BC27CD" w:rsidRPr="00544923" w:rsidRDefault="00BC27CD" w:rsidP="0012603D">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6" w:name="_Toc236973678"/>
      <w:r w:rsidRPr="00544923">
        <w:rPr>
          <w:rFonts w:ascii="Simplified Arabic" w:hAnsi="Simplified Arabic" w:cs="Simplified Arabic"/>
          <w:b/>
          <w:bCs/>
          <w:color w:val="000000" w:themeColor="text1"/>
          <w:sz w:val="32"/>
          <w:szCs w:val="32"/>
          <w:rtl/>
        </w:rPr>
        <w:t>ثاني عشر: أبعاد جودة التواصل الداخلي ورضا الموظفين</w:t>
      </w:r>
      <w:bookmarkEnd w:id="26"/>
    </w:p>
    <w:p w14:paraId="2F07BB70"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اعتمد الباحث في تحديد أبعاد جودة التواصل الداخلي على معالجة متناغمة مع طبيعة الدراسة الحالية التي تربط بين المحتوى المرئي الرقمي وجودة التواصل الداخلي، وقد جاءت هذه الأبعاد متمثلة في: الوضوح، والسرعة، والتفاعلية، وتعدد القنوات</w:t>
      </w:r>
      <w:r w:rsidRPr="00544923">
        <w:rPr>
          <w:rFonts w:ascii="Simplified Arabic" w:hAnsi="Simplified Arabic" w:cs="Simplified Arabic"/>
          <w:color w:val="000000" w:themeColor="text1"/>
          <w:sz w:val="28"/>
          <w:szCs w:val="28"/>
        </w:rPr>
        <w:t xml:space="preserve"> (Alamanda et al., 2025, p. 14392).</w:t>
      </w:r>
    </w:p>
    <w:p w14:paraId="56AE7760" w14:textId="77777777" w:rsidR="00BC27CD" w:rsidRPr="00544923" w:rsidRDefault="00BC27CD" w:rsidP="0012603D">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البُعد الأول: الوضوح</w:t>
      </w:r>
      <w:r w:rsidRPr="00544923">
        <w:rPr>
          <w:rFonts w:ascii="Simplified Arabic" w:hAnsi="Simplified Arabic" w:cs="Simplified Arabic"/>
          <w:color w:val="000000" w:themeColor="text1"/>
          <w:sz w:val="28"/>
          <w:szCs w:val="28"/>
        </w:rPr>
        <w:t>. </w:t>
      </w:r>
      <w:r w:rsidRPr="00544923">
        <w:rPr>
          <w:rFonts w:ascii="Simplified Arabic" w:hAnsi="Simplified Arabic" w:cs="Simplified Arabic"/>
          <w:color w:val="000000" w:themeColor="text1"/>
          <w:sz w:val="28"/>
          <w:szCs w:val="28"/>
          <w:rtl/>
        </w:rPr>
        <w:t xml:space="preserve">يُمثّل الوضوح البُعد الجوهري الذي تقوم عليه جودة التواصل الداخلي، إذ لا يمكن للعملية الاتصالية أن تُحقق أهدافها إذا كانت رسائلها غامضة أو ملتبسة، ويتحقق الوضوح في التواصل الداخلي الرقمي حين تكون الرسائل المُقدَّمة للموظفين محددة المضمون، واضحة الصياغة، خالية </w:t>
      </w:r>
      <w:r w:rsidRPr="00544923">
        <w:rPr>
          <w:rFonts w:ascii="Simplified Arabic" w:hAnsi="Simplified Arabic" w:cs="Simplified Arabic"/>
          <w:color w:val="000000" w:themeColor="text1"/>
          <w:sz w:val="28"/>
          <w:szCs w:val="28"/>
          <w:rtl/>
        </w:rPr>
        <w:lastRenderedPageBreak/>
        <w:t>من الالتباس، متسقة في محتواها، ومتناغمة مع السياق الذي تُقدَّم فيه. وينسحب هذا الوضوح على مختلف عناصر العملية الاتصالية، بدءاً من محتوى الرسالة، ومروراً بلغتها، وانتهاءً بالوسيلة التي تُنقل بها، ويُسهم الوضوح في تجنّب سوء الفهم بين المرسل والمتلقي، ويُقلّص من احتمالات فقدان المعلومة أو تشوهها أثناء انتقالها بين مستويات المؤسسة. كما يرتبط الوضوح ارتباطاً وثيقاً بجودة التصميم البصري للرسائل الاتصالية، إذ يُسهم توظيف المحتوى المرئي الرقمي في تعزيز وضوح الرسائل بفعل قدرته على تجسيد المعنى في قوالب بصرية واضحة</w:t>
      </w:r>
      <w:r w:rsidRPr="00544923">
        <w:rPr>
          <w:rFonts w:ascii="Simplified Arabic" w:hAnsi="Simplified Arabic" w:cs="Simplified Arabic"/>
          <w:color w:val="000000" w:themeColor="text1"/>
          <w:sz w:val="28"/>
          <w:szCs w:val="28"/>
        </w:rPr>
        <w:t xml:space="preserve"> (Alamanda et al., 2025, p. 14394).</w:t>
      </w:r>
    </w:p>
    <w:p w14:paraId="7E2686D9" w14:textId="77777777" w:rsidR="00BC27CD" w:rsidRPr="00544923" w:rsidRDefault="00BC27CD"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البُعد الثاني: السرعة</w:t>
      </w:r>
      <w:r w:rsidRPr="00544923">
        <w:rPr>
          <w:rFonts w:ascii="Simplified Arabic" w:hAnsi="Simplified Arabic" w:cs="Simplified Arabic"/>
          <w:color w:val="000000" w:themeColor="text1"/>
          <w:sz w:val="28"/>
          <w:szCs w:val="28"/>
        </w:rPr>
        <w:t>. </w:t>
      </w:r>
      <w:r w:rsidRPr="00544923">
        <w:rPr>
          <w:rFonts w:ascii="Simplified Arabic" w:hAnsi="Simplified Arabic" w:cs="Simplified Arabic"/>
          <w:color w:val="000000" w:themeColor="text1"/>
          <w:sz w:val="28"/>
          <w:szCs w:val="28"/>
          <w:rtl/>
        </w:rPr>
        <w:t>تُشكّل السرعة بُعداً محورياً من أبعاد جودة التواصل الداخلي، لا سيما في العصر الرقمي الذي يتسم بتسارع إيقاع العمل وتضاعف حجم المعلومات المتداولة، وتتمثّل السرعة في التواصل الداخلي الرقمي في القدرة على إيصال الرسائل من مرسليها إلى متلقيها في أقصر زمن ممكن، بما يستجيب لمتطلبات القرارات العاجلة والمواقف الطارئة، وتتحقق هذه السرعة من خلال توظيف المنصات الرقمية التي تختصر الحواجز الزمنية والمكانية، وتُتيح إمكانية الاتصال الفوري بين مختلف الأطراف. وتنعكس السرعة إيجاباً على كفاءة العمليات المؤسسية، إذ تُتيح استجابة أسرع للمتغيرات، وتنفيذاً أكثر انسيابية للقرارات، وتفاعلاً أعمق مع الفرص والتحديات</w:t>
      </w:r>
      <w:r w:rsidRPr="00544923">
        <w:rPr>
          <w:rFonts w:ascii="Simplified Arabic" w:hAnsi="Simplified Arabic" w:cs="Simplified Arabic"/>
          <w:color w:val="000000" w:themeColor="text1"/>
          <w:sz w:val="28"/>
          <w:szCs w:val="28"/>
        </w:rPr>
        <w:t xml:space="preserve"> (Alamanda et al., 2025, p. 14395).</w:t>
      </w:r>
    </w:p>
    <w:p w14:paraId="27101F08" w14:textId="77777777" w:rsidR="00BC27CD" w:rsidRPr="00544923" w:rsidRDefault="00BC27CD"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البُعد الثالث: التفاعلية</w:t>
      </w:r>
      <w:r w:rsidRPr="00544923">
        <w:rPr>
          <w:rFonts w:ascii="Simplified Arabic" w:hAnsi="Simplified Arabic" w:cs="Simplified Arabic"/>
          <w:color w:val="000000" w:themeColor="text1"/>
          <w:sz w:val="28"/>
          <w:szCs w:val="28"/>
        </w:rPr>
        <w:t>. </w:t>
      </w:r>
      <w:r w:rsidRPr="00544923">
        <w:rPr>
          <w:rFonts w:ascii="Simplified Arabic" w:hAnsi="Simplified Arabic" w:cs="Simplified Arabic"/>
          <w:color w:val="000000" w:themeColor="text1"/>
          <w:sz w:val="28"/>
          <w:szCs w:val="28"/>
          <w:rtl/>
        </w:rPr>
        <w:t>تُعدّ التفاعلية بُعداً نوعياً من أبعاد جودة التواصل الداخلي يُميّز الاتصال الرقمي عن نظيره التقليدي، إذ تُتيح للمتلقي دوراً فاعلاً في العملية الاتصالية بدلاً من الاكتفاء بدور المتلقي السلبي، وتمثّل التفاعلية أحد الأبعاد الجوهرية التي تُشكّل تقبّل الموظفين للقنوات الرقمية، وترتبط بمستوى الرضا عن العملية الاتصالية برمّتها، وتتحقق من خلال توفير آليات تُتيح للموظف الاستجابة والمشاركة والتعقيب على الرسائل المُقدَّمة إليه، سواء عبر أدوات التعليق أو أدوات المشاركة أو أدوات إبداء الرأي، وتُسهم في تحويل التواصل الداخلي من عملية أحادية الاتجاه إلى عملية ثنائية الاتجاه أو متعددة الاتجاهات، مما يُثري تجربة الموظف ويُعمّق ارتباطه بمؤسسته</w:t>
      </w:r>
      <w:r w:rsidRPr="00544923">
        <w:rPr>
          <w:rFonts w:ascii="Simplified Arabic" w:hAnsi="Simplified Arabic" w:cs="Simplified Arabic"/>
          <w:color w:val="000000" w:themeColor="text1"/>
          <w:sz w:val="28"/>
          <w:szCs w:val="28"/>
        </w:rPr>
        <w:t xml:space="preserve"> (Špoljari</w:t>
      </w:r>
      <w:r w:rsidRPr="00544923">
        <w:rPr>
          <w:rFonts w:ascii="Cambria" w:hAnsi="Cambria" w:cs="Cambria"/>
          <w:color w:val="000000" w:themeColor="text1"/>
          <w:sz w:val="28"/>
          <w:szCs w:val="28"/>
        </w:rPr>
        <w:t>ć</w:t>
      </w:r>
      <w:r w:rsidRPr="00544923">
        <w:rPr>
          <w:rFonts w:ascii="Simplified Arabic" w:hAnsi="Simplified Arabic" w:cs="Simplified Arabic"/>
          <w:color w:val="000000" w:themeColor="text1"/>
          <w:sz w:val="28"/>
          <w:szCs w:val="28"/>
        </w:rPr>
        <w:t>, 2025, p. 16).</w:t>
      </w:r>
    </w:p>
    <w:p w14:paraId="30833479" w14:textId="77777777" w:rsidR="00BC27CD" w:rsidRPr="00544923" w:rsidRDefault="00BC27CD"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البُعد الرابع: تعدد القنوات</w:t>
      </w:r>
      <w:r w:rsidRPr="00544923">
        <w:rPr>
          <w:rFonts w:ascii="Simplified Arabic" w:hAnsi="Simplified Arabic" w:cs="Simplified Arabic"/>
          <w:color w:val="000000" w:themeColor="text1"/>
          <w:sz w:val="28"/>
          <w:szCs w:val="28"/>
        </w:rPr>
        <w:t>. </w:t>
      </w:r>
      <w:r w:rsidRPr="00544923">
        <w:rPr>
          <w:rFonts w:ascii="Simplified Arabic" w:hAnsi="Simplified Arabic" w:cs="Simplified Arabic"/>
          <w:color w:val="000000" w:themeColor="text1"/>
          <w:sz w:val="28"/>
          <w:szCs w:val="28"/>
          <w:rtl/>
        </w:rPr>
        <w:t xml:space="preserve">يُشير تعدد القنوات إلى تنوع الوسائط الاتصالية المُوظَّفة في نقل الرسائل الداخلية داخل المؤسسة، وهو بُعد يكتسب أهمية متزايدة في ظل تنوع تفضيلات الموظفين وتباين حاجاتهم الاتصالية، ويُشكّل تعدد القنوات أحد الأبعاد الأساسية التي تقوم عليها فاعلية التواصل الداخلي، إذ يُتيح للمؤسسة اختيار القناة المناسبة لكل نوع من الرسائل، ويستجيب لاختلاف تفضيلات الموظفين في تلقي المعلومات، ويُسهم في تعزيز فرص الوصول إلى مختلف فئات الموظفين، ويُقلّص من احتمالات فقدان </w:t>
      </w:r>
      <w:r w:rsidRPr="00544923">
        <w:rPr>
          <w:rFonts w:ascii="Simplified Arabic" w:hAnsi="Simplified Arabic" w:cs="Simplified Arabic"/>
          <w:color w:val="000000" w:themeColor="text1"/>
          <w:sz w:val="28"/>
          <w:szCs w:val="28"/>
          <w:rtl/>
        </w:rPr>
        <w:lastRenderedPageBreak/>
        <w:t>الرسائل بفعل توفر بدائل متعددة لنقلها، كما يُتيح إمكانية توظيف كل وسيلة في السياق الأنسب لها، فيُوظَّف الفيديو القصير في نقل الرسائل الموجزة، والإنفوجرافيك في تقديم البيانات المعقدة، والبث المباشر في التواصل الفوري، والعروض التفاعلية في تقديم المحتوى التدريبي</w:t>
      </w:r>
      <w:r w:rsidRPr="00544923">
        <w:rPr>
          <w:rFonts w:ascii="Simplified Arabic" w:hAnsi="Simplified Arabic" w:cs="Simplified Arabic"/>
          <w:color w:val="000000" w:themeColor="text1"/>
          <w:sz w:val="28"/>
          <w:szCs w:val="28"/>
        </w:rPr>
        <w:t xml:space="preserve"> (Fernandes et al., 2023, p. 9).</w:t>
      </w:r>
    </w:p>
    <w:p w14:paraId="3480D322" w14:textId="77777777" w:rsidR="00BC27CD" w:rsidRPr="00544923" w:rsidRDefault="00BC27CD"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وفيما يتعلق بأبعاد رضا الموظفين، اعتمد الباحث على معالجة متكاملة في تحديد أبعاد رضا الموظفين المرتبطة بجودة التواصل الداخلي الرقمي، وتتمثّل هذه الأبعاد في الرضا عن وضوح الرسائل، إذ يشعر الموظف بالرضا حين تكون الرسائل المُقدَّمة إليه واضحة ومفهومة وخالية من الالتباس، ويرتبط بذلك الرضا عن سرعة التواصل، الذي يتحقق حين يشعر الموظف بأن المعلومات تصله في الوقت المناسب دون تأخير مُخل، ويُضاف إلى ذلك الرضا عن مستوى التفاعلية الذي يتحقق حين يشعر الموظف بأن صوته مسموع وأن رأيه مأخوذ بعين الاعتبار، كما يشمل رضا الموظفين الرضا عن تنوع القنوات المُتاحة له للتواصل والحصول على المعلومات، إذ يتحقق هذا البُعد حين يجد الموظف قنوات متعددة تناسب تفضيلاته وحاجاته الاتصالية، ويتكامل مع ذلك الرضا عن مستوى الاعتمادية في الخدمات الاتصالية المُقدَّمة، الذي يُشير إلى ثقة الموظف في استقرار هذه الخدمات وقدرتها على تلبية حاجاته باستمرار</w:t>
      </w:r>
      <w:r w:rsidRPr="00544923">
        <w:rPr>
          <w:rFonts w:ascii="Simplified Arabic" w:hAnsi="Simplified Arabic" w:cs="Simplified Arabic"/>
          <w:color w:val="000000" w:themeColor="text1"/>
          <w:sz w:val="28"/>
          <w:szCs w:val="28"/>
        </w:rPr>
        <w:t xml:space="preserve"> (Alamanda et al., 2025, p. 14396</w:t>
      </w:r>
      <w:r w:rsidRPr="00544923">
        <w:rPr>
          <w:rFonts w:ascii="Simplified Arabic" w:hAnsi="Simplified Arabic" w:cs="Simplified Arabic"/>
          <w:color w:val="000000" w:themeColor="text1"/>
          <w:sz w:val="28"/>
          <w:szCs w:val="28"/>
          <w:rtl/>
        </w:rPr>
        <w:t>؛ طالب ونعيجات، 2022، ص 127</w:t>
      </w:r>
      <w:r w:rsidRPr="00544923">
        <w:rPr>
          <w:rFonts w:ascii="Simplified Arabic" w:hAnsi="Simplified Arabic" w:cs="Simplified Arabic"/>
          <w:color w:val="000000" w:themeColor="text1"/>
          <w:sz w:val="28"/>
          <w:szCs w:val="28"/>
        </w:rPr>
        <w:t>).</w:t>
      </w:r>
    </w:p>
    <w:p w14:paraId="4D309CA3" w14:textId="77777777" w:rsidR="00BC27CD" w:rsidRPr="00544923" w:rsidRDefault="00BC27CD" w:rsidP="00EA79D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7" w:name="_Toc236973679"/>
      <w:r w:rsidRPr="00544923">
        <w:rPr>
          <w:rFonts w:ascii="Simplified Arabic" w:hAnsi="Simplified Arabic" w:cs="Simplified Arabic"/>
          <w:b/>
          <w:bCs/>
          <w:color w:val="000000" w:themeColor="text1"/>
          <w:sz w:val="32"/>
          <w:szCs w:val="32"/>
          <w:rtl/>
        </w:rPr>
        <w:t>ثالث عشر: المداخل النظرية المفسّرة لجودة التواصل الداخلي ورضا الموظفين</w:t>
      </w:r>
      <w:bookmarkEnd w:id="27"/>
    </w:p>
    <w:p w14:paraId="5CF5F886" w14:textId="77777777" w:rsidR="00BC27CD" w:rsidRPr="00544923" w:rsidRDefault="00BC27CD"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يستند فهم جودة التواصل الداخلي ورضا الموظفين إلى جملة من المداخل النظرية التي تُفسّر ديناميكياتهما وعلاقتهما بمتغيرات أخرى. ويُشكّل نموذج تقبّل التكنولوجيا إطاراً تفسيرياً محورياً لفهم علاقة الموظفين بأدوات التواصل الداخلي الرقمي، إذ ينطلق هذا النموذج من افتراض أن تقبّل المستخدمين للأدوات التقنية يتحدد بمستوى إدراكهم لسهولة استخدامها ومنفعتها، وأن هذا التقبل ينعكس بدوره على مستوى رضاهم عن العملية الاتصالية</w:t>
      </w:r>
      <w:r w:rsidRPr="00544923">
        <w:rPr>
          <w:rFonts w:ascii="Simplified Arabic" w:hAnsi="Simplified Arabic" w:cs="Simplified Arabic"/>
          <w:color w:val="000000" w:themeColor="text1"/>
          <w:sz w:val="28"/>
          <w:szCs w:val="28"/>
        </w:rPr>
        <w:t xml:space="preserve"> (Špoljari</w:t>
      </w:r>
      <w:r w:rsidRPr="00544923">
        <w:rPr>
          <w:rFonts w:ascii="Cambria" w:hAnsi="Cambria" w:cs="Cambria"/>
          <w:color w:val="000000" w:themeColor="text1"/>
          <w:sz w:val="28"/>
          <w:szCs w:val="28"/>
        </w:rPr>
        <w:t>ć</w:t>
      </w:r>
      <w:r w:rsidRPr="00544923">
        <w:rPr>
          <w:rFonts w:ascii="Simplified Arabic" w:hAnsi="Simplified Arabic" w:cs="Simplified Arabic"/>
          <w:color w:val="000000" w:themeColor="text1"/>
          <w:sz w:val="28"/>
          <w:szCs w:val="28"/>
        </w:rPr>
        <w:t>, 2025, p. 18).</w:t>
      </w:r>
    </w:p>
    <w:p w14:paraId="634C0851" w14:textId="77777777" w:rsidR="00BC27CD" w:rsidRPr="00544923" w:rsidRDefault="00BC27CD"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ويُقدّم الإطار النفسي المستند إلى نظرية الذكاء العاطفي إطاراً تفسيرياً لفهم أبعاد رضا الموظفين، إذ تُفسّر هذه النظرية اختلاف مستويات الرضا بين الموظفين استناداً إلى اختلاف مستويات ذكائهم العاطفي وقدرتهم على إدارة انفعالاتهم وعلاقاتهم في بيئة العمل، ويُتيح هذا الإطار فهماً أعمق للأبعاد النفسية التي تحكم تشكّل رضا الموظفين (الشمري والقواسمة، 2025، ص 546)</w:t>
      </w:r>
      <w:r w:rsidRPr="00544923">
        <w:rPr>
          <w:rFonts w:ascii="Simplified Arabic" w:hAnsi="Simplified Arabic" w:cs="Simplified Arabic"/>
          <w:color w:val="000000" w:themeColor="text1"/>
          <w:sz w:val="28"/>
          <w:szCs w:val="28"/>
        </w:rPr>
        <w:t>.</w:t>
      </w:r>
    </w:p>
    <w:p w14:paraId="76E7EAE2" w14:textId="77777777" w:rsidR="00BC27CD" w:rsidRPr="00544923" w:rsidRDefault="00BC27CD"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lastRenderedPageBreak/>
        <w:t>ويُشكّل الإطار التنظيمي المرتبط بمرونة أنظمة العمل إطاراً تفسيرياً يربط بين الخصائص التنظيمية لبيئة العمل ومستوى رضا الموظفين، ويكشف هذا الإطار عن الديناميكيات التي تعمل من خلالها المرونة التنظيمية في تشكيل تصورات الموظفين وتوجهاتهم تجاه مؤسساتهم (رشاد، 2024، ص 74)</w:t>
      </w:r>
      <w:r w:rsidRPr="00544923">
        <w:rPr>
          <w:rFonts w:ascii="Simplified Arabic" w:hAnsi="Simplified Arabic" w:cs="Simplified Arabic"/>
          <w:color w:val="000000" w:themeColor="text1"/>
          <w:sz w:val="28"/>
          <w:szCs w:val="28"/>
        </w:rPr>
        <w:t>.</w:t>
      </w:r>
    </w:p>
    <w:p w14:paraId="3A2AC9AD" w14:textId="77777777" w:rsidR="00BC27CD" w:rsidRPr="00544923" w:rsidRDefault="00BC27CD"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ويُقدّم الإطار الاستراتيجي المتصل ببناء العلامة التجارية لصاحب العمل إطاراً يربط بين التواصل الداخلي والأبعاد الاستراتيجية الأوسع للمؤسسة، ويكشف عن الدور الذي تلعبه المنظومة الاتصالية الداخلية في تشكيل صورة المؤسسة في أذهان موظفيها الحاليين والمحتملين</w:t>
      </w:r>
      <w:r w:rsidRPr="00544923">
        <w:rPr>
          <w:rFonts w:ascii="Simplified Arabic" w:hAnsi="Simplified Arabic" w:cs="Simplified Arabic"/>
          <w:color w:val="000000" w:themeColor="text1"/>
          <w:sz w:val="28"/>
          <w:szCs w:val="28"/>
        </w:rPr>
        <w:t xml:space="preserve"> (Fernandes et al., 2023, p. 10).</w:t>
      </w:r>
    </w:p>
    <w:p w14:paraId="1687C924" w14:textId="77777777" w:rsidR="00BC27CD" w:rsidRPr="00544923" w:rsidRDefault="00BC27CD" w:rsidP="00EA79D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8" w:name="_Toc236973680"/>
      <w:r w:rsidRPr="00544923">
        <w:rPr>
          <w:rFonts w:ascii="Simplified Arabic" w:hAnsi="Simplified Arabic" w:cs="Simplified Arabic"/>
          <w:b/>
          <w:bCs/>
          <w:color w:val="000000" w:themeColor="text1"/>
          <w:sz w:val="32"/>
          <w:szCs w:val="32"/>
          <w:rtl/>
        </w:rPr>
        <w:t>رابع عشر: متطلبات تطوير جودة التواصل الداخلي وتعزيز رضا الموظفين</w:t>
      </w:r>
      <w:bookmarkEnd w:id="28"/>
    </w:p>
    <w:p w14:paraId="723C3501" w14:textId="77777777" w:rsidR="00BC27CD" w:rsidRPr="00544923" w:rsidRDefault="00BC27CD"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يستدعي تطوير جودة التواصل الداخلي وتعزيز رضا الموظفين توافر جملة من المتطلبات المتكاملة التي تعمل بصورة تفاعلية في تحقيق هذه الغاية. وتُشكّل المتطلبات التنظيمية ركيزة جوهرية في هذا الإطار، وتشمل بناء هياكل تنظيمية تدعم انسياب المعلومات بين المستويات المختلفة، ووضع سياسات اتصالية واضحة تحكم عمليات التواصل الداخلي، وتخصيص كوادر مؤهلة تتولى الإشراف على منظومة التواصل الداخلي وتطويرها باستمرار</w:t>
      </w:r>
      <w:r w:rsidRPr="00544923">
        <w:rPr>
          <w:rFonts w:ascii="Simplified Arabic" w:hAnsi="Simplified Arabic" w:cs="Simplified Arabic"/>
          <w:color w:val="000000" w:themeColor="text1"/>
          <w:sz w:val="28"/>
          <w:szCs w:val="28"/>
        </w:rPr>
        <w:t xml:space="preserve"> (Petric et al., 2023, p. 78).</w:t>
      </w:r>
    </w:p>
    <w:p w14:paraId="0ACA59C8" w14:textId="77777777" w:rsidR="00BC27CD" w:rsidRPr="00544923" w:rsidRDefault="00BC27CD"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وتُشكّل المتطلبات المتصلة بالتكامل بين وظائف الاتصال المؤسسي بُعداً مهماً، إذ ينبغي تحقيق التكامل بين وظائف العلاقات العامة والإعلام المؤسسي والتواصل الداخلي في منظومة موحدة، تضمن اتساق الرسائل وتكامل الجهود الاتصالية</w:t>
      </w:r>
      <w:r w:rsidRPr="00544923">
        <w:rPr>
          <w:rFonts w:ascii="Simplified Arabic" w:hAnsi="Simplified Arabic" w:cs="Simplified Arabic"/>
          <w:color w:val="000000" w:themeColor="text1"/>
          <w:sz w:val="28"/>
          <w:szCs w:val="28"/>
        </w:rPr>
        <w:t xml:space="preserve"> (Hussein, 2025, p. 42).</w:t>
      </w:r>
    </w:p>
    <w:p w14:paraId="0FE30F39" w14:textId="77777777" w:rsidR="00BC27CD" w:rsidRPr="00544923" w:rsidRDefault="00BC27CD"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وتُشكّل المتطلبات المتصلة بمنظومة الحوافز بُعداً مهماً في تعزيز رضا الموظفين، وتشمل توفير حوافز مادية ومعنوية ملائمة، وربطها بمعايير الأداء والإنجاز، وضمان عدالة توزيعها بين الموظفين، مما يُسهم في رفع مستوى الرضا الوظيفي وتحسين الأداء المؤسسي (الطاهر، 2024، ص 156)</w:t>
      </w:r>
      <w:r w:rsidRPr="00544923">
        <w:rPr>
          <w:rFonts w:ascii="Simplified Arabic" w:hAnsi="Simplified Arabic" w:cs="Simplified Arabic"/>
          <w:color w:val="000000" w:themeColor="text1"/>
          <w:sz w:val="28"/>
          <w:szCs w:val="28"/>
        </w:rPr>
        <w:t>.</w:t>
      </w:r>
    </w:p>
    <w:p w14:paraId="14CBAEB7" w14:textId="77777777" w:rsidR="00BC27CD" w:rsidRPr="00544923" w:rsidRDefault="00BC27CD"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وتبرز المتطلبات المتصلة بتمكين الموظفين بوصفها متطلبات جوهرية لتعزيز الرضا الوظيفي، وتشمل منح الموظفين صلاحيات ملائمة لأداء مهامهم، وإشراكهم في عمليات صنع القرار، وتوفير بيئة تدعم استقلاليتهم المهنية، مما يُعزّز شعورهم بالمسؤولية والانتماء للمؤسسة (القحطاني وآخرون، 2025، ص 92)</w:t>
      </w:r>
      <w:r w:rsidRPr="00544923">
        <w:rPr>
          <w:rFonts w:ascii="Simplified Arabic" w:hAnsi="Simplified Arabic" w:cs="Simplified Arabic"/>
          <w:color w:val="000000" w:themeColor="text1"/>
          <w:sz w:val="28"/>
          <w:szCs w:val="28"/>
        </w:rPr>
        <w:t>.</w:t>
      </w:r>
    </w:p>
    <w:p w14:paraId="64FA4E03" w14:textId="77777777" w:rsidR="00BC27CD" w:rsidRPr="00544923" w:rsidRDefault="00BC27CD"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lastRenderedPageBreak/>
        <w:t>وتُشكّل المتطلبات المتصلة ببيئة العمل بُعداً إضافياً مهماً، وتشمل توفير مرونة ملائمة في نظام العمل، وضمان توازن ملائم بين الحياة المهنية والشخصية، مما يُلائم تطلعات الموظفين المعاصرين ويُسهم في رفع مستوى رضاهم (رشاد، 2024، ص 78)</w:t>
      </w:r>
      <w:r w:rsidRPr="00544923">
        <w:rPr>
          <w:rFonts w:ascii="Simplified Arabic" w:hAnsi="Simplified Arabic" w:cs="Simplified Arabic"/>
          <w:color w:val="000000" w:themeColor="text1"/>
          <w:sz w:val="28"/>
          <w:szCs w:val="28"/>
        </w:rPr>
        <w:t>.</w:t>
      </w:r>
    </w:p>
    <w:p w14:paraId="718FB762" w14:textId="77777777" w:rsidR="00BC27CD" w:rsidRPr="00544923" w:rsidRDefault="00BC27CD" w:rsidP="00EA79D2">
      <w:pPr>
        <w:spacing w:before="100" w:beforeAutospacing="1" w:after="100" w:afterAutospacing="1" w:line="276" w:lineRule="auto"/>
        <w:jc w:val="both"/>
        <w:outlineLvl w:val="2"/>
        <w:rPr>
          <w:rFonts w:ascii="Simplified Arabic" w:hAnsi="Simplified Arabic" w:cs="Simplified Arabic"/>
          <w:b/>
          <w:bCs/>
          <w:color w:val="000000" w:themeColor="text1"/>
          <w:sz w:val="32"/>
          <w:szCs w:val="32"/>
        </w:rPr>
      </w:pPr>
      <w:bookmarkStart w:id="29" w:name="_Toc236973681"/>
      <w:r w:rsidRPr="00544923">
        <w:rPr>
          <w:rFonts w:ascii="Simplified Arabic" w:hAnsi="Simplified Arabic" w:cs="Simplified Arabic"/>
          <w:b/>
          <w:bCs/>
          <w:color w:val="000000" w:themeColor="text1"/>
          <w:sz w:val="32"/>
          <w:szCs w:val="32"/>
          <w:rtl/>
        </w:rPr>
        <w:t>خامس عشر: التحديات والمعوقات التي تواجه تطوير جودة التواصل الداخلي وتعزيز رضا الموظفين</w:t>
      </w:r>
      <w:bookmarkEnd w:id="29"/>
    </w:p>
    <w:p w14:paraId="317B12D4" w14:textId="77777777" w:rsidR="00BC27CD" w:rsidRPr="00544923" w:rsidRDefault="00BC27CD"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على الرغم من الإمكانات المتاحة، فإن تطوير جودة التواصل الداخلي وتعزيز رضا الموظفين يواجه جملة من التحديات المتشعبة. وتُشكّل التحديات المتصلة بجودة العملية الاتصالية ذاتها معوقاً جوهرياً، إذ قد تعاني بعض المؤسسات من قصور في وضوح الرسائل المتبادلة، أو ضعف في انتظام عمليات التواصل، أو محدودية في تعدد القنوات المُوظَّفة، مما ينعكس سلباً على مستوى رضا الموظفين</w:t>
      </w:r>
      <w:r w:rsidRPr="00544923">
        <w:rPr>
          <w:rFonts w:ascii="Simplified Arabic" w:hAnsi="Simplified Arabic" w:cs="Simplified Arabic"/>
          <w:color w:val="000000" w:themeColor="text1"/>
          <w:sz w:val="28"/>
          <w:szCs w:val="28"/>
        </w:rPr>
        <w:t xml:space="preserve"> (Petric et al., 2023, p. 82).</w:t>
      </w:r>
    </w:p>
    <w:p w14:paraId="598E1BF7" w14:textId="77777777" w:rsidR="00BC27CD" w:rsidRPr="00544923" w:rsidRDefault="00BC27CD"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وتُشكّل التحديات المتصلة بضعف التكامل بين وظائف الاتصال المؤسسي معوقاً معاصراً، إذ قد تعمل إدارات العلاقات العامة والإعلام والتواصل الداخلي بمعزل عن بعضها البعض، مما يُنتج تشتتاً في الرسائل وضعفاً في الأثر الاتصالي</w:t>
      </w:r>
      <w:r w:rsidRPr="00544923">
        <w:rPr>
          <w:rFonts w:ascii="Simplified Arabic" w:hAnsi="Simplified Arabic" w:cs="Simplified Arabic"/>
          <w:color w:val="000000" w:themeColor="text1"/>
          <w:sz w:val="28"/>
          <w:szCs w:val="28"/>
        </w:rPr>
        <w:t xml:space="preserve"> (Hussein, 2025, p. 46).</w:t>
      </w:r>
    </w:p>
    <w:p w14:paraId="3BD3C17A" w14:textId="77777777" w:rsidR="00BC27CD" w:rsidRPr="00544923" w:rsidRDefault="00BC27CD"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وتُشكّل التحديات المتصلة بضعف منظومة الحوافز بُعداً مهماً من التحديات، إذ قد تعاني بعض المؤسسات من قصور في تصميم منظومة حوافز ملائمة، أو ضعف في ربطها بمعايير الأداء، أو غياب العدالة في توزيعها، مما ينعكس سلباً على مستوى الرضا الوظيفي والأداء المؤسسي (الطاهر، 2024، ص 162)</w:t>
      </w:r>
      <w:r w:rsidRPr="00544923">
        <w:rPr>
          <w:rFonts w:ascii="Simplified Arabic" w:hAnsi="Simplified Arabic" w:cs="Simplified Arabic"/>
          <w:color w:val="000000" w:themeColor="text1"/>
          <w:sz w:val="28"/>
          <w:szCs w:val="28"/>
        </w:rPr>
        <w:t>.</w:t>
      </w:r>
    </w:p>
    <w:p w14:paraId="45B22AA1" w14:textId="77777777" w:rsidR="00BC27CD" w:rsidRPr="00544923" w:rsidRDefault="00BC27CD"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وتُشكّل التحديات المتصلة بضعف التمكين بُعداً إضافياً، إذ قد تُضيّق بعض المؤسسات على الصلاحيات الممنوحة للموظفين، أو تحدّ من مشاركتهم في عمليات صنع القرار، مما يُقلّص شعورهم بالانتماء ويُضعف مستوى رضاهم عن العمل (القحطاني وآخرون، 2025، ص 98)</w:t>
      </w:r>
      <w:r w:rsidRPr="00544923">
        <w:rPr>
          <w:rFonts w:ascii="Simplified Arabic" w:hAnsi="Simplified Arabic" w:cs="Simplified Arabic"/>
          <w:color w:val="000000" w:themeColor="text1"/>
          <w:sz w:val="28"/>
          <w:szCs w:val="28"/>
        </w:rPr>
        <w:t>.</w:t>
      </w:r>
    </w:p>
    <w:p w14:paraId="02A0A8A1" w14:textId="77777777" w:rsidR="00EA79D2" w:rsidRPr="00544923" w:rsidRDefault="00BC27CD"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وتُشكّل التحديات المتصلة بالجوانب النفسية والاجتماعية للموظفين بُعداً معاصراً من التحديات، إذ قد يحول ضعف الذكاء العاطفي لدى بعض الموظفين دون تفاعلهم الإيجابي مع المنظومة الاتصالية للمؤسسة، مما يستدعي بناء برامج لتنمية هذه المهارات (الشمري والقواسمة، 2025، ص 550)</w:t>
      </w:r>
      <w:r w:rsidRPr="00544923">
        <w:rPr>
          <w:rFonts w:ascii="Simplified Arabic" w:hAnsi="Simplified Arabic" w:cs="Simplified Arabic"/>
          <w:color w:val="000000" w:themeColor="text1"/>
          <w:sz w:val="28"/>
          <w:szCs w:val="28"/>
        </w:rPr>
        <w:t>.</w:t>
      </w:r>
    </w:p>
    <w:p w14:paraId="0F84F76C" w14:textId="0E3A946B" w:rsidR="007F3E4F" w:rsidRPr="00544923" w:rsidRDefault="00EA79D2" w:rsidP="00EA79D2">
      <w:pPr>
        <w:jc w:val="center"/>
        <w:outlineLvl w:val="0"/>
        <w:rPr>
          <w:rFonts w:ascii="Simplified Arabic" w:hAnsi="Simplified Arabic" w:cs="Simplified Arabic"/>
          <w:b/>
          <w:bCs/>
          <w:color w:val="000000" w:themeColor="text1"/>
          <w:sz w:val="36"/>
          <w:szCs w:val="36"/>
        </w:rPr>
      </w:pPr>
      <w:r w:rsidRPr="00544923">
        <w:rPr>
          <w:rFonts w:ascii="Simplified Arabic" w:hAnsi="Simplified Arabic" w:cs="Simplified Arabic"/>
          <w:b/>
          <w:bCs/>
          <w:color w:val="000000" w:themeColor="text1"/>
          <w:sz w:val="36"/>
          <w:szCs w:val="36"/>
        </w:rPr>
        <w:br w:type="page"/>
      </w:r>
      <w:bookmarkStart w:id="30" w:name="_Toc236973682"/>
      <w:r w:rsidR="007F3E4F" w:rsidRPr="00544923">
        <w:rPr>
          <w:rFonts w:ascii="Simplified Arabic" w:hAnsi="Simplified Arabic" w:cs="Simplified Arabic"/>
          <w:b/>
          <w:bCs/>
          <w:color w:val="000000" w:themeColor="text1"/>
          <w:sz w:val="36"/>
          <w:szCs w:val="36"/>
          <w:rtl/>
        </w:rPr>
        <w:lastRenderedPageBreak/>
        <w:t>الإجراءات المنهجية للدراسة</w:t>
      </w:r>
      <w:bookmarkEnd w:id="30"/>
    </w:p>
    <w:p w14:paraId="7B14AEDE" w14:textId="77777777" w:rsidR="007F3E4F" w:rsidRPr="00544923" w:rsidRDefault="007F3E4F" w:rsidP="00EA79D2">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31" w:name="_Toc236973683"/>
      <w:r w:rsidRPr="00544923">
        <w:rPr>
          <w:rFonts w:ascii="Simplified Arabic" w:hAnsi="Simplified Arabic" w:cs="Simplified Arabic"/>
          <w:b/>
          <w:bCs/>
          <w:color w:val="000000" w:themeColor="text1"/>
          <w:sz w:val="32"/>
          <w:szCs w:val="32"/>
          <w:rtl/>
        </w:rPr>
        <w:t>أولاً: نوع الدراسة</w:t>
      </w:r>
      <w:bookmarkEnd w:id="31"/>
    </w:p>
    <w:p w14:paraId="6385632C" w14:textId="133DB888" w:rsidR="007F3E4F" w:rsidRPr="00544923" w:rsidRDefault="007F3E4F"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 xml:space="preserve">تنتمي هذه الدراسة إلى فئة الدراسات الوصفية </w:t>
      </w:r>
      <w:r w:rsidRPr="00544923">
        <w:rPr>
          <w:rFonts w:ascii="Simplified Arabic" w:hAnsi="Simplified Arabic" w:cs="Simplified Arabic"/>
          <w:color w:val="000000" w:themeColor="text1"/>
          <w:sz w:val="28"/>
          <w:szCs w:val="28"/>
        </w:rPr>
        <w:t>(Descriptive Analytical Studies)</w:t>
      </w:r>
      <w:r w:rsidRPr="00544923">
        <w:rPr>
          <w:rFonts w:ascii="Simplified Arabic" w:hAnsi="Simplified Arabic" w:cs="Simplified Arabic"/>
          <w:color w:val="000000" w:themeColor="text1"/>
          <w:sz w:val="28"/>
          <w:szCs w:val="28"/>
          <w:rtl/>
        </w:rPr>
        <w:t>، إذ تسعى إلى وصف الظاهرة موضع الدراسة المتمثلة في توظيف المحتوى المرئي الرقمي بأبعاده الأربعة (الفيديو القصير، الإنفوجرافيك، العروض التفاعلية، البث المباشر)، وتشخيص واقعها في الجهة الحكومية السعودية محل الدراسة، ثم تحليل أثرها على المتغيرين التابعين (جودة التواصل الداخلي، ورضا الموظفين)، والكشف عن طبيعة العلاقة بينهما، ويُعدّ هذا النوع من الدراسات هو الأنسب لطبيعة موضوع البحث، لأنه لا يكتفي بجمع البيانات ووصفها، بل يتجاوز ذلك إلى تفسيرها واستخلاص العلاقات والدلالات بين متغيراتها، بما يُمكّن من الوصول إلى تصور مقترح قابل للتطبيق</w:t>
      </w:r>
      <w:r w:rsidRPr="00544923">
        <w:rPr>
          <w:rFonts w:ascii="Simplified Arabic" w:hAnsi="Simplified Arabic" w:cs="Simplified Arabic"/>
          <w:color w:val="000000" w:themeColor="text1"/>
          <w:sz w:val="28"/>
          <w:szCs w:val="28"/>
        </w:rPr>
        <w:t>.</w:t>
      </w:r>
    </w:p>
    <w:p w14:paraId="0F3A77D0" w14:textId="77777777" w:rsidR="007F3E4F" w:rsidRPr="00544923" w:rsidRDefault="007F3E4F" w:rsidP="00EA79D2">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32" w:name="_Toc236973684"/>
      <w:r w:rsidRPr="00544923">
        <w:rPr>
          <w:rFonts w:ascii="Simplified Arabic" w:hAnsi="Simplified Arabic" w:cs="Simplified Arabic"/>
          <w:b/>
          <w:bCs/>
          <w:color w:val="000000" w:themeColor="text1"/>
          <w:sz w:val="32"/>
          <w:szCs w:val="32"/>
          <w:rtl/>
        </w:rPr>
        <w:t>ثانياً: منهج الدراسة</w:t>
      </w:r>
      <w:bookmarkEnd w:id="32"/>
    </w:p>
    <w:p w14:paraId="51131E75" w14:textId="0E34341C" w:rsidR="007F3E4F" w:rsidRPr="00544923" w:rsidRDefault="007F3E4F"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 xml:space="preserve">اعتمدت الدراسة على منهج المسح بالعينة </w:t>
      </w:r>
      <w:r w:rsidR="00BC27CD" w:rsidRPr="00544923">
        <w:rPr>
          <w:rFonts w:ascii="Simplified Arabic" w:hAnsi="Simplified Arabic" w:cs="Simplified Arabic"/>
          <w:color w:val="000000" w:themeColor="text1"/>
          <w:sz w:val="28"/>
          <w:szCs w:val="28"/>
          <w:rtl/>
        </w:rPr>
        <w:t xml:space="preserve">، </w:t>
      </w:r>
      <w:r w:rsidRPr="00544923">
        <w:rPr>
          <w:rFonts w:ascii="Simplified Arabic" w:hAnsi="Simplified Arabic" w:cs="Simplified Arabic"/>
          <w:color w:val="000000" w:themeColor="text1"/>
          <w:sz w:val="28"/>
          <w:szCs w:val="28"/>
          <w:rtl/>
        </w:rPr>
        <w:t xml:space="preserve"> بوصفه أحد أبرز المناهج الملائمة للدراسات الوصفية في العلوم الإدارية والإعلامية، إذ يتيح جمع البيانات من عدد كبير من المبحوثين خلال فترة زمنية محددة، ويُمكّن الباحث من قياس اتجاهات الموظفين وآرائهم حول موضوع الدراسة، ومن ثم تعميم النتائج على مجتمع الدراسة بدرجة عالية من الدقة، كما يتوافق هذا المنهج مع أهداف الدراسة الرامية إلى قياس أثر المتغير المستقل (المحتوى المرئي الرقمي) على المتغيرين التابعين (جودة التواصل الداخلي، ورضا الموظفين)</w:t>
      </w:r>
      <w:r w:rsidRPr="00544923">
        <w:rPr>
          <w:rFonts w:ascii="Simplified Arabic" w:hAnsi="Simplified Arabic" w:cs="Simplified Arabic"/>
          <w:color w:val="000000" w:themeColor="text1"/>
          <w:sz w:val="28"/>
          <w:szCs w:val="28"/>
        </w:rPr>
        <w:t>.</w:t>
      </w:r>
    </w:p>
    <w:p w14:paraId="65845BAC" w14:textId="77777777" w:rsidR="007F3E4F" w:rsidRPr="00544923" w:rsidRDefault="007F3E4F" w:rsidP="00EA79D2">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33" w:name="_Toc236973685"/>
      <w:r w:rsidRPr="00544923">
        <w:rPr>
          <w:rFonts w:ascii="Simplified Arabic" w:hAnsi="Simplified Arabic" w:cs="Simplified Arabic"/>
          <w:b/>
          <w:bCs/>
          <w:color w:val="000000" w:themeColor="text1"/>
          <w:sz w:val="32"/>
          <w:szCs w:val="32"/>
          <w:rtl/>
        </w:rPr>
        <w:t>ثالثاً: مجتمع الدراسة</w:t>
      </w:r>
      <w:bookmarkEnd w:id="33"/>
    </w:p>
    <w:p w14:paraId="21BDC847" w14:textId="5C99218F" w:rsidR="007F3E4F" w:rsidRPr="00544923" w:rsidRDefault="007F3E4F"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 xml:space="preserve">يتكون مجتمع الدراسة من جميع موظفي وزارة الموارد البشرية والتنمية الاجتماعية بمقرها الرئيس في مدينة الرياض بالمملكة العربية السعودية، والبالغ عددهم وفقاً لأحدث الإحصاءات الرسمية الصادرة عن إدارة الموارد البشرية بالوزارة للعام 2024م نحو </w:t>
      </w:r>
      <w:r w:rsidRPr="00544923">
        <w:rPr>
          <w:rFonts w:ascii="Simplified Arabic" w:hAnsi="Simplified Arabic" w:cs="Simplified Arabic"/>
          <w:color w:val="000000" w:themeColor="text1"/>
          <w:sz w:val="28"/>
          <w:szCs w:val="28"/>
        </w:rPr>
        <w:t xml:space="preserve">(2,847) </w:t>
      </w:r>
      <w:r w:rsidRPr="00544923">
        <w:rPr>
          <w:rFonts w:ascii="Simplified Arabic" w:hAnsi="Simplified Arabic" w:cs="Simplified Arabic"/>
          <w:color w:val="000000" w:themeColor="text1"/>
          <w:sz w:val="28"/>
          <w:szCs w:val="28"/>
          <w:rtl/>
        </w:rPr>
        <w:t>موظفاً وموظفة، موزعين على مختلف القطاعات والإدارات والوكالات، وقد وقع الاختيار على هذه الجهة نظراً لاعتمادها المتنامي على منصات التواصل الرقمي الداخلي (البوابة الداخلية، تطبيق مسار، القنوات المرئية الداخلية)، ولكونها إحدى الجهات الحكومية الرائدة في التحول الرقمي ضمن مستهدفات رؤية المملكة 2030</w:t>
      </w:r>
      <w:r w:rsidRPr="00544923">
        <w:rPr>
          <w:rFonts w:ascii="Simplified Arabic" w:hAnsi="Simplified Arabic" w:cs="Simplified Arabic"/>
          <w:color w:val="000000" w:themeColor="text1"/>
          <w:sz w:val="28"/>
          <w:szCs w:val="28"/>
        </w:rPr>
        <w:t>.</w:t>
      </w:r>
    </w:p>
    <w:p w14:paraId="08B909C3" w14:textId="77777777" w:rsidR="007F3E4F" w:rsidRPr="00544923" w:rsidRDefault="007F3E4F" w:rsidP="00EA79D2">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34" w:name="_Toc236973686"/>
      <w:r w:rsidRPr="00544923">
        <w:rPr>
          <w:rFonts w:ascii="Simplified Arabic" w:hAnsi="Simplified Arabic" w:cs="Simplified Arabic"/>
          <w:b/>
          <w:bCs/>
          <w:color w:val="000000" w:themeColor="text1"/>
          <w:sz w:val="32"/>
          <w:szCs w:val="32"/>
          <w:rtl/>
        </w:rPr>
        <w:lastRenderedPageBreak/>
        <w:t>رابعاً: عينة الدراسة</w:t>
      </w:r>
      <w:bookmarkEnd w:id="34"/>
    </w:p>
    <w:p w14:paraId="78D2FC55" w14:textId="6E3C657E" w:rsidR="007F3E4F" w:rsidRPr="00544923" w:rsidRDefault="007F3E4F"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 xml:space="preserve">اعتمدت الدراسة على العينة العشوائية الطبقية </w:t>
      </w:r>
      <w:r w:rsidRPr="00544923">
        <w:rPr>
          <w:rFonts w:ascii="Simplified Arabic" w:hAnsi="Simplified Arabic" w:cs="Simplified Arabic"/>
          <w:color w:val="000000" w:themeColor="text1"/>
          <w:sz w:val="28"/>
          <w:szCs w:val="28"/>
        </w:rPr>
        <w:t>(Stratified Random Sample)</w:t>
      </w:r>
      <w:r w:rsidRPr="00544923">
        <w:rPr>
          <w:rFonts w:ascii="Simplified Arabic" w:hAnsi="Simplified Arabic" w:cs="Simplified Arabic"/>
          <w:color w:val="000000" w:themeColor="text1"/>
          <w:sz w:val="28"/>
          <w:szCs w:val="28"/>
          <w:rtl/>
        </w:rPr>
        <w:t>، لضمان تمثيل جميع الفئات الوظيفية في المجتمع الأصلي، وتم تحديد حجم العينة وفقاً لمعادلة ستيفن ثامبسون</w:t>
      </w:r>
      <w:r w:rsidRPr="00544923">
        <w:rPr>
          <w:rFonts w:ascii="Simplified Arabic" w:hAnsi="Simplified Arabic" w:cs="Simplified Arabic"/>
          <w:color w:val="000000" w:themeColor="text1"/>
          <w:sz w:val="28"/>
          <w:szCs w:val="28"/>
        </w:rPr>
        <w:t xml:space="preserve"> (Stephen Thompson) </w:t>
      </w:r>
      <w:r w:rsidRPr="00544923">
        <w:rPr>
          <w:rFonts w:ascii="Simplified Arabic" w:hAnsi="Simplified Arabic" w:cs="Simplified Arabic"/>
          <w:color w:val="000000" w:themeColor="text1"/>
          <w:sz w:val="28"/>
          <w:szCs w:val="28"/>
          <w:rtl/>
        </w:rPr>
        <w:t xml:space="preserve">عند مستوى ثقة (95%) وهامش خطأ (5%)، وبتطبيق المعادلة على مجتمع الدراسة البالغ (2,847) موظفاً، تبيّن أن الحد الأدنى لحجم العينة الممثلة يساوي </w:t>
      </w:r>
      <w:r w:rsidRPr="00544923">
        <w:rPr>
          <w:rFonts w:ascii="Simplified Arabic" w:hAnsi="Simplified Arabic" w:cs="Simplified Arabic"/>
          <w:color w:val="000000" w:themeColor="text1"/>
          <w:sz w:val="28"/>
          <w:szCs w:val="28"/>
        </w:rPr>
        <w:t xml:space="preserve">(339) </w:t>
      </w:r>
      <w:r w:rsidRPr="00544923">
        <w:rPr>
          <w:rFonts w:ascii="Simplified Arabic" w:hAnsi="Simplified Arabic" w:cs="Simplified Arabic"/>
          <w:color w:val="000000" w:themeColor="text1"/>
          <w:sz w:val="28"/>
          <w:szCs w:val="28"/>
          <w:rtl/>
        </w:rPr>
        <w:t xml:space="preserve">مفردة، وقد ارتأى الباحث توزيع (400) استبانة لتلافي احتمالية عدم الاسترداد أو الاستبانات غير الصالحة، وبلغ عدد الاستبانات المسترجعة الصالحة للتحليل الإحصائي </w:t>
      </w:r>
      <w:r w:rsidRPr="00544923">
        <w:rPr>
          <w:rFonts w:ascii="Simplified Arabic" w:hAnsi="Simplified Arabic" w:cs="Simplified Arabic"/>
          <w:color w:val="000000" w:themeColor="text1"/>
          <w:sz w:val="28"/>
          <w:szCs w:val="28"/>
        </w:rPr>
        <w:t xml:space="preserve">(367) </w:t>
      </w:r>
      <w:r w:rsidRPr="00544923">
        <w:rPr>
          <w:rFonts w:ascii="Simplified Arabic" w:hAnsi="Simplified Arabic" w:cs="Simplified Arabic"/>
          <w:color w:val="000000" w:themeColor="text1"/>
          <w:sz w:val="28"/>
          <w:szCs w:val="28"/>
          <w:rtl/>
        </w:rPr>
        <w:t>استبانة، بنسبة استرداد بلغت (91.75%)، وهي نسبة مرتفعة تعزز موثوقية النتائج</w:t>
      </w:r>
      <w:r w:rsidRPr="00544923">
        <w:rPr>
          <w:rFonts w:ascii="Simplified Arabic" w:hAnsi="Simplified Arabic" w:cs="Simplified Arabic"/>
          <w:color w:val="000000" w:themeColor="text1"/>
          <w:sz w:val="28"/>
          <w:szCs w:val="28"/>
        </w:rPr>
        <w:t>.</w:t>
      </w:r>
    </w:p>
    <w:p w14:paraId="512740B0" w14:textId="6244B573" w:rsidR="007F3E4F" w:rsidRPr="00544923" w:rsidRDefault="007F3E4F" w:rsidP="00E65AFD">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جدول</w:t>
      </w:r>
      <w:r w:rsidR="00EA79D2" w:rsidRPr="00544923">
        <w:rPr>
          <w:rFonts w:ascii="Simplified Arabic" w:hAnsi="Simplified Arabic" w:cs="Simplified Arabic" w:hint="cs"/>
          <w:b/>
          <w:bCs/>
          <w:color w:val="000000" w:themeColor="text1"/>
          <w:sz w:val="28"/>
          <w:szCs w:val="28"/>
          <w:rtl/>
        </w:rPr>
        <w:t xml:space="preserve"> (1)</w:t>
      </w:r>
      <w:r w:rsidRPr="00544923">
        <w:rPr>
          <w:rFonts w:ascii="Simplified Arabic" w:hAnsi="Simplified Arabic" w:cs="Simplified Arabic"/>
          <w:b/>
          <w:bCs/>
          <w:color w:val="000000" w:themeColor="text1"/>
          <w:sz w:val="28"/>
          <w:szCs w:val="28"/>
          <w:rtl/>
        </w:rPr>
        <w:t xml:space="preserve"> التوزيع الطبقي لعينة الدراسة</w:t>
      </w:r>
    </w:p>
    <w:tbl>
      <w:tblPr>
        <w:tblStyle w:val="GridTable6Colorful-Accent6"/>
        <w:bidiVisual/>
        <w:tblW w:w="7662" w:type="dxa"/>
        <w:jc w:val="center"/>
        <w:tblLook w:val="04A0" w:firstRow="1" w:lastRow="0" w:firstColumn="1" w:lastColumn="0" w:noHBand="0" w:noVBand="1"/>
      </w:tblPr>
      <w:tblGrid>
        <w:gridCol w:w="3311"/>
        <w:gridCol w:w="1888"/>
        <w:gridCol w:w="1191"/>
        <w:gridCol w:w="1272"/>
      </w:tblGrid>
      <w:tr w:rsidR="007F3E4F" w:rsidRPr="00544923" w14:paraId="338F9B4B" w14:textId="77777777" w:rsidTr="00EA79D2">
        <w:trPr>
          <w:cnfStyle w:val="100000000000" w:firstRow="1" w:lastRow="0" w:firstColumn="0" w:lastColumn="0" w:oddVBand="0" w:evenVBand="0" w:oddHBand="0" w:evenHBand="0" w:firstRowFirstColumn="0" w:firstRowLastColumn="0" w:lastRowFirstColumn="0" w:lastRowLastColumn="0"/>
          <w:trHeight w:val="50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E98ADC" w14:textId="77777777" w:rsidR="007F3E4F" w:rsidRPr="00544923" w:rsidRDefault="007F3E4F"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الفئة الوظيفية</w:t>
            </w:r>
          </w:p>
        </w:tc>
        <w:tc>
          <w:tcPr>
            <w:tcW w:w="0" w:type="auto"/>
            <w:vAlign w:val="center"/>
            <w:hideMark/>
          </w:tcPr>
          <w:p w14:paraId="3F80FB7B" w14:textId="77777777" w:rsidR="007F3E4F" w:rsidRPr="00544923" w:rsidRDefault="007F3E4F"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العدد في المجتمع</w:t>
            </w:r>
          </w:p>
        </w:tc>
        <w:tc>
          <w:tcPr>
            <w:tcW w:w="0" w:type="auto"/>
            <w:vAlign w:val="center"/>
            <w:hideMark/>
          </w:tcPr>
          <w:p w14:paraId="523C6431" w14:textId="77777777" w:rsidR="007F3E4F" w:rsidRPr="00544923" w:rsidRDefault="007F3E4F"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النسبة</w:t>
            </w:r>
          </w:p>
        </w:tc>
        <w:tc>
          <w:tcPr>
            <w:tcW w:w="0" w:type="auto"/>
            <w:vAlign w:val="center"/>
            <w:hideMark/>
          </w:tcPr>
          <w:p w14:paraId="71DC82B7" w14:textId="77777777" w:rsidR="007F3E4F" w:rsidRPr="00544923" w:rsidRDefault="007F3E4F"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حجم العينة</w:t>
            </w:r>
          </w:p>
        </w:tc>
      </w:tr>
      <w:tr w:rsidR="007F3E4F" w:rsidRPr="00544923" w14:paraId="5B9CE69B" w14:textId="77777777" w:rsidTr="00EA79D2">
        <w:trPr>
          <w:cnfStyle w:val="000000100000" w:firstRow="0" w:lastRow="0" w:firstColumn="0" w:lastColumn="0" w:oddVBand="0" w:evenVBand="0" w:oddHBand="1" w:evenHBand="0" w:firstRowFirstColumn="0" w:firstRowLastColumn="0" w:lastRowFirstColumn="0" w:lastRowLastColumn="0"/>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456CFB" w14:textId="77777777" w:rsidR="007F3E4F" w:rsidRPr="00544923" w:rsidRDefault="007F3E4F"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القيادات العليا والوسطى</w:t>
            </w:r>
          </w:p>
        </w:tc>
        <w:tc>
          <w:tcPr>
            <w:tcW w:w="0" w:type="auto"/>
            <w:vAlign w:val="center"/>
            <w:hideMark/>
          </w:tcPr>
          <w:p w14:paraId="2D729FC4" w14:textId="77777777" w:rsidR="007F3E4F" w:rsidRPr="00544923" w:rsidRDefault="007F3E4F"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312</w:t>
            </w:r>
          </w:p>
        </w:tc>
        <w:tc>
          <w:tcPr>
            <w:tcW w:w="0" w:type="auto"/>
            <w:vAlign w:val="center"/>
            <w:hideMark/>
          </w:tcPr>
          <w:p w14:paraId="21680017" w14:textId="77777777" w:rsidR="007F3E4F" w:rsidRPr="00544923" w:rsidRDefault="007F3E4F"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10.96%</w:t>
            </w:r>
          </w:p>
        </w:tc>
        <w:tc>
          <w:tcPr>
            <w:tcW w:w="0" w:type="auto"/>
            <w:vAlign w:val="center"/>
            <w:hideMark/>
          </w:tcPr>
          <w:p w14:paraId="2DD83CB0" w14:textId="77777777" w:rsidR="007F3E4F" w:rsidRPr="00544923" w:rsidRDefault="007F3E4F"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40</w:t>
            </w:r>
          </w:p>
        </w:tc>
      </w:tr>
      <w:tr w:rsidR="007F3E4F" w:rsidRPr="00544923" w14:paraId="4C0DB928" w14:textId="77777777" w:rsidTr="00EA79D2">
        <w:trPr>
          <w:trHeight w:val="5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47AAC4" w14:textId="77777777" w:rsidR="007F3E4F" w:rsidRPr="00544923" w:rsidRDefault="007F3E4F"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الموظفون الفنيون والإداريون</w:t>
            </w:r>
          </w:p>
        </w:tc>
        <w:tc>
          <w:tcPr>
            <w:tcW w:w="0" w:type="auto"/>
            <w:vAlign w:val="center"/>
            <w:hideMark/>
          </w:tcPr>
          <w:p w14:paraId="316EEE9B" w14:textId="77777777" w:rsidR="007F3E4F" w:rsidRPr="00544923" w:rsidRDefault="007F3E4F"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1,986</w:t>
            </w:r>
          </w:p>
        </w:tc>
        <w:tc>
          <w:tcPr>
            <w:tcW w:w="0" w:type="auto"/>
            <w:vAlign w:val="center"/>
            <w:hideMark/>
          </w:tcPr>
          <w:p w14:paraId="07C47C24" w14:textId="77777777" w:rsidR="007F3E4F" w:rsidRPr="00544923" w:rsidRDefault="007F3E4F"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69.76%</w:t>
            </w:r>
          </w:p>
        </w:tc>
        <w:tc>
          <w:tcPr>
            <w:tcW w:w="0" w:type="auto"/>
            <w:vAlign w:val="center"/>
            <w:hideMark/>
          </w:tcPr>
          <w:p w14:paraId="17DB1DAA" w14:textId="77777777" w:rsidR="007F3E4F" w:rsidRPr="00544923" w:rsidRDefault="007F3E4F"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256</w:t>
            </w:r>
          </w:p>
        </w:tc>
      </w:tr>
      <w:tr w:rsidR="007F3E4F" w:rsidRPr="00544923" w14:paraId="783DEBE6" w14:textId="77777777" w:rsidTr="00EA79D2">
        <w:trPr>
          <w:cnfStyle w:val="000000100000" w:firstRow="0" w:lastRow="0" w:firstColumn="0" w:lastColumn="0" w:oddVBand="0" w:evenVBand="0" w:oddHBand="1" w:evenHBand="0" w:firstRowFirstColumn="0" w:firstRowLastColumn="0" w:lastRowFirstColumn="0" w:lastRowLastColumn="0"/>
          <w:trHeight w:val="51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85086D" w14:textId="77777777" w:rsidR="007F3E4F" w:rsidRPr="00544923" w:rsidRDefault="007F3E4F"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موظفو الدعم والخدمات المساندة</w:t>
            </w:r>
          </w:p>
        </w:tc>
        <w:tc>
          <w:tcPr>
            <w:tcW w:w="0" w:type="auto"/>
            <w:vAlign w:val="center"/>
            <w:hideMark/>
          </w:tcPr>
          <w:p w14:paraId="1BA10FB9" w14:textId="77777777" w:rsidR="007F3E4F" w:rsidRPr="00544923" w:rsidRDefault="007F3E4F"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549</w:t>
            </w:r>
          </w:p>
        </w:tc>
        <w:tc>
          <w:tcPr>
            <w:tcW w:w="0" w:type="auto"/>
            <w:vAlign w:val="center"/>
            <w:hideMark/>
          </w:tcPr>
          <w:p w14:paraId="0CE4E2AF" w14:textId="77777777" w:rsidR="007F3E4F" w:rsidRPr="00544923" w:rsidRDefault="007F3E4F"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19.28%</w:t>
            </w:r>
          </w:p>
        </w:tc>
        <w:tc>
          <w:tcPr>
            <w:tcW w:w="0" w:type="auto"/>
            <w:vAlign w:val="center"/>
            <w:hideMark/>
          </w:tcPr>
          <w:p w14:paraId="43D90913" w14:textId="77777777" w:rsidR="007F3E4F" w:rsidRPr="00544923" w:rsidRDefault="007F3E4F"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71</w:t>
            </w:r>
          </w:p>
        </w:tc>
      </w:tr>
      <w:tr w:rsidR="007F3E4F" w:rsidRPr="00544923" w14:paraId="10F9D673" w14:textId="77777777" w:rsidTr="00EA79D2">
        <w:trPr>
          <w:trHeight w:val="52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8FDA20" w14:textId="77777777" w:rsidR="007F3E4F" w:rsidRPr="00544923" w:rsidRDefault="007F3E4F"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الإجمالي</w:t>
            </w:r>
          </w:p>
        </w:tc>
        <w:tc>
          <w:tcPr>
            <w:tcW w:w="0" w:type="auto"/>
            <w:vAlign w:val="center"/>
            <w:hideMark/>
          </w:tcPr>
          <w:p w14:paraId="7BAFFC53" w14:textId="77777777" w:rsidR="007F3E4F" w:rsidRPr="00544923" w:rsidRDefault="007F3E4F"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2,847</w:t>
            </w:r>
          </w:p>
        </w:tc>
        <w:tc>
          <w:tcPr>
            <w:tcW w:w="0" w:type="auto"/>
            <w:vAlign w:val="center"/>
            <w:hideMark/>
          </w:tcPr>
          <w:p w14:paraId="2970025A" w14:textId="77777777" w:rsidR="007F3E4F" w:rsidRPr="00544923" w:rsidRDefault="007F3E4F"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100%</w:t>
            </w:r>
          </w:p>
        </w:tc>
        <w:tc>
          <w:tcPr>
            <w:tcW w:w="0" w:type="auto"/>
            <w:vAlign w:val="center"/>
            <w:hideMark/>
          </w:tcPr>
          <w:p w14:paraId="4916F676" w14:textId="77777777" w:rsidR="007F3E4F" w:rsidRPr="00544923" w:rsidRDefault="007F3E4F"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367</w:t>
            </w:r>
          </w:p>
        </w:tc>
      </w:tr>
    </w:tbl>
    <w:p w14:paraId="5BA4BB7D" w14:textId="77777777" w:rsidR="007F3E4F" w:rsidRPr="00544923" w:rsidRDefault="007F3E4F" w:rsidP="00EA79D2">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35" w:name="_Toc236973687"/>
      <w:r w:rsidRPr="00544923">
        <w:rPr>
          <w:rFonts w:ascii="Simplified Arabic" w:hAnsi="Simplified Arabic" w:cs="Simplified Arabic"/>
          <w:b/>
          <w:bCs/>
          <w:color w:val="000000" w:themeColor="text1"/>
          <w:sz w:val="32"/>
          <w:szCs w:val="32"/>
          <w:rtl/>
        </w:rPr>
        <w:t>خامساً: أداة جمع البيانات (الاستبانة)</w:t>
      </w:r>
      <w:bookmarkEnd w:id="35"/>
    </w:p>
    <w:p w14:paraId="59B98FB6" w14:textId="77777777" w:rsidR="007F3E4F" w:rsidRPr="00544923" w:rsidRDefault="007F3E4F"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اعتمدت الدراسة على الاستبانة أداةً رئيسة لجمع البيانات الميدانية، لملاءمتها لطبيعة الدراسة الوصفية، وقد صُممت وفق مقياس ليكرت الخماسي (موافق بشدة = 5، موافق = 4، محايد = 3، غير موافق = 2، غير موافق بشدة = 1)، وتكونت الاستبانة من ثلاثة محاور رئيسة موزعة على النحو الآتي</w:t>
      </w:r>
      <w:r w:rsidRPr="00544923">
        <w:rPr>
          <w:rFonts w:ascii="Simplified Arabic" w:hAnsi="Simplified Arabic" w:cs="Simplified Arabic"/>
          <w:color w:val="000000" w:themeColor="text1"/>
          <w:sz w:val="28"/>
          <w:szCs w:val="28"/>
        </w:rPr>
        <w:t>:</w:t>
      </w:r>
    </w:p>
    <w:p w14:paraId="3ECB2923" w14:textId="77777777" w:rsidR="007F3E4F" w:rsidRPr="00544923" w:rsidRDefault="007F3E4F"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المحور الأول: البيانات الأولية للمبحوثين، ويشمل (الجنس – العمر – المؤهل العلمي – سنوات الخبرة – المستوى الوظيفي)</w:t>
      </w:r>
      <w:r w:rsidRPr="00544923">
        <w:rPr>
          <w:rFonts w:ascii="Simplified Arabic" w:hAnsi="Simplified Arabic" w:cs="Simplified Arabic"/>
          <w:color w:val="000000" w:themeColor="text1"/>
          <w:sz w:val="28"/>
          <w:szCs w:val="28"/>
        </w:rPr>
        <w:t>.</w:t>
      </w:r>
    </w:p>
    <w:p w14:paraId="12F5EC66" w14:textId="77777777" w:rsidR="007F3E4F" w:rsidRPr="00544923" w:rsidRDefault="007F3E4F"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المحور الثاني: المتغير المستقل (المحتوى المرئي الرقمي) ويتكون من (16) فقرة موزعة على أربعة أبعاد بواقع (4) فقرات لكل بُعد</w:t>
      </w:r>
      <w:r w:rsidRPr="00544923">
        <w:rPr>
          <w:rFonts w:ascii="Simplified Arabic" w:hAnsi="Simplified Arabic" w:cs="Simplified Arabic"/>
          <w:color w:val="000000" w:themeColor="text1"/>
          <w:sz w:val="28"/>
          <w:szCs w:val="28"/>
        </w:rPr>
        <w:t>:</w:t>
      </w:r>
    </w:p>
    <w:p w14:paraId="7F7ABFDF" w14:textId="77777777" w:rsidR="007F3E4F" w:rsidRPr="00544923" w:rsidRDefault="007F3E4F" w:rsidP="00EA79D2">
      <w:pPr>
        <w:pStyle w:val="ListParagraph"/>
        <w:numPr>
          <w:ilvl w:val="0"/>
          <w:numId w:val="19"/>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lastRenderedPageBreak/>
        <w:t>بُعد الفيديو القصير: الفقرات</w:t>
      </w:r>
      <w:r w:rsidRPr="00544923">
        <w:rPr>
          <w:rFonts w:ascii="Simplified Arabic" w:hAnsi="Simplified Arabic" w:cs="Simplified Arabic"/>
          <w:color w:val="000000" w:themeColor="text1"/>
          <w:sz w:val="28"/>
          <w:szCs w:val="28"/>
        </w:rPr>
        <w:t xml:space="preserve"> (1–4)</w:t>
      </w:r>
    </w:p>
    <w:p w14:paraId="231FBE68" w14:textId="77777777" w:rsidR="007F3E4F" w:rsidRPr="00544923" w:rsidRDefault="007F3E4F" w:rsidP="00EA79D2">
      <w:pPr>
        <w:pStyle w:val="ListParagraph"/>
        <w:numPr>
          <w:ilvl w:val="0"/>
          <w:numId w:val="19"/>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بُعد الإنفوجرافيك الرقمي: الفقرات</w:t>
      </w:r>
      <w:r w:rsidRPr="00544923">
        <w:rPr>
          <w:rFonts w:ascii="Simplified Arabic" w:hAnsi="Simplified Arabic" w:cs="Simplified Arabic"/>
          <w:color w:val="000000" w:themeColor="text1"/>
          <w:sz w:val="28"/>
          <w:szCs w:val="28"/>
        </w:rPr>
        <w:t xml:space="preserve"> (5–8)</w:t>
      </w:r>
    </w:p>
    <w:p w14:paraId="13D860F1" w14:textId="77777777" w:rsidR="007F3E4F" w:rsidRPr="00544923" w:rsidRDefault="007F3E4F" w:rsidP="00EA79D2">
      <w:pPr>
        <w:pStyle w:val="ListParagraph"/>
        <w:numPr>
          <w:ilvl w:val="0"/>
          <w:numId w:val="19"/>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بُعد العروض التفاعلية: الفقرات</w:t>
      </w:r>
      <w:r w:rsidRPr="00544923">
        <w:rPr>
          <w:rFonts w:ascii="Simplified Arabic" w:hAnsi="Simplified Arabic" w:cs="Simplified Arabic"/>
          <w:color w:val="000000" w:themeColor="text1"/>
          <w:sz w:val="28"/>
          <w:szCs w:val="28"/>
        </w:rPr>
        <w:t xml:space="preserve"> (9–12)</w:t>
      </w:r>
    </w:p>
    <w:p w14:paraId="6F0BCA20" w14:textId="77777777" w:rsidR="007F3E4F" w:rsidRPr="00544923" w:rsidRDefault="007F3E4F" w:rsidP="00EA79D2">
      <w:pPr>
        <w:pStyle w:val="ListParagraph"/>
        <w:numPr>
          <w:ilvl w:val="0"/>
          <w:numId w:val="19"/>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بُعد البث المباشر: الفقرات</w:t>
      </w:r>
      <w:r w:rsidRPr="00544923">
        <w:rPr>
          <w:rFonts w:ascii="Simplified Arabic" w:hAnsi="Simplified Arabic" w:cs="Simplified Arabic"/>
          <w:color w:val="000000" w:themeColor="text1"/>
          <w:sz w:val="28"/>
          <w:szCs w:val="28"/>
        </w:rPr>
        <w:t xml:space="preserve"> (13–16)</w:t>
      </w:r>
    </w:p>
    <w:p w14:paraId="32561FE4" w14:textId="77777777" w:rsidR="007F3E4F" w:rsidRPr="00544923" w:rsidRDefault="007F3E4F" w:rsidP="0016756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المحور الثالث: المتغيران التابعان، ويشمل</w:t>
      </w:r>
      <w:r w:rsidRPr="00544923">
        <w:rPr>
          <w:rFonts w:ascii="Simplified Arabic" w:hAnsi="Simplified Arabic" w:cs="Simplified Arabic"/>
          <w:b/>
          <w:bCs/>
          <w:color w:val="000000" w:themeColor="text1"/>
          <w:sz w:val="28"/>
          <w:szCs w:val="28"/>
        </w:rPr>
        <w:t>:</w:t>
      </w:r>
    </w:p>
    <w:p w14:paraId="2D1247D2" w14:textId="77777777" w:rsidR="007F3E4F" w:rsidRPr="00544923" w:rsidRDefault="007F3E4F" w:rsidP="00EA79D2">
      <w:pPr>
        <w:pStyle w:val="ListParagraph"/>
        <w:numPr>
          <w:ilvl w:val="0"/>
          <w:numId w:val="20"/>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جودة التواصل الداخلي: (10) فقرات موزعة على أبعاد الوضوح والسرعة والتفاعلية وتعدد القنوات</w:t>
      </w:r>
      <w:r w:rsidRPr="00544923">
        <w:rPr>
          <w:rFonts w:ascii="Simplified Arabic" w:hAnsi="Simplified Arabic" w:cs="Simplified Arabic"/>
          <w:color w:val="000000" w:themeColor="text1"/>
          <w:sz w:val="28"/>
          <w:szCs w:val="28"/>
        </w:rPr>
        <w:t>.</w:t>
      </w:r>
    </w:p>
    <w:p w14:paraId="3159FC89" w14:textId="77777777" w:rsidR="007F3E4F" w:rsidRPr="00544923" w:rsidRDefault="007F3E4F" w:rsidP="00EA79D2">
      <w:pPr>
        <w:pStyle w:val="ListParagraph"/>
        <w:numPr>
          <w:ilvl w:val="0"/>
          <w:numId w:val="20"/>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رضا الموظفين: (10) فقرات تقيس مستوى الرضا العام والرضا عن قنوات الاتصال والمحتوى المقدم</w:t>
      </w:r>
      <w:r w:rsidRPr="00544923">
        <w:rPr>
          <w:rFonts w:ascii="Simplified Arabic" w:hAnsi="Simplified Arabic" w:cs="Simplified Arabic"/>
          <w:color w:val="000000" w:themeColor="text1"/>
          <w:sz w:val="28"/>
          <w:szCs w:val="28"/>
        </w:rPr>
        <w:t>.</w:t>
      </w:r>
    </w:p>
    <w:p w14:paraId="6439E4EA" w14:textId="77777777" w:rsidR="007F3E4F" w:rsidRPr="00544923" w:rsidRDefault="007F3E4F"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وقد تم التحقق من الصدق الظاهري للاستبانة بعرضها على (10) محكمين من أعضاء هيئة التدريس المتخصصين في الإعلام والإدارة، كما جرى حساب ثبات الأداة باستخدام معامل ألفا كرونباخ، وبلغت قيمته الإجمالية (0.912)، وهي قيمة مرتفعة تؤكد صلاحية الأداة للتطبيق</w:t>
      </w:r>
      <w:r w:rsidRPr="00544923">
        <w:rPr>
          <w:rFonts w:ascii="Simplified Arabic" w:hAnsi="Simplified Arabic" w:cs="Simplified Arabic"/>
          <w:color w:val="000000" w:themeColor="text1"/>
          <w:sz w:val="28"/>
          <w:szCs w:val="28"/>
        </w:rPr>
        <w:t>.</w:t>
      </w:r>
    </w:p>
    <w:p w14:paraId="1C0FDA59" w14:textId="77777777" w:rsidR="007F3E4F" w:rsidRPr="00544923" w:rsidRDefault="007F3E4F" w:rsidP="00EA79D2">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36" w:name="_Toc236973688"/>
      <w:r w:rsidRPr="00544923">
        <w:rPr>
          <w:rFonts w:ascii="Simplified Arabic" w:hAnsi="Simplified Arabic" w:cs="Simplified Arabic"/>
          <w:b/>
          <w:bCs/>
          <w:color w:val="000000" w:themeColor="text1"/>
          <w:sz w:val="32"/>
          <w:szCs w:val="32"/>
          <w:rtl/>
        </w:rPr>
        <w:t>سادساً: مفاهيم الدراسة</w:t>
      </w:r>
      <w:bookmarkEnd w:id="36"/>
    </w:p>
    <w:p w14:paraId="27384D0B" w14:textId="77777777" w:rsidR="007F3E4F" w:rsidRPr="00544923" w:rsidRDefault="007F3E4F" w:rsidP="0016756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(أ) المفاهيم الاصطلاحية</w:t>
      </w:r>
    </w:p>
    <w:p w14:paraId="35F06821" w14:textId="77777777" w:rsidR="007F3E4F" w:rsidRPr="00544923" w:rsidRDefault="007F3E4F" w:rsidP="00EA79D2">
      <w:pPr>
        <w:pStyle w:val="ListParagraph"/>
        <w:numPr>
          <w:ilvl w:val="0"/>
          <w:numId w:val="21"/>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المحتوى المرئي الرقمي</w:t>
      </w: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يُعرَّف بأنه “كل مادة إعلامية مرئية تُنتج وتُبَث وتُستهلك عبر الوسائط الإلكترونية والمنصات الرقمية، وتشمل الصور والرسوم والفيديوهات والعروض والبث المباشر، بهدف نقل رسالة أو معلومة إلى جمهور مستهدف” (وزارة الاتصالات وتقنية المعلومات، 2023، ص12)</w:t>
      </w:r>
      <w:r w:rsidRPr="00544923">
        <w:rPr>
          <w:rFonts w:ascii="Simplified Arabic" w:hAnsi="Simplified Arabic" w:cs="Simplified Arabic"/>
          <w:color w:val="000000" w:themeColor="text1"/>
          <w:sz w:val="28"/>
          <w:szCs w:val="28"/>
        </w:rPr>
        <w:t>.</w:t>
      </w:r>
    </w:p>
    <w:p w14:paraId="62D77840" w14:textId="77777777" w:rsidR="007F3E4F" w:rsidRPr="00544923" w:rsidRDefault="007F3E4F" w:rsidP="00EA79D2">
      <w:pPr>
        <w:pStyle w:val="ListParagraph"/>
        <w:numPr>
          <w:ilvl w:val="0"/>
          <w:numId w:val="21"/>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الفيديو القصير</w:t>
      </w: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هو “مقطع مرئي رقمي لا تتجاوز مدته دقيقتين، يُصمَّم لإيصال رسالة مركّزة عبر المنصات الرقمية بأسلوب سردي أو توضيحي جذاب” (خليفة، 2020، ص48)</w:t>
      </w:r>
      <w:r w:rsidRPr="00544923">
        <w:rPr>
          <w:rFonts w:ascii="Simplified Arabic" w:hAnsi="Simplified Arabic" w:cs="Simplified Arabic"/>
          <w:color w:val="000000" w:themeColor="text1"/>
          <w:sz w:val="28"/>
          <w:szCs w:val="28"/>
        </w:rPr>
        <w:t>.</w:t>
      </w:r>
    </w:p>
    <w:p w14:paraId="7F2D2D47" w14:textId="77777777" w:rsidR="007F3E4F" w:rsidRPr="00544923" w:rsidRDefault="007F3E4F" w:rsidP="00EA79D2">
      <w:pPr>
        <w:pStyle w:val="ListParagraph"/>
        <w:numPr>
          <w:ilvl w:val="0"/>
          <w:numId w:val="21"/>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الإنفوجرافيك الرقمي</w:t>
      </w: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يُعرَّف بأنه “شكل من أشكال التمثيل البصري للبيانات، يجمع بين النصوص والصور والإحصاءات والرسوم التوضيحية بهدف تبسيط المعلومات المعقدة وتقديمها في صورة جذابة وسهلة الاستيعاب” (خليفة، 2020، ص51)</w:t>
      </w:r>
      <w:r w:rsidRPr="00544923">
        <w:rPr>
          <w:rFonts w:ascii="Simplified Arabic" w:hAnsi="Simplified Arabic" w:cs="Simplified Arabic"/>
          <w:color w:val="000000" w:themeColor="text1"/>
          <w:sz w:val="28"/>
          <w:szCs w:val="28"/>
        </w:rPr>
        <w:t>.</w:t>
      </w:r>
    </w:p>
    <w:p w14:paraId="032EEA91" w14:textId="77777777" w:rsidR="007F3E4F" w:rsidRPr="00544923" w:rsidRDefault="007F3E4F" w:rsidP="00EA79D2">
      <w:pPr>
        <w:pStyle w:val="ListParagraph"/>
        <w:numPr>
          <w:ilvl w:val="0"/>
          <w:numId w:val="21"/>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العروض التفاعلية</w:t>
      </w: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هي “عروض رقمية تُتيح للمستخدم التفاعل مع محتواها من خلال النقر أو الاختيار أو الإجابة، بما يُحوّل المتلقي من مستقبل سلبي إلى مشارك فاعل في العملية الاتصالية” (المشيقح، 2021، ص37)</w:t>
      </w:r>
      <w:r w:rsidRPr="00544923">
        <w:rPr>
          <w:rFonts w:ascii="Simplified Arabic" w:hAnsi="Simplified Arabic" w:cs="Simplified Arabic"/>
          <w:color w:val="000000" w:themeColor="text1"/>
          <w:sz w:val="28"/>
          <w:szCs w:val="28"/>
        </w:rPr>
        <w:t>.</w:t>
      </w:r>
    </w:p>
    <w:p w14:paraId="39E97433" w14:textId="77777777" w:rsidR="007F3E4F" w:rsidRPr="00544923" w:rsidRDefault="007F3E4F" w:rsidP="00EA79D2">
      <w:pPr>
        <w:pStyle w:val="ListParagraph"/>
        <w:numPr>
          <w:ilvl w:val="0"/>
          <w:numId w:val="21"/>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lastRenderedPageBreak/>
        <w:t>البث المباشر</w:t>
      </w: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هو “نقل حيّ للصوت والصورة عبر شبكة الإنترنت في الوقت الفعلي دون تسجيل مسبق، بما يُتيح تفاعلاً فورياً بين المُرسِل والمتلقي” (عبد الحميد، 2019، ص22)</w:t>
      </w:r>
      <w:r w:rsidRPr="00544923">
        <w:rPr>
          <w:rFonts w:ascii="Simplified Arabic" w:hAnsi="Simplified Arabic" w:cs="Simplified Arabic"/>
          <w:color w:val="000000" w:themeColor="text1"/>
          <w:sz w:val="28"/>
          <w:szCs w:val="28"/>
        </w:rPr>
        <w:t>.</w:t>
      </w:r>
    </w:p>
    <w:p w14:paraId="4C1B92DC" w14:textId="77777777" w:rsidR="007F3E4F" w:rsidRPr="00544923" w:rsidRDefault="007F3E4F" w:rsidP="00EA79D2">
      <w:pPr>
        <w:pStyle w:val="ListParagraph"/>
        <w:numPr>
          <w:ilvl w:val="0"/>
          <w:numId w:val="21"/>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جودة التواصل الداخلي</w:t>
      </w: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تُعرَّف بأنها “المستوى الذي تبلغه المنظمة في نقل الرسائل والمعلومات بين أفرادها ومستوياتها الإدارية بوضوح وسرعة وتفاعلية عبر قنوات متعددة، بما يحقق الفهم المشترك ويدعم الأداء المؤسسي” (بن عيسى، 2022، ص89)</w:t>
      </w:r>
      <w:r w:rsidRPr="00544923">
        <w:rPr>
          <w:rFonts w:ascii="Simplified Arabic" w:hAnsi="Simplified Arabic" w:cs="Simplified Arabic"/>
          <w:color w:val="000000" w:themeColor="text1"/>
          <w:sz w:val="28"/>
          <w:szCs w:val="28"/>
        </w:rPr>
        <w:t>.</w:t>
      </w:r>
    </w:p>
    <w:p w14:paraId="58DDD398" w14:textId="77777777" w:rsidR="007F3E4F" w:rsidRPr="00544923" w:rsidRDefault="007F3E4F" w:rsidP="00EA79D2">
      <w:pPr>
        <w:pStyle w:val="ListParagraph"/>
        <w:numPr>
          <w:ilvl w:val="0"/>
          <w:numId w:val="21"/>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رضا الموظفين</w:t>
      </w: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هو “الشعور الإيجابي الذي يبديه الموظف تجاه عمله وبيئته المهنية نتيجة تلبية توقعاته واحتياجاته المادية والمعنوية، بما ينعكس على أدائه وولائه للمنظمة” (أبوبكر، 2022، ص15)</w:t>
      </w:r>
      <w:r w:rsidRPr="00544923">
        <w:rPr>
          <w:rFonts w:ascii="Simplified Arabic" w:hAnsi="Simplified Arabic" w:cs="Simplified Arabic"/>
          <w:color w:val="000000" w:themeColor="text1"/>
          <w:sz w:val="28"/>
          <w:szCs w:val="28"/>
        </w:rPr>
        <w:t>.</w:t>
      </w:r>
    </w:p>
    <w:p w14:paraId="510B479C" w14:textId="77777777" w:rsidR="007F3E4F" w:rsidRPr="00544923" w:rsidRDefault="007F3E4F" w:rsidP="0016756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(ب) المفاهيم الإجرائية</w:t>
      </w:r>
    </w:p>
    <w:p w14:paraId="38C6F9E6" w14:textId="77777777" w:rsidR="007F3E4F" w:rsidRPr="00544923" w:rsidRDefault="007F3E4F" w:rsidP="00EA79D2">
      <w:pPr>
        <w:pStyle w:val="ListParagraph"/>
        <w:numPr>
          <w:ilvl w:val="0"/>
          <w:numId w:val="22"/>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المحتوى المرئي الرقمي إجرائياً</w:t>
      </w: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الدرجة التي يحصل عليها المبحوث على مقياس المحتوى المرئي الرقمي في هذه الدراسة، بأبعاده الأربعة (الفيديو القصير، الإنفوجرافيك، العروض التفاعلية، البث المباشر)، والمُوظَّف من قِبل وزارة الموارد البشرية والتنمية الاجتماعية في اتصالها الداخلي مع موظفيها عبر منصاتها الرقمية الرسمية</w:t>
      </w:r>
      <w:r w:rsidRPr="00544923">
        <w:rPr>
          <w:rFonts w:ascii="Simplified Arabic" w:hAnsi="Simplified Arabic" w:cs="Simplified Arabic"/>
          <w:color w:val="000000" w:themeColor="text1"/>
          <w:sz w:val="28"/>
          <w:szCs w:val="28"/>
        </w:rPr>
        <w:t>.</w:t>
      </w:r>
    </w:p>
    <w:p w14:paraId="446DB84F" w14:textId="77777777" w:rsidR="007F3E4F" w:rsidRPr="00544923" w:rsidRDefault="007F3E4F" w:rsidP="00EA79D2">
      <w:pPr>
        <w:pStyle w:val="ListParagraph"/>
        <w:numPr>
          <w:ilvl w:val="0"/>
          <w:numId w:val="22"/>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الفيديو القصير إجرائياً</w:t>
      </w: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مجموع الدرجات التي يحصل عليها المبحوث على فقرات البُعد (1–4) من الاستبانة، والتي تقيس درجة استخدام الوزارة لمقاطع الفيديو القصيرة في توصيل التعليمات والقرارات والإنجازات للموظفين</w:t>
      </w:r>
      <w:r w:rsidRPr="00544923">
        <w:rPr>
          <w:rFonts w:ascii="Simplified Arabic" w:hAnsi="Simplified Arabic" w:cs="Simplified Arabic"/>
          <w:color w:val="000000" w:themeColor="text1"/>
          <w:sz w:val="28"/>
          <w:szCs w:val="28"/>
        </w:rPr>
        <w:t>.</w:t>
      </w:r>
    </w:p>
    <w:p w14:paraId="40447AAD" w14:textId="77777777" w:rsidR="007F3E4F" w:rsidRPr="00544923" w:rsidRDefault="007F3E4F" w:rsidP="00EA79D2">
      <w:pPr>
        <w:pStyle w:val="ListParagraph"/>
        <w:numPr>
          <w:ilvl w:val="0"/>
          <w:numId w:val="22"/>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الإنفوجرافيك الرقمي إجرائياً</w:t>
      </w: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مجموع الدرجات التي يحصل عليها المبحوث على فقرات البُعد (5–8)، والتي تقيس مدى استخدام الوزارة للتصاميم الإنفوجرافيكية في تبسيط الأنظمة واللوائح والإحصاءات للموظفين</w:t>
      </w:r>
      <w:r w:rsidRPr="00544923">
        <w:rPr>
          <w:rFonts w:ascii="Simplified Arabic" w:hAnsi="Simplified Arabic" w:cs="Simplified Arabic"/>
          <w:color w:val="000000" w:themeColor="text1"/>
          <w:sz w:val="28"/>
          <w:szCs w:val="28"/>
        </w:rPr>
        <w:t>.</w:t>
      </w:r>
    </w:p>
    <w:p w14:paraId="1E231FBB" w14:textId="77777777" w:rsidR="007F3E4F" w:rsidRPr="00544923" w:rsidRDefault="007F3E4F" w:rsidP="00EA79D2">
      <w:pPr>
        <w:pStyle w:val="ListParagraph"/>
        <w:numPr>
          <w:ilvl w:val="0"/>
          <w:numId w:val="22"/>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العروض التفاعلية إجرائياً</w:t>
      </w: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مجموع الدرجات التي يحصل عليها المبحوث على فقرات البُعد (9–12)، والتي تقيس درجة توظيف الوزارة للعروض التفاعلية في التدريب والتوعية الداخلية</w:t>
      </w:r>
      <w:r w:rsidRPr="00544923">
        <w:rPr>
          <w:rFonts w:ascii="Simplified Arabic" w:hAnsi="Simplified Arabic" w:cs="Simplified Arabic"/>
          <w:color w:val="000000" w:themeColor="text1"/>
          <w:sz w:val="28"/>
          <w:szCs w:val="28"/>
        </w:rPr>
        <w:t>.</w:t>
      </w:r>
    </w:p>
    <w:p w14:paraId="4FE45900" w14:textId="77777777" w:rsidR="00EA79D2" w:rsidRPr="00544923" w:rsidRDefault="007F3E4F" w:rsidP="00EA79D2">
      <w:pPr>
        <w:pStyle w:val="ListParagraph"/>
        <w:numPr>
          <w:ilvl w:val="0"/>
          <w:numId w:val="22"/>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البث المباشر إجرائياً</w:t>
      </w: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مجموع الدرجات التي يحصل عليها المبحوث على فقرات البُعد (13–16)، والتي تقيس مدى استخدام الوزارة للبث المباشر في نقل الاجتماعات واللقاءات القيادية والفعاليات الداخلية</w:t>
      </w:r>
      <w:r w:rsidRPr="00544923">
        <w:rPr>
          <w:rFonts w:ascii="Simplified Arabic" w:hAnsi="Simplified Arabic" w:cs="Simplified Arabic"/>
          <w:color w:val="000000" w:themeColor="text1"/>
          <w:sz w:val="28"/>
          <w:szCs w:val="28"/>
        </w:rPr>
        <w:t>.</w:t>
      </w:r>
    </w:p>
    <w:p w14:paraId="21B19160" w14:textId="77777777" w:rsidR="00EA79D2" w:rsidRPr="00544923" w:rsidRDefault="007F3E4F" w:rsidP="00EA79D2">
      <w:pPr>
        <w:pStyle w:val="ListParagraph"/>
        <w:numPr>
          <w:ilvl w:val="0"/>
          <w:numId w:val="22"/>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lastRenderedPageBreak/>
        <w:t>جودة التواصل الداخلي إجرائياً</w:t>
      </w: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مجموع الدرجات التي يحصل عليها المبحوث على فقرات المتغير التابع الأول في الاستبانة (10 فقرات)، والتي تقيس مستوى الوضوح والسرعة والتفاعلية وتعدد القنوات في منظومة الاتصال الداخلي بالوزارة</w:t>
      </w:r>
      <w:r w:rsidRPr="00544923">
        <w:rPr>
          <w:rFonts w:ascii="Simplified Arabic" w:hAnsi="Simplified Arabic" w:cs="Simplified Arabic"/>
          <w:color w:val="000000" w:themeColor="text1"/>
          <w:sz w:val="28"/>
          <w:szCs w:val="28"/>
        </w:rPr>
        <w:t>.</w:t>
      </w:r>
      <w:r w:rsidR="00EA79D2" w:rsidRPr="00544923">
        <w:rPr>
          <w:rFonts w:ascii="Simplified Arabic" w:hAnsi="Simplified Arabic" w:cs="Simplified Arabic" w:hint="cs"/>
          <w:color w:val="000000" w:themeColor="text1"/>
          <w:sz w:val="28"/>
          <w:szCs w:val="28"/>
          <w:rtl/>
        </w:rPr>
        <w:t>\</w:t>
      </w:r>
    </w:p>
    <w:p w14:paraId="273BAA19" w14:textId="3422E598" w:rsidR="008E62BA" w:rsidRPr="00544923" w:rsidRDefault="007F3E4F" w:rsidP="00EA79D2">
      <w:pPr>
        <w:pStyle w:val="ListParagraph"/>
        <w:numPr>
          <w:ilvl w:val="0"/>
          <w:numId w:val="22"/>
        </w:numPr>
        <w:spacing w:before="100" w:beforeAutospacing="1" w:after="100" w:afterAutospacing="1" w:line="276" w:lineRule="auto"/>
        <w:ind w:left="425"/>
        <w:jc w:val="both"/>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رضا الموظفين إجرائياً</w:t>
      </w: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مجموع الدرجات التي يحصل عليها المبحوث على فقرات المتغير التابع الثاني في الاستبانة (10 فقرات)، والتي تقيس مستوى شعور موظفي الوزارة بالرضا عن قنوات الاتصال والمحتوى المرئي الرقمي المُقدَّم لهم</w:t>
      </w:r>
      <w:r w:rsidRPr="00544923">
        <w:rPr>
          <w:rFonts w:ascii="Simplified Arabic" w:hAnsi="Simplified Arabic" w:cs="Simplified Arabic"/>
          <w:color w:val="000000" w:themeColor="text1"/>
          <w:sz w:val="28"/>
          <w:szCs w:val="28"/>
        </w:rPr>
        <w:t>.</w:t>
      </w:r>
    </w:p>
    <w:p w14:paraId="27D91885" w14:textId="77777777" w:rsidR="005D0A60" w:rsidRPr="00544923" w:rsidRDefault="005D0A60" w:rsidP="00EA79D2">
      <w:pPr>
        <w:spacing w:before="100" w:beforeAutospacing="1" w:after="100" w:afterAutospacing="1" w:line="276" w:lineRule="auto"/>
        <w:jc w:val="both"/>
        <w:outlineLvl w:val="1"/>
        <w:rPr>
          <w:rFonts w:ascii="Simplified Arabic" w:hAnsi="Simplified Arabic" w:cs="Simplified Arabic"/>
          <w:b/>
          <w:bCs/>
          <w:color w:val="000000" w:themeColor="text1"/>
          <w:sz w:val="32"/>
          <w:szCs w:val="32"/>
        </w:rPr>
      </w:pPr>
      <w:bookmarkStart w:id="37" w:name="_Toc236973689"/>
      <w:r w:rsidRPr="00544923">
        <w:rPr>
          <w:rFonts w:ascii="Simplified Arabic" w:hAnsi="Simplified Arabic" w:cs="Simplified Arabic"/>
          <w:b/>
          <w:bCs/>
          <w:color w:val="000000" w:themeColor="text1"/>
          <w:sz w:val="32"/>
          <w:szCs w:val="32"/>
          <w:rtl/>
        </w:rPr>
        <w:t>المعالجات الإحصائية للدراسة</w:t>
      </w:r>
      <w:bookmarkEnd w:id="37"/>
    </w:p>
    <w:p w14:paraId="4E8E610F" w14:textId="77777777" w:rsidR="005D0A60" w:rsidRPr="00544923" w:rsidRDefault="005D0A60"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اعتمد الباحث في معالجة بيانات الدراسة الميدانية على الحزمة الإحصائية للعلوم الاجتماعية</w:t>
      </w:r>
      <w:r w:rsidRPr="00544923">
        <w:rPr>
          <w:rFonts w:ascii="Simplified Arabic" w:hAnsi="Simplified Arabic" w:cs="Simplified Arabic"/>
          <w:color w:val="000000" w:themeColor="text1"/>
          <w:sz w:val="28"/>
          <w:szCs w:val="28"/>
        </w:rPr>
        <w:t xml:space="preserve"> (SPSS)</w:t>
      </w:r>
      <w:r w:rsidRPr="00544923">
        <w:rPr>
          <w:rFonts w:ascii="Simplified Arabic" w:hAnsi="Simplified Arabic" w:cs="Simplified Arabic"/>
          <w:color w:val="000000" w:themeColor="text1"/>
          <w:sz w:val="28"/>
          <w:szCs w:val="28"/>
          <w:rtl/>
        </w:rPr>
        <w:t>، وذلك بعد ترميز استجابات مقياس ليكرت الخماسي وإدخالها في قاعدة البيانات ومراجعتها للتأكد من خلوّها من القيم المفقودة. وفيما يأتي بيان بالأساليب الإحصائية المُوظَّفة</w:t>
      </w:r>
      <w:r w:rsidRPr="00544923">
        <w:rPr>
          <w:rFonts w:ascii="Simplified Arabic" w:hAnsi="Simplified Arabic" w:cs="Simplified Arabic"/>
          <w:color w:val="000000" w:themeColor="text1"/>
          <w:sz w:val="28"/>
          <w:szCs w:val="28"/>
        </w:rPr>
        <w:t>:</w:t>
      </w:r>
    </w:p>
    <w:p w14:paraId="472E65E0" w14:textId="77777777" w:rsidR="005D0A60" w:rsidRPr="00544923" w:rsidRDefault="005D0A60" w:rsidP="00EA79D2">
      <w:pPr>
        <w:pStyle w:val="ListParagraph"/>
        <w:numPr>
          <w:ilvl w:val="0"/>
          <w:numId w:val="28"/>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التكرارات والنسب المئوية</w:t>
      </w: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لوصف الخصائص الديموغرافية لأفراد عيّنة الدراسة من حيث الجنس والعمر والمؤهل العلمي وسنوات الخبرة والمستوى الوظيفي</w:t>
      </w:r>
      <w:r w:rsidRPr="00544923">
        <w:rPr>
          <w:rFonts w:ascii="Simplified Arabic" w:hAnsi="Simplified Arabic" w:cs="Simplified Arabic"/>
          <w:color w:val="000000" w:themeColor="text1"/>
          <w:sz w:val="28"/>
          <w:szCs w:val="28"/>
        </w:rPr>
        <w:t>.</w:t>
      </w:r>
    </w:p>
    <w:p w14:paraId="5A070BA7" w14:textId="77777777" w:rsidR="005D0A60" w:rsidRPr="00544923" w:rsidRDefault="005D0A60" w:rsidP="00EA79D2">
      <w:pPr>
        <w:pStyle w:val="ListParagraph"/>
        <w:numPr>
          <w:ilvl w:val="0"/>
          <w:numId w:val="28"/>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المتوسطات الحسابية</w:t>
      </w: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لقياس مستوى استجابات المبحوثين تجاه عبارات المقياس ومحاوره الرئيسة، وتحديد درجة الموافقة على كل منها</w:t>
      </w:r>
      <w:r w:rsidRPr="00544923">
        <w:rPr>
          <w:rFonts w:ascii="Simplified Arabic" w:hAnsi="Simplified Arabic" w:cs="Simplified Arabic"/>
          <w:color w:val="000000" w:themeColor="text1"/>
          <w:sz w:val="28"/>
          <w:szCs w:val="28"/>
        </w:rPr>
        <w:t>.</w:t>
      </w:r>
    </w:p>
    <w:p w14:paraId="5B56F83B" w14:textId="77777777" w:rsidR="005D0A60" w:rsidRPr="00544923" w:rsidRDefault="005D0A60" w:rsidP="00EA79D2">
      <w:pPr>
        <w:pStyle w:val="ListParagraph"/>
        <w:numPr>
          <w:ilvl w:val="0"/>
          <w:numId w:val="28"/>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الانحرافات المعيارية</w:t>
      </w: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لقياس مدى تشتت الاستجابات حول متوسطاتها الحسابية، والكشف عن درجة اتساق آراء المبحوثين وتجانسها</w:t>
      </w:r>
      <w:r w:rsidRPr="00544923">
        <w:rPr>
          <w:rFonts w:ascii="Simplified Arabic" w:hAnsi="Simplified Arabic" w:cs="Simplified Arabic"/>
          <w:color w:val="000000" w:themeColor="text1"/>
          <w:sz w:val="28"/>
          <w:szCs w:val="28"/>
        </w:rPr>
        <w:t>.</w:t>
      </w:r>
    </w:p>
    <w:p w14:paraId="327DE539" w14:textId="77777777" w:rsidR="005D0A60" w:rsidRPr="00544923" w:rsidRDefault="005D0A60" w:rsidP="00EA79D2">
      <w:pPr>
        <w:pStyle w:val="ListParagraph"/>
        <w:numPr>
          <w:ilvl w:val="0"/>
          <w:numId w:val="28"/>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الأهمية النسبية والترتيب</w:t>
      </w: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لترتيب الفقرات والمحاور تنازلياً وفق قيم متوسطاتها الحسابية بهدف بيان الأهمية النسبية لكل منها</w:t>
      </w:r>
      <w:r w:rsidRPr="00544923">
        <w:rPr>
          <w:rFonts w:ascii="Simplified Arabic" w:hAnsi="Simplified Arabic" w:cs="Simplified Arabic"/>
          <w:color w:val="000000" w:themeColor="text1"/>
          <w:sz w:val="28"/>
          <w:szCs w:val="28"/>
        </w:rPr>
        <w:t>.</w:t>
      </w:r>
    </w:p>
    <w:p w14:paraId="22CF83DD" w14:textId="77777777" w:rsidR="005D0A60" w:rsidRPr="00544923" w:rsidRDefault="005D0A60" w:rsidP="00EA79D2">
      <w:pPr>
        <w:pStyle w:val="ListParagraph"/>
        <w:numPr>
          <w:ilvl w:val="0"/>
          <w:numId w:val="28"/>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معامل ألفا كرونباخ</w:t>
      </w:r>
      <w:r w:rsidRPr="00544923">
        <w:rPr>
          <w:rFonts w:ascii="Simplified Arabic" w:hAnsi="Simplified Arabic" w:cs="Simplified Arabic"/>
          <w:color w:val="000000" w:themeColor="text1"/>
          <w:sz w:val="28"/>
          <w:szCs w:val="28"/>
        </w:rPr>
        <w:t xml:space="preserve"> (Cronbach’s Alpha): </w:t>
      </w:r>
      <w:r w:rsidRPr="00544923">
        <w:rPr>
          <w:rFonts w:ascii="Simplified Arabic" w:hAnsi="Simplified Arabic" w:cs="Simplified Arabic"/>
          <w:color w:val="000000" w:themeColor="text1"/>
          <w:sz w:val="28"/>
          <w:szCs w:val="28"/>
          <w:rtl/>
        </w:rPr>
        <w:t>لقياس ثبات أداة الدراسة والتحقق من الاتساق الداخلي بين فقرات المقياس ومحاوره، وقد بلغت قيمته الإجمالية (0.912) وهي قيمة مرتفعة تدل على ثبات مرتفع للأداة</w:t>
      </w:r>
      <w:r w:rsidRPr="00544923">
        <w:rPr>
          <w:rFonts w:ascii="Simplified Arabic" w:hAnsi="Simplified Arabic" w:cs="Simplified Arabic"/>
          <w:color w:val="000000" w:themeColor="text1"/>
          <w:sz w:val="28"/>
          <w:szCs w:val="28"/>
        </w:rPr>
        <w:t>.</w:t>
      </w:r>
    </w:p>
    <w:p w14:paraId="0E028C0E" w14:textId="77777777" w:rsidR="005D0A60" w:rsidRPr="00544923" w:rsidRDefault="005D0A60" w:rsidP="00EA79D2">
      <w:pPr>
        <w:pStyle w:val="ListParagraph"/>
        <w:numPr>
          <w:ilvl w:val="0"/>
          <w:numId w:val="28"/>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صدق الاتساق الداخلي</w:t>
      </w: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عبر حساب معاملات الارتباط بين درجة كل فقرة والدرجة الكلية للمحور الذي تنتمي إليه، وبين درجة كل محور والدرجة الكلية للمقياس</w:t>
      </w:r>
      <w:r w:rsidRPr="00544923">
        <w:rPr>
          <w:rFonts w:ascii="Simplified Arabic" w:hAnsi="Simplified Arabic" w:cs="Simplified Arabic"/>
          <w:color w:val="000000" w:themeColor="text1"/>
          <w:sz w:val="28"/>
          <w:szCs w:val="28"/>
        </w:rPr>
        <w:t>.</w:t>
      </w:r>
    </w:p>
    <w:p w14:paraId="791A977A" w14:textId="77777777" w:rsidR="005D0A60" w:rsidRPr="00544923" w:rsidRDefault="005D0A60" w:rsidP="00EA79D2">
      <w:pPr>
        <w:pStyle w:val="ListParagraph"/>
        <w:numPr>
          <w:ilvl w:val="0"/>
          <w:numId w:val="28"/>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lastRenderedPageBreak/>
        <w:t>معامل ارتباط بيرسون</w:t>
      </w:r>
      <w:r w:rsidRPr="00544923">
        <w:rPr>
          <w:rFonts w:ascii="Simplified Arabic" w:hAnsi="Simplified Arabic" w:cs="Simplified Arabic"/>
          <w:color w:val="000000" w:themeColor="text1"/>
          <w:sz w:val="28"/>
          <w:szCs w:val="28"/>
        </w:rPr>
        <w:t xml:space="preserve"> (Pearson Correlation): </w:t>
      </w:r>
      <w:r w:rsidRPr="00544923">
        <w:rPr>
          <w:rFonts w:ascii="Simplified Arabic" w:hAnsi="Simplified Arabic" w:cs="Simplified Arabic"/>
          <w:color w:val="000000" w:themeColor="text1"/>
          <w:sz w:val="28"/>
          <w:szCs w:val="28"/>
          <w:rtl/>
        </w:rPr>
        <w:t>لقياس طبيعة العلاقة الارتباطية واتجاهها وقوّتها بين أبعاد المحتوى المرئي الرقمي (الفيديو القصير، والإنفوجرافيك، والعروض التفاعلية، والبث المباشر) وبين جودة التواصل الداخلي ورضا الموظفين</w:t>
      </w:r>
      <w:r w:rsidRPr="00544923">
        <w:rPr>
          <w:rFonts w:ascii="Simplified Arabic" w:hAnsi="Simplified Arabic" w:cs="Simplified Arabic"/>
          <w:color w:val="000000" w:themeColor="text1"/>
          <w:sz w:val="28"/>
          <w:szCs w:val="28"/>
        </w:rPr>
        <w:t>.</w:t>
      </w:r>
    </w:p>
    <w:p w14:paraId="0C322EEA" w14:textId="77777777" w:rsidR="005D0A60" w:rsidRPr="00544923" w:rsidRDefault="005D0A60" w:rsidP="00EA79D2">
      <w:pPr>
        <w:pStyle w:val="ListParagraph"/>
        <w:numPr>
          <w:ilvl w:val="0"/>
          <w:numId w:val="28"/>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تحليل الانحدار الخطي البسيط</w:t>
      </w:r>
      <w:r w:rsidRPr="00544923">
        <w:rPr>
          <w:rFonts w:ascii="Simplified Arabic" w:hAnsi="Simplified Arabic" w:cs="Simplified Arabic"/>
          <w:color w:val="000000" w:themeColor="text1"/>
          <w:sz w:val="28"/>
          <w:szCs w:val="28"/>
        </w:rPr>
        <w:t xml:space="preserve"> (Simple Linear Regression): </w:t>
      </w:r>
      <w:r w:rsidRPr="00544923">
        <w:rPr>
          <w:rFonts w:ascii="Simplified Arabic" w:hAnsi="Simplified Arabic" w:cs="Simplified Arabic"/>
          <w:color w:val="000000" w:themeColor="text1"/>
          <w:sz w:val="28"/>
          <w:szCs w:val="28"/>
          <w:rtl/>
        </w:rPr>
        <w:t>لقياس الأثر الفردي لكل بُعد من أبعاد المحتوى المرئي الرقمي على كلٍّ من جودة التواصل الداخلي ورضا الموظفين على حدة</w:t>
      </w:r>
      <w:r w:rsidRPr="00544923">
        <w:rPr>
          <w:rFonts w:ascii="Simplified Arabic" w:hAnsi="Simplified Arabic" w:cs="Simplified Arabic"/>
          <w:color w:val="000000" w:themeColor="text1"/>
          <w:sz w:val="28"/>
          <w:szCs w:val="28"/>
        </w:rPr>
        <w:t>.</w:t>
      </w:r>
    </w:p>
    <w:p w14:paraId="7C3E89C4" w14:textId="77777777" w:rsidR="005D0A60" w:rsidRPr="00544923" w:rsidRDefault="005D0A60" w:rsidP="00EA79D2">
      <w:pPr>
        <w:pStyle w:val="ListParagraph"/>
        <w:numPr>
          <w:ilvl w:val="0"/>
          <w:numId w:val="28"/>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تحليل الانحدار الخطي المتعدد</w:t>
      </w:r>
      <w:r w:rsidRPr="00544923">
        <w:rPr>
          <w:rFonts w:ascii="Simplified Arabic" w:hAnsi="Simplified Arabic" w:cs="Simplified Arabic"/>
          <w:color w:val="000000" w:themeColor="text1"/>
          <w:sz w:val="28"/>
          <w:szCs w:val="28"/>
        </w:rPr>
        <w:t xml:space="preserve"> (Multiple Linear Regression): </w:t>
      </w:r>
      <w:r w:rsidRPr="00544923">
        <w:rPr>
          <w:rFonts w:ascii="Simplified Arabic" w:hAnsi="Simplified Arabic" w:cs="Simplified Arabic"/>
          <w:color w:val="000000" w:themeColor="text1"/>
          <w:sz w:val="28"/>
          <w:szCs w:val="28"/>
          <w:rtl/>
        </w:rPr>
        <w:t>لقياس الأثر المشترك لأبعاد المحتوى المرئي الرقمي مجتمعةً على المتغيرين التابعين، وتحديد الوزن النسبي لكل بُعد في تفسير التباين الحاصل فيهما</w:t>
      </w:r>
      <w:r w:rsidRPr="00544923">
        <w:rPr>
          <w:rFonts w:ascii="Simplified Arabic" w:hAnsi="Simplified Arabic" w:cs="Simplified Arabic"/>
          <w:color w:val="000000" w:themeColor="text1"/>
          <w:sz w:val="28"/>
          <w:szCs w:val="28"/>
        </w:rPr>
        <w:t>.</w:t>
      </w:r>
    </w:p>
    <w:p w14:paraId="06381E57" w14:textId="77777777" w:rsidR="005D0A60" w:rsidRPr="00544923" w:rsidRDefault="005D0A60" w:rsidP="00EA79D2">
      <w:pPr>
        <w:pStyle w:val="ListParagraph"/>
        <w:numPr>
          <w:ilvl w:val="0"/>
          <w:numId w:val="28"/>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معامل التحديد</w:t>
      </w:r>
      <w:r w:rsidRPr="00544923">
        <w:rPr>
          <w:rFonts w:ascii="Simplified Arabic" w:hAnsi="Simplified Arabic" w:cs="Simplified Arabic"/>
          <w:color w:val="000000" w:themeColor="text1"/>
          <w:sz w:val="28"/>
          <w:szCs w:val="28"/>
        </w:rPr>
        <w:t xml:space="preserve"> (R²): </w:t>
      </w:r>
      <w:r w:rsidRPr="00544923">
        <w:rPr>
          <w:rFonts w:ascii="Simplified Arabic" w:hAnsi="Simplified Arabic" w:cs="Simplified Arabic"/>
          <w:color w:val="000000" w:themeColor="text1"/>
          <w:sz w:val="28"/>
          <w:szCs w:val="28"/>
          <w:rtl/>
        </w:rPr>
        <w:t>لبيان مقدار التباين في المتغيرين التابعين الذي تُفسّره أبعاد المتغير المستقل مجتمعةً</w:t>
      </w:r>
      <w:r w:rsidRPr="00544923">
        <w:rPr>
          <w:rFonts w:ascii="Simplified Arabic" w:hAnsi="Simplified Arabic" w:cs="Simplified Arabic"/>
          <w:color w:val="000000" w:themeColor="text1"/>
          <w:sz w:val="28"/>
          <w:szCs w:val="28"/>
        </w:rPr>
        <w:t>.</w:t>
      </w:r>
    </w:p>
    <w:p w14:paraId="39845B32" w14:textId="77777777" w:rsidR="005D0A60" w:rsidRPr="00544923" w:rsidRDefault="005D0A60" w:rsidP="00EA79D2">
      <w:pPr>
        <w:pStyle w:val="ListParagraph"/>
        <w:numPr>
          <w:ilvl w:val="0"/>
          <w:numId w:val="28"/>
        </w:numPr>
        <w:spacing w:before="100" w:beforeAutospacing="1" w:after="100" w:afterAutospacing="1" w:line="276" w:lineRule="auto"/>
        <w:ind w:left="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اختبار معنوية معاملات الارتباط والانحدار</w:t>
      </w:r>
      <w:r w:rsidRPr="00544923">
        <w:rPr>
          <w:rFonts w:ascii="Simplified Arabic" w:hAnsi="Simplified Arabic" w:cs="Simplified Arabic"/>
          <w:color w:val="000000" w:themeColor="text1"/>
          <w:sz w:val="28"/>
          <w:szCs w:val="28"/>
        </w:rPr>
        <w:t xml:space="preserve">: </w:t>
      </w:r>
      <w:r w:rsidRPr="00544923">
        <w:rPr>
          <w:rFonts w:ascii="Simplified Arabic" w:hAnsi="Simplified Arabic" w:cs="Simplified Arabic"/>
          <w:color w:val="000000" w:themeColor="text1"/>
          <w:sz w:val="28"/>
          <w:szCs w:val="28"/>
          <w:rtl/>
        </w:rPr>
        <w:t>عند مستوى دلالة إحصائية</w:t>
      </w:r>
      <w:r w:rsidRPr="00544923">
        <w:rPr>
          <w:rFonts w:ascii="Simplified Arabic" w:hAnsi="Simplified Arabic" w:cs="Simplified Arabic"/>
          <w:color w:val="000000" w:themeColor="text1"/>
          <w:sz w:val="28"/>
          <w:szCs w:val="28"/>
        </w:rPr>
        <w:t xml:space="preserve"> (</w:t>
      </w:r>
      <w:r w:rsidRPr="00544923">
        <w:rPr>
          <w:rFonts w:ascii="Cambria" w:hAnsi="Cambria" w:cs="Cambria"/>
          <w:color w:val="000000" w:themeColor="text1"/>
          <w:sz w:val="28"/>
          <w:szCs w:val="28"/>
        </w:rPr>
        <w:t>α</w:t>
      </w:r>
      <w:r w:rsidRPr="00544923">
        <w:rPr>
          <w:rFonts w:ascii="Simplified Arabic" w:hAnsi="Simplified Arabic" w:cs="Simplified Arabic"/>
          <w:color w:val="000000" w:themeColor="text1"/>
          <w:sz w:val="28"/>
          <w:szCs w:val="28"/>
        </w:rPr>
        <w:t xml:space="preserve"> </w:t>
      </w:r>
      <w:r w:rsidRPr="00544923">
        <w:rPr>
          <w:rFonts w:ascii="Times New Roman" w:hAnsi="Times New Roman" w:cs="Times New Roman"/>
          <w:color w:val="000000" w:themeColor="text1"/>
          <w:sz w:val="28"/>
          <w:szCs w:val="28"/>
        </w:rPr>
        <w:t>≤</w:t>
      </w:r>
      <w:r w:rsidRPr="00544923">
        <w:rPr>
          <w:rFonts w:ascii="Simplified Arabic" w:hAnsi="Simplified Arabic" w:cs="Simplified Arabic"/>
          <w:color w:val="000000" w:themeColor="text1"/>
          <w:sz w:val="28"/>
          <w:szCs w:val="28"/>
        </w:rPr>
        <w:t xml:space="preserve"> 0.01) </w:t>
      </w:r>
      <w:r w:rsidRPr="00544923">
        <w:rPr>
          <w:rFonts w:ascii="Simplified Arabic" w:hAnsi="Simplified Arabic" w:cs="Simplified Arabic"/>
          <w:color w:val="000000" w:themeColor="text1"/>
          <w:sz w:val="28"/>
          <w:szCs w:val="28"/>
          <w:rtl/>
        </w:rPr>
        <w:t>و</w:t>
      </w:r>
      <w:r w:rsidRPr="00544923">
        <w:rPr>
          <w:rFonts w:ascii="Simplified Arabic" w:hAnsi="Simplified Arabic" w:cs="Simplified Arabic"/>
          <w:color w:val="000000" w:themeColor="text1"/>
          <w:sz w:val="28"/>
          <w:szCs w:val="28"/>
        </w:rPr>
        <w:t>(</w:t>
      </w:r>
      <w:r w:rsidRPr="00544923">
        <w:rPr>
          <w:rFonts w:ascii="Cambria" w:hAnsi="Cambria" w:cs="Cambria"/>
          <w:color w:val="000000" w:themeColor="text1"/>
          <w:sz w:val="28"/>
          <w:szCs w:val="28"/>
        </w:rPr>
        <w:t>α</w:t>
      </w:r>
      <w:r w:rsidRPr="00544923">
        <w:rPr>
          <w:rFonts w:ascii="Simplified Arabic" w:hAnsi="Simplified Arabic" w:cs="Simplified Arabic"/>
          <w:color w:val="000000" w:themeColor="text1"/>
          <w:sz w:val="28"/>
          <w:szCs w:val="28"/>
        </w:rPr>
        <w:t xml:space="preserve"> </w:t>
      </w:r>
      <w:r w:rsidRPr="00544923">
        <w:rPr>
          <w:rFonts w:ascii="Times New Roman" w:hAnsi="Times New Roman" w:cs="Times New Roman"/>
          <w:color w:val="000000" w:themeColor="text1"/>
          <w:sz w:val="28"/>
          <w:szCs w:val="28"/>
        </w:rPr>
        <w:t>≤</w:t>
      </w:r>
      <w:r w:rsidRPr="00544923">
        <w:rPr>
          <w:rFonts w:ascii="Simplified Arabic" w:hAnsi="Simplified Arabic" w:cs="Simplified Arabic"/>
          <w:color w:val="000000" w:themeColor="text1"/>
          <w:sz w:val="28"/>
          <w:szCs w:val="28"/>
        </w:rPr>
        <w:t xml:space="preserve"> 0.05) </w:t>
      </w:r>
      <w:r w:rsidRPr="00544923">
        <w:rPr>
          <w:rFonts w:ascii="Simplified Arabic" w:hAnsi="Simplified Arabic" w:cs="Simplified Arabic"/>
          <w:color w:val="000000" w:themeColor="text1"/>
          <w:sz w:val="28"/>
          <w:szCs w:val="28"/>
          <w:rtl/>
        </w:rPr>
        <w:t>للحكم على قبول الفروض أو رفضها</w:t>
      </w:r>
      <w:r w:rsidRPr="00544923">
        <w:rPr>
          <w:rFonts w:ascii="Simplified Arabic" w:hAnsi="Simplified Arabic" w:cs="Simplified Arabic"/>
          <w:color w:val="000000" w:themeColor="text1"/>
          <w:sz w:val="28"/>
          <w:szCs w:val="28"/>
        </w:rPr>
        <w:t>.</w:t>
      </w:r>
    </w:p>
    <w:p w14:paraId="45F7819B" w14:textId="10E5C0A3" w:rsidR="00FC7979" w:rsidRPr="00544923" w:rsidRDefault="00EA79D2" w:rsidP="00EA79D2">
      <w:pPr>
        <w:jc w:val="center"/>
        <w:outlineLvl w:val="1"/>
        <w:rPr>
          <w:rFonts w:ascii="Simplified Arabic" w:hAnsi="Simplified Arabic" w:cs="Simplified Arabic"/>
          <w:b/>
          <w:bCs/>
          <w:color w:val="000000" w:themeColor="text1"/>
          <w:sz w:val="36"/>
          <w:szCs w:val="36"/>
          <w:lang w:bidi="ar-EG"/>
        </w:rPr>
      </w:pPr>
      <w:r w:rsidRPr="00544923">
        <w:rPr>
          <w:rFonts w:ascii="Simplified Arabic" w:hAnsi="Simplified Arabic" w:cs="Simplified Arabic"/>
          <w:b/>
          <w:bCs/>
          <w:color w:val="000000" w:themeColor="text1"/>
          <w:sz w:val="36"/>
          <w:szCs w:val="36"/>
        </w:rPr>
        <w:br w:type="page"/>
      </w:r>
      <w:bookmarkStart w:id="38" w:name="_Toc236973690"/>
      <w:r w:rsidR="00FC7979" w:rsidRPr="00544923">
        <w:rPr>
          <w:rFonts w:ascii="Simplified Arabic" w:hAnsi="Simplified Arabic" w:cs="Simplified Arabic"/>
          <w:b/>
          <w:bCs/>
          <w:color w:val="000000" w:themeColor="text1"/>
          <w:sz w:val="36"/>
          <w:szCs w:val="36"/>
          <w:rtl/>
        </w:rPr>
        <w:lastRenderedPageBreak/>
        <w:t>نتائج الدراسة الميدانية</w:t>
      </w:r>
      <w:bookmarkEnd w:id="38"/>
    </w:p>
    <w:p w14:paraId="4334018F" w14:textId="77777777" w:rsidR="00FC7979" w:rsidRPr="00544923" w:rsidRDefault="00FC7979" w:rsidP="00EA79D2">
      <w:pPr>
        <w:spacing w:before="100" w:beforeAutospacing="1" w:after="100" w:afterAutospacing="1" w:line="276" w:lineRule="auto"/>
        <w:jc w:val="both"/>
        <w:outlineLvl w:val="0"/>
        <w:rPr>
          <w:rFonts w:ascii="Simplified Arabic" w:hAnsi="Simplified Arabic" w:cs="Simplified Arabic"/>
          <w:b/>
          <w:bCs/>
          <w:color w:val="000000" w:themeColor="text1"/>
          <w:sz w:val="32"/>
          <w:szCs w:val="32"/>
          <w:lang w:bidi="ar-EG"/>
        </w:rPr>
      </w:pPr>
      <w:bookmarkStart w:id="39" w:name="_Toc236973691"/>
      <w:r w:rsidRPr="00544923">
        <w:rPr>
          <w:rFonts w:ascii="Simplified Arabic" w:hAnsi="Simplified Arabic" w:cs="Simplified Arabic"/>
          <w:b/>
          <w:bCs/>
          <w:color w:val="000000" w:themeColor="text1"/>
          <w:sz w:val="32"/>
          <w:szCs w:val="32"/>
          <w:rtl/>
        </w:rPr>
        <w:t>تمهيد</w:t>
      </w:r>
      <w:bookmarkEnd w:id="39"/>
    </w:p>
    <w:p w14:paraId="3D2C9428" w14:textId="7B6FB09B" w:rsidR="00FC7979" w:rsidRPr="00544923" w:rsidRDefault="00BC27CD"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تم</w:t>
      </w:r>
      <w:r w:rsidR="00FC7979" w:rsidRPr="00544923">
        <w:rPr>
          <w:rFonts w:ascii="Simplified Arabic" w:hAnsi="Simplified Arabic" w:cs="Simplified Arabic"/>
          <w:color w:val="000000" w:themeColor="text1"/>
          <w:sz w:val="28"/>
          <w:szCs w:val="28"/>
          <w:rtl/>
        </w:rPr>
        <w:t xml:space="preserve"> عرضاً تفصيلياً للنتائج الميدانية للدراسة التي طُبّقت على عينة قوامها (367) موظفاً وموظفة من العاملين بوزارة الموارد البشرية والتنمية الاجتماعية بمقرها الرئيس في مدينة الرياض، بهدف الكشف عن أثر المحتوى المرئي الرقمي بأبعاده الأربعة (الفيديو القصير، الإنفوجرافيك الرقمي، العروض التفاعلية، البث المباشر) على جودة التواصل الداخلي ورضا الموظفين، وقد أُجريت المعالجة الإحصائية باستخدام برنامج الحزمة الإحصائية للعلوم الاجتماعية</w:t>
      </w:r>
      <w:r w:rsidR="00FC7979" w:rsidRPr="00544923">
        <w:rPr>
          <w:rFonts w:ascii="Simplified Arabic" w:hAnsi="Simplified Arabic" w:cs="Simplified Arabic"/>
          <w:color w:val="000000" w:themeColor="text1"/>
          <w:sz w:val="28"/>
          <w:szCs w:val="28"/>
          <w:lang w:bidi="ar-EG"/>
        </w:rPr>
        <w:t xml:space="preserve"> (SPSS V.26)</w:t>
      </w:r>
      <w:r w:rsidR="00FC7979" w:rsidRPr="00544923">
        <w:rPr>
          <w:rFonts w:ascii="Simplified Arabic" w:hAnsi="Simplified Arabic" w:cs="Simplified Arabic"/>
          <w:color w:val="000000" w:themeColor="text1"/>
          <w:sz w:val="28"/>
          <w:szCs w:val="28"/>
          <w:rtl/>
        </w:rPr>
        <w:t>، مع الاستعانة بمجموعة من الأساليب الإحصائية تشمل: التكرارات والنسب المئوية، والمتوسطات الحسابية والانحرافات المعيارية، ومعامل ألفا كرونباخ، ومعامل ارتباط بيرسون، وتحليل الانحدار الخطي البسيط والمتعدد</w:t>
      </w:r>
      <w:r w:rsidR="00FC7979" w:rsidRPr="00544923">
        <w:rPr>
          <w:rFonts w:ascii="Simplified Arabic" w:hAnsi="Simplified Arabic" w:cs="Simplified Arabic"/>
          <w:color w:val="000000" w:themeColor="text1"/>
          <w:sz w:val="28"/>
          <w:szCs w:val="28"/>
          <w:lang w:bidi="ar-EG"/>
        </w:rPr>
        <w:t>.</w:t>
      </w:r>
    </w:p>
    <w:p w14:paraId="723C87C3" w14:textId="77777777"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tl/>
          <w:lang w:bidi="ar-EG"/>
        </w:rPr>
      </w:pPr>
      <w:r w:rsidRPr="00544923">
        <w:rPr>
          <w:rFonts w:ascii="Simplified Arabic" w:hAnsi="Simplified Arabic" w:cs="Simplified Arabic"/>
          <w:color w:val="000000" w:themeColor="text1"/>
          <w:sz w:val="28"/>
          <w:szCs w:val="28"/>
          <w:rtl/>
        </w:rPr>
        <w:t>ويعتمد الباحث في تفسير المتوسطات الحسابية على معيار طول الفئة وفق المعادلة: (5-1)/5 = 0.80، وذلك على النحو الآتي</w:t>
      </w:r>
      <w:r w:rsidRPr="00544923">
        <w:rPr>
          <w:rFonts w:ascii="Simplified Arabic" w:hAnsi="Simplified Arabic" w:cs="Simplified Arabic"/>
          <w:color w:val="000000" w:themeColor="text1"/>
          <w:sz w:val="28"/>
          <w:szCs w:val="28"/>
          <w:lang w:bidi="ar-EG"/>
        </w:rPr>
        <w:t>:</w:t>
      </w:r>
    </w:p>
    <w:p w14:paraId="596487EC" w14:textId="385CD83E" w:rsidR="00EA79D2" w:rsidRPr="00544923" w:rsidRDefault="00EA79D2" w:rsidP="00E65AFD">
      <w:pPr>
        <w:spacing w:before="100" w:beforeAutospacing="1" w:after="100" w:afterAutospacing="1" w:line="276" w:lineRule="auto"/>
        <w:jc w:val="center"/>
        <w:rPr>
          <w:rFonts w:ascii="Simplified Arabic" w:hAnsi="Simplified Arabic" w:cs="Simplified Arabic"/>
          <w:b/>
          <w:bCs/>
          <w:color w:val="000000" w:themeColor="text1"/>
          <w:sz w:val="28"/>
          <w:szCs w:val="28"/>
          <w:lang w:bidi="ar-EG"/>
        </w:rPr>
      </w:pPr>
      <w:r w:rsidRPr="00544923">
        <w:rPr>
          <w:rFonts w:ascii="Simplified Arabic" w:hAnsi="Simplified Arabic" w:cs="Simplified Arabic" w:hint="cs"/>
          <w:b/>
          <w:bCs/>
          <w:color w:val="000000" w:themeColor="text1"/>
          <w:sz w:val="28"/>
          <w:szCs w:val="28"/>
          <w:rtl/>
          <w:lang w:bidi="ar-EG"/>
        </w:rPr>
        <w:t xml:space="preserve">جدول (2) </w:t>
      </w:r>
      <w:r w:rsidRPr="00544923">
        <w:rPr>
          <w:rFonts w:ascii="Simplified Arabic" w:hAnsi="Simplified Arabic" w:cs="Simplified Arabic"/>
          <w:b/>
          <w:bCs/>
          <w:color w:val="000000" w:themeColor="text1"/>
          <w:sz w:val="28"/>
          <w:szCs w:val="28"/>
          <w:rtl/>
        </w:rPr>
        <w:t>المتوسطات الحسابية على معيار طول الفئة</w:t>
      </w:r>
    </w:p>
    <w:tbl>
      <w:tblPr>
        <w:tblStyle w:val="GridTable6Colorful-Accent6"/>
        <w:bidiVisual/>
        <w:tblW w:w="5342" w:type="dxa"/>
        <w:jc w:val="center"/>
        <w:tblLook w:val="04A0" w:firstRow="1" w:lastRow="0" w:firstColumn="1" w:lastColumn="0" w:noHBand="0" w:noVBand="1"/>
      </w:tblPr>
      <w:tblGrid>
        <w:gridCol w:w="2992"/>
        <w:gridCol w:w="2350"/>
      </w:tblGrid>
      <w:tr w:rsidR="00FC7979" w:rsidRPr="00544923" w14:paraId="36DC3991" w14:textId="77777777" w:rsidTr="00EA79D2">
        <w:trPr>
          <w:cnfStyle w:val="100000000000" w:firstRow="1" w:lastRow="0" w:firstColumn="0" w:lastColumn="0" w:oddVBand="0" w:evenVBand="0" w:oddHBand="0" w:evenHBand="0" w:firstRowFirstColumn="0" w:firstRowLastColumn="0" w:lastRowFirstColumn="0" w:lastRowLastColumn="0"/>
          <w:trHeight w:val="29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313DC0"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المتوسط الحسابي</w:t>
            </w:r>
          </w:p>
        </w:tc>
        <w:tc>
          <w:tcPr>
            <w:tcW w:w="0" w:type="auto"/>
            <w:vAlign w:val="center"/>
            <w:hideMark/>
          </w:tcPr>
          <w:p w14:paraId="571AB69B"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درجة الموافقة</w:t>
            </w:r>
          </w:p>
        </w:tc>
      </w:tr>
      <w:tr w:rsidR="00FC7979" w:rsidRPr="00544923" w14:paraId="537CEA6A" w14:textId="77777777" w:rsidTr="00EA79D2">
        <w:trPr>
          <w:cnfStyle w:val="000000100000" w:firstRow="0" w:lastRow="0" w:firstColumn="0" w:lastColumn="0" w:oddVBand="0" w:evenVBand="0" w:oddHBand="1" w:evenHBand="0" w:firstRowFirstColumn="0" w:firstRowLastColumn="0" w:lastRowFirstColumn="0" w:lastRowLastColumn="0"/>
          <w:trHeight w:val="29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9940AD"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1.00 – 1.80</w:t>
            </w:r>
          </w:p>
        </w:tc>
        <w:tc>
          <w:tcPr>
            <w:tcW w:w="0" w:type="auto"/>
            <w:vAlign w:val="center"/>
            <w:hideMark/>
          </w:tcPr>
          <w:p w14:paraId="4752EDE3"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منخفضة جداً</w:t>
            </w:r>
          </w:p>
        </w:tc>
      </w:tr>
      <w:tr w:rsidR="00FC7979" w:rsidRPr="00544923" w14:paraId="5ED71D52" w14:textId="77777777" w:rsidTr="00EA79D2">
        <w:trPr>
          <w:trHeight w:val="28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39D340"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1.81 – 2.60</w:t>
            </w:r>
          </w:p>
        </w:tc>
        <w:tc>
          <w:tcPr>
            <w:tcW w:w="0" w:type="auto"/>
            <w:vAlign w:val="center"/>
            <w:hideMark/>
          </w:tcPr>
          <w:p w14:paraId="176A29ED"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منخفضة</w:t>
            </w:r>
          </w:p>
        </w:tc>
      </w:tr>
      <w:tr w:rsidR="00FC7979" w:rsidRPr="00544923" w14:paraId="50D7C493" w14:textId="77777777" w:rsidTr="00EA79D2">
        <w:trPr>
          <w:cnfStyle w:val="000000100000" w:firstRow="0" w:lastRow="0" w:firstColumn="0" w:lastColumn="0" w:oddVBand="0" w:evenVBand="0" w:oddHBand="1" w:evenHBand="0" w:firstRowFirstColumn="0" w:firstRowLastColumn="0" w:lastRowFirstColumn="0" w:lastRowLastColumn="0"/>
          <w:trHeight w:val="29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8CC3C7"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2.61 – 3.40</w:t>
            </w:r>
          </w:p>
        </w:tc>
        <w:tc>
          <w:tcPr>
            <w:tcW w:w="0" w:type="auto"/>
            <w:vAlign w:val="center"/>
            <w:hideMark/>
          </w:tcPr>
          <w:p w14:paraId="1C3FA633"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متوسطة</w:t>
            </w:r>
          </w:p>
        </w:tc>
      </w:tr>
      <w:tr w:rsidR="00FC7979" w:rsidRPr="00544923" w14:paraId="0487145A" w14:textId="77777777" w:rsidTr="00EA79D2">
        <w:trPr>
          <w:trHeight w:val="29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9D1146"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3.41 – 4.20</w:t>
            </w:r>
          </w:p>
        </w:tc>
        <w:tc>
          <w:tcPr>
            <w:tcW w:w="0" w:type="auto"/>
            <w:vAlign w:val="center"/>
            <w:hideMark/>
          </w:tcPr>
          <w:p w14:paraId="24AC640D"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1A92CB8B" w14:textId="77777777" w:rsidTr="00EA79D2">
        <w:trPr>
          <w:cnfStyle w:val="000000100000" w:firstRow="0" w:lastRow="0" w:firstColumn="0" w:lastColumn="0" w:oddVBand="0" w:evenVBand="0" w:oddHBand="1" w:evenHBand="0" w:firstRowFirstColumn="0" w:firstRowLastColumn="0" w:lastRowFirstColumn="0" w:lastRowLastColumn="0"/>
          <w:trHeight w:val="29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248691"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4.21 – 5.00</w:t>
            </w:r>
          </w:p>
        </w:tc>
        <w:tc>
          <w:tcPr>
            <w:tcW w:w="0" w:type="auto"/>
            <w:vAlign w:val="center"/>
            <w:hideMark/>
          </w:tcPr>
          <w:p w14:paraId="0D4B3DE9"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tl/>
                <w:lang w:bidi="ar-EG"/>
              </w:rPr>
            </w:pPr>
            <w:r w:rsidRPr="00544923">
              <w:rPr>
                <w:rFonts w:ascii="Simplified Arabic" w:hAnsi="Simplified Arabic" w:cs="Simplified Arabic"/>
                <w:color w:val="000000" w:themeColor="text1"/>
                <w:sz w:val="28"/>
                <w:szCs w:val="28"/>
                <w:rtl/>
              </w:rPr>
              <w:t>مرتفعة جداً</w:t>
            </w:r>
          </w:p>
        </w:tc>
      </w:tr>
    </w:tbl>
    <w:p w14:paraId="25702EC4" w14:textId="77777777" w:rsidR="00FC7979" w:rsidRPr="00544923" w:rsidRDefault="00FC7979" w:rsidP="00EA79D2">
      <w:pPr>
        <w:spacing w:before="100" w:beforeAutospacing="1" w:after="100" w:afterAutospacing="1" w:line="276" w:lineRule="auto"/>
        <w:jc w:val="both"/>
        <w:outlineLvl w:val="1"/>
        <w:rPr>
          <w:rFonts w:ascii="Simplified Arabic" w:hAnsi="Simplified Arabic" w:cs="Simplified Arabic"/>
          <w:b/>
          <w:bCs/>
          <w:color w:val="000000" w:themeColor="text1"/>
          <w:sz w:val="32"/>
          <w:szCs w:val="32"/>
          <w:lang w:bidi="ar-EG"/>
        </w:rPr>
      </w:pPr>
      <w:bookmarkStart w:id="40" w:name="_Toc236973692"/>
      <w:r w:rsidRPr="00544923">
        <w:rPr>
          <w:rFonts w:ascii="Simplified Arabic" w:hAnsi="Simplified Arabic" w:cs="Simplified Arabic"/>
          <w:b/>
          <w:bCs/>
          <w:color w:val="000000" w:themeColor="text1"/>
          <w:sz w:val="32"/>
          <w:szCs w:val="32"/>
          <w:rtl/>
        </w:rPr>
        <w:t>أولاً: اختبار صدق وثبات أداة الدراسة</w:t>
      </w:r>
      <w:bookmarkEnd w:id="40"/>
    </w:p>
    <w:p w14:paraId="271C7C30" w14:textId="06D715E9" w:rsidR="00FC7979" w:rsidRPr="00544923" w:rsidRDefault="00FC7979" w:rsidP="0016756B">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544923">
        <w:rPr>
          <w:rFonts w:ascii="Simplified Arabic" w:hAnsi="Simplified Arabic" w:cs="Simplified Arabic"/>
          <w:b/>
          <w:bCs/>
          <w:color w:val="000000" w:themeColor="text1"/>
          <w:sz w:val="32"/>
          <w:szCs w:val="32"/>
          <w:rtl/>
        </w:rPr>
        <w:t>صدق الاتساق الداخلي</w:t>
      </w:r>
    </w:p>
    <w:p w14:paraId="0AD4F364" w14:textId="77777777"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للتحقق من صدق الاتساق الداخلي لأداة الدراسة، حَسَبَ الباحث معامل ارتباط بيرسون بين درجة كل بُعد والدرجة الكلية للمتغير الذي ينتمي إليه</w:t>
      </w:r>
      <w:r w:rsidRPr="00544923">
        <w:rPr>
          <w:rFonts w:ascii="Simplified Arabic" w:hAnsi="Simplified Arabic" w:cs="Simplified Arabic"/>
          <w:color w:val="000000" w:themeColor="text1"/>
          <w:sz w:val="28"/>
          <w:szCs w:val="28"/>
          <w:lang w:bidi="ar-EG"/>
        </w:rPr>
        <w:t>.</w:t>
      </w:r>
    </w:p>
    <w:p w14:paraId="2689EE6A" w14:textId="0DE698CA" w:rsidR="00FC7979" w:rsidRPr="00544923" w:rsidRDefault="00FC7979" w:rsidP="00E65AFD">
      <w:pPr>
        <w:spacing w:before="100" w:beforeAutospacing="1" w:after="100" w:afterAutospacing="1" w:line="276" w:lineRule="auto"/>
        <w:jc w:val="center"/>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rtl/>
        </w:rPr>
        <w:lastRenderedPageBreak/>
        <w:t>جدول (</w:t>
      </w:r>
      <w:r w:rsidR="00EA79D2" w:rsidRPr="00544923">
        <w:rPr>
          <w:rFonts w:ascii="Simplified Arabic" w:hAnsi="Simplified Arabic" w:cs="Simplified Arabic" w:hint="cs"/>
          <w:b/>
          <w:bCs/>
          <w:color w:val="000000" w:themeColor="text1"/>
          <w:sz w:val="28"/>
          <w:szCs w:val="28"/>
          <w:rtl/>
        </w:rPr>
        <w:t>3</w:t>
      </w:r>
      <w:r w:rsidRPr="00544923">
        <w:rPr>
          <w:rFonts w:ascii="Simplified Arabic" w:hAnsi="Simplified Arabic" w:cs="Simplified Arabic"/>
          <w:b/>
          <w:bCs/>
          <w:color w:val="000000" w:themeColor="text1"/>
          <w:sz w:val="28"/>
          <w:szCs w:val="28"/>
          <w:rtl/>
        </w:rPr>
        <w:t>): معاملات ارتباط بيرسون بين درجة كل بُعد والدرجة الكلية للمتغير</w:t>
      </w:r>
    </w:p>
    <w:tbl>
      <w:tblPr>
        <w:tblStyle w:val="GridTable6Colorful-Accent6"/>
        <w:bidiVisual/>
        <w:tblW w:w="7813" w:type="dxa"/>
        <w:jc w:val="center"/>
        <w:tblLook w:val="04A0" w:firstRow="1" w:lastRow="0" w:firstColumn="1" w:lastColumn="0" w:noHBand="0" w:noVBand="1"/>
      </w:tblPr>
      <w:tblGrid>
        <w:gridCol w:w="2354"/>
        <w:gridCol w:w="2033"/>
        <w:gridCol w:w="1913"/>
        <w:gridCol w:w="1513"/>
      </w:tblGrid>
      <w:tr w:rsidR="00FC7979" w:rsidRPr="00544923" w14:paraId="3D9B7432" w14:textId="77777777" w:rsidTr="00EA79D2">
        <w:trPr>
          <w:cnfStyle w:val="100000000000" w:firstRow="1" w:lastRow="0" w:firstColumn="0" w:lastColumn="0" w:oddVBand="0" w:evenVBand="0" w:oddHBand="0" w:evenHBand="0" w:firstRowFirstColumn="0" w:firstRowLastColumn="0" w:lastRowFirstColumn="0" w:lastRowLastColumn="0"/>
          <w:trHeight w:val="50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8C1CFF"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المتغير</w:t>
            </w:r>
          </w:p>
        </w:tc>
        <w:tc>
          <w:tcPr>
            <w:tcW w:w="0" w:type="auto"/>
            <w:vAlign w:val="center"/>
            <w:hideMark/>
          </w:tcPr>
          <w:p w14:paraId="5E4116DC"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البُعد</w:t>
            </w:r>
          </w:p>
        </w:tc>
        <w:tc>
          <w:tcPr>
            <w:tcW w:w="0" w:type="auto"/>
            <w:vAlign w:val="center"/>
            <w:hideMark/>
          </w:tcPr>
          <w:p w14:paraId="0216E6EB"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معامل الارتباط</w:t>
            </w:r>
            <w:r w:rsidRPr="00544923">
              <w:rPr>
                <w:rFonts w:ascii="Simplified Arabic" w:hAnsi="Simplified Arabic" w:cs="Simplified Arabic"/>
                <w:b w:val="0"/>
                <w:bCs w:val="0"/>
                <w:color w:val="000000" w:themeColor="text1"/>
                <w:sz w:val="28"/>
                <w:szCs w:val="28"/>
                <w:lang w:bidi="ar-EG"/>
              </w:rPr>
              <w:t xml:space="preserve"> ®</w:t>
            </w:r>
          </w:p>
        </w:tc>
        <w:tc>
          <w:tcPr>
            <w:tcW w:w="0" w:type="auto"/>
            <w:vAlign w:val="center"/>
            <w:hideMark/>
          </w:tcPr>
          <w:p w14:paraId="43A5758D"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مستوى الدلالة</w:t>
            </w:r>
          </w:p>
        </w:tc>
      </w:tr>
      <w:tr w:rsidR="00EA79D2" w:rsidRPr="00544923" w14:paraId="393A64EC" w14:textId="77777777" w:rsidTr="00EA79D2">
        <w:trPr>
          <w:cnfStyle w:val="000000100000" w:firstRow="0" w:lastRow="0" w:firstColumn="0" w:lastColumn="0" w:oddVBand="0" w:evenVBand="0" w:oddHBand="1" w:evenHBand="0" w:firstRowFirstColumn="0" w:firstRowLastColumn="0" w:lastRowFirstColumn="0" w:lastRowLastColumn="0"/>
          <w:trHeight w:val="513"/>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FC58812" w14:textId="77777777" w:rsidR="00EA79D2" w:rsidRPr="00544923" w:rsidRDefault="00EA79D2"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المحتوى المرئي الرقمي</w:t>
            </w:r>
          </w:p>
        </w:tc>
        <w:tc>
          <w:tcPr>
            <w:tcW w:w="0" w:type="auto"/>
            <w:vAlign w:val="center"/>
            <w:hideMark/>
          </w:tcPr>
          <w:p w14:paraId="2801CF37"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الفيديو القصير</w:t>
            </w:r>
          </w:p>
        </w:tc>
        <w:tc>
          <w:tcPr>
            <w:tcW w:w="0" w:type="auto"/>
            <w:vAlign w:val="center"/>
            <w:hideMark/>
          </w:tcPr>
          <w:p w14:paraId="68773F0E"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0.847</w:t>
            </w:r>
          </w:p>
        </w:tc>
        <w:tc>
          <w:tcPr>
            <w:tcW w:w="0" w:type="auto"/>
            <w:vAlign w:val="center"/>
            <w:hideMark/>
          </w:tcPr>
          <w:p w14:paraId="41BAE044"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0.000**</w:t>
            </w:r>
          </w:p>
        </w:tc>
      </w:tr>
      <w:tr w:rsidR="00EA79D2" w:rsidRPr="00544923" w14:paraId="3E3311B5" w14:textId="77777777" w:rsidTr="00EA79D2">
        <w:trPr>
          <w:trHeight w:val="536"/>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03E91DF" w14:textId="77777777" w:rsidR="00EA79D2" w:rsidRPr="00544923" w:rsidRDefault="00EA79D2"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p>
        </w:tc>
        <w:tc>
          <w:tcPr>
            <w:tcW w:w="0" w:type="auto"/>
            <w:vAlign w:val="center"/>
            <w:hideMark/>
          </w:tcPr>
          <w:p w14:paraId="4B6ECD36"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الإنفوجرافيك الرقمي</w:t>
            </w:r>
          </w:p>
        </w:tc>
        <w:tc>
          <w:tcPr>
            <w:tcW w:w="0" w:type="auto"/>
            <w:vAlign w:val="center"/>
            <w:hideMark/>
          </w:tcPr>
          <w:p w14:paraId="74C3691B"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0.821</w:t>
            </w:r>
          </w:p>
        </w:tc>
        <w:tc>
          <w:tcPr>
            <w:tcW w:w="0" w:type="auto"/>
            <w:vAlign w:val="center"/>
            <w:hideMark/>
          </w:tcPr>
          <w:p w14:paraId="07A41E82"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0.000**</w:t>
            </w:r>
          </w:p>
        </w:tc>
      </w:tr>
      <w:tr w:rsidR="00EA79D2" w:rsidRPr="00544923" w14:paraId="6C37DB76" w14:textId="77777777" w:rsidTr="00EA79D2">
        <w:trPr>
          <w:cnfStyle w:val="000000100000" w:firstRow="0" w:lastRow="0" w:firstColumn="0" w:lastColumn="0" w:oddVBand="0" w:evenVBand="0" w:oddHBand="1" w:evenHBand="0" w:firstRowFirstColumn="0" w:firstRowLastColumn="0" w:lastRowFirstColumn="0" w:lastRowLastColumn="0"/>
          <w:trHeight w:val="52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83B143C" w14:textId="77777777" w:rsidR="00EA79D2" w:rsidRPr="00544923" w:rsidRDefault="00EA79D2"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p>
        </w:tc>
        <w:tc>
          <w:tcPr>
            <w:tcW w:w="0" w:type="auto"/>
            <w:vAlign w:val="center"/>
            <w:hideMark/>
          </w:tcPr>
          <w:p w14:paraId="1D842694"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العروض التفاعلية</w:t>
            </w:r>
          </w:p>
        </w:tc>
        <w:tc>
          <w:tcPr>
            <w:tcW w:w="0" w:type="auto"/>
            <w:vAlign w:val="center"/>
            <w:hideMark/>
          </w:tcPr>
          <w:p w14:paraId="71C8BB01"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0.803</w:t>
            </w:r>
          </w:p>
        </w:tc>
        <w:tc>
          <w:tcPr>
            <w:tcW w:w="0" w:type="auto"/>
            <w:vAlign w:val="center"/>
            <w:hideMark/>
          </w:tcPr>
          <w:p w14:paraId="3CBAFAE4"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0.000**</w:t>
            </w:r>
          </w:p>
        </w:tc>
      </w:tr>
      <w:tr w:rsidR="00EA79D2" w:rsidRPr="00544923" w14:paraId="02169FBC" w14:textId="77777777" w:rsidTr="00EA79D2">
        <w:trPr>
          <w:trHeight w:val="524"/>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35EB2784" w14:textId="77777777" w:rsidR="00EA79D2" w:rsidRPr="00544923" w:rsidRDefault="00EA79D2"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p>
        </w:tc>
        <w:tc>
          <w:tcPr>
            <w:tcW w:w="0" w:type="auto"/>
            <w:vAlign w:val="center"/>
            <w:hideMark/>
          </w:tcPr>
          <w:p w14:paraId="1957D14A"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البث المباشر</w:t>
            </w:r>
          </w:p>
        </w:tc>
        <w:tc>
          <w:tcPr>
            <w:tcW w:w="0" w:type="auto"/>
            <w:vAlign w:val="center"/>
            <w:hideMark/>
          </w:tcPr>
          <w:p w14:paraId="5904D1A8"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0.786</w:t>
            </w:r>
          </w:p>
        </w:tc>
        <w:tc>
          <w:tcPr>
            <w:tcW w:w="0" w:type="auto"/>
            <w:vAlign w:val="center"/>
            <w:hideMark/>
          </w:tcPr>
          <w:p w14:paraId="28EC08B4"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0.000**</w:t>
            </w:r>
          </w:p>
        </w:tc>
      </w:tr>
      <w:tr w:rsidR="00FC7979" w:rsidRPr="00544923" w14:paraId="2ED7C766" w14:textId="77777777" w:rsidTr="00EA79D2">
        <w:trPr>
          <w:cnfStyle w:val="000000100000" w:firstRow="0" w:lastRow="0" w:firstColumn="0" w:lastColumn="0" w:oddVBand="0" w:evenVBand="0" w:oddHBand="1" w:evenHBand="0" w:firstRowFirstColumn="0" w:firstRowLastColumn="0" w:lastRowFirstColumn="0" w:lastRowLastColumn="0"/>
          <w:trHeight w:val="52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FAA792"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جودة التواصل الداخلي</w:t>
            </w:r>
          </w:p>
        </w:tc>
        <w:tc>
          <w:tcPr>
            <w:tcW w:w="0" w:type="auto"/>
            <w:vAlign w:val="center"/>
            <w:hideMark/>
          </w:tcPr>
          <w:p w14:paraId="02FB4F55"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الدرجة الكلية</w:t>
            </w:r>
          </w:p>
        </w:tc>
        <w:tc>
          <w:tcPr>
            <w:tcW w:w="0" w:type="auto"/>
            <w:vAlign w:val="center"/>
            <w:hideMark/>
          </w:tcPr>
          <w:p w14:paraId="7E1F1856"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0.892</w:t>
            </w:r>
          </w:p>
        </w:tc>
        <w:tc>
          <w:tcPr>
            <w:tcW w:w="0" w:type="auto"/>
            <w:vAlign w:val="center"/>
            <w:hideMark/>
          </w:tcPr>
          <w:p w14:paraId="09F59EBF"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0.000**</w:t>
            </w:r>
          </w:p>
        </w:tc>
      </w:tr>
      <w:tr w:rsidR="00FC7979" w:rsidRPr="00544923" w14:paraId="47891974" w14:textId="77777777" w:rsidTr="00EA79D2">
        <w:trPr>
          <w:trHeight w:val="51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096EDF"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رضا الموظفين</w:t>
            </w:r>
          </w:p>
        </w:tc>
        <w:tc>
          <w:tcPr>
            <w:tcW w:w="0" w:type="auto"/>
            <w:vAlign w:val="center"/>
            <w:hideMark/>
          </w:tcPr>
          <w:p w14:paraId="2FEF1A2F"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الدرجة الكلية</w:t>
            </w:r>
          </w:p>
        </w:tc>
        <w:tc>
          <w:tcPr>
            <w:tcW w:w="0" w:type="auto"/>
            <w:vAlign w:val="center"/>
            <w:hideMark/>
          </w:tcPr>
          <w:p w14:paraId="02CC4742"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0.874</w:t>
            </w:r>
          </w:p>
        </w:tc>
        <w:tc>
          <w:tcPr>
            <w:tcW w:w="0" w:type="auto"/>
            <w:vAlign w:val="center"/>
            <w:hideMark/>
          </w:tcPr>
          <w:p w14:paraId="71D65BB5"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0.000**</w:t>
            </w:r>
          </w:p>
        </w:tc>
      </w:tr>
    </w:tbl>
    <w:p w14:paraId="71A25ADE" w14:textId="77777777" w:rsidR="00FC7979" w:rsidRPr="00544923" w:rsidRDefault="00FC7979" w:rsidP="0016756B">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 xml:space="preserve">** </w:t>
      </w:r>
      <w:r w:rsidRPr="00544923">
        <w:rPr>
          <w:rFonts w:ascii="Simplified Arabic" w:hAnsi="Simplified Arabic" w:cs="Simplified Arabic"/>
          <w:color w:val="000000" w:themeColor="text1"/>
          <w:sz w:val="28"/>
          <w:szCs w:val="28"/>
          <w:rtl/>
        </w:rPr>
        <w:t>دالة عند مستوى</w:t>
      </w:r>
      <w:r w:rsidRPr="00544923">
        <w:rPr>
          <w:rFonts w:ascii="Simplified Arabic" w:hAnsi="Simplified Arabic" w:cs="Simplified Arabic"/>
          <w:color w:val="000000" w:themeColor="text1"/>
          <w:sz w:val="28"/>
          <w:szCs w:val="28"/>
          <w:lang w:bidi="ar-EG"/>
        </w:rPr>
        <w:t xml:space="preserve"> (0.01)</w:t>
      </w:r>
    </w:p>
    <w:p w14:paraId="7C84EDC8" w14:textId="7A8EB800"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tl/>
          <w:lang w:bidi="ar-EG"/>
        </w:rPr>
      </w:pPr>
      <w:r w:rsidRPr="00544923">
        <w:rPr>
          <w:rFonts w:ascii="Simplified Arabic" w:hAnsi="Simplified Arabic" w:cs="Simplified Arabic"/>
          <w:color w:val="000000" w:themeColor="text1"/>
          <w:sz w:val="28"/>
          <w:szCs w:val="28"/>
          <w:rtl/>
        </w:rPr>
        <w:t>يتضح من الجدول (</w:t>
      </w:r>
      <w:r w:rsidR="00EA79D2" w:rsidRPr="00544923">
        <w:rPr>
          <w:rFonts w:ascii="Simplified Arabic" w:hAnsi="Simplified Arabic" w:cs="Simplified Arabic" w:hint="cs"/>
          <w:color w:val="000000" w:themeColor="text1"/>
          <w:sz w:val="28"/>
          <w:szCs w:val="28"/>
          <w:rtl/>
        </w:rPr>
        <w:t>3</w:t>
      </w:r>
      <w:r w:rsidRPr="00544923">
        <w:rPr>
          <w:rFonts w:ascii="Simplified Arabic" w:hAnsi="Simplified Arabic" w:cs="Simplified Arabic"/>
          <w:color w:val="000000" w:themeColor="text1"/>
          <w:sz w:val="28"/>
          <w:szCs w:val="28"/>
          <w:rtl/>
        </w:rPr>
        <w:t>) أن جميع معاملات ارتباط بيرسون جاءت موجبة ومرتفعة وذات دلالة إحصائية عند مستوى (0.01)، إذ تراوحت بين (0.786) كحد أدنى لبُعد البث المباشر و(0.892) كحد أعلى لمتغير جودة التواصل الداخلي، ويُشير ذلك إلى أن جميع الأبعاد تتمتع باتساق داخلي قوي مع الدرجة الكلية للمتغير الذي تنتمي إليه، إذ تجاوزت جميع القيم الحد المقبول إحصائياً (0.30)، بل تجاوزت الحد المرتفع (0.70)، مما يعكس أن الفقرات تقيس بالفعل ما وُضعت لقياسه، ويؤكد تمتع الأداة بدرجة عالية من الصدق البنائي</w:t>
      </w:r>
      <w:r w:rsidRPr="00544923">
        <w:rPr>
          <w:rFonts w:ascii="Simplified Arabic" w:hAnsi="Simplified Arabic" w:cs="Simplified Arabic"/>
          <w:color w:val="000000" w:themeColor="text1"/>
          <w:sz w:val="28"/>
          <w:szCs w:val="28"/>
          <w:lang w:bidi="ar-EG"/>
        </w:rPr>
        <w:t>.</w:t>
      </w:r>
    </w:p>
    <w:p w14:paraId="12A30AAB" w14:textId="386B0BDB" w:rsidR="00FC7979" w:rsidRPr="00544923" w:rsidRDefault="00FC7979" w:rsidP="0016756B">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rtl/>
        </w:rPr>
        <w:t>ثبات أداة الدراسة (معامل ألفا كرونباخ)</w:t>
      </w:r>
    </w:p>
    <w:p w14:paraId="13DD0316" w14:textId="46DEA3A7" w:rsidR="00FC7979" w:rsidRPr="00544923" w:rsidRDefault="00FC7979" w:rsidP="00E65AFD">
      <w:pPr>
        <w:spacing w:before="100" w:beforeAutospacing="1" w:after="100" w:afterAutospacing="1" w:line="276" w:lineRule="auto"/>
        <w:jc w:val="center"/>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rtl/>
        </w:rPr>
        <w:t>جدول (</w:t>
      </w:r>
      <w:r w:rsidR="00EA79D2" w:rsidRPr="00544923">
        <w:rPr>
          <w:rFonts w:ascii="Simplified Arabic" w:hAnsi="Simplified Arabic" w:cs="Simplified Arabic" w:hint="cs"/>
          <w:b/>
          <w:bCs/>
          <w:color w:val="000000" w:themeColor="text1"/>
          <w:sz w:val="28"/>
          <w:szCs w:val="28"/>
          <w:rtl/>
        </w:rPr>
        <w:t>4</w:t>
      </w:r>
      <w:r w:rsidRPr="00544923">
        <w:rPr>
          <w:rFonts w:ascii="Simplified Arabic" w:hAnsi="Simplified Arabic" w:cs="Simplified Arabic"/>
          <w:b/>
          <w:bCs/>
          <w:color w:val="000000" w:themeColor="text1"/>
          <w:sz w:val="28"/>
          <w:szCs w:val="28"/>
          <w:rtl/>
        </w:rPr>
        <w:t>): معاملات ألفا كرونباخ لثبات أبعاد أداة الدراسة</w:t>
      </w:r>
    </w:p>
    <w:tbl>
      <w:tblPr>
        <w:tblStyle w:val="GridTable6Colorful-Accent6"/>
        <w:bidiVisual/>
        <w:tblW w:w="0" w:type="auto"/>
        <w:jc w:val="center"/>
        <w:tblLook w:val="04A0" w:firstRow="1" w:lastRow="0" w:firstColumn="1" w:lastColumn="0" w:noHBand="0" w:noVBand="1"/>
      </w:tblPr>
      <w:tblGrid>
        <w:gridCol w:w="2793"/>
        <w:gridCol w:w="1396"/>
        <w:gridCol w:w="2552"/>
      </w:tblGrid>
      <w:tr w:rsidR="00FC7979" w:rsidRPr="00544923" w14:paraId="3F40CE07" w14:textId="77777777" w:rsidTr="00EA79D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CC28FA"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المتغير / البُعد</w:t>
            </w:r>
          </w:p>
        </w:tc>
        <w:tc>
          <w:tcPr>
            <w:tcW w:w="1396" w:type="dxa"/>
            <w:vAlign w:val="center"/>
            <w:hideMark/>
          </w:tcPr>
          <w:p w14:paraId="534CCB52"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عدد الفقرات</w:t>
            </w:r>
          </w:p>
        </w:tc>
        <w:tc>
          <w:tcPr>
            <w:tcW w:w="2552" w:type="dxa"/>
            <w:vAlign w:val="center"/>
            <w:hideMark/>
          </w:tcPr>
          <w:p w14:paraId="4420F416"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معامل ألفا كرونباخ</w:t>
            </w:r>
          </w:p>
        </w:tc>
      </w:tr>
      <w:tr w:rsidR="00FC7979" w:rsidRPr="00544923" w14:paraId="65BCE541" w14:textId="77777777" w:rsidTr="00EA79D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2CBACF"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الفيديو القصير</w:t>
            </w:r>
          </w:p>
        </w:tc>
        <w:tc>
          <w:tcPr>
            <w:tcW w:w="1396" w:type="dxa"/>
            <w:vAlign w:val="center"/>
            <w:hideMark/>
          </w:tcPr>
          <w:p w14:paraId="33076FFE"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w:t>
            </w:r>
          </w:p>
        </w:tc>
        <w:tc>
          <w:tcPr>
            <w:tcW w:w="2552" w:type="dxa"/>
            <w:vAlign w:val="center"/>
            <w:hideMark/>
          </w:tcPr>
          <w:p w14:paraId="3F60201E"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0.874</w:t>
            </w:r>
          </w:p>
        </w:tc>
      </w:tr>
      <w:tr w:rsidR="00FC7979" w:rsidRPr="00544923" w14:paraId="2A74B010" w14:textId="77777777" w:rsidTr="00EA79D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B3DDF6"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الإنفوجرافيك الرقمي</w:t>
            </w:r>
          </w:p>
        </w:tc>
        <w:tc>
          <w:tcPr>
            <w:tcW w:w="1396" w:type="dxa"/>
            <w:vAlign w:val="center"/>
            <w:hideMark/>
          </w:tcPr>
          <w:p w14:paraId="0156D6B3"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w:t>
            </w:r>
          </w:p>
        </w:tc>
        <w:tc>
          <w:tcPr>
            <w:tcW w:w="2552" w:type="dxa"/>
            <w:vAlign w:val="center"/>
            <w:hideMark/>
          </w:tcPr>
          <w:p w14:paraId="7B774A92"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0.861</w:t>
            </w:r>
          </w:p>
        </w:tc>
      </w:tr>
      <w:tr w:rsidR="00FC7979" w:rsidRPr="00544923" w14:paraId="7952D75A" w14:textId="77777777" w:rsidTr="00EA79D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931FEA"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العروض التفاعلية</w:t>
            </w:r>
          </w:p>
        </w:tc>
        <w:tc>
          <w:tcPr>
            <w:tcW w:w="1396" w:type="dxa"/>
            <w:vAlign w:val="center"/>
            <w:hideMark/>
          </w:tcPr>
          <w:p w14:paraId="7C3C467F"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w:t>
            </w:r>
          </w:p>
        </w:tc>
        <w:tc>
          <w:tcPr>
            <w:tcW w:w="2552" w:type="dxa"/>
            <w:vAlign w:val="center"/>
            <w:hideMark/>
          </w:tcPr>
          <w:p w14:paraId="2F6964F5"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0.849</w:t>
            </w:r>
          </w:p>
        </w:tc>
      </w:tr>
      <w:tr w:rsidR="00FC7979" w:rsidRPr="00544923" w14:paraId="018C5047" w14:textId="77777777" w:rsidTr="00EA79D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1C9B6B"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البث المباشر</w:t>
            </w:r>
          </w:p>
        </w:tc>
        <w:tc>
          <w:tcPr>
            <w:tcW w:w="1396" w:type="dxa"/>
            <w:vAlign w:val="center"/>
            <w:hideMark/>
          </w:tcPr>
          <w:p w14:paraId="36833E4D"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w:t>
            </w:r>
          </w:p>
        </w:tc>
        <w:tc>
          <w:tcPr>
            <w:tcW w:w="2552" w:type="dxa"/>
            <w:vAlign w:val="center"/>
            <w:hideMark/>
          </w:tcPr>
          <w:p w14:paraId="63F9CF23"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0.837</w:t>
            </w:r>
          </w:p>
        </w:tc>
      </w:tr>
      <w:tr w:rsidR="00FC7979" w:rsidRPr="00544923" w14:paraId="0253CBF6" w14:textId="77777777" w:rsidTr="00EA79D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F0701B"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المحتوى المرئي الرقمي (كلي)</w:t>
            </w:r>
          </w:p>
        </w:tc>
        <w:tc>
          <w:tcPr>
            <w:tcW w:w="1396" w:type="dxa"/>
            <w:vAlign w:val="center"/>
            <w:hideMark/>
          </w:tcPr>
          <w:p w14:paraId="6909C47A"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16</w:t>
            </w:r>
          </w:p>
        </w:tc>
        <w:tc>
          <w:tcPr>
            <w:tcW w:w="2552" w:type="dxa"/>
            <w:vAlign w:val="center"/>
            <w:hideMark/>
          </w:tcPr>
          <w:p w14:paraId="36C36DB0"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0.923</w:t>
            </w:r>
          </w:p>
        </w:tc>
      </w:tr>
      <w:tr w:rsidR="00FC7979" w:rsidRPr="00544923" w14:paraId="4D375DE1" w14:textId="77777777" w:rsidTr="00EA79D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C459BB"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lastRenderedPageBreak/>
              <w:t>جودة التواصل الداخلي</w:t>
            </w:r>
          </w:p>
        </w:tc>
        <w:tc>
          <w:tcPr>
            <w:tcW w:w="1396" w:type="dxa"/>
            <w:vAlign w:val="center"/>
            <w:hideMark/>
          </w:tcPr>
          <w:p w14:paraId="7EB35212"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10</w:t>
            </w:r>
          </w:p>
        </w:tc>
        <w:tc>
          <w:tcPr>
            <w:tcW w:w="2552" w:type="dxa"/>
            <w:vAlign w:val="center"/>
            <w:hideMark/>
          </w:tcPr>
          <w:p w14:paraId="4060660A"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0.896</w:t>
            </w:r>
          </w:p>
        </w:tc>
      </w:tr>
      <w:tr w:rsidR="00FC7979" w:rsidRPr="00544923" w14:paraId="2865C841" w14:textId="77777777" w:rsidTr="00EA79D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196F2E"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رضا الموظفين</w:t>
            </w:r>
          </w:p>
        </w:tc>
        <w:tc>
          <w:tcPr>
            <w:tcW w:w="1396" w:type="dxa"/>
            <w:vAlign w:val="center"/>
            <w:hideMark/>
          </w:tcPr>
          <w:p w14:paraId="4ACB2DDF"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10</w:t>
            </w:r>
          </w:p>
        </w:tc>
        <w:tc>
          <w:tcPr>
            <w:tcW w:w="2552" w:type="dxa"/>
            <w:vAlign w:val="center"/>
            <w:hideMark/>
          </w:tcPr>
          <w:p w14:paraId="6FABAF02"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0.907</w:t>
            </w:r>
          </w:p>
        </w:tc>
      </w:tr>
      <w:tr w:rsidR="00FC7979" w:rsidRPr="00544923" w14:paraId="321B599B" w14:textId="77777777" w:rsidTr="00EA79D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C02813"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الثبات الإجمالي للأداة</w:t>
            </w:r>
          </w:p>
        </w:tc>
        <w:tc>
          <w:tcPr>
            <w:tcW w:w="1396" w:type="dxa"/>
            <w:vAlign w:val="center"/>
            <w:hideMark/>
          </w:tcPr>
          <w:p w14:paraId="5DCE3F29"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36</w:t>
            </w:r>
          </w:p>
        </w:tc>
        <w:tc>
          <w:tcPr>
            <w:tcW w:w="2552" w:type="dxa"/>
            <w:vAlign w:val="center"/>
            <w:hideMark/>
          </w:tcPr>
          <w:p w14:paraId="4C59F511"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0.912</w:t>
            </w:r>
          </w:p>
        </w:tc>
      </w:tr>
    </w:tbl>
    <w:p w14:paraId="5E494D46" w14:textId="00A09DF3"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تكشف نتائج الجدول (</w:t>
      </w:r>
      <w:r w:rsidR="00EA79D2" w:rsidRPr="00544923">
        <w:rPr>
          <w:rFonts w:ascii="Simplified Arabic" w:hAnsi="Simplified Arabic" w:cs="Simplified Arabic" w:hint="cs"/>
          <w:color w:val="000000" w:themeColor="text1"/>
          <w:sz w:val="28"/>
          <w:szCs w:val="28"/>
          <w:rtl/>
        </w:rPr>
        <w:t>4</w:t>
      </w:r>
      <w:r w:rsidRPr="00544923">
        <w:rPr>
          <w:rFonts w:ascii="Simplified Arabic" w:hAnsi="Simplified Arabic" w:cs="Simplified Arabic"/>
          <w:color w:val="000000" w:themeColor="text1"/>
          <w:sz w:val="28"/>
          <w:szCs w:val="28"/>
          <w:rtl/>
        </w:rPr>
        <w:t>) عن تمتع أداة الدراسة بدرجة ثبات مرتفعة جداً، إذ بلغ معامل الثبات الإجمالي (0.912)، وهو ما يُصنّف ضمن مستوى الثبات الممتاز وفق تصنيف</w:t>
      </w:r>
      <w:r w:rsidRPr="00544923">
        <w:rPr>
          <w:rFonts w:ascii="Simplified Arabic" w:hAnsi="Simplified Arabic" w:cs="Simplified Arabic"/>
          <w:color w:val="000000" w:themeColor="text1"/>
          <w:sz w:val="28"/>
          <w:szCs w:val="28"/>
          <w:lang w:bidi="ar-EG"/>
        </w:rPr>
        <w:t xml:space="preserve"> Nunnally </w:t>
      </w:r>
      <w:r w:rsidRPr="00544923">
        <w:rPr>
          <w:rFonts w:ascii="Simplified Arabic" w:hAnsi="Simplified Arabic" w:cs="Simplified Arabic"/>
          <w:color w:val="000000" w:themeColor="text1"/>
          <w:sz w:val="28"/>
          <w:szCs w:val="28"/>
          <w:rtl/>
        </w:rPr>
        <w:t>الذي يعتبر أن القيم التي تتجاوز (0.90) دليل على ثبات فائق للأداة، كما أن جميع قيم ألفا كرونباخ للأبعاد الفرعية تجاوزت الحد الأدنى المقبول علمياً (0.70)، وتراوحت بين (0.837) لبُعد البث المباشر و(0.907) لمتغير رضا الموظفين، ويُستدل من ذلك على أن الأداة تتمتع بالاستقرار والاتساق الداخلي، وأن نتائجها قابلة للتعميم على مجتمع الدراسة بدرجة عالية من الموثوقية لو أُعيد تطبيقها في ظروف مماثلة</w:t>
      </w:r>
      <w:r w:rsidRPr="00544923">
        <w:rPr>
          <w:rFonts w:ascii="Simplified Arabic" w:hAnsi="Simplified Arabic" w:cs="Simplified Arabic"/>
          <w:color w:val="000000" w:themeColor="text1"/>
          <w:sz w:val="28"/>
          <w:szCs w:val="28"/>
          <w:lang w:bidi="ar-EG"/>
        </w:rPr>
        <w:t>.</w:t>
      </w:r>
    </w:p>
    <w:p w14:paraId="03214A63" w14:textId="734FED7C" w:rsidR="00FC7979" w:rsidRPr="00544923" w:rsidRDefault="00FC7979" w:rsidP="00EA79D2">
      <w:pPr>
        <w:spacing w:before="100" w:beforeAutospacing="1" w:after="100" w:afterAutospacing="1" w:line="276" w:lineRule="auto"/>
        <w:jc w:val="both"/>
        <w:outlineLvl w:val="1"/>
        <w:rPr>
          <w:rFonts w:ascii="Simplified Arabic" w:hAnsi="Simplified Arabic" w:cs="Simplified Arabic"/>
          <w:b/>
          <w:bCs/>
          <w:color w:val="000000" w:themeColor="text1"/>
          <w:sz w:val="32"/>
          <w:szCs w:val="32"/>
          <w:lang w:bidi="ar-EG"/>
        </w:rPr>
      </w:pPr>
      <w:bookmarkStart w:id="41" w:name="_Toc236973693"/>
      <w:r w:rsidRPr="00544923">
        <w:rPr>
          <w:rFonts w:ascii="Simplified Arabic" w:hAnsi="Simplified Arabic" w:cs="Simplified Arabic"/>
          <w:b/>
          <w:bCs/>
          <w:color w:val="000000" w:themeColor="text1"/>
          <w:sz w:val="32"/>
          <w:szCs w:val="32"/>
          <w:rtl/>
        </w:rPr>
        <w:t>ثانياً: مصفوفة الارتباط بين متغيرات الدراسة</w:t>
      </w:r>
      <w:bookmarkEnd w:id="41"/>
    </w:p>
    <w:p w14:paraId="2F2F6DEA" w14:textId="78CFA8C1" w:rsidR="00FC7979" w:rsidRPr="00544923" w:rsidRDefault="00FC7979" w:rsidP="00E65AFD">
      <w:pPr>
        <w:spacing w:before="100" w:beforeAutospacing="1" w:after="100" w:afterAutospacing="1" w:line="276" w:lineRule="auto"/>
        <w:jc w:val="center"/>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rtl/>
        </w:rPr>
        <w:t>جدول (</w:t>
      </w:r>
      <w:r w:rsidR="00EA79D2" w:rsidRPr="00544923">
        <w:rPr>
          <w:rFonts w:ascii="Simplified Arabic" w:hAnsi="Simplified Arabic" w:cs="Simplified Arabic" w:hint="cs"/>
          <w:b/>
          <w:bCs/>
          <w:color w:val="000000" w:themeColor="text1"/>
          <w:sz w:val="28"/>
          <w:szCs w:val="28"/>
          <w:rtl/>
        </w:rPr>
        <w:t>5</w:t>
      </w:r>
      <w:r w:rsidRPr="00544923">
        <w:rPr>
          <w:rFonts w:ascii="Simplified Arabic" w:hAnsi="Simplified Arabic" w:cs="Simplified Arabic"/>
          <w:b/>
          <w:bCs/>
          <w:color w:val="000000" w:themeColor="text1"/>
          <w:sz w:val="28"/>
          <w:szCs w:val="28"/>
          <w:rtl/>
        </w:rPr>
        <w:t>): مصفوفة الارتباط (بيرسون) بين أبعاد المتغير المستقل والمتغيرين التابعين</w:t>
      </w:r>
    </w:p>
    <w:tbl>
      <w:tblPr>
        <w:tblStyle w:val="GridTable6Colorful-Accent6"/>
        <w:bidiVisual/>
        <w:tblW w:w="0" w:type="auto"/>
        <w:tblLook w:val="04A0" w:firstRow="1" w:lastRow="0" w:firstColumn="1" w:lastColumn="0" w:noHBand="0" w:noVBand="1"/>
      </w:tblPr>
      <w:tblGrid>
        <w:gridCol w:w="2572"/>
        <w:gridCol w:w="1189"/>
        <w:gridCol w:w="1189"/>
        <w:gridCol w:w="1189"/>
        <w:gridCol w:w="1189"/>
        <w:gridCol w:w="1189"/>
        <w:gridCol w:w="542"/>
      </w:tblGrid>
      <w:tr w:rsidR="00FC7979" w:rsidRPr="00544923" w14:paraId="64A9BD3C" w14:textId="77777777" w:rsidTr="00EA79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987B75"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المتغيرات</w:t>
            </w:r>
          </w:p>
        </w:tc>
        <w:tc>
          <w:tcPr>
            <w:tcW w:w="0" w:type="auto"/>
            <w:vAlign w:val="center"/>
            <w:hideMark/>
          </w:tcPr>
          <w:p w14:paraId="79C512FD"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(1)</w:t>
            </w:r>
          </w:p>
        </w:tc>
        <w:tc>
          <w:tcPr>
            <w:tcW w:w="0" w:type="auto"/>
            <w:vAlign w:val="center"/>
            <w:hideMark/>
          </w:tcPr>
          <w:p w14:paraId="18766BCC"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(2)</w:t>
            </w:r>
          </w:p>
        </w:tc>
        <w:tc>
          <w:tcPr>
            <w:tcW w:w="0" w:type="auto"/>
            <w:vAlign w:val="center"/>
            <w:hideMark/>
          </w:tcPr>
          <w:p w14:paraId="12123C91"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(3)</w:t>
            </w:r>
          </w:p>
        </w:tc>
        <w:tc>
          <w:tcPr>
            <w:tcW w:w="0" w:type="auto"/>
            <w:vAlign w:val="center"/>
            <w:hideMark/>
          </w:tcPr>
          <w:p w14:paraId="60AA36C7"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(4)</w:t>
            </w:r>
          </w:p>
        </w:tc>
        <w:tc>
          <w:tcPr>
            <w:tcW w:w="0" w:type="auto"/>
            <w:vAlign w:val="center"/>
            <w:hideMark/>
          </w:tcPr>
          <w:p w14:paraId="7D0461A8"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(5)</w:t>
            </w:r>
          </w:p>
        </w:tc>
        <w:tc>
          <w:tcPr>
            <w:tcW w:w="0" w:type="auto"/>
            <w:vAlign w:val="center"/>
            <w:hideMark/>
          </w:tcPr>
          <w:p w14:paraId="2C23636B"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(6)</w:t>
            </w:r>
          </w:p>
        </w:tc>
      </w:tr>
      <w:tr w:rsidR="00FC7979" w:rsidRPr="00544923" w14:paraId="797C0F91"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ECD9DEE"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 xml:space="preserve">(1) </w:t>
            </w:r>
            <w:r w:rsidRPr="00544923">
              <w:rPr>
                <w:rFonts w:ascii="Simplified Arabic" w:hAnsi="Simplified Arabic" w:cs="Simplified Arabic"/>
                <w:b w:val="0"/>
                <w:bCs w:val="0"/>
                <w:color w:val="000000" w:themeColor="text1"/>
                <w:sz w:val="28"/>
                <w:szCs w:val="28"/>
                <w:rtl/>
              </w:rPr>
              <w:t>الفيديو القصير</w:t>
            </w:r>
          </w:p>
        </w:tc>
        <w:tc>
          <w:tcPr>
            <w:tcW w:w="0" w:type="auto"/>
            <w:vAlign w:val="center"/>
            <w:hideMark/>
          </w:tcPr>
          <w:p w14:paraId="1130AC53"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1</w:t>
            </w:r>
          </w:p>
        </w:tc>
        <w:tc>
          <w:tcPr>
            <w:tcW w:w="0" w:type="auto"/>
            <w:vAlign w:val="center"/>
            <w:hideMark/>
          </w:tcPr>
          <w:p w14:paraId="134F9F1B"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70979610"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0264DA0E"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720DF079"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1BCF444D"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p>
        </w:tc>
      </w:tr>
      <w:tr w:rsidR="00FC7979" w:rsidRPr="00544923" w14:paraId="0892807B" w14:textId="77777777" w:rsidTr="00EA79D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6E2676"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 xml:space="preserve">(2) </w:t>
            </w:r>
            <w:r w:rsidRPr="00544923">
              <w:rPr>
                <w:rFonts w:ascii="Simplified Arabic" w:hAnsi="Simplified Arabic" w:cs="Simplified Arabic"/>
                <w:b w:val="0"/>
                <w:bCs w:val="0"/>
                <w:color w:val="000000" w:themeColor="text1"/>
                <w:sz w:val="28"/>
                <w:szCs w:val="28"/>
                <w:rtl/>
              </w:rPr>
              <w:t>الإنفوجرافيك الرقمي</w:t>
            </w:r>
          </w:p>
        </w:tc>
        <w:tc>
          <w:tcPr>
            <w:tcW w:w="0" w:type="auto"/>
            <w:vAlign w:val="center"/>
            <w:hideMark/>
          </w:tcPr>
          <w:p w14:paraId="47C64F37"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0.612**</w:t>
            </w:r>
          </w:p>
        </w:tc>
        <w:tc>
          <w:tcPr>
            <w:tcW w:w="0" w:type="auto"/>
            <w:vAlign w:val="center"/>
            <w:hideMark/>
          </w:tcPr>
          <w:p w14:paraId="1DD9BC5C"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1</w:t>
            </w:r>
          </w:p>
        </w:tc>
        <w:tc>
          <w:tcPr>
            <w:tcW w:w="0" w:type="auto"/>
            <w:vAlign w:val="center"/>
            <w:hideMark/>
          </w:tcPr>
          <w:p w14:paraId="451BE4EC"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5A2A00DB"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186FCA92"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13BB03EE"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r>
      <w:tr w:rsidR="00FC7979" w:rsidRPr="00544923" w14:paraId="132A2682"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5798F1"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 xml:space="preserve">(3) </w:t>
            </w:r>
            <w:r w:rsidRPr="00544923">
              <w:rPr>
                <w:rFonts w:ascii="Simplified Arabic" w:hAnsi="Simplified Arabic" w:cs="Simplified Arabic"/>
                <w:b w:val="0"/>
                <w:bCs w:val="0"/>
                <w:color w:val="000000" w:themeColor="text1"/>
                <w:sz w:val="28"/>
                <w:szCs w:val="28"/>
                <w:rtl/>
              </w:rPr>
              <w:t>العروض التفاعلية</w:t>
            </w:r>
          </w:p>
        </w:tc>
        <w:tc>
          <w:tcPr>
            <w:tcW w:w="0" w:type="auto"/>
            <w:vAlign w:val="center"/>
            <w:hideMark/>
          </w:tcPr>
          <w:p w14:paraId="76934078"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0.584**</w:t>
            </w:r>
          </w:p>
        </w:tc>
        <w:tc>
          <w:tcPr>
            <w:tcW w:w="0" w:type="auto"/>
            <w:vAlign w:val="center"/>
            <w:hideMark/>
          </w:tcPr>
          <w:p w14:paraId="0A1D4398"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0.627**</w:t>
            </w:r>
          </w:p>
        </w:tc>
        <w:tc>
          <w:tcPr>
            <w:tcW w:w="0" w:type="auto"/>
            <w:vAlign w:val="center"/>
            <w:hideMark/>
          </w:tcPr>
          <w:p w14:paraId="1FB6C569"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1</w:t>
            </w:r>
          </w:p>
        </w:tc>
        <w:tc>
          <w:tcPr>
            <w:tcW w:w="0" w:type="auto"/>
            <w:vAlign w:val="center"/>
            <w:hideMark/>
          </w:tcPr>
          <w:p w14:paraId="41C0008C"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7DE1C58F"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596502D2"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p>
        </w:tc>
      </w:tr>
      <w:tr w:rsidR="00FC7979" w:rsidRPr="00544923" w14:paraId="087A09CD" w14:textId="77777777" w:rsidTr="00EA79D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13F223"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 xml:space="preserve">(4) </w:t>
            </w:r>
            <w:r w:rsidRPr="00544923">
              <w:rPr>
                <w:rFonts w:ascii="Simplified Arabic" w:hAnsi="Simplified Arabic" w:cs="Simplified Arabic"/>
                <w:b w:val="0"/>
                <w:bCs w:val="0"/>
                <w:color w:val="000000" w:themeColor="text1"/>
                <w:sz w:val="28"/>
                <w:szCs w:val="28"/>
                <w:rtl/>
              </w:rPr>
              <w:t>البث المباشر</w:t>
            </w:r>
          </w:p>
        </w:tc>
        <w:tc>
          <w:tcPr>
            <w:tcW w:w="0" w:type="auto"/>
            <w:vAlign w:val="center"/>
            <w:hideMark/>
          </w:tcPr>
          <w:p w14:paraId="3F3D094C"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0.531**</w:t>
            </w:r>
          </w:p>
        </w:tc>
        <w:tc>
          <w:tcPr>
            <w:tcW w:w="0" w:type="auto"/>
            <w:vAlign w:val="center"/>
            <w:hideMark/>
          </w:tcPr>
          <w:p w14:paraId="239A879F"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0.548**</w:t>
            </w:r>
          </w:p>
        </w:tc>
        <w:tc>
          <w:tcPr>
            <w:tcW w:w="0" w:type="auto"/>
            <w:vAlign w:val="center"/>
            <w:hideMark/>
          </w:tcPr>
          <w:p w14:paraId="7A519E86"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0.596**</w:t>
            </w:r>
          </w:p>
        </w:tc>
        <w:tc>
          <w:tcPr>
            <w:tcW w:w="0" w:type="auto"/>
            <w:vAlign w:val="center"/>
            <w:hideMark/>
          </w:tcPr>
          <w:p w14:paraId="283B6AA0"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1</w:t>
            </w:r>
          </w:p>
        </w:tc>
        <w:tc>
          <w:tcPr>
            <w:tcW w:w="0" w:type="auto"/>
            <w:vAlign w:val="center"/>
            <w:hideMark/>
          </w:tcPr>
          <w:p w14:paraId="0A763DFE"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0" w:type="auto"/>
            <w:vAlign w:val="center"/>
            <w:hideMark/>
          </w:tcPr>
          <w:p w14:paraId="7534DFC9"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p>
        </w:tc>
      </w:tr>
      <w:tr w:rsidR="00FC7979" w:rsidRPr="00544923" w14:paraId="4F97B6F0"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D6A09D"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 xml:space="preserve">(5) </w:t>
            </w:r>
            <w:r w:rsidRPr="00544923">
              <w:rPr>
                <w:rFonts w:ascii="Simplified Arabic" w:hAnsi="Simplified Arabic" w:cs="Simplified Arabic"/>
                <w:b w:val="0"/>
                <w:bCs w:val="0"/>
                <w:color w:val="000000" w:themeColor="text1"/>
                <w:sz w:val="28"/>
                <w:szCs w:val="28"/>
                <w:rtl/>
              </w:rPr>
              <w:t>جودة التواصل الداخلي</w:t>
            </w:r>
          </w:p>
        </w:tc>
        <w:tc>
          <w:tcPr>
            <w:tcW w:w="0" w:type="auto"/>
            <w:vAlign w:val="center"/>
            <w:hideMark/>
          </w:tcPr>
          <w:p w14:paraId="60DC8824"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0.734**</w:t>
            </w:r>
          </w:p>
        </w:tc>
        <w:tc>
          <w:tcPr>
            <w:tcW w:w="0" w:type="auto"/>
            <w:vAlign w:val="center"/>
            <w:hideMark/>
          </w:tcPr>
          <w:p w14:paraId="075FB682"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0.712**</w:t>
            </w:r>
          </w:p>
        </w:tc>
        <w:tc>
          <w:tcPr>
            <w:tcW w:w="0" w:type="auto"/>
            <w:vAlign w:val="center"/>
            <w:hideMark/>
          </w:tcPr>
          <w:p w14:paraId="7DE93C24"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0.689**</w:t>
            </w:r>
          </w:p>
        </w:tc>
        <w:tc>
          <w:tcPr>
            <w:tcW w:w="0" w:type="auto"/>
            <w:vAlign w:val="center"/>
            <w:hideMark/>
          </w:tcPr>
          <w:p w14:paraId="77B523A4"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0.641**</w:t>
            </w:r>
          </w:p>
        </w:tc>
        <w:tc>
          <w:tcPr>
            <w:tcW w:w="0" w:type="auto"/>
            <w:vAlign w:val="center"/>
            <w:hideMark/>
          </w:tcPr>
          <w:p w14:paraId="7B254070"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1</w:t>
            </w:r>
          </w:p>
        </w:tc>
        <w:tc>
          <w:tcPr>
            <w:tcW w:w="0" w:type="auto"/>
            <w:vAlign w:val="center"/>
            <w:hideMark/>
          </w:tcPr>
          <w:p w14:paraId="5F25FE40"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p>
        </w:tc>
      </w:tr>
      <w:tr w:rsidR="00FC7979" w:rsidRPr="00544923" w14:paraId="3E35864B" w14:textId="77777777" w:rsidTr="00EA79D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51FF4A"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 xml:space="preserve">(6) </w:t>
            </w:r>
            <w:r w:rsidRPr="00544923">
              <w:rPr>
                <w:rFonts w:ascii="Simplified Arabic" w:hAnsi="Simplified Arabic" w:cs="Simplified Arabic"/>
                <w:b w:val="0"/>
                <w:bCs w:val="0"/>
                <w:color w:val="000000" w:themeColor="text1"/>
                <w:sz w:val="28"/>
                <w:szCs w:val="28"/>
                <w:rtl/>
              </w:rPr>
              <w:t>رضا الموظفين</w:t>
            </w:r>
          </w:p>
        </w:tc>
        <w:tc>
          <w:tcPr>
            <w:tcW w:w="0" w:type="auto"/>
            <w:vAlign w:val="center"/>
            <w:hideMark/>
          </w:tcPr>
          <w:p w14:paraId="06BB7528"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0.708**</w:t>
            </w:r>
          </w:p>
        </w:tc>
        <w:tc>
          <w:tcPr>
            <w:tcW w:w="0" w:type="auto"/>
            <w:vAlign w:val="center"/>
            <w:hideMark/>
          </w:tcPr>
          <w:p w14:paraId="608A26A4"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0.681**</w:t>
            </w:r>
          </w:p>
        </w:tc>
        <w:tc>
          <w:tcPr>
            <w:tcW w:w="0" w:type="auto"/>
            <w:vAlign w:val="center"/>
            <w:hideMark/>
          </w:tcPr>
          <w:p w14:paraId="2EF95ABD"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0.673**</w:t>
            </w:r>
          </w:p>
        </w:tc>
        <w:tc>
          <w:tcPr>
            <w:tcW w:w="0" w:type="auto"/>
            <w:vAlign w:val="center"/>
            <w:hideMark/>
          </w:tcPr>
          <w:p w14:paraId="2F1AD37C"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0.629**</w:t>
            </w:r>
          </w:p>
        </w:tc>
        <w:tc>
          <w:tcPr>
            <w:tcW w:w="0" w:type="auto"/>
            <w:vAlign w:val="center"/>
            <w:hideMark/>
          </w:tcPr>
          <w:p w14:paraId="3330192F"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0.812**</w:t>
            </w:r>
          </w:p>
        </w:tc>
        <w:tc>
          <w:tcPr>
            <w:tcW w:w="0" w:type="auto"/>
            <w:vAlign w:val="center"/>
            <w:hideMark/>
          </w:tcPr>
          <w:p w14:paraId="5742F172"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1</w:t>
            </w:r>
          </w:p>
        </w:tc>
      </w:tr>
    </w:tbl>
    <w:p w14:paraId="266DC9F5" w14:textId="77777777" w:rsidR="00FC7979" w:rsidRPr="00544923" w:rsidRDefault="00FC7979" w:rsidP="0016756B">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 xml:space="preserve">** </w:t>
      </w:r>
      <w:r w:rsidRPr="00544923">
        <w:rPr>
          <w:rFonts w:ascii="Simplified Arabic" w:hAnsi="Simplified Arabic" w:cs="Simplified Arabic"/>
          <w:color w:val="000000" w:themeColor="text1"/>
          <w:sz w:val="28"/>
          <w:szCs w:val="28"/>
          <w:rtl/>
        </w:rPr>
        <w:t>دال عند مستوى</w:t>
      </w:r>
      <w:r w:rsidRPr="00544923">
        <w:rPr>
          <w:rFonts w:ascii="Simplified Arabic" w:hAnsi="Simplified Arabic" w:cs="Simplified Arabic"/>
          <w:color w:val="000000" w:themeColor="text1"/>
          <w:sz w:val="28"/>
          <w:szCs w:val="28"/>
          <w:lang w:bidi="ar-EG"/>
        </w:rPr>
        <w:t xml:space="preserve"> (0.01)</w:t>
      </w:r>
    </w:p>
    <w:p w14:paraId="5CE98642" w14:textId="30B2D436"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 xml:space="preserve"> </w:t>
      </w:r>
      <w:r w:rsidRPr="00544923">
        <w:rPr>
          <w:rFonts w:ascii="Simplified Arabic" w:hAnsi="Simplified Arabic" w:cs="Simplified Arabic"/>
          <w:color w:val="000000" w:themeColor="text1"/>
          <w:sz w:val="28"/>
          <w:szCs w:val="28"/>
          <w:rtl/>
        </w:rPr>
        <w:t>تكشف مصفوفة الارتباط الموضحة في الجدول (</w:t>
      </w:r>
      <w:r w:rsidR="00EA79D2" w:rsidRPr="00544923">
        <w:rPr>
          <w:rFonts w:ascii="Simplified Arabic" w:hAnsi="Simplified Arabic" w:cs="Simplified Arabic" w:hint="cs"/>
          <w:color w:val="000000" w:themeColor="text1"/>
          <w:sz w:val="28"/>
          <w:szCs w:val="28"/>
          <w:rtl/>
        </w:rPr>
        <w:t>5</w:t>
      </w:r>
      <w:r w:rsidRPr="00544923">
        <w:rPr>
          <w:rFonts w:ascii="Simplified Arabic" w:hAnsi="Simplified Arabic" w:cs="Simplified Arabic"/>
          <w:color w:val="000000" w:themeColor="text1"/>
          <w:sz w:val="28"/>
          <w:szCs w:val="28"/>
          <w:rtl/>
        </w:rPr>
        <w:t>) عن وجود علاقات ارتباط طردية موجبة ودالة إحصائياً عند مستوى (0.01) بين جميع متغيرات الدراسة، إذ تراوحت معاملات الارتباط بين أبعاد المتغير المستقل ذاتها بين (0.531) و(0.627)، وهي قيم تعكس ارتباطات متوسطة إلى قوية دون أن ترتفع إلى مستوى يُشير إلى تعدد خطي مُضر</w:t>
      </w:r>
      <w:r w:rsidRPr="00544923">
        <w:rPr>
          <w:rFonts w:ascii="Simplified Arabic" w:hAnsi="Simplified Arabic" w:cs="Simplified Arabic"/>
          <w:color w:val="000000" w:themeColor="text1"/>
          <w:sz w:val="28"/>
          <w:szCs w:val="28"/>
          <w:lang w:bidi="ar-EG"/>
        </w:rPr>
        <w:t xml:space="preserve"> (Multicollinearity)</w:t>
      </w:r>
      <w:r w:rsidRPr="00544923">
        <w:rPr>
          <w:rFonts w:ascii="Simplified Arabic" w:hAnsi="Simplified Arabic" w:cs="Simplified Arabic"/>
          <w:color w:val="000000" w:themeColor="text1"/>
          <w:sz w:val="28"/>
          <w:szCs w:val="28"/>
          <w:rtl/>
        </w:rPr>
        <w:t xml:space="preserve">، ممّا يعني أن كل بُعد يقيس جانباً مستقلاً </w:t>
      </w:r>
      <w:r w:rsidRPr="00544923">
        <w:rPr>
          <w:rFonts w:ascii="Simplified Arabic" w:hAnsi="Simplified Arabic" w:cs="Simplified Arabic"/>
          <w:color w:val="000000" w:themeColor="text1"/>
          <w:sz w:val="28"/>
          <w:szCs w:val="28"/>
          <w:rtl/>
        </w:rPr>
        <w:lastRenderedPageBreak/>
        <w:t>ومتمايزاً من جوانب المحتوى المرئي الرقمي. كما يُلاحظ أن أقوى ارتباط بين المتغير المستقل والمتغيرات التابعة كان بين بُعد الفيديو القصير وجودة التواصل الداخلي</w:t>
      </w:r>
      <w:r w:rsidRPr="00544923">
        <w:rPr>
          <w:rFonts w:ascii="Simplified Arabic" w:hAnsi="Simplified Arabic" w:cs="Simplified Arabic"/>
          <w:color w:val="000000" w:themeColor="text1"/>
          <w:sz w:val="28"/>
          <w:szCs w:val="28"/>
          <w:lang w:bidi="ar-EG"/>
        </w:rPr>
        <w:t xml:space="preserve"> (r = 0.734)</w:t>
      </w:r>
      <w:r w:rsidRPr="00544923">
        <w:rPr>
          <w:rFonts w:ascii="Simplified Arabic" w:hAnsi="Simplified Arabic" w:cs="Simplified Arabic"/>
          <w:color w:val="000000" w:themeColor="text1"/>
          <w:sz w:val="28"/>
          <w:szCs w:val="28"/>
          <w:rtl/>
        </w:rPr>
        <w:t>، يليه ارتباط الفيديو القصير برضا الموظفين</w:t>
      </w:r>
      <w:r w:rsidRPr="00544923">
        <w:rPr>
          <w:rFonts w:ascii="Simplified Arabic" w:hAnsi="Simplified Arabic" w:cs="Simplified Arabic"/>
          <w:color w:val="000000" w:themeColor="text1"/>
          <w:sz w:val="28"/>
          <w:szCs w:val="28"/>
          <w:lang w:bidi="ar-EG"/>
        </w:rPr>
        <w:t xml:space="preserve"> (r = 0.708)</w:t>
      </w:r>
      <w:r w:rsidRPr="00544923">
        <w:rPr>
          <w:rFonts w:ascii="Simplified Arabic" w:hAnsi="Simplified Arabic" w:cs="Simplified Arabic"/>
          <w:color w:val="000000" w:themeColor="text1"/>
          <w:sz w:val="28"/>
          <w:szCs w:val="28"/>
          <w:rtl/>
        </w:rPr>
        <w:t>، وهو ما يُشير إلى الدور المحوري لهذا البُعد. وعلى صعيد آخر، بلغ الارتباط بين المتغيرين التابعين (جودة التواصل الداخلي ورضا الموظفين) (0.812)، وهي قيمة مرتفعة تعكس التلازم القوي بينهما، وتُشير إلى أن تحسين جودة التواصل الداخلي ينعكس إيجاباً بصورة مباشرة على مستوى رضا الموظفين، ممّا يمهّد لاختبار الفرضيات باستخدام تحليل الانحدار</w:t>
      </w:r>
      <w:r w:rsidRPr="00544923">
        <w:rPr>
          <w:rFonts w:ascii="Simplified Arabic" w:hAnsi="Simplified Arabic" w:cs="Simplified Arabic"/>
          <w:color w:val="000000" w:themeColor="text1"/>
          <w:sz w:val="28"/>
          <w:szCs w:val="28"/>
          <w:lang w:bidi="ar-EG"/>
        </w:rPr>
        <w:t>.</w:t>
      </w:r>
    </w:p>
    <w:p w14:paraId="27CDA236" w14:textId="77777777" w:rsidR="00FC7979" w:rsidRPr="00544923" w:rsidRDefault="00FC7979" w:rsidP="00EA79D2">
      <w:pPr>
        <w:spacing w:before="100" w:beforeAutospacing="1" w:after="100" w:afterAutospacing="1" w:line="276" w:lineRule="auto"/>
        <w:jc w:val="both"/>
        <w:outlineLvl w:val="1"/>
        <w:rPr>
          <w:rFonts w:ascii="Simplified Arabic" w:hAnsi="Simplified Arabic" w:cs="Simplified Arabic"/>
          <w:b/>
          <w:bCs/>
          <w:color w:val="000000" w:themeColor="text1"/>
          <w:sz w:val="32"/>
          <w:szCs w:val="32"/>
          <w:lang w:bidi="ar-EG"/>
        </w:rPr>
      </w:pPr>
      <w:bookmarkStart w:id="42" w:name="_Toc236973694"/>
      <w:r w:rsidRPr="00544923">
        <w:rPr>
          <w:rFonts w:ascii="Simplified Arabic" w:hAnsi="Simplified Arabic" w:cs="Simplified Arabic"/>
          <w:b/>
          <w:bCs/>
          <w:color w:val="000000" w:themeColor="text1"/>
          <w:sz w:val="32"/>
          <w:szCs w:val="32"/>
          <w:rtl/>
        </w:rPr>
        <w:t>ثالثاً: التحليل الوصفي للبيانات الديموغرافية</w:t>
      </w:r>
      <w:bookmarkEnd w:id="42"/>
    </w:p>
    <w:p w14:paraId="418945B3" w14:textId="77777777" w:rsidR="005D0A60" w:rsidRPr="00544923" w:rsidRDefault="005D0A60" w:rsidP="0016756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أولاً: وصف الخصائص الديموغرافية لعيّنة الدراسة</w:t>
      </w:r>
    </w:p>
    <w:p w14:paraId="4A43C7FB" w14:textId="77777777" w:rsidR="005D0A60" w:rsidRPr="00544923" w:rsidRDefault="005D0A60"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يُعدّ التعرف على الخصائص الديموغرافية لأفراد عيّنة الدراسة خطوة تمهيدية جوهرية في عرض النتائج، إذ يُتيح فهم البنية التركيبية للعيّنة، ويُسهم في تفسير الاستجابات الواردة على محاور المقياس في ضوء المتغيرات الشخصية والوظيفية للمبحوثين. وقد اشتملت الخصائص الديموغرافية على خمسة متغيرات رئيسة هي: الجنس، والفئة العمرية، والمؤهل العلمي، وسنوات الخبرة، والمستوى الوظيفي. وفيما يأتي عرض تفصيلي لتوزيع أفراد العيّنة (ن = 367) وفق كل متغير من هذه المتغيرات</w:t>
      </w:r>
      <w:r w:rsidRPr="00544923">
        <w:rPr>
          <w:rFonts w:ascii="Simplified Arabic" w:hAnsi="Simplified Arabic" w:cs="Simplified Arabic"/>
          <w:color w:val="000000" w:themeColor="text1"/>
          <w:sz w:val="28"/>
          <w:szCs w:val="28"/>
        </w:rPr>
        <w:t>.</w:t>
      </w:r>
    </w:p>
    <w:p w14:paraId="255BCDDD" w14:textId="488AC627" w:rsidR="005D0A60" w:rsidRPr="00544923" w:rsidRDefault="005D0A60" w:rsidP="0016756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توزيع أفراد عيّنة الدراسة وفق متغير الجنس</w:t>
      </w:r>
    </w:p>
    <w:p w14:paraId="4DF55D6B" w14:textId="3BF1DBD1" w:rsidR="005D0A60" w:rsidRPr="00544923" w:rsidRDefault="005D0A60" w:rsidP="00E65AFD">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جدول (</w:t>
      </w:r>
      <w:r w:rsidR="00EA79D2" w:rsidRPr="00544923">
        <w:rPr>
          <w:rFonts w:ascii="Simplified Arabic" w:hAnsi="Simplified Arabic" w:cs="Simplified Arabic" w:hint="cs"/>
          <w:b/>
          <w:bCs/>
          <w:color w:val="000000" w:themeColor="text1"/>
          <w:sz w:val="28"/>
          <w:szCs w:val="28"/>
          <w:rtl/>
        </w:rPr>
        <w:t>6</w:t>
      </w:r>
      <w:r w:rsidRPr="00544923">
        <w:rPr>
          <w:rFonts w:ascii="Simplified Arabic" w:hAnsi="Simplified Arabic" w:cs="Simplified Arabic"/>
          <w:b/>
          <w:bCs/>
          <w:color w:val="000000" w:themeColor="text1"/>
          <w:sz w:val="28"/>
          <w:szCs w:val="28"/>
          <w:rtl/>
        </w:rPr>
        <w:t>): توزيع أفراد عيّنة الدراسة وفق متغير الجنس</w:t>
      </w:r>
    </w:p>
    <w:tbl>
      <w:tblPr>
        <w:tblStyle w:val="GridTable6Colorful-Accent6"/>
        <w:bidiVisual/>
        <w:tblW w:w="4661" w:type="dxa"/>
        <w:jc w:val="center"/>
        <w:tblLook w:val="04A0" w:firstRow="1" w:lastRow="0" w:firstColumn="1" w:lastColumn="0" w:noHBand="0" w:noVBand="1"/>
      </w:tblPr>
      <w:tblGrid>
        <w:gridCol w:w="1192"/>
        <w:gridCol w:w="1201"/>
        <w:gridCol w:w="2268"/>
      </w:tblGrid>
      <w:tr w:rsidR="005D0A60" w:rsidRPr="00544923" w14:paraId="6AFC47D9" w14:textId="77777777" w:rsidTr="00EA79D2">
        <w:trPr>
          <w:cnfStyle w:val="100000000000" w:firstRow="1" w:lastRow="0" w:firstColumn="0" w:lastColumn="0" w:oddVBand="0" w:evenVBand="0" w:oddHBand="0" w:evenHBand="0" w:firstRowFirstColumn="0" w:firstRowLastColumn="0" w:lastRowFirstColumn="0" w:lastRowLastColumn="0"/>
          <w:trHeight w:val="47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0DAC4F"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الجنس</w:t>
            </w:r>
          </w:p>
        </w:tc>
        <w:tc>
          <w:tcPr>
            <w:tcW w:w="1201" w:type="dxa"/>
            <w:vAlign w:val="center"/>
            <w:hideMark/>
          </w:tcPr>
          <w:p w14:paraId="7C9835C0" w14:textId="77777777" w:rsidR="005D0A60" w:rsidRPr="00544923" w:rsidRDefault="005D0A60"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التكرار</w:t>
            </w:r>
          </w:p>
        </w:tc>
        <w:tc>
          <w:tcPr>
            <w:tcW w:w="2268" w:type="dxa"/>
            <w:vAlign w:val="center"/>
            <w:hideMark/>
          </w:tcPr>
          <w:p w14:paraId="76530BE5" w14:textId="77777777" w:rsidR="005D0A60" w:rsidRPr="00544923" w:rsidRDefault="005D0A60"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النسبة المئوية</w:t>
            </w:r>
            <w:r w:rsidRPr="00544923">
              <w:rPr>
                <w:rFonts w:ascii="Simplified Arabic" w:hAnsi="Simplified Arabic" w:cs="Simplified Arabic"/>
                <w:color w:val="000000" w:themeColor="text1"/>
                <w:sz w:val="28"/>
                <w:szCs w:val="28"/>
              </w:rPr>
              <w:t xml:space="preserve"> (%)</w:t>
            </w:r>
          </w:p>
        </w:tc>
      </w:tr>
      <w:tr w:rsidR="005D0A60" w:rsidRPr="00544923" w14:paraId="31C04621" w14:textId="77777777" w:rsidTr="00EA79D2">
        <w:trPr>
          <w:cnfStyle w:val="000000100000" w:firstRow="0" w:lastRow="0" w:firstColumn="0" w:lastColumn="0" w:oddVBand="0" w:evenVBand="0" w:oddHBand="1" w:evenHBand="0" w:firstRowFirstColumn="0" w:firstRowLastColumn="0" w:lastRowFirstColumn="0" w:lastRowLastColumn="0"/>
          <w:trHeight w:val="492"/>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5D532E"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ذكر</w:t>
            </w:r>
          </w:p>
        </w:tc>
        <w:tc>
          <w:tcPr>
            <w:tcW w:w="1201" w:type="dxa"/>
            <w:vAlign w:val="center"/>
            <w:hideMark/>
          </w:tcPr>
          <w:p w14:paraId="764CF595"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214</w:t>
            </w:r>
          </w:p>
        </w:tc>
        <w:tc>
          <w:tcPr>
            <w:tcW w:w="2268" w:type="dxa"/>
            <w:vAlign w:val="center"/>
            <w:hideMark/>
          </w:tcPr>
          <w:p w14:paraId="0176484C"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58.31</w:t>
            </w:r>
          </w:p>
        </w:tc>
      </w:tr>
      <w:tr w:rsidR="005D0A60" w:rsidRPr="00544923" w14:paraId="23B2AC80" w14:textId="77777777" w:rsidTr="00EA79D2">
        <w:trPr>
          <w:trHeight w:val="48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4F3482"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أنثى</w:t>
            </w:r>
          </w:p>
        </w:tc>
        <w:tc>
          <w:tcPr>
            <w:tcW w:w="1201" w:type="dxa"/>
            <w:vAlign w:val="center"/>
            <w:hideMark/>
          </w:tcPr>
          <w:p w14:paraId="519E405F" w14:textId="77777777" w:rsidR="005D0A60" w:rsidRPr="00544923" w:rsidRDefault="005D0A60"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153</w:t>
            </w:r>
          </w:p>
        </w:tc>
        <w:tc>
          <w:tcPr>
            <w:tcW w:w="2268" w:type="dxa"/>
            <w:vAlign w:val="center"/>
            <w:hideMark/>
          </w:tcPr>
          <w:p w14:paraId="3F185647" w14:textId="77777777" w:rsidR="005D0A60" w:rsidRPr="00544923" w:rsidRDefault="005D0A60"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41.69</w:t>
            </w:r>
          </w:p>
        </w:tc>
      </w:tr>
      <w:tr w:rsidR="005D0A60" w:rsidRPr="00544923" w14:paraId="6913BB91" w14:textId="77777777" w:rsidTr="00EA79D2">
        <w:trPr>
          <w:cnfStyle w:val="000000100000" w:firstRow="0" w:lastRow="0" w:firstColumn="0" w:lastColumn="0" w:oddVBand="0" w:evenVBand="0" w:oddHBand="1" w:evenHBand="0" w:firstRowFirstColumn="0" w:firstRowLastColumn="0" w:lastRowFirstColumn="0" w:lastRowLastColumn="0"/>
          <w:trHeight w:val="48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9061A6"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المجموع</w:t>
            </w:r>
          </w:p>
        </w:tc>
        <w:tc>
          <w:tcPr>
            <w:tcW w:w="1201" w:type="dxa"/>
            <w:vAlign w:val="center"/>
            <w:hideMark/>
          </w:tcPr>
          <w:p w14:paraId="75FEEB27"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367</w:t>
            </w:r>
          </w:p>
        </w:tc>
        <w:tc>
          <w:tcPr>
            <w:tcW w:w="2268" w:type="dxa"/>
            <w:vAlign w:val="center"/>
            <w:hideMark/>
          </w:tcPr>
          <w:p w14:paraId="4F902CCE"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100.00</w:t>
            </w:r>
          </w:p>
        </w:tc>
      </w:tr>
    </w:tbl>
    <w:p w14:paraId="350F969F" w14:textId="1F6DFFDC" w:rsidR="005D0A60" w:rsidRPr="00544923" w:rsidRDefault="005D0A60"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يتضح من الجدول (</w:t>
      </w:r>
      <w:r w:rsidR="00EA79D2" w:rsidRPr="00544923">
        <w:rPr>
          <w:rFonts w:ascii="Simplified Arabic" w:hAnsi="Simplified Arabic" w:cs="Simplified Arabic" w:hint="cs"/>
          <w:color w:val="000000" w:themeColor="text1"/>
          <w:sz w:val="28"/>
          <w:szCs w:val="28"/>
          <w:rtl/>
        </w:rPr>
        <w:t>6</w:t>
      </w:r>
      <w:r w:rsidRPr="00544923">
        <w:rPr>
          <w:rFonts w:ascii="Simplified Arabic" w:hAnsi="Simplified Arabic" w:cs="Simplified Arabic"/>
          <w:color w:val="000000" w:themeColor="text1"/>
          <w:sz w:val="28"/>
          <w:szCs w:val="28"/>
          <w:rtl/>
        </w:rPr>
        <w:t xml:space="preserve">) أن غالبية أفراد عيّنة الدراسة من الذكور، إذ بلغ عددهم (214) موظفاً بنسبة (58.31%)، في حين بلغ عدد الإناث (153) موظفة بنسبة (41.69%). ويعكس هذا التوزيع طبيعة القوى العاملة في الجهة الحكومية محل الدراسة، مع حضور نسائي واضح يُقارب أربعة أخماس نسبة </w:t>
      </w:r>
      <w:r w:rsidRPr="00544923">
        <w:rPr>
          <w:rFonts w:ascii="Simplified Arabic" w:hAnsi="Simplified Arabic" w:cs="Simplified Arabic"/>
          <w:color w:val="000000" w:themeColor="text1"/>
          <w:sz w:val="28"/>
          <w:szCs w:val="28"/>
          <w:rtl/>
        </w:rPr>
        <w:lastRenderedPageBreak/>
        <w:t>الذكور، وهو ما يتوافق مع التوجهات الحديثة لرؤية المملكة 2030 في تعزيز مشاركة المرأة في سوق العمل الحكومي</w:t>
      </w:r>
      <w:r w:rsidRPr="00544923">
        <w:rPr>
          <w:rFonts w:ascii="Simplified Arabic" w:hAnsi="Simplified Arabic" w:cs="Simplified Arabic"/>
          <w:color w:val="000000" w:themeColor="text1"/>
          <w:sz w:val="28"/>
          <w:szCs w:val="28"/>
        </w:rPr>
        <w:t>.</w:t>
      </w:r>
    </w:p>
    <w:p w14:paraId="32122FA6" w14:textId="6A6DC351" w:rsidR="005D0A60" w:rsidRPr="00544923" w:rsidRDefault="005D0A60" w:rsidP="0016756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44923">
        <w:rPr>
          <w:rFonts w:ascii="Simplified Arabic" w:hAnsi="Simplified Arabic" w:cs="Simplified Arabic"/>
          <w:b/>
          <w:bCs/>
          <w:color w:val="000000" w:themeColor="text1"/>
          <w:sz w:val="32"/>
          <w:szCs w:val="32"/>
          <w:rtl/>
        </w:rPr>
        <w:t>توزيع أفراد عيّنة الدراسة وفق متغير الفئة العمرية</w:t>
      </w:r>
    </w:p>
    <w:p w14:paraId="7EBABDA1" w14:textId="41F762AE" w:rsidR="005D0A60" w:rsidRPr="00544923" w:rsidRDefault="005D0A60" w:rsidP="00EA79D2">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جدول (</w:t>
      </w:r>
      <w:r w:rsidR="00EA79D2" w:rsidRPr="00544923">
        <w:rPr>
          <w:rFonts w:ascii="Simplified Arabic" w:hAnsi="Simplified Arabic" w:cs="Simplified Arabic" w:hint="cs"/>
          <w:b/>
          <w:bCs/>
          <w:color w:val="000000" w:themeColor="text1"/>
          <w:sz w:val="28"/>
          <w:szCs w:val="28"/>
          <w:rtl/>
        </w:rPr>
        <w:t>7</w:t>
      </w:r>
      <w:r w:rsidRPr="00544923">
        <w:rPr>
          <w:rFonts w:ascii="Simplified Arabic" w:hAnsi="Simplified Arabic" w:cs="Simplified Arabic"/>
          <w:b/>
          <w:bCs/>
          <w:color w:val="000000" w:themeColor="text1"/>
          <w:sz w:val="28"/>
          <w:szCs w:val="28"/>
          <w:rtl/>
        </w:rPr>
        <w:t>): توزيع أفراد عيّنة الدراسة وفق متغير الفئة العمرية</w:t>
      </w:r>
    </w:p>
    <w:tbl>
      <w:tblPr>
        <w:tblStyle w:val="GridTable6Colorful-Accent6"/>
        <w:bidiVisual/>
        <w:tblW w:w="6593" w:type="dxa"/>
        <w:jc w:val="center"/>
        <w:tblLook w:val="04A0" w:firstRow="1" w:lastRow="0" w:firstColumn="1" w:lastColumn="0" w:noHBand="0" w:noVBand="1"/>
      </w:tblPr>
      <w:tblGrid>
        <w:gridCol w:w="3357"/>
        <w:gridCol w:w="1109"/>
        <w:gridCol w:w="2127"/>
      </w:tblGrid>
      <w:tr w:rsidR="005D0A60" w:rsidRPr="00544923" w14:paraId="00B7F16B" w14:textId="77777777" w:rsidTr="00EA79D2">
        <w:trPr>
          <w:cnfStyle w:val="100000000000" w:firstRow="1" w:lastRow="0" w:firstColumn="0" w:lastColumn="0" w:oddVBand="0" w:evenVBand="0" w:oddHBand="0" w:evenHBand="0" w:firstRowFirstColumn="0" w:firstRowLastColumn="0" w:lastRowFirstColumn="0" w:lastRowLastColumn="0"/>
          <w:trHeight w:val="49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09D0E2"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الفئة العمرية</w:t>
            </w:r>
          </w:p>
        </w:tc>
        <w:tc>
          <w:tcPr>
            <w:tcW w:w="1109" w:type="dxa"/>
            <w:vAlign w:val="center"/>
            <w:hideMark/>
          </w:tcPr>
          <w:p w14:paraId="5C9F50A1" w14:textId="77777777" w:rsidR="005D0A60" w:rsidRPr="00544923" w:rsidRDefault="005D0A60"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التكرار</w:t>
            </w:r>
          </w:p>
        </w:tc>
        <w:tc>
          <w:tcPr>
            <w:tcW w:w="2127" w:type="dxa"/>
            <w:vAlign w:val="center"/>
            <w:hideMark/>
          </w:tcPr>
          <w:p w14:paraId="66E52B38" w14:textId="77777777" w:rsidR="005D0A60" w:rsidRPr="00544923" w:rsidRDefault="005D0A60"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النسبة المئوية</w:t>
            </w:r>
            <w:r w:rsidRPr="00544923">
              <w:rPr>
                <w:rFonts w:ascii="Simplified Arabic" w:hAnsi="Simplified Arabic" w:cs="Simplified Arabic"/>
                <w:color w:val="000000" w:themeColor="text1"/>
                <w:sz w:val="28"/>
                <w:szCs w:val="28"/>
              </w:rPr>
              <w:t xml:space="preserve"> (%)</w:t>
            </w:r>
          </w:p>
        </w:tc>
      </w:tr>
      <w:tr w:rsidR="005D0A60" w:rsidRPr="00544923" w14:paraId="552A2CCF" w14:textId="77777777" w:rsidTr="00EA79D2">
        <w:trPr>
          <w:cnfStyle w:val="000000100000" w:firstRow="0" w:lastRow="0" w:firstColumn="0" w:lastColumn="0" w:oddVBand="0" w:evenVBand="0" w:oddHBand="1" w:evenHBand="0" w:firstRowFirstColumn="0" w:firstRowLastColumn="0" w:lastRowFirstColumn="0" w:lastRowLastColumn="0"/>
          <w:trHeight w:val="5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B542D4"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 xml:space="preserve">30 </w:t>
            </w:r>
            <w:r w:rsidRPr="00544923">
              <w:rPr>
                <w:rFonts w:ascii="Simplified Arabic" w:hAnsi="Simplified Arabic" w:cs="Simplified Arabic"/>
                <w:color w:val="000000" w:themeColor="text1"/>
                <w:sz w:val="28"/>
                <w:szCs w:val="28"/>
                <w:rtl/>
              </w:rPr>
              <w:t>سنة فأقل</w:t>
            </w:r>
          </w:p>
        </w:tc>
        <w:tc>
          <w:tcPr>
            <w:tcW w:w="1109" w:type="dxa"/>
            <w:vAlign w:val="center"/>
            <w:hideMark/>
          </w:tcPr>
          <w:p w14:paraId="63D19841"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92</w:t>
            </w:r>
          </w:p>
        </w:tc>
        <w:tc>
          <w:tcPr>
            <w:tcW w:w="2127" w:type="dxa"/>
            <w:vAlign w:val="center"/>
            <w:hideMark/>
          </w:tcPr>
          <w:p w14:paraId="7ACAE7C3"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25.07</w:t>
            </w:r>
          </w:p>
        </w:tc>
      </w:tr>
      <w:tr w:rsidR="005D0A60" w:rsidRPr="00544923" w14:paraId="329E96DA" w14:textId="77777777" w:rsidTr="00EA79D2">
        <w:trPr>
          <w:trHeight w:val="50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05DC89"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من 30 إلى أقل من 40 سنة</w:t>
            </w:r>
          </w:p>
        </w:tc>
        <w:tc>
          <w:tcPr>
            <w:tcW w:w="1109" w:type="dxa"/>
            <w:vAlign w:val="center"/>
            <w:hideMark/>
          </w:tcPr>
          <w:p w14:paraId="51EA5DB8" w14:textId="77777777" w:rsidR="005D0A60" w:rsidRPr="00544923" w:rsidRDefault="005D0A60"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158</w:t>
            </w:r>
          </w:p>
        </w:tc>
        <w:tc>
          <w:tcPr>
            <w:tcW w:w="2127" w:type="dxa"/>
            <w:vAlign w:val="center"/>
            <w:hideMark/>
          </w:tcPr>
          <w:p w14:paraId="271A2F8A" w14:textId="77777777" w:rsidR="005D0A60" w:rsidRPr="00544923" w:rsidRDefault="005D0A60"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43.05</w:t>
            </w:r>
          </w:p>
        </w:tc>
      </w:tr>
      <w:tr w:rsidR="005D0A60" w:rsidRPr="00544923" w14:paraId="0B3CBDC4" w14:textId="77777777" w:rsidTr="00EA79D2">
        <w:trPr>
          <w:cnfStyle w:val="000000100000" w:firstRow="0" w:lastRow="0" w:firstColumn="0" w:lastColumn="0" w:oddVBand="0" w:evenVBand="0" w:oddHBand="1" w:evenHBand="0" w:firstRowFirstColumn="0" w:firstRowLastColumn="0" w:lastRowFirstColumn="0" w:lastRowLastColumn="0"/>
          <w:trHeight w:val="50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0DFB3F"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من 40 إلى أقل من 50 سنة</w:t>
            </w:r>
          </w:p>
        </w:tc>
        <w:tc>
          <w:tcPr>
            <w:tcW w:w="1109" w:type="dxa"/>
            <w:vAlign w:val="center"/>
            <w:hideMark/>
          </w:tcPr>
          <w:p w14:paraId="786C4F63"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87</w:t>
            </w:r>
          </w:p>
        </w:tc>
        <w:tc>
          <w:tcPr>
            <w:tcW w:w="2127" w:type="dxa"/>
            <w:vAlign w:val="center"/>
            <w:hideMark/>
          </w:tcPr>
          <w:p w14:paraId="6E2E8F4F"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23.71</w:t>
            </w:r>
          </w:p>
        </w:tc>
      </w:tr>
      <w:tr w:rsidR="005D0A60" w:rsidRPr="00544923" w14:paraId="6C151BB6" w14:textId="77777777" w:rsidTr="00EA79D2">
        <w:trPr>
          <w:trHeight w:val="52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48C99E"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أكثر من 50 سنة</w:t>
            </w:r>
          </w:p>
        </w:tc>
        <w:tc>
          <w:tcPr>
            <w:tcW w:w="1109" w:type="dxa"/>
            <w:vAlign w:val="center"/>
            <w:hideMark/>
          </w:tcPr>
          <w:p w14:paraId="676B7BD3" w14:textId="77777777" w:rsidR="005D0A60" w:rsidRPr="00544923" w:rsidRDefault="005D0A60"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30</w:t>
            </w:r>
          </w:p>
        </w:tc>
        <w:tc>
          <w:tcPr>
            <w:tcW w:w="2127" w:type="dxa"/>
            <w:vAlign w:val="center"/>
            <w:hideMark/>
          </w:tcPr>
          <w:p w14:paraId="217A4E28" w14:textId="77777777" w:rsidR="005D0A60" w:rsidRPr="00544923" w:rsidRDefault="005D0A60"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8.17</w:t>
            </w:r>
          </w:p>
        </w:tc>
      </w:tr>
      <w:tr w:rsidR="005D0A60" w:rsidRPr="00544923" w14:paraId="427C5DC5" w14:textId="77777777" w:rsidTr="00EA79D2">
        <w:trPr>
          <w:cnfStyle w:val="000000100000" w:firstRow="0" w:lastRow="0" w:firstColumn="0" w:lastColumn="0" w:oddVBand="0" w:evenVBand="0" w:oddHBand="1" w:evenHBand="0" w:firstRowFirstColumn="0" w:firstRowLastColumn="0" w:lastRowFirstColumn="0" w:lastRowLastColumn="0"/>
          <w:trHeight w:val="50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D50464"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المجموع</w:t>
            </w:r>
          </w:p>
        </w:tc>
        <w:tc>
          <w:tcPr>
            <w:tcW w:w="1109" w:type="dxa"/>
            <w:vAlign w:val="center"/>
            <w:hideMark/>
          </w:tcPr>
          <w:p w14:paraId="071619C4"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367</w:t>
            </w:r>
          </w:p>
        </w:tc>
        <w:tc>
          <w:tcPr>
            <w:tcW w:w="2127" w:type="dxa"/>
            <w:vAlign w:val="center"/>
            <w:hideMark/>
          </w:tcPr>
          <w:p w14:paraId="75E738D6"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100.00</w:t>
            </w:r>
          </w:p>
        </w:tc>
      </w:tr>
    </w:tbl>
    <w:p w14:paraId="38261FB7" w14:textId="4DEAF8E4" w:rsidR="005D0A60" w:rsidRPr="00544923" w:rsidRDefault="005D0A60"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يتبيّن من الجدول (</w:t>
      </w:r>
      <w:r w:rsidR="00EA79D2" w:rsidRPr="00544923">
        <w:rPr>
          <w:rFonts w:ascii="Simplified Arabic" w:hAnsi="Simplified Arabic" w:cs="Simplified Arabic" w:hint="cs"/>
          <w:color w:val="000000" w:themeColor="text1"/>
          <w:sz w:val="28"/>
          <w:szCs w:val="28"/>
          <w:rtl/>
        </w:rPr>
        <w:t>7</w:t>
      </w:r>
      <w:r w:rsidRPr="00544923">
        <w:rPr>
          <w:rFonts w:ascii="Simplified Arabic" w:hAnsi="Simplified Arabic" w:cs="Simplified Arabic"/>
          <w:color w:val="000000" w:themeColor="text1"/>
          <w:sz w:val="28"/>
          <w:szCs w:val="28"/>
          <w:rtl/>
        </w:rPr>
        <w:t>) أن الفئة العمرية الأكثر تمثيلاً في عيّنة الدراسة هي فئة (من 30 إلى أقل من 40 سنة) بتكرار بلغ (158) موظفاً وبنسبة (43.05%)، تلتها فئة (30 سنة فأقل) بتكرار (92) وبنسبة (25.07%)، ثم فئة (من 40 إلى أقل من 50 سنة) بتكرار (87) وبنسبة (23.71%)، وأخيراً فئة (أكثر من 50 سنة) بتكرار (30) وبنسبة (8.17%). ويكشف هذا التوزيع عن سيطرة الفئات الشابة والمتوسطة العمر على القوى العاملة في الجهة الحكومية محل الدراسة، إذ بلغت نسبتهما مجتمعتين نحو (68.12%)، وهو ما يُشير إلى أن غالبية الموظفين ينتمون إلى الأجيال التي تشكّلت ثقافتها الاتصالية في كنف الوسائط الرقمية، مما يُعزّز أهمية تناول موضوع المحتوى المرئي الرقمي في هذا السياق</w:t>
      </w:r>
      <w:r w:rsidRPr="00544923">
        <w:rPr>
          <w:rFonts w:ascii="Simplified Arabic" w:hAnsi="Simplified Arabic" w:cs="Simplified Arabic"/>
          <w:color w:val="000000" w:themeColor="text1"/>
          <w:sz w:val="28"/>
          <w:szCs w:val="28"/>
        </w:rPr>
        <w:t>.</w:t>
      </w:r>
    </w:p>
    <w:p w14:paraId="299B7E75" w14:textId="102909DA" w:rsidR="005D0A60" w:rsidRPr="00544923" w:rsidRDefault="005D0A60" w:rsidP="0016756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44923">
        <w:rPr>
          <w:rFonts w:ascii="Simplified Arabic" w:hAnsi="Simplified Arabic" w:cs="Simplified Arabic"/>
          <w:b/>
          <w:bCs/>
          <w:color w:val="000000" w:themeColor="text1"/>
          <w:sz w:val="32"/>
          <w:szCs w:val="32"/>
          <w:rtl/>
        </w:rPr>
        <w:t>توزيع أفراد عيّنة الدراسة وفق متغير المؤهل العلمي</w:t>
      </w:r>
    </w:p>
    <w:p w14:paraId="4D4F1336" w14:textId="69926DBB" w:rsidR="005D0A60" w:rsidRPr="00544923" w:rsidRDefault="005D0A60" w:rsidP="00EA79D2">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جدول (</w:t>
      </w:r>
      <w:r w:rsidR="00EA79D2" w:rsidRPr="00544923">
        <w:rPr>
          <w:rFonts w:ascii="Simplified Arabic" w:hAnsi="Simplified Arabic" w:cs="Simplified Arabic" w:hint="cs"/>
          <w:b/>
          <w:bCs/>
          <w:color w:val="000000" w:themeColor="text1"/>
          <w:sz w:val="28"/>
          <w:szCs w:val="28"/>
          <w:rtl/>
        </w:rPr>
        <w:t>8</w:t>
      </w:r>
      <w:r w:rsidRPr="00544923">
        <w:rPr>
          <w:rFonts w:ascii="Simplified Arabic" w:hAnsi="Simplified Arabic" w:cs="Simplified Arabic"/>
          <w:b/>
          <w:bCs/>
          <w:color w:val="000000" w:themeColor="text1"/>
          <w:sz w:val="28"/>
          <w:szCs w:val="28"/>
          <w:rtl/>
        </w:rPr>
        <w:t>): توزيع أفراد عيّنة الدراسة وفق متغير المؤهل العلمي</w:t>
      </w:r>
    </w:p>
    <w:tbl>
      <w:tblPr>
        <w:tblStyle w:val="GridTable6Colorful-Accent6"/>
        <w:bidiVisual/>
        <w:tblW w:w="0" w:type="auto"/>
        <w:jc w:val="center"/>
        <w:tblLook w:val="04A0" w:firstRow="1" w:lastRow="0" w:firstColumn="1" w:lastColumn="0" w:noHBand="0" w:noVBand="1"/>
      </w:tblPr>
      <w:tblGrid>
        <w:gridCol w:w="3035"/>
        <w:gridCol w:w="1029"/>
        <w:gridCol w:w="2127"/>
      </w:tblGrid>
      <w:tr w:rsidR="005D0A60" w:rsidRPr="00544923" w14:paraId="4105485B" w14:textId="77777777" w:rsidTr="00EA79D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A0EE1C"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المؤهل العلمي</w:t>
            </w:r>
          </w:p>
        </w:tc>
        <w:tc>
          <w:tcPr>
            <w:tcW w:w="1029" w:type="dxa"/>
            <w:vAlign w:val="center"/>
            <w:hideMark/>
          </w:tcPr>
          <w:p w14:paraId="51DB8CCD" w14:textId="77777777" w:rsidR="005D0A60" w:rsidRPr="00544923" w:rsidRDefault="005D0A60"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التكرار</w:t>
            </w:r>
          </w:p>
        </w:tc>
        <w:tc>
          <w:tcPr>
            <w:tcW w:w="2127" w:type="dxa"/>
            <w:vAlign w:val="center"/>
            <w:hideMark/>
          </w:tcPr>
          <w:p w14:paraId="6EB56C36" w14:textId="77777777" w:rsidR="005D0A60" w:rsidRPr="00544923" w:rsidRDefault="005D0A60"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النسبة المئوية</w:t>
            </w:r>
            <w:r w:rsidRPr="00544923">
              <w:rPr>
                <w:rFonts w:ascii="Simplified Arabic" w:hAnsi="Simplified Arabic" w:cs="Simplified Arabic"/>
                <w:color w:val="000000" w:themeColor="text1"/>
                <w:sz w:val="28"/>
                <w:szCs w:val="28"/>
              </w:rPr>
              <w:t xml:space="preserve"> (%)</w:t>
            </w:r>
          </w:p>
        </w:tc>
      </w:tr>
      <w:tr w:rsidR="005D0A60" w:rsidRPr="00544923" w14:paraId="7E1F3B18" w14:textId="77777777" w:rsidTr="00EA79D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2B5A4E7"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ثانوية عامة فأقل</w:t>
            </w:r>
          </w:p>
        </w:tc>
        <w:tc>
          <w:tcPr>
            <w:tcW w:w="1029" w:type="dxa"/>
            <w:vAlign w:val="center"/>
            <w:hideMark/>
          </w:tcPr>
          <w:p w14:paraId="0D83DD3B"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24</w:t>
            </w:r>
          </w:p>
        </w:tc>
        <w:tc>
          <w:tcPr>
            <w:tcW w:w="2127" w:type="dxa"/>
            <w:vAlign w:val="center"/>
            <w:hideMark/>
          </w:tcPr>
          <w:p w14:paraId="16CAD377"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6.54</w:t>
            </w:r>
          </w:p>
        </w:tc>
      </w:tr>
      <w:tr w:rsidR="005D0A60" w:rsidRPr="00544923" w14:paraId="3928C87D" w14:textId="77777777" w:rsidTr="00EA79D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2AF0C6"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دبلوم</w:t>
            </w:r>
          </w:p>
        </w:tc>
        <w:tc>
          <w:tcPr>
            <w:tcW w:w="1029" w:type="dxa"/>
            <w:vAlign w:val="center"/>
            <w:hideMark/>
          </w:tcPr>
          <w:p w14:paraId="7D638284" w14:textId="77777777" w:rsidR="005D0A60" w:rsidRPr="00544923" w:rsidRDefault="005D0A60"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45</w:t>
            </w:r>
          </w:p>
        </w:tc>
        <w:tc>
          <w:tcPr>
            <w:tcW w:w="2127" w:type="dxa"/>
            <w:vAlign w:val="center"/>
            <w:hideMark/>
          </w:tcPr>
          <w:p w14:paraId="6D92F0B2" w14:textId="77777777" w:rsidR="005D0A60" w:rsidRPr="00544923" w:rsidRDefault="005D0A60"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12.26</w:t>
            </w:r>
          </w:p>
        </w:tc>
      </w:tr>
      <w:tr w:rsidR="005D0A60" w:rsidRPr="00544923" w14:paraId="0EBB2D85" w14:textId="77777777" w:rsidTr="00EA79D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A02592"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lastRenderedPageBreak/>
              <w:t>بكالوريوس</w:t>
            </w:r>
          </w:p>
        </w:tc>
        <w:tc>
          <w:tcPr>
            <w:tcW w:w="1029" w:type="dxa"/>
            <w:vAlign w:val="center"/>
            <w:hideMark/>
          </w:tcPr>
          <w:p w14:paraId="56CE3ACA"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234</w:t>
            </w:r>
          </w:p>
        </w:tc>
        <w:tc>
          <w:tcPr>
            <w:tcW w:w="2127" w:type="dxa"/>
            <w:vAlign w:val="center"/>
            <w:hideMark/>
          </w:tcPr>
          <w:p w14:paraId="40B22ED3"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63.76</w:t>
            </w:r>
          </w:p>
        </w:tc>
      </w:tr>
      <w:tr w:rsidR="005D0A60" w:rsidRPr="00544923" w14:paraId="7F6F05C4" w14:textId="77777777" w:rsidTr="00EA79D2">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CE0B21"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دراسات عليا (ماجستير/دكتوراه)</w:t>
            </w:r>
          </w:p>
        </w:tc>
        <w:tc>
          <w:tcPr>
            <w:tcW w:w="1029" w:type="dxa"/>
            <w:vAlign w:val="center"/>
            <w:hideMark/>
          </w:tcPr>
          <w:p w14:paraId="248DB33A" w14:textId="77777777" w:rsidR="005D0A60" w:rsidRPr="00544923" w:rsidRDefault="005D0A60"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64</w:t>
            </w:r>
          </w:p>
        </w:tc>
        <w:tc>
          <w:tcPr>
            <w:tcW w:w="2127" w:type="dxa"/>
            <w:vAlign w:val="center"/>
            <w:hideMark/>
          </w:tcPr>
          <w:p w14:paraId="6B21816C" w14:textId="77777777" w:rsidR="005D0A60" w:rsidRPr="00544923" w:rsidRDefault="005D0A60"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17.44</w:t>
            </w:r>
          </w:p>
        </w:tc>
      </w:tr>
      <w:tr w:rsidR="005D0A60" w:rsidRPr="00544923" w14:paraId="44F2B098" w14:textId="77777777" w:rsidTr="00EA79D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3D2204"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المجموع</w:t>
            </w:r>
          </w:p>
        </w:tc>
        <w:tc>
          <w:tcPr>
            <w:tcW w:w="1029" w:type="dxa"/>
            <w:vAlign w:val="center"/>
            <w:hideMark/>
          </w:tcPr>
          <w:p w14:paraId="014EF05D"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367</w:t>
            </w:r>
          </w:p>
        </w:tc>
        <w:tc>
          <w:tcPr>
            <w:tcW w:w="2127" w:type="dxa"/>
            <w:vAlign w:val="center"/>
            <w:hideMark/>
          </w:tcPr>
          <w:p w14:paraId="4C67CB65"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100.00</w:t>
            </w:r>
          </w:p>
        </w:tc>
      </w:tr>
    </w:tbl>
    <w:p w14:paraId="2D6D806D" w14:textId="740A5A33" w:rsidR="005D0A60" w:rsidRPr="00544923" w:rsidRDefault="005D0A60"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يُبيّن الجدول (</w:t>
      </w:r>
      <w:r w:rsidR="00EA79D2" w:rsidRPr="00544923">
        <w:rPr>
          <w:rFonts w:ascii="Simplified Arabic" w:hAnsi="Simplified Arabic" w:cs="Simplified Arabic" w:hint="cs"/>
          <w:color w:val="000000" w:themeColor="text1"/>
          <w:sz w:val="28"/>
          <w:szCs w:val="28"/>
          <w:rtl/>
        </w:rPr>
        <w:t>8</w:t>
      </w:r>
      <w:r w:rsidRPr="00544923">
        <w:rPr>
          <w:rFonts w:ascii="Simplified Arabic" w:hAnsi="Simplified Arabic" w:cs="Simplified Arabic"/>
          <w:color w:val="000000" w:themeColor="text1"/>
          <w:sz w:val="28"/>
          <w:szCs w:val="28"/>
          <w:rtl/>
        </w:rPr>
        <w:t>) أن الفئة الغالبة من أفراد عيّنة الدراسة من حملة درجة البكالوريوس، إذ بلغ عددهم (234) موظفاً بنسبة (63.76%)، تلاهم حملة الدراسات العليا (ماجستير ودكتوراه) بتكرار (64) وبنسبة (17.44%)، ثم حملة الدبلوم بتكرار (45) وبنسبة (12.26%)، وأخيراً حملة الثانوية العامة فأقل بتكرار (24) وبنسبة (6.54%). ويُشير هذا التوزيع إلى ارتفاع المستوى التعليمي لأفراد العيّنة، إذ بلغت نسبة حملة البكالوريوس فأعلى نحو (81.20%)، وهو مؤشر إيجابي يعكس قدرة المبحوثين على استيعاب مضامين الاستبانة والتفاعل مع مفاهيمها بصورة دقيقة، ويُعزّز موثوقية الاستجابات الواردة</w:t>
      </w:r>
      <w:r w:rsidRPr="00544923">
        <w:rPr>
          <w:rFonts w:ascii="Simplified Arabic" w:hAnsi="Simplified Arabic" w:cs="Simplified Arabic"/>
          <w:color w:val="000000" w:themeColor="text1"/>
          <w:sz w:val="28"/>
          <w:szCs w:val="28"/>
        </w:rPr>
        <w:t>.</w:t>
      </w:r>
    </w:p>
    <w:p w14:paraId="5CE49AD4" w14:textId="4F3E2769" w:rsidR="005D0A60" w:rsidRPr="00544923" w:rsidRDefault="005D0A60" w:rsidP="0016756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44923">
        <w:rPr>
          <w:rFonts w:ascii="Simplified Arabic" w:hAnsi="Simplified Arabic" w:cs="Simplified Arabic"/>
          <w:b/>
          <w:bCs/>
          <w:color w:val="000000" w:themeColor="text1"/>
          <w:sz w:val="32"/>
          <w:szCs w:val="32"/>
          <w:rtl/>
        </w:rPr>
        <w:t>توزيع أفراد عيّنة الدراسة وفق متغير سنوات الخبرة</w:t>
      </w:r>
    </w:p>
    <w:p w14:paraId="4914B0EC" w14:textId="68CE383F" w:rsidR="005D0A60" w:rsidRPr="00544923" w:rsidRDefault="005D0A60" w:rsidP="00EA79D2">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جدول (</w:t>
      </w:r>
      <w:r w:rsidR="00EA79D2" w:rsidRPr="00544923">
        <w:rPr>
          <w:rFonts w:ascii="Simplified Arabic" w:hAnsi="Simplified Arabic" w:cs="Simplified Arabic" w:hint="cs"/>
          <w:b/>
          <w:bCs/>
          <w:color w:val="000000" w:themeColor="text1"/>
          <w:sz w:val="28"/>
          <w:szCs w:val="28"/>
          <w:rtl/>
        </w:rPr>
        <w:t>9</w:t>
      </w:r>
      <w:r w:rsidRPr="00544923">
        <w:rPr>
          <w:rFonts w:ascii="Simplified Arabic" w:hAnsi="Simplified Arabic" w:cs="Simplified Arabic"/>
          <w:b/>
          <w:bCs/>
          <w:color w:val="000000" w:themeColor="text1"/>
          <w:sz w:val="28"/>
          <w:szCs w:val="28"/>
          <w:rtl/>
        </w:rPr>
        <w:t>): توزيع أفراد عيّنة الدراسة وفق متغير سنوات الخبرة</w:t>
      </w:r>
    </w:p>
    <w:tbl>
      <w:tblPr>
        <w:tblStyle w:val="GridTable6Colorful-Accent6"/>
        <w:bidiVisual/>
        <w:tblW w:w="6178" w:type="dxa"/>
        <w:jc w:val="center"/>
        <w:tblLook w:val="04A0" w:firstRow="1" w:lastRow="0" w:firstColumn="1" w:lastColumn="0" w:noHBand="0" w:noVBand="1"/>
      </w:tblPr>
      <w:tblGrid>
        <w:gridCol w:w="3175"/>
        <w:gridCol w:w="1018"/>
        <w:gridCol w:w="1985"/>
      </w:tblGrid>
      <w:tr w:rsidR="005D0A60" w:rsidRPr="00544923" w14:paraId="362EC06C" w14:textId="77777777" w:rsidTr="00EA79D2">
        <w:trPr>
          <w:cnfStyle w:val="100000000000" w:firstRow="1" w:lastRow="0" w:firstColumn="0" w:lastColumn="0" w:oddVBand="0" w:evenVBand="0" w:oddHBand="0" w:evenHBand="0" w:firstRowFirstColumn="0" w:firstRowLastColumn="0" w:lastRowFirstColumn="0" w:lastRowLastColumn="0"/>
          <w:trHeight w:val="52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D43BE1"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سنوات الخبرة</w:t>
            </w:r>
          </w:p>
        </w:tc>
        <w:tc>
          <w:tcPr>
            <w:tcW w:w="1018" w:type="dxa"/>
            <w:vAlign w:val="center"/>
            <w:hideMark/>
          </w:tcPr>
          <w:p w14:paraId="1E0A0107" w14:textId="77777777" w:rsidR="005D0A60" w:rsidRPr="00544923" w:rsidRDefault="005D0A60"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التكرار</w:t>
            </w:r>
          </w:p>
        </w:tc>
        <w:tc>
          <w:tcPr>
            <w:tcW w:w="1985" w:type="dxa"/>
            <w:vAlign w:val="center"/>
            <w:hideMark/>
          </w:tcPr>
          <w:p w14:paraId="00D63EAA" w14:textId="77777777" w:rsidR="005D0A60" w:rsidRPr="00544923" w:rsidRDefault="005D0A60"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النسبة المئوية</w:t>
            </w:r>
            <w:r w:rsidRPr="00544923">
              <w:rPr>
                <w:rFonts w:ascii="Simplified Arabic" w:hAnsi="Simplified Arabic" w:cs="Simplified Arabic"/>
                <w:color w:val="000000" w:themeColor="text1"/>
                <w:sz w:val="28"/>
                <w:szCs w:val="28"/>
              </w:rPr>
              <w:t xml:space="preserve"> (%)</w:t>
            </w:r>
          </w:p>
        </w:tc>
      </w:tr>
      <w:tr w:rsidR="005D0A60" w:rsidRPr="00544923" w14:paraId="42BB20E6" w14:textId="77777777" w:rsidTr="00EA79D2">
        <w:trPr>
          <w:cnfStyle w:val="000000100000" w:firstRow="0" w:lastRow="0" w:firstColumn="0" w:lastColumn="0" w:oddVBand="0" w:evenVBand="0" w:oddHBand="1" w:evenHBand="0" w:firstRowFirstColumn="0" w:firstRowLastColumn="0" w:lastRowFirstColumn="0" w:lastRowLastColumn="0"/>
          <w:trHeight w:val="54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98BFB6"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أقل من 5 سنوات</w:t>
            </w:r>
          </w:p>
        </w:tc>
        <w:tc>
          <w:tcPr>
            <w:tcW w:w="1018" w:type="dxa"/>
            <w:vAlign w:val="center"/>
            <w:hideMark/>
          </w:tcPr>
          <w:p w14:paraId="10FF6B35"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78</w:t>
            </w:r>
          </w:p>
        </w:tc>
        <w:tc>
          <w:tcPr>
            <w:tcW w:w="1985" w:type="dxa"/>
            <w:vAlign w:val="center"/>
            <w:hideMark/>
          </w:tcPr>
          <w:p w14:paraId="31C08BAC"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21.25</w:t>
            </w:r>
          </w:p>
        </w:tc>
      </w:tr>
      <w:tr w:rsidR="005D0A60" w:rsidRPr="00544923" w14:paraId="4BC4F135" w14:textId="77777777" w:rsidTr="00EA79D2">
        <w:trPr>
          <w:trHeight w:val="53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E9E21C"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من 5 إلى أقل من 10 سنوات</w:t>
            </w:r>
          </w:p>
        </w:tc>
        <w:tc>
          <w:tcPr>
            <w:tcW w:w="1018" w:type="dxa"/>
            <w:vAlign w:val="center"/>
            <w:hideMark/>
          </w:tcPr>
          <w:p w14:paraId="6A941BBE" w14:textId="77777777" w:rsidR="005D0A60" w:rsidRPr="00544923" w:rsidRDefault="005D0A60"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141</w:t>
            </w:r>
          </w:p>
        </w:tc>
        <w:tc>
          <w:tcPr>
            <w:tcW w:w="1985" w:type="dxa"/>
            <w:vAlign w:val="center"/>
            <w:hideMark/>
          </w:tcPr>
          <w:p w14:paraId="4EF9447B" w14:textId="77777777" w:rsidR="005D0A60" w:rsidRPr="00544923" w:rsidRDefault="005D0A60"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38.42</w:t>
            </w:r>
          </w:p>
        </w:tc>
      </w:tr>
      <w:tr w:rsidR="005D0A60" w:rsidRPr="00544923" w14:paraId="38A15961" w14:textId="77777777" w:rsidTr="00EA79D2">
        <w:trPr>
          <w:cnfStyle w:val="000000100000" w:firstRow="0" w:lastRow="0" w:firstColumn="0" w:lastColumn="0" w:oddVBand="0" w:evenVBand="0" w:oddHBand="1"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6665E1"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من 10 إلى أقل من 15 سنة</w:t>
            </w:r>
          </w:p>
        </w:tc>
        <w:tc>
          <w:tcPr>
            <w:tcW w:w="1018" w:type="dxa"/>
            <w:vAlign w:val="center"/>
            <w:hideMark/>
          </w:tcPr>
          <w:p w14:paraId="3C5F4A98"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89</w:t>
            </w:r>
          </w:p>
        </w:tc>
        <w:tc>
          <w:tcPr>
            <w:tcW w:w="1985" w:type="dxa"/>
            <w:vAlign w:val="center"/>
            <w:hideMark/>
          </w:tcPr>
          <w:p w14:paraId="2EBD8B9A"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24.25</w:t>
            </w:r>
          </w:p>
        </w:tc>
      </w:tr>
      <w:tr w:rsidR="005D0A60" w:rsidRPr="00544923" w14:paraId="6FC9194C" w14:textId="77777777" w:rsidTr="00EA79D2">
        <w:trPr>
          <w:trHeight w:val="54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EEAE30"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 xml:space="preserve">15 </w:t>
            </w:r>
            <w:r w:rsidRPr="00544923">
              <w:rPr>
                <w:rFonts w:ascii="Simplified Arabic" w:hAnsi="Simplified Arabic" w:cs="Simplified Arabic"/>
                <w:color w:val="000000" w:themeColor="text1"/>
                <w:sz w:val="28"/>
                <w:szCs w:val="28"/>
                <w:rtl/>
              </w:rPr>
              <w:t>سنة فأكثر</w:t>
            </w:r>
          </w:p>
        </w:tc>
        <w:tc>
          <w:tcPr>
            <w:tcW w:w="1018" w:type="dxa"/>
            <w:vAlign w:val="center"/>
            <w:hideMark/>
          </w:tcPr>
          <w:p w14:paraId="7F9D3A01" w14:textId="77777777" w:rsidR="005D0A60" w:rsidRPr="00544923" w:rsidRDefault="005D0A60"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59</w:t>
            </w:r>
          </w:p>
        </w:tc>
        <w:tc>
          <w:tcPr>
            <w:tcW w:w="1985" w:type="dxa"/>
            <w:vAlign w:val="center"/>
            <w:hideMark/>
          </w:tcPr>
          <w:p w14:paraId="4DC73F02" w14:textId="77777777" w:rsidR="005D0A60" w:rsidRPr="00544923" w:rsidRDefault="005D0A60"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16.08</w:t>
            </w:r>
          </w:p>
        </w:tc>
      </w:tr>
      <w:tr w:rsidR="005D0A60" w:rsidRPr="00544923" w14:paraId="48DF20B7" w14:textId="77777777" w:rsidTr="00EA79D2">
        <w:trPr>
          <w:cnfStyle w:val="000000100000" w:firstRow="0" w:lastRow="0" w:firstColumn="0" w:lastColumn="0" w:oddVBand="0" w:evenVBand="0" w:oddHBand="1" w:evenHBand="0" w:firstRowFirstColumn="0" w:firstRowLastColumn="0" w:lastRowFirstColumn="0" w:lastRowLastColumn="0"/>
          <w:trHeight w:val="53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DC7631"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المجموع</w:t>
            </w:r>
          </w:p>
        </w:tc>
        <w:tc>
          <w:tcPr>
            <w:tcW w:w="1018" w:type="dxa"/>
            <w:vAlign w:val="center"/>
            <w:hideMark/>
          </w:tcPr>
          <w:p w14:paraId="74AEF9C2"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367</w:t>
            </w:r>
          </w:p>
        </w:tc>
        <w:tc>
          <w:tcPr>
            <w:tcW w:w="1985" w:type="dxa"/>
            <w:vAlign w:val="center"/>
            <w:hideMark/>
          </w:tcPr>
          <w:p w14:paraId="77B07E03"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100.00</w:t>
            </w:r>
          </w:p>
        </w:tc>
      </w:tr>
    </w:tbl>
    <w:p w14:paraId="32F6EE6A" w14:textId="17D20DF2" w:rsidR="005D0A60" w:rsidRPr="00544923" w:rsidRDefault="005D0A60"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يتضح من الجدول (</w:t>
      </w:r>
      <w:r w:rsidR="00EA79D2" w:rsidRPr="00544923">
        <w:rPr>
          <w:rFonts w:ascii="Simplified Arabic" w:hAnsi="Simplified Arabic" w:cs="Simplified Arabic" w:hint="cs"/>
          <w:color w:val="000000" w:themeColor="text1"/>
          <w:sz w:val="28"/>
          <w:szCs w:val="28"/>
          <w:rtl/>
        </w:rPr>
        <w:t>9</w:t>
      </w:r>
      <w:r w:rsidRPr="00544923">
        <w:rPr>
          <w:rFonts w:ascii="Simplified Arabic" w:hAnsi="Simplified Arabic" w:cs="Simplified Arabic"/>
          <w:color w:val="000000" w:themeColor="text1"/>
          <w:sz w:val="28"/>
          <w:szCs w:val="28"/>
          <w:rtl/>
        </w:rPr>
        <w:t>) أن الفئة الأكثر تمثيلاً في العيّنة هي فئة (من 5 إلى أقل من 10 سنوات) بتكرار (141) وبنسبة (38.42%)، تلتها فئة (من 10 إلى أقل من 15 سنة) بتكرار (89) وبنسبة (24.25%)، ثم فئة (أقل من 5 سنوات) بتكرار (78) وبنسبة (21.25%)، وأخيراً فئة (15 سنة فأكثر) بتكرار (59) وبنسبة (16.08%). ويعكس هذا التوزيع تنوعاً متوازناً في مستويات الخبرة الوظيفية لأفراد العيّنة، مع بروز فئة الخبرات المتوسطة (من 5 إلى أقل من 15 سنة) بوصفها الفئة السائدة بنسبة إجمالية بلغت (62.67%)، وهو ما يُتيح تكامل الرؤى بين الموظفين حديثي الخبرة والموظفين ذوي الخبرة الممتدة عند تقييم منظومة التواصل الداخلي وأدواتها الرقمية</w:t>
      </w:r>
      <w:r w:rsidRPr="00544923">
        <w:rPr>
          <w:rFonts w:ascii="Simplified Arabic" w:hAnsi="Simplified Arabic" w:cs="Simplified Arabic"/>
          <w:color w:val="000000" w:themeColor="text1"/>
          <w:sz w:val="28"/>
          <w:szCs w:val="28"/>
        </w:rPr>
        <w:t>.</w:t>
      </w:r>
    </w:p>
    <w:p w14:paraId="46251B7E" w14:textId="3EAF901E" w:rsidR="005D0A60" w:rsidRPr="00544923" w:rsidRDefault="005D0A60" w:rsidP="0016756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544923">
        <w:rPr>
          <w:rFonts w:ascii="Simplified Arabic" w:hAnsi="Simplified Arabic" w:cs="Simplified Arabic"/>
          <w:b/>
          <w:bCs/>
          <w:color w:val="000000" w:themeColor="text1"/>
          <w:sz w:val="32"/>
          <w:szCs w:val="32"/>
          <w:rtl/>
        </w:rPr>
        <w:lastRenderedPageBreak/>
        <w:t>توزيع أفراد عيّنة الدراسة وفق متغير المستوى الوظيفي</w:t>
      </w:r>
    </w:p>
    <w:p w14:paraId="189C9973" w14:textId="3DDDBFCA" w:rsidR="005D0A60" w:rsidRPr="00544923" w:rsidRDefault="005D0A60" w:rsidP="00EA79D2">
      <w:pPr>
        <w:spacing w:before="100" w:beforeAutospacing="1" w:after="100" w:afterAutospacing="1" w:line="276" w:lineRule="auto"/>
        <w:jc w:val="center"/>
        <w:rPr>
          <w:rFonts w:ascii="Simplified Arabic" w:hAnsi="Simplified Arabic" w:cs="Simplified Arabic"/>
          <w:b/>
          <w:bCs/>
          <w:color w:val="000000" w:themeColor="text1"/>
          <w:sz w:val="28"/>
          <w:szCs w:val="28"/>
        </w:rPr>
      </w:pPr>
      <w:r w:rsidRPr="00544923">
        <w:rPr>
          <w:rFonts w:ascii="Simplified Arabic" w:hAnsi="Simplified Arabic" w:cs="Simplified Arabic"/>
          <w:b/>
          <w:bCs/>
          <w:color w:val="000000" w:themeColor="text1"/>
          <w:sz w:val="28"/>
          <w:szCs w:val="28"/>
          <w:rtl/>
        </w:rPr>
        <w:t>جدول (</w:t>
      </w:r>
      <w:r w:rsidR="00EA79D2" w:rsidRPr="00544923">
        <w:rPr>
          <w:rFonts w:ascii="Simplified Arabic" w:hAnsi="Simplified Arabic" w:cs="Simplified Arabic" w:hint="cs"/>
          <w:b/>
          <w:bCs/>
          <w:color w:val="000000" w:themeColor="text1"/>
          <w:sz w:val="28"/>
          <w:szCs w:val="28"/>
          <w:rtl/>
        </w:rPr>
        <w:t>10</w:t>
      </w:r>
      <w:r w:rsidRPr="00544923">
        <w:rPr>
          <w:rFonts w:ascii="Simplified Arabic" w:hAnsi="Simplified Arabic" w:cs="Simplified Arabic"/>
          <w:b/>
          <w:bCs/>
          <w:color w:val="000000" w:themeColor="text1"/>
          <w:sz w:val="28"/>
          <w:szCs w:val="28"/>
          <w:rtl/>
        </w:rPr>
        <w:t>): توزيع أفراد عيّنة الدراسة وفق متغير المستوى الوظيفي</w:t>
      </w:r>
    </w:p>
    <w:tbl>
      <w:tblPr>
        <w:tblStyle w:val="GridTable6Colorful-Accent6"/>
        <w:bidiVisual/>
        <w:tblW w:w="7004" w:type="dxa"/>
        <w:jc w:val="center"/>
        <w:tblLook w:val="04A0" w:firstRow="1" w:lastRow="0" w:firstColumn="1" w:lastColumn="0" w:noHBand="0" w:noVBand="1"/>
      </w:tblPr>
      <w:tblGrid>
        <w:gridCol w:w="3757"/>
        <w:gridCol w:w="1120"/>
        <w:gridCol w:w="2127"/>
      </w:tblGrid>
      <w:tr w:rsidR="005D0A60" w:rsidRPr="00544923" w14:paraId="2E6D36F0" w14:textId="77777777" w:rsidTr="00EA79D2">
        <w:trPr>
          <w:cnfStyle w:val="100000000000" w:firstRow="1" w:lastRow="0" w:firstColumn="0" w:lastColumn="0" w:oddVBand="0" w:evenVBand="0" w:oddHBand="0" w:evenHBand="0" w:firstRowFirstColumn="0" w:firstRowLastColumn="0" w:lastRowFirstColumn="0" w:lastRowLastColumn="0"/>
          <w:trHeight w:val="46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B7A11A"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المستوى الوظيفي</w:t>
            </w:r>
          </w:p>
        </w:tc>
        <w:tc>
          <w:tcPr>
            <w:tcW w:w="1120" w:type="dxa"/>
            <w:vAlign w:val="center"/>
            <w:hideMark/>
          </w:tcPr>
          <w:p w14:paraId="01AC3180" w14:textId="77777777" w:rsidR="005D0A60" w:rsidRPr="00544923" w:rsidRDefault="005D0A60"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التكرار</w:t>
            </w:r>
          </w:p>
        </w:tc>
        <w:tc>
          <w:tcPr>
            <w:tcW w:w="2127" w:type="dxa"/>
            <w:vAlign w:val="center"/>
            <w:hideMark/>
          </w:tcPr>
          <w:p w14:paraId="45F3A0D0" w14:textId="77777777" w:rsidR="005D0A60" w:rsidRPr="00544923" w:rsidRDefault="005D0A60"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النسبة المئوية</w:t>
            </w:r>
            <w:r w:rsidRPr="00544923">
              <w:rPr>
                <w:rFonts w:ascii="Simplified Arabic" w:hAnsi="Simplified Arabic" w:cs="Simplified Arabic"/>
                <w:color w:val="000000" w:themeColor="text1"/>
                <w:sz w:val="28"/>
                <w:szCs w:val="28"/>
              </w:rPr>
              <w:t xml:space="preserve"> (%)</w:t>
            </w:r>
          </w:p>
        </w:tc>
      </w:tr>
      <w:tr w:rsidR="005D0A60" w:rsidRPr="00544923" w14:paraId="7D655361" w14:textId="77777777" w:rsidTr="00EA79D2">
        <w:trPr>
          <w:cnfStyle w:val="000000100000" w:firstRow="0" w:lastRow="0" w:firstColumn="0" w:lastColumn="0" w:oddVBand="0" w:evenVBand="0" w:oddHBand="1" w:evenHBand="0" w:firstRowFirstColumn="0" w:firstRowLastColumn="0" w:lastRowFirstColumn="0" w:lastRowLastColumn="0"/>
          <w:trHeight w:val="48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E16AD5"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قيادي (مدير عام/مدير إدارة)</w:t>
            </w:r>
          </w:p>
        </w:tc>
        <w:tc>
          <w:tcPr>
            <w:tcW w:w="1120" w:type="dxa"/>
            <w:vAlign w:val="center"/>
            <w:hideMark/>
          </w:tcPr>
          <w:p w14:paraId="18CC3876"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34</w:t>
            </w:r>
          </w:p>
        </w:tc>
        <w:tc>
          <w:tcPr>
            <w:tcW w:w="2127" w:type="dxa"/>
            <w:vAlign w:val="center"/>
            <w:hideMark/>
          </w:tcPr>
          <w:p w14:paraId="6D9EBA7E"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9.26</w:t>
            </w:r>
          </w:p>
        </w:tc>
      </w:tr>
      <w:tr w:rsidR="005D0A60" w:rsidRPr="00544923" w14:paraId="690A082D" w14:textId="77777777" w:rsidTr="00EA79D2">
        <w:trPr>
          <w:trHeight w:val="47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3CA7C0"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إشرافي (رئيس قسم/رئيس شعبة)</w:t>
            </w:r>
          </w:p>
        </w:tc>
        <w:tc>
          <w:tcPr>
            <w:tcW w:w="1120" w:type="dxa"/>
            <w:vAlign w:val="center"/>
            <w:hideMark/>
          </w:tcPr>
          <w:p w14:paraId="38FC3FCD" w14:textId="77777777" w:rsidR="005D0A60" w:rsidRPr="00544923" w:rsidRDefault="005D0A60"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77</w:t>
            </w:r>
          </w:p>
        </w:tc>
        <w:tc>
          <w:tcPr>
            <w:tcW w:w="2127" w:type="dxa"/>
            <w:vAlign w:val="center"/>
            <w:hideMark/>
          </w:tcPr>
          <w:p w14:paraId="40286727" w14:textId="77777777" w:rsidR="005D0A60" w:rsidRPr="00544923" w:rsidRDefault="005D0A60"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20.98</w:t>
            </w:r>
          </w:p>
        </w:tc>
      </w:tr>
      <w:tr w:rsidR="005D0A60" w:rsidRPr="00544923" w14:paraId="11D7EAC1" w14:textId="77777777" w:rsidTr="00EA79D2">
        <w:trPr>
          <w:cnfStyle w:val="000000100000" w:firstRow="0" w:lastRow="0" w:firstColumn="0" w:lastColumn="0" w:oddVBand="0" w:evenVBand="0" w:oddHBand="1" w:evenHBand="0" w:firstRowFirstColumn="0" w:firstRowLastColumn="0" w:lastRowFirstColumn="0" w:lastRowLastColumn="0"/>
          <w:trHeight w:val="47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E88B5A"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تنفيذي</w:t>
            </w:r>
          </w:p>
        </w:tc>
        <w:tc>
          <w:tcPr>
            <w:tcW w:w="1120" w:type="dxa"/>
            <w:vAlign w:val="center"/>
            <w:hideMark/>
          </w:tcPr>
          <w:p w14:paraId="3436CFD7"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256</w:t>
            </w:r>
          </w:p>
        </w:tc>
        <w:tc>
          <w:tcPr>
            <w:tcW w:w="2127" w:type="dxa"/>
            <w:vAlign w:val="center"/>
            <w:hideMark/>
          </w:tcPr>
          <w:p w14:paraId="35D04445" w14:textId="77777777" w:rsidR="005D0A60" w:rsidRPr="00544923" w:rsidRDefault="005D0A60"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69.75</w:t>
            </w:r>
          </w:p>
        </w:tc>
      </w:tr>
      <w:tr w:rsidR="005D0A60" w:rsidRPr="00544923" w14:paraId="64B126E2" w14:textId="77777777" w:rsidTr="00EA79D2">
        <w:trPr>
          <w:trHeight w:val="48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559FDE" w14:textId="77777777" w:rsidR="005D0A60" w:rsidRPr="00544923" w:rsidRDefault="005D0A60" w:rsidP="00EA79D2">
            <w:pPr>
              <w:spacing w:before="100" w:beforeAutospacing="1" w:after="100" w:afterAutospacing="1" w:line="276" w:lineRule="auto"/>
              <w:jc w:val="center"/>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المجموع</w:t>
            </w:r>
          </w:p>
        </w:tc>
        <w:tc>
          <w:tcPr>
            <w:tcW w:w="1120" w:type="dxa"/>
            <w:vAlign w:val="center"/>
            <w:hideMark/>
          </w:tcPr>
          <w:p w14:paraId="26E2D281" w14:textId="77777777" w:rsidR="005D0A60" w:rsidRPr="00544923" w:rsidRDefault="005D0A60"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367</w:t>
            </w:r>
          </w:p>
        </w:tc>
        <w:tc>
          <w:tcPr>
            <w:tcW w:w="2127" w:type="dxa"/>
            <w:vAlign w:val="center"/>
            <w:hideMark/>
          </w:tcPr>
          <w:p w14:paraId="66B263F2" w14:textId="77777777" w:rsidR="005D0A60" w:rsidRPr="00544923" w:rsidRDefault="005D0A60"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Pr>
              <w:t>100.00</w:t>
            </w:r>
          </w:p>
        </w:tc>
      </w:tr>
    </w:tbl>
    <w:p w14:paraId="7B2DA27C" w14:textId="068E1498" w:rsidR="005D0A60" w:rsidRPr="00544923" w:rsidRDefault="005D0A60"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544923">
        <w:rPr>
          <w:rFonts w:ascii="Simplified Arabic" w:hAnsi="Simplified Arabic" w:cs="Simplified Arabic"/>
          <w:color w:val="000000" w:themeColor="text1"/>
          <w:sz w:val="28"/>
          <w:szCs w:val="28"/>
          <w:rtl/>
        </w:rPr>
        <w:t>يُظهر الجدول (</w:t>
      </w:r>
      <w:r w:rsidR="00EA79D2" w:rsidRPr="00544923">
        <w:rPr>
          <w:rFonts w:ascii="Simplified Arabic" w:hAnsi="Simplified Arabic" w:cs="Simplified Arabic" w:hint="cs"/>
          <w:color w:val="000000" w:themeColor="text1"/>
          <w:sz w:val="28"/>
          <w:szCs w:val="28"/>
          <w:rtl/>
        </w:rPr>
        <w:t>10</w:t>
      </w:r>
      <w:r w:rsidRPr="00544923">
        <w:rPr>
          <w:rFonts w:ascii="Simplified Arabic" w:hAnsi="Simplified Arabic" w:cs="Simplified Arabic"/>
          <w:color w:val="000000" w:themeColor="text1"/>
          <w:sz w:val="28"/>
          <w:szCs w:val="28"/>
          <w:rtl/>
        </w:rPr>
        <w:t>) أن الفئة الغالبة من أفراد العيّنة تعمل في المستوى التنفيذي بتكرار (256) وبنسبة (69.75%)، تلاها المستوى الإشرافي بتكرار (77) وبنسبة (20.98%)، ثم المستوى القيادي بتكرار (34) وبنسبة (9.26%). ويعكس هذا التوزيع الهيكل التنظيمي الطبيعي للجهة الحكومية محل الدراسة، الذي يتسع في قاعدته التنفيذية ويضيق كلما ارتفعنا نحو المستويات القيادية، ويُعدّ هذا التوزيع ملائماً لأهداف الدراسة التي تُعنى برصد تصورات الموظفين على مختلف مستوياتهم الوظيفية إزاء منظومة التواصل الداخلي، مع تمثيل واضح لفئة المتلقين الرئيسين للرسائل الاتصالية (المستوى التنفيذي)</w:t>
      </w:r>
      <w:r w:rsidRPr="00544923">
        <w:rPr>
          <w:rFonts w:ascii="Simplified Arabic" w:hAnsi="Simplified Arabic" w:cs="Simplified Arabic"/>
          <w:color w:val="000000" w:themeColor="text1"/>
          <w:sz w:val="28"/>
          <w:szCs w:val="28"/>
        </w:rPr>
        <w:t>.</w:t>
      </w:r>
    </w:p>
    <w:p w14:paraId="1DA959F0" w14:textId="2F959A10" w:rsidR="00FC7979" w:rsidRPr="00544923" w:rsidRDefault="00FC7979" w:rsidP="00EA79D2">
      <w:pPr>
        <w:spacing w:before="100" w:beforeAutospacing="1" w:after="100" w:afterAutospacing="1" w:line="276" w:lineRule="auto"/>
        <w:jc w:val="both"/>
        <w:outlineLvl w:val="1"/>
        <w:rPr>
          <w:rFonts w:ascii="Simplified Arabic" w:hAnsi="Simplified Arabic" w:cs="Simplified Arabic"/>
          <w:b/>
          <w:bCs/>
          <w:color w:val="000000" w:themeColor="text1"/>
          <w:sz w:val="32"/>
          <w:szCs w:val="32"/>
          <w:lang w:bidi="ar-EG"/>
        </w:rPr>
      </w:pPr>
      <w:bookmarkStart w:id="43" w:name="_Toc236973695"/>
      <w:r w:rsidRPr="00544923">
        <w:rPr>
          <w:rFonts w:ascii="Simplified Arabic" w:hAnsi="Simplified Arabic" w:cs="Simplified Arabic"/>
          <w:b/>
          <w:bCs/>
          <w:color w:val="000000" w:themeColor="text1"/>
          <w:sz w:val="32"/>
          <w:szCs w:val="32"/>
          <w:rtl/>
        </w:rPr>
        <w:t>رابعاً: التحليل الوصفي لأبعاد المتغير المستقل (المحتوى المرئي الرقمي)</w:t>
      </w:r>
      <w:bookmarkEnd w:id="43"/>
    </w:p>
    <w:p w14:paraId="04EC1AA4" w14:textId="77777777" w:rsidR="00FC7979" w:rsidRPr="00544923" w:rsidRDefault="00FC7979" w:rsidP="0016756B">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lang w:bidi="ar-EG"/>
        </w:rPr>
        <w:t xml:space="preserve">(1) </w:t>
      </w:r>
      <w:r w:rsidRPr="00544923">
        <w:rPr>
          <w:rFonts w:ascii="Simplified Arabic" w:hAnsi="Simplified Arabic" w:cs="Simplified Arabic"/>
          <w:b/>
          <w:bCs/>
          <w:color w:val="000000" w:themeColor="text1"/>
          <w:sz w:val="28"/>
          <w:szCs w:val="28"/>
          <w:rtl/>
        </w:rPr>
        <w:t>بُعد الفيديو القصير</w:t>
      </w:r>
    </w:p>
    <w:p w14:paraId="70C6BFDF" w14:textId="14944608" w:rsidR="00FC7979" w:rsidRPr="00544923" w:rsidRDefault="00FC7979" w:rsidP="00EA79D2">
      <w:pPr>
        <w:spacing w:before="100" w:beforeAutospacing="1" w:after="100" w:afterAutospacing="1" w:line="276" w:lineRule="auto"/>
        <w:jc w:val="center"/>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rtl/>
        </w:rPr>
        <w:t>جدول (</w:t>
      </w:r>
      <w:r w:rsidR="00EA79D2" w:rsidRPr="00544923">
        <w:rPr>
          <w:rFonts w:ascii="Simplified Arabic" w:hAnsi="Simplified Arabic" w:cs="Simplified Arabic" w:hint="cs"/>
          <w:b/>
          <w:bCs/>
          <w:color w:val="000000" w:themeColor="text1"/>
          <w:sz w:val="28"/>
          <w:szCs w:val="28"/>
          <w:rtl/>
        </w:rPr>
        <w:t>11</w:t>
      </w:r>
      <w:r w:rsidRPr="00544923">
        <w:rPr>
          <w:rFonts w:ascii="Simplified Arabic" w:hAnsi="Simplified Arabic" w:cs="Simplified Arabic"/>
          <w:b/>
          <w:bCs/>
          <w:color w:val="000000" w:themeColor="text1"/>
          <w:sz w:val="28"/>
          <w:szCs w:val="28"/>
          <w:rtl/>
        </w:rPr>
        <w:t>): المتوسطات الحسابية والانحرافات المعيارية لفقرات بُعد الفيديو القصير</w:t>
      </w:r>
    </w:p>
    <w:tbl>
      <w:tblPr>
        <w:tblStyle w:val="GridTable6Colorful-Accent6"/>
        <w:bidiVisual/>
        <w:tblW w:w="9488" w:type="dxa"/>
        <w:tblLook w:val="04A0" w:firstRow="1" w:lastRow="0" w:firstColumn="1" w:lastColumn="0" w:noHBand="0" w:noVBand="1"/>
      </w:tblPr>
      <w:tblGrid>
        <w:gridCol w:w="364"/>
        <w:gridCol w:w="4568"/>
        <w:gridCol w:w="924"/>
        <w:gridCol w:w="1408"/>
        <w:gridCol w:w="1090"/>
        <w:gridCol w:w="1134"/>
      </w:tblGrid>
      <w:tr w:rsidR="00FC7979" w:rsidRPr="00544923" w14:paraId="29516877" w14:textId="77777777" w:rsidTr="00EA79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BBB3FE"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م</w:t>
            </w:r>
          </w:p>
        </w:tc>
        <w:tc>
          <w:tcPr>
            <w:tcW w:w="0" w:type="auto"/>
            <w:vAlign w:val="center"/>
            <w:hideMark/>
          </w:tcPr>
          <w:p w14:paraId="22F4D2FE"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الفقرة</w:t>
            </w:r>
          </w:p>
        </w:tc>
        <w:tc>
          <w:tcPr>
            <w:tcW w:w="0" w:type="auto"/>
            <w:vAlign w:val="center"/>
            <w:hideMark/>
          </w:tcPr>
          <w:p w14:paraId="254F2B33"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المتوسط</w:t>
            </w:r>
          </w:p>
        </w:tc>
        <w:tc>
          <w:tcPr>
            <w:tcW w:w="0" w:type="auto"/>
            <w:vAlign w:val="center"/>
            <w:hideMark/>
          </w:tcPr>
          <w:p w14:paraId="6938FD98"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الانحراف المعياري</w:t>
            </w:r>
          </w:p>
        </w:tc>
        <w:tc>
          <w:tcPr>
            <w:tcW w:w="1090" w:type="dxa"/>
            <w:vAlign w:val="center"/>
            <w:hideMark/>
          </w:tcPr>
          <w:p w14:paraId="4A65A7A7"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الترتيب</w:t>
            </w:r>
          </w:p>
        </w:tc>
        <w:tc>
          <w:tcPr>
            <w:tcW w:w="1134" w:type="dxa"/>
            <w:vAlign w:val="center"/>
            <w:hideMark/>
          </w:tcPr>
          <w:p w14:paraId="38DDA00A"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الدرجة</w:t>
            </w:r>
          </w:p>
        </w:tc>
      </w:tr>
      <w:tr w:rsidR="00FC7979" w:rsidRPr="00544923" w14:paraId="70B525C9"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2165FD"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3</w:t>
            </w:r>
          </w:p>
        </w:tc>
        <w:tc>
          <w:tcPr>
            <w:tcW w:w="0" w:type="auto"/>
            <w:vAlign w:val="center"/>
            <w:hideMark/>
          </w:tcPr>
          <w:p w14:paraId="23525CB3"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تُسهم مقاطع الفيديو القصيرة في تسريع فهمي للمعلومات المُوجَّهة إليّ</w:t>
            </w:r>
          </w:p>
        </w:tc>
        <w:tc>
          <w:tcPr>
            <w:tcW w:w="0" w:type="auto"/>
            <w:vAlign w:val="center"/>
            <w:hideMark/>
          </w:tcPr>
          <w:p w14:paraId="29BB04F0"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4.31</w:t>
            </w:r>
          </w:p>
        </w:tc>
        <w:tc>
          <w:tcPr>
            <w:tcW w:w="0" w:type="auto"/>
            <w:vAlign w:val="center"/>
            <w:hideMark/>
          </w:tcPr>
          <w:p w14:paraId="06B930BA"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0.687</w:t>
            </w:r>
          </w:p>
        </w:tc>
        <w:tc>
          <w:tcPr>
            <w:tcW w:w="1090" w:type="dxa"/>
            <w:vAlign w:val="center"/>
            <w:hideMark/>
          </w:tcPr>
          <w:p w14:paraId="098EF244"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1</w:t>
            </w:r>
          </w:p>
        </w:tc>
        <w:tc>
          <w:tcPr>
            <w:tcW w:w="1134" w:type="dxa"/>
            <w:vAlign w:val="center"/>
            <w:hideMark/>
          </w:tcPr>
          <w:p w14:paraId="4BF0D200"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 جداً</w:t>
            </w:r>
          </w:p>
        </w:tc>
      </w:tr>
      <w:tr w:rsidR="00FC7979" w:rsidRPr="00544923" w14:paraId="030656CA" w14:textId="77777777" w:rsidTr="00EA79D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777D6A"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2</w:t>
            </w:r>
          </w:p>
        </w:tc>
        <w:tc>
          <w:tcPr>
            <w:tcW w:w="0" w:type="auto"/>
            <w:vAlign w:val="center"/>
            <w:hideMark/>
          </w:tcPr>
          <w:p w14:paraId="33132CD7"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تتميز مقاطع الفيديو القصيرة المُقدَّمة بجودة إنتاج عالية ومحتوى مركّز</w:t>
            </w:r>
          </w:p>
        </w:tc>
        <w:tc>
          <w:tcPr>
            <w:tcW w:w="0" w:type="auto"/>
            <w:vAlign w:val="center"/>
            <w:hideMark/>
          </w:tcPr>
          <w:p w14:paraId="01AC0C26"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4.23</w:t>
            </w:r>
          </w:p>
        </w:tc>
        <w:tc>
          <w:tcPr>
            <w:tcW w:w="0" w:type="auto"/>
            <w:vAlign w:val="center"/>
            <w:hideMark/>
          </w:tcPr>
          <w:p w14:paraId="405AD1B1"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0.712</w:t>
            </w:r>
          </w:p>
        </w:tc>
        <w:tc>
          <w:tcPr>
            <w:tcW w:w="1090" w:type="dxa"/>
            <w:vAlign w:val="center"/>
            <w:hideMark/>
          </w:tcPr>
          <w:p w14:paraId="772B3C81"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2</w:t>
            </w:r>
          </w:p>
        </w:tc>
        <w:tc>
          <w:tcPr>
            <w:tcW w:w="1134" w:type="dxa"/>
            <w:vAlign w:val="center"/>
            <w:hideMark/>
          </w:tcPr>
          <w:p w14:paraId="50BD2376"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 جداً</w:t>
            </w:r>
          </w:p>
        </w:tc>
      </w:tr>
      <w:tr w:rsidR="00FC7979" w:rsidRPr="00544923" w14:paraId="205A94DA"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3C2C98"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lastRenderedPageBreak/>
              <w:t>1</w:t>
            </w:r>
          </w:p>
        </w:tc>
        <w:tc>
          <w:tcPr>
            <w:tcW w:w="0" w:type="auto"/>
            <w:vAlign w:val="center"/>
            <w:hideMark/>
          </w:tcPr>
          <w:p w14:paraId="10879951"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تستخدم الجهة مقاطع الفيديو القصيرة في نقل القرارات والتعميمات الإدارية بصورة منتظمة</w:t>
            </w:r>
          </w:p>
        </w:tc>
        <w:tc>
          <w:tcPr>
            <w:tcW w:w="0" w:type="auto"/>
            <w:vAlign w:val="center"/>
            <w:hideMark/>
          </w:tcPr>
          <w:p w14:paraId="3D117797"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4.12</w:t>
            </w:r>
          </w:p>
        </w:tc>
        <w:tc>
          <w:tcPr>
            <w:tcW w:w="0" w:type="auto"/>
            <w:vAlign w:val="center"/>
            <w:hideMark/>
          </w:tcPr>
          <w:p w14:paraId="6225BA6A"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0.784</w:t>
            </w:r>
          </w:p>
        </w:tc>
        <w:tc>
          <w:tcPr>
            <w:tcW w:w="1090" w:type="dxa"/>
            <w:vAlign w:val="center"/>
            <w:hideMark/>
          </w:tcPr>
          <w:p w14:paraId="5C6D5730"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w:t>
            </w:r>
          </w:p>
        </w:tc>
        <w:tc>
          <w:tcPr>
            <w:tcW w:w="1134" w:type="dxa"/>
            <w:vAlign w:val="center"/>
            <w:hideMark/>
          </w:tcPr>
          <w:p w14:paraId="69B6AEBE"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1D2C1820" w14:textId="77777777" w:rsidTr="00EA79D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0D4344"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4</w:t>
            </w:r>
          </w:p>
        </w:tc>
        <w:tc>
          <w:tcPr>
            <w:tcW w:w="0" w:type="auto"/>
            <w:vAlign w:val="center"/>
            <w:hideMark/>
          </w:tcPr>
          <w:p w14:paraId="6DDA59E6"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تتناسب مدة مقاطع الفيديو القصيرة مع طبيعة الرسائل الإدارية المُراد إيصالها</w:t>
            </w:r>
          </w:p>
        </w:tc>
        <w:tc>
          <w:tcPr>
            <w:tcW w:w="0" w:type="auto"/>
            <w:vAlign w:val="center"/>
            <w:hideMark/>
          </w:tcPr>
          <w:p w14:paraId="6CB7B05B"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4.08</w:t>
            </w:r>
          </w:p>
        </w:tc>
        <w:tc>
          <w:tcPr>
            <w:tcW w:w="0" w:type="auto"/>
            <w:vAlign w:val="center"/>
            <w:hideMark/>
          </w:tcPr>
          <w:p w14:paraId="5DF59129"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0.795</w:t>
            </w:r>
          </w:p>
        </w:tc>
        <w:tc>
          <w:tcPr>
            <w:tcW w:w="1090" w:type="dxa"/>
            <w:vAlign w:val="center"/>
            <w:hideMark/>
          </w:tcPr>
          <w:p w14:paraId="30CEC6B6"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w:t>
            </w:r>
          </w:p>
        </w:tc>
        <w:tc>
          <w:tcPr>
            <w:tcW w:w="1134" w:type="dxa"/>
            <w:vAlign w:val="center"/>
            <w:hideMark/>
          </w:tcPr>
          <w:p w14:paraId="07A9EE6A"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EA79D2" w:rsidRPr="00544923" w14:paraId="302B5A9F"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67D60405" w14:textId="77777777" w:rsidR="00EA79D2" w:rsidRPr="00544923" w:rsidRDefault="00EA79D2" w:rsidP="00EA79D2">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المتوسط العام للبُعد</w:t>
            </w:r>
          </w:p>
        </w:tc>
        <w:tc>
          <w:tcPr>
            <w:tcW w:w="0" w:type="auto"/>
            <w:vAlign w:val="center"/>
            <w:hideMark/>
          </w:tcPr>
          <w:p w14:paraId="1865185F"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4.19</w:t>
            </w:r>
          </w:p>
        </w:tc>
        <w:tc>
          <w:tcPr>
            <w:tcW w:w="0" w:type="auto"/>
            <w:vAlign w:val="center"/>
            <w:hideMark/>
          </w:tcPr>
          <w:p w14:paraId="7964C535"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0.612</w:t>
            </w:r>
          </w:p>
        </w:tc>
        <w:tc>
          <w:tcPr>
            <w:tcW w:w="1090" w:type="dxa"/>
            <w:vAlign w:val="center"/>
            <w:hideMark/>
          </w:tcPr>
          <w:p w14:paraId="29EE7426"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1134" w:type="dxa"/>
            <w:vAlign w:val="center"/>
            <w:hideMark/>
          </w:tcPr>
          <w:p w14:paraId="3BEA8CE1"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bl>
    <w:p w14:paraId="0A405929" w14:textId="08FE35AF"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جاء المتوسط العام لبُعد الفيديو القصير (4.19) بانحراف معياري (0.612)، وهي قيمة تُصنَّف في أعلى شريحة الدرجة المرتفعة وتقترب من مستوى الموافقة المرتفعة جداً، ممّا يعكس تقييم المبحوثين الإيجابي لتوظيف الوزارة لمقاطع الفيديو القصيرة في تواصلها الداخلي. كما يُلاحظ انخفاض الانحراف المعياري نسبياً وهو ما يدل على تجانس آراء المبحوثين وانخفاض تشتت استجاباتهم حول المتوسط. وقد تصدّرت الفقرة (3) “تُسهم مقاطع الفيديو القصيرة في تسريع فهمي للمعلومات المُوجَّهة إليّ” ترتيب الفقرات بمتوسط (4.31)، وهو ما يُبرز الدور الوظيفي والمعرفي لهذا النوع من المحتوى في اختصار الزمن الإدراكي للموظف، بينما جاءت الفقرة (4) المتعلقة بمدة المقاطع في المرتبة الأخيرة بمتوسط (4.08)، وهو ما يُشير إلى وجود هامش للتحسين في ما يخص ضبط الزمن الأمثل لكل رسالة إدارية</w:t>
      </w:r>
      <w:r w:rsidRPr="00544923">
        <w:rPr>
          <w:rFonts w:ascii="Simplified Arabic" w:hAnsi="Simplified Arabic" w:cs="Simplified Arabic"/>
          <w:color w:val="000000" w:themeColor="text1"/>
          <w:sz w:val="28"/>
          <w:szCs w:val="28"/>
          <w:lang w:bidi="ar-EG"/>
        </w:rPr>
        <w:t>.</w:t>
      </w:r>
    </w:p>
    <w:p w14:paraId="61A933BD" w14:textId="77777777" w:rsidR="00FC7979" w:rsidRPr="00544923" w:rsidRDefault="00FC7979" w:rsidP="0016756B">
      <w:pPr>
        <w:spacing w:before="100" w:beforeAutospacing="1" w:after="100" w:afterAutospacing="1" w:line="276" w:lineRule="auto"/>
        <w:jc w:val="both"/>
        <w:rPr>
          <w:rFonts w:ascii="Simplified Arabic" w:hAnsi="Simplified Arabic" w:cs="Simplified Arabic"/>
          <w:b/>
          <w:bCs/>
          <w:color w:val="000000" w:themeColor="text1"/>
          <w:sz w:val="28"/>
          <w:szCs w:val="28"/>
          <w:rtl/>
          <w:lang w:bidi="ar-EG"/>
        </w:rPr>
      </w:pPr>
      <w:r w:rsidRPr="00544923">
        <w:rPr>
          <w:rFonts w:ascii="Simplified Arabic" w:hAnsi="Simplified Arabic" w:cs="Simplified Arabic"/>
          <w:b/>
          <w:bCs/>
          <w:color w:val="000000" w:themeColor="text1"/>
          <w:sz w:val="28"/>
          <w:szCs w:val="28"/>
          <w:lang w:bidi="ar-EG"/>
        </w:rPr>
        <w:t xml:space="preserve">(2) </w:t>
      </w:r>
      <w:r w:rsidRPr="00544923">
        <w:rPr>
          <w:rFonts w:ascii="Simplified Arabic" w:hAnsi="Simplified Arabic" w:cs="Simplified Arabic"/>
          <w:b/>
          <w:bCs/>
          <w:color w:val="000000" w:themeColor="text1"/>
          <w:sz w:val="28"/>
          <w:szCs w:val="28"/>
          <w:rtl/>
        </w:rPr>
        <w:t>بُعد الإنفوجرافيك الرقمي</w:t>
      </w:r>
    </w:p>
    <w:p w14:paraId="3332BC31" w14:textId="64D9F7EA" w:rsidR="00FC7979" w:rsidRPr="00544923" w:rsidRDefault="00FC7979" w:rsidP="00EA79D2">
      <w:pPr>
        <w:spacing w:before="100" w:beforeAutospacing="1" w:after="100" w:afterAutospacing="1" w:line="276" w:lineRule="auto"/>
        <w:jc w:val="center"/>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rtl/>
        </w:rPr>
        <w:t>جدول (</w:t>
      </w:r>
      <w:r w:rsidR="00EA79D2" w:rsidRPr="00544923">
        <w:rPr>
          <w:rFonts w:ascii="Simplified Arabic" w:hAnsi="Simplified Arabic" w:cs="Simplified Arabic" w:hint="cs"/>
          <w:b/>
          <w:bCs/>
          <w:color w:val="000000" w:themeColor="text1"/>
          <w:sz w:val="28"/>
          <w:szCs w:val="28"/>
          <w:rtl/>
        </w:rPr>
        <w:t>12</w:t>
      </w:r>
      <w:r w:rsidRPr="00544923">
        <w:rPr>
          <w:rFonts w:ascii="Simplified Arabic" w:hAnsi="Simplified Arabic" w:cs="Simplified Arabic"/>
          <w:b/>
          <w:bCs/>
          <w:color w:val="000000" w:themeColor="text1"/>
          <w:sz w:val="28"/>
          <w:szCs w:val="28"/>
          <w:rtl/>
        </w:rPr>
        <w:t>): المتوسطات الحسابية والانحرافات المعيارية لفقرات بُعد الإنفوجرافيك الرقمي</w:t>
      </w:r>
    </w:p>
    <w:tbl>
      <w:tblPr>
        <w:tblStyle w:val="GridTable6Colorful-Accent6"/>
        <w:bidiVisual/>
        <w:tblW w:w="9346" w:type="dxa"/>
        <w:tblLook w:val="04A0" w:firstRow="1" w:lastRow="0" w:firstColumn="1" w:lastColumn="0" w:noHBand="0" w:noVBand="1"/>
      </w:tblPr>
      <w:tblGrid>
        <w:gridCol w:w="364"/>
        <w:gridCol w:w="4660"/>
        <w:gridCol w:w="924"/>
        <w:gridCol w:w="1513"/>
        <w:gridCol w:w="1034"/>
        <w:gridCol w:w="851"/>
      </w:tblGrid>
      <w:tr w:rsidR="00FC7979" w:rsidRPr="00544923" w14:paraId="7597C1FC" w14:textId="77777777" w:rsidTr="00EA79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6A782C"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م</w:t>
            </w:r>
          </w:p>
        </w:tc>
        <w:tc>
          <w:tcPr>
            <w:tcW w:w="0" w:type="auto"/>
            <w:vAlign w:val="center"/>
            <w:hideMark/>
          </w:tcPr>
          <w:p w14:paraId="5B90F7B0"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الفقرة</w:t>
            </w:r>
          </w:p>
        </w:tc>
        <w:tc>
          <w:tcPr>
            <w:tcW w:w="0" w:type="auto"/>
            <w:vAlign w:val="center"/>
            <w:hideMark/>
          </w:tcPr>
          <w:p w14:paraId="637B149F"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المتوسط</w:t>
            </w:r>
          </w:p>
        </w:tc>
        <w:tc>
          <w:tcPr>
            <w:tcW w:w="0" w:type="auto"/>
            <w:vAlign w:val="center"/>
            <w:hideMark/>
          </w:tcPr>
          <w:p w14:paraId="03D2F101"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الانحراف المعياري</w:t>
            </w:r>
          </w:p>
        </w:tc>
        <w:tc>
          <w:tcPr>
            <w:tcW w:w="1034" w:type="dxa"/>
            <w:vAlign w:val="center"/>
            <w:hideMark/>
          </w:tcPr>
          <w:p w14:paraId="4E7473A7"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الترتيب</w:t>
            </w:r>
          </w:p>
        </w:tc>
        <w:tc>
          <w:tcPr>
            <w:tcW w:w="851" w:type="dxa"/>
            <w:vAlign w:val="center"/>
            <w:hideMark/>
          </w:tcPr>
          <w:p w14:paraId="6485A1A9"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الدرجة</w:t>
            </w:r>
          </w:p>
        </w:tc>
      </w:tr>
      <w:tr w:rsidR="00FC7979" w:rsidRPr="00544923" w14:paraId="41B90BDC"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F9C879"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6</w:t>
            </w:r>
          </w:p>
        </w:tc>
        <w:tc>
          <w:tcPr>
            <w:tcW w:w="0" w:type="auto"/>
            <w:vAlign w:val="center"/>
            <w:hideMark/>
          </w:tcPr>
          <w:p w14:paraId="5E8CA166"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تتميز تصاميم الإنفوجرافيك المُقدَّمة بالوضوح البصري وتنسيق الألوان</w:t>
            </w:r>
          </w:p>
        </w:tc>
        <w:tc>
          <w:tcPr>
            <w:tcW w:w="0" w:type="auto"/>
            <w:vAlign w:val="center"/>
            <w:hideMark/>
          </w:tcPr>
          <w:p w14:paraId="54189EEB"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4.18</w:t>
            </w:r>
          </w:p>
        </w:tc>
        <w:tc>
          <w:tcPr>
            <w:tcW w:w="0" w:type="auto"/>
            <w:vAlign w:val="center"/>
            <w:hideMark/>
          </w:tcPr>
          <w:p w14:paraId="4F95878B"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0.724</w:t>
            </w:r>
          </w:p>
        </w:tc>
        <w:tc>
          <w:tcPr>
            <w:tcW w:w="1034" w:type="dxa"/>
            <w:vAlign w:val="center"/>
            <w:hideMark/>
          </w:tcPr>
          <w:p w14:paraId="367DC819"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1</w:t>
            </w:r>
          </w:p>
        </w:tc>
        <w:tc>
          <w:tcPr>
            <w:tcW w:w="851" w:type="dxa"/>
            <w:vAlign w:val="center"/>
            <w:hideMark/>
          </w:tcPr>
          <w:p w14:paraId="12723071"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24E33D53" w14:textId="77777777" w:rsidTr="00EA79D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08C239"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7</w:t>
            </w:r>
          </w:p>
        </w:tc>
        <w:tc>
          <w:tcPr>
            <w:tcW w:w="0" w:type="auto"/>
            <w:vAlign w:val="center"/>
            <w:hideMark/>
          </w:tcPr>
          <w:p w14:paraId="320FF39A"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يُساعدني الإنفوجرافيك على تذكّر المعلومات الإدارية بشكل أفضل</w:t>
            </w:r>
          </w:p>
        </w:tc>
        <w:tc>
          <w:tcPr>
            <w:tcW w:w="0" w:type="auto"/>
            <w:vAlign w:val="center"/>
            <w:hideMark/>
          </w:tcPr>
          <w:p w14:paraId="29012E31"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4.11</w:t>
            </w:r>
          </w:p>
        </w:tc>
        <w:tc>
          <w:tcPr>
            <w:tcW w:w="0" w:type="auto"/>
            <w:vAlign w:val="center"/>
            <w:hideMark/>
          </w:tcPr>
          <w:p w14:paraId="2D55E013"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0.751</w:t>
            </w:r>
          </w:p>
        </w:tc>
        <w:tc>
          <w:tcPr>
            <w:tcW w:w="1034" w:type="dxa"/>
            <w:vAlign w:val="center"/>
            <w:hideMark/>
          </w:tcPr>
          <w:p w14:paraId="5281FD50"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2</w:t>
            </w:r>
          </w:p>
        </w:tc>
        <w:tc>
          <w:tcPr>
            <w:tcW w:w="851" w:type="dxa"/>
            <w:vAlign w:val="center"/>
            <w:hideMark/>
          </w:tcPr>
          <w:p w14:paraId="5FDFB9AE"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4DDDDB7B"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B46F52"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5</w:t>
            </w:r>
          </w:p>
        </w:tc>
        <w:tc>
          <w:tcPr>
            <w:tcW w:w="0" w:type="auto"/>
            <w:vAlign w:val="center"/>
            <w:hideMark/>
          </w:tcPr>
          <w:p w14:paraId="711F7248"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تعتمد الجهة على الإنفوجرافيك في تبسيط الأنظمة واللوائح المعقدة</w:t>
            </w:r>
          </w:p>
        </w:tc>
        <w:tc>
          <w:tcPr>
            <w:tcW w:w="0" w:type="auto"/>
            <w:vAlign w:val="center"/>
            <w:hideMark/>
          </w:tcPr>
          <w:p w14:paraId="5E7017A9"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4.03</w:t>
            </w:r>
          </w:p>
        </w:tc>
        <w:tc>
          <w:tcPr>
            <w:tcW w:w="0" w:type="auto"/>
            <w:vAlign w:val="center"/>
            <w:hideMark/>
          </w:tcPr>
          <w:p w14:paraId="0D4890A1"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0.812</w:t>
            </w:r>
          </w:p>
        </w:tc>
        <w:tc>
          <w:tcPr>
            <w:tcW w:w="1034" w:type="dxa"/>
            <w:vAlign w:val="center"/>
            <w:hideMark/>
          </w:tcPr>
          <w:p w14:paraId="33E128FC"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w:t>
            </w:r>
          </w:p>
        </w:tc>
        <w:tc>
          <w:tcPr>
            <w:tcW w:w="851" w:type="dxa"/>
            <w:vAlign w:val="center"/>
            <w:hideMark/>
          </w:tcPr>
          <w:p w14:paraId="5FEE23BC"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1A176057" w14:textId="77777777" w:rsidTr="00EA79D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39E502"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lastRenderedPageBreak/>
              <w:t>8</w:t>
            </w:r>
          </w:p>
        </w:tc>
        <w:tc>
          <w:tcPr>
            <w:tcW w:w="0" w:type="auto"/>
            <w:vAlign w:val="center"/>
            <w:hideMark/>
          </w:tcPr>
          <w:p w14:paraId="6F136A12"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يُقدَّم الإنفوجرافيك في الوقت المناسب لطبيعة المعلومات المطلوب توصيلها</w:t>
            </w:r>
          </w:p>
        </w:tc>
        <w:tc>
          <w:tcPr>
            <w:tcW w:w="0" w:type="auto"/>
            <w:vAlign w:val="center"/>
            <w:hideMark/>
          </w:tcPr>
          <w:p w14:paraId="56D92767"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3.94</w:t>
            </w:r>
          </w:p>
        </w:tc>
        <w:tc>
          <w:tcPr>
            <w:tcW w:w="0" w:type="auto"/>
            <w:vAlign w:val="center"/>
            <w:hideMark/>
          </w:tcPr>
          <w:p w14:paraId="63C985CA"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0.836</w:t>
            </w:r>
          </w:p>
        </w:tc>
        <w:tc>
          <w:tcPr>
            <w:tcW w:w="1034" w:type="dxa"/>
            <w:vAlign w:val="center"/>
            <w:hideMark/>
          </w:tcPr>
          <w:p w14:paraId="451E7B63"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w:t>
            </w:r>
          </w:p>
        </w:tc>
        <w:tc>
          <w:tcPr>
            <w:tcW w:w="851" w:type="dxa"/>
            <w:vAlign w:val="center"/>
            <w:hideMark/>
          </w:tcPr>
          <w:p w14:paraId="3D70591C"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0DBDFB59"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D7A2EE"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p>
        </w:tc>
        <w:tc>
          <w:tcPr>
            <w:tcW w:w="0" w:type="auto"/>
            <w:vAlign w:val="center"/>
            <w:hideMark/>
          </w:tcPr>
          <w:p w14:paraId="24923637"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المتوسط العام للبُعد</w:t>
            </w:r>
          </w:p>
        </w:tc>
        <w:tc>
          <w:tcPr>
            <w:tcW w:w="0" w:type="auto"/>
            <w:vAlign w:val="center"/>
            <w:hideMark/>
          </w:tcPr>
          <w:p w14:paraId="1836A6D6"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4.07</w:t>
            </w:r>
          </w:p>
        </w:tc>
        <w:tc>
          <w:tcPr>
            <w:tcW w:w="0" w:type="auto"/>
            <w:vAlign w:val="center"/>
            <w:hideMark/>
          </w:tcPr>
          <w:p w14:paraId="03AB24D5"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0.641</w:t>
            </w:r>
          </w:p>
        </w:tc>
        <w:tc>
          <w:tcPr>
            <w:tcW w:w="1034" w:type="dxa"/>
            <w:vAlign w:val="center"/>
            <w:hideMark/>
          </w:tcPr>
          <w:p w14:paraId="57B09E9F"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851" w:type="dxa"/>
            <w:vAlign w:val="center"/>
            <w:hideMark/>
          </w:tcPr>
          <w:p w14:paraId="2DC23026"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bl>
    <w:p w14:paraId="4C603B21" w14:textId="76B87C6C"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 xml:space="preserve"> </w:t>
      </w:r>
      <w:r w:rsidRPr="00544923">
        <w:rPr>
          <w:rFonts w:ascii="Simplified Arabic" w:hAnsi="Simplified Arabic" w:cs="Simplified Arabic"/>
          <w:color w:val="000000" w:themeColor="text1"/>
          <w:sz w:val="28"/>
          <w:szCs w:val="28"/>
          <w:rtl/>
        </w:rPr>
        <w:t>أظهرت النتائج الواردة في الجدول (</w:t>
      </w:r>
      <w:r w:rsidR="00EA79D2" w:rsidRPr="00544923">
        <w:rPr>
          <w:rFonts w:ascii="Simplified Arabic" w:hAnsi="Simplified Arabic" w:cs="Simplified Arabic" w:hint="cs"/>
          <w:color w:val="000000" w:themeColor="text1"/>
          <w:sz w:val="28"/>
          <w:szCs w:val="28"/>
          <w:rtl/>
        </w:rPr>
        <w:t>12</w:t>
      </w:r>
      <w:r w:rsidRPr="00544923">
        <w:rPr>
          <w:rFonts w:ascii="Simplified Arabic" w:hAnsi="Simplified Arabic" w:cs="Simplified Arabic"/>
          <w:color w:val="000000" w:themeColor="text1"/>
          <w:sz w:val="28"/>
          <w:szCs w:val="28"/>
          <w:rtl/>
        </w:rPr>
        <w:t>) أن المتوسط العام لبُعد الإنفوجرافيك الرقمي بلغ (4.07) بانحراف معياري (0.641)، وهو ما يقع ضمن الدرجة المرتفعة من مقياس ليكرت، ويُشير إلى أن الوزارة توظّف الإنفوجرافيك بفاعلية ملحوظة في تبسيط محتواها الإداري. وتصدّرت الفقرة (6) الخاصة بجودة التصميم البصري ترتيب الفقرات بمتوسط (4.18)، وهو ما يعكس الاهتمام المؤسسي بالجانب الجمالي والاحترافي للتصميم، في حين تراجعت الفقرة (8) المتعلقة بتوقيت تقديم الإنفوجرافيك إلى المرتبة الأخيرة بمتوسط (3.94) وانحراف معياري (0.836) وهو الأعلى ضمن فقرات البُعد، ممّا يُشير إلى تباين نسبي في استجابات المبحوثين حول مدى ملاءمة توقيت النشر، ويستدعي مراجعة الجدولة الزمنية لإصدار المحتوى</w:t>
      </w:r>
      <w:r w:rsidRPr="00544923">
        <w:rPr>
          <w:rFonts w:ascii="Simplified Arabic" w:hAnsi="Simplified Arabic" w:cs="Simplified Arabic"/>
          <w:color w:val="000000" w:themeColor="text1"/>
          <w:sz w:val="28"/>
          <w:szCs w:val="28"/>
          <w:lang w:bidi="ar-EG"/>
        </w:rPr>
        <w:t>.</w:t>
      </w:r>
    </w:p>
    <w:p w14:paraId="22C94ADD" w14:textId="77777777" w:rsidR="00FC7979" w:rsidRPr="00544923" w:rsidRDefault="00FC7979" w:rsidP="0016756B">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lang w:bidi="ar-EG"/>
        </w:rPr>
        <w:t xml:space="preserve">(3) </w:t>
      </w:r>
      <w:r w:rsidRPr="00544923">
        <w:rPr>
          <w:rFonts w:ascii="Simplified Arabic" w:hAnsi="Simplified Arabic" w:cs="Simplified Arabic"/>
          <w:b/>
          <w:bCs/>
          <w:color w:val="000000" w:themeColor="text1"/>
          <w:sz w:val="28"/>
          <w:szCs w:val="28"/>
          <w:rtl/>
        </w:rPr>
        <w:t>بُعد العروض التفاعلية</w:t>
      </w:r>
    </w:p>
    <w:p w14:paraId="1F49CD04" w14:textId="5B8A6C46" w:rsidR="00FC7979" w:rsidRPr="00544923" w:rsidRDefault="00FC7979" w:rsidP="00EA79D2">
      <w:pPr>
        <w:spacing w:before="100" w:beforeAutospacing="1" w:after="100" w:afterAutospacing="1" w:line="276" w:lineRule="auto"/>
        <w:jc w:val="center"/>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rtl/>
        </w:rPr>
        <w:t>جدول (</w:t>
      </w:r>
      <w:r w:rsidR="00EA79D2" w:rsidRPr="00544923">
        <w:rPr>
          <w:rFonts w:ascii="Simplified Arabic" w:hAnsi="Simplified Arabic" w:cs="Simplified Arabic" w:hint="cs"/>
          <w:b/>
          <w:bCs/>
          <w:color w:val="000000" w:themeColor="text1"/>
          <w:sz w:val="28"/>
          <w:szCs w:val="28"/>
          <w:rtl/>
        </w:rPr>
        <w:t>13</w:t>
      </w:r>
      <w:r w:rsidRPr="00544923">
        <w:rPr>
          <w:rFonts w:ascii="Simplified Arabic" w:hAnsi="Simplified Arabic" w:cs="Simplified Arabic"/>
          <w:b/>
          <w:bCs/>
          <w:color w:val="000000" w:themeColor="text1"/>
          <w:sz w:val="28"/>
          <w:szCs w:val="28"/>
          <w:rtl/>
        </w:rPr>
        <w:t>): المتوسطات الحسابية والانحرافات المعيارية لفقرات بُعد العروض التفاعلية</w:t>
      </w:r>
    </w:p>
    <w:tbl>
      <w:tblPr>
        <w:tblStyle w:val="GridTable6Colorful-Accent6"/>
        <w:bidiVisual/>
        <w:tblW w:w="9346" w:type="dxa"/>
        <w:tblLook w:val="04A0" w:firstRow="1" w:lastRow="0" w:firstColumn="1" w:lastColumn="0" w:noHBand="0" w:noVBand="1"/>
      </w:tblPr>
      <w:tblGrid>
        <w:gridCol w:w="511"/>
        <w:gridCol w:w="4495"/>
        <w:gridCol w:w="924"/>
        <w:gridCol w:w="1531"/>
        <w:gridCol w:w="892"/>
        <w:gridCol w:w="993"/>
      </w:tblGrid>
      <w:tr w:rsidR="00FC7979" w:rsidRPr="00544923" w14:paraId="22D96B3A" w14:textId="77777777" w:rsidTr="00EA79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4AC5ED"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م</w:t>
            </w:r>
          </w:p>
        </w:tc>
        <w:tc>
          <w:tcPr>
            <w:tcW w:w="0" w:type="auto"/>
            <w:vAlign w:val="center"/>
            <w:hideMark/>
          </w:tcPr>
          <w:p w14:paraId="68980D21"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الفقرة</w:t>
            </w:r>
          </w:p>
        </w:tc>
        <w:tc>
          <w:tcPr>
            <w:tcW w:w="0" w:type="auto"/>
            <w:vAlign w:val="center"/>
            <w:hideMark/>
          </w:tcPr>
          <w:p w14:paraId="2C3CAAE4"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المتوسط</w:t>
            </w:r>
          </w:p>
        </w:tc>
        <w:tc>
          <w:tcPr>
            <w:tcW w:w="0" w:type="auto"/>
            <w:vAlign w:val="center"/>
            <w:hideMark/>
          </w:tcPr>
          <w:p w14:paraId="2E74C8FE"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الانحراف المعياري</w:t>
            </w:r>
          </w:p>
        </w:tc>
        <w:tc>
          <w:tcPr>
            <w:tcW w:w="892" w:type="dxa"/>
            <w:vAlign w:val="center"/>
            <w:hideMark/>
          </w:tcPr>
          <w:p w14:paraId="514F7BC8"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الترتيب</w:t>
            </w:r>
          </w:p>
        </w:tc>
        <w:tc>
          <w:tcPr>
            <w:tcW w:w="993" w:type="dxa"/>
            <w:vAlign w:val="center"/>
            <w:hideMark/>
          </w:tcPr>
          <w:p w14:paraId="714C9ABE"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الدرجة</w:t>
            </w:r>
          </w:p>
        </w:tc>
      </w:tr>
      <w:tr w:rsidR="00FC7979" w:rsidRPr="00544923" w14:paraId="2FF19F78"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F361D2"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11</w:t>
            </w:r>
          </w:p>
        </w:tc>
        <w:tc>
          <w:tcPr>
            <w:tcW w:w="0" w:type="auto"/>
            <w:vAlign w:val="center"/>
            <w:hideMark/>
          </w:tcPr>
          <w:p w14:paraId="58FC6F48"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تُسهم العروض التفاعلية في زيادة استيعابي للمحتوى المهني</w:t>
            </w:r>
          </w:p>
        </w:tc>
        <w:tc>
          <w:tcPr>
            <w:tcW w:w="0" w:type="auto"/>
            <w:vAlign w:val="center"/>
            <w:hideMark/>
          </w:tcPr>
          <w:p w14:paraId="67460D9F"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4.05</w:t>
            </w:r>
          </w:p>
        </w:tc>
        <w:tc>
          <w:tcPr>
            <w:tcW w:w="0" w:type="auto"/>
            <w:vAlign w:val="center"/>
            <w:hideMark/>
          </w:tcPr>
          <w:p w14:paraId="05857F42"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0.768</w:t>
            </w:r>
          </w:p>
        </w:tc>
        <w:tc>
          <w:tcPr>
            <w:tcW w:w="892" w:type="dxa"/>
            <w:vAlign w:val="center"/>
            <w:hideMark/>
          </w:tcPr>
          <w:p w14:paraId="6D6FA911"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1</w:t>
            </w:r>
          </w:p>
        </w:tc>
        <w:tc>
          <w:tcPr>
            <w:tcW w:w="993" w:type="dxa"/>
            <w:vAlign w:val="center"/>
            <w:hideMark/>
          </w:tcPr>
          <w:p w14:paraId="6FB5E3D0"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3462EAE5" w14:textId="77777777" w:rsidTr="00EA79D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7F90A3"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9</w:t>
            </w:r>
          </w:p>
        </w:tc>
        <w:tc>
          <w:tcPr>
            <w:tcW w:w="0" w:type="auto"/>
            <w:vAlign w:val="center"/>
            <w:hideMark/>
          </w:tcPr>
          <w:p w14:paraId="2FDCB972"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توظّف الجهة العروض التفاعلية في البرامج التدريبية والتوعوية الداخلية</w:t>
            </w:r>
          </w:p>
        </w:tc>
        <w:tc>
          <w:tcPr>
            <w:tcW w:w="0" w:type="auto"/>
            <w:vAlign w:val="center"/>
            <w:hideMark/>
          </w:tcPr>
          <w:p w14:paraId="41C32A66"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3.98</w:t>
            </w:r>
          </w:p>
        </w:tc>
        <w:tc>
          <w:tcPr>
            <w:tcW w:w="0" w:type="auto"/>
            <w:vAlign w:val="center"/>
            <w:hideMark/>
          </w:tcPr>
          <w:p w14:paraId="773E58AD"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0.802</w:t>
            </w:r>
          </w:p>
        </w:tc>
        <w:tc>
          <w:tcPr>
            <w:tcW w:w="892" w:type="dxa"/>
            <w:vAlign w:val="center"/>
            <w:hideMark/>
          </w:tcPr>
          <w:p w14:paraId="2DDCEBF2"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2</w:t>
            </w:r>
          </w:p>
        </w:tc>
        <w:tc>
          <w:tcPr>
            <w:tcW w:w="993" w:type="dxa"/>
            <w:vAlign w:val="center"/>
            <w:hideMark/>
          </w:tcPr>
          <w:p w14:paraId="0F546993"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3CA353F2"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DA1966"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12</w:t>
            </w:r>
          </w:p>
        </w:tc>
        <w:tc>
          <w:tcPr>
            <w:tcW w:w="0" w:type="auto"/>
            <w:vAlign w:val="center"/>
            <w:hideMark/>
          </w:tcPr>
          <w:p w14:paraId="370D3F76"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تتميز العروض التفاعلية بسهولة الاستخدام وتوافقها مع أجهزتي</w:t>
            </w:r>
          </w:p>
        </w:tc>
        <w:tc>
          <w:tcPr>
            <w:tcW w:w="0" w:type="auto"/>
            <w:vAlign w:val="center"/>
            <w:hideMark/>
          </w:tcPr>
          <w:p w14:paraId="124870CE"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3.91</w:t>
            </w:r>
          </w:p>
        </w:tc>
        <w:tc>
          <w:tcPr>
            <w:tcW w:w="0" w:type="auto"/>
            <w:vAlign w:val="center"/>
            <w:hideMark/>
          </w:tcPr>
          <w:p w14:paraId="001C47A3"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0.827</w:t>
            </w:r>
          </w:p>
        </w:tc>
        <w:tc>
          <w:tcPr>
            <w:tcW w:w="892" w:type="dxa"/>
            <w:vAlign w:val="center"/>
            <w:hideMark/>
          </w:tcPr>
          <w:p w14:paraId="57F4DF8D"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w:t>
            </w:r>
          </w:p>
        </w:tc>
        <w:tc>
          <w:tcPr>
            <w:tcW w:w="993" w:type="dxa"/>
            <w:vAlign w:val="center"/>
            <w:hideMark/>
          </w:tcPr>
          <w:p w14:paraId="68310BEC"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63F23836" w14:textId="77777777" w:rsidTr="00EA79D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D84460"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10</w:t>
            </w:r>
          </w:p>
        </w:tc>
        <w:tc>
          <w:tcPr>
            <w:tcW w:w="0" w:type="auto"/>
            <w:vAlign w:val="center"/>
            <w:hideMark/>
          </w:tcPr>
          <w:p w14:paraId="63C4126E"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تُتيح لي العروض التفاعلية المشاركة الفعلية في المحتوى المُقدَّم</w:t>
            </w:r>
          </w:p>
        </w:tc>
        <w:tc>
          <w:tcPr>
            <w:tcW w:w="0" w:type="auto"/>
            <w:vAlign w:val="center"/>
            <w:hideMark/>
          </w:tcPr>
          <w:p w14:paraId="7403F3F4"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3.82</w:t>
            </w:r>
          </w:p>
        </w:tc>
        <w:tc>
          <w:tcPr>
            <w:tcW w:w="0" w:type="auto"/>
            <w:vAlign w:val="center"/>
            <w:hideMark/>
          </w:tcPr>
          <w:p w14:paraId="56B2CA5B"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0.874</w:t>
            </w:r>
          </w:p>
        </w:tc>
        <w:tc>
          <w:tcPr>
            <w:tcW w:w="892" w:type="dxa"/>
            <w:vAlign w:val="center"/>
            <w:hideMark/>
          </w:tcPr>
          <w:p w14:paraId="2409E27F"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w:t>
            </w:r>
          </w:p>
        </w:tc>
        <w:tc>
          <w:tcPr>
            <w:tcW w:w="993" w:type="dxa"/>
            <w:vAlign w:val="center"/>
            <w:hideMark/>
          </w:tcPr>
          <w:p w14:paraId="2A42E905"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EA79D2" w:rsidRPr="00544923" w14:paraId="41277BB1"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2FA342F" w14:textId="77777777" w:rsidR="00EA79D2" w:rsidRPr="00544923" w:rsidRDefault="00EA79D2" w:rsidP="00EA79D2">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المتوسط العام للبُعد</w:t>
            </w:r>
          </w:p>
        </w:tc>
        <w:tc>
          <w:tcPr>
            <w:tcW w:w="0" w:type="auto"/>
            <w:vAlign w:val="center"/>
            <w:hideMark/>
          </w:tcPr>
          <w:p w14:paraId="73B0C371"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3.94</w:t>
            </w:r>
          </w:p>
        </w:tc>
        <w:tc>
          <w:tcPr>
            <w:tcW w:w="0" w:type="auto"/>
            <w:vAlign w:val="center"/>
            <w:hideMark/>
          </w:tcPr>
          <w:p w14:paraId="5F46B41E"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0.673</w:t>
            </w:r>
          </w:p>
        </w:tc>
        <w:tc>
          <w:tcPr>
            <w:tcW w:w="892" w:type="dxa"/>
            <w:vAlign w:val="center"/>
            <w:hideMark/>
          </w:tcPr>
          <w:p w14:paraId="3678DCA8"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993" w:type="dxa"/>
            <w:vAlign w:val="center"/>
            <w:hideMark/>
          </w:tcPr>
          <w:p w14:paraId="55B5F93D"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bl>
    <w:p w14:paraId="55A3E58D" w14:textId="2EF10049"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lastRenderedPageBreak/>
        <w:t>جاء المتوسط العام لبُعد العروض التفاعلية (3.94) بانحراف معياري (0.673)، وهو ما يضعه في مستوى الموافقة المرتفعة لكنه يُعدّ الأدنى نسبياً بين أبعاد الفيديو القصير والإنفوجرافيك. ويلفت الانتباه أن الفقرة (10) المتعلقة بإتاحة المشاركة الفعلية للموظف في المحتوى جاءت في المرتبة الأخيرة بمتوسط (3.82) وانحراف معياري مرتفع نسبياً (0.874)، وهو ما يعكس تبايناً واضحاً في إدراك المبحوثين لدرجة التفاعلية الحقيقية المتاحة، ويكشف عن فجوة بين الإتاحة التقنية للعروض التفاعلية والاستثمار الفعلي لخاصية المشاركة والتفاعل، ممّا يعني أن العروض قد تُقدَّم في كثير من الأحيان كمحتوى استعراضي أكثر منه تفاعلي حقيقي</w:t>
      </w:r>
      <w:r w:rsidRPr="00544923">
        <w:rPr>
          <w:rFonts w:ascii="Simplified Arabic" w:hAnsi="Simplified Arabic" w:cs="Simplified Arabic"/>
          <w:color w:val="000000" w:themeColor="text1"/>
          <w:sz w:val="28"/>
          <w:szCs w:val="28"/>
          <w:lang w:bidi="ar-EG"/>
        </w:rPr>
        <w:t>.</w:t>
      </w:r>
    </w:p>
    <w:p w14:paraId="629CD330" w14:textId="1432E0CA" w:rsidR="00FC7979" w:rsidRPr="00544923" w:rsidRDefault="00EA79D2" w:rsidP="0016756B">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lang w:bidi="ar-EG"/>
        </w:rPr>
        <w:t>(4</w:t>
      </w:r>
      <w:proofErr w:type="gramStart"/>
      <w:r w:rsidRPr="00544923">
        <w:rPr>
          <w:rFonts w:ascii="Simplified Arabic" w:hAnsi="Simplified Arabic" w:cs="Simplified Arabic"/>
          <w:b/>
          <w:bCs/>
          <w:color w:val="000000" w:themeColor="text1"/>
          <w:sz w:val="28"/>
          <w:szCs w:val="28"/>
          <w:lang w:bidi="ar-EG"/>
        </w:rPr>
        <w:t>)</w:t>
      </w:r>
      <w:r w:rsidR="00FC7979" w:rsidRPr="00544923">
        <w:rPr>
          <w:rFonts w:ascii="Simplified Arabic" w:hAnsi="Simplified Arabic" w:cs="Simplified Arabic"/>
          <w:b/>
          <w:bCs/>
          <w:color w:val="000000" w:themeColor="text1"/>
          <w:sz w:val="28"/>
          <w:szCs w:val="28"/>
          <w:rtl/>
        </w:rPr>
        <w:t>ب</w:t>
      </w:r>
      <w:proofErr w:type="gramEnd"/>
      <w:r w:rsidR="00FC7979" w:rsidRPr="00544923">
        <w:rPr>
          <w:rFonts w:ascii="Simplified Arabic" w:hAnsi="Simplified Arabic" w:cs="Simplified Arabic"/>
          <w:b/>
          <w:bCs/>
          <w:color w:val="000000" w:themeColor="text1"/>
          <w:sz w:val="28"/>
          <w:szCs w:val="28"/>
          <w:rtl/>
        </w:rPr>
        <w:t>ُعد البث المباشر</w:t>
      </w:r>
    </w:p>
    <w:p w14:paraId="355ED21F" w14:textId="58E490B1" w:rsidR="00FC7979" w:rsidRPr="00544923" w:rsidRDefault="00FC7979" w:rsidP="00EA79D2">
      <w:pPr>
        <w:spacing w:before="100" w:beforeAutospacing="1" w:after="100" w:afterAutospacing="1" w:line="276" w:lineRule="auto"/>
        <w:jc w:val="center"/>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rtl/>
        </w:rPr>
        <w:t>جدول (</w:t>
      </w:r>
      <w:r w:rsidR="00EA79D2" w:rsidRPr="00544923">
        <w:rPr>
          <w:rFonts w:ascii="Simplified Arabic" w:hAnsi="Simplified Arabic" w:cs="Simplified Arabic" w:hint="cs"/>
          <w:b/>
          <w:bCs/>
          <w:color w:val="000000" w:themeColor="text1"/>
          <w:sz w:val="28"/>
          <w:szCs w:val="28"/>
          <w:rtl/>
        </w:rPr>
        <w:t>14</w:t>
      </w:r>
      <w:r w:rsidRPr="00544923">
        <w:rPr>
          <w:rFonts w:ascii="Simplified Arabic" w:hAnsi="Simplified Arabic" w:cs="Simplified Arabic"/>
          <w:b/>
          <w:bCs/>
          <w:color w:val="000000" w:themeColor="text1"/>
          <w:sz w:val="28"/>
          <w:szCs w:val="28"/>
          <w:rtl/>
        </w:rPr>
        <w:t>): المتوسطات الحسابية والانحرافات المعيارية لفقرات بُعد البث المباشر</w:t>
      </w:r>
    </w:p>
    <w:tbl>
      <w:tblPr>
        <w:tblStyle w:val="GridTable6Colorful-Accent6"/>
        <w:bidiVisual/>
        <w:tblW w:w="9204" w:type="dxa"/>
        <w:tblLook w:val="04A0" w:firstRow="1" w:lastRow="0" w:firstColumn="1" w:lastColumn="0" w:noHBand="0" w:noVBand="1"/>
      </w:tblPr>
      <w:tblGrid>
        <w:gridCol w:w="511"/>
        <w:gridCol w:w="4564"/>
        <w:gridCol w:w="924"/>
        <w:gridCol w:w="1462"/>
        <w:gridCol w:w="892"/>
        <w:gridCol w:w="851"/>
      </w:tblGrid>
      <w:tr w:rsidR="00FC7979" w:rsidRPr="00544923" w14:paraId="133ECA8D" w14:textId="77777777" w:rsidTr="00EA79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AFC881"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م</w:t>
            </w:r>
          </w:p>
        </w:tc>
        <w:tc>
          <w:tcPr>
            <w:tcW w:w="0" w:type="auto"/>
            <w:vAlign w:val="center"/>
            <w:hideMark/>
          </w:tcPr>
          <w:p w14:paraId="1FABBD27"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الفقرة</w:t>
            </w:r>
          </w:p>
        </w:tc>
        <w:tc>
          <w:tcPr>
            <w:tcW w:w="0" w:type="auto"/>
            <w:vAlign w:val="center"/>
            <w:hideMark/>
          </w:tcPr>
          <w:p w14:paraId="1A84552A"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المتوسط</w:t>
            </w:r>
          </w:p>
        </w:tc>
        <w:tc>
          <w:tcPr>
            <w:tcW w:w="0" w:type="auto"/>
            <w:vAlign w:val="center"/>
            <w:hideMark/>
          </w:tcPr>
          <w:p w14:paraId="61C3F77C"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الانحراف المعياري</w:t>
            </w:r>
          </w:p>
        </w:tc>
        <w:tc>
          <w:tcPr>
            <w:tcW w:w="892" w:type="dxa"/>
            <w:vAlign w:val="center"/>
            <w:hideMark/>
          </w:tcPr>
          <w:p w14:paraId="35FA37F9"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الترتيب</w:t>
            </w:r>
          </w:p>
        </w:tc>
        <w:tc>
          <w:tcPr>
            <w:tcW w:w="851" w:type="dxa"/>
            <w:vAlign w:val="center"/>
            <w:hideMark/>
          </w:tcPr>
          <w:p w14:paraId="5B4222D2"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الدرجة</w:t>
            </w:r>
          </w:p>
        </w:tc>
      </w:tr>
      <w:tr w:rsidR="00FC7979" w:rsidRPr="00544923" w14:paraId="302F9143"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ED4B27"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13</w:t>
            </w:r>
          </w:p>
        </w:tc>
        <w:tc>
          <w:tcPr>
            <w:tcW w:w="0" w:type="auto"/>
            <w:vAlign w:val="center"/>
            <w:hideMark/>
          </w:tcPr>
          <w:p w14:paraId="2C68FF65"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تعتمد الجهة على البث المباشر في نقل اللقاءات القيادية والاجتماعات الداخلية</w:t>
            </w:r>
          </w:p>
        </w:tc>
        <w:tc>
          <w:tcPr>
            <w:tcW w:w="0" w:type="auto"/>
            <w:vAlign w:val="center"/>
            <w:hideMark/>
          </w:tcPr>
          <w:p w14:paraId="531A92A4"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4.02</w:t>
            </w:r>
          </w:p>
        </w:tc>
        <w:tc>
          <w:tcPr>
            <w:tcW w:w="0" w:type="auto"/>
            <w:vAlign w:val="center"/>
            <w:hideMark/>
          </w:tcPr>
          <w:p w14:paraId="3D788C53"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0.791</w:t>
            </w:r>
          </w:p>
        </w:tc>
        <w:tc>
          <w:tcPr>
            <w:tcW w:w="892" w:type="dxa"/>
            <w:vAlign w:val="center"/>
            <w:hideMark/>
          </w:tcPr>
          <w:p w14:paraId="54AC1176"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1</w:t>
            </w:r>
          </w:p>
        </w:tc>
        <w:tc>
          <w:tcPr>
            <w:tcW w:w="851" w:type="dxa"/>
            <w:vAlign w:val="center"/>
            <w:hideMark/>
          </w:tcPr>
          <w:p w14:paraId="6826B661"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782B4153" w14:textId="77777777" w:rsidTr="00EA79D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E49201"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16</w:t>
            </w:r>
          </w:p>
        </w:tc>
        <w:tc>
          <w:tcPr>
            <w:tcW w:w="0" w:type="auto"/>
            <w:vAlign w:val="center"/>
            <w:hideMark/>
          </w:tcPr>
          <w:p w14:paraId="7AC201F5"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تُوفَّر تسجيلات البث المباشر لمن يفوته الحضور المباشر</w:t>
            </w:r>
          </w:p>
        </w:tc>
        <w:tc>
          <w:tcPr>
            <w:tcW w:w="0" w:type="auto"/>
            <w:vAlign w:val="center"/>
            <w:hideMark/>
          </w:tcPr>
          <w:p w14:paraId="7FD20CC9"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3.96</w:t>
            </w:r>
          </w:p>
        </w:tc>
        <w:tc>
          <w:tcPr>
            <w:tcW w:w="0" w:type="auto"/>
            <w:vAlign w:val="center"/>
            <w:hideMark/>
          </w:tcPr>
          <w:p w14:paraId="384173BB"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0.815</w:t>
            </w:r>
          </w:p>
        </w:tc>
        <w:tc>
          <w:tcPr>
            <w:tcW w:w="892" w:type="dxa"/>
            <w:vAlign w:val="center"/>
            <w:hideMark/>
          </w:tcPr>
          <w:p w14:paraId="42019863"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2</w:t>
            </w:r>
          </w:p>
        </w:tc>
        <w:tc>
          <w:tcPr>
            <w:tcW w:w="851" w:type="dxa"/>
            <w:vAlign w:val="center"/>
            <w:hideMark/>
          </w:tcPr>
          <w:p w14:paraId="523FE46E"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6FE0FDFE"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76068A"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15</w:t>
            </w:r>
          </w:p>
        </w:tc>
        <w:tc>
          <w:tcPr>
            <w:tcW w:w="0" w:type="auto"/>
            <w:vAlign w:val="center"/>
            <w:hideMark/>
          </w:tcPr>
          <w:p w14:paraId="00E59981"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يتم البث المباشر بجودة تقنية عالية دون انقطاع أو تشويش</w:t>
            </w:r>
          </w:p>
        </w:tc>
        <w:tc>
          <w:tcPr>
            <w:tcW w:w="0" w:type="auto"/>
            <w:vAlign w:val="center"/>
            <w:hideMark/>
          </w:tcPr>
          <w:p w14:paraId="033E9447"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3.87</w:t>
            </w:r>
          </w:p>
        </w:tc>
        <w:tc>
          <w:tcPr>
            <w:tcW w:w="0" w:type="auto"/>
            <w:vAlign w:val="center"/>
            <w:hideMark/>
          </w:tcPr>
          <w:p w14:paraId="12CB13EE"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0.848</w:t>
            </w:r>
          </w:p>
        </w:tc>
        <w:tc>
          <w:tcPr>
            <w:tcW w:w="892" w:type="dxa"/>
            <w:vAlign w:val="center"/>
            <w:hideMark/>
          </w:tcPr>
          <w:p w14:paraId="13C84FEA"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w:t>
            </w:r>
          </w:p>
        </w:tc>
        <w:tc>
          <w:tcPr>
            <w:tcW w:w="851" w:type="dxa"/>
            <w:vAlign w:val="center"/>
            <w:hideMark/>
          </w:tcPr>
          <w:p w14:paraId="06AE82EA"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0C3A8F09" w14:textId="77777777" w:rsidTr="00EA79D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7CFD90"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14</w:t>
            </w:r>
          </w:p>
        </w:tc>
        <w:tc>
          <w:tcPr>
            <w:tcW w:w="0" w:type="auto"/>
            <w:vAlign w:val="center"/>
            <w:hideMark/>
          </w:tcPr>
          <w:p w14:paraId="471837FB"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يُتيح لي البث المباشر التفاعل الفوري مع القيادات وطرح الأسئلة</w:t>
            </w:r>
          </w:p>
        </w:tc>
        <w:tc>
          <w:tcPr>
            <w:tcW w:w="0" w:type="auto"/>
            <w:vAlign w:val="center"/>
            <w:hideMark/>
          </w:tcPr>
          <w:p w14:paraId="07287AA5"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3.71</w:t>
            </w:r>
          </w:p>
        </w:tc>
        <w:tc>
          <w:tcPr>
            <w:tcW w:w="0" w:type="auto"/>
            <w:vAlign w:val="center"/>
            <w:hideMark/>
          </w:tcPr>
          <w:p w14:paraId="36F5B2FB"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0.902</w:t>
            </w:r>
          </w:p>
        </w:tc>
        <w:tc>
          <w:tcPr>
            <w:tcW w:w="892" w:type="dxa"/>
            <w:vAlign w:val="center"/>
            <w:hideMark/>
          </w:tcPr>
          <w:p w14:paraId="0AE01304"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w:t>
            </w:r>
          </w:p>
        </w:tc>
        <w:tc>
          <w:tcPr>
            <w:tcW w:w="851" w:type="dxa"/>
            <w:vAlign w:val="center"/>
            <w:hideMark/>
          </w:tcPr>
          <w:p w14:paraId="51462D09"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EA79D2" w:rsidRPr="00544923" w14:paraId="655DA7B4"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ADB5C99" w14:textId="77777777" w:rsidR="00EA79D2" w:rsidRPr="00544923" w:rsidRDefault="00EA79D2" w:rsidP="00EA79D2">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المتوسط العام للبُعد</w:t>
            </w:r>
          </w:p>
        </w:tc>
        <w:tc>
          <w:tcPr>
            <w:tcW w:w="0" w:type="auto"/>
            <w:vAlign w:val="center"/>
            <w:hideMark/>
          </w:tcPr>
          <w:p w14:paraId="1C7C100F"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3.89</w:t>
            </w:r>
          </w:p>
        </w:tc>
        <w:tc>
          <w:tcPr>
            <w:tcW w:w="0" w:type="auto"/>
            <w:vAlign w:val="center"/>
            <w:hideMark/>
          </w:tcPr>
          <w:p w14:paraId="5E80C4F2"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0.702</w:t>
            </w:r>
          </w:p>
        </w:tc>
        <w:tc>
          <w:tcPr>
            <w:tcW w:w="892" w:type="dxa"/>
            <w:vAlign w:val="center"/>
            <w:hideMark/>
          </w:tcPr>
          <w:p w14:paraId="0D106C48"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p>
        </w:tc>
        <w:tc>
          <w:tcPr>
            <w:tcW w:w="851" w:type="dxa"/>
            <w:vAlign w:val="center"/>
            <w:hideMark/>
          </w:tcPr>
          <w:p w14:paraId="4A16BD01"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bl>
    <w:p w14:paraId="5BE0CFB2" w14:textId="42F911B7"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rtl/>
          <w:lang w:bidi="ar-EG"/>
        </w:rPr>
      </w:pPr>
      <w:r w:rsidRPr="00544923">
        <w:rPr>
          <w:rFonts w:ascii="Simplified Arabic" w:hAnsi="Simplified Arabic" w:cs="Simplified Arabic"/>
          <w:color w:val="000000" w:themeColor="text1"/>
          <w:sz w:val="28"/>
          <w:szCs w:val="28"/>
          <w:lang w:bidi="ar-EG"/>
        </w:rPr>
        <w:t xml:space="preserve"> </w:t>
      </w:r>
      <w:r w:rsidRPr="00544923">
        <w:rPr>
          <w:rFonts w:ascii="Simplified Arabic" w:hAnsi="Simplified Arabic" w:cs="Simplified Arabic"/>
          <w:color w:val="000000" w:themeColor="text1"/>
          <w:sz w:val="28"/>
          <w:szCs w:val="28"/>
          <w:rtl/>
        </w:rPr>
        <w:t>يُظهر الجدول</w:t>
      </w:r>
      <w:r w:rsidRPr="00544923">
        <w:rPr>
          <w:rFonts w:ascii="Simplified Arabic" w:hAnsi="Simplified Arabic" w:cs="Simplified Arabic"/>
          <w:color w:val="000000" w:themeColor="text1"/>
          <w:sz w:val="28"/>
          <w:szCs w:val="28"/>
          <w:lang w:bidi="ar-EG"/>
        </w:rPr>
        <w:t xml:space="preserve"> (</w:t>
      </w:r>
      <w:r w:rsidR="00EA79D2" w:rsidRPr="00544923">
        <w:rPr>
          <w:rFonts w:ascii="Simplified Arabic" w:hAnsi="Simplified Arabic" w:cs="Simplified Arabic"/>
          <w:color w:val="000000" w:themeColor="text1"/>
          <w:sz w:val="28"/>
          <w:szCs w:val="28"/>
          <w:lang w:bidi="ar-EG"/>
        </w:rPr>
        <w:t>14</w:t>
      </w:r>
      <w:r w:rsidRPr="00544923">
        <w:rPr>
          <w:rFonts w:ascii="Simplified Arabic" w:hAnsi="Simplified Arabic" w:cs="Simplified Arabic"/>
          <w:color w:val="000000" w:themeColor="text1"/>
          <w:sz w:val="28"/>
          <w:szCs w:val="28"/>
          <w:lang w:bidi="ar-EG"/>
        </w:rPr>
        <w:t xml:space="preserve">) </w:t>
      </w:r>
      <w:r w:rsidRPr="00544923">
        <w:rPr>
          <w:rFonts w:ascii="Simplified Arabic" w:hAnsi="Simplified Arabic" w:cs="Simplified Arabic"/>
          <w:color w:val="000000" w:themeColor="text1"/>
          <w:sz w:val="28"/>
          <w:szCs w:val="28"/>
          <w:rtl/>
        </w:rPr>
        <w:t xml:space="preserve">أن بُعد البث المباشر حصل على المتوسط العام (3.89) بانحراف معياري (0.702)، وهو أقل متوسط بين أبعاد المتغير المستقل، ممّا يُشير إلى أن هذا البُعد يمثل الحلقة الأضعف نسبياً في منظومة المحتوى المرئي الرقمي بالوزارة رغم تصنيفه في الدرجة المرتفعة. وتُشير الفقرة (14) الخاصة بإتاحة التفاعل الفوري مع القيادات وطرح الأسئلة إلى أدنى متوسط (3.71) مع أعلى انحراف معياري (0.902) على مستوى المحور بأكمله، ممّا يعكس تشتتاً واضحاً في آراء المبحوثين ووجود شريحة </w:t>
      </w:r>
      <w:r w:rsidRPr="00544923">
        <w:rPr>
          <w:rFonts w:ascii="Simplified Arabic" w:hAnsi="Simplified Arabic" w:cs="Simplified Arabic"/>
          <w:color w:val="000000" w:themeColor="text1"/>
          <w:sz w:val="28"/>
          <w:szCs w:val="28"/>
          <w:rtl/>
        </w:rPr>
        <w:lastRenderedPageBreak/>
        <w:t>معتبرة ترى أن التفاعل المباشر مع القيادات محدود، ويُوجه هذا المؤشر الانتباه إلى ضرورة تطوير آليات التفاعل التزامني وتوسيع نطاق الأسئلة الحية خلال جلسات البث</w:t>
      </w:r>
      <w:r w:rsidRPr="00544923">
        <w:rPr>
          <w:rFonts w:ascii="Simplified Arabic" w:hAnsi="Simplified Arabic" w:cs="Simplified Arabic"/>
          <w:color w:val="000000" w:themeColor="text1"/>
          <w:sz w:val="28"/>
          <w:szCs w:val="28"/>
          <w:lang w:bidi="ar-EG"/>
        </w:rPr>
        <w:t>.</w:t>
      </w:r>
    </w:p>
    <w:p w14:paraId="369584E4" w14:textId="77777777" w:rsidR="00FC7979" w:rsidRPr="00544923" w:rsidRDefault="00FC7979" w:rsidP="0016756B">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lang w:bidi="ar-EG"/>
        </w:rPr>
        <w:t xml:space="preserve">(5) </w:t>
      </w:r>
      <w:r w:rsidRPr="00544923">
        <w:rPr>
          <w:rFonts w:ascii="Simplified Arabic" w:hAnsi="Simplified Arabic" w:cs="Simplified Arabic"/>
          <w:b/>
          <w:bCs/>
          <w:color w:val="000000" w:themeColor="text1"/>
          <w:sz w:val="28"/>
          <w:szCs w:val="28"/>
          <w:rtl/>
        </w:rPr>
        <w:t>الترتيب العام لأبعاد المتغير المستقل</w:t>
      </w:r>
    </w:p>
    <w:p w14:paraId="2117E590" w14:textId="55161200" w:rsidR="00FC7979" w:rsidRPr="00544923" w:rsidRDefault="00FC7979" w:rsidP="00EA79D2">
      <w:pPr>
        <w:spacing w:before="100" w:beforeAutospacing="1" w:after="100" w:afterAutospacing="1" w:line="276" w:lineRule="auto"/>
        <w:jc w:val="center"/>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rtl/>
        </w:rPr>
        <w:t>جدول (</w:t>
      </w:r>
      <w:r w:rsidR="00EA79D2" w:rsidRPr="00544923">
        <w:rPr>
          <w:rFonts w:ascii="Simplified Arabic" w:hAnsi="Simplified Arabic" w:cs="Simplified Arabic" w:hint="cs"/>
          <w:b/>
          <w:bCs/>
          <w:color w:val="000000" w:themeColor="text1"/>
          <w:sz w:val="28"/>
          <w:szCs w:val="28"/>
          <w:rtl/>
        </w:rPr>
        <w:t>15</w:t>
      </w:r>
      <w:r w:rsidRPr="00544923">
        <w:rPr>
          <w:rFonts w:ascii="Simplified Arabic" w:hAnsi="Simplified Arabic" w:cs="Simplified Arabic"/>
          <w:b/>
          <w:bCs/>
          <w:color w:val="000000" w:themeColor="text1"/>
          <w:sz w:val="28"/>
          <w:szCs w:val="28"/>
          <w:rtl/>
        </w:rPr>
        <w:t>): الترتيب العام لأبعاد المحتوى المرئي الرقمي</w:t>
      </w:r>
    </w:p>
    <w:tbl>
      <w:tblPr>
        <w:tblStyle w:val="GridTable6Colorful-Accent6"/>
        <w:bidiVisual/>
        <w:tblW w:w="7957" w:type="dxa"/>
        <w:jc w:val="center"/>
        <w:tblLook w:val="04A0" w:firstRow="1" w:lastRow="0" w:firstColumn="1" w:lastColumn="0" w:noHBand="0" w:noVBand="1"/>
      </w:tblPr>
      <w:tblGrid>
        <w:gridCol w:w="1023"/>
        <w:gridCol w:w="2592"/>
        <w:gridCol w:w="1142"/>
        <w:gridCol w:w="2066"/>
        <w:gridCol w:w="1134"/>
      </w:tblGrid>
      <w:tr w:rsidR="00FC7979" w:rsidRPr="00544923" w14:paraId="3C60D98F" w14:textId="77777777" w:rsidTr="00EA79D2">
        <w:trPr>
          <w:cnfStyle w:val="100000000000" w:firstRow="1" w:lastRow="0" w:firstColumn="0" w:lastColumn="0" w:oddVBand="0" w:evenVBand="0" w:oddHBand="0" w:evenHBand="0" w:firstRowFirstColumn="0" w:firstRowLastColumn="0" w:lastRowFirstColumn="0" w:lastRowLastColumn="0"/>
          <w:trHeight w:val="43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CCE8AC6"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الترتيب</w:t>
            </w:r>
          </w:p>
        </w:tc>
        <w:tc>
          <w:tcPr>
            <w:tcW w:w="0" w:type="auto"/>
            <w:vAlign w:val="center"/>
            <w:hideMark/>
          </w:tcPr>
          <w:p w14:paraId="0AAE9005"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البُعد</w:t>
            </w:r>
          </w:p>
        </w:tc>
        <w:tc>
          <w:tcPr>
            <w:tcW w:w="0" w:type="auto"/>
            <w:vAlign w:val="center"/>
            <w:hideMark/>
          </w:tcPr>
          <w:p w14:paraId="65D7CB3C"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المتوسط</w:t>
            </w:r>
          </w:p>
        </w:tc>
        <w:tc>
          <w:tcPr>
            <w:tcW w:w="2066" w:type="dxa"/>
            <w:vAlign w:val="center"/>
            <w:hideMark/>
          </w:tcPr>
          <w:p w14:paraId="229C9836"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الانحراف المعياري</w:t>
            </w:r>
          </w:p>
        </w:tc>
        <w:tc>
          <w:tcPr>
            <w:tcW w:w="1134" w:type="dxa"/>
            <w:vAlign w:val="center"/>
            <w:hideMark/>
          </w:tcPr>
          <w:p w14:paraId="6C881A2B"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الدرجة</w:t>
            </w:r>
          </w:p>
        </w:tc>
      </w:tr>
      <w:tr w:rsidR="00FC7979" w:rsidRPr="00544923" w14:paraId="7DB56880" w14:textId="77777777" w:rsidTr="00EA79D2">
        <w:trPr>
          <w:cnfStyle w:val="000000100000" w:firstRow="0" w:lastRow="0" w:firstColumn="0" w:lastColumn="0" w:oddVBand="0" w:evenVBand="0" w:oddHBand="1"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871930"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1</w:t>
            </w:r>
          </w:p>
        </w:tc>
        <w:tc>
          <w:tcPr>
            <w:tcW w:w="0" w:type="auto"/>
            <w:vAlign w:val="center"/>
            <w:hideMark/>
          </w:tcPr>
          <w:p w14:paraId="5BDE4943"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الفيديو القصير</w:t>
            </w:r>
          </w:p>
        </w:tc>
        <w:tc>
          <w:tcPr>
            <w:tcW w:w="0" w:type="auto"/>
            <w:vAlign w:val="center"/>
            <w:hideMark/>
          </w:tcPr>
          <w:p w14:paraId="79AD6EB8"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4.19</w:t>
            </w:r>
          </w:p>
        </w:tc>
        <w:tc>
          <w:tcPr>
            <w:tcW w:w="2066" w:type="dxa"/>
            <w:vAlign w:val="center"/>
            <w:hideMark/>
          </w:tcPr>
          <w:p w14:paraId="0D7D91D1"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0.612</w:t>
            </w:r>
          </w:p>
        </w:tc>
        <w:tc>
          <w:tcPr>
            <w:tcW w:w="1134" w:type="dxa"/>
            <w:vAlign w:val="center"/>
            <w:hideMark/>
          </w:tcPr>
          <w:p w14:paraId="254FB3E7"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17E1F2D7" w14:textId="77777777" w:rsidTr="00EA79D2">
        <w:trPr>
          <w:trHeight w:val="45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76F08F"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2</w:t>
            </w:r>
          </w:p>
        </w:tc>
        <w:tc>
          <w:tcPr>
            <w:tcW w:w="0" w:type="auto"/>
            <w:vAlign w:val="center"/>
            <w:hideMark/>
          </w:tcPr>
          <w:p w14:paraId="74F773BD"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الإنفوجرافيك الرقمي</w:t>
            </w:r>
          </w:p>
        </w:tc>
        <w:tc>
          <w:tcPr>
            <w:tcW w:w="0" w:type="auto"/>
            <w:vAlign w:val="center"/>
            <w:hideMark/>
          </w:tcPr>
          <w:p w14:paraId="5420190A"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4.07</w:t>
            </w:r>
          </w:p>
        </w:tc>
        <w:tc>
          <w:tcPr>
            <w:tcW w:w="2066" w:type="dxa"/>
            <w:vAlign w:val="center"/>
            <w:hideMark/>
          </w:tcPr>
          <w:p w14:paraId="6E6D6661"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0.641</w:t>
            </w:r>
          </w:p>
        </w:tc>
        <w:tc>
          <w:tcPr>
            <w:tcW w:w="1134" w:type="dxa"/>
            <w:vAlign w:val="center"/>
            <w:hideMark/>
          </w:tcPr>
          <w:p w14:paraId="75FD7798"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3C832793" w14:textId="77777777" w:rsidTr="00EA79D2">
        <w:trPr>
          <w:cnfStyle w:val="000000100000" w:firstRow="0" w:lastRow="0" w:firstColumn="0" w:lastColumn="0" w:oddVBand="0" w:evenVBand="0" w:oddHBand="1"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2DD5E1"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3</w:t>
            </w:r>
          </w:p>
        </w:tc>
        <w:tc>
          <w:tcPr>
            <w:tcW w:w="0" w:type="auto"/>
            <w:vAlign w:val="center"/>
            <w:hideMark/>
          </w:tcPr>
          <w:p w14:paraId="43730649"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العروض التفاعلية</w:t>
            </w:r>
          </w:p>
        </w:tc>
        <w:tc>
          <w:tcPr>
            <w:tcW w:w="0" w:type="auto"/>
            <w:vAlign w:val="center"/>
            <w:hideMark/>
          </w:tcPr>
          <w:p w14:paraId="2EC4E76D"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3.94</w:t>
            </w:r>
          </w:p>
        </w:tc>
        <w:tc>
          <w:tcPr>
            <w:tcW w:w="2066" w:type="dxa"/>
            <w:vAlign w:val="center"/>
            <w:hideMark/>
          </w:tcPr>
          <w:p w14:paraId="52EF1052"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0.673</w:t>
            </w:r>
          </w:p>
        </w:tc>
        <w:tc>
          <w:tcPr>
            <w:tcW w:w="1134" w:type="dxa"/>
            <w:vAlign w:val="center"/>
            <w:hideMark/>
          </w:tcPr>
          <w:p w14:paraId="3851FDD2"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3CB175E6" w14:textId="77777777" w:rsidTr="00EA79D2">
        <w:trPr>
          <w:trHeight w:val="44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91F46B"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4</w:t>
            </w:r>
          </w:p>
        </w:tc>
        <w:tc>
          <w:tcPr>
            <w:tcW w:w="0" w:type="auto"/>
            <w:vAlign w:val="center"/>
            <w:hideMark/>
          </w:tcPr>
          <w:p w14:paraId="105A6153"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البث المباشر</w:t>
            </w:r>
          </w:p>
        </w:tc>
        <w:tc>
          <w:tcPr>
            <w:tcW w:w="0" w:type="auto"/>
            <w:vAlign w:val="center"/>
            <w:hideMark/>
          </w:tcPr>
          <w:p w14:paraId="76546652"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3.89</w:t>
            </w:r>
          </w:p>
        </w:tc>
        <w:tc>
          <w:tcPr>
            <w:tcW w:w="2066" w:type="dxa"/>
            <w:vAlign w:val="center"/>
            <w:hideMark/>
          </w:tcPr>
          <w:p w14:paraId="1EE64855"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0.702</w:t>
            </w:r>
          </w:p>
        </w:tc>
        <w:tc>
          <w:tcPr>
            <w:tcW w:w="1134" w:type="dxa"/>
            <w:vAlign w:val="center"/>
            <w:hideMark/>
          </w:tcPr>
          <w:p w14:paraId="0371B821"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31029329" w14:textId="77777777" w:rsidTr="00EA79D2">
        <w:trPr>
          <w:cnfStyle w:val="000000100000" w:firstRow="0" w:lastRow="0" w:firstColumn="0" w:lastColumn="0" w:oddVBand="0" w:evenVBand="0" w:oddHBand="1"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04BCF6"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p>
        </w:tc>
        <w:tc>
          <w:tcPr>
            <w:tcW w:w="0" w:type="auto"/>
            <w:vAlign w:val="center"/>
            <w:hideMark/>
          </w:tcPr>
          <w:p w14:paraId="73D22359"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المتوسط العام للمتغير</w:t>
            </w:r>
          </w:p>
        </w:tc>
        <w:tc>
          <w:tcPr>
            <w:tcW w:w="0" w:type="auto"/>
            <w:vAlign w:val="center"/>
            <w:hideMark/>
          </w:tcPr>
          <w:p w14:paraId="5FA30271"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4.02</w:t>
            </w:r>
          </w:p>
        </w:tc>
        <w:tc>
          <w:tcPr>
            <w:tcW w:w="2066" w:type="dxa"/>
            <w:vAlign w:val="center"/>
            <w:hideMark/>
          </w:tcPr>
          <w:p w14:paraId="0BA1A5A9"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0.587</w:t>
            </w:r>
          </w:p>
        </w:tc>
        <w:tc>
          <w:tcPr>
            <w:tcW w:w="1134" w:type="dxa"/>
            <w:vAlign w:val="center"/>
            <w:hideMark/>
          </w:tcPr>
          <w:p w14:paraId="535CFA7E"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bl>
    <w:p w14:paraId="4AD44823" w14:textId="7C4C6793"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كشف الجدول (</w:t>
      </w:r>
      <w:r w:rsidR="00EA79D2" w:rsidRPr="00544923">
        <w:rPr>
          <w:rFonts w:ascii="Simplified Arabic" w:hAnsi="Simplified Arabic" w:cs="Simplified Arabic" w:hint="cs"/>
          <w:color w:val="000000" w:themeColor="text1"/>
          <w:sz w:val="28"/>
          <w:szCs w:val="28"/>
          <w:rtl/>
        </w:rPr>
        <w:t>15</w:t>
      </w:r>
      <w:r w:rsidRPr="00544923">
        <w:rPr>
          <w:rFonts w:ascii="Simplified Arabic" w:hAnsi="Simplified Arabic" w:cs="Simplified Arabic"/>
          <w:color w:val="000000" w:themeColor="text1"/>
          <w:sz w:val="28"/>
          <w:szCs w:val="28"/>
          <w:rtl/>
        </w:rPr>
        <w:t>) عن أن المتوسط العام للمحتوى المرئي الرقمي بلغ (4.02) بانحراف معياري (0.587)، وهو ما يضع المتغير ككل في مستوى الموافقة المرتفعة، ويعكس نجاح الوزارة في تبنّي منظومة متكاملة من أدوات المحتوى المرئي الرقمي. ويُلاحظ أن الترتيب التنازلي للأبعاد يعكس تدرجاً منطقياً من الأدوات الأكثر شيوعاً وسهولة إنتاجاً (الفيديو القصير والإنفوجرافيك) نحو الأدوات الأكثر تعقيداً تقنياً (العروض التفاعلية والبث المباشر). كما أن التقارب النسبي بين متوسطات الأبعاد (0.30 نقطة فقط بين الأعلى والأدنى) يُشير إلى تكامل النسق الاتصالي المرئي، وإن كانت الحاجة قائمة لتعزيز البُعدين الأخيرين لرفعهما إلى مستوى الأداء الذي بلغه البُعدان الأولان</w:t>
      </w:r>
      <w:r w:rsidRPr="00544923">
        <w:rPr>
          <w:rFonts w:ascii="Simplified Arabic" w:hAnsi="Simplified Arabic" w:cs="Simplified Arabic"/>
          <w:color w:val="000000" w:themeColor="text1"/>
          <w:sz w:val="28"/>
          <w:szCs w:val="28"/>
          <w:lang w:bidi="ar-EG"/>
        </w:rPr>
        <w:t>.</w:t>
      </w:r>
    </w:p>
    <w:p w14:paraId="5252D6AC" w14:textId="77777777" w:rsidR="00FC7979" w:rsidRPr="00544923" w:rsidRDefault="00FC7979" w:rsidP="00EA79D2">
      <w:pPr>
        <w:spacing w:before="100" w:beforeAutospacing="1" w:after="100" w:afterAutospacing="1" w:line="276" w:lineRule="auto"/>
        <w:jc w:val="both"/>
        <w:outlineLvl w:val="1"/>
        <w:rPr>
          <w:rFonts w:ascii="Simplified Arabic" w:hAnsi="Simplified Arabic" w:cs="Simplified Arabic"/>
          <w:b/>
          <w:bCs/>
          <w:color w:val="000000" w:themeColor="text1"/>
          <w:sz w:val="32"/>
          <w:szCs w:val="32"/>
          <w:lang w:bidi="ar-EG"/>
        </w:rPr>
      </w:pPr>
      <w:bookmarkStart w:id="44" w:name="_Toc236973696"/>
      <w:r w:rsidRPr="00544923">
        <w:rPr>
          <w:rFonts w:ascii="Simplified Arabic" w:hAnsi="Simplified Arabic" w:cs="Simplified Arabic"/>
          <w:b/>
          <w:bCs/>
          <w:color w:val="000000" w:themeColor="text1"/>
          <w:sz w:val="32"/>
          <w:szCs w:val="32"/>
          <w:rtl/>
        </w:rPr>
        <w:t>خامساً: التحليل الوصفي للمتغيرات التابعة</w:t>
      </w:r>
      <w:bookmarkEnd w:id="44"/>
    </w:p>
    <w:p w14:paraId="4F02582E" w14:textId="77777777" w:rsidR="00FC7979" w:rsidRPr="00544923" w:rsidRDefault="00FC7979" w:rsidP="0016756B">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lang w:bidi="ar-EG"/>
        </w:rPr>
        <w:t xml:space="preserve">(1) </w:t>
      </w:r>
      <w:r w:rsidRPr="00544923">
        <w:rPr>
          <w:rFonts w:ascii="Simplified Arabic" w:hAnsi="Simplified Arabic" w:cs="Simplified Arabic"/>
          <w:b/>
          <w:bCs/>
          <w:color w:val="000000" w:themeColor="text1"/>
          <w:sz w:val="28"/>
          <w:szCs w:val="28"/>
          <w:rtl/>
        </w:rPr>
        <w:t>المتغير التابع الأول: جودة التواصل الداخلي</w:t>
      </w:r>
    </w:p>
    <w:p w14:paraId="27FDB26E" w14:textId="6CEC788C" w:rsidR="00FC7979" w:rsidRPr="00544923" w:rsidRDefault="00FC7979" w:rsidP="00EA79D2">
      <w:pPr>
        <w:spacing w:before="100" w:beforeAutospacing="1" w:after="100" w:afterAutospacing="1" w:line="276" w:lineRule="auto"/>
        <w:jc w:val="center"/>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rtl/>
        </w:rPr>
        <w:t>جدول (</w:t>
      </w:r>
      <w:r w:rsidR="00EA79D2" w:rsidRPr="00544923">
        <w:rPr>
          <w:rFonts w:ascii="Simplified Arabic" w:hAnsi="Simplified Arabic" w:cs="Simplified Arabic" w:hint="cs"/>
          <w:b/>
          <w:bCs/>
          <w:color w:val="000000" w:themeColor="text1"/>
          <w:sz w:val="28"/>
          <w:szCs w:val="28"/>
          <w:rtl/>
        </w:rPr>
        <w:t>16</w:t>
      </w:r>
      <w:r w:rsidRPr="00544923">
        <w:rPr>
          <w:rFonts w:ascii="Simplified Arabic" w:hAnsi="Simplified Arabic" w:cs="Simplified Arabic"/>
          <w:b/>
          <w:bCs/>
          <w:color w:val="000000" w:themeColor="text1"/>
          <w:sz w:val="28"/>
          <w:szCs w:val="28"/>
          <w:rtl/>
        </w:rPr>
        <w:t>): المتوسطات الحسابية والانحرافات المعيارية لفقرات جودة التواصل الداخلي</w:t>
      </w:r>
    </w:p>
    <w:tbl>
      <w:tblPr>
        <w:tblStyle w:val="GridTable6Colorful-Accent6"/>
        <w:bidiVisual/>
        <w:tblW w:w="9204" w:type="dxa"/>
        <w:tblLook w:val="04A0" w:firstRow="1" w:lastRow="0" w:firstColumn="1" w:lastColumn="0" w:noHBand="0" w:noVBand="1"/>
      </w:tblPr>
      <w:tblGrid>
        <w:gridCol w:w="511"/>
        <w:gridCol w:w="4540"/>
        <w:gridCol w:w="924"/>
        <w:gridCol w:w="1486"/>
        <w:gridCol w:w="892"/>
        <w:gridCol w:w="851"/>
      </w:tblGrid>
      <w:tr w:rsidR="00FC7979" w:rsidRPr="00544923" w14:paraId="28378334" w14:textId="77777777" w:rsidTr="00EA79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B2F802"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م</w:t>
            </w:r>
          </w:p>
        </w:tc>
        <w:tc>
          <w:tcPr>
            <w:tcW w:w="0" w:type="auto"/>
            <w:vAlign w:val="center"/>
            <w:hideMark/>
          </w:tcPr>
          <w:p w14:paraId="4EE13A98"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الفقرة</w:t>
            </w:r>
          </w:p>
        </w:tc>
        <w:tc>
          <w:tcPr>
            <w:tcW w:w="0" w:type="auto"/>
            <w:vAlign w:val="center"/>
            <w:hideMark/>
          </w:tcPr>
          <w:p w14:paraId="3191B934"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المتوسط</w:t>
            </w:r>
          </w:p>
        </w:tc>
        <w:tc>
          <w:tcPr>
            <w:tcW w:w="0" w:type="auto"/>
            <w:vAlign w:val="center"/>
            <w:hideMark/>
          </w:tcPr>
          <w:p w14:paraId="3E7ACD84"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الانحراف المعياري</w:t>
            </w:r>
          </w:p>
        </w:tc>
        <w:tc>
          <w:tcPr>
            <w:tcW w:w="892" w:type="dxa"/>
            <w:vAlign w:val="center"/>
            <w:hideMark/>
          </w:tcPr>
          <w:p w14:paraId="082B21B0"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الترتيب</w:t>
            </w:r>
          </w:p>
        </w:tc>
        <w:tc>
          <w:tcPr>
            <w:tcW w:w="851" w:type="dxa"/>
            <w:vAlign w:val="center"/>
            <w:hideMark/>
          </w:tcPr>
          <w:p w14:paraId="79B82384"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الدرجة</w:t>
            </w:r>
          </w:p>
        </w:tc>
      </w:tr>
      <w:tr w:rsidR="00FC7979" w:rsidRPr="00544923" w14:paraId="13210D90"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B12C4B"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lastRenderedPageBreak/>
              <w:t>17</w:t>
            </w:r>
          </w:p>
        </w:tc>
        <w:tc>
          <w:tcPr>
            <w:tcW w:w="0" w:type="auto"/>
            <w:vAlign w:val="center"/>
            <w:hideMark/>
          </w:tcPr>
          <w:p w14:paraId="4BFD213F"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تتسم الرسائل الاتصالية الداخلية في الجهة بالوضوح ودقة الصياغة</w:t>
            </w:r>
          </w:p>
        </w:tc>
        <w:tc>
          <w:tcPr>
            <w:tcW w:w="0" w:type="auto"/>
            <w:vAlign w:val="center"/>
            <w:hideMark/>
          </w:tcPr>
          <w:p w14:paraId="48F14C39"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4.16</w:t>
            </w:r>
          </w:p>
        </w:tc>
        <w:tc>
          <w:tcPr>
            <w:tcW w:w="0" w:type="auto"/>
            <w:vAlign w:val="center"/>
            <w:hideMark/>
          </w:tcPr>
          <w:p w14:paraId="6C05F47B"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0.731</w:t>
            </w:r>
          </w:p>
        </w:tc>
        <w:tc>
          <w:tcPr>
            <w:tcW w:w="892" w:type="dxa"/>
            <w:vAlign w:val="center"/>
            <w:hideMark/>
          </w:tcPr>
          <w:p w14:paraId="3B81015A"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1</w:t>
            </w:r>
          </w:p>
        </w:tc>
        <w:tc>
          <w:tcPr>
            <w:tcW w:w="851" w:type="dxa"/>
            <w:vAlign w:val="center"/>
            <w:hideMark/>
          </w:tcPr>
          <w:p w14:paraId="5F1DBE79"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431202CE" w14:textId="77777777" w:rsidTr="00EA79D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120C79"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24</w:t>
            </w:r>
          </w:p>
        </w:tc>
        <w:tc>
          <w:tcPr>
            <w:tcW w:w="0" w:type="auto"/>
            <w:vAlign w:val="center"/>
            <w:hideMark/>
          </w:tcPr>
          <w:p w14:paraId="2D7582E2"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تُسهم المنصات الرقمية للجهة في تسريع تدفق المعلومات بين الإدارات</w:t>
            </w:r>
          </w:p>
        </w:tc>
        <w:tc>
          <w:tcPr>
            <w:tcW w:w="0" w:type="auto"/>
            <w:vAlign w:val="center"/>
            <w:hideMark/>
          </w:tcPr>
          <w:p w14:paraId="102AD492"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4.11</w:t>
            </w:r>
          </w:p>
        </w:tc>
        <w:tc>
          <w:tcPr>
            <w:tcW w:w="0" w:type="auto"/>
            <w:vAlign w:val="center"/>
            <w:hideMark/>
          </w:tcPr>
          <w:p w14:paraId="5629AEEB"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0.758</w:t>
            </w:r>
          </w:p>
        </w:tc>
        <w:tc>
          <w:tcPr>
            <w:tcW w:w="892" w:type="dxa"/>
            <w:vAlign w:val="center"/>
            <w:hideMark/>
          </w:tcPr>
          <w:p w14:paraId="18284AF6"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2</w:t>
            </w:r>
          </w:p>
        </w:tc>
        <w:tc>
          <w:tcPr>
            <w:tcW w:w="851" w:type="dxa"/>
            <w:vAlign w:val="center"/>
            <w:hideMark/>
          </w:tcPr>
          <w:p w14:paraId="5CD06DD2"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62D119D0"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0279CC"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25</w:t>
            </w:r>
          </w:p>
        </w:tc>
        <w:tc>
          <w:tcPr>
            <w:tcW w:w="0" w:type="auto"/>
            <w:vAlign w:val="center"/>
            <w:hideMark/>
          </w:tcPr>
          <w:p w14:paraId="6B073C3B"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يُقلّل المحتوى المرئي الرقمي من سوء الفهم في التعليمات الإدارية</w:t>
            </w:r>
          </w:p>
        </w:tc>
        <w:tc>
          <w:tcPr>
            <w:tcW w:w="0" w:type="auto"/>
            <w:vAlign w:val="center"/>
            <w:hideMark/>
          </w:tcPr>
          <w:p w14:paraId="0F9E9B52"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4.08</w:t>
            </w:r>
          </w:p>
        </w:tc>
        <w:tc>
          <w:tcPr>
            <w:tcW w:w="0" w:type="auto"/>
            <w:vAlign w:val="center"/>
            <w:hideMark/>
          </w:tcPr>
          <w:p w14:paraId="52B9643E"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0.772</w:t>
            </w:r>
          </w:p>
        </w:tc>
        <w:tc>
          <w:tcPr>
            <w:tcW w:w="892" w:type="dxa"/>
            <w:vAlign w:val="center"/>
            <w:hideMark/>
          </w:tcPr>
          <w:p w14:paraId="2D4774FE"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w:t>
            </w:r>
          </w:p>
        </w:tc>
        <w:tc>
          <w:tcPr>
            <w:tcW w:w="851" w:type="dxa"/>
            <w:vAlign w:val="center"/>
            <w:hideMark/>
          </w:tcPr>
          <w:p w14:paraId="295FFF47"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129760B2" w14:textId="77777777" w:rsidTr="00EA79D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D8244C"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21</w:t>
            </w:r>
          </w:p>
        </w:tc>
        <w:tc>
          <w:tcPr>
            <w:tcW w:w="0" w:type="auto"/>
            <w:vAlign w:val="center"/>
            <w:hideMark/>
          </w:tcPr>
          <w:p w14:paraId="20F52205"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يُسهم المحتوى المرئي الرقمي في تجاوز حواجز الفهم بين المستويات الإدارية</w:t>
            </w:r>
          </w:p>
        </w:tc>
        <w:tc>
          <w:tcPr>
            <w:tcW w:w="0" w:type="auto"/>
            <w:vAlign w:val="center"/>
            <w:hideMark/>
          </w:tcPr>
          <w:p w14:paraId="7726EC4F"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4.04</w:t>
            </w:r>
          </w:p>
        </w:tc>
        <w:tc>
          <w:tcPr>
            <w:tcW w:w="0" w:type="auto"/>
            <w:vAlign w:val="center"/>
            <w:hideMark/>
          </w:tcPr>
          <w:p w14:paraId="2B449261"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0.784</w:t>
            </w:r>
          </w:p>
        </w:tc>
        <w:tc>
          <w:tcPr>
            <w:tcW w:w="892" w:type="dxa"/>
            <w:vAlign w:val="center"/>
            <w:hideMark/>
          </w:tcPr>
          <w:p w14:paraId="00B05A80"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w:t>
            </w:r>
          </w:p>
        </w:tc>
        <w:tc>
          <w:tcPr>
            <w:tcW w:w="851" w:type="dxa"/>
            <w:vAlign w:val="center"/>
            <w:hideMark/>
          </w:tcPr>
          <w:p w14:paraId="088C8A04"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4B3704EF"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655635"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20</w:t>
            </w:r>
          </w:p>
        </w:tc>
        <w:tc>
          <w:tcPr>
            <w:tcW w:w="0" w:type="auto"/>
            <w:vAlign w:val="center"/>
            <w:hideMark/>
          </w:tcPr>
          <w:p w14:paraId="4EA900AA"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تعتمد الجهة على قنوات اتصال متعددة تُلبي احتياجات الموظفين</w:t>
            </w:r>
          </w:p>
        </w:tc>
        <w:tc>
          <w:tcPr>
            <w:tcW w:w="0" w:type="auto"/>
            <w:vAlign w:val="center"/>
            <w:hideMark/>
          </w:tcPr>
          <w:p w14:paraId="448B4DFA"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4.01</w:t>
            </w:r>
          </w:p>
        </w:tc>
        <w:tc>
          <w:tcPr>
            <w:tcW w:w="0" w:type="auto"/>
            <w:vAlign w:val="center"/>
            <w:hideMark/>
          </w:tcPr>
          <w:p w14:paraId="2F3B4FF4"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0.796</w:t>
            </w:r>
          </w:p>
        </w:tc>
        <w:tc>
          <w:tcPr>
            <w:tcW w:w="892" w:type="dxa"/>
            <w:vAlign w:val="center"/>
            <w:hideMark/>
          </w:tcPr>
          <w:p w14:paraId="11771F35"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5</w:t>
            </w:r>
          </w:p>
        </w:tc>
        <w:tc>
          <w:tcPr>
            <w:tcW w:w="851" w:type="dxa"/>
            <w:vAlign w:val="center"/>
            <w:hideMark/>
          </w:tcPr>
          <w:p w14:paraId="21F4E662"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6B1120AB" w14:textId="77777777" w:rsidTr="00EA79D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C51BAB"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18</w:t>
            </w:r>
          </w:p>
        </w:tc>
        <w:tc>
          <w:tcPr>
            <w:tcW w:w="0" w:type="auto"/>
            <w:vAlign w:val="center"/>
            <w:hideMark/>
          </w:tcPr>
          <w:p w14:paraId="5CC3369A"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تصل المعلومات إليّ في الوقت المناسب دون تأخير</w:t>
            </w:r>
          </w:p>
        </w:tc>
        <w:tc>
          <w:tcPr>
            <w:tcW w:w="0" w:type="auto"/>
            <w:vAlign w:val="center"/>
            <w:hideMark/>
          </w:tcPr>
          <w:p w14:paraId="481296B9"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3.97</w:t>
            </w:r>
          </w:p>
        </w:tc>
        <w:tc>
          <w:tcPr>
            <w:tcW w:w="0" w:type="auto"/>
            <w:vAlign w:val="center"/>
            <w:hideMark/>
          </w:tcPr>
          <w:p w14:paraId="0C2D1CD0"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0.812</w:t>
            </w:r>
          </w:p>
        </w:tc>
        <w:tc>
          <w:tcPr>
            <w:tcW w:w="892" w:type="dxa"/>
            <w:vAlign w:val="center"/>
            <w:hideMark/>
          </w:tcPr>
          <w:p w14:paraId="39B716BA"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6</w:t>
            </w:r>
          </w:p>
        </w:tc>
        <w:tc>
          <w:tcPr>
            <w:tcW w:w="851" w:type="dxa"/>
            <w:vAlign w:val="center"/>
            <w:hideMark/>
          </w:tcPr>
          <w:p w14:paraId="3FEFBC21"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5FEB42CC"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1F226E"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26</w:t>
            </w:r>
          </w:p>
        </w:tc>
        <w:tc>
          <w:tcPr>
            <w:tcW w:w="0" w:type="auto"/>
            <w:vAlign w:val="center"/>
            <w:hideMark/>
          </w:tcPr>
          <w:p w14:paraId="4478956D"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تتكامل قنوات الاتصال الداخلي في تقديم رسالة اتصالية متسقة</w:t>
            </w:r>
          </w:p>
        </w:tc>
        <w:tc>
          <w:tcPr>
            <w:tcW w:w="0" w:type="auto"/>
            <w:vAlign w:val="center"/>
            <w:hideMark/>
          </w:tcPr>
          <w:p w14:paraId="61094AAA"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3.93</w:t>
            </w:r>
          </w:p>
        </w:tc>
        <w:tc>
          <w:tcPr>
            <w:tcW w:w="0" w:type="auto"/>
            <w:vAlign w:val="center"/>
            <w:hideMark/>
          </w:tcPr>
          <w:p w14:paraId="3C825451"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0.827</w:t>
            </w:r>
          </w:p>
        </w:tc>
        <w:tc>
          <w:tcPr>
            <w:tcW w:w="892" w:type="dxa"/>
            <w:vAlign w:val="center"/>
            <w:hideMark/>
          </w:tcPr>
          <w:p w14:paraId="6EE98B3A"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7</w:t>
            </w:r>
          </w:p>
        </w:tc>
        <w:tc>
          <w:tcPr>
            <w:tcW w:w="851" w:type="dxa"/>
            <w:vAlign w:val="center"/>
            <w:hideMark/>
          </w:tcPr>
          <w:p w14:paraId="108F2E2E"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0C0FBB09" w14:textId="77777777" w:rsidTr="00EA79D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6E6CC4"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23</w:t>
            </w:r>
          </w:p>
        </w:tc>
        <w:tc>
          <w:tcPr>
            <w:tcW w:w="0" w:type="auto"/>
            <w:vAlign w:val="center"/>
            <w:hideMark/>
          </w:tcPr>
          <w:p w14:paraId="2A4F812F"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تُصمَّم الرسائل الاتصالية بما يتناسب مع الفئات الوظيفية المختلفة</w:t>
            </w:r>
          </w:p>
        </w:tc>
        <w:tc>
          <w:tcPr>
            <w:tcW w:w="0" w:type="auto"/>
            <w:vAlign w:val="center"/>
            <w:hideMark/>
          </w:tcPr>
          <w:p w14:paraId="471BA3B8"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3.88</w:t>
            </w:r>
          </w:p>
        </w:tc>
        <w:tc>
          <w:tcPr>
            <w:tcW w:w="0" w:type="auto"/>
            <w:vAlign w:val="center"/>
            <w:hideMark/>
          </w:tcPr>
          <w:p w14:paraId="0A6493CD"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0.841</w:t>
            </w:r>
          </w:p>
        </w:tc>
        <w:tc>
          <w:tcPr>
            <w:tcW w:w="892" w:type="dxa"/>
            <w:vAlign w:val="center"/>
            <w:hideMark/>
          </w:tcPr>
          <w:p w14:paraId="4F86DDAA"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8</w:t>
            </w:r>
          </w:p>
        </w:tc>
        <w:tc>
          <w:tcPr>
            <w:tcW w:w="851" w:type="dxa"/>
            <w:vAlign w:val="center"/>
            <w:hideMark/>
          </w:tcPr>
          <w:p w14:paraId="03F29376"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79AEB52E"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86FF57"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19</w:t>
            </w:r>
          </w:p>
        </w:tc>
        <w:tc>
          <w:tcPr>
            <w:tcW w:w="0" w:type="auto"/>
            <w:vAlign w:val="center"/>
            <w:hideMark/>
          </w:tcPr>
          <w:p w14:paraId="1FFE99DA"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تُتيح لي قنوات الاتصال الداخلي إبداء الرأي والمشاركة</w:t>
            </w:r>
          </w:p>
        </w:tc>
        <w:tc>
          <w:tcPr>
            <w:tcW w:w="0" w:type="auto"/>
            <w:vAlign w:val="center"/>
            <w:hideMark/>
          </w:tcPr>
          <w:p w14:paraId="05611398"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3.79</w:t>
            </w:r>
          </w:p>
        </w:tc>
        <w:tc>
          <w:tcPr>
            <w:tcW w:w="0" w:type="auto"/>
            <w:vAlign w:val="center"/>
            <w:hideMark/>
          </w:tcPr>
          <w:p w14:paraId="7839680F"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0.869</w:t>
            </w:r>
          </w:p>
        </w:tc>
        <w:tc>
          <w:tcPr>
            <w:tcW w:w="892" w:type="dxa"/>
            <w:vAlign w:val="center"/>
            <w:hideMark/>
          </w:tcPr>
          <w:p w14:paraId="4D5A1058"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9</w:t>
            </w:r>
          </w:p>
        </w:tc>
        <w:tc>
          <w:tcPr>
            <w:tcW w:w="851" w:type="dxa"/>
            <w:vAlign w:val="center"/>
            <w:hideMark/>
          </w:tcPr>
          <w:p w14:paraId="1331D46A"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48680912" w14:textId="77777777" w:rsidTr="00EA79D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699B46"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22</w:t>
            </w:r>
          </w:p>
        </w:tc>
        <w:tc>
          <w:tcPr>
            <w:tcW w:w="0" w:type="auto"/>
            <w:vAlign w:val="center"/>
            <w:hideMark/>
          </w:tcPr>
          <w:p w14:paraId="7476A61E"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تتوفر آلية فعّالة للتغذية الراجعة على الرسائل الاتصالية</w:t>
            </w:r>
          </w:p>
        </w:tc>
        <w:tc>
          <w:tcPr>
            <w:tcW w:w="0" w:type="auto"/>
            <w:vAlign w:val="center"/>
            <w:hideMark/>
          </w:tcPr>
          <w:p w14:paraId="06CFB700"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3.72</w:t>
            </w:r>
          </w:p>
        </w:tc>
        <w:tc>
          <w:tcPr>
            <w:tcW w:w="0" w:type="auto"/>
            <w:vAlign w:val="center"/>
            <w:hideMark/>
          </w:tcPr>
          <w:p w14:paraId="69AC3644"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0.894</w:t>
            </w:r>
          </w:p>
        </w:tc>
        <w:tc>
          <w:tcPr>
            <w:tcW w:w="892" w:type="dxa"/>
            <w:vAlign w:val="center"/>
            <w:hideMark/>
          </w:tcPr>
          <w:p w14:paraId="0EAAC28C"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10</w:t>
            </w:r>
          </w:p>
        </w:tc>
        <w:tc>
          <w:tcPr>
            <w:tcW w:w="851" w:type="dxa"/>
            <w:vAlign w:val="center"/>
            <w:hideMark/>
          </w:tcPr>
          <w:p w14:paraId="47F6214B"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EA79D2" w:rsidRPr="00544923" w14:paraId="5FAF3175"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1E5BC239" w14:textId="77777777" w:rsidR="00EA79D2" w:rsidRPr="00544923" w:rsidRDefault="00EA79D2" w:rsidP="00EA79D2">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المتوسط العام للمتغير</w:t>
            </w:r>
          </w:p>
        </w:tc>
        <w:tc>
          <w:tcPr>
            <w:tcW w:w="0" w:type="auto"/>
            <w:vAlign w:val="center"/>
            <w:hideMark/>
          </w:tcPr>
          <w:p w14:paraId="4136C239"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3.97</w:t>
            </w:r>
          </w:p>
        </w:tc>
        <w:tc>
          <w:tcPr>
            <w:tcW w:w="0" w:type="auto"/>
            <w:vAlign w:val="center"/>
            <w:hideMark/>
          </w:tcPr>
          <w:p w14:paraId="6CC5E36A"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0.634</w:t>
            </w:r>
          </w:p>
        </w:tc>
        <w:tc>
          <w:tcPr>
            <w:tcW w:w="1743" w:type="dxa"/>
            <w:gridSpan w:val="2"/>
            <w:vAlign w:val="center"/>
            <w:hideMark/>
          </w:tcPr>
          <w:p w14:paraId="18D287C4"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bl>
    <w:p w14:paraId="5F094BBD" w14:textId="09344FE2"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أظهرت نتائج الجدول (</w:t>
      </w:r>
      <w:r w:rsidR="00EA79D2" w:rsidRPr="00544923">
        <w:rPr>
          <w:rFonts w:ascii="Simplified Arabic" w:hAnsi="Simplified Arabic" w:cs="Simplified Arabic" w:hint="cs"/>
          <w:color w:val="000000" w:themeColor="text1"/>
          <w:sz w:val="28"/>
          <w:szCs w:val="28"/>
          <w:rtl/>
        </w:rPr>
        <w:t>16</w:t>
      </w:r>
      <w:r w:rsidRPr="00544923">
        <w:rPr>
          <w:rFonts w:ascii="Simplified Arabic" w:hAnsi="Simplified Arabic" w:cs="Simplified Arabic"/>
          <w:color w:val="000000" w:themeColor="text1"/>
          <w:sz w:val="28"/>
          <w:szCs w:val="28"/>
          <w:rtl/>
        </w:rPr>
        <w:t xml:space="preserve">) أن المتوسط العام لمتغير جودة التواصل الداخلي بلغ (3.97) بانحراف معياري (0.634)، وهو ما يقع ضمن الدرجة المرتفعة ويقترب من الحد الأعلى للفئة. وقد تصدّرت الفقرة (17) المتعلقة بوضوح الرسائل ودقة صياغتها ترتيب الفقرات بمتوسط (4.16)، وهو ما يعكس نجاح الوزارة في الجانب الأساسي للتواصل. في المقابل، جاءت الفقرات المتعلقة بالتفاعل الثنائي والتغذية الراجعة (22، 19) في المرتبتين الأخيرتين بمتوسطات (3.72) و(3.79) وانحرافات معيارية مرتفعة نسبياً، ممّا يكشف </w:t>
      </w:r>
      <w:r w:rsidRPr="00544923">
        <w:rPr>
          <w:rFonts w:ascii="Simplified Arabic" w:hAnsi="Simplified Arabic" w:cs="Simplified Arabic"/>
          <w:color w:val="000000" w:themeColor="text1"/>
          <w:sz w:val="28"/>
          <w:szCs w:val="28"/>
          <w:rtl/>
        </w:rPr>
        <w:lastRenderedPageBreak/>
        <w:t>عن نمط اتصالي يميل إلى الطابع الأحادي (من الأعلى إلى الأسفل) أكثر من كونه تفاعلياً، ويُبرز الحاجة إلى تعزيز قنوات التغذية الراجعة الرقمية بوصفها جسراً حيوياً لتحقيق تواصل داخلي متوازن</w:t>
      </w:r>
      <w:r w:rsidRPr="00544923">
        <w:rPr>
          <w:rFonts w:ascii="Simplified Arabic" w:hAnsi="Simplified Arabic" w:cs="Simplified Arabic"/>
          <w:color w:val="000000" w:themeColor="text1"/>
          <w:sz w:val="28"/>
          <w:szCs w:val="28"/>
          <w:lang w:bidi="ar-EG"/>
        </w:rPr>
        <w:t>.</w:t>
      </w:r>
    </w:p>
    <w:p w14:paraId="02AB83A1" w14:textId="77777777" w:rsidR="00FC7979" w:rsidRPr="00544923" w:rsidRDefault="00FC7979" w:rsidP="0016756B">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lang w:bidi="ar-EG"/>
        </w:rPr>
        <w:t xml:space="preserve">(2) </w:t>
      </w:r>
      <w:r w:rsidRPr="00544923">
        <w:rPr>
          <w:rFonts w:ascii="Simplified Arabic" w:hAnsi="Simplified Arabic" w:cs="Simplified Arabic"/>
          <w:b/>
          <w:bCs/>
          <w:color w:val="000000" w:themeColor="text1"/>
          <w:sz w:val="28"/>
          <w:szCs w:val="28"/>
          <w:rtl/>
        </w:rPr>
        <w:t>المتغير التابع الثاني: رضا الموظفين</w:t>
      </w:r>
    </w:p>
    <w:p w14:paraId="08E57588" w14:textId="623E5217" w:rsidR="00FC7979" w:rsidRPr="00544923" w:rsidRDefault="00FC7979" w:rsidP="00EA79D2">
      <w:pPr>
        <w:spacing w:before="100" w:beforeAutospacing="1" w:after="100" w:afterAutospacing="1" w:line="276" w:lineRule="auto"/>
        <w:jc w:val="center"/>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rtl/>
        </w:rPr>
        <w:t>جدول (</w:t>
      </w:r>
      <w:r w:rsidR="00EA79D2" w:rsidRPr="00544923">
        <w:rPr>
          <w:rFonts w:ascii="Simplified Arabic" w:hAnsi="Simplified Arabic" w:cs="Simplified Arabic" w:hint="cs"/>
          <w:b/>
          <w:bCs/>
          <w:color w:val="000000" w:themeColor="text1"/>
          <w:sz w:val="28"/>
          <w:szCs w:val="28"/>
          <w:rtl/>
        </w:rPr>
        <w:t>17</w:t>
      </w:r>
      <w:r w:rsidRPr="00544923">
        <w:rPr>
          <w:rFonts w:ascii="Simplified Arabic" w:hAnsi="Simplified Arabic" w:cs="Simplified Arabic"/>
          <w:b/>
          <w:bCs/>
          <w:color w:val="000000" w:themeColor="text1"/>
          <w:sz w:val="28"/>
          <w:szCs w:val="28"/>
          <w:rtl/>
        </w:rPr>
        <w:t>): المتوسطات الحسابية والانحرافات المعيارية لفقرات رضا الموظفين</w:t>
      </w:r>
    </w:p>
    <w:tbl>
      <w:tblPr>
        <w:tblStyle w:val="GridTable6Colorful-Accent6"/>
        <w:bidiVisual/>
        <w:tblW w:w="9346" w:type="dxa"/>
        <w:tblLook w:val="04A0" w:firstRow="1" w:lastRow="0" w:firstColumn="1" w:lastColumn="0" w:noHBand="0" w:noVBand="1"/>
      </w:tblPr>
      <w:tblGrid>
        <w:gridCol w:w="511"/>
        <w:gridCol w:w="4341"/>
        <w:gridCol w:w="924"/>
        <w:gridCol w:w="1462"/>
        <w:gridCol w:w="974"/>
        <w:gridCol w:w="1134"/>
      </w:tblGrid>
      <w:tr w:rsidR="00FC7979" w:rsidRPr="00544923" w14:paraId="49FF8DFA" w14:textId="77777777" w:rsidTr="00EA79D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DAA52B"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م</w:t>
            </w:r>
          </w:p>
        </w:tc>
        <w:tc>
          <w:tcPr>
            <w:tcW w:w="0" w:type="auto"/>
            <w:vAlign w:val="center"/>
            <w:hideMark/>
          </w:tcPr>
          <w:p w14:paraId="0FFF4D63"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الفقرة</w:t>
            </w:r>
          </w:p>
        </w:tc>
        <w:tc>
          <w:tcPr>
            <w:tcW w:w="0" w:type="auto"/>
            <w:vAlign w:val="center"/>
            <w:hideMark/>
          </w:tcPr>
          <w:p w14:paraId="5048934C"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المتوسط</w:t>
            </w:r>
          </w:p>
        </w:tc>
        <w:tc>
          <w:tcPr>
            <w:tcW w:w="0" w:type="auto"/>
            <w:vAlign w:val="center"/>
            <w:hideMark/>
          </w:tcPr>
          <w:p w14:paraId="0B47BDA1"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الانحراف المعياري</w:t>
            </w:r>
          </w:p>
        </w:tc>
        <w:tc>
          <w:tcPr>
            <w:tcW w:w="974" w:type="dxa"/>
            <w:vAlign w:val="center"/>
            <w:hideMark/>
          </w:tcPr>
          <w:p w14:paraId="5A4275FF"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الترتيب</w:t>
            </w:r>
          </w:p>
        </w:tc>
        <w:tc>
          <w:tcPr>
            <w:tcW w:w="1134" w:type="dxa"/>
            <w:vAlign w:val="center"/>
            <w:hideMark/>
          </w:tcPr>
          <w:p w14:paraId="42B58D6E"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الدرجة</w:t>
            </w:r>
          </w:p>
        </w:tc>
      </w:tr>
      <w:tr w:rsidR="00FC7979" w:rsidRPr="00544923" w14:paraId="5B59B802"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F68191"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36</w:t>
            </w:r>
          </w:p>
        </w:tc>
        <w:tc>
          <w:tcPr>
            <w:tcW w:w="0" w:type="auto"/>
            <w:vAlign w:val="center"/>
            <w:hideMark/>
          </w:tcPr>
          <w:p w14:paraId="6AD57808"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أوصي بمواصلة الاعتماد على المحتوى المرئي الرقمي في التواصل الداخلي</w:t>
            </w:r>
          </w:p>
        </w:tc>
        <w:tc>
          <w:tcPr>
            <w:tcW w:w="0" w:type="auto"/>
            <w:vAlign w:val="center"/>
            <w:hideMark/>
          </w:tcPr>
          <w:p w14:paraId="1A6ABB87"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4.21</w:t>
            </w:r>
          </w:p>
        </w:tc>
        <w:tc>
          <w:tcPr>
            <w:tcW w:w="0" w:type="auto"/>
            <w:vAlign w:val="center"/>
            <w:hideMark/>
          </w:tcPr>
          <w:p w14:paraId="0BA8DDD2"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0.708</w:t>
            </w:r>
          </w:p>
        </w:tc>
        <w:tc>
          <w:tcPr>
            <w:tcW w:w="974" w:type="dxa"/>
            <w:vAlign w:val="center"/>
            <w:hideMark/>
          </w:tcPr>
          <w:p w14:paraId="68528878"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1</w:t>
            </w:r>
          </w:p>
        </w:tc>
        <w:tc>
          <w:tcPr>
            <w:tcW w:w="1134" w:type="dxa"/>
            <w:vAlign w:val="center"/>
            <w:hideMark/>
          </w:tcPr>
          <w:p w14:paraId="414A52DD"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 جداً</w:t>
            </w:r>
          </w:p>
        </w:tc>
      </w:tr>
      <w:tr w:rsidR="00FC7979" w:rsidRPr="00544923" w14:paraId="296341B6" w14:textId="77777777" w:rsidTr="00EA79D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F508C2"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28</w:t>
            </w:r>
          </w:p>
        </w:tc>
        <w:tc>
          <w:tcPr>
            <w:tcW w:w="0" w:type="auto"/>
            <w:vAlign w:val="center"/>
            <w:hideMark/>
          </w:tcPr>
          <w:p w14:paraId="225DC0C3"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أشعر بالرضا عن جودة المحتوى المرئي الرقمي المُقدَّم لي</w:t>
            </w:r>
          </w:p>
        </w:tc>
        <w:tc>
          <w:tcPr>
            <w:tcW w:w="0" w:type="auto"/>
            <w:vAlign w:val="center"/>
            <w:hideMark/>
          </w:tcPr>
          <w:p w14:paraId="01B8BADB"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4.09</w:t>
            </w:r>
          </w:p>
        </w:tc>
        <w:tc>
          <w:tcPr>
            <w:tcW w:w="0" w:type="auto"/>
            <w:vAlign w:val="center"/>
            <w:hideMark/>
          </w:tcPr>
          <w:p w14:paraId="26E51803"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0.746</w:t>
            </w:r>
          </w:p>
        </w:tc>
        <w:tc>
          <w:tcPr>
            <w:tcW w:w="974" w:type="dxa"/>
            <w:vAlign w:val="center"/>
            <w:hideMark/>
          </w:tcPr>
          <w:p w14:paraId="3DD6E443"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2</w:t>
            </w:r>
          </w:p>
        </w:tc>
        <w:tc>
          <w:tcPr>
            <w:tcW w:w="1134" w:type="dxa"/>
            <w:vAlign w:val="center"/>
            <w:hideMark/>
          </w:tcPr>
          <w:p w14:paraId="77FFBF85"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16D2618B"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DCA846"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33</w:t>
            </w:r>
          </w:p>
        </w:tc>
        <w:tc>
          <w:tcPr>
            <w:tcW w:w="0" w:type="auto"/>
            <w:vAlign w:val="center"/>
            <w:hideMark/>
          </w:tcPr>
          <w:p w14:paraId="2F30785F"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يعكس المحتوى المرئي الرقمي احترام الإدارة لوقت الموظفين وجهدهم</w:t>
            </w:r>
          </w:p>
        </w:tc>
        <w:tc>
          <w:tcPr>
            <w:tcW w:w="0" w:type="auto"/>
            <w:vAlign w:val="center"/>
            <w:hideMark/>
          </w:tcPr>
          <w:p w14:paraId="7186A069"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4.05</w:t>
            </w:r>
          </w:p>
        </w:tc>
        <w:tc>
          <w:tcPr>
            <w:tcW w:w="0" w:type="auto"/>
            <w:vAlign w:val="center"/>
            <w:hideMark/>
          </w:tcPr>
          <w:p w14:paraId="54C4DC6C"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0.763</w:t>
            </w:r>
          </w:p>
        </w:tc>
        <w:tc>
          <w:tcPr>
            <w:tcW w:w="974" w:type="dxa"/>
            <w:vAlign w:val="center"/>
            <w:hideMark/>
          </w:tcPr>
          <w:p w14:paraId="1F48F3E0"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w:t>
            </w:r>
          </w:p>
        </w:tc>
        <w:tc>
          <w:tcPr>
            <w:tcW w:w="1134" w:type="dxa"/>
            <w:vAlign w:val="center"/>
            <w:hideMark/>
          </w:tcPr>
          <w:p w14:paraId="4CC0ADA5"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19957F59" w14:textId="77777777" w:rsidTr="00EA79D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F4D9BB"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29</w:t>
            </w:r>
          </w:p>
        </w:tc>
        <w:tc>
          <w:tcPr>
            <w:tcW w:w="0" w:type="auto"/>
            <w:vAlign w:val="center"/>
            <w:hideMark/>
          </w:tcPr>
          <w:p w14:paraId="0F51924F"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يُلبي المحتوى المرئي الرقمي احتياجاتي المعلوماتية في العمل</w:t>
            </w:r>
          </w:p>
        </w:tc>
        <w:tc>
          <w:tcPr>
            <w:tcW w:w="0" w:type="auto"/>
            <w:vAlign w:val="center"/>
            <w:hideMark/>
          </w:tcPr>
          <w:p w14:paraId="47669D17"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3.98</w:t>
            </w:r>
          </w:p>
        </w:tc>
        <w:tc>
          <w:tcPr>
            <w:tcW w:w="0" w:type="auto"/>
            <w:vAlign w:val="center"/>
            <w:hideMark/>
          </w:tcPr>
          <w:p w14:paraId="46A564A1"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0.781</w:t>
            </w:r>
          </w:p>
        </w:tc>
        <w:tc>
          <w:tcPr>
            <w:tcW w:w="974" w:type="dxa"/>
            <w:vAlign w:val="center"/>
            <w:hideMark/>
          </w:tcPr>
          <w:p w14:paraId="52125632"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4</w:t>
            </w:r>
          </w:p>
        </w:tc>
        <w:tc>
          <w:tcPr>
            <w:tcW w:w="1134" w:type="dxa"/>
            <w:vAlign w:val="center"/>
            <w:hideMark/>
          </w:tcPr>
          <w:p w14:paraId="2481909C"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2553519D"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434889"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35</w:t>
            </w:r>
          </w:p>
        </w:tc>
        <w:tc>
          <w:tcPr>
            <w:tcW w:w="0" w:type="auto"/>
            <w:vAlign w:val="center"/>
            <w:hideMark/>
          </w:tcPr>
          <w:p w14:paraId="0B426306"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يُشعرني تنوع المحتوى المرئي الرقمي بالحيوية في بيئة العمل</w:t>
            </w:r>
          </w:p>
        </w:tc>
        <w:tc>
          <w:tcPr>
            <w:tcW w:w="0" w:type="auto"/>
            <w:vAlign w:val="center"/>
            <w:hideMark/>
          </w:tcPr>
          <w:p w14:paraId="0CDD99F3"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3.94</w:t>
            </w:r>
          </w:p>
        </w:tc>
        <w:tc>
          <w:tcPr>
            <w:tcW w:w="0" w:type="auto"/>
            <w:vAlign w:val="center"/>
            <w:hideMark/>
          </w:tcPr>
          <w:p w14:paraId="2C67BEAB"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0.796</w:t>
            </w:r>
          </w:p>
        </w:tc>
        <w:tc>
          <w:tcPr>
            <w:tcW w:w="974" w:type="dxa"/>
            <w:vAlign w:val="center"/>
            <w:hideMark/>
          </w:tcPr>
          <w:p w14:paraId="230A7339"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5</w:t>
            </w:r>
          </w:p>
        </w:tc>
        <w:tc>
          <w:tcPr>
            <w:tcW w:w="1134" w:type="dxa"/>
            <w:vAlign w:val="center"/>
            <w:hideMark/>
          </w:tcPr>
          <w:p w14:paraId="62F32806"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7455170C" w14:textId="77777777" w:rsidTr="00EA79D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6EA8F0"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27</w:t>
            </w:r>
          </w:p>
        </w:tc>
        <w:tc>
          <w:tcPr>
            <w:tcW w:w="0" w:type="auto"/>
            <w:vAlign w:val="center"/>
            <w:hideMark/>
          </w:tcPr>
          <w:p w14:paraId="1853BBCF"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أشعر بالرضا عن أساليب التواصل الداخلي المُتبعة في الجهة</w:t>
            </w:r>
          </w:p>
        </w:tc>
        <w:tc>
          <w:tcPr>
            <w:tcW w:w="0" w:type="auto"/>
            <w:vAlign w:val="center"/>
            <w:hideMark/>
          </w:tcPr>
          <w:p w14:paraId="5F58A5A6"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3.91</w:t>
            </w:r>
          </w:p>
        </w:tc>
        <w:tc>
          <w:tcPr>
            <w:tcW w:w="0" w:type="auto"/>
            <w:vAlign w:val="center"/>
            <w:hideMark/>
          </w:tcPr>
          <w:p w14:paraId="66D7CD02"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0.812</w:t>
            </w:r>
          </w:p>
        </w:tc>
        <w:tc>
          <w:tcPr>
            <w:tcW w:w="974" w:type="dxa"/>
            <w:vAlign w:val="center"/>
            <w:hideMark/>
          </w:tcPr>
          <w:p w14:paraId="7FE0C1A8"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6</w:t>
            </w:r>
          </w:p>
        </w:tc>
        <w:tc>
          <w:tcPr>
            <w:tcW w:w="1134" w:type="dxa"/>
            <w:vAlign w:val="center"/>
            <w:hideMark/>
          </w:tcPr>
          <w:p w14:paraId="6C723481"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22A59A59"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620DA2"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30</w:t>
            </w:r>
          </w:p>
        </w:tc>
        <w:tc>
          <w:tcPr>
            <w:tcW w:w="0" w:type="auto"/>
            <w:vAlign w:val="center"/>
            <w:hideMark/>
          </w:tcPr>
          <w:p w14:paraId="6FB1FDCE"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أشعر بأنني جزء من المؤسسة بفضل قنوات الاتصال الرقمية</w:t>
            </w:r>
          </w:p>
        </w:tc>
        <w:tc>
          <w:tcPr>
            <w:tcW w:w="0" w:type="auto"/>
            <w:vAlign w:val="center"/>
            <w:hideMark/>
          </w:tcPr>
          <w:p w14:paraId="1A62AEB7"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3.87</w:t>
            </w:r>
          </w:p>
        </w:tc>
        <w:tc>
          <w:tcPr>
            <w:tcW w:w="0" w:type="auto"/>
            <w:vAlign w:val="center"/>
            <w:hideMark/>
          </w:tcPr>
          <w:p w14:paraId="56D56517"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0.828</w:t>
            </w:r>
          </w:p>
        </w:tc>
        <w:tc>
          <w:tcPr>
            <w:tcW w:w="974" w:type="dxa"/>
            <w:vAlign w:val="center"/>
            <w:hideMark/>
          </w:tcPr>
          <w:p w14:paraId="53940F8D"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7</w:t>
            </w:r>
          </w:p>
        </w:tc>
        <w:tc>
          <w:tcPr>
            <w:tcW w:w="1134" w:type="dxa"/>
            <w:vAlign w:val="center"/>
            <w:hideMark/>
          </w:tcPr>
          <w:p w14:paraId="72257926"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0BE0D6E1" w14:textId="77777777" w:rsidTr="00EA79D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1EFF67"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34</w:t>
            </w:r>
          </w:p>
        </w:tc>
        <w:tc>
          <w:tcPr>
            <w:tcW w:w="0" w:type="auto"/>
            <w:vAlign w:val="center"/>
            <w:hideMark/>
          </w:tcPr>
          <w:p w14:paraId="2E38FFAA"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أشعر بالرضا عن حجم المعلومات الوظيفية التي أحصل عليها رقمياً</w:t>
            </w:r>
          </w:p>
        </w:tc>
        <w:tc>
          <w:tcPr>
            <w:tcW w:w="0" w:type="auto"/>
            <w:vAlign w:val="center"/>
            <w:hideMark/>
          </w:tcPr>
          <w:p w14:paraId="5BB4F027"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3.84</w:t>
            </w:r>
          </w:p>
        </w:tc>
        <w:tc>
          <w:tcPr>
            <w:tcW w:w="0" w:type="auto"/>
            <w:vAlign w:val="center"/>
            <w:hideMark/>
          </w:tcPr>
          <w:p w14:paraId="476DE860"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0.841</w:t>
            </w:r>
          </w:p>
        </w:tc>
        <w:tc>
          <w:tcPr>
            <w:tcW w:w="974" w:type="dxa"/>
            <w:vAlign w:val="center"/>
            <w:hideMark/>
          </w:tcPr>
          <w:p w14:paraId="5E788D67"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8</w:t>
            </w:r>
          </w:p>
        </w:tc>
        <w:tc>
          <w:tcPr>
            <w:tcW w:w="1134" w:type="dxa"/>
            <w:vAlign w:val="center"/>
            <w:hideMark/>
          </w:tcPr>
          <w:p w14:paraId="51D5A326"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19797142"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BA022B2"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31</w:t>
            </w:r>
          </w:p>
        </w:tc>
        <w:tc>
          <w:tcPr>
            <w:tcW w:w="0" w:type="auto"/>
            <w:vAlign w:val="center"/>
            <w:hideMark/>
          </w:tcPr>
          <w:p w14:paraId="595FDFE7"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يُسهم المحتوى المرئي الرقمي في رفع دافعيتي نحو العمل</w:t>
            </w:r>
          </w:p>
        </w:tc>
        <w:tc>
          <w:tcPr>
            <w:tcW w:w="0" w:type="auto"/>
            <w:vAlign w:val="center"/>
            <w:hideMark/>
          </w:tcPr>
          <w:p w14:paraId="4E1D8792"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3.78</w:t>
            </w:r>
          </w:p>
        </w:tc>
        <w:tc>
          <w:tcPr>
            <w:tcW w:w="0" w:type="auto"/>
            <w:vAlign w:val="center"/>
            <w:hideMark/>
          </w:tcPr>
          <w:p w14:paraId="5DE6C008"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0.867</w:t>
            </w:r>
          </w:p>
        </w:tc>
        <w:tc>
          <w:tcPr>
            <w:tcW w:w="974" w:type="dxa"/>
            <w:vAlign w:val="center"/>
            <w:hideMark/>
          </w:tcPr>
          <w:p w14:paraId="7861E47F"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9</w:t>
            </w:r>
          </w:p>
        </w:tc>
        <w:tc>
          <w:tcPr>
            <w:tcW w:w="1134" w:type="dxa"/>
            <w:vAlign w:val="center"/>
            <w:hideMark/>
          </w:tcPr>
          <w:p w14:paraId="5E87C410"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FC7979" w:rsidRPr="00544923" w14:paraId="0A67FF76" w14:textId="77777777" w:rsidTr="00EA79D2">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FAA37A"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lastRenderedPageBreak/>
              <w:t>32</w:t>
            </w:r>
          </w:p>
        </w:tc>
        <w:tc>
          <w:tcPr>
            <w:tcW w:w="0" w:type="auto"/>
            <w:vAlign w:val="center"/>
            <w:hideMark/>
          </w:tcPr>
          <w:p w14:paraId="445E697E"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أشعر بأن صوتي مسموع من خلال قنوات الاتصال الداخلي</w:t>
            </w:r>
          </w:p>
        </w:tc>
        <w:tc>
          <w:tcPr>
            <w:tcW w:w="0" w:type="auto"/>
            <w:vAlign w:val="center"/>
            <w:hideMark/>
          </w:tcPr>
          <w:p w14:paraId="7501EF5F"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3.69</w:t>
            </w:r>
          </w:p>
        </w:tc>
        <w:tc>
          <w:tcPr>
            <w:tcW w:w="0" w:type="auto"/>
            <w:vAlign w:val="center"/>
            <w:hideMark/>
          </w:tcPr>
          <w:p w14:paraId="6648FF3A"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0.912</w:t>
            </w:r>
          </w:p>
        </w:tc>
        <w:tc>
          <w:tcPr>
            <w:tcW w:w="974" w:type="dxa"/>
            <w:vAlign w:val="center"/>
            <w:hideMark/>
          </w:tcPr>
          <w:p w14:paraId="19744DAE"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10</w:t>
            </w:r>
          </w:p>
        </w:tc>
        <w:tc>
          <w:tcPr>
            <w:tcW w:w="1134" w:type="dxa"/>
            <w:vAlign w:val="center"/>
            <w:hideMark/>
          </w:tcPr>
          <w:p w14:paraId="1DD4DE7C"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r w:rsidR="00EA79D2" w:rsidRPr="00544923" w14:paraId="43E8C105" w14:textId="77777777" w:rsidTr="00EA79D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2AAB3D60" w14:textId="77777777" w:rsidR="00EA79D2" w:rsidRPr="00544923" w:rsidRDefault="00EA79D2" w:rsidP="00EA79D2">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المتوسط العام للمتغير</w:t>
            </w:r>
          </w:p>
        </w:tc>
        <w:tc>
          <w:tcPr>
            <w:tcW w:w="0" w:type="auto"/>
            <w:vAlign w:val="center"/>
            <w:hideMark/>
          </w:tcPr>
          <w:p w14:paraId="065E620C"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3.94</w:t>
            </w:r>
          </w:p>
        </w:tc>
        <w:tc>
          <w:tcPr>
            <w:tcW w:w="0" w:type="auto"/>
            <w:vAlign w:val="center"/>
            <w:hideMark/>
          </w:tcPr>
          <w:p w14:paraId="6DE4157D"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0.657</w:t>
            </w:r>
          </w:p>
        </w:tc>
        <w:tc>
          <w:tcPr>
            <w:tcW w:w="2108" w:type="dxa"/>
            <w:gridSpan w:val="2"/>
            <w:vAlign w:val="center"/>
            <w:hideMark/>
          </w:tcPr>
          <w:p w14:paraId="7DB5D63C"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مرتفعة</w:t>
            </w:r>
          </w:p>
        </w:tc>
      </w:tr>
    </w:tbl>
    <w:p w14:paraId="5341B528" w14:textId="53FE50AD"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بلغ المتوسط العام لمتغير رضا الموظفين (3.94) بانحراف معياري (0.657)، وهو ما يُشير إلى مستوى رضا مرتفع لدى موظفي الوزارة عن المحتوى المرئي الرقمي المُقدَّم إليهم. وقد جاءت الفقرة (36) المتعلقة بالتوصية بمواصلة الاعتماد على المحتوى المرئي في المرتبة الأولى بمتوسط (4.21) وهو الوحيد الذي بلغ درجة الموافقة المرتفعة جداً، ويحمل هذا المؤشر دلالة استراتيجية بالغة الأهمية إذ يعكس القبول العام والالتزام السلوكي بالتحول الرقمي في التواصل. في المقابل، جاءت الفقرة (32) “أشعر بأن صوتي مسموع من خلال قنوات الاتصال الداخلي” في المرتبة الأخيرة بمتوسط (3.69) وأعلى انحراف معياري (0.912) في المحور بأكمله، ممّا يُشير إلى وجود فجوة إدراكية بين شعور الموظف بأنه متلقٍّ للمحتوى وشعوره بأنه شريك مؤثر في العملية الاتصالية، وهو ما ينسجم مع النتيجة السابقة الخاصة بضعف التغذية الراجعة في متغير جودة التواصل الداخلي، ويُعزّز فرضية أن تعزيز التفاعلية سيرفع مستوى الرضا بشكل ملموس</w:t>
      </w:r>
      <w:r w:rsidRPr="00544923">
        <w:rPr>
          <w:rFonts w:ascii="Simplified Arabic" w:hAnsi="Simplified Arabic" w:cs="Simplified Arabic"/>
          <w:color w:val="000000" w:themeColor="text1"/>
          <w:sz w:val="28"/>
          <w:szCs w:val="28"/>
          <w:lang w:bidi="ar-EG"/>
        </w:rPr>
        <w:t>.</w:t>
      </w:r>
    </w:p>
    <w:p w14:paraId="2A1EB8F8" w14:textId="77777777" w:rsidR="00FC7979" w:rsidRPr="00544923" w:rsidRDefault="00FC7979" w:rsidP="00EA79D2">
      <w:pPr>
        <w:spacing w:before="100" w:beforeAutospacing="1" w:after="100" w:afterAutospacing="1" w:line="276" w:lineRule="auto"/>
        <w:jc w:val="both"/>
        <w:outlineLvl w:val="1"/>
        <w:rPr>
          <w:rFonts w:ascii="Simplified Arabic" w:hAnsi="Simplified Arabic" w:cs="Simplified Arabic"/>
          <w:b/>
          <w:bCs/>
          <w:color w:val="000000" w:themeColor="text1"/>
          <w:sz w:val="32"/>
          <w:szCs w:val="32"/>
          <w:lang w:bidi="ar-EG"/>
        </w:rPr>
      </w:pPr>
      <w:bookmarkStart w:id="45" w:name="_Toc236973697"/>
      <w:r w:rsidRPr="00544923">
        <w:rPr>
          <w:rFonts w:ascii="Simplified Arabic" w:hAnsi="Simplified Arabic" w:cs="Simplified Arabic"/>
          <w:b/>
          <w:bCs/>
          <w:color w:val="000000" w:themeColor="text1"/>
          <w:sz w:val="32"/>
          <w:szCs w:val="32"/>
          <w:rtl/>
        </w:rPr>
        <w:t>سادساً: اختبار فرضيات الدراسة</w:t>
      </w:r>
      <w:bookmarkEnd w:id="45"/>
    </w:p>
    <w:p w14:paraId="77AAC8D3" w14:textId="77777777" w:rsidR="00FC7979" w:rsidRPr="00544923" w:rsidRDefault="00FC7979" w:rsidP="0016756B">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rtl/>
        </w:rPr>
        <w:t>الفرضية الرئيسة الأولى</w:t>
      </w:r>
      <w:r w:rsidRPr="00544923">
        <w:rPr>
          <w:rFonts w:ascii="Simplified Arabic" w:hAnsi="Simplified Arabic" w:cs="Simplified Arabic"/>
          <w:b/>
          <w:bCs/>
          <w:color w:val="000000" w:themeColor="text1"/>
          <w:sz w:val="28"/>
          <w:szCs w:val="28"/>
          <w:lang w:bidi="ar-EG"/>
        </w:rPr>
        <w:t>:</w:t>
      </w:r>
    </w:p>
    <w:p w14:paraId="6DE73279" w14:textId="77777777"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w:t>
      </w:r>
      <w:r w:rsidRPr="00544923">
        <w:rPr>
          <w:rFonts w:ascii="Simplified Arabic" w:hAnsi="Simplified Arabic" w:cs="Simplified Arabic"/>
          <w:color w:val="000000" w:themeColor="text1"/>
          <w:sz w:val="28"/>
          <w:szCs w:val="28"/>
          <w:rtl/>
        </w:rPr>
        <w:t>يوجد أثر ذو دلالة إحصائية عند مستوى الدلالة</w:t>
      </w:r>
      <w:r w:rsidRPr="00544923">
        <w:rPr>
          <w:rFonts w:ascii="Simplified Arabic" w:hAnsi="Simplified Arabic" w:cs="Simplified Arabic"/>
          <w:color w:val="000000" w:themeColor="text1"/>
          <w:sz w:val="28"/>
          <w:szCs w:val="28"/>
          <w:lang w:bidi="ar-EG"/>
        </w:rPr>
        <w:t xml:space="preserve"> (</w:t>
      </w:r>
      <w:r w:rsidRPr="00544923">
        <w:rPr>
          <w:rFonts w:ascii="Cambria" w:hAnsi="Cambria" w:cs="Cambria"/>
          <w:color w:val="000000" w:themeColor="text1"/>
          <w:sz w:val="28"/>
          <w:szCs w:val="28"/>
          <w:lang w:bidi="ar-EG"/>
        </w:rPr>
        <w:t>α≤</w:t>
      </w:r>
      <w:r w:rsidRPr="00544923">
        <w:rPr>
          <w:rFonts w:ascii="Simplified Arabic" w:hAnsi="Simplified Arabic" w:cs="Simplified Arabic"/>
          <w:color w:val="000000" w:themeColor="text1"/>
          <w:sz w:val="28"/>
          <w:szCs w:val="28"/>
          <w:lang w:bidi="ar-EG"/>
        </w:rPr>
        <w:t xml:space="preserve">0.05) </w:t>
      </w:r>
      <w:r w:rsidRPr="00544923">
        <w:rPr>
          <w:rFonts w:ascii="Simplified Arabic" w:hAnsi="Simplified Arabic" w:cs="Simplified Arabic"/>
          <w:color w:val="000000" w:themeColor="text1"/>
          <w:sz w:val="28"/>
          <w:szCs w:val="28"/>
          <w:rtl/>
        </w:rPr>
        <w:t>للمحتوى المرئي الرقمي بأبعاده المختلفة (الفيديو القصير، الإنفوجرافيك الرقمي، العروض التفاعلية، البث المباشر) على جودة التواصل الداخلي لدى موظفي وزارة الموارد البشرية والتنمية الاجتماعية</w:t>
      </w:r>
      <w:r w:rsidRPr="00544923">
        <w:rPr>
          <w:rFonts w:ascii="Simplified Arabic" w:hAnsi="Simplified Arabic" w:cs="Simplified Arabic"/>
          <w:color w:val="000000" w:themeColor="text1"/>
          <w:sz w:val="28"/>
          <w:szCs w:val="28"/>
          <w:lang w:bidi="ar-EG"/>
        </w:rPr>
        <w:t>.”</w:t>
      </w:r>
    </w:p>
    <w:p w14:paraId="5988347B" w14:textId="77777777"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للتحقق من هذه الفرضية، استُخدم تحليل الانحدار الخطي المتعدد</w:t>
      </w:r>
      <w:r w:rsidRPr="00544923">
        <w:rPr>
          <w:rFonts w:ascii="Simplified Arabic" w:hAnsi="Simplified Arabic" w:cs="Simplified Arabic"/>
          <w:color w:val="000000" w:themeColor="text1"/>
          <w:sz w:val="28"/>
          <w:szCs w:val="28"/>
          <w:lang w:bidi="ar-EG"/>
        </w:rPr>
        <w:t xml:space="preserve"> (Multiple Regression) </w:t>
      </w:r>
      <w:r w:rsidRPr="00544923">
        <w:rPr>
          <w:rFonts w:ascii="Simplified Arabic" w:hAnsi="Simplified Arabic" w:cs="Simplified Arabic"/>
          <w:color w:val="000000" w:themeColor="text1"/>
          <w:sz w:val="28"/>
          <w:szCs w:val="28"/>
          <w:rtl/>
        </w:rPr>
        <w:t>لقياس تأثير أبعاد المحتوى المرئي الرقمي (كمتغيرات مستقلة) على جودة التواصل الداخلي (كمتغير تابع)</w:t>
      </w:r>
      <w:r w:rsidRPr="00544923">
        <w:rPr>
          <w:rFonts w:ascii="Simplified Arabic" w:hAnsi="Simplified Arabic" w:cs="Simplified Arabic"/>
          <w:color w:val="000000" w:themeColor="text1"/>
          <w:sz w:val="28"/>
          <w:szCs w:val="28"/>
          <w:lang w:bidi="ar-EG"/>
        </w:rPr>
        <w:t>.</w:t>
      </w:r>
    </w:p>
    <w:p w14:paraId="59523B82" w14:textId="6260665A" w:rsidR="00FC7979" w:rsidRPr="00544923" w:rsidRDefault="00FC7979" w:rsidP="007B40E3">
      <w:pPr>
        <w:jc w:val="center"/>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rtl/>
        </w:rPr>
        <w:t>جدول (</w:t>
      </w:r>
      <w:r w:rsidR="00EA79D2" w:rsidRPr="00544923">
        <w:rPr>
          <w:rFonts w:ascii="Simplified Arabic" w:hAnsi="Simplified Arabic" w:cs="Simplified Arabic" w:hint="cs"/>
          <w:b/>
          <w:bCs/>
          <w:color w:val="000000" w:themeColor="text1"/>
          <w:sz w:val="28"/>
          <w:szCs w:val="28"/>
          <w:rtl/>
        </w:rPr>
        <w:t>18</w:t>
      </w:r>
      <w:r w:rsidRPr="00544923">
        <w:rPr>
          <w:rFonts w:ascii="Simplified Arabic" w:hAnsi="Simplified Arabic" w:cs="Simplified Arabic"/>
          <w:b/>
          <w:bCs/>
          <w:color w:val="000000" w:themeColor="text1"/>
          <w:sz w:val="28"/>
          <w:szCs w:val="28"/>
          <w:rtl/>
        </w:rPr>
        <w:t>): نتائج تحليل الانحدار المتعدد لأثر أبعاد المحتوى المرئي الرقمي على جودة التواصل الداخلي</w:t>
      </w:r>
    </w:p>
    <w:tbl>
      <w:tblPr>
        <w:tblStyle w:val="GridTable6Colorful-Accent6"/>
        <w:bidiVisual/>
        <w:tblW w:w="9420" w:type="dxa"/>
        <w:tblLook w:val="04A0" w:firstRow="1" w:lastRow="0" w:firstColumn="1" w:lastColumn="0" w:noHBand="0" w:noVBand="1"/>
      </w:tblPr>
      <w:tblGrid>
        <w:gridCol w:w="3333"/>
        <w:gridCol w:w="2532"/>
        <w:gridCol w:w="1808"/>
        <w:gridCol w:w="1747"/>
      </w:tblGrid>
      <w:tr w:rsidR="00FC7979" w:rsidRPr="00544923" w14:paraId="4019DA59" w14:textId="77777777" w:rsidTr="00EA79D2">
        <w:trPr>
          <w:cnfStyle w:val="100000000000" w:firstRow="1" w:lastRow="0" w:firstColumn="0" w:lastColumn="0" w:oddVBand="0" w:evenVBand="0" w:oddHBand="0"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C1C87D"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المتغيرات المستقلة</w:t>
            </w:r>
          </w:p>
        </w:tc>
        <w:tc>
          <w:tcPr>
            <w:tcW w:w="0" w:type="auto"/>
            <w:vAlign w:val="center"/>
            <w:hideMark/>
          </w:tcPr>
          <w:p w14:paraId="1F352A38"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معاملات الانحدار</w:t>
            </w:r>
            <w:r w:rsidRPr="00544923">
              <w:rPr>
                <w:rFonts w:ascii="Simplified Arabic" w:hAnsi="Simplified Arabic" w:cs="Simplified Arabic"/>
                <w:b w:val="0"/>
                <w:bCs w:val="0"/>
                <w:color w:val="000000" w:themeColor="text1"/>
                <w:sz w:val="28"/>
                <w:szCs w:val="28"/>
                <w:lang w:bidi="ar-EG"/>
              </w:rPr>
              <w:t xml:space="preserve"> B</w:t>
            </w:r>
          </w:p>
        </w:tc>
        <w:tc>
          <w:tcPr>
            <w:tcW w:w="0" w:type="auto"/>
            <w:vAlign w:val="center"/>
            <w:hideMark/>
          </w:tcPr>
          <w:p w14:paraId="55A172C5"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قيمة اختبار</w:t>
            </w:r>
            <w:r w:rsidRPr="00544923">
              <w:rPr>
                <w:rFonts w:ascii="Simplified Arabic" w:hAnsi="Simplified Arabic" w:cs="Simplified Arabic"/>
                <w:b w:val="0"/>
                <w:bCs w:val="0"/>
                <w:color w:val="000000" w:themeColor="text1"/>
                <w:sz w:val="28"/>
                <w:szCs w:val="28"/>
                <w:lang w:bidi="ar-EG"/>
              </w:rPr>
              <w:t xml:space="preserve"> T</w:t>
            </w:r>
          </w:p>
        </w:tc>
        <w:tc>
          <w:tcPr>
            <w:tcW w:w="0" w:type="auto"/>
            <w:vAlign w:val="center"/>
            <w:hideMark/>
          </w:tcPr>
          <w:p w14:paraId="2DBCD3E6"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مستوى الدلالة</w:t>
            </w:r>
          </w:p>
        </w:tc>
      </w:tr>
      <w:tr w:rsidR="00FC7979" w:rsidRPr="00544923" w14:paraId="59484906" w14:textId="77777777" w:rsidTr="00EA79D2">
        <w:trPr>
          <w:cnfStyle w:val="000000100000" w:firstRow="0" w:lastRow="0" w:firstColumn="0" w:lastColumn="0" w:oddVBand="0" w:evenVBand="0" w:oddHBand="1" w:evenHBand="0" w:firstRowFirstColumn="0" w:firstRowLastColumn="0" w:lastRowFirstColumn="0" w:lastRowLastColumn="0"/>
          <w:trHeight w:val="52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DA6039"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lastRenderedPageBreak/>
              <w:t xml:space="preserve">(Constant) </w:t>
            </w:r>
            <w:r w:rsidRPr="00544923">
              <w:rPr>
                <w:rFonts w:ascii="Simplified Arabic" w:hAnsi="Simplified Arabic" w:cs="Simplified Arabic"/>
                <w:b w:val="0"/>
                <w:bCs w:val="0"/>
                <w:color w:val="000000" w:themeColor="text1"/>
                <w:sz w:val="28"/>
                <w:szCs w:val="28"/>
                <w:rtl/>
              </w:rPr>
              <w:t>المقدار الثابت</w:t>
            </w:r>
          </w:p>
        </w:tc>
        <w:tc>
          <w:tcPr>
            <w:tcW w:w="0" w:type="auto"/>
            <w:vAlign w:val="center"/>
            <w:hideMark/>
          </w:tcPr>
          <w:p w14:paraId="66AA4704"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0.428</w:t>
            </w:r>
          </w:p>
        </w:tc>
        <w:tc>
          <w:tcPr>
            <w:tcW w:w="0" w:type="auto"/>
            <w:vAlign w:val="center"/>
            <w:hideMark/>
          </w:tcPr>
          <w:p w14:paraId="2D735C44"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2.947</w:t>
            </w:r>
          </w:p>
        </w:tc>
        <w:tc>
          <w:tcPr>
            <w:tcW w:w="0" w:type="auto"/>
            <w:vAlign w:val="center"/>
            <w:hideMark/>
          </w:tcPr>
          <w:p w14:paraId="3DA76130"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0.003**</w:t>
            </w:r>
          </w:p>
        </w:tc>
      </w:tr>
      <w:tr w:rsidR="00FC7979" w:rsidRPr="00544923" w14:paraId="15A15F8B" w14:textId="77777777" w:rsidTr="00EA79D2">
        <w:trPr>
          <w:trHeight w:val="53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265C2C"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الفيديو القصير</w:t>
            </w:r>
          </w:p>
        </w:tc>
        <w:tc>
          <w:tcPr>
            <w:tcW w:w="0" w:type="auto"/>
            <w:vAlign w:val="center"/>
            <w:hideMark/>
          </w:tcPr>
          <w:p w14:paraId="6BAADA86"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0.394</w:t>
            </w:r>
          </w:p>
        </w:tc>
        <w:tc>
          <w:tcPr>
            <w:tcW w:w="0" w:type="auto"/>
            <w:vAlign w:val="center"/>
            <w:hideMark/>
          </w:tcPr>
          <w:p w14:paraId="148E3F04"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8.216</w:t>
            </w:r>
          </w:p>
        </w:tc>
        <w:tc>
          <w:tcPr>
            <w:tcW w:w="0" w:type="auto"/>
            <w:vAlign w:val="center"/>
            <w:hideMark/>
          </w:tcPr>
          <w:p w14:paraId="30144B81"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0.000**</w:t>
            </w:r>
          </w:p>
        </w:tc>
      </w:tr>
      <w:tr w:rsidR="00FC7979" w:rsidRPr="00544923" w14:paraId="413A2F33" w14:textId="77777777" w:rsidTr="00EA79D2">
        <w:trPr>
          <w:cnfStyle w:val="000000100000" w:firstRow="0" w:lastRow="0" w:firstColumn="0" w:lastColumn="0" w:oddVBand="0" w:evenVBand="0" w:oddHBand="1" w:evenHBand="0" w:firstRowFirstColumn="0" w:firstRowLastColumn="0" w:lastRowFirstColumn="0" w:lastRowLastColumn="0"/>
          <w:trHeight w:val="52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ADB1C81"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الإنفوجرافيك الرقمي</w:t>
            </w:r>
          </w:p>
        </w:tc>
        <w:tc>
          <w:tcPr>
            <w:tcW w:w="0" w:type="auto"/>
            <w:vAlign w:val="center"/>
            <w:hideMark/>
          </w:tcPr>
          <w:p w14:paraId="72E165DD"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0.312</w:t>
            </w:r>
          </w:p>
        </w:tc>
        <w:tc>
          <w:tcPr>
            <w:tcW w:w="0" w:type="auto"/>
            <w:vAlign w:val="center"/>
            <w:hideMark/>
          </w:tcPr>
          <w:p w14:paraId="4C0DC9CB"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6.478</w:t>
            </w:r>
          </w:p>
        </w:tc>
        <w:tc>
          <w:tcPr>
            <w:tcW w:w="0" w:type="auto"/>
            <w:vAlign w:val="center"/>
            <w:hideMark/>
          </w:tcPr>
          <w:p w14:paraId="480349FC"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0.000**</w:t>
            </w:r>
          </w:p>
        </w:tc>
      </w:tr>
      <w:tr w:rsidR="00FC7979" w:rsidRPr="00544923" w14:paraId="50072FA8" w14:textId="77777777" w:rsidTr="00EA79D2">
        <w:trPr>
          <w:trHeight w:val="526"/>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318B85"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العروض التفاعلية</w:t>
            </w:r>
          </w:p>
        </w:tc>
        <w:tc>
          <w:tcPr>
            <w:tcW w:w="0" w:type="auto"/>
            <w:vAlign w:val="center"/>
            <w:hideMark/>
          </w:tcPr>
          <w:p w14:paraId="37C25EE9"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0.247</w:t>
            </w:r>
          </w:p>
        </w:tc>
        <w:tc>
          <w:tcPr>
            <w:tcW w:w="0" w:type="auto"/>
            <w:vAlign w:val="center"/>
            <w:hideMark/>
          </w:tcPr>
          <w:p w14:paraId="36BFD235"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5.132</w:t>
            </w:r>
          </w:p>
        </w:tc>
        <w:tc>
          <w:tcPr>
            <w:tcW w:w="0" w:type="auto"/>
            <w:vAlign w:val="center"/>
            <w:hideMark/>
          </w:tcPr>
          <w:p w14:paraId="77F0129E"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0.000**</w:t>
            </w:r>
          </w:p>
        </w:tc>
      </w:tr>
      <w:tr w:rsidR="00FC7979" w:rsidRPr="00544923" w14:paraId="31D4A9DD" w14:textId="77777777" w:rsidTr="00EA79D2">
        <w:trPr>
          <w:cnfStyle w:val="000000100000" w:firstRow="0" w:lastRow="0" w:firstColumn="0" w:lastColumn="0" w:oddVBand="0" w:evenVBand="0" w:oddHBand="1"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BC2E67"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البث المباشر</w:t>
            </w:r>
          </w:p>
        </w:tc>
        <w:tc>
          <w:tcPr>
            <w:tcW w:w="0" w:type="auto"/>
            <w:vAlign w:val="center"/>
            <w:hideMark/>
          </w:tcPr>
          <w:p w14:paraId="544CEE3F"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0.183</w:t>
            </w:r>
          </w:p>
        </w:tc>
        <w:tc>
          <w:tcPr>
            <w:tcW w:w="0" w:type="auto"/>
            <w:vAlign w:val="center"/>
            <w:hideMark/>
          </w:tcPr>
          <w:p w14:paraId="265CD602"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3.876</w:t>
            </w:r>
          </w:p>
        </w:tc>
        <w:tc>
          <w:tcPr>
            <w:tcW w:w="0" w:type="auto"/>
            <w:vAlign w:val="center"/>
            <w:hideMark/>
          </w:tcPr>
          <w:p w14:paraId="528ACC83"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0.000**</w:t>
            </w:r>
          </w:p>
        </w:tc>
      </w:tr>
      <w:tr w:rsidR="00EA79D2" w:rsidRPr="00544923" w14:paraId="0B694FD2" w14:textId="77777777" w:rsidTr="00EA79D2">
        <w:trPr>
          <w:trHeight w:val="526"/>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2476959" w14:textId="11D2E705" w:rsidR="00EA79D2" w:rsidRPr="00544923" w:rsidRDefault="00EA79D2" w:rsidP="00EA79D2">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44923">
              <w:rPr>
                <w:rFonts w:ascii="Simplified Arabic" w:hAnsi="Simplified Arabic" w:cs="Simplified Arabic"/>
                <w:b w:val="0"/>
                <w:bCs w:val="0"/>
                <w:color w:val="000000" w:themeColor="text1"/>
                <w:sz w:val="28"/>
                <w:szCs w:val="28"/>
                <w:rtl/>
              </w:rPr>
              <w:t>معامل الارتباط = 0.884</w:t>
            </w:r>
          </w:p>
        </w:tc>
        <w:tc>
          <w:tcPr>
            <w:tcW w:w="0" w:type="auto"/>
            <w:gridSpan w:val="2"/>
            <w:vAlign w:val="center"/>
            <w:hideMark/>
          </w:tcPr>
          <w:p w14:paraId="2B202648" w14:textId="372DCF58"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معامل التحديد = 0.781</w:t>
            </w:r>
          </w:p>
        </w:tc>
      </w:tr>
      <w:tr w:rsidR="00EA79D2" w:rsidRPr="00544923" w14:paraId="2280B25B" w14:textId="77777777" w:rsidTr="00EA79D2">
        <w:trPr>
          <w:cnfStyle w:val="000000100000" w:firstRow="0" w:lastRow="0" w:firstColumn="0" w:lastColumn="0" w:oddVBand="0" w:evenVBand="0" w:oddHBand="1" w:evenHBand="0" w:firstRowFirstColumn="0" w:firstRowLastColumn="0" w:lastRowFirstColumn="0" w:lastRowLastColumn="0"/>
          <w:trHeight w:val="526"/>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31D441B2" w14:textId="2ECF882E" w:rsidR="00EA79D2" w:rsidRPr="00544923" w:rsidRDefault="00EA79D2" w:rsidP="00EA79D2">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44923">
              <w:rPr>
                <w:rFonts w:ascii="Simplified Arabic" w:hAnsi="Simplified Arabic" w:cs="Simplified Arabic"/>
                <w:b w:val="0"/>
                <w:bCs w:val="0"/>
                <w:color w:val="000000" w:themeColor="text1"/>
                <w:sz w:val="28"/>
                <w:szCs w:val="28"/>
                <w:rtl/>
              </w:rPr>
              <w:t>قيمة الاختبار</w:t>
            </w:r>
            <w:r w:rsidRPr="00544923">
              <w:rPr>
                <w:rFonts w:ascii="Simplified Arabic" w:hAnsi="Simplified Arabic" w:cs="Simplified Arabic"/>
                <w:b w:val="0"/>
                <w:bCs w:val="0"/>
                <w:color w:val="000000" w:themeColor="text1"/>
                <w:sz w:val="28"/>
                <w:szCs w:val="28"/>
                <w:lang w:bidi="ar-EG"/>
              </w:rPr>
              <w:t xml:space="preserve"> F = 323.517</w:t>
            </w:r>
          </w:p>
        </w:tc>
        <w:tc>
          <w:tcPr>
            <w:tcW w:w="0" w:type="auto"/>
            <w:gridSpan w:val="2"/>
            <w:vAlign w:val="center"/>
            <w:hideMark/>
          </w:tcPr>
          <w:p w14:paraId="26BC57CA" w14:textId="5B6C28E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القيمة الاحتمالية = 0.000</w:t>
            </w:r>
          </w:p>
        </w:tc>
      </w:tr>
    </w:tbl>
    <w:p w14:paraId="3E471BF5" w14:textId="77777777" w:rsidR="00FC7979" w:rsidRPr="00544923" w:rsidRDefault="00FC7979" w:rsidP="0016756B">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المصدر: من إعداد الباحث بالاعتماد على مخرجات</w:t>
      </w:r>
      <w:r w:rsidRPr="00544923">
        <w:rPr>
          <w:rFonts w:ascii="Simplified Arabic" w:hAnsi="Simplified Arabic" w:cs="Simplified Arabic"/>
          <w:color w:val="000000" w:themeColor="text1"/>
          <w:sz w:val="28"/>
          <w:szCs w:val="28"/>
          <w:lang w:bidi="ar-EG"/>
        </w:rPr>
        <w:t xml:space="preserve"> SPSS</w:t>
      </w:r>
    </w:p>
    <w:p w14:paraId="49086A1C" w14:textId="1351787E"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تُشير نتائج تحليل الانحدار المتعدد الموضحة في الجدول (</w:t>
      </w:r>
      <w:r w:rsidR="00EA79D2" w:rsidRPr="00544923">
        <w:rPr>
          <w:rFonts w:ascii="Simplified Arabic" w:hAnsi="Simplified Arabic" w:cs="Simplified Arabic" w:hint="cs"/>
          <w:color w:val="000000" w:themeColor="text1"/>
          <w:sz w:val="28"/>
          <w:szCs w:val="28"/>
          <w:rtl/>
        </w:rPr>
        <w:t>18</w:t>
      </w:r>
      <w:r w:rsidRPr="00544923">
        <w:rPr>
          <w:rFonts w:ascii="Simplified Arabic" w:hAnsi="Simplified Arabic" w:cs="Simplified Arabic"/>
          <w:color w:val="000000" w:themeColor="text1"/>
          <w:sz w:val="28"/>
          <w:szCs w:val="28"/>
          <w:rtl/>
        </w:rPr>
        <w:t>) إلى وجود علاقة تأثيرية دالة إحصائياً بين أبعاد المحتوى المرئي الرقمي كمتغيرات مستقلة وجودة التواصل الداخلي كمتغير تابع، إذ بلغ معامل التحديد</w:t>
      </w:r>
      <w:r w:rsidRPr="00544923">
        <w:rPr>
          <w:rFonts w:ascii="Simplified Arabic" w:hAnsi="Simplified Arabic" w:cs="Simplified Arabic"/>
          <w:color w:val="000000" w:themeColor="text1"/>
          <w:sz w:val="28"/>
          <w:szCs w:val="28"/>
          <w:lang w:bidi="ar-EG"/>
        </w:rPr>
        <w:t xml:space="preserve"> (R²) </w:t>
      </w:r>
      <w:r w:rsidRPr="00544923">
        <w:rPr>
          <w:rFonts w:ascii="Simplified Arabic" w:hAnsi="Simplified Arabic" w:cs="Simplified Arabic"/>
          <w:color w:val="000000" w:themeColor="text1"/>
          <w:sz w:val="28"/>
          <w:szCs w:val="28"/>
          <w:rtl/>
        </w:rPr>
        <w:t>قيمة قدرها (0.781)، وهي نسبة مرتفعة تدل على أن (78.1%) من التباين في مستوى جودة التواصل الداخلي لدى موظفي الوزارة يمكن تفسيره من خلال المتغيرات الأربعة المتعلقة بالمحتوى المرئي الرقمي، فيما يُعزى الباقي (21.9%) إلى عوامل أخرى لم تتناولها الدراسة. كما تُشير قيمة معامل الارتباط</w:t>
      </w:r>
      <w:r w:rsidRPr="00544923">
        <w:rPr>
          <w:rFonts w:ascii="Simplified Arabic" w:hAnsi="Simplified Arabic" w:cs="Simplified Arabic"/>
          <w:color w:val="000000" w:themeColor="text1"/>
          <w:sz w:val="28"/>
          <w:szCs w:val="28"/>
          <w:lang w:bidi="ar-EG"/>
        </w:rPr>
        <w:t xml:space="preserve"> (R = 0.884) </w:t>
      </w:r>
      <w:r w:rsidRPr="00544923">
        <w:rPr>
          <w:rFonts w:ascii="Simplified Arabic" w:hAnsi="Simplified Arabic" w:cs="Simplified Arabic"/>
          <w:color w:val="000000" w:themeColor="text1"/>
          <w:sz w:val="28"/>
          <w:szCs w:val="28"/>
          <w:rtl/>
        </w:rPr>
        <w:t>إلى وجود ارتباط قوي جداً بين المتغيرات المدروسة، وتؤكد قيمة اختبار</w:t>
      </w:r>
      <w:r w:rsidRPr="00544923">
        <w:rPr>
          <w:rFonts w:ascii="Simplified Arabic" w:hAnsi="Simplified Arabic" w:cs="Simplified Arabic"/>
          <w:color w:val="000000" w:themeColor="text1"/>
          <w:sz w:val="28"/>
          <w:szCs w:val="28"/>
          <w:lang w:bidi="ar-EG"/>
        </w:rPr>
        <w:t xml:space="preserve"> F </w:t>
      </w:r>
      <w:r w:rsidRPr="00544923">
        <w:rPr>
          <w:rFonts w:ascii="Simplified Arabic" w:hAnsi="Simplified Arabic" w:cs="Simplified Arabic"/>
          <w:color w:val="000000" w:themeColor="text1"/>
          <w:sz w:val="28"/>
          <w:szCs w:val="28"/>
          <w:rtl/>
        </w:rPr>
        <w:t>المحسوبة البالغة (323.517) بمستوى دلالة (0.000) المعنوية العالية للنموذج ككل</w:t>
      </w:r>
      <w:r w:rsidRPr="00544923">
        <w:rPr>
          <w:rFonts w:ascii="Simplified Arabic" w:hAnsi="Simplified Arabic" w:cs="Simplified Arabic"/>
          <w:color w:val="000000" w:themeColor="text1"/>
          <w:sz w:val="28"/>
          <w:szCs w:val="28"/>
          <w:lang w:bidi="ar-EG"/>
        </w:rPr>
        <w:t>.</w:t>
      </w:r>
    </w:p>
    <w:p w14:paraId="62DB816C" w14:textId="77777777"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وعلى مستوى الأبعاد الفردية، تبيّن أن بُعد “الفيديو القصير” هو الأكثر تأثيراً على جودة التواصل الداخلي، إذ بلغ معامل الانحدار له</w:t>
      </w:r>
      <w:r w:rsidRPr="00544923">
        <w:rPr>
          <w:rFonts w:ascii="Simplified Arabic" w:hAnsi="Simplified Arabic" w:cs="Simplified Arabic"/>
          <w:color w:val="000000" w:themeColor="text1"/>
          <w:sz w:val="28"/>
          <w:szCs w:val="28"/>
          <w:lang w:bidi="ar-EG"/>
        </w:rPr>
        <w:t xml:space="preserve"> (B = 0.394)</w:t>
      </w:r>
      <w:r w:rsidRPr="00544923">
        <w:rPr>
          <w:rFonts w:ascii="Simplified Arabic" w:hAnsi="Simplified Arabic" w:cs="Simplified Arabic"/>
          <w:color w:val="000000" w:themeColor="text1"/>
          <w:sz w:val="28"/>
          <w:szCs w:val="28"/>
          <w:rtl/>
        </w:rPr>
        <w:t>، وبلغت قيمة</w:t>
      </w:r>
      <w:r w:rsidRPr="00544923">
        <w:rPr>
          <w:rFonts w:ascii="Simplified Arabic" w:hAnsi="Simplified Arabic" w:cs="Simplified Arabic"/>
          <w:color w:val="000000" w:themeColor="text1"/>
          <w:sz w:val="28"/>
          <w:szCs w:val="28"/>
          <w:lang w:bidi="ar-EG"/>
        </w:rPr>
        <w:t xml:space="preserve"> T (8.216) </w:t>
      </w:r>
      <w:r w:rsidRPr="00544923">
        <w:rPr>
          <w:rFonts w:ascii="Simplified Arabic" w:hAnsi="Simplified Arabic" w:cs="Simplified Arabic"/>
          <w:color w:val="000000" w:themeColor="text1"/>
          <w:sz w:val="28"/>
          <w:szCs w:val="28"/>
          <w:rtl/>
        </w:rPr>
        <w:t>بدلالة معنوية عالية</w:t>
      </w:r>
      <w:r w:rsidRPr="00544923">
        <w:rPr>
          <w:rFonts w:ascii="Simplified Arabic" w:hAnsi="Simplified Arabic" w:cs="Simplified Arabic"/>
          <w:color w:val="000000" w:themeColor="text1"/>
          <w:sz w:val="28"/>
          <w:szCs w:val="28"/>
          <w:lang w:bidi="ar-EG"/>
        </w:rPr>
        <w:t xml:space="preserve"> (Sig. = 0.000</w:t>
      </w:r>
      <w:proofErr w:type="gramStart"/>
      <w:r w:rsidRPr="00544923">
        <w:rPr>
          <w:rFonts w:ascii="Simplified Arabic" w:hAnsi="Simplified Arabic" w:cs="Simplified Arabic"/>
          <w:color w:val="000000" w:themeColor="text1"/>
          <w:sz w:val="28"/>
          <w:szCs w:val="28"/>
          <w:lang w:bidi="ar-EG"/>
        </w:rPr>
        <w:t>)</w:t>
      </w:r>
      <w:r w:rsidRPr="00544923">
        <w:rPr>
          <w:rFonts w:ascii="Simplified Arabic" w:hAnsi="Simplified Arabic" w:cs="Simplified Arabic"/>
          <w:color w:val="000000" w:themeColor="text1"/>
          <w:sz w:val="28"/>
          <w:szCs w:val="28"/>
          <w:rtl/>
        </w:rPr>
        <w:t>،</w:t>
      </w:r>
      <w:proofErr w:type="gramEnd"/>
      <w:r w:rsidRPr="00544923">
        <w:rPr>
          <w:rFonts w:ascii="Simplified Arabic" w:hAnsi="Simplified Arabic" w:cs="Simplified Arabic"/>
          <w:color w:val="000000" w:themeColor="text1"/>
          <w:sz w:val="28"/>
          <w:szCs w:val="28"/>
          <w:rtl/>
        </w:rPr>
        <w:t xml:space="preserve"> ويُعزّز ذلك ما كشفت عنه المصفوفة الارتباطية سابقاً من قوة العلاقة بين الفيديو القصير وجودة الاتصال، ويُفسَّر ذلك بقدرة الفيديو على اختصار الرسائل الإدارية وتقديمها في صيغة مركّزة وسريعة الاستيعاب. كما جاء بُعد “الإنفوجرافيك الرقمي” في المرتبة الثانية بمعامل انحدار</w:t>
      </w:r>
      <w:r w:rsidRPr="00544923">
        <w:rPr>
          <w:rFonts w:ascii="Simplified Arabic" w:hAnsi="Simplified Arabic" w:cs="Simplified Arabic"/>
          <w:color w:val="000000" w:themeColor="text1"/>
          <w:sz w:val="28"/>
          <w:szCs w:val="28"/>
          <w:lang w:bidi="ar-EG"/>
        </w:rPr>
        <w:t xml:space="preserve"> (B = 0.312) </w:t>
      </w:r>
      <w:r w:rsidRPr="00544923">
        <w:rPr>
          <w:rFonts w:ascii="Simplified Arabic" w:hAnsi="Simplified Arabic" w:cs="Simplified Arabic"/>
          <w:color w:val="000000" w:themeColor="text1"/>
          <w:sz w:val="28"/>
          <w:szCs w:val="28"/>
          <w:rtl/>
        </w:rPr>
        <w:t>وقيمة</w:t>
      </w:r>
      <w:r w:rsidRPr="00544923">
        <w:rPr>
          <w:rFonts w:ascii="Simplified Arabic" w:hAnsi="Simplified Arabic" w:cs="Simplified Arabic"/>
          <w:color w:val="000000" w:themeColor="text1"/>
          <w:sz w:val="28"/>
          <w:szCs w:val="28"/>
          <w:lang w:bidi="ar-EG"/>
        </w:rPr>
        <w:t xml:space="preserve"> T (6.478)</w:t>
      </w:r>
      <w:r w:rsidRPr="00544923">
        <w:rPr>
          <w:rFonts w:ascii="Simplified Arabic" w:hAnsi="Simplified Arabic" w:cs="Simplified Arabic"/>
          <w:color w:val="000000" w:themeColor="text1"/>
          <w:sz w:val="28"/>
          <w:szCs w:val="28"/>
          <w:rtl/>
        </w:rPr>
        <w:t>، تلاه “العروض التفاعلية” بمعامل</w:t>
      </w:r>
      <w:r w:rsidRPr="00544923">
        <w:rPr>
          <w:rFonts w:ascii="Simplified Arabic" w:hAnsi="Simplified Arabic" w:cs="Simplified Arabic"/>
          <w:color w:val="000000" w:themeColor="text1"/>
          <w:sz w:val="28"/>
          <w:szCs w:val="28"/>
          <w:lang w:bidi="ar-EG"/>
        </w:rPr>
        <w:t xml:space="preserve"> (B = 0.247)</w:t>
      </w:r>
      <w:r w:rsidRPr="00544923">
        <w:rPr>
          <w:rFonts w:ascii="Simplified Arabic" w:hAnsi="Simplified Arabic" w:cs="Simplified Arabic"/>
          <w:color w:val="000000" w:themeColor="text1"/>
          <w:sz w:val="28"/>
          <w:szCs w:val="28"/>
          <w:rtl/>
        </w:rPr>
        <w:t>، ثم “البث المباشر” الذي حصل على أقل تأثير نسبي</w:t>
      </w:r>
      <w:r w:rsidRPr="00544923">
        <w:rPr>
          <w:rFonts w:ascii="Simplified Arabic" w:hAnsi="Simplified Arabic" w:cs="Simplified Arabic"/>
          <w:color w:val="000000" w:themeColor="text1"/>
          <w:sz w:val="28"/>
          <w:szCs w:val="28"/>
          <w:lang w:bidi="ar-EG"/>
        </w:rPr>
        <w:t xml:space="preserve"> (B = 0.183) </w:t>
      </w:r>
      <w:r w:rsidRPr="00544923">
        <w:rPr>
          <w:rFonts w:ascii="Simplified Arabic" w:hAnsi="Simplified Arabic" w:cs="Simplified Arabic"/>
          <w:color w:val="000000" w:themeColor="text1"/>
          <w:sz w:val="28"/>
          <w:szCs w:val="28"/>
          <w:rtl/>
        </w:rPr>
        <w:t>لكنه لا يزال ذا دلالة إحصائية عالية</w:t>
      </w:r>
      <w:r w:rsidRPr="00544923">
        <w:rPr>
          <w:rFonts w:ascii="Simplified Arabic" w:hAnsi="Simplified Arabic" w:cs="Simplified Arabic"/>
          <w:color w:val="000000" w:themeColor="text1"/>
          <w:sz w:val="28"/>
          <w:szCs w:val="28"/>
          <w:lang w:bidi="ar-EG"/>
        </w:rPr>
        <w:t xml:space="preserve"> (Sig. = 0.000</w:t>
      </w:r>
      <w:proofErr w:type="gramStart"/>
      <w:r w:rsidRPr="00544923">
        <w:rPr>
          <w:rFonts w:ascii="Simplified Arabic" w:hAnsi="Simplified Arabic" w:cs="Simplified Arabic"/>
          <w:color w:val="000000" w:themeColor="text1"/>
          <w:sz w:val="28"/>
          <w:szCs w:val="28"/>
          <w:lang w:bidi="ar-EG"/>
        </w:rPr>
        <w:t>)</w:t>
      </w:r>
      <w:r w:rsidRPr="00544923">
        <w:rPr>
          <w:rFonts w:ascii="Simplified Arabic" w:hAnsi="Simplified Arabic" w:cs="Simplified Arabic"/>
          <w:color w:val="000000" w:themeColor="text1"/>
          <w:sz w:val="28"/>
          <w:szCs w:val="28"/>
          <w:rtl/>
        </w:rPr>
        <w:t>،</w:t>
      </w:r>
      <w:proofErr w:type="gramEnd"/>
      <w:r w:rsidRPr="00544923">
        <w:rPr>
          <w:rFonts w:ascii="Simplified Arabic" w:hAnsi="Simplified Arabic" w:cs="Simplified Arabic"/>
          <w:color w:val="000000" w:themeColor="text1"/>
          <w:sz w:val="28"/>
          <w:szCs w:val="28"/>
          <w:rtl/>
        </w:rPr>
        <w:t xml:space="preserve"> ممّا يُشير إلى أن تعزيز هذا البُعد يمثل فرصة لتحسين متكامل في منظومة التواصل الداخلي بالوزارة. وبناءً على ذلك، تؤكد هذه النتائج صحة الفرضية الرئيسة الأولى</w:t>
      </w:r>
      <w:r w:rsidRPr="00544923">
        <w:rPr>
          <w:rFonts w:ascii="Simplified Arabic" w:hAnsi="Simplified Arabic" w:cs="Simplified Arabic"/>
          <w:color w:val="000000" w:themeColor="text1"/>
          <w:sz w:val="28"/>
          <w:szCs w:val="28"/>
          <w:lang w:bidi="ar-EG"/>
        </w:rPr>
        <w:t>.</w:t>
      </w:r>
    </w:p>
    <w:p w14:paraId="3116C699" w14:textId="7F8A258C" w:rsidR="00FC7979" w:rsidRPr="00544923" w:rsidRDefault="00FC7979" w:rsidP="0016756B">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rtl/>
        </w:rPr>
        <w:t>ويتفرع من هذه الفرضية الفروض الفرعية التالية</w:t>
      </w:r>
      <w:r w:rsidRPr="00544923">
        <w:rPr>
          <w:rFonts w:ascii="Simplified Arabic" w:hAnsi="Simplified Arabic" w:cs="Simplified Arabic"/>
          <w:b/>
          <w:bCs/>
          <w:color w:val="000000" w:themeColor="text1"/>
          <w:sz w:val="28"/>
          <w:szCs w:val="28"/>
          <w:lang w:bidi="ar-EG"/>
        </w:rPr>
        <w:t>:</w:t>
      </w:r>
    </w:p>
    <w:p w14:paraId="51CDB798" w14:textId="77777777"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lastRenderedPageBreak/>
        <w:t>الفرضية الفرعية</w:t>
      </w:r>
      <w:r w:rsidRPr="00544923">
        <w:rPr>
          <w:rFonts w:ascii="Simplified Arabic" w:hAnsi="Simplified Arabic" w:cs="Simplified Arabic"/>
          <w:color w:val="000000" w:themeColor="text1"/>
          <w:sz w:val="28"/>
          <w:szCs w:val="28"/>
          <w:lang w:bidi="ar-EG"/>
        </w:rPr>
        <w:t xml:space="preserve"> (1-1): </w:t>
      </w:r>
      <w:r w:rsidRPr="00544923">
        <w:rPr>
          <w:rFonts w:ascii="Simplified Arabic" w:hAnsi="Simplified Arabic" w:cs="Simplified Arabic"/>
          <w:color w:val="000000" w:themeColor="text1"/>
          <w:sz w:val="28"/>
          <w:szCs w:val="28"/>
          <w:rtl/>
        </w:rPr>
        <w:t>يوجد أثر ذو دلالة إحصائية عند مستوى الدلالة</w:t>
      </w:r>
      <w:r w:rsidRPr="00544923">
        <w:rPr>
          <w:rFonts w:ascii="Simplified Arabic" w:hAnsi="Simplified Arabic" w:cs="Simplified Arabic"/>
          <w:color w:val="000000" w:themeColor="text1"/>
          <w:sz w:val="28"/>
          <w:szCs w:val="28"/>
          <w:lang w:bidi="ar-EG"/>
        </w:rPr>
        <w:t xml:space="preserve"> (</w:t>
      </w:r>
      <w:r w:rsidRPr="00544923">
        <w:rPr>
          <w:rFonts w:ascii="Cambria" w:hAnsi="Cambria" w:cs="Cambria"/>
          <w:color w:val="000000" w:themeColor="text1"/>
          <w:sz w:val="28"/>
          <w:szCs w:val="28"/>
          <w:lang w:bidi="ar-EG"/>
        </w:rPr>
        <w:t>α≤</w:t>
      </w:r>
      <w:r w:rsidRPr="00544923">
        <w:rPr>
          <w:rFonts w:ascii="Simplified Arabic" w:hAnsi="Simplified Arabic" w:cs="Simplified Arabic"/>
          <w:color w:val="000000" w:themeColor="text1"/>
          <w:sz w:val="28"/>
          <w:szCs w:val="28"/>
          <w:lang w:bidi="ar-EG"/>
        </w:rPr>
        <w:t xml:space="preserve">0.05) </w:t>
      </w:r>
      <w:r w:rsidRPr="00544923">
        <w:rPr>
          <w:rFonts w:ascii="Simplified Arabic" w:hAnsi="Simplified Arabic" w:cs="Simplified Arabic"/>
          <w:color w:val="000000" w:themeColor="text1"/>
          <w:sz w:val="28"/>
          <w:szCs w:val="28"/>
          <w:rtl/>
        </w:rPr>
        <w:t>للفيديو القصير على جودة التواصل الداخلي</w:t>
      </w:r>
      <w:r w:rsidRPr="00544923">
        <w:rPr>
          <w:rFonts w:ascii="Simplified Arabic" w:hAnsi="Simplified Arabic" w:cs="Simplified Arabic"/>
          <w:color w:val="000000" w:themeColor="text1"/>
          <w:sz w:val="28"/>
          <w:szCs w:val="28"/>
          <w:lang w:bidi="ar-EG"/>
        </w:rPr>
        <w:t>.</w:t>
      </w:r>
    </w:p>
    <w:p w14:paraId="5C091E28" w14:textId="4B635D1C" w:rsidR="00FC7979" w:rsidRPr="00544923" w:rsidRDefault="00FC7979" w:rsidP="00EA79D2">
      <w:pPr>
        <w:spacing w:before="100" w:beforeAutospacing="1" w:after="100" w:afterAutospacing="1" w:line="276" w:lineRule="auto"/>
        <w:jc w:val="center"/>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rtl/>
        </w:rPr>
        <w:t>جدول (</w:t>
      </w:r>
      <w:r w:rsidR="00EA79D2" w:rsidRPr="00544923">
        <w:rPr>
          <w:rFonts w:ascii="Simplified Arabic" w:hAnsi="Simplified Arabic" w:cs="Simplified Arabic" w:hint="cs"/>
          <w:b/>
          <w:bCs/>
          <w:color w:val="000000" w:themeColor="text1"/>
          <w:sz w:val="28"/>
          <w:szCs w:val="28"/>
          <w:rtl/>
        </w:rPr>
        <w:t>19</w:t>
      </w:r>
      <w:r w:rsidRPr="00544923">
        <w:rPr>
          <w:rFonts w:ascii="Simplified Arabic" w:hAnsi="Simplified Arabic" w:cs="Simplified Arabic"/>
          <w:b/>
          <w:bCs/>
          <w:color w:val="000000" w:themeColor="text1"/>
          <w:sz w:val="28"/>
          <w:szCs w:val="28"/>
          <w:rtl/>
        </w:rPr>
        <w:t>): تحليل الانحدار الخطي البسيط لقياس أثر الفيديو القصير على جودة التواصل الداخلي</w:t>
      </w:r>
    </w:p>
    <w:tbl>
      <w:tblPr>
        <w:tblStyle w:val="GridTable6Colorful-Accent6"/>
        <w:bidiVisual/>
        <w:tblW w:w="10618" w:type="dxa"/>
        <w:jc w:val="center"/>
        <w:tblLook w:val="04A0" w:firstRow="1" w:lastRow="0" w:firstColumn="1" w:lastColumn="0" w:noHBand="0" w:noVBand="1"/>
      </w:tblPr>
      <w:tblGrid>
        <w:gridCol w:w="1208"/>
        <w:gridCol w:w="1013"/>
        <w:gridCol w:w="798"/>
        <w:gridCol w:w="397"/>
        <w:gridCol w:w="1050"/>
        <w:gridCol w:w="804"/>
        <w:gridCol w:w="1001"/>
        <w:gridCol w:w="798"/>
        <w:gridCol w:w="1029"/>
        <w:gridCol w:w="798"/>
        <w:gridCol w:w="924"/>
        <w:gridCol w:w="798"/>
      </w:tblGrid>
      <w:tr w:rsidR="00EA79D2" w:rsidRPr="00544923" w14:paraId="2F41EE8D" w14:textId="77777777" w:rsidTr="00EA79D2">
        <w:trPr>
          <w:cnfStyle w:val="100000000000" w:firstRow="1" w:lastRow="0" w:firstColumn="0" w:lastColumn="0" w:oddVBand="0" w:evenVBand="0" w:oddHBand="0" w:evenHBand="0" w:firstRowFirstColumn="0" w:firstRowLastColumn="0" w:lastRowFirstColumn="0" w:lastRowLastColumn="0"/>
          <w:trHeight w:val="5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D6B97F" w14:textId="77777777" w:rsidR="00EA79D2" w:rsidRPr="00544923" w:rsidRDefault="00EA79D2" w:rsidP="00EA79D2">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المتغير التابع</w:t>
            </w:r>
          </w:p>
        </w:tc>
        <w:tc>
          <w:tcPr>
            <w:tcW w:w="0" w:type="auto"/>
            <w:vAlign w:val="center"/>
            <w:hideMark/>
          </w:tcPr>
          <w:p w14:paraId="1C973C98" w14:textId="77777777" w:rsidR="00EA79D2" w:rsidRPr="00544923" w:rsidRDefault="00EA79D2"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ملخص النموذج</w:t>
            </w:r>
          </w:p>
        </w:tc>
        <w:tc>
          <w:tcPr>
            <w:tcW w:w="0" w:type="auto"/>
            <w:gridSpan w:val="4"/>
            <w:vAlign w:val="center"/>
            <w:hideMark/>
          </w:tcPr>
          <w:p w14:paraId="0D95D9E9" w14:textId="7BBACAF7" w:rsidR="00EA79D2" w:rsidRPr="00544923" w:rsidRDefault="00EA79D2"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تحليل التباين</w:t>
            </w:r>
            <w:r w:rsidRPr="00544923">
              <w:rPr>
                <w:rFonts w:ascii="Simplified Arabic" w:hAnsi="Simplified Arabic" w:cs="Simplified Arabic"/>
                <w:b w:val="0"/>
                <w:bCs w:val="0"/>
                <w:color w:val="000000" w:themeColor="text1"/>
                <w:sz w:val="24"/>
                <w:szCs w:val="24"/>
                <w:lang w:bidi="ar-EG"/>
              </w:rPr>
              <w:t xml:space="preserve"> ANOVA</w:t>
            </w:r>
          </w:p>
        </w:tc>
        <w:tc>
          <w:tcPr>
            <w:tcW w:w="0" w:type="auto"/>
            <w:vAlign w:val="center"/>
            <w:hideMark/>
          </w:tcPr>
          <w:p w14:paraId="48D56F60" w14:textId="77777777" w:rsidR="00EA79D2" w:rsidRPr="00544923" w:rsidRDefault="00EA79D2"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المتغير المستقل</w:t>
            </w:r>
          </w:p>
        </w:tc>
        <w:tc>
          <w:tcPr>
            <w:tcW w:w="0" w:type="auto"/>
            <w:gridSpan w:val="5"/>
            <w:vAlign w:val="center"/>
            <w:hideMark/>
          </w:tcPr>
          <w:p w14:paraId="059B3B63" w14:textId="6F9FAF65" w:rsidR="00EA79D2" w:rsidRPr="00544923" w:rsidRDefault="00EA79D2"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المعاملات</w:t>
            </w:r>
            <w:r w:rsidRPr="00544923">
              <w:rPr>
                <w:rFonts w:ascii="Simplified Arabic" w:hAnsi="Simplified Arabic" w:cs="Simplified Arabic"/>
                <w:b w:val="0"/>
                <w:bCs w:val="0"/>
                <w:color w:val="000000" w:themeColor="text1"/>
                <w:sz w:val="24"/>
                <w:szCs w:val="24"/>
                <w:lang w:bidi="ar-EG"/>
              </w:rPr>
              <w:t xml:space="preserve"> Coefficient</w:t>
            </w:r>
          </w:p>
        </w:tc>
      </w:tr>
      <w:tr w:rsidR="00EA79D2" w:rsidRPr="00544923" w14:paraId="3B40CE64" w14:textId="77777777" w:rsidTr="00EA79D2">
        <w:trPr>
          <w:cnfStyle w:val="000000100000" w:firstRow="0" w:lastRow="0" w:firstColumn="0" w:lastColumn="0" w:oddVBand="0" w:evenVBand="0" w:oddHBand="1" w:evenHBand="0" w:firstRowFirstColumn="0" w:firstRowLastColumn="0" w:lastRowFirstColumn="0" w:lastRowLastColumn="0"/>
          <w:trHeight w:val="38"/>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F6969CC" w14:textId="204586A9" w:rsidR="00EA79D2" w:rsidRPr="00544923" w:rsidRDefault="00EA79D2" w:rsidP="00EA79D2">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جودة التواصل الداخلي</w:t>
            </w:r>
          </w:p>
        </w:tc>
        <w:tc>
          <w:tcPr>
            <w:tcW w:w="0" w:type="auto"/>
            <w:vAlign w:val="center"/>
            <w:hideMark/>
          </w:tcPr>
          <w:p w14:paraId="5A0C7107"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r</w:t>
            </w:r>
          </w:p>
        </w:tc>
        <w:tc>
          <w:tcPr>
            <w:tcW w:w="0" w:type="auto"/>
            <w:vAlign w:val="center"/>
            <w:hideMark/>
          </w:tcPr>
          <w:p w14:paraId="2A59030B"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R²</w:t>
            </w:r>
          </w:p>
        </w:tc>
        <w:tc>
          <w:tcPr>
            <w:tcW w:w="0" w:type="auto"/>
            <w:vAlign w:val="center"/>
            <w:hideMark/>
          </w:tcPr>
          <w:p w14:paraId="33D68D3F"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df</w:t>
            </w:r>
          </w:p>
        </w:tc>
        <w:tc>
          <w:tcPr>
            <w:tcW w:w="0" w:type="auto"/>
            <w:vAlign w:val="center"/>
            <w:hideMark/>
          </w:tcPr>
          <w:p w14:paraId="48F571F8"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F</w:t>
            </w:r>
          </w:p>
        </w:tc>
        <w:tc>
          <w:tcPr>
            <w:tcW w:w="0" w:type="auto"/>
            <w:vAlign w:val="center"/>
            <w:hideMark/>
          </w:tcPr>
          <w:p w14:paraId="0B2206E5"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Sig. F</w:t>
            </w:r>
          </w:p>
        </w:tc>
        <w:tc>
          <w:tcPr>
            <w:tcW w:w="0" w:type="auto"/>
            <w:vMerge w:val="restart"/>
            <w:vAlign w:val="center"/>
            <w:hideMark/>
          </w:tcPr>
          <w:p w14:paraId="336F43D4" w14:textId="080E4756"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rtl/>
              </w:rPr>
              <w:t>الفيديو القصير</w:t>
            </w:r>
          </w:p>
        </w:tc>
        <w:tc>
          <w:tcPr>
            <w:tcW w:w="0" w:type="auto"/>
            <w:vAlign w:val="center"/>
            <w:hideMark/>
          </w:tcPr>
          <w:p w14:paraId="4E89DE2D"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B</w:t>
            </w:r>
          </w:p>
        </w:tc>
        <w:tc>
          <w:tcPr>
            <w:tcW w:w="0" w:type="auto"/>
            <w:vAlign w:val="center"/>
            <w:hideMark/>
          </w:tcPr>
          <w:p w14:paraId="1A1D4D1A"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rtl/>
              </w:rPr>
              <w:t>الخطأ المعياري</w:t>
            </w:r>
          </w:p>
        </w:tc>
        <w:tc>
          <w:tcPr>
            <w:tcW w:w="0" w:type="auto"/>
            <w:vAlign w:val="center"/>
            <w:hideMark/>
          </w:tcPr>
          <w:p w14:paraId="71238F5F"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Beta</w:t>
            </w:r>
          </w:p>
        </w:tc>
        <w:tc>
          <w:tcPr>
            <w:tcW w:w="0" w:type="auto"/>
            <w:vAlign w:val="center"/>
            <w:hideMark/>
          </w:tcPr>
          <w:p w14:paraId="7C4020CD"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T</w:t>
            </w:r>
          </w:p>
        </w:tc>
        <w:tc>
          <w:tcPr>
            <w:tcW w:w="0" w:type="auto"/>
            <w:vAlign w:val="center"/>
            <w:hideMark/>
          </w:tcPr>
          <w:p w14:paraId="43374AE3"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Sig. t</w:t>
            </w:r>
          </w:p>
        </w:tc>
      </w:tr>
      <w:tr w:rsidR="00EA79D2" w:rsidRPr="00544923" w14:paraId="6407DCF9" w14:textId="77777777" w:rsidTr="00EA79D2">
        <w:trPr>
          <w:trHeight w:val="58"/>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403AA9B2" w14:textId="24D526FD" w:rsidR="00EA79D2" w:rsidRPr="00544923" w:rsidRDefault="00EA79D2" w:rsidP="00EA79D2">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p>
        </w:tc>
        <w:tc>
          <w:tcPr>
            <w:tcW w:w="0" w:type="auto"/>
            <w:vAlign w:val="center"/>
            <w:hideMark/>
          </w:tcPr>
          <w:p w14:paraId="258CE390"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0.734</w:t>
            </w:r>
          </w:p>
        </w:tc>
        <w:tc>
          <w:tcPr>
            <w:tcW w:w="0" w:type="auto"/>
            <w:vAlign w:val="center"/>
            <w:hideMark/>
          </w:tcPr>
          <w:p w14:paraId="2902D33F"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0.539</w:t>
            </w:r>
          </w:p>
        </w:tc>
        <w:tc>
          <w:tcPr>
            <w:tcW w:w="0" w:type="auto"/>
            <w:vAlign w:val="center"/>
            <w:hideMark/>
          </w:tcPr>
          <w:p w14:paraId="6C6ED9BF"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1</w:t>
            </w:r>
          </w:p>
        </w:tc>
        <w:tc>
          <w:tcPr>
            <w:tcW w:w="0" w:type="auto"/>
            <w:vAlign w:val="center"/>
            <w:hideMark/>
          </w:tcPr>
          <w:p w14:paraId="73A467A0"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426.813</w:t>
            </w:r>
          </w:p>
        </w:tc>
        <w:tc>
          <w:tcPr>
            <w:tcW w:w="0" w:type="auto"/>
            <w:vAlign w:val="center"/>
            <w:hideMark/>
          </w:tcPr>
          <w:p w14:paraId="05284D0E"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0.000</w:t>
            </w:r>
          </w:p>
        </w:tc>
        <w:tc>
          <w:tcPr>
            <w:tcW w:w="0" w:type="auto"/>
            <w:vMerge/>
            <w:vAlign w:val="center"/>
            <w:hideMark/>
          </w:tcPr>
          <w:p w14:paraId="7620C329" w14:textId="6B21BAF5"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p>
        </w:tc>
        <w:tc>
          <w:tcPr>
            <w:tcW w:w="0" w:type="auto"/>
            <w:vAlign w:val="center"/>
            <w:hideMark/>
          </w:tcPr>
          <w:p w14:paraId="61EBFB1F"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0.761</w:t>
            </w:r>
          </w:p>
        </w:tc>
        <w:tc>
          <w:tcPr>
            <w:tcW w:w="0" w:type="auto"/>
            <w:vAlign w:val="center"/>
            <w:hideMark/>
          </w:tcPr>
          <w:p w14:paraId="350DBE96"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0.037</w:t>
            </w:r>
          </w:p>
        </w:tc>
        <w:tc>
          <w:tcPr>
            <w:tcW w:w="0" w:type="auto"/>
            <w:vAlign w:val="center"/>
            <w:hideMark/>
          </w:tcPr>
          <w:p w14:paraId="6B5550AA"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0.734</w:t>
            </w:r>
          </w:p>
        </w:tc>
        <w:tc>
          <w:tcPr>
            <w:tcW w:w="0" w:type="auto"/>
            <w:vAlign w:val="center"/>
            <w:hideMark/>
          </w:tcPr>
          <w:p w14:paraId="4304713C"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20.660</w:t>
            </w:r>
          </w:p>
        </w:tc>
        <w:tc>
          <w:tcPr>
            <w:tcW w:w="0" w:type="auto"/>
            <w:vAlign w:val="center"/>
            <w:hideMark/>
          </w:tcPr>
          <w:p w14:paraId="1C78DECB"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0.000</w:t>
            </w:r>
          </w:p>
        </w:tc>
      </w:tr>
    </w:tbl>
    <w:p w14:paraId="6C419AF7" w14:textId="77DA3072"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بلغ معامل الارتباط</w:t>
      </w:r>
      <w:r w:rsidRPr="00544923">
        <w:rPr>
          <w:rFonts w:ascii="Simplified Arabic" w:hAnsi="Simplified Arabic" w:cs="Simplified Arabic"/>
          <w:color w:val="000000" w:themeColor="text1"/>
          <w:sz w:val="28"/>
          <w:szCs w:val="28"/>
          <w:lang w:bidi="ar-EG"/>
        </w:rPr>
        <w:t xml:space="preserve"> (r = 0.734)</w:t>
      </w:r>
      <w:r w:rsidRPr="00544923">
        <w:rPr>
          <w:rFonts w:ascii="Simplified Arabic" w:hAnsi="Simplified Arabic" w:cs="Simplified Arabic"/>
          <w:color w:val="000000" w:themeColor="text1"/>
          <w:sz w:val="28"/>
          <w:szCs w:val="28"/>
          <w:rtl/>
        </w:rPr>
        <w:t>، وهو ما يعكس علاقة ارتباط موجبة قوية بين المتغيرين، كما بلغ معامل التحديد</w:t>
      </w:r>
      <w:r w:rsidRPr="00544923">
        <w:rPr>
          <w:rFonts w:ascii="Simplified Arabic" w:hAnsi="Simplified Arabic" w:cs="Simplified Arabic"/>
          <w:color w:val="000000" w:themeColor="text1"/>
          <w:sz w:val="28"/>
          <w:szCs w:val="28"/>
          <w:lang w:bidi="ar-EG"/>
        </w:rPr>
        <w:t xml:space="preserve"> (R² = 0.539) </w:t>
      </w:r>
      <w:r w:rsidRPr="00544923">
        <w:rPr>
          <w:rFonts w:ascii="Simplified Arabic" w:hAnsi="Simplified Arabic" w:cs="Simplified Arabic"/>
          <w:color w:val="000000" w:themeColor="text1"/>
          <w:sz w:val="28"/>
          <w:szCs w:val="28"/>
          <w:rtl/>
        </w:rPr>
        <w:t>ممّا يعني أن (53.9%) من التباين في جودة التواصل الداخلي يُفسَّر بمتغير الفيديو القصير منفرداً. وتؤكد قيمة</w:t>
      </w:r>
      <w:r w:rsidRPr="00544923">
        <w:rPr>
          <w:rFonts w:ascii="Simplified Arabic" w:hAnsi="Simplified Arabic" w:cs="Simplified Arabic"/>
          <w:color w:val="000000" w:themeColor="text1"/>
          <w:sz w:val="28"/>
          <w:szCs w:val="28"/>
          <w:lang w:bidi="ar-EG"/>
        </w:rPr>
        <w:t xml:space="preserve"> F </w:t>
      </w:r>
      <w:r w:rsidRPr="00544923">
        <w:rPr>
          <w:rFonts w:ascii="Simplified Arabic" w:hAnsi="Simplified Arabic" w:cs="Simplified Arabic"/>
          <w:color w:val="000000" w:themeColor="text1"/>
          <w:sz w:val="28"/>
          <w:szCs w:val="28"/>
          <w:rtl/>
        </w:rPr>
        <w:t>المحسوبة (426.813) بمستوى دلالة (0.000) معنوية النموذج، فيما يُشير معامل الانحدار</w:t>
      </w:r>
      <w:r w:rsidRPr="00544923">
        <w:rPr>
          <w:rFonts w:ascii="Simplified Arabic" w:hAnsi="Simplified Arabic" w:cs="Simplified Arabic"/>
          <w:color w:val="000000" w:themeColor="text1"/>
          <w:sz w:val="28"/>
          <w:szCs w:val="28"/>
          <w:lang w:bidi="ar-EG"/>
        </w:rPr>
        <w:t xml:space="preserve"> (B = 0.761) </w:t>
      </w:r>
      <w:r w:rsidRPr="00544923">
        <w:rPr>
          <w:rFonts w:ascii="Simplified Arabic" w:hAnsi="Simplified Arabic" w:cs="Simplified Arabic"/>
          <w:color w:val="000000" w:themeColor="text1"/>
          <w:sz w:val="28"/>
          <w:szCs w:val="28"/>
          <w:rtl/>
        </w:rPr>
        <w:t>بقيمة</w:t>
      </w:r>
      <w:r w:rsidRPr="00544923">
        <w:rPr>
          <w:rFonts w:ascii="Simplified Arabic" w:hAnsi="Simplified Arabic" w:cs="Simplified Arabic"/>
          <w:color w:val="000000" w:themeColor="text1"/>
          <w:sz w:val="28"/>
          <w:szCs w:val="28"/>
          <w:lang w:bidi="ar-EG"/>
        </w:rPr>
        <w:t xml:space="preserve"> T (20.660) </w:t>
      </w:r>
      <w:r w:rsidRPr="00544923">
        <w:rPr>
          <w:rFonts w:ascii="Simplified Arabic" w:hAnsi="Simplified Arabic" w:cs="Simplified Arabic"/>
          <w:color w:val="000000" w:themeColor="text1"/>
          <w:sz w:val="28"/>
          <w:szCs w:val="28"/>
          <w:rtl/>
        </w:rPr>
        <w:t>إلى أن الزيادة بمقدار وحدة واحدة في توظيف الفيديو القصير تؤدي إلى زيادة قدرها (0.761) في جودة التواصل الداخلي، ممّا يؤكد صحة الفرضية الفرعية</w:t>
      </w:r>
      <w:r w:rsidRPr="00544923">
        <w:rPr>
          <w:rFonts w:ascii="Simplified Arabic" w:hAnsi="Simplified Arabic" w:cs="Simplified Arabic"/>
          <w:color w:val="000000" w:themeColor="text1"/>
          <w:sz w:val="28"/>
          <w:szCs w:val="28"/>
          <w:lang w:bidi="ar-EG"/>
        </w:rPr>
        <w:t xml:space="preserve"> (1-1).</w:t>
      </w:r>
    </w:p>
    <w:p w14:paraId="2BE2EDFE" w14:textId="77777777"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الفرضية الفرعية</w:t>
      </w:r>
      <w:r w:rsidRPr="00544923">
        <w:rPr>
          <w:rFonts w:ascii="Simplified Arabic" w:hAnsi="Simplified Arabic" w:cs="Simplified Arabic"/>
          <w:color w:val="000000" w:themeColor="text1"/>
          <w:sz w:val="28"/>
          <w:szCs w:val="28"/>
          <w:lang w:bidi="ar-EG"/>
        </w:rPr>
        <w:t xml:space="preserve"> (1-2): </w:t>
      </w:r>
      <w:r w:rsidRPr="00544923">
        <w:rPr>
          <w:rFonts w:ascii="Simplified Arabic" w:hAnsi="Simplified Arabic" w:cs="Simplified Arabic"/>
          <w:color w:val="000000" w:themeColor="text1"/>
          <w:sz w:val="28"/>
          <w:szCs w:val="28"/>
          <w:rtl/>
        </w:rPr>
        <w:t>يوجد أثر ذو دلالة إحصائية عند مستوى الدلالة</w:t>
      </w:r>
      <w:r w:rsidRPr="00544923">
        <w:rPr>
          <w:rFonts w:ascii="Simplified Arabic" w:hAnsi="Simplified Arabic" w:cs="Simplified Arabic"/>
          <w:color w:val="000000" w:themeColor="text1"/>
          <w:sz w:val="28"/>
          <w:szCs w:val="28"/>
          <w:lang w:bidi="ar-EG"/>
        </w:rPr>
        <w:t xml:space="preserve"> (</w:t>
      </w:r>
      <w:r w:rsidRPr="00544923">
        <w:rPr>
          <w:rFonts w:ascii="Cambria" w:hAnsi="Cambria" w:cs="Cambria"/>
          <w:color w:val="000000" w:themeColor="text1"/>
          <w:sz w:val="28"/>
          <w:szCs w:val="28"/>
          <w:lang w:bidi="ar-EG"/>
        </w:rPr>
        <w:t>α≤</w:t>
      </w:r>
      <w:r w:rsidRPr="00544923">
        <w:rPr>
          <w:rFonts w:ascii="Simplified Arabic" w:hAnsi="Simplified Arabic" w:cs="Simplified Arabic"/>
          <w:color w:val="000000" w:themeColor="text1"/>
          <w:sz w:val="28"/>
          <w:szCs w:val="28"/>
          <w:lang w:bidi="ar-EG"/>
        </w:rPr>
        <w:t xml:space="preserve">0.05) </w:t>
      </w:r>
      <w:r w:rsidRPr="00544923">
        <w:rPr>
          <w:rFonts w:ascii="Simplified Arabic" w:hAnsi="Simplified Arabic" w:cs="Simplified Arabic"/>
          <w:color w:val="000000" w:themeColor="text1"/>
          <w:sz w:val="28"/>
          <w:szCs w:val="28"/>
          <w:rtl/>
        </w:rPr>
        <w:t>للإنفوجرافيك الرقمي على جودة التواصل الداخلي</w:t>
      </w:r>
      <w:r w:rsidRPr="00544923">
        <w:rPr>
          <w:rFonts w:ascii="Simplified Arabic" w:hAnsi="Simplified Arabic" w:cs="Simplified Arabic"/>
          <w:color w:val="000000" w:themeColor="text1"/>
          <w:sz w:val="28"/>
          <w:szCs w:val="28"/>
          <w:lang w:bidi="ar-EG"/>
        </w:rPr>
        <w:t>.</w:t>
      </w:r>
    </w:p>
    <w:p w14:paraId="3BD0F148" w14:textId="6AB0361D" w:rsidR="00FC7979" w:rsidRPr="00544923" w:rsidRDefault="00FC7979" w:rsidP="007B40E3">
      <w:pPr>
        <w:jc w:val="center"/>
        <w:rPr>
          <w:rFonts w:ascii="Simplified Arabic" w:hAnsi="Simplified Arabic" w:cs="Simplified Arabic"/>
          <w:b/>
          <w:bCs/>
          <w:color w:val="000000" w:themeColor="text1"/>
          <w:sz w:val="28"/>
          <w:szCs w:val="28"/>
          <w:rtl/>
          <w:lang w:bidi="ar-EG"/>
        </w:rPr>
      </w:pPr>
      <w:r w:rsidRPr="00544923">
        <w:rPr>
          <w:rFonts w:ascii="Simplified Arabic" w:hAnsi="Simplified Arabic" w:cs="Simplified Arabic"/>
          <w:b/>
          <w:bCs/>
          <w:color w:val="000000" w:themeColor="text1"/>
          <w:sz w:val="28"/>
          <w:szCs w:val="28"/>
          <w:rtl/>
        </w:rPr>
        <w:t>جدول (</w:t>
      </w:r>
      <w:r w:rsidR="00EA79D2" w:rsidRPr="00544923">
        <w:rPr>
          <w:rFonts w:ascii="Simplified Arabic" w:hAnsi="Simplified Arabic" w:cs="Simplified Arabic" w:hint="cs"/>
          <w:b/>
          <w:bCs/>
          <w:color w:val="000000" w:themeColor="text1"/>
          <w:sz w:val="28"/>
          <w:szCs w:val="28"/>
          <w:rtl/>
        </w:rPr>
        <w:t>20</w:t>
      </w:r>
      <w:r w:rsidRPr="00544923">
        <w:rPr>
          <w:rFonts w:ascii="Simplified Arabic" w:hAnsi="Simplified Arabic" w:cs="Simplified Arabic"/>
          <w:b/>
          <w:bCs/>
          <w:color w:val="000000" w:themeColor="text1"/>
          <w:sz w:val="28"/>
          <w:szCs w:val="28"/>
          <w:rtl/>
        </w:rPr>
        <w:t>): تحليل الانحدار الخطي البسيط لقياس أثر الإنفوجرافيك الرقمي على جودة التواصل الداخلي</w:t>
      </w:r>
    </w:p>
    <w:tbl>
      <w:tblPr>
        <w:tblStyle w:val="GridTable6Colorful-Accent6"/>
        <w:bidiVisual/>
        <w:tblW w:w="9204" w:type="dxa"/>
        <w:jc w:val="right"/>
        <w:tblLook w:val="04A0" w:firstRow="1" w:lastRow="0" w:firstColumn="1" w:lastColumn="0" w:noHBand="0" w:noVBand="1"/>
      </w:tblPr>
      <w:tblGrid>
        <w:gridCol w:w="817"/>
        <w:gridCol w:w="798"/>
        <w:gridCol w:w="798"/>
        <w:gridCol w:w="397"/>
        <w:gridCol w:w="1050"/>
        <w:gridCol w:w="798"/>
        <w:gridCol w:w="1101"/>
        <w:gridCol w:w="798"/>
        <w:gridCol w:w="846"/>
        <w:gridCol w:w="798"/>
        <w:gridCol w:w="924"/>
        <w:gridCol w:w="798"/>
      </w:tblGrid>
      <w:tr w:rsidR="00EA79D2" w:rsidRPr="00544923" w14:paraId="2F9F39B7" w14:textId="77777777" w:rsidTr="00EA79D2">
        <w:trPr>
          <w:cnfStyle w:val="100000000000" w:firstRow="1" w:lastRow="0" w:firstColumn="0" w:lastColumn="0" w:oddVBand="0" w:evenVBand="0" w:oddHBand="0" w:evenHBand="0" w:firstRowFirstColumn="0" w:firstRowLastColumn="0" w:lastRowFirstColumn="0" w:lastRowLastColumn="0"/>
          <w:trHeight w:val="58"/>
          <w:jc w:val="right"/>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C51FFC" w14:textId="77777777" w:rsidR="00EA79D2" w:rsidRPr="00544923" w:rsidRDefault="00EA79D2" w:rsidP="00EA79D2">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المتغير التابع</w:t>
            </w:r>
          </w:p>
        </w:tc>
        <w:tc>
          <w:tcPr>
            <w:tcW w:w="0" w:type="auto"/>
            <w:vAlign w:val="center"/>
            <w:hideMark/>
          </w:tcPr>
          <w:p w14:paraId="7A68F5AA" w14:textId="77777777" w:rsidR="00EA79D2" w:rsidRPr="00544923" w:rsidRDefault="00EA79D2"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ملخص النموذج</w:t>
            </w:r>
          </w:p>
        </w:tc>
        <w:tc>
          <w:tcPr>
            <w:tcW w:w="0" w:type="auto"/>
            <w:gridSpan w:val="4"/>
            <w:vAlign w:val="center"/>
            <w:hideMark/>
          </w:tcPr>
          <w:p w14:paraId="7F171518" w14:textId="3EC8CFC7" w:rsidR="00EA79D2" w:rsidRPr="00544923" w:rsidRDefault="00EA79D2"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تحليل التباين</w:t>
            </w:r>
            <w:r w:rsidRPr="00544923">
              <w:rPr>
                <w:rFonts w:ascii="Simplified Arabic" w:hAnsi="Simplified Arabic" w:cs="Simplified Arabic"/>
                <w:b w:val="0"/>
                <w:bCs w:val="0"/>
                <w:color w:val="000000" w:themeColor="text1"/>
                <w:sz w:val="24"/>
                <w:szCs w:val="24"/>
                <w:lang w:bidi="ar-EG"/>
              </w:rPr>
              <w:t xml:space="preserve"> ANOVA</w:t>
            </w:r>
          </w:p>
        </w:tc>
        <w:tc>
          <w:tcPr>
            <w:tcW w:w="0" w:type="auto"/>
            <w:vAlign w:val="center"/>
            <w:hideMark/>
          </w:tcPr>
          <w:p w14:paraId="33913E7E" w14:textId="77777777" w:rsidR="00EA79D2" w:rsidRPr="00544923" w:rsidRDefault="00EA79D2"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المتغير المستقل</w:t>
            </w:r>
          </w:p>
        </w:tc>
        <w:tc>
          <w:tcPr>
            <w:tcW w:w="3945" w:type="dxa"/>
            <w:gridSpan w:val="5"/>
            <w:vAlign w:val="center"/>
            <w:hideMark/>
          </w:tcPr>
          <w:p w14:paraId="4C1DD5C8" w14:textId="23AAD3E5" w:rsidR="00EA79D2" w:rsidRPr="00544923" w:rsidRDefault="00EA79D2"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المعاملات</w:t>
            </w:r>
            <w:r w:rsidRPr="00544923">
              <w:rPr>
                <w:rFonts w:ascii="Simplified Arabic" w:hAnsi="Simplified Arabic" w:cs="Simplified Arabic"/>
                <w:b w:val="0"/>
                <w:bCs w:val="0"/>
                <w:color w:val="000000" w:themeColor="text1"/>
                <w:sz w:val="24"/>
                <w:szCs w:val="24"/>
                <w:lang w:bidi="ar-EG"/>
              </w:rPr>
              <w:t xml:space="preserve"> Coefficient</w:t>
            </w:r>
          </w:p>
        </w:tc>
      </w:tr>
      <w:tr w:rsidR="00EA79D2" w:rsidRPr="00544923" w14:paraId="6FB7798C" w14:textId="77777777" w:rsidTr="00EA79D2">
        <w:trPr>
          <w:cnfStyle w:val="000000100000" w:firstRow="0" w:lastRow="0" w:firstColumn="0" w:lastColumn="0" w:oddVBand="0" w:evenVBand="0" w:oddHBand="1" w:evenHBand="0" w:firstRowFirstColumn="0" w:firstRowLastColumn="0" w:lastRowFirstColumn="0" w:lastRowLastColumn="0"/>
          <w:trHeight w:val="38"/>
          <w:jc w:val="right"/>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0A75F614" w14:textId="5433554F" w:rsidR="00EA79D2" w:rsidRPr="00544923" w:rsidRDefault="00EA79D2" w:rsidP="00EA79D2">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جودة التواصل الداخلي</w:t>
            </w:r>
          </w:p>
        </w:tc>
        <w:tc>
          <w:tcPr>
            <w:tcW w:w="0" w:type="auto"/>
            <w:vAlign w:val="center"/>
            <w:hideMark/>
          </w:tcPr>
          <w:p w14:paraId="6A6E1383"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r</w:t>
            </w:r>
          </w:p>
        </w:tc>
        <w:tc>
          <w:tcPr>
            <w:tcW w:w="0" w:type="auto"/>
            <w:vAlign w:val="center"/>
            <w:hideMark/>
          </w:tcPr>
          <w:p w14:paraId="1BEF75EA"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R²</w:t>
            </w:r>
          </w:p>
        </w:tc>
        <w:tc>
          <w:tcPr>
            <w:tcW w:w="0" w:type="auto"/>
            <w:vAlign w:val="center"/>
            <w:hideMark/>
          </w:tcPr>
          <w:p w14:paraId="4C8B4602"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df</w:t>
            </w:r>
          </w:p>
        </w:tc>
        <w:tc>
          <w:tcPr>
            <w:tcW w:w="0" w:type="auto"/>
            <w:vAlign w:val="center"/>
            <w:hideMark/>
          </w:tcPr>
          <w:p w14:paraId="160996D1"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F</w:t>
            </w:r>
          </w:p>
        </w:tc>
        <w:tc>
          <w:tcPr>
            <w:tcW w:w="0" w:type="auto"/>
            <w:vAlign w:val="center"/>
            <w:hideMark/>
          </w:tcPr>
          <w:p w14:paraId="08EB8C79"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Sig. F</w:t>
            </w:r>
          </w:p>
        </w:tc>
        <w:tc>
          <w:tcPr>
            <w:tcW w:w="0" w:type="auto"/>
            <w:vMerge w:val="restart"/>
            <w:vAlign w:val="center"/>
            <w:hideMark/>
          </w:tcPr>
          <w:p w14:paraId="4F78A871" w14:textId="0AEA4B70"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rtl/>
              </w:rPr>
              <w:t>الإنفوجرافيك الرقمي</w:t>
            </w:r>
          </w:p>
        </w:tc>
        <w:tc>
          <w:tcPr>
            <w:tcW w:w="0" w:type="auto"/>
            <w:vAlign w:val="center"/>
            <w:hideMark/>
          </w:tcPr>
          <w:p w14:paraId="62E2D083"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B</w:t>
            </w:r>
          </w:p>
        </w:tc>
        <w:tc>
          <w:tcPr>
            <w:tcW w:w="0" w:type="auto"/>
            <w:vAlign w:val="center"/>
            <w:hideMark/>
          </w:tcPr>
          <w:p w14:paraId="32662D26"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rtl/>
              </w:rPr>
              <w:t>الخطأ المعياري</w:t>
            </w:r>
          </w:p>
        </w:tc>
        <w:tc>
          <w:tcPr>
            <w:tcW w:w="0" w:type="auto"/>
            <w:vAlign w:val="center"/>
            <w:hideMark/>
          </w:tcPr>
          <w:p w14:paraId="14DED270"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Beta</w:t>
            </w:r>
          </w:p>
        </w:tc>
        <w:tc>
          <w:tcPr>
            <w:tcW w:w="0" w:type="auto"/>
            <w:vAlign w:val="center"/>
            <w:hideMark/>
          </w:tcPr>
          <w:p w14:paraId="433BDF0A"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T</w:t>
            </w:r>
          </w:p>
        </w:tc>
        <w:tc>
          <w:tcPr>
            <w:tcW w:w="872" w:type="dxa"/>
            <w:vAlign w:val="center"/>
            <w:hideMark/>
          </w:tcPr>
          <w:p w14:paraId="6AE85FFE"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Sig. t</w:t>
            </w:r>
          </w:p>
        </w:tc>
      </w:tr>
      <w:tr w:rsidR="00EA79D2" w:rsidRPr="00544923" w14:paraId="242FC4E1" w14:textId="77777777" w:rsidTr="00EA79D2">
        <w:trPr>
          <w:trHeight w:val="58"/>
          <w:jc w:val="right"/>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6CBEEDD0" w14:textId="4B4FEC91" w:rsidR="00EA79D2" w:rsidRPr="00544923" w:rsidRDefault="00EA79D2" w:rsidP="00EA79D2">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p>
        </w:tc>
        <w:tc>
          <w:tcPr>
            <w:tcW w:w="0" w:type="auto"/>
            <w:vAlign w:val="center"/>
            <w:hideMark/>
          </w:tcPr>
          <w:p w14:paraId="73B62B70"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0.712</w:t>
            </w:r>
          </w:p>
        </w:tc>
        <w:tc>
          <w:tcPr>
            <w:tcW w:w="0" w:type="auto"/>
            <w:vAlign w:val="center"/>
            <w:hideMark/>
          </w:tcPr>
          <w:p w14:paraId="2EAD50AA"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0.507</w:t>
            </w:r>
          </w:p>
        </w:tc>
        <w:tc>
          <w:tcPr>
            <w:tcW w:w="0" w:type="auto"/>
            <w:vAlign w:val="center"/>
            <w:hideMark/>
          </w:tcPr>
          <w:p w14:paraId="49FC4FAA"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1</w:t>
            </w:r>
          </w:p>
        </w:tc>
        <w:tc>
          <w:tcPr>
            <w:tcW w:w="0" w:type="auto"/>
            <w:vAlign w:val="center"/>
            <w:hideMark/>
          </w:tcPr>
          <w:p w14:paraId="6F8918A7"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375.428</w:t>
            </w:r>
          </w:p>
        </w:tc>
        <w:tc>
          <w:tcPr>
            <w:tcW w:w="0" w:type="auto"/>
            <w:vAlign w:val="center"/>
            <w:hideMark/>
          </w:tcPr>
          <w:p w14:paraId="7983AE15"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0.000</w:t>
            </w:r>
          </w:p>
        </w:tc>
        <w:tc>
          <w:tcPr>
            <w:tcW w:w="0" w:type="auto"/>
            <w:vMerge/>
            <w:vAlign w:val="center"/>
            <w:hideMark/>
          </w:tcPr>
          <w:p w14:paraId="4BBA5FBA" w14:textId="587E936B"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p>
        </w:tc>
        <w:tc>
          <w:tcPr>
            <w:tcW w:w="0" w:type="auto"/>
            <w:vAlign w:val="center"/>
            <w:hideMark/>
          </w:tcPr>
          <w:p w14:paraId="47F74567"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0.704</w:t>
            </w:r>
          </w:p>
        </w:tc>
        <w:tc>
          <w:tcPr>
            <w:tcW w:w="0" w:type="auto"/>
            <w:vAlign w:val="center"/>
            <w:hideMark/>
          </w:tcPr>
          <w:p w14:paraId="742E4A4B"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0.036</w:t>
            </w:r>
          </w:p>
        </w:tc>
        <w:tc>
          <w:tcPr>
            <w:tcW w:w="0" w:type="auto"/>
            <w:vAlign w:val="center"/>
            <w:hideMark/>
          </w:tcPr>
          <w:p w14:paraId="2EE52332"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0.712</w:t>
            </w:r>
          </w:p>
        </w:tc>
        <w:tc>
          <w:tcPr>
            <w:tcW w:w="0" w:type="auto"/>
            <w:vAlign w:val="center"/>
            <w:hideMark/>
          </w:tcPr>
          <w:p w14:paraId="27840A0F"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19.376</w:t>
            </w:r>
          </w:p>
        </w:tc>
        <w:tc>
          <w:tcPr>
            <w:tcW w:w="872" w:type="dxa"/>
            <w:vAlign w:val="center"/>
            <w:hideMark/>
          </w:tcPr>
          <w:p w14:paraId="0F82B393"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0.000</w:t>
            </w:r>
          </w:p>
        </w:tc>
      </w:tr>
    </w:tbl>
    <w:p w14:paraId="48566F29" w14:textId="1C950B09"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بلغ معامل الارتباط</w:t>
      </w:r>
      <w:r w:rsidRPr="00544923">
        <w:rPr>
          <w:rFonts w:ascii="Simplified Arabic" w:hAnsi="Simplified Arabic" w:cs="Simplified Arabic"/>
          <w:color w:val="000000" w:themeColor="text1"/>
          <w:sz w:val="28"/>
          <w:szCs w:val="28"/>
          <w:lang w:bidi="ar-EG"/>
        </w:rPr>
        <w:t xml:space="preserve"> (r = 0.712) </w:t>
      </w:r>
      <w:r w:rsidRPr="00544923">
        <w:rPr>
          <w:rFonts w:ascii="Simplified Arabic" w:hAnsi="Simplified Arabic" w:cs="Simplified Arabic"/>
          <w:color w:val="000000" w:themeColor="text1"/>
          <w:sz w:val="28"/>
          <w:szCs w:val="28"/>
          <w:rtl/>
        </w:rPr>
        <w:t>وهو يُشير إلى ارتباط موجب قوي، وبلغ معامل التحديد</w:t>
      </w:r>
      <w:r w:rsidRPr="00544923">
        <w:rPr>
          <w:rFonts w:ascii="Simplified Arabic" w:hAnsi="Simplified Arabic" w:cs="Simplified Arabic"/>
          <w:color w:val="000000" w:themeColor="text1"/>
          <w:sz w:val="28"/>
          <w:szCs w:val="28"/>
          <w:lang w:bidi="ar-EG"/>
        </w:rPr>
        <w:t xml:space="preserve"> (R² = 0.507) </w:t>
      </w:r>
      <w:r w:rsidRPr="00544923">
        <w:rPr>
          <w:rFonts w:ascii="Simplified Arabic" w:hAnsi="Simplified Arabic" w:cs="Simplified Arabic"/>
          <w:color w:val="000000" w:themeColor="text1"/>
          <w:sz w:val="28"/>
          <w:szCs w:val="28"/>
          <w:rtl/>
        </w:rPr>
        <w:t xml:space="preserve">ممّا يدل على أن (50.7%) من التباين في جودة التواصل الداخلي يُفسَّر بمتغير الإنفوجرافيك </w:t>
      </w:r>
      <w:r w:rsidRPr="00544923">
        <w:rPr>
          <w:rFonts w:ascii="Simplified Arabic" w:hAnsi="Simplified Arabic" w:cs="Simplified Arabic"/>
          <w:color w:val="000000" w:themeColor="text1"/>
          <w:sz w:val="28"/>
          <w:szCs w:val="28"/>
          <w:rtl/>
        </w:rPr>
        <w:lastRenderedPageBreak/>
        <w:t>الرقمي. وتؤكد قيمة</w:t>
      </w:r>
      <w:r w:rsidRPr="00544923">
        <w:rPr>
          <w:rFonts w:ascii="Simplified Arabic" w:hAnsi="Simplified Arabic" w:cs="Simplified Arabic"/>
          <w:color w:val="000000" w:themeColor="text1"/>
          <w:sz w:val="28"/>
          <w:szCs w:val="28"/>
          <w:lang w:bidi="ar-EG"/>
        </w:rPr>
        <w:t xml:space="preserve"> F </w:t>
      </w:r>
      <w:r w:rsidRPr="00544923">
        <w:rPr>
          <w:rFonts w:ascii="Simplified Arabic" w:hAnsi="Simplified Arabic" w:cs="Simplified Arabic"/>
          <w:color w:val="000000" w:themeColor="text1"/>
          <w:sz w:val="28"/>
          <w:szCs w:val="28"/>
          <w:rtl/>
        </w:rPr>
        <w:t>البالغة (375.428) بمستوى دلالة (0.000) معنوية النموذج، ويُشير معامل الانحدار</w:t>
      </w:r>
      <w:r w:rsidRPr="00544923">
        <w:rPr>
          <w:rFonts w:ascii="Simplified Arabic" w:hAnsi="Simplified Arabic" w:cs="Simplified Arabic"/>
          <w:color w:val="000000" w:themeColor="text1"/>
          <w:sz w:val="28"/>
          <w:szCs w:val="28"/>
          <w:lang w:bidi="ar-EG"/>
        </w:rPr>
        <w:t xml:space="preserve"> (B = 0.704) </w:t>
      </w:r>
      <w:r w:rsidRPr="00544923">
        <w:rPr>
          <w:rFonts w:ascii="Simplified Arabic" w:hAnsi="Simplified Arabic" w:cs="Simplified Arabic"/>
          <w:color w:val="000000" w:themeColor="text1"/>
          <w:sz w:val="28"/>
          <w:szCs w:val="28"/>
          <w:rtl/>
        </w:rPr>
        <w:t>بقيمة</w:t>
      </w:r>
      <w:r w:rsidRPr="00544923">
        <w:rPr>
          <w:rFonts w:ascii="Simplified Arabic" w:hAnsi="Simplified Arabic" w:cs="Simplified Arabic"/>
          <w:color w:val="000000" w:themeColor="text1"/>
          <w:sz w:val="28"/>
          <w:szCs w:val="28"/>
          <w:lang w:bidi="ar-EG"/>
        </w:rPr>
        <w:t xml:space="preserve"> T (19.376) </w:t>
      </w:r>
      <w:r w:rsidRPr="00544923">
        <w:rPr>
          <w:rFonts w:ascii="Simplified Arabic" w:hAnsi="Simplified Arabic" w:cs="Simplified Arabic"/>
          <w:color w:val="000000" w:themeColor="text1"/>
          <w:sz w:val="28"/>
          <w:szCs w:val="28"/>
          <w:rtl/>
        </w:rPr>
        <w:t>إلى أن كل زيادة بمقدار وحدة واحدة في توظيف الإنفوجرافيك تؤدي إلى تحسّن قدره (0.704) في جودة التواصل الداخلي، ممّا يؤكد صحة الفرضية الفرعية</w:t>
      </w:r>
      <w:r w:rsidRPr="00544923">
        <w:rPr>
          <w:rFonts w:ascii="Simplified Arabic" w:hAnsi="Simplified Arabic" w:cs="Simplified Arabic"/>
          <w:color w:val="000000" w:themeColor="text1"/>
          <w:sz w:val="28"/>
          <w:szCs w:val="28"/>
          <w:lang w:bidi="ar-EG"/>
        </w:rPr>
        <w:t xml:space="preserve"> (1-2).</w:t>
      </w:r>
    </w:p>
    <w:p w14:paraId="36F3551B" w14:textId="77777777"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الفرضية الفرعية</w:t>
      </w:r>
      <w:r w:rsidRPr="00544923">
        <w:rPr>
          <w:rFonts w:ascii="Simplified Arabic" w:hAnsi="Simplified Arabic" w:cs="Simplified Arabic"/>
          <w:color w:val="000000" w:themeColor="text1"/>
          <w:sz w:val="28"/>
          <w:szCs w:val="28"/>
          <w:lang w:bidi="ar-EG"/>
        </w:rPr>
        <w:t xml:space="preserve"> (1-3): </w:t>
      </w:r>
      <w:r w:rsidRPr="00544923">
        <w:rPr>
          <w:rFonts w:ascii="Simplified Arabic" w:hAnsi="Simplified Arabic" w:cs="Simplified Arabic"/>
          <w:color w:val="000000" w:themeColor="text1"/>
          <w:sz w:val="28"/>
          <w:szCs w:val="28"/>
          <w:rtl/>
        </w:rPr>
        <w:t>يوجد أثر ذو دلالة إحصائية عند مستوى الدلالة</w:t>
      </w:r>
      <w:r w:rsidRPr="00544923">
        <w:rPr>
          <w:rFonts w:ascii="Simplified Arabic" w:hAnsi="Simplified Arabic" w:cs="Simplified Arabic"/>
          <w:color w:val="000000" w:themeColor="text1"/>
          <w:sz w:val="28"/>
          <w:szCs w:val="28"/>
          <w:lang w:bidi="ar-EG"/>
        </w:rPr>
        <w:t xml:space="preserve"> (</w:t>
      </w:r>
      <w:r w:rsidRPr="00544923">
        <w:rPr>
          <w:rFonts w:ascii="Cambria" w:hAnsi="Cambria" w:cs="Cambria"/>
          <w:color w:val="000000" w:themeColor="text1"/>
          <w:sz w:val="28"/>
          <w:szCs w:val="28"/>
          <w:lang w:bidi="ar-EG"/>
        </w:rPr>
        <w:t>α≤</w:t>
      </w:r>
      <w:r w:rsidRPr="00544923">
        <w:rPr>
          <w:rFonts w:ascii="Simplified Arabic" w:hAnsi="Simplified Arabic" w:cs="Simplified Arabic"/>
          <w:color w:val="000000" w:themeColor="text1"/>
          <w:sz w:val="28"/>
          <w:szCs w:val="28"/>
          <w:lang w:bidi="ar-EG"/>
        </w:rPr>
        <w:t xml:space="preserve">0.05) </w:t>
      </w:r>
      <w:r w:rsidRPr="00544923">
        <w:rPr>
          <w:rFonts w:ascii="Simplified Arabic" w:hAnsi="Simplified Arabic" w:cs="Simplified Arabic"/>
          <w:color w:val="000000" w:themeColor="text1"/>
          <w:sz w:val="28"/>
          <w:szCs w:val="28"/>
          <w:rtl/>
        </w:rPr>
        <w:t>للعروض التفاعلية على جودة التواصل الداخلي</w:t>
      </w:r>
      <w:r w:rsidRPr="00544923">
        <w:rPr>
          <w:rFonts w:ascii="Simplified Arabic" w:hAnsi="Simplified Arabic" w:cs="Simplified Arabic"/>
          <w:color w:val="000000" w:themeColor="text1"/>
          <w:sz w:val="28"/>
          <w:szCs w:val="28"/>
          <w:lang w:bidi="ar-EG"/>
        </w:rPr>
        <w:t>.</w:t>
      </w:r>
    </w:p>
    <w:p w14:paraId="3014C526" w14:textId="55439FA5" w:rsidR="00FC7979" w:rsidRPr="00544923" w:rsidRDefault="00FC7979" w:rsidP="00EA79D2">
      <w:pPr>
        <w:spacing w:before="100" w:beforeAutospacing="1" w:after="100" w:afterAutospacing="1" w:line="276" w:lineRule="auto"/>
        <w:jc w:val="center"/>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rtl/>
        </w:rPr>
        <w:t>جدول (</w:t>
      </w:r>
      <w:r w:rsidR="00EA79D2" w:rsidRPr="00544923">
        <w:rPr>
          <w:rFonts w:ascii="Simplified Arabic" w:hAnsi="Simplified Arabic" w:cs="Simplified Arabic" w:hint="cs"/>
          <w:b/>
          <w:bCs/>
          <w:color w:val="000000" w:themeColor="text1"/>
          <w:sz w:val="28"/>
          <w:szCs w:val="28"/>
          <w:rtl/>
        </w:rPr>
        <w:t>21</w:t>
      </w:r>
      <w:r w:rsidRPr="00544923">
        <w:rPr>
          <w:rFonts w:ascii="Simplified Arabic" w:hAnsi="Simplified Arabic" w:cs="Simplified Arabic"/>
          <w:b/>
          <w:bCs/>
          <w:color w:val="000000" w:themeColor="text1"/>
          <w:sz w:val="28"/>
          <w:szCs w:val="28"/>
          <w:rtl/>
        </w:rPr>
        <w:t>): تحليل الانحدار الخطي البسيط لقياس أثر العروض التفاعلية على جودة التواصل الداخلي</w:t>
      </w:r>
    </w:p>
    <w:tbl>
      <w:tblPr>
        <w:tblStyle w:val="GridTable6Colorful-Accent6"/>
        <w:bidiVisual/>
        <w:tblW w:w="9204" w:type="dxa"/>
        <w:jc w:val="center"/>
        <w:tblLook w:val="04A0" w:firstRow="1" w:lastRow="0" w:firstColumn="1" w:lastColumn="0" w:noHBand="0" w:noVBand="1"/>
      </w:tblPr>
      <w:tblGrid>
        <w:gridCol w:w="817"/>
        <w:gridCol w:w="798"/>
        <w:gridCol w:w="798"/>
        <w:gridCol w:w="397"/>
        <w:gridCol w:w="1050"/>
        <w:gridCol w:w="798"/>
        <w:gridCol w:w="856"/>
        <w:gridCol w:w="798"/>
        <w:gridCol w:w="846"/>
        <w:gridCol w:w="798"/>
        <w:gridCol w:w="924"/>
        <w:gridCol w:w="798"/>
      </w:tblGrid>
      <w:tr w:rsidR="00EA79D2" w:rsidRPr="00544923" w14:paraId="58414C0B" w14:textId="77777777" w:rsidTr="00EA79D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DC2291" w14:textId="77777777" w:rsidR="00EA79D2" w:rsidRPr="00544923" w:rsidRDefault="00EA79D2" w:rsidP="00EA79D2">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المتغير التابع</w:t>
            </w:r>
          </w:p>
        </w:tc>
        <w:tc>
          <w:tcPr>
            <w:tcW w:w="0" w:type="auto"/>
            <w:vAlign w:val="center"/>
            <w:hideMark/>
          </w:tcPr>
          <w:p w14:paraId="4326CD66" w14:textId="77777777" w:rsidR="00EA79D2" w:rsidRPr="00544923" w:rsidRDefault="00EA79D2"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ملخص النموذج</w:t>
            </w:r>
          </w:p>
        </w:tc>
        <w:tc>
          <w:tcPr>
            <w:tcW w:w="0" w:type="auto"/>
            <w:gridSpan w:val="4"/>
            <w:vAlign w:val="center"/>
            <w:hideMark/>
          </w:tcPr>
          <w:p w14:paraId="1DE04B85" w14:textId="04CCE317" w:rsidR="00EA79D2" w:rsidRPr="00544923" w:rsidRDefault="00EA79D2"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تحليل التباين</w:t>
            </w:r>
            <w:r w:rsidRPr="00544923">
              <w:rPr>
                <w:rFonts w:ascii="Simplified Arabic" w:hAnsi="Simplified Arabic" w:cs="Simplified Arabic"/>
                <w:b w:val="0"/>
                <w:bCs w:val="0"/>
                <w:color w:val="000000" w:themeColor="text1"/>
                <w:sz w:val="24"/>
                <w:szCs w:val="24"/>
                <w:lang w:bidi="ar-EG"/>
              </w:rPr>
              <w:t xml:space="preserve"> ANOVA</w:t>
            </w:r>
          </w:p>
        </w:tc>
        <w:tc>
          <w:tcPr>
            <w:tcW w:w="0" w:type="auto"/>
            <w:vAlign w:val="center"/>
            <w:hideMark/>
          </w:tcPr>
          <w:p w14:paraId="40BDF04D" w14:textId="77777777" w:rsidR="00EA79D2" w:rsidRPr="00544923" w:rsidRDefault="00EA79D2"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المتغير المستقل</w:t>
            </w:r>
          </w:p>
        </w:tc>
        <w:tc>
          <w:tcPr>
            <w:tcW w:w="4037" w:type="dxa"/>
            <w:gridSpan w:val="5"/>
            <w:vAlign w:val="center"/>
            <w:hideMark/>
          </w:tcPr>
          <w:p w14:paraId="1DE43E93" w14:textId="1AC4ACB0" w:rsidR="00EA79D2" w:rsidRPr="00544923" w:rsidRDefault="00EA79D2"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المعاملات</w:t>
            </w:r>
            <w:r w:rsidRPr="00544923">
              <w:rPr>
                <w:rFonts w:ascii="Simplified Arabic" w:hAnsi="Simplified Arabic" w:cs="Simplified Arabic"/>
                <w:b w:val="0"/>
                <w:bCs w:val="0"/>
                <w:color w:val="000000" w:themeColor="text1"/>
                <w:sz w:val="24"/>
                <w:szCs w:val="24"/>
                <w:lang w:bidi="ar-EG"/>
              </w:rPr>
              <w:t xml:space="preserve"> Coefficient</w:t>
            </w:r>
          </w:p>
        </w:tc>
      </w:tr>
      <w:tr w:rsidR="00EA79D2" w:rsidRPr="00544923" w14:paraId="222DE317" w14:textId="77777777" w:rsidTr="00EA79D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5C0F1624" w14:textId="2D6FB011" w:rsidR="00EA79D2" w:rsidRPr="00544923" w:rsidRDefault="00EA79D2" w:rsidP="00EA79D2">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جودة التواصل الداخلي</w:t>
            </w:r>
          </w:p>
        </w:tc>
        <w:tc>
          <w:tcPr>
            <w:tcW w:w="0" w:type="auto"/>
            <w:vAlign w:val="center"/>
            <w:hideMark/>
          </w:tcPr>
          <w:p w14:paraId="49D13C3E"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r</w:t>
            </w:r>
          </w:p>
        </w:tc>
        <w:tc>
          <w:tcPr>
            <w:tcW w:w="0" w:type="auto"/>
            <w:vAlign w:val="center"/>
            <w:hideMark/>
          </w:tcPr>
          <w:p w14:paraId="7B00F634"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R²</w:t>
            </w:r>
          </w:p>
        </w:tc>
        <w:tc>
          <w:tcPr>
            <w:tcW w:w="0" w:type="auto"/>
            <w:vAlign w:val="center"/>
            <w:hideMark/>
          </w:tcPr>
          <w:p w14:paraId="6EF2275E"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df</w:t>
            </w:r>
          </w:p>
        </w:tc>
        <w:tc>
          <w:tcPr>
            <w:tcW w:w="0" w:type="auto"/>
            <w:vAlign w:val="center"/>
            <w:hideMark/>
          </w:tcPr>
          <w:p w14:paraId="5ADD325D"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F</w:t>
            </w:r>
          </w:p>
        </w:tc>
        <w:tc>
          <w:tcPr>
            <w:tcW w:w="0" w:type="auto"/>
            <w:vAlign w:val="center"/>
            <w:hideMark/>
          </w:tcPr>
          <w:p w14:paraId="72E2054E"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Sig. F</w:t>
            </w:r>
          </w:p>
        </w:tc>
        <w:tc>
          <w:tcPr>
            <w:tcW w:w="0" w:type="auto"/>
            <w:vMerge w:val="restart"/>
            <w:vAlign w:val="center"/>
            <w:hideMark/>
          </w:tcPr>
          <w:p w14:paraId="63F27446" w14:textId="36BCEEEB"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rtl/>
              </w:rPr>
              <w:t>العروض التفاعلية</w:t>
            </w:r>
          </w:p>
        </w:tc>
        <w:tc>
          <w:tcPr>
            <w:tcW w:w="0" w:type="auto"/>
            <w:vAlign w:val="center"/>
            <w:hideMark/>
          </w:tcPr>
          <w:p w14:paraId="676393D8"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B</w:t>
            </w:r>
          </w:p>
        </w:tc>
        <w:tc>
          <w:tcPr>
            <w:tcW w:w="0" w:type="auto"/>
            <w:vAlign w:val="center"/>
            <w:hideMark/>
          </w:tcPr>
          <w:p w14:paraId="722BAD51"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rtl/>
              </w:rPr>
              <w:t>الخطأ المعياري</w:t>
            </w:r>
          </w:p>
        </w:tc>
        <w:tc>
          <w:tcPr>
            <w:tcW w:w="0" w:type="auto"/>
            <w:vAlign w:val="center"/>
            <w:hideMark/>
          </w:tcPr>
          <w:p w14:paraId="10A4F331"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Beta</w:t>
            </w:r>
          </w:p>
        </w:tc>
        <w:tc>
          <w:tcPr>
            <w:tcW w:w="0" w:type="auto"/>
            <w:vAlign w:val="center"/>
            <w:hideMark/>
          </w:tcPr>
          <w:p w14:paraId="23124E88"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T</w:t>
            </w:r>
          </w:p>
        </w:tc>
        <w:tc>
          <w:tcPr>
            <w:tcW w:w="889" w:type="dxa"/>
            <w:vAlign w:val="center"/>
            <w:hideMark/>
          </w:tcPr>
          <w:p w14:paraId="105B85EF"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Sig. t</w:t>
            </w:r>
          </w:p>
        </w:tc>
      </w:tr>
      <w:tr w:rsidR="00EA79D2" w:rsidRPr="00544923" w14:paraId="0A95A062" w14:textId="77777777" w:rsidTr="00EA79D2">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556DA4D9" w14:textId="744F9E10" w:rsidR="00EA79D2" w:rsidRPr="00544923" w:rsidRDefault="00EA79D2" w:rsidP="00EA79D2">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p>
        </w:tc>
        <w:tc>
          <w:tcPr>
            <w:tcW w:w="0" w:type="auto"/>
            <w:vAlign w:val="center"/>
            <w:hideMark/>
          </w:tcPr>
          <w:p w14:paraId="6A59FB36"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0.689</w:t>
            </w:r>
          </w:p>
        </w:tc>
        <w:tc>
          <w:tcPr>
            <w:tcW w:w="0" w:type="auto"/>
            <w:vAlign w:val="center"/>
            <w:hideMark/>
          </w:tcPr>
          <w:p w14:paraId="1907336A"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0.475</w:t>
            </w:r>
          </w:p>
        </w:tc>
        <w:tc>
          <w:tcPr>
            <w:tcW w:w="0" w:type="auto"/>
            <w:vAlign w:val="center"/>
            <w:hideMark/>
          </w:tcPr>
          <w:p w14:paraId="444C3975"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1</w:t>
            </w:r>
          </w:p>
        </w:tc>
        <w:tc>
          <w:tcPr>
            <w:tcW w:w="0" w:type="auto"/>
            <w:vAlign w:val="center"/>
            <w:hideMark/>
          </w:tcPr>
          <w:p w14:paraId="3B451013"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330.146</w:t>
            </w:r>
          </w:p>
        </w:tc>
        <w:tc>
          <w:tcPr>
            <w:tcW w:w="0" w:type="auto"/>
            <w:vAlign w:val="center"/>
            <w:hideMark/>
          </w:tcPr>
          <w:p w14:paraId="6386892F"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0.000</w:t>
            </w:r>
          </w:p>
        </w:tc>
        <w:tc>
          <w:tcPr>
            <w:tcW w:w="0" w:type="auto"/>
            <w:vMerge/>
            <w:vAlign w:val="center"/>
            <w:hideMark/>
          </w:tcPr>
          <w:p w14:paraId="3B49B993" w14:textId="317D80A4"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p>
        </w:tc>
        <w:tc>
          <w:tcPr>
            <w:tcW w:w="0" w:type="auto"/>
            <w:vAlign w:val="center"/>
            <w:hideMark/>
          </w:tcPr>
          <w:p w14:paraId="16610CA7"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0.649</w:t>
            </w:r>
          </w:p>
        </w:tc>
        <w:tc>
          <w:tcPr>
            <w:tcW w:w="0" w:type="auto"/>
            <w:vAlign w:val="center"/>
            <w:hideMark/>
          </w:tcPr>
          <w:p w14:paraId="242F2AC0"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0.036</w:t>
            </w:r>
          </w:p>
        </w:tc>
        <w:tc>
          <w:tcPr>
            <w:tcW w:w="0" w:type="auto"/>
            <w:vAlign w:val="center"/>
            <w:hideMark/>
          </w:tcPr>
          <w:p w14:paraId="4087D78D"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0.689</w:t>
            </w:r>
          </w:p>
        </w:tc>
        <w:tc>
          <w:tcPr>
            <w:tcW w:w="0" w:type="auto"/>
            <w:vAlign w:val="center"/>
            <w:hideMark/>
          </w:tcPr>
          <w:p w14:paraId="366500DC"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18.170</w:t>
            </w:r>
          </w:p>
        </w:tc>
        <w:tc>
          <w:tcPr>
            <w:tcW w:w="889" w:type="dxa"/>
            <w:vAlign w:val="center"/>
            <w:hideMark/>
          </w:tcPr>
          <w:p w14:paraId="5BDEBA15"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0.000</w:t>
            </w:r>
          </w:p>
        </w:tc>
      </w:tr>
    </w:tbl>
    <w:p w14:paraId="2AEDAC56" w14:textId="1D3FED68"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بلغ معامل الارتباط</w:t>
      </w:r>
      <w:r w:rsidRPr="00544923">
        <w:rPr>
          <w:rFonts w:ascii="Simplified Arabic" w:hAnsi="Simplified Arabic" w:cs="Simplified Arabic"/>
          <w:color w:val="000000" w:themeColor="text1"/>
          <w:sz w:val="28"/>
          <w:szCs w:val="28"/>
          <w:lang w:bidi="ar-EG"/>
        </w:rPr>
        <w:t xml:space="preserve"> (r = 0.689) </w:t>
      </w:r>
      <w:r w:rsidRPr="00544923">
        <w:rPr>
          <w:rFonts w:ascii="Simplified Arabic" w:hAnsi="Simplified Arabic" w:cs="Simplified Arabic"/>
          <w:color w:val="000000" w:themeColor="text1"/>
          <w:sz w:val="28"/>
          <w:szCs w:val="28"/>
          <w:rtl/>
        </w:rPr>
        <w:t>وهو يعكس علاقة موجبة قوية، وبلغ معامل التحديد</w:t>
      </w:r>
      <w:r w:rsidRPr="00544923">
        <w:rPr>
          <w:rFonts w:ascii="Simplified Arabic" w:hAnsi="Simplified Arabic" w:cs="Simplified Arabic"/>
          <w:color w:val="000000" w:themeColor="text1"/>
          <w:sz w:val="28"/>
          <w:szCs w:val="28"/>
          <w:lang w:bidi="ar-EG"/>
        </w:rPr>
        <w:t xml:space="preserve"> (R² = 0.475) </w:t>
      </w:r>
      <w:r w:rsidRPr="00544923">
        <w:rPr>
          <w:rFonts w:ascii="Simplified Arabic" w:hAnsi="Simplified Arabic" w:cs="Simplified Arabic"/>
          <w:color w:val="000000" w:themeColor="text1"/>
          <w:sz w:val="28"/>
          <w:szCs w:val="28"/>
          <w:rtl/>
        </w:rPr>
        <w:t>ممّا يعني أن (47.5%) من التباين في جودة التواصل الداخلي يُفسَّر بمتغير العروض التفاعلية. وأظهرت قيمة</w:t>
      </w:r>
      <w:r w:rsidRPr="00544923">
        <w:rPr>
          <w:rFonts w:ascii="Simplified Arabic" w:hAnsi="Simplified Arabic" w:cs="Simplified Arabic"/>
          <w:color w:val="000000" w:themeColor="text1"/>
          <w:sz w:val="28"/>
          <w:szCs w:val="28"/>
          <w:lang w:bidi="ar-EG"/>
        </w:rPr>
        <w:t xml:space="preserve"> F </w:t>
      </w:r>
      <w:r w:rsidRPr="00544923">
        <w:rPr>
          <w:rFonts w:ascii="Simplified Arabic" w:hAnsi="Simplified Arabic" w:cs="Simplified Arabic"/>
          <w:color w:val="000000" w:themeColor="text1"/>
          <w:sz w:val="28"/>
          <w:szCs w:val="28"/>
          <w:rtl/>
        </w:rPr>
        <w:t>البالغة (330.146) بمستوى دلالة (0.000) معنوية النموذج، فيما يُشير معامل الانحدار</w:t>
      </w:r>
      <w:r w:rsidRPr="00544923">
        <w:rPr>
          <w:rFonts w:ascii="Simplified Arabic" w:hAnsi="Simplified Arabic" w:cs="Simplified Arabic"/>
          <w:color w:val="000000" w:themeColor="text1"/>
          <w:sz w:val="28"/>
          <w:szCs w:val="28"/>
          <w:lang w:bidi="ar-EG"/>
        </w:rPr>
        <w:t xml:space="preserve"> (B = 0.649) </w:t>
      </w:r>
      <w:r w:rsidRPr="00544923">
        <w:rPr>
          <w:rFonts w:ascii="Simplified Arabic" w:hAnsi="Simplified Arabic" w:cs="Simplified Arabic"/>
          <w:color w:val="000000" w:themeColor="text1"/>
          <w:sz w:val="28"/>
          <w:szCs w:val="28"/>
          <w:rtl/>
        </w:rPr>
        <w:t>بقيمة</w:t>
      </w:r>
      <w:r w:rsidRPr="00544923">
        <w:rPr>
          <w:rFonts w:ascii="Simplified Arabic" w:hAnsi="Simplified Arabic" w:cs="Simplified Arabic"/>
          <w:color w:val="000000" w:themeColor="text1"/>
          <w:sz w:val="28"/>
          <w:szCs w:val="28"/>
          <w:lang w:bidi="ar-EG"/>
        </w:rPr>
        <w:t xml:space="preserve"> T (18.170) </w:t>
      </w:r>
      <w:r w:rsidRPr="00544923">
        <w:rPr>
          <w:rFonts w:ascii="Simplified Arabic" w:hAnsi="Simplified Arabic" w:cs="Simplified Arabic"/>
          <w:color w:val="000000" w:themeColor="text1"/>
          <w:sz w:val="28"/>
          <w:szCs w:val="28"/>
          <w:rtl/>
        </w:rPr>
        <w:t>إلى أن كل زيادة بمقدار وحدة في توظيف العروض التفاعلية تؤدي إلى زيادة قدرها (0.649) في جودة التواصل الداخلي، ممّا يؤكد صحة الفرضية الفرعية</w:t>
      </w:r>
      <w:r w:rsidRPr="00544923">
        <w:rPr>
          <w:rFonts w:ascii="Simplified Arabic" w:hAnsi="Simplified Arabic" w:cs="Simplified Arabic"/>
          <w:color w:val="000000" w:themeColor="text1"/>
          <w:sz w:val="28"/>
          <w:szCs w:val="28"/>
          <w:lang w:bidi="ar-EG"/>
        </w:rPr>
        <w:t xml:space="preserve"> (1-3).</w:t>
      </w:r>
    </w:p>
    <w:p w14:paraId="7AF92B4B" w14:textId="77777777"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الفرضية الفرعية</w:t>
      </w:r>
      <w:r w:rsidRPr="00544923">
        <w:rPr>
          <w:rFonts w:ascii="Simplified Arabic" w:hAnsi="Simplified Arabic" w:cs="Simplified Arabic"/>
          <w:color w:val="000000" w:themeColor="text1"/>
          <w:sz w:val="28"/>
          <w:szCs w:val="28"/>
          <w:lang w:bidi="ar-EG"/>
        </w:rPr>
        <w:t xml:space="preserve"> (1-4): </w:t>
      </w:r>
      <w:r w:rsidRPr="00544923">
        <w:rPr>
          <w:rFonts w:ascii="Simplified Arabic" w:hAnsi="Simplified Arabic" w:cs="Simplified Arabic"/>
          <w:color w:val="000000" w:themeColor="text1"/>
          <w:sz w:val="28"/>
          <w:szCs w:val="28"/>
          <w:rtl/>
        </w:rPr>
        <w:t>يوجد أثر ذو دلالة إحصائية عند مستوى الدلالة</w:t>
      </w:r>
      <w:r w:rsidRPr="00544923">
        <w:rPr>
          <w:rFonts w:ascii="Simplified Arabic" w:hAnsi="Simplified Arabic" w:cs="Simplified Arabic"/>
          <w:color w:val="000000" w:themeColor="text1"/>
          <w:sz w:val="28"/>
          <w:szCs w:val="28"/>
          <w:lang w:bidi="ar-EG"/>
        </w:rPr>
        <w:t xml:space="preserve"> (</w:t>
      </w:r>
      <w:r w:rsidRPr="00544923">
        <w:rPr>
          <w:rFonts w:ascii="Cambria" w:hAnsi="Cambria" w:cs="Cambria"/>
          <w:color w:val="000000" w:themeColor="text1"/>
          <w:sz w:val="28"/>
          <w:szCs w:val="28"/>
          <w:lang w:bidi="ar-EG"/>
        </w:rPr>
        <w:t>α≤</w:t>
      </w:r>
      <w:r w:rsidRPr="00544923">
        <w:rPr>
          <w:rFonts w:ascii="Simplified Arabic" w:hAnsi="Simplified Arabic" w:cs="Simplified Arabic"/>
          <w:color w:val="000000" w:themeColor="text1"/>
          <w:sz w:val="28"/>
          <w:szCs w:val="28"/>
          <w:lang w:bidi="ar-EG"/>
        </w:rPr>
        <w:t xml:space="preserve">0.05) </w:t>
      </w:r>
      <w:r w:rsidRPr="00544923">
        <w:rPr>
          <w:rFonts w:ascii="Simplified Arabic" w:hAnsi="Simplified Arabic" w:cs="Simplified Arabic"/>
          <w:color w:val="000000" w:themeColor="text1"/>
          <w:sz w:val="28"/>
          <w:szCs w:val="28"/>
          <w:rtl/>
        </w:rPr>
        <w:t>للبث المباشر على جودة التواصل الداخلي</w:t>
      </w:r>
      <w:r w:rsidRPr="00544923">
        <w:rPr>
          <w:rFonts w:ascii="Simplified Arabic" w:hAnsi="Simplified Arabic" w:cs="Simplified Arabic"/>
          <w:color w:val="000000" w:themeColor="text1"/>
          <w:sz w:val="28"/>
          <w:szCs w:val="28"/>
          <w:lang w:bidi="ar-EG"/>
        </w:rPr>
        <w:t>.</w:t>
      </w:r>
    </w:p>
    <w:p w14:paraId="43FEC419" w14:textId="7AE9CD07" w:rsidR="00FC7979" w:rsidRPr="00544923" w:rsidRDefault="00FC7979" w:rsidP="00EA79D2">
      <w:pPr>
        <w:spacing w:before="100" w:beforeAutospacing="1" w:after="100" w:afterAutospacing="1" w:line="276" w:lineRule="auto"/>
        <w:jc w:val="center"/>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rtl/>
        </w:rPr>
        <w:t>جدول (</w:t>
      </w:r>
      <w:r w:rsidR="00EA79D2" w:rsidRPr="00544923">
        <w:rPr>
          <w:rFonts w:ascii="Simplified Arabic" w:hAnsi="Simplified Arabic" w:cs="Simplified Arabic" w:hint="cs"/>
          <w:b/>
          <w:bCs/>
          <w:color w:val="000000" w:themeColor="text1"/>
          <w:sz w:val="28"/>
          <w:szCs w:val="28"/>
          <w:rtl/>
        </w:rPr>
        <w:t>22</w:t>
      </w:r>
      <w:r w:rsidRPr="00544923">
        <w:rPr>
          <w:rFonts w:ascii="Simplified Arabic" w:hAnsi="Simplified Arabic" w:cs="Simplified Arabic"/>
          <w:b/>
          <w:bCs/>
          <w:color w:val="000000" w:themeColor="text1"/>
          <w:sz w:val="28"/>
          <w:szCs w:val="28"/>
          <w:rtl/>
        </w:rPr>
        <w:t>): تحليل الانحدار الخطي البسيط لقياس أثر البث المباشر على جودة التواصل الداخلي</w:t>
      </w:r>
    </w:p>
    <w:tbl>
      <w:tblPr>
        <w:tblStyle w:val="GridTable6Colorful-Accent6"/>
        <w:bidiVisual/>
        <w:tblW w:w="9683" w:type="dxa"/>
        <w:jc w:val="center"/>
        <w:tblLook w:val="04A0" w:firstRow="1" w:lastRow="0" w:firstColumn="1" w:lastColumn="0" w:noHBand="0" w:noVBand="1"/>
      </w:tblPr>
      <w:tblGrid>
        <w:gridCol w:w="825"/>
        <w:gridCol w:w="823"/>
        <w:gridCol w:w="798"/>
        <w:gridCol w:w="397"/>
        <w:gridCol w:w="1050"/>
        <w:gridCol w:w="799"/>
        <w:gridCol w:w="806"/>
        <w:gridCol w:w="798"/>
        <w:gridCol w:w="867"/>
        <w:gridCol w:w="798"/>
        <w:gridCol w:w="924"/>
        <w:gridCol w:w="798"/>
      </w:tblGrid>
      <w:tr w:rsidR="00EA79D2" w:rsidRPr="00544923" w14:paraId="47EF0286" w14:textId="77777777" w:rsidTr="00EA79D2">
        <w:trPr>
          <w:cnfStyle w:val="100000000000" w:firstRow="1" w:lastRow="0" w:firstColumn="0" w:lastColumn="0" w:oddVBand="0" w:evenVBand="0" w:oddHBand="0" w:evenHBand="0" w:firstRowFirstColumn="0" w:firstRowLastColumn="0" w:lastRowFirstColumn="0" w:lastRowLastColumn="0"/>
          <w:trHeight w:val="56"/>
          <w:jc w:val="center"/>
        </w:trPr>
        <w:tc>
          <w:tcPr>
            <w:cnfStyle w:val="001000000000" w:firstRow="0" w:lastRow="0" w:firstColumn="1" w:lastColumn="0" w:oddVBand="0" w:evenVBand="0" w:oddHBand="0" w:evenHBand="0" w:firstRowFirstColumn="0" w:firstRowLastColumn="0" w:lastRowFirstColumn="0" w:lastRowLastColumn="0"/>
            <w:tcW w:w="825" w:type="dxa"/>
            <w:vAlign w:val="center"/>
            <w:hideMark/>
          </w:tcPr>
          <w:p w14:paraId="1FB5C3A2" w14:textId="77777777" w:rsidR="00EA79D2" w:rsidRPr="00544923" w:rsidRDefault="00EA79D2" w:rsidP="00EA79D2">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المتغير التابع</w:t>
            </w:r>
          </w:p>
        </w:tc>
        <w:tc>
          <w:tcPr>
            <w:tcW w:w="0" w:type="auto"/>
            <w:vAlign w:val="center"/>
            <w:hideMark/>
          </w:tcPr>
          <w:p w14:paraId="1B1EDB72" w14:textId="77777777" w:rsidR="00EA79D2" w:rsidRPr="00544923" w:rsidRDefault="00EA79D2"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ملخص النموذج</w:t>
            </w:r>
          </w:p>
        </w:tc>
        <w:tc>
          <w:tcPr>
            <w:tcW w:w="0" w:type="auto"/>
            <w:gridSpan w:val="4"/>
            <w:vAlign w:val="center"/>
            <w:hideMark/>
          </w:tcPr>
          <w:p w14:paraId="5E079317" w14:textId="603E370C" w:rsidR="00EA79D2" w:rsidRPr="00544923" w:rsidRDefault="00EA79D2"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تحليل التباين</w:t>
            </w:r>
            <w:r w:rsidRPr="00544923">
              <w:rPr>
                <w:rFonts w:ascii="Simplified Arabic" w:hAnsi="Simplified Arabic" w:cs="Simplified Arabic"/>
                <w:b w:val="0"/>
                <w:bCs w:val="0"/>
                <w:color w:val="000000" w:themeColor="text1"/>
                <w:sz w:val="24"/>
                <w:szCs w:val="24"/>
                <w:lang w:bidi="ar-EG"/>
              </w:rPr>
              <w:t xml:space="preserve"> ANOVA</w:t>
            </w:r>
          </w:p>
        </w:tc>
        <w:tc>
          <w:tcPr>
            <w:tcW w:w="0" w:type="auto"/>
            <w:vAlign w:val="center"/>
            <w:hideMark/>
          </w:tcPr>
          <w:p w14:paraId="63A2B823" w14:textId="77777777" w:rsidR="00EA79D2" w:rsidRPr="00544923" w:rsidRDefault="00EA79D2"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المتغير المستقل</w:t>
            </w:r>
          </w:p>
        </w:tc>
        <w:tc>
          <w:tcPr>
            <w:tcW w:w="0" w:type="auto"/>
            <w:gridSpan w:val="5"/>
            <w:vAlign w:val="center"/>
            <w:hideMark/>
          </w:tcPr>
          <w:p w14:paraId="2D343C03" w14:textId="6B86A15F" w:rsidR="00EA79D2" w:rsidRPr="00544923" w:rsidRDefault="00EA79D2"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المعاملات</w:t>
            </w:r>
            <w:r w:rsidRPr="00544923">
              <w:rPr>
                <w:rFonts w:ascii="Simplified Arabic" w:hAnsi="Simplified Arabic" w:cs="Simplified Arabic"/>
                <w:b w:val="0"/>
                <w:bCs w:val="0"/>
                <w:color w:val="000000" w:themeColor="text1"/>
                <w:sz w:val="24"/>
                <w:szCs w:val="24"/>
                <w:lang w:bidi="ar-EG"/>
              </w:rPr>
              <w:t xml:space="preserve"> Coefficient</w:t>
            </w:r>
          </w:p>
        </w:tc>
      </w:tr>
      <w:tr w:rsidR="00EA79D2" w:rsidRPr="00544923" w14:paraId="0F504B4F" w14:textId="77777777" w:rsidTr="00EA79D2">
        <w:trPr>
          <w:cnfStyle w:val="000000100000" w:firstRow="0" w:lastRow="0" w:firstColumn="0" w:lastColumn="0" w:oddVBand="0" w:evenVBand="0" w:oddHBand="1" w:evenHBand="0" w:firstRowFirstColumn="0" w:firstRowLastColumn="0" w:lastRowFirstColumn="0" w:lastRowLastColumn="0"/>
          <w:trHeight w:val="1344"/>
          <w:jc w:val="center"/>
        </w:trPr>
        <w:tc>
          <w:tcPr>
            <w:cnfStyle w:val="001000000000" w:firstRow="0" w:lastRow="0" w:firstColumn="1" w:lastColumn="0" w:oddVBand="0" w:evenVBand="0" w:oddHBand="0" w:evenHBand="0" w:firstRowFirstColumn="0" w:firstRowLastColumn="0" w:lastRowFirstColumn="0" w:lastRowLastColumn="0"/>
            <w:tcW w:w="825" w:type="dxa"/>
            <w:vMerge w:val="restart"/>
            <w:vAlign w:val="center"/>
            <w:hideMark/>
          </w:tcPr>
          <w:p w14:paraId="3740BACD" w14:textId="266950CF" w:rsidR="00EA79D2" w:rsidRPr="00544923" w:rsidRDefault="00EA79D2" w:rsidP="00EA79D2">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lastRenderedPageBreak/>
              <w:t>جودة التواصل الداخلي</w:t>
            </w:r>
          </w:p>
        </w:tc>
        <w:tc>
          <w:tcPr>
            <w:tcW w:w="0" w:type="auto"/>
            <w:vAlign w:val="center"/>
            <w:hideMark/>
          </w:tcPr>
          <w:p w14:paraId="494B286F"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r</w:t>
            </w:r>
          </w:p>
        </w:tc>
        <w:tc>
          <w:tcPr>
            <w:tcW w:w="0" w:type="auto"/>
            <w:vAlign w:val="center"/>
            <w:hideMark/>
          </w:tcPr>
          <w:p w14:paraId="635AFB9F"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R²</w:t>
            </w:r>
          </w:p>
        </w:tc>
        <w:tc>
          <w:tcPr>
            <w:tcW w:w="0" w:type="auto"/>
            <w:vAlign w:val="center"/>
            <w:hideMark/>
          </w:tcPr>
          <w:p w14:paraId="3473DFAD"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df</w:t>
            </w:r>
          </w:p>
        </w:tc>
        <w:tc>
          <w:tcPr>
            <w:tcW w:w="0" w:type="auto"/>
            <w:vAlign w:val="center"/>
            <w:hideMark/>
          </w:tcPr>
          <w:p w14:paraId="5C58AC50"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F</w:t>
            </w:r>
          </w:p>
        </w:tc>
        <w:tc>
          <w:tcPr>
            <w:tcW w:w="0" w:type="auto"/>
            <w:vAlign w:val="center"/>
            <w:hideMark/>
          </w:tcPr>
          <w:p w14:paraId="50D7694E"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Sig. F</w:t>
            </w:r>
          </w:p>
        </w:tc>
        <w:tc>
          <w:tcPr>
            <w:tcW w:w="0" w:type="auto"/>
            <w:vMerge w:val="restart"/>
            <w:vAlign w:val="center"/>
            <w:hideMark/>
          </w:tcPr>
          <w:p w14:paraId="72EFB2EB" w14:textId="5734EE23"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rtl/>
              </w:rPr>
              <w:t>البث المباشر</w:t>
            </w:r>
          </w:p>
        </w:tc>
        <w:tc>
          <w:tcPr>
            <w:tcW w:w="0" w:type="auto"/>
            <w:vAlign w:val="center"/>
            <w:hideMark/>
          </w:tcPr>
          <w:p w14:paraId="70AFDC8D"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B</w:t>
            </w:r>
          </w:p>
        </w:tc>
        <w:tc>
          <w:tcPr>
            <w:tcW w:w="0" w:type="auto"/>
            <w:vAlign w:val="center"/>
            <w:hideMark/>
          </w:tcPr>
          <w:p w14:paraId="25ACFEBE"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rtl/>
              </w:rPr>
              <w:t>الخطأ المعياري</w:t>
            </w:r>
          </w:p>
        </w:tc>
        <w:tc>
          <w:tcPr>
            <w:tcW w:w="0" w:type="auto"/>
            <w:vAlign w:val="center"/>
            <w:hideMark/>
          </w:tcPr>
          <w:p w14:paraId="78B579B0"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Beta</w:t>
            </w:r>
          </w:p>
        </w:tc>
        <w:tc>
          <w:tcPr>
            <w:tcW w:w="0" w:type="auto"/>
            <w:vAlign w:val="center"/>
            <w:hideMark/>
          </w:tcPr>
          <w:p w14:paraId="650A5DC1"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T</w:t>
            </w:r>
          </w:p>
        </w:tc>
        <w:tc>
          <w:tcPr>
            <w:tcW w:w="0" w:type="auto"/>
            <w:vAlign w:val="center"/>
            <w:hideMark/>
          </w:tcPr>
          <w:p w14:paraId="59BBA907" w14:textId="77777777"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Sig. t</w:t>
            </w:r>
          </w:p>
        </w:tc>
      </w:tr>
      <w:tr w:rsidR="00EA79D2" w:rsidRPr="00544923" w14:paraId="69B38F2C" w14:textId="77777777" w:rsidTr="00EA79D2">
        <w:trPr>
          <w:trHeight w:val="908"/>
          <w:jc w:val="center"/>
        </w:trPr>
        <w:tc>
          <w:tcPr>
            <w:cnfStyle w:val="001000000000" w:firstRow="0" w:lastRow="0" w:firstColumn="1" w:lastColumn="0" w:oddVBand="0" w:evenVBand="0" w:oddHBand="0" w:evenHBand="0" w:firstRowFirstColumn="0" w:firstRowLastColumn="0" w:lastRowFirstColumn="0" w:lastRowLastColumn="0"/>
            <w:tcW w:w="825" w:type="dxa"/>
            <w:vMerge/>
            <w:vAlign w:val="center"/>
            <w:hideMark/>
          </w:tcPr>
          <w:p w14:paraId="1665E068" w14:textId="6C9B8C7C" w:rsidR="00EA79D2" w:rsidRPr="00544923" w:rsidRDefault="00EA79D2" w:rsidP="00EA79D2">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p>
        </w:tc>
        <w:tc>
          <w:tcPr>
            <w:tcW w:w="0" w:type="auto"/>
            <w:vAlign w:val="center"/>
            <w:hideMark/>
          </w:tcPr>
          <w:p w14:paraId="5D5EACED"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0.641</w:t>
            </w:r>
          </w:p>
        </w:tc>
        <w:tc>
          <w:tcPr>
            <w:tcW w:w="0" w:type="auto"/>
            <w:vAlign w:val="center"/>
            <w:hideMark/>
          </w:tcPr>
          <w:p w14:paraId="141CF450"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0.411</w:t>
            </w:r>
          </w:p>
        </w:tc>
        <w:tc>
          <w:tcPr>
            <w:tcW w:w="0" w:type="auto"/>
            <w:vAlign w:val="center"/>
            <w:hideMark/>
          </w:tcPr>
          <w:p w14:paraId="35D57056"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1</w:t>
            </w:r>
          </w:p>
        </w:tc>
        <w:tc>
          <w:tcPr>
            <w:tcW w:w="0" w:type="auto"/>
            <w:vAlign w:val="center"/>
            <w:hideMark/>
          </w:tcPr>
          <w:p w14:paraId="584373D3"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254.782</w:t>
            </w:r>
          </w:p>
        </w:tc>
        <w:tc>
          <w:tcPr>
            <w:tcW w:w="0" w:type="auto"/>
            <w:vAlign w:val="center"/>
            <w:hideMark/>
          </w:tcPr>
          <w:p w14:paraId="2EBF44AA"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0.000</w:t>
            </w:r>
          </w:p>
        </w:tc>
        <w:tc>
          <w:tcPr>
            <w:tcW w:w="0" w:type="auto"/>
            <w:vMerge/>
            <w:vAlign w:val="center"/>
            <w:hideMark/>
          </w:tcPr>
          <w:p w14:paraId="7AB9ED85" w14:textId="7C014159"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p>
        </w:tc>
        <w:tc>
          <w:tcPr>
            <w:tcW w:w="0" w:type="auto"/>
            <w:vAlign w:val="center"/>
            <w:hideMark/>
          </w:tcPr>
          <w:p w14:paraId="49D9F742"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0.579</w:t>
            </w:r>
          </w:p>
        </w:tc>
        <w:tc>
          <w:tcPr>
            <w:tcW w:w="0" w:type="auto"/>
            <w:vAlign w:val="center"/>
            <w:hideMark/>
          </w:tcPr>
          <w:p w14:paraId="49EF8734"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0.036</w:t>
            </w:r>
          </w:p>
        </w:tc>
        <w:tc>
          <w:tcPr>
            <w:tcW w:w="0" w:type="auto"/>
            <w:vAlign w:val="center"/>
            <w:hideMark/>
          </w:tcPr>
          <w:p w14:paraId="0522A2C5"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0.641</w:t>
            </w:r>
          </w:p>
        </w:tc>
        <w:tc>
          <w:tcPr>
            <w:tcW w:w="0" w:type="auto"/>
            <w:vAlign w:val="center"/>
            <w:hideMark/>
          </w:tcPr>
          <w:p w14:paraId="1CCB20FB"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15.962</w:t>
            </w:r>
          </w:p>
        </w:tc>
        <w:tc>
          <w:tcPr>
            <w:tcW w:w="0" w:type="auto"/>
            <w:vAlign w:val="center"/>
            <w:hideMark/>
          </w:tcPr>
          <w:p w14:paraId="37BD069D" w14:textId="77777777"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0.000</w:t>
            </w:r>
          </w:p>
        </w:tc>
      </w:tr>
    </w:tbl>
    <w:p w14:paraId="1684C250" w14:textId="6B0163E0"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بلغ معامل الارتباط</w:t>
      </w:r>
      <w:r w:rsidRPr="00544923">
        <w:rPr>
          <w:rFonts w:ascii="Simplified Arabic" w:hAnsi="Simplified Arabic" w:cs="Simplified Arabic"/>
          <w:color w:val="000000" w:themeColor="text1"/>
          <w:sz w:val="28"/>
          <w:szCs w:val="28"/>
          <w:lang w:bidi="ar-EG"/>
        </w:rPr>
        <w:t xml:space="preserve"> (r = 0.641) </w:t>
      </w:r>
      <w:r w:rsidRPr="00544923">
        <w:rPr>
          <w:rFonts w:ascii="Simplified Arabic" w:hAnsi="Simplified Arabic" w:cs="Simplified Arabic"/>
          <w:color w:val="000000" w:themeColor="text1"/>
          <w:sz w:val="28"/>
          <w:szCs w:val="28"/>
          <w:rtl/>
        </w:rPr>
        <w:t>وهو يُشير إلى ارتباط موجب قوي، ومعامل التحديد</w:t>
      </w:r>
      <w:r w:rsidRPr="00544923">
        <w:rPr>
          <w:rFonts w:ascii="Simplified Arabic" w:hAnsi="Simplified Arabic" w:cs="Simplified Arabic"/>
          <w:color w:val="000000" w:themeColor="text1"/>
          <w:sz w:val="28"/>
          <w:szCs w:val="28"/>
          <w:lang w:bidi="ar-EG"/>
        </w:rPr>
        <w:t xml:space="preserve"> (R² = 0.411) </w:t>
      </w:r>
      <w:r w:rsidRPr="00544923">
        <w:rPr>
          <w:rFonts w:ascii="Simplified Arabic" w:hAnsi="Simplified Arabic" w:cs="Simplified Arabic"/>
          <w:color w:val="000000" w:themeColor="text1"/>
          <w:sz w:val="28"/>
          <w:szCs w:val="28"/>
          <w:rtl/>
        </w:rPr>
        <w:t>ممّا يعني أن (41.1%) من التباين في جودة التواصل الداخلي يُفسَّر بمتغير البث المباشر. وتؤكد قيمة</w:t>
      </w:r>
      <w:r w:rsidRPr="00544923">
        <w:rPr>
          <w:rFonts w:ascii="Simplified Arabic" w:hAnsi="Simplified Arabic" w:cs="Simplified Arabic"/>
          <w:color w:val="000000" w:themeColor="text1"/>
          <w:sz w:val="28"/>
          <w:szCs w:val="28"/>
          <w:lang w:bidi="ar-EG"/>
        </w:rPr>
        <w:t xml:space="preserve"> F </w:t>
      </w:r>
      <w:r w:rsidRPr="00544923">
        <w:rPr>
          <w:rFonts w:ascii="Simplified Arabic" w:hAnsi="Simplified Arabic" w:cs="Simplified Arabic"/>
          <w:color w:val="000000" w:themeColor="text1"/>
          <w:sz w:val="28"/>
          <w:szCs w:val="28"/>
          <w:rtl/>
        </w:rPr>
        <w:t>البالغة (254.782) بمستوى دلالة (0.000) معنوية النموذج، ويُشير معامل الانحدار</w:t>
      </w:r>
      <w:r w:rsidRPr="00544923">
        <w:rPr>
          <w:rFonts w:ascii="Simplified Arabic" w:hAnsi="Simplified Arabic" w:cs="Simplified Arabic"/>
          <w:color w:val="000000" w:themeColor="text1"/>
          <w:sz w:val="28"/>
          <w:szCs w:val="28"/>
          <w:lang w:bidi="ar-EG"/>
        </w:rPr>
        <w:t xml:space="preserve"> (B = 0.579) </w:t>
      </w:r>
      <w:r w:rsidRPr="00544923">
        <w:rPr>
          <w:rFonts w:ascii="Simplified Arabic" w:hAnsi="Simplified Arabic" w:cs="Simplified Arabic"/>
          <w:color w:val="000000" w:themeColor="text1"/>
          <w:sz w:val="28"/>
          <w:szCs w:val="28"/>
          <w:rtl/>
        </w:rPr>
        <w:t>بقيمة</w:t>
      </w:r>
      <w:r w:rsidRPr="00544923">
        <w:rPr>
          <w:rFonts w:ascii="Simplified Arabic" w:hAnsi="Simplified Arabic" w:cs="Simplified Arabic"/>
          <w:color w:val="000000" w:themeColor="text1"/>
          <w:sz w:val="28"/>
          <w:szCs w:val="28"/>
          <w:lang w:bidi="ar-EG"/>
        </w:rPr>
        <w:t xml:space="preserve"> T (15.962) </w:t>
      </w:r>
      <w:r w:rsidRPr="00544923">
        <w:rPr>
          <w:rFonts w:ascii="Simplified Arabic" w:hAnsi="Simplified Arabic" w:cs="Simplified Arabic"/>
          <w:color w:val="000000" w:themeColor="text1"/>
          <w:sz w:val="28"/>
          <w:szCs w:val="28"/>
          <w:rtl/>
        </w:rPr>
        <w:t>إلى أن كل زيادة بمقدار وحدة في توظيف البث المباشر تؤدي إلى زيادة قدرها (0.579) في جودة التواصل الداخلي، ممّا يؤكد صحة الفرضية الفرعية</w:t>
      </w:r>
      <w:r w:rsidRPr="00544923">
        <w:rPr>
          <w:rFonts w:ascii="Simplified Arabic" w:hAnsi="Simplified Arabic" w:cs="Simplified Arabic"/>
          <w:color w:val="000000" w:themeColor="text1"/>
          <w:sz w:val="28"/>
          <w:szCs w:val="28"/>
          <w:lang w:bidi="ar-EG"/>
        </w:rPr>
        <w:t xml:space="preserve"> (1-4).</w:t>
      </w:r>
    </w:p>
    <w:p w14:paraId="7E1F46C8" w14:textId="77777777" w:rsidR="00FC7979" w:rsidRPr="00544923" w:rsidRDefault="00FC7979" w:rsidP="0016756B">
      <w:pPr>
        <w:spacing w:before="100" w:beforeAutospacing="1" w:after="100" w:afterAutospacing="1" w:line="276" w:lineRule="auto"/>
        <w:jc w:val="both"/>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rtl/>
        </w:rPr>
        <w:t>الفرضية الرئيسة الثانية</w:t>
      </w:r>
      <w:r w:rsidRPr="00544923">
        <w:rPr>
          <w:rFonts w:ascii="Simplified Arabic" w:hAnsi="Simplified Arabic" w:cs="Simplified Arabic"/>
          <w:b/>
          <w:bCs/>
          <w:color w:val="000000" w:themeColor="text1"/>
          <w:sz w:val="28"/>
          <w:szCs w:val="28"/>
          <w:lang w:bidi="ar-EG"/>
        </w:rPr>
        <w:t>:</w:t>
      </w:r>
    </w:p>
    <w:p w14:paraId="10EB710D" w14:textId="77777777"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w:t>
      </w:r>
      <w:r w:rsidRPr="00544923">
        <w:rPr>
          <w:rFonts w:ascii="Simplified Arabic" w:hAnsi="Simplified Arabic" w:cs="Simplified Arabic"/>
          <w:color w:val="000000" w:themeColor="text1"/>
          <w:sz w:val="28"/>
          <w:szCs w:val="28"/>
          <w:rtl/>
        </w:rPr>
        <w:t>يوجد أثر ذو دلالة إحصائية عند مستوى الدلالة</w:t>
      </w:r>
      <w:r w:rsidRPr="00544923">
        <w:rPr>
          <w:rFonts w:ascii="Simplified Arabic" w:hAnsi="Simplified Arabic" w:cs="Simplified Arabic"/>
          <w:color w:val="000000" w:themeColor="text1"/>
          <w:sz w:val="28"/>
          <w:szCs w:val="28"/>
          <w:lang w:bidi="ar-EG"/>
        </w:rPr>
        <w:t xml:space="preserve"> (</w:t>
      </w:r>
      <w:r w:rsidRPr="00544923">
        <w:rPr>
          <w:rFonts w:ascii="Cambria" w:hAnsi="Cambria" w:cs="Cambria"/>
          <w:color w:val="000000" w:themeColor="text1"/>
          <w:sz w:val="28"/>
          <w:szCs w:val="28"/>
          <w:lang w:bidi="ar-EG"/>
        </w:rPr>
        <w:t>α≤</w:t>
      </w:r>
      <w:r w:rsidRPr="00544923">
        <w:rPr>
          <w:rFonts w:ascii="Simplified Arabic" w:hAnsi="Simplified Arabic" w:cs="Simplified Arabic"/>
          <w:color w:val="000000" w:themeColor="text1"/>
          <w:sz w:val="28"/>
          <w:szCs w:val="28"/>
          <w:lang w:bidi="ar-EG"/>
        </w:rPr>
        <w:t xml:space="preserve">0.05) </w:t>
      </w:r>
      <w:r w:rsidRPr="00544923">
        <w:rPr>
          <w:rFonts w:ascii="Simplified Arabic" w:hAnsi="Simplified Arabic" w:cs="Simplified Arabic"/>
          <w:color w:val="000000" w:themeColor="text1"/>
          <w:sz w:val="28"/>
          <w:szCs w:val="28"/>
          <w:rtl/>
        </w:rPr>
        <w:t>للمحتوى المرئي الرقمي بأبعاده المختلفة (الفيديو القصير، الإنفوجرافيك الرقمي، العروض التفاعلية، البث المباشر) على رضا الموظفين لدى موظفي وزارة الموارد البشرية والتنمية الاجتماعية</w:t>
      </w:r>
      <w:r w:rsidRPr="00544923">
        <w:rPr>
          <w:rFonts w:ascii="Simplified Arabic" w:hAnsi="Simplified Arabic" w:cs="Simplified Arabic"/>
          <w:color w:val="000000" w:themeColor="text1"/>
          <w:sz w:val="28"/>
          <w:szCs w:val="28"/>
          <w:lang w:bidi="ar-EG"/>
        </w:rPr>
        <w:t>.”</w:t>
      </w:r>
    </w:p>
    <w:p w14:paraId="335CC615" w14:textId="77777777" w:rsidR="00FC7979" w:rsidRPr="00544923" w:rsidRDefault="00FC7979" w:rsidP="00EA79D2">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للتحقق من هذه الفرضية، استُخدم تحليل الانحدار الخطي المتعدد</w:t>
      </w:r>
      <w:r w:rsidRPr="00544923">
        <w:rPr>
          <w:rFonts w:ascii="Simplified Arabic" w:hAnsi="Simplified Arabic" w:cs="Simplified Arabic"/>
          <w:color w:val="000000" w:themeColor="text1"/>
          <w:sz w:val="28"/>
          <w:szCs w:val="28"/>
          <w:lang w:bidi="ar-EG"/>
        </w:rPr>
        <w:t xml:space="preserve"> (Multiple Regression) </w:t>
      </w:r>
      <w:r w:rsidRPr="00544923">
        <w:rPr>
          <w:rFonts w:ascii="Simplified Arabic" w:hAnsi="Simplified Arabic" w:cs="Simplified Arabic"/>
          <w:color w:val="000000" w:themeColor="text1"/>
          <w:sz w:val="28"/>
          <w:szCs w:val="28"/>
          <w:rtl/>
        </w:rPr>
        <w:t>لقياس تأثير أبعاد المحتوى المرئي الرقمي (كمتغيرات مستقلة) على رضا الموظفين (كمتغير تابع)</w:t>
      </w:r>
      <w:r w:rsidRPr="00544923">
        <w:rPr>
          <w:rFonts w:ascii="Simplified Arabic" w:hAnsi="Simplified Arabic" w:cs="Simplified Arabic"/>
          <w:color w:val="000000" w:themeColor="text1"/>
          <w:sz w:val="28"/>
          <w:szCs w:val="28"/>
          <w:lang w:bidi="ar-EG"/>
        </w:rPr>
        <w:t>.</w:t>
      </w:r>
    </w:p>
    <w:p w14:paraId="0927DC9D" w14:textId="0518F671" w:rsidR="00FC7979" w:rsidRPr="00544923" w:rsidRDefault="00FC7979" w:rsidP="007B40E3">
      <w:pPr>
        <w:jc w:val="center"/>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rtl/>
        </w:rPr>
        <w:t>جدول (</w:t>
      </w:r>
      <w:r w:rsidR="00EA79D2" w:rsidRPr="00544923">
        <w:rPr>
          <w:rFonts w:ascii="Simplified Arabic" w:hAnsi="Simplified Arabic" w:cs="Simplified Arabic" w:hint="cs"/>
          <w:b/>
          <w:bCs/>
          <w:color w:val="000000" w:themeColor="text1"/>
          <w:sz w:val="28"/>
          <w:szCs w:val="28"/>
          <w:rtl/>
        </w:rPr>
        <w:t>23</w:t>
      </w:r>
      <w:r w:rsidRPr="00544923">
        <w:rPr>
          <w:rFonts w:ascii="Simplified Arabic" w:hAnsi="Simplified Arabic" w:cs="Simplified Arabic"/>
          <w:b/>
          <w:bCs/>
          <w:color w:val="000000" w:themeColor="text1"/>
          <w:sz w:val="28"/>
          <w:szCs w:val="28"/>
          <w:rtl/>
        </w:rPr>
        <w:t>): نتائج تحليل الانحدار المتعدد لأثر أبعاد المحتوى المرئي الرقمي على رضا الموظفين</w:t>
      </w:r>
    </w:p>
    <w:tbl>
      <w:tblPr>
        <w:tblStyle w:val="GridTable6Colorful-Accent6"/>
        <w:bidiVisual/>
        <w:tblW w:w="9336" w:type="dxa"/>
        <w:tblLook w:val="04A0" w:firstRow="1" w:lastRow="0" w:firstColumn="1" w:lastColumn="0" w:noHBand="0" w:noVBand="1"/>
      </w:tblPr>
      <w:tblGrid>
        <w:gridCol w:w="3302"/>
        <w:gridCol w:w="2510"/>
        <w:gridCol w:w="1792"/>
        <w:gridCol w:w="1732"/>
      </w:tblGrid>
      <w:tr w:rsidR="00FC7979" w:rsidRPr="00544923" w14:paraId="67661F26" w14:textId="77777777" w:rsidTr="00EA79D2">
        <w:trPr>
          <w:cnfStyle w:val="100000000000" w:firstRow="1" w:lastRow="0" w:firstColumn="0" w:lastColumn="0" w:oddVBand="0" w:evenVBand="0" w:oddHBand="0"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47235D"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المتغيرات المستقلة</w:t>
            </w:r>
          </w:p>
        </w:tc>
        <w:tc>
          <w:tcPr>
            <w:tcW w:w="0" w:type="auto"/>
            <w:vAlign w:val="center"/>
            <w:hideMark/>
          </w:tcPr>
          <w:p w14:paraId="192486B2"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معاملات الانحدار</w:t>
            </w:r>
            <w:r w:rsidRPr="00544923">
              <w:rPr>
                <w:rFonts w:ascii="Simplified Arabic" w:hAnsi="Simplified Arabic" w:cs="Simplified Arabic"/>
                <w:b w:val="0"/>
                <w:bCs w:val="0"/>
                <w:color w:val="000000" w:themeColor="text1"/>
                <w:sz w:val="28"/>
                <w:szCs w:val="28"/>
                <w:lang w:bidi="ar-EG"/>
              </w:rPr>
              <w:t xml:space="preserve"> B</w:t>
            </w:r>
          </w:p>
        </w:tc>
        <w:tc>
          <w:tcPr>
            <w:tcW w:w="0" w:type="auto"/>
            <w:vAlign w:val="center"/>
            <w:hideMark/>
          </w:tcPr>
          <w:p w14:paraId="29502153"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قيمة اختبار</w:t>
            </w:r>
            <w:r w:rsidRPr="00544923">
              <w:rPr>
                <w:rFonts w:ascii="Simplified Arabic" w:hAnsi="Simplified Arabic" w:cs="Simplified Arabic"/>
                <w:b w:val="0"/>
                <w:bCs w:val="0"/>
                <w:color w:val="000000" w:themeColor="text1"/>
                <w:sz w:val="28"/>
                <w:szCs w:val="28"/>
                <w:lang w:bidi="ar-EG"/>
              </w:rPr>
              <w:t xml:space="preserve"> T</w:t>
            </w:r>
          </w:p>
        </w:tc>
        <w:tc>
          <w:tcPr>
            <w:tcW w:w="0" w:type="auto"/>
            <w:vAlign w:val="center"/>
            <w:hideMark/>
          </w:tcPr>
          <w:p w14:paraId="021B2BA6" w14:textId="77777777" w:rsidR="00FC7979" w:rsidRPr="00544923" w:rsidRDefault="00FC7979" w:rsidP="00EA79D2">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مستوى الدلالة</w:t>
            </w:r>
          </w:p>
        </w:tc>
      </w:tr>
      <w:tr w:rsidR="00FC7979" w:rsidRPr="00544923" w14:paraId="4C0F8CEC" w14:textId="77777777" w:rsidTr="00EA79D2">
        <w:trPr>
          <w:cnfStyle w:val="000000100000" w:firstRow="0" w:lastRow="0" w:firstColumn="0" w:lastColumn="0" w:oddVBand="0" w:evenVBand="0" w:oddHBand="1"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C5D637"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lang w:bidi="ar-EG"/>
              </w:rPr>
              <w:t xml:space="preserve">(Constant) </w:t>
            </w:r>
            <w:r w:rsidRPr="00544923">
              <w:rPr>
                <w:rFonts w:ascii="Simplified Arabic" w:hAnsi="Simplified Arabic" w:cs="Simplified Arabic"/>
                <w:b w:val="0"/>
                <w:bCs w:val="0"/>
                <w:color w:val="000000" w:themeColor="text1"/>
                <w:sz w:val="28"/>
                <w:szCs w:val="28"/>
                <w:rtl/>
              </w:rPr>
              <w:t>المقدار الثابت</w:t>
            </w:r>
          </w:p>
        </w:tc>
        <w:tc>
          <w:tcPr>
            <w:tcW w:w="0" w:type="auto"/>
            <w:vAlign w:val="center"/>
            <w:hideMark/>
          </w:tcPr>
          <w:p w14:paraId="67B7CB8D"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0.487</w:t>
            </w:r>
          </w:p>
        </w:tc>
        <w:tc>
          <w:tcPr>
            <w:tcW w:w="0" w:type="auto"/>
            <w:vAlign w:val="center"/>
            <w:hideMark/>
          </w:tcPr>
          <w:p w14:paraId="1108DCAF"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3.216</w:t>
            </w:r>
          </w:p>
        </w:tc>
        <w:tc>
          <w:tcPr>
            <w:tcW w:w="0" w:type="auto"/>
            <w:vAlign w:val="center"/>
            <w:hideMark/>
          </w:tcPr>
          <w:p w14:paraId="1C06CDBD"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0.001**</w:t>
            </w:r>
          </w:p>
        </w:tc>
      </w:tr>
      <w:tr w:rsidR="00FC7979" w:rsidRPr="00544923" w14:paraId="7F5C7330" w14:textId="77777777" w:rsidTr="00EA79D2">
        <w:trPr>
          <w:trHeight w:val="54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9E1B98"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الفيديو القصير</w:t>
            </w:r>
          </w:p>
        </w:tc>
        <w:tc>
          <w:tcPr>
            <w:tcW w:w="0" w:type="auto"/>
            <w:vAlign w:val="center"/>
            <w:hideMark/>
          </w:tcPr>
          <w:p w14:paraId="4B95523C"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0.362</w:t>
            </w:r>
          </w:p>
        </w:tc>
        <w:tc>
          <w:tcPr>
            <w:tcW w:w="0" w:type="auto"/>
            <w:vAlign w:val="center"/>
            <w:hideMark/>
          </w:tcPr>
          <w:p w14:paraId="3A80B498"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7.485</w:t>
            </w:r>
          </w:p>
        </w:tc>
        <w:tc>
          <w:tcPr>
            <w:tcW w:w="0" w:type="auto"/>
            <w:vAlign w:val="center"/>
            <w:hideMark/>
          </w:tcPr>
          <w:p w14:paraId="769CFB2A"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0.000**</w:t>
            </w:r>
          </w:p>
        </w:tc>
      </w:tr>
      <w:tr w:rsidR="00FC7979" w:rsidRPr="00544923" w14:paraId="03F06102" w14:textId="77777777" w:rsidTr="00EA79D2">
        <w:trPr>
          <w:cnfStyle w:val="000000100000" w:firstRow="0" w:lastRow="0" w:firstColumn="0" w:lastColumn="0" w:oddVBand="0" w:evenVBand="0" w:oddHBand="1"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BBFF3C"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الإنفوجرافيك الرقمي</w:t>
            </w:r>
          </w:p>
        </w:tc>
        <w:tc>
          <w:tcPr>
            <w:tcW w:w="0" w:type="auto"/>
            <w:vAlign w:val="center"/>
            <w:hideMark/>
          </w:tcPr>
          <w:p w14:paraId="7F3B71F1"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0.281</w:t>
            </w:r>
          </w:p>
        </w:tc>
        <w:tc>
          <w:tcPr>
            <w:tcW w:w="0" w:type="auto"/>
            <w:vAlign w:val="center"/>
            <w:hideMark/>
          </w:tcPr>
          <w:p w14:paraId="268F1FE4"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5.746</w:t>
            </w:r>
          </w:p>
        </w:tc>
        <w:tc>
          <w:tcPr>
            <w:tcW w:w="0" w:type="auto"/>
            <w:vAlign w:val="center"/>
            <w:hideMark/>
          </w:tcPr>
          <w:p w14:paraId="5BC732B0"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0.000**</w:t>
            </w:r>
          </w:p>
        </w:tc>
      </w:tr>
      <w:tr w:rsidR="00FC7979" w:rsidRPr="00544923" w14:paraId="6DA8CCB2" w14:textId="77777777" w:rsidTr="00EA79D2">
        <w:trPr>
          <w:trHeight w:val="533"/>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7C63FC0"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العروض التفاعلية</w:t>
            </w:r>
          </w:p>
        </w:tc>
        <w:tc>
          <w:tcPr>
            <w:tcW w:w="0" w:type="auto"/>
            <w:vAlign w:val="center"/>
            <w:hideMark/>
          </w:tcPr>
          <w:p w14:paraId="4B88812A"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0.263</w:t>
            </w:r>
          </w:p>
        </w:tc>
        <w:tc>
          <w:tcPr>
            <w:tcW w:w="0" w:type="auto"/>
            <w:vAlign w:val="center"/>
            <w:hideMark/>
          </w:tcPr>
          <w:p w14:paraId="4ED00EFC"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5.324</w:t>
            </w:r>
          </w:p>
        </w:tc>
        <w:tc>
          <w:tcPr>
            <w:tcW w:w="0" w:type="auto"/>
            <w:vAlign w:val="center"/>
            <w:hideMark/>
          </w:tcPr>
          <w:p w14:paraId="1EDBB483" w14:textId="77777777" w:rsidR="00FC7979" w:rsidRPr="00544923" w:rsidRDefault="00FC7979"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0.000**</w:t>
            </w:r>
          </w:p>
        </w:tc>
      </w:tr>
      <w:tr w:rsidR="00FC7979" w:rsidRPr="00544923" w14:paraId="6BF4A91F" w14:textId="77777777" w:rsidTr="00EA79D2">
        <w:trPr>
          <w:cnfStyle w:val="000000100000" w:firstRow="0" w:lastRow="0" w:firstColumn="0" w:lastColumn="0" w:oddVBand="0" w:evenVBand="0" w:oddHBand="1" w:evenHBand="0" w:firstRowFirstColumn="0" w:firstRowLastColumn="0" w:lastRowFirstColumn="0" w:lastRowLastColumn="0"/>
          <w:trHeight w:val="54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C1B0F6" w14:textId="77777777" w:rsidR="00FC7979" w:rsidRPr="00544923" w:rsidRDefault="00FC7979" w:rsidP="00EA79D2">
            <w:pPr>
              <w:spacing w:before="100" w:beforeAutospacing="1" w:after="100" w:afterAutospacing="1" w:line="276" w:lineRule="auto"/>
              <w:jc w:val="center"/>
              <w:rPr>
                <w:rFonts w:ascii="Simplified Arabic" w:hAnsi="Simplified Arabic" w:cs="Simplified Arabic"/>
                <w:b w:val="0"/>
                <w:bCs w:val="0"/>
                <w:color w:val="000000" w:themeColor="text1"/>
                <w:sz w:val="28"/>
                <w:szCs w:val="28"/>
                <w:lang w:bidi="ar-EG"/>
              </w:rPr>
            </w:pPr>
            <w:r w:rsidRPr="00544923">
              <w:rPr>
                <w:rFonts w:ascii="Simplified Arabic" w:hAnsi="Simplified Arabic" w:cs="Simplified Arabic"/>
                <w:b w:val="0"/>
                <w:bCs w:val="0"/>
                <w:color w:val="000000" w:themeColor="text1"/>
                <w:sz w:val="28"/>
                <w:szCs w:val="28"/>
                <w:rtl/>
              </w:rPr>
              <w:t>البث المباشر</w:t>
            </w:r>
          </w:p>
        </w:tc>
        <w:tc>
          <w:tcPr>
            <w:tcW w:w="0" w:type="auto"/>
            <w:vAlign w:val="center"/>
            <w:hideMark/>
          </w:tcPr>
          <w:p w14:paraId="44AEC793"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0.174</w:t>
            </w:r>
          </w:p>
        </w:tc>
        <w:tc>
          <w:tcPr>
            <w:tcW w:w="0" w:type="auto"/>
            <w:vAlign w:val="center"/>
            <w:hideMark/>
          </w:tcPr>
          <w:p w14:paraId="002B3623"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3.612</w:t>
            </w:r>
          </w:p>
        </w:tc>
        <w:tc>
          <w:tcPr>
            <w:tcW w:w="0" w:type="auto"/>
            <w:vAlign w:val="center"/>
            <w:hideMark/>
          </w:tcPr>
          <w:p w14:paraId="14C88721" w14:textId="77777777" w:rsidR="00FC7979" w:rsidRPr="00544923" w:rsidRDefault="00FC7979"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t>0.000**</w:t>
            </w:r>
          </w:p>
        </w:tc>
      </w:tr>
      <w:tr w:rsidR="00EA79D2" w:rsidRPr="00544923" w14:paraId="4C4FCFAD" w14:textId="77777777" w:rsidTr="00EA79D2">
        <w:trPr>
          <w:trHeight w:val="533"/>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06369B52" w14:textId="7DD4EF24" w:rsidR="00EA79D2" w:rsidRPr="00544923" w:rsidRDefault="00EA79D2" w:rsidP="00EA79D2">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44923">
              <w:rPr>
                <w:rFonts w:ascii="Simplified Arabic" w:hAnsi="Simplified Arabic" w:cs="Simplified Arabic"/>
                <w:b w:val="0"/>
                <w:bCs w:val="0"/>
                <w:color w:val="000000" w:themeColor="text1"/>
                <w:sz w:val="28"/>
                <w:szCs w:val="28"/>
                <w:rtl/>
              </w:rPr>
              <w:t>معامل الارتباط = 0.856</w:t>
            </w:r>
          </w:p>
        </w:tc>
        <w:tc>
          <w:tcPr>
            <w:tcW w:w="0" w:type="auto"/>
            <w:gridSpan w:val="2"/>
            <w:vAlign w:val="center"/>
            <w:hideMark/>
          </w:tcPr>
          <w:p w14:paraId="0126E5F0" w14:textId="3263BF50" w:rsidR="00EA79D2" w:rsidRPr="00544923" w:rsidRDefault="00EA79D2" w:rsidP="00EA79D2">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معامل التحديد = 0.733</w:t>
            </w:r>
          </w:p>
        </w:tc>
      </w:tr>
      <w:tr w:rsidR="00EA79D2" w:rsidRPr="00544923" w14:paraId="58DC2740" w14:textId="77777777" w:rsidTr="00EA79D2">
        <w:trPr>
          <w:cnfStyle w:val="000000100000" w:firstRow="0" w:lastRow="0" w:firstColumn="0" w:lastColumn="0" w:oddVBand="0" w:evenVBand="0" w:oddHBand="1"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0" w:type="auto"/>
            <w:gridSpan w:val="2"/>
            <w:vAlign w:val="center"/>
            <w:hideMark/>
          </w:tcPr>
          <w:p w14:paraId="7F88644E" w14:textId="604EF719" w:rsidR="00EA79D2" w:rsidRPr="00544923" w:rsidRDefault="00EA79D2" w:rsidP="00EA79D2">
            <w:pPr>
              <w:spacing w:before="100" w:beforeAutospacing="1" w:after="100" w:afterAutospacing="1" w:line="276" w:lineRule="auto"/>
              <w:jc w:val="center"/>
              <w:rPr>
                <w:rFonts w:ascii="Simplified Arabic" w:hAnsi="Simplified Arabic" w:cs="Simplified Arabic"/>
                <w:color w:val="000000" w:themeColor="text1"/>
                <w:sz w:val="28"/>
                <w:szCs w:val="28"/>
                <w:lang w:bidi="ar-EG"/>
              </w:rPr>
            </w:pPr>
            <w:r w:rsidRPr="00544923">
              <w:rPr>
                <w:rFonts w:ascii="Simplified Arabic" w:hAnsi="Simplified Arabic" w:cs="Simplified Arabic"/>
                <w:b w:val="0"/>
                <w:bCs w:val="0"/>
                <w:color w:val="000000" w:themeColor="text1"/>
                <w:sz w:val="28"/>
                <w:szCs w:val="28"/>
                <w:rtl/>
              </w:rPr>
              <w:lastRenderedPageBreak/>
              <w:t>قيمة الاختبار</w:t>
            </w:r>
            <w:r w:rsidRPr="00544923">
              <w:rPr>
                <w:rFonts w:ascii="Simplified Arabic" w:hAnsi="Simplified Arabic" w:cs="Simplified Arabic"/>
                <w:b w:val="0"/>
                <w:bCs w:val="0"/>
                <w:color w:val="000000" w:themeColor="text1"/>
                <w:sz w:val="28"/>
                <w:szCs w:val="28"/>
                <w:lang w:bidi="ar-EG"/>
              </w:rPr>
              <w:t xml:space="preserve"> F = 248.916</w:t>
            </w:r>
          </w:p>
        </w:tc>
        <w:tc>
          <w:tcPr>
            <w:tcW w:w="0" w:type="auto"/>
            <w:gridSpan w:val="2"/>
            <w:vAlign w:val="center"/>
            <w:hideMark/>
          </w:tcPr>
          <w:p w14:paraId="0CB6B8CC" w14:textId="651FFB76" w:rsidR="00EA79D2" w:rsidRPr="00544923" w:rsidRDefault="00EA79D2" w:rsidP="00EA79D2">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القيمة الاحتمالية = 0.000</w:t>
            </w:r>
          </w:p>
        </w:tc>
      </w:tr>
    </w:tbl>
    <w:p w14:paraId="10DAA47C" w14:textId="77777777" w:rsidR="00FC7979" w:rsidRPr="00544923" w:rsidRDefault="00FC7979" w:rsidP="0016756B">
      <w:pPr>
        <w:spacing w:before="100" w:beforeAutospacing="1" w:after="100" w:afterAutospacing="1" w:line="276" w:lineRule="auto"/>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المصدر: من إعداد الباحث بالاعتماد على مخرجات</w:t>
      </w:r>
      <w:r w:rsidRPr="00544923">
        <w:rPr>
          <w:rFonts w:ascii="Simplified Arabic" w:hAnsi="Simplified Arabic" w:cs="Simplified Arabic"/>
          <w:color w:val="000000" w:themeColor="text1"/>
          <w:sz w:val="28"/>
          <w:szCs w:val="28"/>
          <w:lang w:bidi="ar-EG"/>
        </w:rPr>
        <w:t xml:space="preserve"> SPSS</w:t>
      </w:r>
    </w:p>
    <w:p w14:paraId="2EE4E18B" w14:textId="016FF6CC" w:rsidR="00FC7979" w:rsidRPr="00544923" w:rsidRDefault="00FC7979" w:rsidP="00AE590F">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تُشير نتائج تحليل الانحدار المتعدد الموضحة في الجدول (</w:t>
      </w:r>
      <w:r w:rsidR="00EA79D2" w:rsidRPr="00544923">
        <w:rPr>
          <w:rFonts w:ascii="Simplified Arabic" w:hAnsi="Simplified Arabic" w:cs="Simplified Arabic" w:hint="cs"/>
          <w:color w:val="000000" w:themeColor="text1"/>
          <w:sz w:val="28"/>
          <w:szCs w:val="28"/>
          <w:rtl/>
        </w:rPr>
        <w:t>23</w:t>
      </w:r>
      <w:r w:rsidRPr="00544923">
        <w:rPr>
          <w:rFonts w:ascii="Simplified Arabic" w:hAnsi="Simplified Arabic" w:cs="Simplified Arabic"/>
          <w:color w:val="000000" w:themeColor="text1"/>
          <w:sz w:val="28"/>
          <w:szCs w:val="28"/>
          <w:rtl/>
        </w:rPr>
        <w:t>) إلى وجود علاقة تأثيرية دالة إحصائياً بين أبعاد المحتوى المرئي الرقمي كمتغيرات مستقلة ورضا الموظفين كمتغير تابع، فقد بلغ معامل التحديد</w:t>
      </w:r>
      <w:r w:rsidRPr="00544923">
        <w:rPr>
          <w:rFonts w:ascii="Simplified Arabic" w:hAnsi="Simplified Arabic" w:cs="Simplified Arabic"/>
          <w:color w:val="000000" w:themeColor="text1"/>
          <w:sz w:val="28"/>
          <w:szCs w:val="28"/>
          <w:lang w:bidi="ar-EG"/>
        </w:rPr>
        <w:t xml:space="preserve"> (R²) </w:t>
      </w:r>
      <w:r w:rsidRPr="00544923">
        <w:rPr>
          <w:rFonts w:ascii="Simplified Arabic" w:hAnsi="Simplified Arabic" w:cs="Simplified Arabic"/>
          <w:color w:val="000000" w:themeColor="text1"/>
          <w:sz w:val="28"/>
          <w:szCs w:val="28"/>
          <w:rtl/>
        </w:rPr>
        <w:t>قيمة قدرها (0.733)، وهي نسبة مرتفعة تدل على أن (73.3%) من التباين في مستوى رضا الموظفين يمكن تفسيره من خلال المتغيرات الأربعة المتعلقة بالمحتوى المرئي الرقمي، فيما يُعزى الباقي (26.7%) إلى عوامل أخرى خارج نطاق الدراسة. كما بلغت قيمة معامل الارتباط</w:t>
      </w:r>
      <w:r w:rsidRPr="00544923">
        <w:rPr>
          <w:rFonts w:ascii="Simplified Arabic" w:hAnsi="Simplified Arabic" w:cs="Simplified Arabic"/>
          <w:color w:val="000000" w:themeColor="text1"/>
          <w:sz w:val="28"/>
          <w:szCs w:val="28"/>
          <w:lang w:bidi="ar-EG"/>
        </w:rPr>
        <w:t xml:space="preserve"> (R = 0.856) </w:t>
      </w:r>
      <w:r w:rsidRPr="00544923">
        <w:rPr>
          <w:rFonts w:ascii="Simplified Arabic" w:hAnsi="Simplified Arabic" w:cs="Simplified Arabic"/>
          <w:color w:val="000000" w:themeColor="text1"/>
          <w:sz w:val="28"/>
          <w:szCs w:val="28"/>
          <w:rtl/>
        </w:rPr>
        <w:t>وهي تُشير إلى ارتباط قوي جداً بين المتغيرات المدروسة، وتؤكد قيمة</w:t>
      </w:r>
      <w:r w:rsidRPr="00544923">
        <w:rPr>
          <w:rFonts w:ascii="Simplified Arabic" w:hAnsi="Simplified Arabic" w:cs="Simplified Arabic"/>
          <w:color w:val="000000" w:themeColor="text1"/>
          <w:sz w:val="28"/>
          <w:szCs w:val="28"/>
          <w:lang w:bidi="ar-EG"/>
        </w:rPr>
        <w:t xml:space="preserve"> F </w:t>
      </w:r>
      <w:r w:rsidRPr="00544923">
        <w:rPr>
          <w:rFonts w:ascii="Simplified Arabic" w:hAnsi="Simplified Arabic" w:cs="Simplified Arabic"/>
          <w:color w:val="000000" w:themeColor="text1"/>
          <w:sz w:val="28"/>
          <w:szCs w:val="28"/>
          <w:rtl/>
        </w:rPr>
        <w:t>المحسوبة البالغة (248.916) بمستوى دلالة (0.000) المعنوية العالية للنموذج ككل</w:t>
      </w:r>
      <w:r w:rsidRPr="00544923">
        <w:rPr>
          <w:rFonts w:ascii="Simplified Arabic" w:hAnsi="Simplified Arabic" w:cs="Simplified Arabic"/>
          <w:color w:val="000000" w:themeColor="text1"/>
          <w:sz w:val="28"/>
          <w:szCs w:val="28"/>
          <w:lang w:bidi="ar-EG"/>
        </w:rPr>
        <w:t>.</w:t>
      </w:r>
    </w:p>
    <w:p w14:paraId="1DAD69B0" w14:textId="77777777" w:rsidR="00FC7979" w:rsidRPr="00544923" w:rsidRDefault="00FC7979" w:rsidP="00AE590F">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وعلى مستوى الأبعاد الفردية، تبيّن أن بُعد “الفيديو القصير” هو الأكثر تأثيراً على رضا الموظفين، إذ بلغ معامل الانحدار له</w:t>
      </w:r>
      <w:r w:rsidRPr="00544923">
        <w:rPr>
          <w:rFonts w:ascii="Simplified Arabic" w:hAnsi="Simplified Arabic" w:cs="Simplified Arabic"/>
          <w:color w:val="000000" w:themeColor="text1"/>
          <w:sz w:val="28"/>
          <w:szCs w:val="28"/>
          <w:lang w:bidi="ar-EG"/>
        </w:rPr>
        <w:t xml:space="preserve"> (B = 0.362) </w:t>
      </w:r>
      <w:r w:rsidRPr="00544923">
        <w:rPr>
          <w:rFonts w:ascii="Simplified Arabic" w:hAnsi="Simplified Arabic" w:cs="Simplified Arabic"/>
          <w:color w:val="000000" w:themeColor="text1"/>
          <w:sz w:val="28"/>
          <w:szCs w:val="28"/>
          <w:rtl/>
        </w:rPr>
        <w:t>وبلغت قيمة</w:t>
      </w:r>
      <w:r w:rsidRPr="00544923">
        <w:rPr>
          <w:rFonts w:ascii="Simplified Arabic" w:hAnsi="Simplified Arabic" w:cs="Simplified Arabic"/>
          <w:color w:val="000000" w:themeColor="text1"/>
          <w:sz w:val="28"/>
          <w:szCs w:val="28"/>
          <w:lang w:bidi="ar-EG"/>
        </w:rPr>
        <w:t xml:space="preserve"> T (7.485) </w:t>
      </w:r>
      <w:r w:rsidRPr="00544923">
        <w:rPr>
          <w:rFonts w:ascii="Simplified Arabic" w:hAnsi="Simplified Arabic" w:cs="Simplified Arabic"/>
          <w:color w:val="000000" w:themeColor="text1"/>
          <w:sz w:val="28"/>
          <w:szCs w:val="28"/>
          <w:rtl/>
        </w:rPr>
        <w:t>بدلالة معنوية عالية</w:t>
      </w:r>
      <w:r w:rsidRPr="00544923">
        <w:rPr>
          <w:rFonts w:ascii="Simplified Arabic" w:hAnsi="Simplified Arabic" w:cs="Simplified Arabic"/>
          <w:color w:val="000000" w:themeColor="text1"/>
          <w:sz w:val="28"/>
          <w:szCs w:val="28"/>
          <w:lang w:bidi="ar-EG"/>
        </w:rPr>
        <w:t xml:space="preserve"> (Sig. = 0.000</w:t>
      </w:r>
      <w:proofErr w:type="gramStart"/>
      <w:r w:rsidRPr="00544923">
        <w:rPr>
          <w:rFonts w:ascii="Simplified Arabic" w:hAnsi="Simplified Arabic" w:cs="Simplified Arabic"/>
          <w:color w:val="000000" w:themeColor="text1"/>
          <w:sz w:val="28"/>
          <w:szCs w:val="28"/>
          <w:lang w:bidi="ar-EG"/>
        </w:rPr>
        <w:t>)</w:t>
      </w:r>
      <w:r w:rsidRPr="00544923">
        <w:rPr>
          <w:rFonts w:ascii="Simplified Arabic" w:hAnsi="Simplified Arabic" w:cs="Simplified Arabic"/>
          <w:color w:val="000000" w:themeColor="text1"/>
          <w:sz w:val="28"/>
          <w:szCs w:val="28"/>
          <w:rtl/>
        </w:rPr>
        <w:t>،</w:t>
      </w:r>
      <w:proofErr w:type="gramEnd"/>
      <w:r w:rsidRPr="00544923">
        <w:rPr>
          <w:rFonts w:ascii="Simplified Arabic" w:hAnsi="Simplified Arabic" w:cs="Simplified Arabic"/>
          <w:color w:val="000000" w:themeColor="text1"/>
          <w:sz w:val="28"/>
          <w:szCs w:val="28"/>
          <w:rtl/>
        </w:rPr>
        <w:t xml:space="preserve"> ويُفسَّر ذلك بأن هذا النوع من المحتوى يستجيب لأنماط استهلاك المعلومات الحديثة القائمة على السرعة والتركيز، ممّا ينعكس على شعور الموظف بالتقدير والاهتمام. كما جاء بُعد “الإنفوجرافيك الرقمي” في المرتبة الثانية</w:t>
      </w:r>
      <w:r w:rsidRPr="00544923">
        <w:rPr>
          <w:rFonts w:ascii="Simplified Arabic" w:hAnsi="Simplified Arabic" w:cs="Simplified Arabic"/>
          <w:color w:val="000000" w:themeColor="text1"/>
          <w:sz w:val="28"/>
          <w:szCs w:val="28"/>
          <w:lang w:bidi="ar-EG"/>
        </w:rPr>
        <w:t xml:space="preserve"> (B = 0.281)</w:t>
      </w:r>
      <w:r w:rsidRPr="00544923">
        <w:rPr>
          <w:rFonts w:ascii="Simplified Arabic" w:hAnsi="Simplified Arabic" w:cs="Simplified Arabic"/>
          <w:color w:val="000000" w:themeColor="text1"/>
          <w:sz w:val="28"/>
          <w:szCs w:val="28"/>
          <w:rtl/>
        </w:rPr>
        <w:t>، ثم “العروض التفاعلية</w:t>
      </w:r>
      <w:r w:rsidRPr="00544923">
        <w:rPr>
          <w:rFonts w:ascii="Simplified Arabic" w:hAnsi="Simplified Arabic" w:cs="Simplified Arabic"/>
          <w:color w:val="000000" w:themeColor="text1"/>
          <w:sz w:val="28"/>
          <w:szCs w:val="28"/>
          <w:lang w:bidi="ar-EG"/>
        </w:rPr>
        <w:t>” (B = 0.263)</w:t>
      </w:r>
      <w:r w:rsidRPr="00544923">
        <w:rPr>
          <w:rFonts w:ascii="Simplified Arabic" w:hAnsi="Simplified Arabic" w:cs="Simplified Arabic"/>
          <w:color w:val="000000" w:themeColor="text1"/>
          <w:sz w:val="28"/>
          <w:szCs w:val="28"/>
          <w:rtl/>
        </w:rPr>
        <w:t>، وأخيراً “البث المباشر” الذي حصل على أقل تأثير نسبي</w:t>
      </w:r>
      <w:r w:rsidRPr="00544923">
        <w:rPr>
          <w:rFonts w:ascii="Simplified Arabic" w:hAnsi="Simplified Arabic" w:cs="Simplified Arabic"/>
          <w:color w:val="000000" w:themeColor="text1"/>
          <w:sz w:val="28"/>
          <w:szCs w:val="28"/>
          <w:lang w:bidi="ar-EG"/>
        </w:rPr>
        <w:t xml:space="preserve"> (B = 0.174) </w:t>
      </w:r>
      <w:r w:rsidRPr="00544923">
        <w:rPr>
          <w:rFonts w:ascii="Simplified Arabic" w:hAnsi="Simplified Arabic" w:cs="Simplified Arabic"/>
          <w:color w:val="000000" w:themeColor="text1"/>
          <w:sz w:val="28"/>
          <w:szCs w:val="28"/>
          <w:rtl/>
        </w:rPr>
        <w:t>لكنه لا يزال ذا دلالة إحصائية عالية. وبناءً على ذلك، تؤكد هذه النتائج صحة الفرضية الرئيسة الثانية</w:t>
      </w:r>
      <w:r w:rsidRPr="00544923">
        <w:rPr>
          <w:rFonts w:ascii="Simplified Arabic" w:hAnsi="Simplified Arabic" w:cs="Simplified Arabic"/>
          <w:color w:val="000000" w:themeColor="text1"/>
          <w:sz w:val="28"/>
          <w:szCs w:val="28"/>
          <w:lang w:bidi="ar-EG"/>
        </w:rPr>
        <w:t>.</w:t>
      </w:r>
    </w:p>
    <w:p w14:paraId="745937CD" w14:textId="5E45DCA3" w:rsidR="00FC7979" w:rsidRPr="00544923" w:rsidRDefault="00FC7979" w:rsidP="0016756B">
      <w:pPr>
        <w:spacing w:before="100" w:beforeAutospacing="1" w:after="100" w:afterAutospacing="1" w:line="276" w:lineRule="auto"/>
        <w:jc w:val="both"/>
        <w:rPr>
          <w:rFonts w:ascii="Simplified Arabic" w:hAnsi="Simplified Arabic" w:cs="Simplified Arabic"/>
          <w:b/>
          <w:bCs/>
          <w:color w:val="000000" w:themeColor="text1"/>
          <w:sz w:val="28"/>
          <w:szCs w:val="28"/>
          <w:rtl/>
          <w:lang w:bidi="ar-EG"/>
        </w:rPr>
      </w:pPr>
      <w:r w:rsidRPr="00544923">
        <w:rPr>
          <w:rFonts w:ascii="Simplified Arabic" w:hAnsi="Simplified Arabic" w:cs="Simplified Arabic"/>
          <w:b/>
          <w:bCs/>
          <w:color w:val="000000" w:themeColor="text1"/>
          <w:sz w:val="28"/>
          <w:szCs w:val="28"/>
          <w:rtl/>
        </w:rPr>
        <w:t>ويتفرع من هذه الفرضية الفروض الفرعية التالية</w:t>
      </w:r>
      <w:r w:rsidRPr="00544923">
        <w:rPr>
          <w:rFonts w:ascii="Simplified Arabic" w:hAnsi="Simplified Arabic" w:cs="Simplified Arabic"/>
          <w:b/>
          <w:bCs/>
          <w:color w:val="000000" w:themeColor="text1"/>
          <w:sz w:val="28"/>
          <w:szCs w:val="28"/>
          <w:lang w:bidi="ar-EG"/>
        </w:rPr>
        <w:t>:</w:t>
      </w:r>
    </w:p>
    <w:p w14:paraId="1DBE9FD2" w14:textId="77777777" w:rsidR="00FC7979" w:rsidRPr="00544923" w:rsidRDefault="00FC7979" w:rsidP="00AE590F">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الفرضية الفرعية</w:t>
      </w:r>
      <w:r w:rsidRPr="00544923">
        <w:rPr>
          <w:rFonts w:ascii="Simplified Arabic" w:hAnsi="Simplified Arabic" w:cs="Simplified Arabic"/>
          <w:color w:val="000000" w:themeColor="text1"/>
          <w:sz w:val="28"/>
          <w:szCs w:val="28"/>
          <w:lang w:bidi="ar-EG"/>
        </w:rPr>
        <w:t xml:space="preserve"> (2-1): </w:t>
      </w:r>
      <w:r w:rsidRPr="00544923">
        <w:rPr>
          <w:rFonts w:ascii="Simplified Arabic" w:hAnsi="Simplified Arabic" w:cs="Simplified Arabic"/>
          <w:color w:val="000000" w:themeColor="text1"/>
          <w:sz w:val="28"/>
          <w:szCs w:val="28"/>
          <w:rtl/>
        </w:rPr>
        <w:t>يوجد أثر ذو دلالة إحصائية عند مستوى الدلالة</w:t>
      </w:r>
      <w:r w:rsidRPr="00544923">
        <w:rPr>
          <w:rFonts w:ascii="Simplified Arabic" w:hAnsi="Simplified Arabic" w:cs="Simplified Arabic"/>
          <w:color w:val="000000" w:themeColor="text1"/>
          <w:sz w:val="28"/>
          <w:szCs w:val="28"/>
          <w:lang w:bidi="ar-EG"/>
        </w:rPr>
        <w:t xml:space="preserve"> (</w:t>
      </w:r>
      <w:r w:rsidRPr="00544923">
        <w:rPr>
          <w:rFonts w:ascii="Cambria" w:hAnsi="Cambria" w:cs="Cambria"/>
          <w:color w:val="000000" w:themeColor="text1"/>
          <w:sz w:val="28"/>
          <w:szCs w:val="28"/>
          <w:lang w:bidi="ar-EG"/>
        </w:rPr>
        <w:t>α≤</w:t>
      </w:r>
      <w:r w:rsidRPr="00544923">
        <w:rPr>
          <w:rFonts w:ascii="Simplified Arabic" w:hAnsi="Simplified Arabic" w:cs="Simplified Arabic"/>
          <w:color w:val="000000" w:themeColor="text1"/>
          <w:sz w:val="28"/>
          <w:szCs w:val="28"/>
          <w:lang w:bidi="ar-EG"/>
        </w:rPr>
        <w:t xml:space="preserve">0.05) </w:t>
      </w:r>
      <w:r w:rsidRPr="00544923">
        <w:rPr>
          <w:rFonts w:ascii="Simplified Arabic" w:hAnsi="Simplified Arabic" w:cs="Simplified Arabic"/>
          <w:color w:val="000000" w:themeColor="text1"/>
          <w:sz w:val="28"/>
          <w:szCs w:val="28"/>
          <w:rtl/>
        </w:rPr>
        <w:t>للفيديو القصير على رضا الموظفين</w:t>
      </w:r>
      <w:r w:rsidRPr="00544923">
        <w:rPr>
          <w:rFonts w:ascii="Simplified Arabic" w:hAnsi="Simplified Arabic" w:cs="Simplified Arabic"/>
          <w:color w:val="000000" w:themeColor="text1"/>
          <w:sz w:val="28"/>
          <w:szCs w:val="28"/>
          <w:lang w:bidi="ar-EG"/>
        </w:rPr>
        <w:t>.</w:t>
      </w:r>
    </w:p>
    <w:p w14:paraId="350607F1" w14:textId="742FBC12" w:rsidR="00FC7979" w:rsidRPr="00544923" w:rsidRDefault="00FC7979" w:rsidP="00AE590F">
      <w:pPr>
        <w:spacing w:before="100" w:beforeAutospacing="1" w:after="100" w:afterAutospacing="1" w:line="276" w:lineRule="auto"/>
        <w:jc w:val="center"/>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rtl/>
        </w:rPr>
        <w:t>جدول (</w:t>
      </w:r>
      <w:r w:rsidR="00AE590F" w:rsidRPr="00544923">
        <w:rPr>
          <w:rFonts w:ascii="Simplified Arabic" w:hAnsi="Simplified Arabic" w:cs="Simplified Arabic" w:hint="cs"/>
          <w:b/>
          <w:bCs/>
          <w:color w:val="000000" w:themeColor="text1"/>
          <w:sz w:val="28"/>
          <w:szCs w:val="28"/>
          <w:rtl/>
        </w:rPr>
        <w:t>24</w:t>
      </w:r>
      <w:r w:rsidRPr="00544923">
        <w:rPr>
          <w:rFonts w:ascii="Simplified Arabic" w:hAnsi="Simplified Arabic" w:cs="Simplified Arabic"/>
          <w:b/>
          <w:bCs/>
          <w:color w:val="000000" w:themeColor="text1"/>
          <w:sz w:val="28"/>
          <w:szCs w:val="28"/>
          <w:rtl/>
        </w:rPr>
        <w:t>): تحليل الانحدار الخطي البسيط لقياس أثر الفيديو القصير على رضا الموظفين</w:t>
      </w:r>
    </w:p>
    <w:tbl>
      <w:tblPr>
        <w:tblStyle w:val="GridTable6Colorful-Accent6"/>
        <w:bidiVisual/>
        <w:tblW w:w="9629" w:type="dxa"/>
        <w:jc w:val="center"/>
        <w:tblLook w:val="04A0" w:firstRow="1" w:lastRow="0" w:firstColumn="1" w:lastColumn="0" w:noHBand="0" w:noVBand="1"/>
      </w:tblPr>
      <w:tblGrid>
        <w:gridCol w:w="885"/>
        <w:gridCol w:w="798"/>
        <w:gridCol w:w="798"/>
        <w:gridCol w:w="397"/>
        <w:gridCol w:w="1050"/>
        <w:gridCol w:w="798"/>
        <w:gridCol w:w="781"/>
        <w:gridCol w:w="798"/>
        <w:gridCol w:w="846"/>
        <w:gridCol w:w="798"/>
        <w:gridCol w:w="924"/>
        <w:gridCol w:w="798"/>
      </w:tblGrid>
      <w:tr w:rsidR="00AE590F" w:rsidRPr="00544923" w14:paraId="5D586AF8" w14:textId="77777777" w:rsidTr="00AE590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36B7B6C" w14:textId="77777777" w:rsidR="00AE590F" w:rsidRPr="00544923" w:rsidRDefault="00AE590F" w:rsidP="00AE590F">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المتغير التابع</w:t>
            </w:r>
          </w:p>
        </w:tc>
        <w:tc>
          <w:tcPr>
            <w:tcW w:w="0" w:type="auto"/>
            <w:vAlign w:val="center"/>
            <w:hideMark/>
          </w:tcPr>
          <w:p w14:paraId="0D6AB408" w14:textId="77777777" w:rsidR="00AE590F" w:rsidRPr="00544923" w:rsidRDefault="00AE590F" w:rsidP="00AE590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ملخص النموذج</w:t>
            </w:r>
          </w:p>
        </w:tc>
        <w:tc>
          <w:tcPr>
            <w:tcW w:w="0" w:type="auto"/>
            <w:gridSpan w:val="4"/>
            <w:vAlign w:val="center"/>
            <w:hideMark/>
          </w:tcPr>
          <w:p w14:paraId="7276CD48" w14:textId="5BFF2027" w:rsidR="00AE590F" w:rsidRPr="00544923" w:rsidRDefault="00AE590F" w:rsidP="00AE590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تحليل التباين</w:t>
            </w:r>
            <w:r w:rsidRPr="00544923">
              <w:rPr>
                <w:rFonts w:ascii="Simplified Arabic" w:hAnsi="Simplified Arabic" w:cs="Simplified Arabic"/>
                <w:b w:val="0"/>
                <w:bCs w:val="0"/>
                <w:color w:val="000000" w:themeColor="text1"/>
                <w:sz w:val="24"/>
                <w:szCs w:val="24"/>
                <w:lang w:bidi="ar-EG"/>
              </w:rPr>
              <w:t xml:space="preserve"> ANOVA</w:t>
            </w:r>
          </w:p>
        </w:tc>
        <w:tc>
          <w:tcPr>
            <w:tcW w:w="0" w:type="auto"/>
            <w:vAlign w:val="center"/>
            <w:hideMark/>
          </w:tcPr>
          <w:p w14:paraId="52AE35A5" w14:textId="77777777" w:rsidR="00AE590F" w:rsidRPr="00544923" w:rsidRDefault="00AE590F" w:rsidP="00AE590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المتغير المستقل</w:t>
            </w:r>
          </w:p>
        </w:tc>
        <w:tc>
          <w:tcPr>
            <w:tcW w:w="4466" w:type="dxa"/>
            <w:gridSpan w:val="5"/>
            <w:vAlign w:val="center"/>
            <w:hideMark/>
          </w:tcPr>
          <w:p w14:paraId="47BDF478" w14:textId="61D587F0" w:rsidR="00AE590F" w:rsidRPr="00544923" w:rsidRDefault="00AE590F" w:rsidP="00AE590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المعاملات</w:t>
            </w:r>
            <w:r w:rsidRPr="00544923">
              <w:rPr>
                <w:rFonts w:ascii="Simplified Arabic" w:hAnsi="Simplified Arabic" w:cs="Simplified Arabic"/>
                <w:b w:val="0"/>
                <w:bCs w:val="0"/>
                <w:color w:val="000000" w:themeColor="text1"/>
                <w:sz w:val="24"/>
                <w:szCs w:val="24"/>
                <w:lang w:bidi="ar-EG"/>
              </w:rPr>
              <w:t xml:space="preserve"> Coefficient</w:t>
            </w:r>
          </w:p>
        </w:tc>
      </w:tr>
      <w:tr w:rsidR="00AE590F" w:rsidRPr="00544923" w14:paraId="7A9E721A" w14:textId="77777777" w:rsidTr="00AE59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240CA1F5" w14:textId="59A14A21" w:rsidR="00AE590F" w:rsidRPr="00544923" w:rsidRDefault="00AE590F" w:rsidP="00AE590F">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رضا الموظفين</w:t>
            </w:r>
          </w:p>
        </w:tc>
        <w:tc>
          <w:tcPr>
            <w:tcW w:w="0" w:type="auto"/>
            <w:vAlign w:val="center"/>
            <w:hideMark/>
          </w:tcPr>
          <w:p w14:paraId="13AE0322"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r</w:t>
            </w:r>
          </w:p>
        </w:tc>
        <w:tc>
          <w:tcPr>
            <w:tcW w:w="0" w:type="auto"/>
            <w:vAlign w:val="center"/>
            <w:hideMark/>
          </w:tcPr>
          <w:p w14:paraId="15BADBA3"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R²</w:t>
            </w:r>
          </w:p>
        </w:tc>
        <w:tc>
          <w:tcPr>
            <w:tcW w:w="0" w:type="auto"/>
            <w:vAlign w:val="center"/>
            <w:hideMark/>
          </w:tcPr>
          <w:p w14:paraId="3C88BD1A"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df</w:t>
            </w:r>
          </w:p>
        </w:tc>
        <w:tc>
          <w:tcPr>
            <w:tcW w:w="0" w:type="auto"/>
            <w:vAlign w:val="center"/>
            <w:hideMark/>
          </w:tcPr>
          <w:p w14:paraId="64CB73D2"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F</w:t>
            </w:r>
          </w:p>
        </w:tc>
        <w:tc>
          <w:tcPr>
            <w:tcW w:w="0" w:type="auto"/>
            <w:vAlign w:val="center"/>
            <w:hideMark/>
          </w:tcPr>
          <w:p w14:paraId="6C273646"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Sig. F</w:t>
            </w:r>
          </w:p>
        </w:tc>
        <w:tc>
          <w:tcPr>
            <w:tcW w:w="0" w:type="auto"/>
            <w:vMerge w:val="restart"/>
            <w:vAlign w:val="center"/>
            <w:hideMark/>
          </w:tcPr>
          <w:p w14:paraId="375A065A" w14:textId="7FFC893E"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rtl/>
              </w:rPr>
              <w:t>الفيديو القصير</w:t>
            </w:r>
          </w:p>
        </w:tc>
        <w:tc>
          <w:tcPr>
            <w:tcW w:w="0" w:type="auto"/>
            <w:vAlign w:val="center"/>
            <w:hideMark/>
          </w:tcPr>
          <w:p w14:paraId="13B28C54"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B</w:t>
            </w:r>
          </w:p>
        </w:tc>
        <w:tc>
          <w:tcPr>
            <w:tcW w:w="0" w:type="auto"/>
            <w:vAlign w:val="center"/>
            <w:hideMark/>
          </w:tcPr>
          <w:p w14:paraId="43BE3FFE"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rtl/>
              </w:rPr>
              <w:t>الخطأ المعياري</w:t>
            </w:r>
          </w:p>
        </w:tc>
        <w:tc>
          <w:tcPr>
            <w:tcW w:w="0" w:type="auto"/>
            <w:vAlign w:val="center"/>
            <w:hideMark/>
          </w:tcPr>
          <w:p w14:paraId="74A9C611"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Beta</w:t>
            </w:r>
          </w:p>
        </w:tc>
        <w:tc>
          <w:tcPr>
            <w:tcW w:w="0" w:type="auto"/>
            <w:vAlign w:val="center"/>
            <w:hideMark/>
          </w:tcPr>
          <w:p w14:paraId="30206F5D"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T</w:t>
            </w:r>
          </w:p>
        </w:tc>
        <w:tc>
          <w:tcPr>
            <w:tcW w:w="1315" w:type="dxa"/>
            <w:vAlign w:val="center"/>
            <w:hideMark/>
          </w:tcPr>
          <w:p w14:paraId="675D1FEB"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Sig. t</w:t>
            </w:r>
          </w:p>
        </w:tc>
      </w:tr>
      <w:tr w:rsidR="00AE590F" w:rsidRPr="00544923" w14:paraId="3F845E81" w14:textId="77777777" w:rsidTr="00AE590F">
        <w:trPr>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2B8C59B1" w14:textId="43100BCB" w:rsidR="00AE590F" w:rsidRPr="00544923" w:rsidRDefault="00AE590F" w:rsidP="00AE590F">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p>
        </w:tc>
        <w:tc>
          <w:tcPr>
            <w:tcW w:w="0" w:type="auto"/>
            <w:vAlign w:val="center"/>
            <w:hideMark/>
          </w:tcPr>
          <w:p w14:paraId="425993B9"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0.708</w:t>
            </w:r>
          </w:p>
        </w:tc>
        <w:tc>
          <w:tcPr>
            <w:tcW w:w="0" w:type="auto"/>
            <w:vAlign w:val="center"/>
            <w:hideMark/>
          </w:tcPr>
          <w:p w14:paraId="0184F16F"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0.501</w:t>
            </w:r>
          </w:p>
        </w:tc>
        <w:tc>
          <w:tcPr>
            <w:tcW w:w="0" w:type="auto"/>
            <w:vAlign w:val="center"/>
            <w:hideMark/>
          </w:tcPr>
          <w:p w14:paraId="642EDEE7"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1</w:t>
            </w:r>
          </w:p>
        </w:tc>
        <w:tc>
          <w:tcPr>
            <w:tcW w:w="0" w:type="auto"/>
            <w:vAlign w:val="center"/>
            <w:hideMark/>
          </w:tcPr>
          <w:p w14:paraId="752A2ADE"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366.812</w:t>
            </w:r>
          </w:p>
        </w:tc>
        <w:tc>
          <w:tcPr>
            <w:tcW w:w="0" w:type="auto"/>
            <w:vAlign w:val="center"/>
            <w:hideMark/>
          </w:tcPr>
          <w:p w14:paraId="6DBB81FA"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0.000</w:t>
            </w:r>
          </w:p>
        </w:tc>
        <w:tc>
          <w:tcPr>
            <w:tcW w:w="0" w:type="auto"/>
            <w:vMerge/>
            <w:vAlign w:val="center"/>
            <w:hideMark/>
          </w:tcPr>
          <w:p w14:paraId="4D76536C" w14:textId="79A6684F"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p>
        </w:tc>
        <w:tc>
          <w:tcPr>
            <w:tcW w:w="0" w:type="auto"/>
            <w:vAlign w:val="center"/>
            <w:hideMark/>
          </w:tcPr>
          <w:p w14:paraId="4F6B3CF6"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0.760</w:t>
            </w:r>
          </w:p>
        </w:tc>
        <w:tc>
          <w:tcPr>
            <w:tcW w:w="0" w:type="auto"/>
            <w:vAlign w:val="center"/>
            <w:hideMark/>
          </w:tcPr>
          <w:p w14:paraId="600E8454"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0.040</w:t>
            </w:r>
          </w:p>
        </w:tc>
        <w:tc>
          <w:tcPr>
            <w:tcW w:w="0" w:type="auto"/>
            <w:vAlign w:val="center"/>
            <w:hideMark/>
          </w:tcPr>
          <w:p w14:paraId="27F777FD"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0.708</w:t>
            </w:r>
          </w:p>
        </w:tc>
        <w:tc>
          <w:tcPr>
            <w:tcW w:w="0" w:type="auto"/>
            <w:vAlign w:val="center"/>
            <w:hideMark/>
          </w:tcPr>
          <w:p w14:paraId="5BC2E6D8"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19.152</w:t>
            </w:r>
          </w:p>
        </w:tc>
        <w:tc>
          <w:tcPr>
            <w:tcW w:w="1315" w:type="dxa"/>
            <w:vAlign w:val="center"/>
            <w:hideMark/>
          </w:tcPr>
          <w:p w14:paraId="5F1EE6AD"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0.000</w:t>
            </w:r>
          </w:p>
        </w:tc>
      </w:tr>
    </w:tbl>
    <w:p w14:paraId="5A268828" w14:textId="77777777" w:rsidR="0019624B" w:rsidRPr="00544923" w:rsidRDefault="00FC7979" w:rsidP="00AE590F">
      <w:pPr>
        <w:spacing w:before="100" w:beforeAutospacing="1" w:after="100" w:afterAutospacing="1" w:line="276" w:lineRule="auto"/>
        <w:ind w:firstLine="425"/>
        <w:jc w:val="both"/>
        <w:rPr>
          <w:rFonts w:ascii="Simplified Arabic" w:hAnsi="Simplified Arabic" w:cs="Simplified Arabic"/>
          <w:color w:val="000000" w:themeColor="text1"/>
          <w:sz w:val="28"/>
          <w:szCs w:val="28"/>
          <w:rtl/>
        </w:rPr>
      </w:pPr>
      <w:r w:rsidRPr="00544923">
        <w:rPr>
          <w:rFonts w:ascii="Simplified Arabic" w:hAnsi="Simplified Arabic" w:cs="Simplified Arabic"/>
          <w:color w:val="000000" w:themeColor="text1"/>
          <w:sz w:val="28"/>
          <w:szCs w:val="28"/>
          <w:rtl/>
        </w:rPr>
        <w:t>بلغ معامل الارتباط</w:t>
      </w:r>
      <w:r w:rsidRPr="00544923">
        <w:rPr>
          <w:rFonts w:ascii="Simplified Arabic" w:hAnsi="Simplified Arabic" w:cs="Simplified Arabic"/>
          <w:color w:val="000000" w:themeColor="text1"/>
          <w:sz w:val="28"/>
          <w:szCs w:val="28"/>
          <w:lang w:bidi="ar-EG"/>
        </w:rPr>
        <w:t xml:space="preserve"> (r = 0.708) </w:t>
      </w:r>
      <w:r w:rsidRPr="00544923">
        <w:rPr>
          <w:rFonts w:ascii="Simplified Arabic" w:hAnsi="Simplified Arabic" w:cs="Simplified Arabic"/>
          <w:color w:val="000000" w:themeColor="text1"/>
          <w:sz w:val="28"/>
          <w:szCs w:val="28"/>
          <w:rtl/>
        </w:rPr>
        <w:t>وهو يُشير إلى ارتباط موجب قوي، وبلغ معامل التحديد</w:t>
      </w:r>
      <w:r w:rsidRPr="00544923">
        <w:rPr>
          <w:rFonts w:ascii="Simplified Arabic" w:hAnsi="Simplified Arabic" w:cs="Simplified Arabic"/>
          <w:color w:val="000000" w:themeColor="text1"/>
          <w:sz w:val="28"/>
          <w:szCs w:val="28"/>
          <w:lang w:bidi="ar-EG"/>
        </w:rPr>
        <w:t xml:space="preserve"> (R² = 0.501) </w:t>
      </w:r>
      <w:r w:rsidRPr="00544923">
        <w:rPr>
          <w:rFonts w:ascii="Simplified Arabic" w:hAnsi="Simplified Arabic" w:cs="Simplified Arabic"/>
          <w:color w:val="000000" w:themeColor="text1"/>
          <w:sz w:val="28"/>
          <w:szCs w:val="28"/>
          <w:rtl/>
        </w:rPr>
        <w:t>ممّا يدل على أن (50.1%) من التباين في رضا الموظفين يُفسَّر بمتغير الفيديو القصير منفرداً. وتؤكد قيمة</w:t>
      </w:r>
      <w:r w:rsidRPr="00544923">
        <w:rPr>
          <w:rFonts w:ascii="Simplified Arabic" w:hAnsi="Simplified Arabic" w:cs="Simplified Arabic"/>
          <w:color w:val="000000" w:themeColor="text1"/>
          <w:sz w:val="28"/>
          <w:szCs w:val="28"/>
          <w:lang w:bidi="ar-EG"/>
        </w:rPr>
        <w:t xml:space="preserve"> F </w:t>
      </w:r>
      <w:r w:rsidRPr="00544923">
        <w:rPr>
          <w:rFonts w:ascii="Simplified Arabic" w:hAnsi="Simplified Arabic" w:cs="Simplified Arabic"/>
          <w:color w:val="000000" w:themeColor="text1"/>
          <w:sz w:val="28"/>
          <w:szCs w:val="28"/>
          <w:rtl/>
        </w:rPr>
        <w:t>البالغة (366.812) بمستوى دلالة (0.000) معنوية النموذج، فيما يُشير معامل الانحدار</w:t>
      </w:r>
      <w:r w:rsidRPr="00544923">
        <w:rPr>
          <w:rFonts w:ascii="Simplified Arabic" w:hAnsi="Simplified Arabic" w:cs="Simplified Arabic"/>
          <w:color w:val="000000" w:themeColor="text1"/>
          <w:sz w:val="28"/>
          <w:szCs w:val="28"/>
          <w:lang w:bidi="ar-EG"/>
        </w:rPr>
        <w:t xml:space="preserve"> (B = 0.760) </w:t>
      </w:r>
      <w:r w:rsidRPr="00544923">
        <w:rPr>
          <w:rFonts w:ascii="Simplified Arabic" w:hAnsi="Simplified Arabic" w:cs="Simplified Arabic"/>
          <w:color w:val="000000" w:themeColor="text1"/>
          <w:sz w:val="28"/>
          <w:szCs w:val="28"/>
          <w:rtl/>
        </w:rPr>
        <w:t>بقيمة</w:t>
      </w:r>
      <w:r w:rsidRPr="00544923">
        <w:rPr>
          <w:rFonts w:ascii="Simplified Arabic" w:hAnsi="Simplified Arabic" w:cs="Simplified Arabic"/>
          <w:color w:val="000000" w:themeColor="text1"/>
          <w:sz w:val="28"/>
          <w:szCs w:val="28"/>
          <w:lang w:bidi="ar-EG"/>
        </w:rPr>
        <w:t xml:space="preserve"> T (19.152) </w:t>
      </w:r>
      <w:r w:rsidRPr="00544923">
        <w:rPr>
          <w:rFonts w:ascii="Simplified Arabic" w:hAnsi="Simplified Arabic" w:cs="Simplified Arabic"/>
          <w:color w:val="000000" w:themeColor="text1"/>
          <w:sz w:val="28"/>
          <w:szCs w:val="28"/>
          <w:rtl/>
        </w:rPr>
        <w:t>إلى أن كل زيادة بمقدار وحدة واحدة في توظيف الفيديو القصير تؤدي إلى زيادة قدرها (0.760) في مستوى رضا الموظفين، ممّا يؤكد صحة الفرضية الفرعية</w:t>
      </w:r>
      <w:r w:rsidRPr="00544923">
        <w:rPr>
          <w:rFonts w:ascii="Simplified Arabic" w:hAnsi="Simplified Arabic" w:cs="Simplified Arabic"/>
          <w:color w:val="000000" w:themeColor="text1"/>
          <w:sz w:val="28"/>
          <w:szCs w:val="28"/>
          <w:lang w:bidi="ar-EG"/>
        </w:rPr>
        <w:t xml:space="preserve"> (2-1).</w:t>
      </w:r>
    </w:p>
    <w:p w14:paraId="33096D9A" w14:textId="6A97BC7A" w:rsidR="00FC7979" w:rsidRPr="00544923" w:rsidRDefault="00FC7979" w:rsidP="00AE590F">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الفرضية الفرعية</w:t>
      </w:r>
      <w:r w:rsidRPr="00544923">
        <w:rPr>
          <w:rFonts w:ascii="Simplified Arabic" w:hAnsi="Simplified Arabic" w:cs="Simplified Arabic"/>
          <w:color w:val="000000" w:themeColor="text1"/>
          <w:sz w:val="28"/>
          <w:szCs w:val="28"/>
          <w:lang w:bidi="ar-EG"/>
        </w:rPr>
        <w:t xml:space="preserve"> (2-2): </w:t>
      </w:r>
      <w:r w:rsidRPr="00544923">
        <w:rPr>
          <w:rFonts w:ascii="Simplified Arabic" w:hAnsi="Simplified Arabic" w:cs="Simplified Arabic"/>
          <w:color w:val="000000" w:themeColor="text1"/>
          <w:sz w:val="28"/>
          <w:szCs w:val="28"/>
          <w:rtl/>
        </w:rPr>
        <w:t>يوجد أثر ذو دلالة إحصائية عند مستوى الدلالة</w:t>
      </w:r>
      <w:r w:rsidRPr="00544923">
        <w:rPr>
          <w:rFonts w:ascii="Simplified Arabic" w:hAnsi="Simplified Arabic" w:cs="Simplified Arabic"/>
          <w:color w:val="000000" w:themeColor="text1"/>
          <w:sz w:val="28"/>
          <w:szCs w:val="28"/>
          <w:lang w:bidi="ar-EG"/>
        </w:rPr>
        <w:t xml:space="preserve"> (</w:t>
      </w:r>
      <w:r w:rsidRPr="00544923">
        <w:rPr>
          <w:rFonts w:ascii="Cambria" w:hAnsi="Cambria" w:cs="Cambria"/>
          <w:color w:val="000000" w:themeColor="text1"/>
          <w:sz w:val="28"/>
          <w:szCs w:val="28"/>
          <w:lang w:bidi="ar-EG"/>
        </w:rPr>
        <w:t>α≤</w:t>
      </w:r>
      <w:r w:rsidRPr="00544923">
        <w:rPr>
          <w:rFonts w:ascii="Simplified Arabic" w:hAnsi="Simplified Arabic" w:cs="Simplified Arabic"/>
          <w:color w:val="000000" w:themeColor="text1"/>
          <w:sz w:val="28"/>
          <w:szCs w:val="28"/>
          <w:lang w:bidi="ar-EG"/>
        </w:rPr>
        <w:t xml:space="preserve">0.05) </w:t>
      </w:r>
      <w:r w:rsidRPr="00544923">
        <w:rPr>
          <w:rFonts w:ascii="Simplified Arabic" w:hAnsi="Simplified Arabic" w:cs="Simplified Arabic"/>
          <w:color w:val="000000" w:themeColor="text1"/>
          <w:sz w:val="28"/>
          <w:szCs w:val="28"/>
          <w:rtl/>
        </w:rPr>
        <w:t>للإنفوجرافيك الرقمي على رضا الموظفين</w:t>
      </w:r>
      <w:r w:rsidRPr="00544923">
        <w:rPr>
          <w:rFonts w:ascii="Simplified Arabic" w:hAnsi="Simplified Arabic" w:cs="Simplified Arabic"/>
          <w:color w:val="000000" w:themeColor="text1"/>
          <w:sz w:val="28"/>
          <w:szCs w:val="28"/>
          <w:lang w:bidi="ar-EG"/>
        </w:rPr>
        <w:t>.</w:t>
      </w:r>
    </w:p>
    <w:p w14:paraId="0BBE77CD" w14:textId="7160B50C" w:rsidR="00FC7979" w:rsidRPr="00544923" w:rsidRDefault="00FC7979" w:rsidP="00AE590F">
      <w:pPr>
        <w:spacing w:before="100" w:beforeAutospacing="1" w:after="100" w:afterAutospacing="1" w:line="276" w:lineRule="auto"/>
        <w:jc w:val="center"/>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rtl/>
        </w:rPr>
        <w:t>جدول (</w:t>
      </w:r>
      <w:r w:rsidR="00AE590F" w:rsidRPr="00544923">
        <w:rPr>
          <w:rFonts w:ascii="Simplified Arabic" w:hAnsi="Simplified Arabic" w:cs="Simplified Arabic" w:hint="cs"/>
          <w:b/>
          <w:bCs/>
          <w:color w:val="000000" w:themeColor="text1"/>
          <w:sz w:val="28"/>
          <w:szCs w:val="28"/>
          <w:rtl/>
        </w:rPr>
        <w:t>25</w:t>
      </w:r>
      <w:r w:rsidRPr="00544923">
        <w:rPr>
          <w:rFonts w:ascii="Simplified Arabic" w:hAnsi="Simplified Arabic" w:cs="Simplified Arabic"/>
          <w:b/>
          <w:bCs/>
          <w:color w:val="000000" w:themeColor="text1"/>
          <w:sz w:val="28"/>
          <w:szCs w:val="28"/>
          <w:rtl/>
        </w:rPr>
        <w:t>): تحليل الانحدار الخطي البسيط لقياس أثر الإنفوجرافيك الرقمي على رضا الموظفين</w:t>
      </w:r>
    </w:p>
    <w:tbl>
      <w:tblPr>
        <w:tblStyle w:val="GridTable6Colorful-Accent6"/>
        <w:bidiVisual/>
        <w:tblW w:w="9204" w:type="dxa"/>
        <w:jc w:val="center"/>
        <w:tblLook w:val="04A0" w:firstRow="1" w:lastRow="0" w:firstColumn="1" w:lastColumn="0" w:noHBand="0" w:noVBand="1"/>
      </w:tblPr>
      <w:tblGrid>
        <w:gridCol w:w="885"/>
        <w:gridCol w:w="798"/>
        <w:gridCol w:w="798"/>
        <w:gridCol w:w="397"/>
        <w:gridCol w:w="1050"/>
        <w:gridCol w:w="798"/>
        <w:gridCol w:w="1101"/>
        <w:gridCol w:w="798"/>
        <w:gridCol w:w="846"/>
        <w:gridCol w:w="798"/>
        <w:gridCol w:w="924"/>
        <w:gridCol w:w="798"/>
      </w:tblGrid>
      <w:tr w:rsidR="00AE590F" w:rsidRPr="00544923" w14:paraId="4F7285E2" w14:textId="77777777" w:rsidTr="00AE590F">
        <w:trPr>
          <w:cnfStyle w:val="100000000000" w:firstRow="1" w:lastRow="0" w:firstColumn="0" w:lastColumn="0" w:oddVBand="0" w:evenVBand="0" w:oddHBand="0" w:evenHBand="0" w:firstRowFirstColumn="0" w:firstRowLastColumn="0" w:lastRowFirstColumn="0" w:lastRowLastColumn="0"/>
          <w:trHeight w:val="58"/>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06B88F" w14:textId="77777777" w:rsidR="00AE590F" w:rsidRPr="00544923" w:rsidRDefault="00AE590F" w:rsidP="00AE590F">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المتغير التابع</w:t>
            </w:r>
          </w:p>
        </w:tc>
        <w:tc>
          <w:tcPr>
            <w:tcW w:w="0" w:type="auto"/>
            <w:vAlign w:val="center"/>
            <w:hideMark/>
          </w:tcPr>
          <w:p w14:paraId="0DE30B90" w14:textId="77777777" w:rsidR="00AE590F" w:rsidRPr="00544923" w:rsidRDefault="00AE590F" w:rsidP="00AE590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ملخص النموذج</w:t>
            </w:r>
          </w:p>
        </w:tc>
        <w:tc>
          <w:tcPr>
            <w:tcW w:w="0" w:type="auto"/>
            <w:gridSpan w:val="4"/>
            <w:vAlign w:val="center"/>
            <w:hideMark/>
          </w:tcPr>
          <w:p w14:paraId="292862FC" w14:textId="64C7E4A1" w:rsidR="00AE590F" w:rsidRPr="00544923" w:rsidRDefault="00AE590F" w:rsidP="00AE590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تحليل التباين</w:t>
            </w:r>
            <w:r w:rsidRPr="00544923">
              <w:rPr>
                <w:rFonts w:ascii="Simplified Arabic" w:hAnsi="Simplified Arabic" w:cs="Simplified Arabic"/>
                <w:b w:val="0"/>
                <w:bCs w:val="0"/>
                <w:color w:val="000000" w:themeColor="text1"/>
                <w:sz w:val="24"/>
                <w:szCs w:val="24"/>
                <w:lang w:bidi="ar-EG"/>
              </w:rPr>
              <w:t xml:space="preserve"> ANOVA</w:t>
            </w:r>
          </w:p>
        </w:tc>
        <w:tc>
          <w:tcPr>
            <w:tcW w:w="0" w:type="auto"/>
            <w:vAlign w:val="center"/>
            <w:hideMark/>
          </w:tcPr>
          <w:p w14:paraId="0D6A2A47" w14:textId="77777777" w:rsidR="00AE590F" w:rsidRPr="00544923" w:rsidRDefault="00AE590F" w:rsidP="00AE590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المتغير المستقل</w:t>
            </w:r>
          </w:p>
        </w:tc>
        <w:tc>
          <w:tcPr>
            <w:tcW w:w="3919" w:type="dxa"/>
            <w:gridSpan w:val="5"/>
            <w:vAlign w:val="center"/>
            <w:hideMark/>
          </w:tcPr>
          <w:p w14:paraId="13C03308" w14:textId="394E9B4A" w:rsidR="00AE590F" w:rsidRPr="00544923" w:rsidRDefault="00AE590F" w:rsidP="00AE590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المعاملات</w:t>
            </w:r>
            <w:r w:rsidRPr="00544923">
              <w:rPr>
                <w:rFonts w:ascii="Simplified Arabic" w:hAnsi="Simplified Arabic" w:cs="Simplified Arabic"/>
                <w:b w:val="0"/>
                <w:bCs w:val="0"/>
                <w:color w:val="000000" w:themeColor="text1"/>
                <w:sz w:val="24"/>
                <w:szCs w:val="24"/>
                <w:lang w:bidi="ar-EG"/>
              </w:rPr>
              <w:t xml:space="preserve"> Coefficient</w:t>
            </w:r>
          </w:p>
        </w:tc>
      </w:tr>
      <w:tr w:rsidR="00AE590F" w:rsidRPr="00544923" w14:paraId="6DB00C12" w14:textId="77777777" w:rsidTr="00AE590F">
        <w:trPr>
          <w:cnfStyle w:val="000000100000" w:firstRow="0" w:lastRow="0" w:firstColumn="0" w:lastColumn="0" w:oddVBand="0" w:evenVBand="0" w:oddHBand="1" w:evenHBand="0" w:firstRowFirstColumn="0" w:firstRowLastColumn="0" w:lastRowFirstColumn="0" w:lastRowLastColumn="0"/>
          <w:trHeight w:val="1586"/>
          <w:jc w:val="center"/>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77870FFB" w14:textId="2EB9F7D1" w:rsidR="00AE590F" w:rsidRPr="00544923" w:rsidRDefault="00AE590F" w:rsidP="00AE590F">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رضا الموظفين</w:t>
            </w:r>
          </w:p>
        </w:tc>
        <w:tc>
          <w:tcPr>
            <w:tcW w:w="0" w:type="auto"/>
            <w:vAlign w:val="center"/>
            <w:hideMark/>
          </w:tcPr>
          <w:p w14:paraId="137D0B12"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r</w:t>
            </w:r>
          </w:p>
        </w:tc>
        <w:tc>
          <w:tcPr>
            <w:tcW w:w="0" w:type="auto"/>
            <w:vAlign w:val="center"/>
            <w:hideMark/>
          </w:tcPr>
          <w:p w14:paraId="3F1E60D2"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R²</w:t>
            </w:r>
          </w:p>
        </w:tc>
        <w:tc>
          <w:tcPr>
            <w:tcW w:w="0" w:type="auto"/>
            <w:vAlign w:val="center"/>
            <w:hideMark/>
          </w:tcPr>
          <w:p w14:paraId="0B75235F"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df</w:t>
            </w:r>
          </w:p>
        </w:tc>
        <w:tc>
          <w:tcPr>
            <w:tcW w:w="0" w:type="auto"/>
            <w:vAlign w:val="center"/>
            <w:hideMark/>
          </w:tcPr>
          <w:p w14:paraId="27DAA724"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F</w:t>
            </w:r>
          </w:p>
        </w:tc>
        <w:tc>
          <w:tcPr>
            <w:tcW w:w="0" w:type="auto"/>
            <w:vAlign w:val="center"/>
            <w:hideMark/>
          </w:tcPr>
          <w:p w14:paraId="0A4AC954"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Sig. F</w:t>
            </w:r>
          </w:p>
        </w:tc>
        <w:tc>
          <w:tcPr>
            <w:tcW w:w="0" w:type="auto"/>
            <w:vMerge w:val="restart"/>
            <w:vAlign w:val="center"/>
            <w:hideMark/>
          </w:tcPr>
          <w:p w14:paraId="721A464C" w14:textId="0F087FD8"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rtl/>
              </w:rPr>
              <w:t>الإنفوجرافيك الرقمي</w:t>
            </w:r>
          </w:p>
        </w:tc>
        <w:tc>
          <w:tcPr>
            <w:tcW w:w="0" w:type="auto"/>
            <w:vAlign w:val="center"/>
            <w:hideMark/>
          </w:tcPr>
          <w:p w14:paraId="7507C6F2"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B</w:t>
            </w:r>
          </w:p>
        </w:tc>
        <w:tc>
          <w:tcPr>
            <w:tcW w:w="0" w:type="auto"/>
            <w:vAlign w:val="center"/>
            <w:hideMark/>
          </w:tcPr>
          <w:p w14:paraId="46681D23"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rtl/>
              </w:rPr>
              <w:t>الخطأ المعياري</w:t>
            </w:r>
          </w:p>
        </w:tc>
        <w:tc>
          <w:tcPr>
            <w:tcW w:w="0" w:type="auto"/>
            <w:vAlign w:val="center"/>
            <w:hideMark/>
          </w:tcPr>
          <w:p w14:paraId="23329EDC"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Beta</w:t>
            </w:r>
          </w:p>
        </w:tc>
        <w:tc>
          <w:tcPr>
            <w:tcW w:w="0" w:type="auto"/>
            <w:vAlign w:val="center"/>
            <w:hideMark/>
          </w:tcPr>
          <w:p w14:paraId="68051AE9"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T</w:t>
            </w:r>
          </w:p>
        </w:tc>
        <w:tc>
          <w:tcPr>
            <w:tcW w:w="867" w:type="dxa"/>
            <w:vAlign w:val="center"/>
            <w:hideMark/>
          </w:tcPr>
          <w:p w14:paraId="26E6574E"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Sig. t</w:t>
            </w:r>
          </w:p>
        </w:tc>
      </w:tr>
      <w:tr w:rsidR="00AE590F" w:rsidRPr="00544923" w14:paraId="3F0123E5" w14:textId="77777777" w:rsidTr="00AE590F">
        <w:trPr>
          <w:trHeight w:val="58"/>
          <w:jc w:val="center"/>
        </w:trPr>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15CC0C59" w14:textId="2A08CD55" w:rsidR="00AE590F" w:rsidRPr="00544923" w:rsidRDefault="00AE590F" w:rsidP="00AE590F">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p>
        </w:tc>
        <w:tc>
          <w:tcPr>
            <w:tcW w:w="0" w:type="auto"/>
            <w:vAlign w:val="center"/>
            <w:hideMark/>
          </w:tcPr>
          <w:p w14:paraId="500264E8"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0.681</w:t>
            </w:r>
          </w:p>
        </w:tc>
        <w:tc>
          <w:tcPr>
            <w:tcW w:w="0" w:type="auto"/>
            <w:vAlign w:val="center"/>
            <w:hideMark/>
          </w:tcPr>
          <w:p w14:paraId="06E6096D"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0.464</w:t>
            </w:r>
          </w:p>
        </w:tc>
        <w:tc>
          <w:tcPr>
            <w:tcW w:w="0" w:type="auto"/>
            <w:vAlign w:val="center"/>
            <w:hideMark/>
          </w:tcPr>
          <w:p w14:paraId="420458B7"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1</w:t>
            </w:r>
          </w:p>
        </w:tc>
        <w:tc>
          <w:tcPr>
            <w:tcW w:w="0" w:type="auto"/>
            <w:vAlign w:val="center"/>
            <w:hideMark/>
          </w:tcPr>
          <w:p w14:paraId="3BCC2E36"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316.128</w:t>
            </w:r>
          </w:p>
        </w:tc>
        <w:tc>
          <w:tcPr>
            <w:tcW w:w="0" w:type="auto"/>
            <w:vAlign w:val="center"/>
            <w:hideMark/>
          </w:tcPr>
          <w:p w14:paraId="23159D45"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0.000</w:t>
            </w:r>
          </w:p>
        </w:tc>
        <w:tc>
          <w:tcPr>
            <w:tcW w:w="0" w:type="auto"/>
            <w:vMerge/>
            <w:vAlign w:val="center"/>
            <w:hideMark/>
          </w:tcPr>
          <w:p w14:paraId="0F3F16C4" w14:textId="06373568"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p>
        </w:tc>
        <w:tc>
          <w:tcPr>
            <w:tcW w:w="0" w:type="auto"/>
            <w:vAlign w:val="center"/>
            <w:hideMark/>
          </w:tcPr>
          <w:p w14:paraId="0259279C"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0.698</w:t>
            </w:r>
          </w:p>
        </w:tc>
        <w:tc>
          <w:tcPr>
            <w:tcW w:w="0" w:type="auto"/>
            <w:vAlign w:val="center"/>
            <w:hideMark/>
          </w:tcPr>
          <w:p w14:paraId="31514D4F"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0.039</w:t>
            </w:r>
          </w:p>
        </w:tc>
        <w:tc>
          <w:tcPr>
            <w:tcW w:w="0" w:type="auto"/>
            <w:vAlign w:val="center"/>
            <w:hideMark/>
          </w:tcPr>
          <w:p w14:paraId="170FAE0A"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0.681</w:t>
            </w:r>
          </w:p>
        </w:tc>
        <w:tc>
          <w:tcPr>
            <w:tcW w:w="0" w:type="auto"/>
            <w:vAlign w:val="center"/>
            <w:hideMark/>
          </w:tcPr>
          <w:p w14:paraId="4F94740C"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17.780</w:t>
            </w:r>
          </w:p>
        </w:tc>
        <w:tc>
          <w:tcPr>
            <w:tcW w:w="867" w:type="dxa"/>
            <w:vAlign w:val="center"/>
            <w:hideMark/>
          </w:tcPr>
          <w:p w14:paraId="0D34D5F7"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0.000</w:t>
            </w:r>
          </w:p>
        </w:tc>
      </w:tr>
    </w:tbl>
    <w:p w14:paraId="29CAE6C1" w14:textId="77777777" w:rsidR="00FC7979" w:rsidRPr="00544923" w:rsidRDefault="00FC7979" w:rsidP="00AE590F">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بلغ معامل الارتباط</w:t>
      </w:r>
      <w:r w:rsidRPr="00544923">
        <w:rPr>
          <w:rFonts w:ascii="Simplified Arabic" w:hAnsi="Simplified Arabic" w:cs="Simplified Arabic"/>
          <w:color w:val="000000" w:themeColor="text1"/>
          <w:sz w:val="28"/>
          <w:szCs w:val="28"/>
          <w:lang w:bidi="ar-EG"/>
        </w:rPr>
        <w:t xml:space="preserve"> (r = 0.681) </w:t>
      </w:r>
      <w:r w:rsidRPr="00544923">
        <w:rPr>
          <w:rFonts w:ascii="Simplified Arabic" w:hAnsi="Simplified Arabic" w:cs="Simplified Arabic"/>
          <w:color w:val="000000" w:themeColor="text1"/>
          <w:sz w:val="28"/>
          <w:szCs w:val="28"/>
          <w:rtl/>
        </w:rPr>
        <w:t>وهو يُشير إلى ارتباط موجب قوي، وبلغ معامل التحديد</w:t>
      </w:r>
      <w:r w:rsidRPr="00544923">
        <w:rPr>
          <w:rFonts w:ascii="Simplified Arabic" w:hAnsi="Simplified Arabic" w:cs="Simplified Arabic"/>
          <w:color w:val="000000" w:themeColor="text1"/>
          <w:sz w:val="28"/>
          <w:szCs w:val="28"/>
          <w:lang w:bidi="ar-EG"/>
        </w:rPr>
        <w:t xml:space="preserve"> (R² = 0.464) </w:t>
      </w:r>
      <w:r w:rsidRPr="00544923">
        <w:rPr>
          <w:rFonts w:ascii="Simplified Arabic" w:hAnsi="Simplified Arabic" w:cs="Simplified Arabic"/>
          <w:color w:val="000000" w:themeColor="text1"/>
          <w:sz w:val="28"/>
          <w:szCs w:val="28"/>
          <w:rtl/>
        </w:rPr>
        <w:t>ممّا يعني أن (46.4%) من التباين في رضا الموظفين يُفسَّر بمتغير الإنفوجرافيك الرقمي. وتؤكد قيمة</w:t>
      </w:r>
      <w:r w:rsidRPr="00544923">
        <w:rPr>
          <w:rFonts w:ascii="Simplified Arabic" w:hAnsi="Simplified Arabic" w:cs="Simplified Arabic"/>
          <w:color w:val="000000" w:themeColor="text1"/>
          <w:sz w:val="28"/>
          <w:szCs w:val="28"/>
          <w:lang w:bidi="ar-EG"/>
        </w:rPr>
        <w:t xml:space="preserve"> F </w:t>
      </w:r>
      <w:r w:rsidRPr="00544923">
        <w:rPr>
          <w:rFonts w:ascii="Simplified Arabic" w:hAnsi="Simplified Arabic" w:cs="Simplified Arabic"/>
          <w:color w:val="000000" w:themeColor="text1"/>
          <w:sz w:val="28"/>
          <w:szCs w:val="28"/>
          <w:rtl/>
        </w:rPr>
        <w:t>البالغة (316.128) بمستوى دلالة (0.000) معنوية النموذج، ويُشير معامل الانحدار</w:t>
      </w:r>
      <w:r w:rsidRPr="00544923">
        <w:rPr>
          <w:rFonts w:ascii="Simplified Arabic" w:hAnsi="Simplified Arabic" w:cs="Simplified Arabic"/>
          <w:color w:val="000000" w:themeColor="text1"/>
          <w:sz w:val="28"/>
          <w:szCs w:val="28"/>
          <w:lang w:bidi="ar-EG"/>
        </w:rPr>
        <w:t xml:space="preserve"> (B = 0.698) </w:t>
      </w:r>
      <w:r w:rsidRPr="00544923">
        <w:rPr>
          <w:rFonts w:ascii="Simplified Arabic" w:hAnsi="Simplified Arabic" w:cs="Simplified Arabic"/>
          <w:color w:val="000000" w:themeColor="text1"/>
          <w:sz w:val="28"/>
          <w:szCs w:val="28"/>
          <w:rtl/>
        </w:rPr>
        <w:t>بقيمة</w:t>
      </w:r>
      <w:r w:rsidRPr="00544923">
        <w:rPr>
          <w:rFonts w:ascii="Simplified Arabic" w:hAnsi="Simplified Arabic" w:cs="Simplified Arabic"/>
          <w:color w:val="000000" w:themeColor="text1"/>
          <w:sz w:val="28"/>
          <w:szCs w:val="28"/>
          <w:lang w:bidi="ar-EG"/>
        </w:rPr>
        <w:t xml:space="preserve"> T (17.780) </w:t>
      </w:r>
      <w:r w:rsidRPr="00544923">
        <w:rPr>
          <w:rFonts w:ascii="Simplified Arabic" w:hAnsi="Simplified Arabic" w:cs="Simplified Arabic"/>
          <w:color w:val="000000" w:themeColor="text1"/>
          <w:sz w:val="28"/>
          <w:szCs w:val="28"/>
          <w:rtl/>
        </w:rPr>
        <w:t>إلى أن كل زيادة بمقدار وحدة في توظيف الإنفوجرافيك تؤدي إلى زيادة قدرها (0.698) في رضا الموظفين، ممّا يؤكد صحة الفرضية الفرعية</w:t>
      </w:r>
      <w:r w:rsidRPr="00544923">
        <w:rPr>
          <w:rFonts w:ascii="Simplified Arabic" w:hAnsi="Simplified Arabic" w:cs="Simplified Arabic"/>
          <w:color w:val="000000" w:themeColor="text1"/>
          <w:sz w:val="28"/>
          <w:szCs w:val="28"/>
          <w:lang w:bidi="ar-EG"/>
        </w:rPr>
        <w:t xml:space="preserve"> (2-2).</w:t>
      </w:r>
    </w:p>
    <w:p w14:paraId="5E4BFC44" w14:textId="77777777" w:rsidR="00FC7979" w:rsidRPr="00544923" w:rsidRDefault="00FC7979" w:rsidP="00AE590F">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الفرضية الفرعية</w:t>
      </w:r>
      <w:r w:rsidRPr="00544923">
        <w:rPr>
          <w:rFonts w:ascii="Simplified Arabic" w:hAnsi="Simplified Arabic" w:cs="Simplified Arabic"/>
          <w:color w:val="000000" w:themeColor="text1"/>
          <w:sz w:val="28"/>
          <w:szCs w:val="28"/>
          <w:lang w:bidi="ar-EG"/>
        </w:rPr>
        <w:t xml:space="preserve"> (2-3): </w:t>
      </w:r>
      <w:r w:rsidRPr="00544923">
        <w:rPr>
          <w:rFonts w:ascii="Simplified Arabic" w:hAnsi="Simplified Arabic" w:cs="Simplified Arabic"/>
          <w:color w:val="000000" w:themeColor="text1"/>
          <w:sz w:val="28"/>
          <w:szCs w:val="28"/>
          <w:rtl/>
        </w:rPr>
        <w:t>يوجد أثر ذو دلالة إحصائية عند مستوى الدلالة</w:t>
      </w:r>
      <w:r w:rsidRPr="00544923">
        <w:rPr>
          <w:rFonts w:ascii="Simplified Arabic" w:hAnsi="Simplified Arabic" w:cs="Simplified Arabic"/>
          <w:color w:val="000000" w:themeColor="text1"/>
          <w:sz w:val="28"/>
          <w:szCs w:val="28"/>
          <w:lang w:bidi="ar-EG"/>
        </w:rPr>
        <w:t xml:space="preserve"> (</w:t>
      </w:r>
      <w:r w:rsidRPr="00544923">
        <w:rPr>
          <w:rFonts w:ascii="Cambria" w:hAnsi="Cambria" w:cs="Cambria"/>
          <w:color w:val="000000" w:themeColor="text1"/>
          <w:sz w:val="28"/>
          <w:szCs w:val="28"/>
          <w:lang w:bidi="ar-EG"/>
        </w:rPr>
        <w:t>α≤</w:t>
      </w:r>
      <w:r w:rsidRPr="00544923">
        <w:rPr>
          <w:rFonts w:ascii="Simplified Arabic" w:hAnsi="Simplified Arabic" w:cs="Simplified Arabic"/>
          <w:color w:val="000000" w:themeColor="text1"/>
          <w:sz w:val="28"/>
          <w:szCs w:val="28"/>
          <w:lang w:bidi="ar-EG"/>
        </w:rPr>
        <w:t xml:space="preserve">0.05) </w:t>
      </w:r>
      <w:r w:rsidRPr="00544923">
        <w:rPr>
          <w:rFonts w:ascii="Simplified Arabic" w:hAnsi="Simplified Arabic" w:cs="Simplified Arabic"/>
          <w:color w:val="000000" w:themeColor="text1"/>
          <w:sz w:val="28"/>
          <w:szCs w:val="28"/>
          <w:rtl/>
        </w:rPr>
        <w:t>للعروض التفاعلية على رضا الموظفين</w:t>
      </w:r>
      <w:r w:rsidRPr="00544923">
        <w:rPr>
          <w:rFonts w:ascii="Simplified Arabic" w:hAnsi="Simplified Arabic" w:cs="Simplified Arabic"/>
          <w:color w:val="000000" w:themeColor="text1"/>
          <w:sz w:val="28"/>
          <w:szCs w:val="28"/>
          <w:lang w:bidi="ar-EG"/>
        </w:rPr>
        <w:t>.</w:t>
      </w:r>
    </w:p>
    <w:p w14:paraId="2419A288" w14:textId="1D03747C" w:rsidR="00FC7979" w:rsidRPr="00544923" w:rsidRDefault="007B40E3" w:rsidP="007B40E3">
      <w:pPr>
        <w:jc w:val="center"/>
        <w:rPr>
          <w:rFonts w:ascii="Simplified Arabic" w:hAnsi="Simplified Arabic" w:cs="Simplified Arabic"/>
          <w:b/>
          <w:bCs/>
          <w:color w:val="000000" w:themeColor="text1"/>
          <w:sz w:val="28"/>
          <w:szCs w:val="28"/>
          <w:lang w:bidi="ar-EG"/>
        </w:rPr>
      </w:pPr>
      <w:r>
        <w:rPr>
          <w:rFonts w:ascii="Simplified Arabic" w:hAnsi="Simplified Arabic" w:cs="Simplified Arabic"/>
          <w:b/>
          <w:bCs/>
          <w:color w:val="000000" w:themeColor="text1"/>
          <w:sz w:val="28"/>
          <w:szCs w:val="28"/>
          <w:rtl/>
        </w:rPr>
        <w:br w:type="page"/>
      </w:r>
      <w:r w:rsidR="00FC7979" w:rsidRPr="00544923">
        <w:rPr>
          <w:rFonts w:ascii="Simplified Arabic" w:hAnsi="Simplified Arabic" w:cs="Simplified Arabic"/>
          <w:b/>
          <w:bCs/>
          <w:color w:val="000000" w:themeColor="text1"/>
          <w:sz w:val="28"/>
          <w:szCs w:val="28"/>
          <w:rtl/>
        </w:rPr>
        <w:lastRenderedPageBreak/>
        <w:t>جدول (</w:t>
      </w:r>
      <w:r w:rsidR="00AE590F" w:rsidRPr="00544923">
        <w:rPr>
          <w:rFonts w:ascii="Simplified Arabic" w:hAnsi="Simplified Arabic" w:cs="Simplified Arabic" w:hint="cs"/>
          <w:b/>
          <w:bCs/>
          <w:color w:val="000000" w:themeColor="text1"/>
          <w:sz w:val="28"/>
          <w:szCs w:val="28"/>
          <w:rtl/>
        </w:rPr>
        <w:t>26</w:t>
      </w:r>
      <w:r w:rsidR="00FC7979" w:rsidRPr="00544923">
        <w:rPr>
          <w:rFonts w:ascii="Simplified Arabic" w:hAnsi="Simplified Arabic" w:cs="Simplified Arabic"/>
          <w:b/>
          <w:bCs/>
          <w:color w:val="000000" w:themeColor="text1"/>
          <w:sz w:val="28"/>
          <w:szCs w:val="28"/>
          <w:rtl/>
        </w:rPr>
        <w:t>): تحليل الانحدار الخطي البسيط لقياس أثر العروض التفاعلية على رضا الموظفين</w:t>
      </w:r>
    </w:p>
    <w:tbl>
      <w:tblPr>
        <w:tblStyle w:val="GridTable6Colorful-Accent6"/>
        <w:bidiVisual/>
        <w:tblW w:w="9204" w:type="dxa"/>
        <w:tblLook w:val="04A0" w:firstRow="1" w:lastRow="0" w:firstColumn="1" w:lastColumn="0" w:noHBand="0" w:noVBand="1"/>
      </w:tblPr>
      <w:tblGrid>
        <w:gridCol w:w="885"/>
        <w:gridCol w:w="798"/>
        <w:gridCol w:w="798"/>
        <w:gridCol w:w="397"/>
        <w:gridCol w:w="1050"/>
        <w:gridCol w:w="798"/>
        <w:gridCol w:w="856"/>
        <w:gridCol w:w="798"/>
        <w:gridCol w:w="846"/>
        <w:gridCol w:w="798"/>
        <w:gridCol w:w="924"/>
        <w:gridCol w:w="798"/>
      </w:tblGrid>
      <w:tr w:rsidR="00AE590F" w:rsidRPr="00544923" w14:paraId="5861B712" w14:textId="77777777" w:rsidTr="00AE59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7D0F7B" w14:textId="77777777" w:rsidR="00AE590F" w:rsidRPr="00544923" w:rsidRDefault="00AE590F" w:rsidP="00AE590F">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المتغير التابع</w:t>
            </w:r>
          </w:p>
        </w:tc>
        <w:tc>
          <w:tcPr>
            <w:tcW w:w="0" w:type="auto"/>
            <w:vAlign w:val="center"/>
            <w:hideMark/>
          </w:tcPr>
          <w:p w14:paraId="06C78D85" w14:textId="77777777" w:rsidR="00AE590F" w:rsidRPr="00544923" w:rsidRDefault="00AE590F" w:rsidP="00AE590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ملخص النموذج</w:t>
            </w:r>
          </w:p>
        </w:tc>
        <w:tc>
          <w:tcPr>
            <w:tcW w:w="0" w:type="auto"/>
            <w:gridSpan w:val="4"/>
            <w:vAlign w:val="center"/>
            <w:hideMark/>
          </w:tcPr>
          <w:p w14:paraId="63D2C488" w14:textId="1DBD5579" w:rsidR="00AE590F" w:rsidRPr="00544923" w:rsidRDefault="00AE590F" w:rsidP="00AE590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تحليل التباين</w:t>
            </w:r>
            <w:r w:rsidRPr="00544923">
              <w:rPr>
                <w:rFonts w:ascii="Simplified Arabic" w:hAnsi="Simplified Arabic" w:cs="Simplified Arabic"/>
                <w:b w:val="0"/>
                <w:bCs w:val="0"/>
                <w:color w:val="000000" w:themeColor="text1"/>
                <w:sz w:val="24"/>
                <w:szCs w:val="24"/>
                <w:lang w:bidi="ar-EG"/>
              </w:rPr>
              <w:t xml:space="preserve"> ANOVA</w:t>
            </w:r>
          </w:p>
        </w:tc>
        <w:tc>
          <w:tcPr>
            <w:tcW w:w="0" w:type="auto"/>
            <w:vAlign w:val="center"/>
            <w:hideMark/>
          </w:tcPr>
          <w:p w14:paraId="27CA7F95" w14:textId="77777777" w:rsidR="00AE590F" w:rsidRPr="00544923" w:rsidRDefault="00AE590F" w:rsidP="00AE590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المتغير المستقل</w:t>
            </w:r>
          </w:p>
        </w:tc>
        <w:tc>
          <w:tcPr>
            <w:tcW w:w="4010" w:type="dxa"/>
            <w:gridSpan w:val="5"/>
            <w:vAlign w:val="center"/>
            <w:hideMark/>
          </w:tcPr>
          <w:p w14:paraId="205E2FEF" w14:textId="7A1086EF" w:rsidR="00AE590F" w:rsidRPr="00544923" w:rsidRDefault="00AE590F" w:rsidP="00AE590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المعاملات</w:t>
            </w:r>
            <w:r w:rsidRPr="00544923">
              <w:rPr>
                <w:rFonts w:ascii="Simplified Arabic" w:hAnsi="Simplified Arabic" w:cs="Simplified Arabic"/>
                <w:b w:val="0"/>
                <w:bCs w:val="0"/>
                <w:color w:val="000000" w:themeColor="text1"/>
                <w:sz w:val="24"/>
                <w:szCs w:val="24"/>
                <w:lang w:bidi="ar-EG"/>
              </w:rPr>
              <w:t xml:space="preserve"> Coefficient</w:t>
            </w:r>
          </w:p>
        </w:tc>
      </w:tr>
      <w:tr w:rsidR="00AE590F" w:rsidRPr="00544923" w14:paraId="05040681" w14:textId="77777777" w:rsidTr="00AE59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hideMark/>
          </w:tcPr>
          <w:p w14:paraId="37B8FFD0" w14:textId="326071E9" w:rsidR="00AE590F" w:rsidRPr="00544923" w:rsidRDefault="00AE590F" w:rsidP="00AE590F">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رضا الموظفين</w:t>
            </w:r>
          </w:p>
        </w:tc>
        <w:tc>
          <w:tcPr>
            <w:tcW w:w="0" w:type="auto"/>
            <w:vAlign w:val="center"/>
            <w:hideMark/>
          </w:tcPr>
          <w:p w14:paraId="4F3A92F9"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r</w:t>
            </w:r>
          </w:p>
        </w:tc>
        <w:tc>
          <w:tcPr>
            <w:tcW w:w="0" w:type="auto"/>
            <w:vAlign w:val="center"/>
            <w:hideMark/>
          </w:tcPr>
          <w:p w14:paraId="15252E14"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R²</w:t>
            </w:r>
          </w:p>
        </w:tc>
        <w:tc>
          <w:tcPr>
            <w:tcW w:w="0" w:type="auto"/>
            <w:vAlign w:val="center"/>
            <w:hideMark/>
          </w:tcPr>
          <w:p w14:paraId="4E658404"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df</w:t>
            </w:r>
          </w:p>
        </w:tc>
        <w:tc>
          <w:tcPr>
            <w:tcW w:w="0" w:type="auto"/>
            <w:vAlign w:val="center"/>
            <w:hideMark/>
          </w:tcPr>
          <w:p w14:paraId="2786639F"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F</w:t>
            </w:r>
          </w:p>
        </w:tc>
        <w:tc>
          <w:tcPr>
            <w:tcW w:w="0" w:type="auto"/>
            <w:vAlign w:val="center"/>
            <w:hideMark/>
          </w:tcPr>
          <w:p w14:paraId="69A8A041"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Sig. F</w:t>
            </w:r>
          </w:p>
        </w:tc>
        <w:tc>
          <w:tcPr>
            <w:tcW w:w="0" w:type="auto"/>
            <w:vMerge w:val="restart"/>
            <w:vAlign w:val="center"/>
            <w:hideMark/>
          </w:tcPr>
          <w:p w14:paraId="0518C11F" w14:textId="1EED1CDB"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rtl/>
              </w:rPr>
              <w:t>العروض التفاعلية</w:t>
            </w:r>
          </w:p>
        </w:tc>
        <w:tc>
          <w:tcPr>
            <w:tcW w:w="0" w:type="auto"/>
            <w:vAlign w:val="center"/>
            <w:hideMark/>
          </w:tcPr>
          <w:p w14:paraId="21B57E22"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B</w:t>
            </w:r>
          </w:p>
        </w:tc>
        <w:tc>
          <w:tcPr>
            <w:tcW w:w="0" w:type="auto"/>
            <w:vAlign w:val="center"/>
            <w:hideMark/>
          </w:tcPr>
          <w:p w14:paraId="4AB496D9"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rtl/>
              </w:rPr>
              <w:t>الخطأ المعياري</w:t>
            </w:r>
          </w:p>
        </w:tc>
        <w:tc>
          <w:tcPr>
            <w:tcW w:w="0" w:type="auto"/>
            <w:vAlign w:val="center"/>
            <w:hideMark/>
          </w:tcPr>
          <w:p w14:paraId="0D0BDB07"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Beta</w:t>
            </w:r>
          </w:p>
        </w:tc>
        <w:tc>
          <w:tcPr>
            <w:tcW w:w="0" w:type="auto"/>
            <w:vAlign w:val="center"/>
            <w:hideMark/>
          </w:tcPr>
          <w:p w14:paraId="1ADE4701"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T</w:t>
            </w:r>
          </w:p>
        </w:tc>
        <w:tc>
          <w:tcPr>
            <w:tcW w:w="884" w:type="dxa"/>
            <w:vAlign w:val="center"/>
            <w:hideMark/>
          </w:tcPr>
          <w:p w14:paraId="5C56B253"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Sig. t</w:t>
            </w:r>
          </w:p>
        </w:tc>
      </w:tr>
      <w:tr w:rsidR="00AE590F" w:rsidRPr="00544923" w14:paraId="105FEC87" w14:textId="77777777" w:rsidTr="00AE590F">
        <w:tc>
          <w:tcPr>
            <w:cnfStyle w:val="001000000000" w:firstRow="0" w:lastRow="0" w:firstColumn="1" w:lastColumn="0" w:oddVBand="0" w:evenVBand="0" w:oddHBand="0" w:evenHBand="0" w:firstRowFirstColumn="0" w:firstRowLastColumn="0" w:lastRowFirstColumn="0" w:lastRowLastColumn="0"/>
            <w:tcW w:w="0" w:type="auto"/>
            <w:vMerge/>
            <w:vAlign w:val="center"/>
            <w:hideMark/>
          </w:tcPr>
          <w:p w14:paraId="067A2901" w14:textId="0DA29CA7" w:rsidR="00AE590F" w:rsidRPr="00544923" w:rsidRDefault="00AE590F" w:rsidP="00AE590F">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p>
        </w:tc>
        <w:tc>
          <w:tcPr>
            <w:tcW w:w="0" w:type="auto"/>
            <w:vAlign w:val="center"/>
            <w:hideMark/>
          </w:tcPr>
          <w:p w14:paraId="1783D04D"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0.673</w:t>
            </w:r>
          </w:p>
        </w:tc>
        <w:tc>
          <w:tcPr>
            <w:tcW w:w="0" w:type="auto"/>
            <w:vAlign w:val="center"/>
            <w:hideMark/>
          </w:tcPr>
          <w:p w14:paraId="36DAD1A5"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0.453</w:t>
            </w:r>
          </w:p>
        </w:tc>
        <w:tc>
          <w:tcPr>
            <w:tcW w:w="0" w:type="auto"/>
            <w:vAlign w:val="center"/>
            <w:hideMark/>
          </w:tcPr>
          <w:p w14:paraId="03A97F36"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1</w:t>
            </w:r>
          </w:p>
        </w:tc>
        <w:tc>
          <w:tcPr>
            <w:tcW w:w="0" w:type="auto"/>
            <w:vAlign w:val="center"/>
            <w:hideMark/>
          </w:tcPr>
          <w:p w14:paraId="1881ED0C"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302.516</w:t>
            </w:r>
          </w:p>
        </w:tc>
        <w:tc>
          <w:tcPr>
            <w:tcW w:w="0" w:type="auto"/>
            <w:vAlign w:val="center"/>
            <w:hideMark/>
          </w:tcPr>
          <w:p w14:paraId="4B6FA233"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0.000</w:t>
            </w:r>
          </w:p>
        </w:tc>
        <w:tc>
          <w:tcPr>
            <w:tcW w:w="0" w:type="auto"/>
            <w:vMerge/>
            <w:vAlign w:val="center"/>
            <w:hideMark/>
          </w:tcPr>
          <w:p w14:paraId="14AE6B40" w14:textId="49DC2E68"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p>
        </w:tc>
        <w:tc>
          <w:tcPr>
            <w:tcW w:w="0" w:type="auto"/>
            <w:vAlign w:val="center"/>
            <w:hideMark/>
          </w:tcPr>
          <w:p w14:paraId="02553F3C"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0.657</w:t>
            </w:r>
          </w:p>
        </w:tc>
        <w:tc>
          <w:tcPr>
            <w:tcW w:w="0" w:type="auto"/>
            <w:vAlign w:val="center"/>
            <w:hideMark/>
          </w:tcPr>
          <w:p w14:paraId="1B679121"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0.038</w:t>
            </w:r>
          </w:p>
        </w:tc>
        <w:tc>
          <w:tcPr>
            <w:tcW w:w="0" w:type="auto"/>
            <w:vAlign w:val="center"/>
            <w:hideMark/>
          </w:tcPr>
          <w:p w14:paraId="6F375888"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0.673</w:t>
            </w:r>
          </w:p>
        </w:tc>
        <w:tc>
          <w:tcPr>
            <w:tcW w:w="0" w:type="auto"/>
            <w:vAlign w:val="center"/>
            <w:hideMark/>
          </w:tcPr>
          <w:p w14:paraId="394C5D6E"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17.394</w:t>
            </w:r>
          </w:p>
        </w:tc>
        <w:tc>
          <w:tcPr>
            <w:tcW w:w="884" w:type="dxa"/>
            <w:vAlign w:val="center"/>
            <w:hideMark/>
          </w:tcPr>
          <w:p w14:paraId="41A920E6"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0.000</w:t>
            </w:r>
          </w:p>
        </w:tc>
      </w:tr>
    </w:tbl>
    <w:p w14:paraId="4B01A9C5" w14:textId="77777777" w:rsidR="00FC7979" w:rsidRPr="00544923" w:rsidRDefault="00FC7979" w:rsidP="00AE590F">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بلغ معامل الارتباط</w:t>
      </w:r>
      <w:r w:rsidRPr="00544923">
        <w:rPr>
          <w:rFonts w:ascii="Simplified Arabic" w:hAnsi="Simplified Arabic" w:cs="Simplified Arabic"/>
          <w:color w:val="000000" w:themeColor="text1"/>
          <w:sz w:val="28"/>
          <w:szCs w:val="28"/>
          <w:lang w:bidi="ar-EG"/>
        </w:rPr>
        <w:t xml:space="preserve"> (r = 0.673) </w:t>
      </w:r>
      <w:r w:rsidRPr="00544923">
        <w:rPr>
          <w:rFonts w:ascii="Simplified Arabic" w:hAnsi="Simplified Arabic" w:cs="Simplified Arabic"/>
          <w:color w:val="000000" w:themeColor="text1"/>
          <w:sz w:val="28"/>
          <w:szCs w:val="28"/>
          <w:rtl/>
        </w:rPr>
        <w:t>ممّا يعكس ارتباطاً موجباً قوياً بين المتغيرين، وبلغ معامل التحديد</w:t>
      </w:r>
      <w:r w:rsidRPr="00544923">
        <w:rPr>
          <w:rFonts w:ascii="Simplified Arabic" w:hAnsi="Simplified Arabic" w:cs="Simplified Arabic"/>
          <w:color w:val="000000" w:themeColor="text1"/>
          <w:sz w:val="28"/>
          <w:szCs w:val="28"/>
          <w:lang w:bidi="ar-EG"/>
        </w:rPr>
        <w:t xml:space="preserve"> (R² = 0.453) </w:t>
      </w:r>
      <w:r w:rsidRPr="00544923">
        <w:rPr>
          <w:rFonts w:ascii="Simplified Arabic" w:hAnsi="Simplified Arabic" w:cs="Simplified Arabic"/>
          <w:color w:val="000000" w:themeColor="text1"/>
          <w:sz w:val="28"/>
          <w:szCs w:val="28"/>
          <w:rtl/>
        </w:rPr>
        <w:t>ممّا يدل على أن (45.3%) من التباين في رضا الموظفين يُفسَّر بمتغير العروض التفاعلية. وتؤكد قيمة</w:t>
      </w:r>
      <w:r w:rsidRPr="00544923">
        <w:rPr>
          <w:rFonts w:ascii="Simplified Arabic" w:hAnsi="Simplified Arabic" w:cs="Simplified Arabic"/>
          <w:color w:val="000000" w:themeColor="text1"/>
          <w:sz w:val="28"/>
          <w:szCs w:val="28"/>
          <w:lang w:bidi="ar-EG"/>
        </w:rPr>
        <w:t xml:space="preserve"> F </w:t>
      </w:r>
      <w:r w:rsidRPr="00544923">
        <w:rPr>
          <w:rFonts w:ascii="Simplified Arabic" w:hAnsi="Simplified Arabic" w:cs="Simplified Arabic"/>
          <w:color w:val="000000" w:themeColor="text1"/>
          <w:sz w:val="28"/>
          <w:szCs w:val="28"/>
          <w:rtl/>
        </w:rPr>
        <w:t>البالغة (302.516) بمستوى دلالة (0.000) معنوية النموذج، ويُشير معامل الانحدار</w:t>
      </w:r>
      <w:r w:rsidRPr="00544923">
        <w:rPr>
          <w:rFonts w:ascii="Simplified Arabic" w:hAnsi="Simplified Arabic" w:cs="Simplified Arabic"/>
          <w:color w:val="000000" w:themeColor="text1"/>
          <w:sz w:val="28"/>
          <w:szCs w:val="28"/>
          <w:lang w:bidi="ar-EG"/>
        </w:rPr>
        <w:t xml:space="preserve"> (B = 0.657) </w:t>
      </w:r>
      <w:r w:rsidRPr="00544923">
        <w:rPr>
          <w:rFonts w:ascii="Simplified Arabic" w:hAnsi="Simplified Arabic" w:cs="Simplified Arabic"/>
          <w:color w:val="000000" w:themeColor="text1"/>
          <w:sz w:val="28"/>
          <w:szCs w:val="28"/>
          <w:rtl/>
        </w:rPr>
        <w:t>بقيمة</w:t>
      </w:r>
      <w:r w:rsidRPr="00544923">
        <w:rPr>
          <w:rFonts w:ascii="Simplified Arabic" w:hAnsi="Simplified Arabic" w:cs="Simplified Arabic"/>
          <w:color w:val="000000" w:themeColor="text1"/>
          <w:sz w:val="28"/>
          <w:szCs w:val="28"/>
          <w:lang w:bidi="ar-EG"/>
        </w:rPr>
        <w:t xml:space="preserve"> T (17.394) </w:t>
      </w:r>
      <w:r w:rsidRPr="00544923">
        <w:rPr>
          <w:rFonts w:ascii="Simplified Arabic" w:hAnsi="Simplified Arabic" w:cs="Simplified Arabic"/>
          <w:color w:val="000000" w:themeColor="text1"/>
          <w:sz w:val="28"/>
          <w:szCs w:val="28"/>
          <w:rtl/>
        </w:rPr>
        <w:t>إلى أن كل زيادة بمقدار وحدة في توظيف العروض التفاعلية تؤدي إلى زيادة قدرها (0.657) في رضا الموظفين، ممّا يؤكد صحة الفرضية الفرعية</w:t>
      </w:r>
      <w:r w:rsidRPr="00544923">
        <w:rPr>
          <w:rFonts w:ascii="Simplified Arabic" w:hAnsi="Simplified Arabic" w:cs="Simplified Arabic"/>
          <w:color w:val="000000" w:themeColor="text1"/>
          <w:sz w:val="28"/>
          <w:szCs w:val="28"/>
          <w:lang w:bidi="ar-EG"/>
        </w:rPr>
        <w:t xml:space="preserve"> (2-3).</w:t>
      </w:r>
    </w:p>
    <w:p w14:paraId="78827D64" w14:textId="77777777" w:rsidR="00FC7979" w:rsidRPr="00544923" w:rsidRDefault="00FC7979" w:rsidP="00AE590F">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الفرضية الفرعية</w:t>
      </w:r>
      <w:r w:rsidRPr="00544923">
        <w:rPr>
          <w:rFonts w:ascii="Simplified Arabic" w:hAnsi="Simplified Arabic" w:cs="Simplified Arabic"/>
          <w:color w:val="000000" w:themeColor="text1"/>
          <w:sz w:val="28"/>
          <w:szCs w:val="28"/>
          <w:lang w:bidi="ar-EG"/>
        </w:rPr>
        <w:t xml:space="preserve"> (2-4): </w:t>
      </w:r>
      <w:r w:rsidRPr="00544923">
        <w:rPr>
          <w:rFonts w:ascii="Simplified Arabic" w:hAnsi="Simplified Arabic" w:cs="Simplified Arabic"/>
          <w:color w:val="000000" w:themeColor="text1"/>
          <w:sz w:val="28"/>
          <w:szCs w:val="28"/>
          <w:rtl/>
        </w:rPr>
        <w:t>يوجد أثر ذو دلالة إحصائية عند مستوى الدلالة</w:t>
      </w:r>
      <w:r w:rsidRPr="00544923">
        <w:rPr>
          <w:rFonts w:ascii="Simplified Arabic" w:hAnsi="Simplified Arabic" w:cs="Simplified Arabic"/>
          <w:color w:val="000000" w:themeColor="text1"/>
          <w:sz w:val="28"/>
          <w:szCs w:val="28"/>
          <w:lang w:bidi="ar-EG"/>
        </w:rPr>
        <w:t xml:space="preserve"> (</w:t>
      </w:r>
      <w:r w:rsidRPr="00544923">
        <w:rPr>
          <w:rFonts w:ascii="Cambria" w:hAnsi="Cambria" w:cs="Cambria"/>
          <w:color w:val="000000" w:themeColor="text1"/>
          <w:sz w:val="28"/>
          <w:szCs w:val="28"/>
          <w:lang w:bidi="ar-EG"/>
        </w:rPr>
        <w:t>α≤</w:t>
      </w:r>
      <w:r w:rsidRPr="00544923">
        <w:rPr>
          <w:rFonts w:ascii="Simplified Arabic" w:hAnsi="Simplified Arabic" w:cs="Simplified Arabic"/>
          <w:color w:val="000000" w:themeColor="text1"/>
          <w:sz w:val="28"/>
          <w:szCs w:val="28"/>
          <w:lang w:bidi="ar-EG"/>
        </w:rPr>
        <w:t xml:space="preserve">0.05) </w:t>
      </w:r>
      <w:r w:rsidRPr="00544923">
        <w:rPr>
          <w:rFonts w:ascii="Simplified Arabic" w:hAnsi="Simplified Arabic" w:cs="Simplified Arabic"/>
          <w:color w:val="000000" w:themeColor="text1"/>
          <w:sz w:val="28"/>
          <w:szCs w:val="28"/>
          <w:rtl/>
        </w:rPr>
        <w:t>للبث المباشر على رضا الموظفين</w:t>
      </w:r>
      <w:r w:rsidRPr="00544923">
        <w:rPr>
          <w:rFonts w:ascii="Simplified Arabic" w:hAnsi="Simplified Arabic" w:cs="Simplified Arabic"/>
          <w:color w:val="000000" w:themeColor="text1"/>
          <w:sz w:val="28"/>
          <w:szCs w:val="28"/>
          <w:lang w:bidi="ar-EG"/>
        </w:rPr>
        <w:t>.</w:t>
      </w:r>
    </w:p>
    <w:p w14:paraId="4111562C" w14:textId="045839DC" w:rsidR="00FC7979" w:rsidRPr="00544923" w:rsidRDefault="00FC7979" w:rsidP="00AE590F">
      <w:pPr>
        <w:spacing w:before="100" w:beforeAutospacing="1" w:after="100" w:afterAutospacing="1" w:line="276" w:lineRule="auto"/>
        <w:jc w:val="center"/>
        <w:rPr>
          <w:rFonts w:ascii="Simplified Arabic" w:hAnsi="Simplified Arabic" w:cs="Simplified Arabic"/>
          <w:b/>
          <w:bCs/>
          <w:color w:val="000000" w:themeColor="text1"/>
          <w:sz w:val="28"/>
          <w:szCs w:val="28"/>
          <w:lang w:bidi="ar-EG"/>
        </w:rPr>
      </w:pPr>
      <w:r w:rsidRPr="00544923">
        <w:rPr>
          <w:rFonts w:ascii="Simplified Arabic" w:hAnsi="Simplified Arabic" w:cs="Simplified Arabic"/>
          <w:b/>
          <w:bCs/>
          <w:color w:val="000000" w:themeColor="text1"/>
          <w:sz w:val="28"/>
          <w:szCs w:val="28"/>
          <w:rtl/>
        </w:rPr>
        <w:t>جدول (</w:t>
      </w:r>
      <w:r w:rsidR="00AE590F" w:rsidRPr="00544923">
        <w:rPr>
          <w:rFonts w:ascii="Simplified Arabic" w:hAnsi="Simplified Arabic" w:cs="Simplified Arabic" w:hint="cs"/>
          <w:b/>
          <w:bCs/>
          <w:color w:val="000000" w:themeColor="text1"/>
          <w:sz w:val="28"/>
          <w:szCs w:val="28"/>
          <w:rtl/>
        </w:rPr>
        <w:t>27</w:t>
      </w:r>
      <w:r w:rsidRPr="00544923">
        <w:rPr>
          <w:rFonts w:ascii="Simplified Arabic" w:hAnsi="Simplified Arabic" w:cs="Simplified Arabic"/>
          <w:b/>
          <w:bCs/>
          <w:color w:val="000000" w:themeColor="text1"/>
          <w:sz w:val="28"/>
          <w:szCs w:val="28"/>
          <w:rtl/>
        </w:rPr>
        <w:t>): تحليل الانحدار الخطي البسيط لقياس أثر البث المباشر على رضا الموظفين</w:t>
      </w:r>
    </w:p>
    <w:tbl>
      <w:tblPr>
        <w:tblStyle w:val="GridTable6Colorful-Accent6"/>
        <w:bidiVisual/>
        <w:tblW w:w="9346" w:type="dxa"/>
        <w:jc w:val="center"/>
        <w:tblLook w:val="04A0" w:firstRow="1" w:lastRow="0" w:firstColumn="1" w:lastColumn="0" w:noHBand="0" w:noVBand="1"/>
      </w:tblPr>
      <w:tblGrid>
        <w:gridCol w:w="885"/>
        <w:gridCol w:w="798"/>
        <w:gridCol w:w="798"/>
        <w:gridCol w:w="397"/>
        <w:gridCol w:w="1050"/>
        <w:gridCol w:w="798"/>
        <w:gridCol w:w="781"/>
        <w:gridCol w:w="798"/>
        <w:gridCol w:w="846"/>
        <w:gridCol w:w="798"/>
        <w:gridCol w:w="924"/>
        <w:gridCol w:w="798"/>
      </w:tblGrid>
      <w:tr w:rsidR="00AE590F" w:rsidRPr="00544923" w14:paraId="7C65FA5D" w14:textId="77777777" w:rsidTr="00AE590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28" w:type="dxa"/>
            <w:vAlign w:val="center"/>
            <w:hideMark/>
          </w:tcPr>
          <w:p w14:paraId="51239EBD" w14:textId="77777777" w:rsidR="00AE590F" w:rsidRPr="00544923" w:rsidRDefault="00AE590F" w:rsidP="00AE590F">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المتغير التابع</w:t>
            </w:r>
          </w:p>
        </w:tc>
        <w:tc>
          <w:tcPr>
            <w:tcW w:w="0" w:type="auto"/>
            <w:vAlign w:val="center"/>
            <w:hideMark/>
          </w:tcPr>
          <w:p w14:paraId="5E8DA0CF" w14:textId="77777777" w:rsidR="00AE590F" w:rsidRPr="00544923" w:rsidRDefault="00AE590F" w:rsidP="00AE590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ملخص النموذج</w:t>
            </w:r>
          </w:p>
        </w:tc>
        <w:tc>
          <w:tcPr>
            <w:tcW w:w="0" w:type="auto"/>
            <w:gridSpan w:val="4"/>
            <w:vAlign w:val="center"/>
            <w:hideMark/>
          </w:tcPr>
          <w:p w14:paraId="49DB18AD" w14:textId="53B99575" w:rsidR="00AE590F" w:rsidRPr="00544923" w:rsidRDefault="00AE590F" w:rsidP="00AE590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تحليل التباين</w:t>
            </w:r>
            <w:r w:rsidRPr="00544923">
              <w:rPr>
                <w:rFonts w:ascii="Simplified Arabic" w:hAnsi="Simplified Arabic" w:cs="Simplified Arabic"/>
                <w:b w:val="0"/>
                <w:bCs w:val="0"/>
                <w:color w:val="000000" w:themeColor="text1"/>
                <w:sz w:val="24"/>
                <w:szCs w:val="24"/>
                <w:lang w:bidi="ar-EG"/>
              </w:rPr>
              <w:t xml:space="preserve"> ANOVA</w:t>
            </w:r>
          </w:p>
        </w:tc>
        <w:tc>
          <w:tcPr>
            <w:tcW w:w="0" w:type="auto"/>
            <w:vAlign w:val="center"/>
            <w:hideMark/>
          </w:tcPr>
          <w:p w14:paraId="754E80C8" w14:textId="77777777" w:rsidR="00AE590F" w:rsidRPr="00544923" w:rsidRDefault="00AE590F" w:rsidP="00AE590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المتغير المستقل</w:t>
            </w:r>
          </w:p>
        </w:tc>
        <w:tc>
          <w:tcPr>
            <w:tcW w:w="4183" w:type="dxa"/>
            <w:gridSpan w:val="5"/>
            <w:vAlign w:val="center"/>
            <w:hideMark/>
          </w:tcPr>
          <w:p w14:paraId="59786FCD" w14:textId="57E981E0" w:rsidR="00AE590F" w:rsidRPr="00544923" w:rsidRDefault="00AE590F" w:rsidP="00AE590F">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المعاملات</w:t>
            </w:r>
            <w:r w:rsidRPr="00544923">
              <w:rPr>
                <w:rFonts w:ascii="Simplified Arabic" w:hAnsi="Simplified Arabic" w:cs="Simplified Arabic"/>
                <w:b w:val="0"/>
                <w:bCs w:val="0"/>
                <w:color w:val="000000" w:themeColor="text1"/>
                <w:sz w:val="24"/>
                <w:szCs w:val="24"/>
                <w:lang w:bidi="ar-EG"/>
              </w:rPr>
              <w:t xml:space="preserve"> Coefficient</w:t>
            </w:r>
          </w:p>
        </w:tc>
      </w:tr>
      <w:tr w:rsidR="00AE590F" w:rsidRPr="00544923" w14:paraId="0DFA6BDA" w14:textId="77777777" w:rsidTr="00AE590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28" w:type="dxa"/>
            <w:vMerge w:val="restart"/>
            <w:vAlign w:val="center"/>
            <w:hideMark/>
          </w:tcPr>
          <w:p w14:paraId="6F42BB64" w14:textId="4B6D698D" w:rsidR="00AE590F" w:rsidRPr="00544923" w:rsidRDefault="00AE590F" w:rsidP="00AE590F">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r w:rsidRPr="00544923">
              <w:rPr>
                <w:rFonts w:ascii="Simplified Arabic" w:hAnsi="Simplified Arabic" w:cs="Simplified Arabic"/>
                <w:b w:val="0"/>
                <w:bCs w:val="0"/>
                <w:color w:val="000000" w:themeColor="text1"/>
                <w:sz w:val="24"/>
                <w:szCs w:val="24"/>
                <w:rtl/>
              </w:rPr>
              <w:t>رضا الموظفين</w:t>
            </w:r>
          </w:p>
        </w:tc>
        <w:tc>
          <w:tcPr>
            <w:tcW w:w="0" w:type="auto"/>
            <w:vAlign w:val="center"/>
            <w:hideMark/>
          </w:tcPr>
          <w:p w14:paraId="6E1BE409"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r</w:t>
            </w:r>
          </w:p>
        </w:tc>
        <w:tc>
          <w:tcPr>
            <w:tcW w:w="0" w:type="auto"/>
            <w:vAlign w:val="center"/>
            <w:hideMark/>
          </w:tcPr>
          <w:p w14:paraId="3F081F16"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R²</w:t>
            </w:r>
          </w:p>
        </w:tc>
        <w:tc>
          <w:tcPr>
            <w:tcW w:w="0" w:type="auto"/>
            <w:vAlign w:val="center"/>
            <w:hideMark/>
          </w:tcPr>
          <w:p w14:paraId="359D6589"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df</w:t>
            </w:r>
          </w:p>
        </w:tc>
        <w:tc>
          <w:tcPr>
            <w:tcW w:w="0" w:type="auto"/>
            <w:vAlign w:val="center"/>
            <w:hideMark/>
          </w:tcPr>
          <w:p w14:paraId="724D0ABD"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F</w:t>
            </w:r>
          </w:p>
        </w:tc>
        <w:tc>
          <w:tcPr>
            <w:tcW w:w="0" w:type="auto"/>
            <w:vAlign w:val="center"/>
            <w:hideMark/>
          </w:tcPr>
          <w:p w14:paraId="10A1E9ED"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Sig. F</w:t>
            </w:r>
          </w:p>
        </w:tc>
        <w:tc>
          <w:tcPr>
            <w:tcW w:w="0" w:type="auto"/>
            <w:vMerge w:val="restart"/>
            <w:vAlign w:val="center"/>
            <w:hideMark/>
          </w:tcPr>
          <w:p w14:paraId="2E97E6EA" w14:textId="572987FD"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rtl/>
              </w:rPr>
              <w:t>البث المباشر</w:t>
            </w:r>
          </w:p>
        </w:tc>
        <w:tc>
          <w:tcPr>
            <w:tcW w:w="0" w:type="auto"/>
            <w:vAlign w:val="center"/>
            <w:hideMark/>
          </w:tcPr>
          <w:p w14:paraId="1482733B"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B</w:t>
            </w:r>
          </w:p>
        </w:tc>
        <w:tc>
          <w:tcPr>
            <w:tcW w:w="0" w:type="auto"/>
            <w:vAlign w:val="center"/>
            <w:hideMark/>
          </w:tcPr>
          <w:p w14:paraId="6B8B5833"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rtl/>
              </w:rPr>
              <w:t>الخطأ المعياري</w:t>
            </w:r>
          </w:p>
        </w:tc>
        <w:tc>
          <w:tcPr>
            <w:tcW w:w="0" w:type="auto"/>
            <w:vAlign w:val="center"/>
            <w:hideMark/>
          </w:tcPr>
          <w:p w14:paraId="5BC39E74"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Beta</w:t>
            </w:r>
          </w:p>
        </w:tc>
        <w:tc>
          <w:tcPr>
            <w:tcW w:w="0" w:type="auto"/>
            <w:vAlign w:val="center"/>
            <w:hideMark/>
          </w:tcPr>
          <w:p w14:paraId="7AA2A0C7"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T</w:t>
            </w:r>
          </w:p>
        </w:tc>
        <w:tc>
          <w:tcPr>
            <w:tcW w:w="1032" w:type="dxa"/>
            <w:vAlign w:val="center"/>
            <w:hideMark/>
          </w:tcPr>
          <w:p w14:paraId="4BFEEDED" w14:textId="77777777" w:rsidR="00AE590F" w:rsidRPr="00544923" w:rsidRDefault="00AE590F" w:rsidP="00AE590F">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Sig. t</w:t>
            </w:r>
          </w:p>
        </w:tc>
      </w:tr>
      <w:tr w:rsidR="00AE590F" w:rsidRPr="00544923" w14:paraId="3D848206" w14:textId="77777777" w:rsidTr="00AE590F">
        <w:trPr>
          <w:jc w:val="center"/>
        </w:trPr>
        <w:tc>
          <w:tcPr>
            <w:cnfStyle w:val="001000000000" w:firstRow="0" w:lastRow="0" w:firstColumn="1" w:lastColumn="0" w:oddVBand="0" w:evenVBand="0" w:oddHBand="0" w:evenHBand="0" w:firstRowFirstColumn="0" w:firstRowLastColumn="0" w:lastRowFirstColumn="0" w:lastRowLastColumn="0"/>
            <w:tcW w:w="828" w:type="dxa"/>
            <w:vMerge/>
            <w:vAlign w:val="center"/>
            <w:hideMark/>
          </w:tcPr>
          <w:p w14:paraId="5B083A00" w14:textId="2547B813" w:rsidR="00AE590F" w:rsidRPr="00544923" w:rsidRDefault="00AE590F" w:rsidP="00AE590F">
            <w:pPr>
              <w:spacing w:before="100" w:beforeAutospacing="1" w:after="100" w:afterAutospacing="1" w:line="276" w:lineRule="auto"/>
              <w:jc w:val="center"/>
              <w:rPr>
                <w:rFonts w:ascii="Simplified Arabic" w:hAnsi="Simplified Arabic" w:cs="Simplified Arabic"/>
                <w:b w:val="0"/>
                <w:bCs w:val="0"/>
                <w:color w:val="000000" w:themeColor="text1"/>
                <w:sz w:val="24"/>
                <w:szCs w:val="24"/>
                <w:lang w:bidi="ar-EG"/>
              </w:rPr>
            </w:pPr>
          </w:p>
        </w:tc>
        <w:tc>
          <w:tcPr>
            <w:tcW w:w="0" w:type="auto"/>
            <w:vAlign w:val="center"/>
            <w:hideMark/>
          </w:tcPr>
          <w:p w14:paraId="65A5E77E"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0.629</w:t>
            </w:r>
          </w:p>
        </w:tc>
        <w:tc>
          <w:tcPr>
            <w:tcW w:w="0" w:type="auto"/>
            <w:vAlign w:val="center"/>
            <w:hideMark/>
          </w:tcPr>
          <w:p w14:paraId="28AEB048"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0.396</w:t>
            </w:r>
          </w:p>
        </w:tc>
        <w:tc>
          <w:tcPr>
            <w:tcW w:w="0" w:type="auto"/>
            <w:vAlign w:val="center"/>
            <w:hideMark/>
          </w:tcPr>
          <w:p w14:paraId="50AD7606"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1</w:t>
            </w:r>
          </w:p>
        </w:tc>
        <w:tc>
          <w:tcPr>
            <w:tcW w:w="0" w:type="auto"/>
            <w:vAlign w:val="center"/>
            <w:hideMark/>
          </w:tcPr>
          <w:p w14:paraId="2995A30A"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239.148</w:t>
            </w:r>
          </w:p>
        </w:tc>
        <w:tc>
          <w:tcPr>
            <w:tcW w:w="0" w:type="auto"/>
            <w:vAlign w:val="center"/>
            <w:hideMark/>
          </w:tcPr>
          <w:p w14:paraId="6C9C8ED2"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0.000</w:t>
            </w:r>
          </w:p>
        </w:tc>
        <w:tc>
          <w:tcPr>
            <w:tcW w:w="0" w:type="auto"/>
            <w:vMerge/>
            <w:vAlign w:val="center"/>
            <w:hideMark/>
          </w:tcPr>
          <w:p w14:paraId="4D200679" w14:textId="5C2D768B"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p>
        </w:tc>
        <w:tc>
          <w:tcPr>
            <w:tcW w:w="0" w:type="auto"/>
            <w:vAlign w:val="center"/>
            <w:hideMark/>
          </w:tcPr>
          <w:p w14:paraId="60A53748"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0.589</w:t>
            </w:r>
          </w:p>
        </w:tc>
        <w:tc>
          <w:tcPr>
            <w:tcW w:w="0" w:type="auto"/>
            <w:vAlign w:val="center"/>
            <w:hideMark/>
          </w:tcPr>
          <w:p w14:paraId="3D46B181"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0.038</w:t>
            </w:r>
          </w:p>
        </w:tc>
        <w:tc>
          <w:tcPr>
            <w:tcW w:w="0" w:type="auto"/>
            <w:vAlign w:val="center"/>
            <w:hideMark/>
          </w:tcPr>
          <w:p w14:paraId="5C146E5D"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0.629</w:t>
            </w:r>
          </w:p>
        </w:tc>
        <w:tc>
          <w:tcPr>
            <w:tcW w:w="0" w:type="auto"/>
            <w:vAlign w:val="center"/>
            <w:hideMark/>
          </w:tcPr>
          <w:p w14:paraId="16DAD116"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15.464</w:t>
            </w:r>
          </w:p>
        </w:tc>
        <w:tc>
          <w:tcPr>
            <w:tcW w:w="1032" w:type="dxa"/>
            <w:vAlign w:val="center"/>
            <w:hideMark/>
          </w:tcPr>
          <w:p w14:paraId="6393F0A9" w14:textId="77777777" w:rsidR="00AE590F" w:rsidRPr="00544923" w:rsidRDefault="00AE590F" w:rsidP="00AE590F">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 w:val="24"/>
                <w:szCs w:val="24"/>
                <w:lang w:bidi="ar-EG"/>
              </w:rPr>
            </w:pPr>
            <w:r w:rsidRPr="00544923">
              <w:rPr>
                <w:rFonts w:ascii="Simplified Arabic" w:hAnsi="Simplified Arabic" w:cs="Simplified Arabic"/>
                <w:color w:val="000000" w:themeColor="text1"/>
                <w:sz w:val="24"/>
                <w:szCs w:val="24"/>
                <w:lang w:bidi="ar-EG"/>
              </w:rPr>
              <w:t>0.000</w:t>
            </w:r>
          </w:p>
        </w:tc>
      </w:tr>
    </w:tbl>
    <w:p w14:paraId="1F7CF8F9" w14:textId="77777777" w:rsidR="00FC7979" w:rsidRPr="00544923" w:rsidRDefault="00FC7979" w:rsidP="00AE590F">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بلغ معامل الارتباط</w:t>
      </w:r>
      <w:r w:rsidRPr="00544923">
        <w:rPr>
          <w:rFonts w:ascii="Simplified Arabic" w:hAnsi="Simplified Arabic" w:cs="Simplified Arabic"/>
          <w:color w:val="000000" w:themeColor="text1"/>
          <w:sz w:val="28"/>
          <w:szCs w:val="28"/>
          <w:lang w:bidi="ar-EG"/>
        </w:rPr>
        <w:t xml:space="preserve"> (r = 0.629) </w:t>
      </w:r>
      <w:r w:rsidRPr="00544923">
        <w:rPr>
          <w:rFonts w:ascii="Simplified Arabic" w:hAnsi="Simplified Arabic" w:cs="Simplified Arabic"/>
          <w:color w:val="000000" w:themeColor="text1"/>
          <w:sz w:val="28"/>
          <w:szCs w:val="28"/>
          <w:rtl/>
        </w:rPr>
        <w:t>وهو يُشير إلى ارتباط موجب قوي، وبلغ معامل التحديد</w:t>
      </w:r>
      <w:r w:rsidRPr="00544923">
        <w:rPr>
          <w:rFonts w:ascii="Simplified Arabic" w:hAnsi="Simplified Arabic" w:cs="Simplified Arabic"/>
          <w:color w:val="000000" w:themeColor="text1"/>
          <w:sz w:val="28"/>
          <w:szCs w:val="28"/>
          <w:lang w:bidi="ar-EG"/>
        </w:rPr>
        <w:t xml:space="preserve"> (R² = 0.396) </w:t>
      </w:r>
      <w:r w:rsidRPr="00544923">
        <w:rPr>
          <w:rFonts w:ascii="Simplified Arabic" w:hAnsi="Simplified Arabic" w:cs="Simplified Arabic"/>
          <w:color w:val="000000" w:themeColor="text1"/>
          <w:sz w:val="28"/>
          <w:szCs w:val="28"/>
          <w:rtl/>
        </w:rPr>
        <w:t>ممّا يعني أن (39.6%) من التباين في رضا الموظفين يُفسَّر بمتغير البث المباشر. وتؤكد قيمة</w:t>
      </w:r>
      <w:r w:rsidRPr="00544923">
        <w:rPr>
          <w:rFonts w:ascii="Simplified Arabic" w:hAnsi="Simplified Arabic" w:cs="Simplified Arabic"/>
          <w:color w:val="000000" w:themeColor="text1"/>
          <w:sz w:val="28"/>
          <w:szCs w:val="28"/>
          <w:lang w:bidi="ar-EG"/>
        </w:rPr>
        <w:t xml:space="preserve"> F </w:t>
      </w:r>
      <w:r w:rsidRPr="00544923">
        <w:rPr>
          <w:rFonts w:ascii="Simplified Arabic" w:hAnsi="Simplified Arabic" w:cs="Simplified Arabic"/>
          <w:color w:val="000000" w:themeColor="text1"/>
          <w:sz w:val="28"/>
          <w:szCs w:val="28"/>
          <w:rtl/>
        </w:rPr>
        <w:t>البالغة (239.148) بمستوى دلالة (0.000) معنوية النموذج، ويُشير معامل الانحدار</w:t>
      </w:r>
      <w:r w:rsidRPr="00544923">
        <w:rPr>
          <w:rFonts w:ascii="Simplified Arabic" w:hAnsi="Simplified Arabic" w:cs="Simplified Arabic"/>
          <w:color w:val="000000" w:themeColor="text1"/>
          <w:sz w:val="28"/>
          <w:szCs w:val="28"/>
          <w:lang w:bidi="ar-EG"/>
        </w:rPr>
        <w:t xml:space="preserve"> (B = 0.589) </w:t>
      </w:r>
      <w:r w:rsidRPr="00544923">
        <w:rPr>
          <w:rFonts w:ascii="Simplified Arabic" w:hAnsi="Simplified Arabic" w:cs="Simplified Arabic"/>
          <w:color w:val="000000" w:themeColor="text1"/>
          <w:sz w:val="28"/>
          <w:szCs w:val="28"/>
          <w:rtl/>
        </w:rPr>
        <w:t>بقيمة</w:t>
      </w:r>
      <w:r w:rsidRPr="00544923">
        <w:rPr>
          <w:rFonts w:ascii="Simplified Arabic" w:hAnsi="Simplified Arabic" w:cs="Simplified Arabic"/>
          <w:color w:val="000000" w:themeColor="text1"/>
          <w:sz w:val="28"/>
          <w:szCs w:val="28"/>
          <w:lang w:bidi="ar-EG"/>
        </w:rPr>
        <w:t xml:space="preserve"> T (15.464) </w:t>
      </w:r>
      <w:r w:rsidRPr="00544923">
        <w:rPr>
          <w:rFonts w:ascii="Simplified Arabic" w:hAnsi="Simplified Arabic" w:cs="Simplified Arabic"/>
          <w:color w:val="000000" w:themeColor="text1"/>
          <w:sz w:val="28"/>
          <w:szCs w:val="28"/>
          <w:rtl/>
        </w:rPr>
        <w:t>إلى أن كل زيادة بمقدار وحدة في توظيف البث المباشر تؤدي إلى زيادة قدرها (0.589) في رضا الموظفين، ممّا يؤكد صحة الفرضية الفرعية</w:t>
      </w:r>
      <w:r w:rsidRPr="00544923">
        <w:rPr>
          <w:rFonts w:ascii="Simplified Arabic" w:hAnsi="Simplified Arabic" w:cs="Simplified Arabic"/>
          <w:color w:val="000000" w:themeColor="text1"/>
          <w:sz w:val="28"/>
          <w:szCs w:val="28"/>
          <w:lang w:bidi="ar-EG"/>
        </w:rPr>
        <w:t xml:space="preserve"> (2-4).</w:t>
      </w:r>
    </w:p>
    <w:p w14:paraId="76D1D99E" w14:textId="7886F7BA" w:rsidR="005D0A60" w:rsidRPr="00544923" w:rsidRDefault="00AE590F" w:rsidP="00AE590F">
      <w:pPr>
        <w:jc w:val="center"/>
        <w:outlineLvl w:val="0"/>
        <w:rPr>
          <w:rFonts w:ascii="Simplified Arabic" w:hAnsi="Simplified Arabic" w:cs="Simplified Arabic"/>
          <w:b/>
          <w:bCs/>
          <w:color w:val="000000" w:themeColor="text1"/>
          <w:sz w:val="40"/>
          <w:szCs w:val="40"/>
          <w:lang w:bidi="ar-EG"/>
        </w:rPr>
      </w:pPr>
      <w:r w:rsidRPr="00544923">
        <w:rPr>
          <w:rFonts w:ascii="Simplified Arabic" w:hAnsi="Simplified Arabic" w:cs="Simplified Arabic"/>
          <w:b/>
          <w:bCs/>
          <w:color w:val="000000" w:themeColor="text1"/>
          <w:sz w:val="40"/>
          <w:szCs w:val="40"/>
          <w:rtl/>
          <w:lang w:bidi="ar-EG"/>
        </w:rPr>
        <w:br w:type="page"/>
      </w:r>
      <w:bookmarkStart w:id="46" w:name="_Toc236973698"/>
      <w:r w:rsidR="005D0A60" w:rsidRPr="00544923">
        <w:rPr>
          <w:rFonts w:ascii="Simplified Arabic" w:hAnsi="Simplified Arabic" w:cs="Simplified Arabic"/>
          <w:b/>
          <w:bCs/>
          <w:color w:val="000000" w:themeColor="text1"/>
          <w:sz w:val="40"/>
          <w:szCs w:val="40"/>
          <w:rtl/>
        </w:rPr>
        <w:lastRenderedPageBreak/>
        <w:t>الخاتمة</w:t>
      </w:r>
      <w:bookmarkEnd w:id="46"/>
    </w:p>
    <w:p w14:paraId="6B968632" w14:textId="77777777" w:rsidR="005D0A60" w:rsidRPr="00544923" w:rsidRDefault="005D0A60" w:rsidP="00AE590F">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الحمد لله الذي بنعمته تتمّ الصالحات، وبتوفيقه تُختتم الأعمال، والصلاة والسلام على خير المرسلين سيدنا محمد وعلى آله وصحبه أجمعين، وبعد</w:t>
      </w:r>
      <w:r w:rsidRPr="00544923">
        <w:rPr>
          <w:rFonts w:ascii="Simplified Arabic" w:hAnsi="Simplified Arabic" w:cs="Simplified Arabic"/>
          <w:color w:val="000000" w:themeColor="text1"/>
          <w:sz w:val="28"/>
          <w:szCs w:val="28"/>
          <w:lang w:bidi="ar-EG"/>
        </w:rPr>
        <w:t>:</w:t>
      </w:r>
    </w:p>
    <w:p w14:paraId="08A7197D" w14:textId="77777777" w:rsidR="005D0A60" w:rsidRPr="00544923" w:rsidRDefault="005D0A60" w:rsidP="00AE590F">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فقد جاءت هذه الدراسة الموسومة بـ"تأثير المحتوى المرئي الرقمي على جودة التواصل الداخلي ورضا الموظفين في الجهات الحكومية السعودية" استجابةً للتحوّلات المتسارعة التي يشهدها الفضاء الاتصالي المؤسسي في ظل الثورة الرقمية، وانسجاماً مع مستهدفات رؤية المملكة العربية السعودية 2030 التي جعلت من التحوّل الرقمي وتحسين تجربة الموظف الحكومي ركيزتين أساسيتين لبناء جهاز إداري كفء وفاعل. وقد سعى الباحث من خلال هذه الدراسة إلى الكشف عن طبيعة العلاقة بين توظيف المحتوى المرئي الرقمي بأبعاده المختلفة — الفيديو القصير، والإنفوجرافيك، والعروض التفاعلية، والبث المباشر — وبين جودة التواصل الداخلي ومستوى الرضا الوظيفي لدى العاملين في القطاع الحكومي</w:t>
      </w:r>
      <w:r w:rsidRPr="00544923">
        <w:rPr>
          <w:rFonts w:ascii="Simplified Arabic" w:hAnsi="Simplified Arabic" w:cs="Simplified Arabic"/>
          <w:color w:val="000000" w:themeColor="text1"/>
          <w:sz w:val="28"/>
          <w:szCs w:val="28"/>
          <w:lang w:bidi="ar-EG"/>
        </w:rPr>
        <w:t>.</w:t>
      </w:r>
    </w:p>
    <w:p w14:paraId="0D89847D" w14:textId="77777777" w:rsidR="005D0A60" w:rsidRPr="00544923" w:rsidRDefault="005D0A60" w:rsidP="00AE590F">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واعتمد الباحث على المنهج الوصفي التحليلي بوصفه المنهج الأنسب لطبيعة الظاهرة المدروسة، مستعيناً بالاستبانة أداةً رئيسة لجمع البيانات الميدانية من عيّنة عشوائية طبقية من موظفي الجهات الحكومية بمدينة الرياض، وقد تحقّق من صدق الأداة وثباتها بالأساليب الإحصائية المعتمدة، ومن ثمّ عولجت البيانات باستخدام برنامج الحزم الإحصائية للعلوم الاجتماعية</w:t>
      </w:r>
      <w:r w:rsidRPr="00544923">
        <w:rPr>
          <w:rFonts w:ascii="Simplified Arabic" w:hAnsi="Simplified Arabic" w:cs="Simplified Arabic"/>
          <w:color w:val="000000" w:themeColor="text1"/>
          <w:sz w:val="28"/>
          <w:szCs w:val="28"/>
          <w:lang w:bidi="ar-EG"/>
        </w:rPr>
        <w:t xml:space="preserve"> (SPSS)</w:t>
      </w:r>
      <w:r w:rsidRPr="00544923">
        <w:rPr>
          <w:rFonts w:ascii="Simplified Arabic" w:hAnsi="Simplified Arabic" w:cs="Simplified Arabic"/>
          <w:color w:val="000000" w:themeColor="text1"/>
          <w:sz w:val="28"/>
          <w:szCs w:val="28"/>
          <w:rtl/>
        </w:rPr>
        <w:t>، فأسفرت الدراسة عن جملة من النتائج التي تُلقي الضوء على واقع توظيف المحتوى المرئي الرقمي في بيئة العمل الحكومية السعودية، وتكشف عن أثره العميق في تشكيل جودة التواصل الداخلي ورفع مستويات الرضا الوظيفي</w:t>
      </w:r>
      <w:r w:rsidRPr="00544923">
        <w:rPr>
          <w:rFonts w:ascii="Simplified Arabic" w:hAnsi="Simplified Arabic" w:cs="Simplified Arabic"/>
          <w:color w:val="000000" w:themeColor="text1"/>
          <w:sz w:val="28"/>
          <w:szCs w:val="28"/>
          <w:lang w:bidi="ar-EG"/>
        </w:rPr>
        <w:t>.</w:t>
      </w:r>
    </w:p>
    <w:p w14:paraId="6FAC6C19" w14:textId="77777777" w:rsidR="005D0A60" w:rsidRPr="00544923" w:rsidRDefault="005D0A60" w:rsidP="00AE590F">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وقد أظهرت الدراسة أن المحتوى المرئي الرقمي بات يمثّل ركيزةً محوريةً في منظومة الاتصال المؤسسي الحديث، وأن الجهات الحكومية التي تُحسن توظيفه تستطيع تجسير الفجوة بين إداراتها العليا وموظفيها في المستويات التنفيذية، فتختصر المسافات الإدراكية، وتُبسّط المفاهيم المعقدة، وتُيسّر انسياب المعلومات في اتجاهاتٍ متعددة صعوداً ونزولاً وأفقياً. كما بيّنت أن الفيديو القصير يتصدّر أدوات المحتوى المرئي من حيث الأثر والفاعلية، لما يتميّز به من قدرة على تكثيف الرسالة، ومخاطبة الحواس المتعددة، وإيصال المضمون في زمنٍ وجيز يتناسب مع إيقاع بيئة العمل المعاصرة، يليه الإنفوجرافيك بوصفه أداةً بالغة الأهمية في تبسيط البيانات والأرقام والسياسات، ثم العروض التفاعلية والبث المباشر بوصفهما فضاءين حيّين للحوار ال</w:t>
      </w:r>
      <w:bookmarkStart w:id="47" w:name="_GoBack"/>
      <w:bookmarkEnd w:id="47"/>
      <w:r w:rsidRPr="00544923">
        <w:rPr>
          <w:rFonts w:ascii="Simplified Arabic" w:hAnsi="Simplified Arabic" w:cs="Simplified Arabic"/>
          <w:color w:val="000000" w:themeColor="text1"/>
          <w:sz w:val="28"/>
          <w:szCs w:val="28"/>
          <w:rtl/>
        </w:rPr>
        <w:t>مؤسسي وتقريب القيادات من الموظفين على اختلاف مواقعهم الجغرافية</w:t>
      </w:r>
      <w:r w:rsidRPr="00544923">
        <w:rPr>
          <w:rFonts w:ascii="Simplified Arabic" w:hAnsi="Simplified Arabic" w:cs="Simplified Arabic"/>
          <w:color w:val="000000" w:themeColor="text1"/>
          <w:sz w:val="28"/>
          <w:szCs w:val="28"/>
          <w:lang w:bidi="ar-EG"/>
        </w:rPr>
        <w:t>.</w:t>
      </w:r>
    </w:p>
    <w:p w14:paraId="44BC003B" w14:textId="77777777" w:rsidR="005D0A60" w:rsidRPr="00544923" w:rsidRDefault="005D0A60" w:rsidP="00AE590F">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lastRenderedPageBreak/>
        <w:t>وقد كشفت الدراسة عن وجود علاقةٍ ارتباطيةٍ طرديةٍ ذات دلالةٍ إحصائيةٍ بين توظيف المحتوى المرئي الرقمي بأبعاده المختلفة وبين جودة التواصل الداخلي، وكذلك بينه وبين رضا الموظفين، وأن المحتوى المرئي الرقمي يُفسّر نسبةً مرتفعةً من التباين في كلٍّ من الجودة الاتصالية والرضا الوظيفي، مما يُؤكّد أن الاستثمار في هذا النوع من المحتوى لم يعُد ترفاً اتصالياً، بل ضرورةً استراتيجيةً تُسهم في بناء جهازٍ حكوميٍّ أكثر مرونةً وقرباً من موظفيه، وأقدر على استقطاب الكفاءات والاحتفاظ بها. كما تبيّن أن جودة التواصل الداخلي — بما تنطوي عليه من وضوحٍ وسرعةٍ وتفاعليةٍ وتنوّعٍ في القنوات — تنعكس مباشرةً على شعور الموظف بالتقدير والاندماج، وتُغذّي انتماءه المؤسسي، وتُحفّزه على العطاء والإبداع</w:t>
      </w:r>
      <w:r w:rsidRPr="00544923">
        <w:rPr>
          <w:rFonts w:ascii="Simplified Arabic" w:hAnsi="Simplified Arabic" w:cs="Simplified Arabic"/>
          <w:color w:val="000000" w:themeColor="text1"/>
          <w:sz w:val="28"/>
          <w:szCs w:val="28"/>
          <w:lang w:bidi="ar-EG"/>
        </w:rPr>
        <w:t>.</w:t>
      </w:r>
    </w:p>
    <w:p w14:paraId="7B61A8BA" w14:textId="77777777" w:rsidR="005D0A60" w:rsidRPr="00544923" w:rsidRDefault="005D0A60" w:rsidP="00AE590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id="48" w:name="_Toc236973699"/>
      <w:r w:rsidRPr="00544923">
        <w:rPr>
          <w:rFonts w:ascii="Simplified Arabic" w:hAnsi="Simplified Arabic" w:cs="Simplified Arabic"/>
          <w:b/>
          <w:bCs/>
          <w:color w:val="000000" w:themeColor="text1"/>
          <w:sz w:val="36"/>
          <w:szCs w:val="36"/>
          <w:rtl/>
        </w:rPr>
        <w:t>توصيات الدراسة</w:t>
      </w:r>
      <w:bookmarkEnd w:id="48"/>
    </w:p>
    <w:p w14:paraId="6C92EAD8" w14:textId="77777777" w:rsidR="005D0A60" w:rsidRPr="00544923" w:rsidRDefault="005D0A60" w:rsidP="00AE590F">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في ضوء ما توصّلت إليه الدراسة من نتائج، يوصي الباحث بجملة من التوصيات العملية التي يمكن أن تُسهم في تعزيز توظيف المحتوى المرئي الرقمي في الجهات الحكومية السعودية، وهي على النحو الآتي</w:t>
      </w:r>
      <w:r w:rsidRPr="00544923">
        <w:rPr>
          <w:rFonts w:ascii="Simplified Arabic" w:hAnsi="Simplified Arabic" w:cs="Simplified Arabic"/>
          <w:color w:val="000000" w:themeColor="text1"/>
          <w:sz w:val="28"/>
          <w:szCs w:val="28"/>
          <w:lang w:bidi="ar-EG"/>
        </w:rPr>
        <w:t>:</w:t>
      </w:r>
    </w:p>
    <w:p w14:paraId="5B48434C" w14:textId="77777777" w:rsidR="005D0A60" w:rsidRPr="00544923" w:rsidRDefault="005D0A60" w:rsidP="00AE590F">
      <w:pPr>
        <w:pStyle w:val="ListParagraph"/>
        <w:numPr>
          <w:ilvl w:val="0"/>
          <w:numId w:val="29"/>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تبنّي الجهات الحكومية استراتيجيةً متكاملةً لإنتاج المحتوى المرئي الرقمي تنطلق من دراسة احتياجات الموظفين وتحليل خصائصهم الديموغرافية والوظيفية</w:t>
      </w:r>
      <w:r w:rsidRPr="00544923">
        <w:rPr>
          <w:rFonts w:ascii="Simplified Arabic" w:hAnsi="Simplified Arabic" w:cs="Simplified Arabic"/>
          <w:color w:val="000000" w:themeColor="text1"/>
          <w:sz w:val="28"/>
          <w:szCs w:val="28"/>
          <w:lang w:bidi="ar-EG"/>
        </w:rPr>
        <w:t>.</w:t>
      </w:r>
    </w:p>
    <w:p w14:paraId="7E4AAAEC" w14:textId="77777777" w:rsidR="005D0A60" w:rsidRPr="00544923" w:rsidRDefault="005D0A60" w:rsidP="00AE590F">
      <w:pPr>
        <w:pStyle w:val="ListParagraph"/>
        <w:numPr>
          <w:ilvl w:val="0"/>
          <w:numId w:val="29"/>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إنشاء وحداتٍ متخصصةٍ في الإنتاج المرئي داخل إدارات الاتصال المؤسسي، وتزويدها بالكفاءات البشرية المؤهلة والتقنيات الحديثة</w:t>
      </w:r>
      <w:r w:rsidRPr="00544923">
        <w:rPr>
          <w:rFonts w:ascii="Simplified Arabic" w:hAnsi="Simplified Arabic" w:cs="Simplified Arabic"/>
          <w:color w:val="000000" w:themeColor="text1"/>
          <w:sz w:val="28"/>
          <w:szCs w:val="28"/>
          <w:lang w:bidi="ar-EG"/>
        </w:rPr>
        <w:t>.</w:t>
      </w:r>
    </w:p>
    <w:p w14:paraId="118C2AA8" w14:textId="77777777" w:rsidR="005D0A60" w:rsidRPr="00544923" w:rsidRDefault="005D0A60" w:rsidP="00AE590F">
      <w:pPr>
        <w:pStyle w:val="ListParagraph"/>
        <w:numPr>
          <w:ilvl w:val="0"/>
          <w:numId w:val="29"/>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إيلاء الفيديو القصير الأولويةَ القصوى في خطط الاتصال الداخلي، وتوظيفه أداةً محوريةً لإيصال الرسائل الإدارية والتوعوية والتحفيزية</w:t>
      </w:r>
      <w:r w:rsidRPr="00544923">
        <w:rPr>
          <w:rFonts w:ascii="Simplified Arabic" w:hAnsi="Simplified Arabic" w:cs="Simplified Arabic"/>
          <w:color w:val="000000" w:themeColor="text1"/>
          <w:sz w:val="28"/>
          <w:szCs w:val="28"/>
          <w:lang w:bidi="ar-EG"/>
        </w:rPr>
        <w:t>.</w:t>
      </w:r>
    </w:p>
    <w:p w14:paraId="494D1984" w14:textId="77777777" w:rsidR="005D0A60" w:rsidRPr="00544923" w:rsidRDefault="005D0A60" w:rsidP="00AE590F">
      <w:pPr>
        <w:pStyle w:val="ListParagraph"/>
        <w:numPr>
          <w:ilvl w:val="0"/>
          <w:numId w:val="29"/>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الاستفادة من الإنفوجرافيك في تبسيط السياسات واللوائح والبيانات الإدارية، بما ييسّر فهمها واستيعابها من قِبَل الموظفين</w:t>
      </w:r>
      <w:r w:rsidRPr="00544923">
        <w:rPr>
          <w:rFonts w:ascii="Simplified Arabic" w:hAnsi="Simplified Arabic" w:cs="Simplified Arabic"/>
          <w:color w:val="000000" w:themeColor="text1"/>
          <w:sz w:val="28"/>
          <w:szCs w:val="28"/>
          <w:lang w:bidi="ar-EG"/>
        </w:rPr>
        <w:t>.</w:t>
      </w:r>
    </w:p>
    <w:p w14:paraId="2DD8B66B" w14:textId="77777777" w:rsidR="005D0A60" w:rsidRPr="00544923" w:rsidRDefault="005D0A60" w:rsidP="00AE590F">
      <w:pPr>
        <w:pStyle w:val="ListParagraph"/>
        <w:numPr>
          <w:ilvl w:val="0"/>
          <w:numId w:val="29"/>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توظيف البث المباشر والعروض التفاعلية في اللقاءات الدورية بين القيادات والموظفين، بما يُعزّز الشفافية ويُقرّب المسافات التنظيمية</w:t>
      </w:r>
      <w:r w:rsidRPr="00544923">
        <w:rPr>
          <w:rFonts w:ascii="Simplified Arabic" w:hAnsi="Simplified Arabic" w:cs="Simplified Arabic"/>
          <w:color w:val="000000" w:themeColor="text1"/>
          <w:sz w:val="28"/>
          <w:szCs w:val="28"/>
          <w:lang w:bidi="ar-EG"/>
        </w:rPr>
        <w:t>.</w:t>
      </w:r>
    </w:p>
    <w:p w14:paraId="6DDAFC10" w14:textId="77777777" w:rsidR="005D0A60" w:rsidRPr="00544923" w:rsidRDefault="005D0A60" w:rsidP="00AE590F">
      <w:pPr>
        <w:pStyle w:val="ListParagraph"/>
        <w:numPr>
          <w:ilvl w:val="0"/>
          <w:numId w:val="29"/>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تطوير برامج تدريبية متخصصة للعاملين في مجال الاتصال الداخلي على مهارات صناعة المحتوى المرئي وأساليب السرد البصري الرقمي</w:t>
      </w:r>
      <w:r w:rsidRPr="00544923">
        <w:rPr>
          <w:rFonts w:ascii="Simplified Arabic" w:hAnsi="Simplified Arabic" w:cs="Simplified Arabic"/>
          <w:color w:val="000000" w:themeColor="text1"/>
          <w:sz w:val="28"/>
          <w:szCs w:val="28"/>
          <w:lang w:bidi="ar-EG"/>
        </w:rPr>
        <w:t>.</w:t>
      </w:r>
    </w:p>
    <w:p w14:paraId="0504DFD0" w14:textId="77777777" w:rsidR="005D0A60" w:rsidRPr="00544923" w:rsidRDefault="005D0A60" w:rsidP="00AE590F">
      <w:pPr>
        <w:pStyle w:val="ListParagraph"/>
        <w:numPr>
          <w:ilvl w:val="0"/>
          <w:numId w:val="29"/>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بناء منصاتٍ داخليةٍ آمنةٍ تُتيح تداول المحتوى المرئي بين الموظفين، وتُعزّز التفاعل والمشاركة، وتحفظ خصوصية البيانات المؤسسية</w:t>
      </w:r>
      <w:r w:rsidRPr="00544923">
        <w:rPr>
          <w:rFonts w:ascii="Simplified Arabic" w:hAnsi="Simplified Arabic" w:cs="Simplified Arabic"/>
          <w:color w:val="000000" w:themeColor="text1"/>
          <w:sz w:val="28"/>
          <w:szCs w:val="28"/>
          <w:lang w:bidi="ar-EG"/>
        </w:rPr>
        <w:t>.</w:t>
      </w:r>
    </w:p>
    <w:p w14:paraId="270AD48E" w14:textId="77777777" w:rsidR="005D0A60" w:rsidRPr="00544923" w:rsidRDefault="005D0A60" w:rsidP="00AE590F">
      <w:pPr>
        <w:pStyle w:val="ListParagraph"/>
        <w:numPr>
          <w:ilvl w:val="0"/>
          <w:numId w:val="29"/>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lastRenderedPageBreak/>
        <w:t>إجراء قياساتٍ دوريةٍ لأثر المحتوى المرئي الرقمي على جودة التواصل الداخلي ورضا الموظفين، والاستفادة من مؤشرات الأداء في تطوير الممارسات</w:t>
      </w:r>
      <w:r w:rsidRPr="00544923">
        <w:rPr>
          <w:rFonts w:ascii="Simplified Arabic" w:hAnsi="Simplified Arabic" w:cs="Simplified Arabic"/>
          <w:color w:val="000000" w:themeColor="text1"/>
          <w:sz w:val="28"/>
          <w:szCs w:val="28"/>
          <w:lang w:bidi="ar-EG"/>
        </w:rPr>
        <w:t>.</w:t>
      </w:r>
    </w:p>
    <w:p w14:paraId="65890295" w14:textId="77777777" w:rsidR="005D0A60" w:rsidRPr="00544923" w:rsidRDefault="005D0A60" w:rsidP="00AE590F">
      <w:pPr>
        <w:pStyle w:val="ListParagraph"/>
        <w:numPr>
          <w:ilvl w:val="0"/>
          <w:numId w:val="29"/>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تعزيز ثقافة الاتصال المرئي داخل المنظمة عبر إشراك الموظفين في صناعة المحتوى والتعبير عن أفكارهم بأدواتٍ مرئيةٍ مبتكرة</w:t>
      </w:r>
      <w:r w:rsidRPr="00544923">
        <w:rPr>
          <w:rFonts w:ascii="Simplified Arabic" w:hAnsi="Simplified Arabic" w:cs="Simplified Arabic"/>
          <w:color w:val="000000" w:themeColor="text1"/>
          <w:sz w:val="28"/>
          <w:szCs w:val="28"/>
          <w:lang w:bidi="ar-EG"/>
        </w:rPr>
        <w:t>.</w:t>
      </w:r>
    </w:p>
    <w:p w14:paraId="5434F468" w14:textId="77777777" w:rsidR="005D0A60" w:rsidRPr="00544923" w:rsidRDefault="005D0A60" w:rsidP="00AE590F">
      <w:pPr>
        <w:pStyle w:val="ListParagraph"/>
        <w:numPr>
          <w:ilvl w:val="0"/>
          <w:numId w:val="29"/>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مواءمة استراتيجيات المحتوى المرئي الرقمي مع مستهدفات رؤية المملكة 2030 في التحوّل الرقمي وتحسين تجربة الموظف الحكومي</w:t>
      </w:r>
      <w:r w:rsidRPr="00544923">
        <w:rPr>
          <w:rFonts w:ascii="Simplified Arabic" w:hAnsi="Simplified Arabic" w:cs="Simplified Arabic"/>
          <w:color w:val="000000" w:themeColor="text1"/>
          <w:sz w:val="28"/>
          <w:szCs w:val="28"/>
          <w:lang w:bidi="ar-EG"/>
        </w:rPr>
        <w:t>.</w:t>
      </w:r>
    </w:p>
    <w:p w14:paraId="0E91114D" w14:textId="77777777" w:rsidR="005D0A60" w:rsidRPr="00544923" w:rsidRDefault="005D0A60" w:rsidP="00AE590F">
      <w:pPr>
        <w:spacing w:before="100" w:beforeAutospacing="1" w:after="100" w:afterAutospacing="1" w:line="276" w:lineRule="auto"/>
        <w:jc w:val="both"/>
        <w:outlineLvl w:val="1"/>
        <w:rPr>
          <w:rFonts w:ascii="Simplified Arabic" w:hAnsi="Simplified Arabic" w:cs="Simplified Arabic"/>
          <w:b/>
          <w:bCs/>
          <w:color w:val="000000" w:themeColor="text1"/>
          <w:sz w:val="36"/>
          <w:szCs w:val="36"/>
          <w:lang w:bidi="ar-EG"/>
        </w:rPr>
      </w:pPr>
      <w:bookmarkStart w:id="49" w:name="_Toc236973700"/>
      <w:r w:rsidRPr="00544923">
        <w:rPr>
          <w:rFonts w:ascii="Simplified Arabic" w:hAnsi="Simplified Arabic" w:cs="Simplified Arabic"/>
          <w:b/>
          <w:bCs/>
          <w:color w:val="000000" w:themeColor="text1"/>
          <w:sz w:val="36"/>
          <w:szCs w:val="36"/>
          <w:rtl/>
        </w:rPr>
        <w:t>المقترحات البحثية المستقبلية</w:t>
      </w:r>
      <w:bookmarkEnd w:id="49"/>
    </w:p>
    <w:p w14:paraId="6E517071" w14:textId="77777777" w:rsidR="005D0A60" w:rsidRPr="00544923" w:rsidRDefault="005D0A60" w:rsidP="00AE590F">
      <w:pPr>
        <w:spacing w:before="100" w:beforeAutospacing="1" w:after="100" w:afterAutospacing="1" w:line="276" w:lineRule="auto"/>
        <w:ind w:firstLine="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انطلاقاً من حدود هذه الدراسة والنتائج التي أسفرت عنها، يقترح الباحث إجراء مزيد من الدراسات المستقبلية التي تُثري هذا الحقل المعرفي وتفتح آفاقاً بحثيةً جديدة، ومنها</w:t>
      </w:r>
      <w:r w:rsidRPr="00544923">
        <w:rPr>
          <w:rFonts w:ascii="Simplified Arabic" w:hAnsi="Simplified Arabic" w:cs="Simplified Arabic"/>
          <w:color w:val="000000" w:themeColor="text1"/>
          <w:sz w:val="28"/>
          <w:szCs w:val="28"/>
          <w:lang w:bidi="ar-EG"/>
        </w:rPr>
        <w:t>:</w:t>
      </w:r>
    </w:p>
    <w:p w14:paraId="4553851A" w14:textId="77777777" w:rsidR="005D0A60" w:rsidRPr="00544923" w:rsidRDefault="005D0A60" w:rsidP="00AE590F">
      <w:pPr>
        <w:pStyle w:val="ListParagraph"/>
        <w:numPr>
          <w:ilvl w:val="0"/>
          <w:numId w:val="30"/>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إجراء دراساتٍ مقارنةٍ بين الجهات الحكومية والقطاع الخاص في توظيف المحتوى المرئي الرقمي وأثره على جودة الاتصال الداخلي</w:t>
      </w:r>
      <w:r w:rsidRPr="00544923">
        <w:rPr>
          <w:rFonts w:ascii="Simplified Arabic" w:hAnsi="Simplified Arabic" w:cs="Simplified Arabic"/>
          <w:color w:val="000000" w:themeColor="text1"/>
          <w:sz w:val="28"/>
          <w:szCs w:val="28"/>
          <w:lang w:bidi="ar-EG"/>
        </w:rPr>
        <w:t>.</w:t>
      </w:r>
    </w:p>
    <w:p w14:paraId="30261F92" w14:textId="77777777" w:rsidR="005D0A60" w:rsidRPr="00544923" w:rsidRDefault="005D0A60" w:rsidP="00AE590F">
      <w:pPr>
        <w:pStyle w:val="ListParagraph"/>
        <w:numPr>
          <w:ilvl w:val="0"/>
          <w:numId w:val="30"/>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دراسة أثر الذكاء الاصطناعي التوليدي في إنتاج المحتوى المرئي المؤسسي داخل الجهات الحكومية السعودية</w:t>
      </w:r>
      <w:r w:rsidRPr="00544923">
        <w:rPr>
          <w:rFonts w:ascii="Simplified Arabic" w:hAnsi="Simplified Arabic" w:cs="Simplified Arabic"/>
          <w:color w:val="000000" w:themeColor="text1"/>
          <w:sz w:val="28"/>
          <w:szCs w:val="28"/>
          <w:lang w:bidi="ar-EG"/>
        </w:rPr>
        <w:t>.</w:t>
      </w:r>
    </w:p>
    <w:p w14:paraId="4195F7CF" w14:textId="77777777" w:rsidR="005D0A60" w:rsidRPr="00544923" w:rsidRDefault="005D0A60" w:rsidP="00AE590F">
      <w:pPr>
        <w:pStyle w:val="ListParagraph"/>
        <w:numPr>
          <w:ilvl w:val="0"/>
          <w:numId w:val="30"/>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بحث العلاقة بين المحتوى المرئي الرقمي وثقافة المنظمة والهوية المؤسسية</w:t>
      </w:r>
      <w:r w:rsidRPr="00544923">
        <w:rPr>
          <w:rFonts w:ascii="Simplified Arabic" w:hAnsi="Simplified Arabic" w:cs="Simplified Arabic"/>
          <w:color w:val="000000" w:themeColor="text1"/>
          <w:sz w:val="28"/>
          <w:szCs w:val="28"/>
          <w:lang w:bidi="ar-EG"/>
        </w:rPr>
        <w:t>.</w:t>
      </w:r>
    </w:p>
    <w:p w14:paraId="31509CE3" w14:textId="77777777" w:rsidR="005D0A60" w:rsidRPr="00544923" w:rsidRDefault="005D0A60" w:rsidP="00AE590F">
      <w:pPr>
        <w:pStyle w:val="ListParagraph"/>
        <w:numPr>
          <w:ilvl w:val="0"/>
          <w:numId w:val="30"/>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دراسة أثر المحتوى المرئي الرقمي على فئاتٍ وظيفيةٍ بعينها كالقيادات الوسطى، والموظفين الجدد، والعاملين عن بُعد</w:t>
      </w:r>
      <w:r w:rsidRPr="00544923">
        <w:rPr>
          <w:rFonts w:ascii="Simplified Arabic" w:hAnsi="Simplified Arabic" w:cs="Simplified Arabic"/>
          <w:color w:val="000000" w:themeColor="text1"/>
          <w:sz w:val="28"/>
          <w:szCs w:val="28"/>
          <w:lang w:bidi="ar-EG"/>
        </w:rPr>
        <w:t>.</w:t>
      </w:r>
    </w:p>
    <w:p w14:paraId="7C9F7E63" w14:textId="77777777" w:rsidR="005D0A60" w:rsidRPr="00544923" w:rsidRDefault="005D0A60" w:rsidP="00AE590F">
      <w:pPr>
        <w:pStyle w:val="ListParagraph"/>
        <w:numPr>
          <w:ilvl w:val="0"/>
          <w:numId w:val="30"/>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تناول دور المحتوى المرئي الرقمي في إدارة التغيير التنظيمي داخل الجهات الحكومية</w:t>
      </w:r>
      <w:r w:rsidRPr="00544923">
        <w:rPr>
          <w:rFonts w:ascii="Simplified Arabic" w:hAnsi="Simplified Arabic" w:cs="Simplified Arabic"/>
          <w:color w:val="000000" w:themeColor="text1"/>
          <w:sz w:val="28"/>
          <w:szCs w:val="28"/>
          <w:lang w:bidi="ar-EG"/>
        </w:rPr>
        <w:t>.</w:t>
      </w:r>
    </w:p>
    <w:p w14:paraId="0DC09893" w14:textId="77777777" w:rsidR="005D0A60" w:rsidRPr="00544923" w:rsidRDefault="005D0A60" w:rsidP="00AE590F">
      <w:pPr>
        <w:pStyle w:val="ListParagraph"/>
        <w:numPr>
          <w:ilvl w:val="0"/>
          <w:numId w:val="30"/>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إجراء دراساتٍ نوعيةٍ تعتمد على المقابلات المعمّقة لاستكشاف تصوّرات الموظفين تجاه المحتوى المرئي الرقمي</w:t>
      </w:r>
      <w:r w:rsidRPr="00544923">
        <w:rPr>
          <w:rFonts w:ascii="Simplified Arabic" w:hAnsi="Simplified Arabic" w:cs="Simplified Arabic"/>
          <w:color w:val="000000" w:themeColor="text1"/>
          <w:sz w:val="28"/>
          <w:szCs w:val="28"/>
          <w:lang w:bidi="ar-EG"/>
        </w:rPr>
        <w:t>.</w:t>
      </w:r>
    </w:p>
    <w:p w14:paraId="30A9F594" w14:textId="77777777" w:rsidR="005D0A60" w:rsidRPr="00544923" w:rsidRDefault="005D0A60" w:rsidP="00AE590F">
      <w:pPr>
        <w:pStyle w:val="ListParagraph"/>
        <w:numPr>
          <w:ilvl w:val="0"/>
          <w:numId w:val="30"/>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دراسة أثر المحتوى المرئي الرقمي على الأداء الوظيفي والإنتاجية والالتزام التنظيمي</w:t>
      </w:r>
      <w:r w:rsidRPr="00544923">
        <w:rPr>
          <w:rFonts w:ascii="Simplified Arabic" w:hAnsi="Simplified Arabic" w:cs="Simplified Arabic"/>
          <w:color w:val="000000" w:themeColor="text1"/>
          <w:sz w:val="28"/>
          <w:szCs w:val="28"/>
          <w:lang w:bidi="ar-EG"/>
        </w:rPr>
        <w:t>.</w:t>
      </w:r>
    </w:p>
    <w:p w14:paraId="033EEEC2" w14:textId="77777777" w:rsidR="005D0A60" w:rsidRPr="00544923" w:rsidRDefault="005D0A60" w:rsidP="00AE590F">
      <w:pPr>
        <w:pStyle w:val="ListParagraph"/>
        <w:numPr>
          <w:ilvl w:val="0"/>
          <w:numId w:val="30"/>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بحث معوّقات توظيف المحتوى المرئي الرقمي في بيئة العمل الحكومية وسبل التغلّب عليها</w:t>
      </w:r>
      <w:r w:rsidRPr="00544923">
        <w:rPr>
          <w:rFonts w:ascii="Simplified Arabic" w:hAnsi="Simplified Arabic" w:cs="Simplified Arabic"/>
          <w:color w:val="000000" w:themeColor="text1"/>
          <w:sz w:val="28"/>
          <w:szCs w:val="28"/>
          <w:lang w:bidi="ar-EG"/>
        </w:rPr>
        <w:t>.</w:t>
      </w:r>
    </w:p>
    <w:p w14:paraId="205A409A" w14:textId="77777777" w:rsidR="005D0A60" w:rsidRPr="00544923" w:rsidRDefault="005D0A60" w:rsidP="00AE590F">
      <w:pPr>
        <w:pStyle w:val="ListParagraph"/>
        <w:numPr>
          <w:ilvl w:val="0"/>
          <w:numId w:val="30"/>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دراسة أثر خصائص المحتوى المرئي (المدة، التصميم، الألوان، الموسيقى) على تفاعل الموظفين واستجابتهم</w:t>
      </w:r>
      <w:r w:rsidRPr="00544923">
        <w:rPr>
          <w:rFonts w:ascii="Simplified Arabic" w:hAnsi="Simplified Arabic" w:cs="Simplified Arabic"/>
          <w:color w:val="000000" w:themeColor="text1"/>
          <w:sz w:val="28"/>
          <w:szCs w:val="28"/>
          <w:lang w:bidi="ar-EG"/>
        </w:rPr>
        <w:t>.</w:t>
      </w:r>
    </w:p>
    <w:p w14:paraId="416D094C" w14:textId="77777777" w:rsidR="005D0A60" w:rsidRPr="00544923" w:rsidRDefault="005D0A60" w:rsidP="00AE590F">
      <w:pPr>
        <w:pStyle w:val="ListParagraph"/>
        <w:numPr>
          <w:ilvl w:val="0"/>
          <w:numId w:val="30"/>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rPr>
        <w:t>إجراء دراساتٍ طوليةٍ تتتبّع تطوّر توظيف المحتوى المرئي الرقمي في الجهات الحكومية عبر فتراتٍ زمنيةٍ متعاقبة</w:t>
      </w:r>
      <w:r w:rsidRPr="00544923">
        <w:rPr>
          <w:rFonts w:ascii="Simplified Arabic" w:hAnsi="Simplified Arabic" w:cs="Simplified Arabic"/>
          <w:color w:val="000000" w:themeColor="text1"/>
          <w:sz w:val="28"/>
          <w:szCs w:val="28"/>
          <w:lang w:bidi="ar-EG"/>
        </w:rPr>
        <w:t>.</w:t>
      </w:r>
    </w:p>
    <w:p w14:paraId="5ED23A43" w14:textId="77777777" w:rsidR="005D0A60" w:rsidRPr="00544923" w:rsidRDefault="005D0A60" w:rsidP="00AE590F">
      <w:pPr>
        <w:bidi w:val="0"/>
        <w:spacing w:before="100" w:beforeAutospacing="1" w:after="100" w:afterAutospacing="1" w:line="276" w:lineRule="auto"/>
        <w:jc w:val="center"/>
        <w:outlineLvl w:val="0"/>
        <w:rPr>
          <w:rFonts w:asciiTheme="majorBidi" w:hAnsiTheme="majorBidi" w:cstheme="majorBidi"/>
          <w:b/>
          <w:bCs/>
          <w:color w:val="000000" w:themeColor="text1"/>
          <w:sz w:val="40"/>
          <w:szCs w:val="40"/>
          <w:lang w:bidi="ar-EG"/>
        </w:rPr>
      </w:pPr>
      <w:bookmarkStart w:id="50" w:name="_Toc236973701"/>
      <w:r w:rsidRPr="00544923">
        <w:rPr>
          <w:rFonts w:asciiTheme="majorBidi" w:hAnsiTheme="majorBidi" w:cstheme="majorBidi"/>
          <w:b/>
          <w:bCs/>
          <w:color w:val="000000" w:themeColor="text1"/>
          <w:sz w:val="40"/>
          <w:szCs w:val="40"/>
          <w:lang w:bidi="ar-EG"/>
        </w:rPr>
        <w:lastRenderedPageBreak/>
        <w:t>Abstract</w:t>
      </w:r>
      <w:bookmarkEnd w:id="50"/>
    </w:p>
    <w:p w14:paraId="4212125A" w14:textId="77777777" w:rsidR="005D0A60" w:rsidRPr="00544923" w:rsidRDefault="005D0A60" w:rsidP="00AE590F">
      <w:pPr>
        <w:bidi w:val="0"/>
        <w:spacing w:before="100" w:beforeAutospacing="1" w:after="100" w:afterAutospacing="1" w:line="276" w:lineRule="auto"/>
        <w:ind w:firstLine="426"/>
        <w:jc w:val="both"/>
        <w:rPr>
          <w:rFonts w:asciiTheme="majorBidi" w:hAnsiTheme="majorBidi" w:cstheme="majorBidi"/>
          <w:color w:val="000000" w:themeColor="text1"/>
          <w:sz w:val="24"/>
          <w:szCs w:val="24"/>
          <w:lang w:bidi="ar-EG"/>
        </w:rPr>
      </w:pPr>
      <w:r w:rsidRPr="00544923">
        <w:rPr>
          <w:rFonts w:asciiTheme="majorBidi" w:hAnsiTheme="majorBidi" w:cstheme="majorBidi"/>
          <w:color w:val="000000" w:themeColor="text1"/>
          <w:sz w:val="24"/>
          <w:szCs w:val="24"/>
          <w:lang w:bidi="ar-EG"/>
        </w:rPr>
        <w:t>This study aimed to identify the impact of digital visual content, in its various dimensions — namely short videos, infographics, interactive presentations, and live streaming — on the quality of internal communication and employee satisfaction in Saudi government entities, in alignment with the objectives of Saudi Vision 2030 regarding digital transformation and enhancing the government employee experience.</w:t>
      </w:r>
    </w:p>
    <w:p w14:paraId="4A56E3C2" w14:textId="77777777" w:rsidR="005D0A60" w:rsidRPr="00544923" w:rsidRDefault="005D0A60" w:rsidP="00AE590F">
      <w:pPr>
        <w:bidi w:val="0"/>
        <w:spacing w:before="100" w:beforeAutospacing="1" w:after="100" w:afterAutospacing="1" w:line="276" w:lineRule="auto"/>
        <w:ind w:firstLine="426"/>
        <w:jc w:val="both"/>
        <w:rPr>
          <w:rFonts w:asciiTheme="majorBidi" w:hAnsiTheme="majorBidi" w:cstheme="majorBidi"/>
          <w:color w:val="000000" w:themeColor="text1"/>
          <w:sz w:val="24"/>
          <w:szCs w:val="24"/>
          <w:lang w:bidi="ar-EG"/>
        </w:rPr>
      </w:pPr>
      <w:r w:rsidRPr="00544923">
        <w:rPr>
          <w:rFonts w:asciiTheme="majorBidi" w:hAnsiTheme="majorBidi" w:cstheme="majorBidi"/>
          <w:color w:val="000000" w:themeColor="text1"/>
          <w:sz w:val="24"/>
          <w:szCs w:val="24"/>
          <w:lang w:bidi="ar-EG"/>
        </w:rPr>
        <w:t>The study adopted the descriptive-analytical method as the most appropriate approach for the nature of the studied phenomenon, and employed the questionnaire as a primary tool for collecting field data from a stratified random sample of government employees in the city of Riyadh. The validity and reliability of the instrument were verified using established scientific methods prior to its application to the sample members.</w:t>
      </w:r>
    </w:p>
    <w:p w14:paraId="026C53E2" w14:textId="77777777" w:rsidR="005D0A60" w:rsidRPr="00544923" w:rsidRDefault="005D0A60" w:rsidP="00AE590F">
      <w:pPr>
        <w:bidi w:val="0"/>
        <w:spacing w:before="100" w:beforeAutospacing="1" w:after="100" w:afterAutospacing="1" w:line="276" w:lineRule="auto"/>
        <w:ind w:firstLine="426"/>
        <w:jc w:val="both"/>
        <w:rPr>
          <w:rFonts w:asciiTheme="majorBidi" w:hAnsiTheme="majorBidi" w:cstheme="majorBidi"/>
          <w:color w:val="000000" w:themeColor="text1"/>
          <w:sz w:val="24"/>
          <w:szCs w:val="24"/>
          <w:lang w:bidi="ar-EG"/>
        </w:rPr>
      </w:pPr>
      <w:r w:rsidRPr="00544923">
        <w:rPr>
          <w:rFonts w:asciiTheme="majorBidi" w:hAnsiTheme="majorBidi" w:cstheme="majorBidi"/>
          <w:color w:val="000000" w:themeColor="text1"/>
          <w:sz w:val="24"/>
          <w:szCs w:val="24"/>
          <w:lang w:bidi="ar-EG"/>
        </w:rPr>
        <w:t>The study reached several findings, most notably that digital visual content has become a central pillar in the modern institutional communication system within Saudi government entities, and that its employment in various forms contributes effectively to bridging the gap between senior management and employees, simplifying concepts, and facilitating the flow of information across different organizational directions. The study also revealed a positive relationship between the employment of digital visual content and the quality of internal communication in terms of clarity, speed, interactivity, and diversity of channels, as well as a similar positive relationship between it and the level of job satisfaction among employees.</w:t>
      </w:r>
    </w:p>
    <w:p w14:paraId="10DAC6BE" w14:textId="77777777" w:rsidR="005D0A60" w:rsidRPr="00544923" w:rsidRDefault="005D0A60" w:rsidP="00AE590F">
      <w:pPr>
        <w:bidi w:val="0"/>
        <w:spacing w:before="100" w:beforeAutospacing="1" w:after="100" w:afterAutospacing="1" w:line="276" w:lineRule="auto"/>
        <w:ind w:firstLine="426"/>
        <w:jc w:val="both"/>
        <w:rPr>
          <w:rFonts w:asciiTheme="majorBidi" w:hAnsiTheme="majorBidi" w:cstheme="majorBidi"/>
          <w:color w:val="000000" w:themeColor="text1"/>
          <w:sz w:val="24"/>
          <w:szCs w:val="24"/>
          <w:lang w:bidi="ar-EG"/>
        </w:rPr>
      </w:pPr>
      <w:r w:rsidRPr="00544923">
        <w:rPr>
          <w:rFonts w:asciiTheme="majorBidi" w:hAnsiTheme="majorBidi" w:cstheme="majorBidi"/>
          <w:color w:val="000000" w:themeColor="text1"/>
          <w:sz w:val="24"/>
          <w:szCs w:val="24"/>
          <w:lang w:bidi="ar-EG"/>
        </w:rPr>
        <w:t>The findings demonstrated that short videos rank first among digital visual content tools in terms of impact and effectiveness, owing to their capacity to condense the message and address multiple senses, followed by infographics as a highly important tool for simplifying data and policies, and then interactive presentations and live streaming as vibrant spaces for institutional dialogue and bringing leadership closer to employees.</w:t>
      </w:r>
    </w:p>
    <w:p w14:paraId="34071F00" w14:textId="77777777" w:rsidR="005D0A60" w:rsidRPr="00544923" w:rsidRDefault="005D0A60" w:rsidP="00AE590F">
      <w:pPr>
        <w:bidi w:val="0"/>
        <w:spacing w:before="100" w:beforeAutospacing="1" w:after="100" w:afterAutospacing="1" w:line="276" w:lineRule="auto"/>
        <w:ind w:firstLine="426"/>
        <w:jc w:val="both"/>
        <w:rPr>
          <w:rFonts w:asciiTheme="majorBidi" w:hAnsiTheme="majorBidi" w:cstheme="majorBidi"/>
          <w:color w:val="000000" w:themeColor="text1"/>
          <w:sz w:val="24"/>
          <w:szCs w:val="24"/>
          <w:lang w:bidi="ar-EG"/>
        </w:rPr>
      </w:pPr>
      <w:r w:rsidRPr="00544923">
        <w:rPr>
          <w:rFonts w:asciiTheme="majorBidi" w:hAnsiTheme="majorBidi" w:cstheme="majorBidi"/>
          <w:color w:val="000000" w:themeColor="text1"/>
          <w:sz w:val="24"/>
          <w:szCs w:val="24"/>
          <w:lang w:bidi="ar-EG"/>
        </w:rPr>
        <w:t>In light of these findings, the study recommended the necessity of adopting an integrated strategy for producing digital visual content within government entities, establishing specialized units for visual production within institutional communication departments, giving short videos priority in internal communication plans, developing specialized training programs for professionals in this field, and aligning digital visual content strategies with the objectives of Saudi Vision 2030.</w:t>
      </w:r>
    </w:p>
    <w:p w14:paraId="103D016B" w14:textId="77777777" w:rsidR="005D0A60" w:rsidRPr="00544923" w:rsidRDefault="005D0A60" w:rsidP="00AE590F">
      <w:pPr>
        <w:bidi w:val="0"/>
        <w:spacing w:before="100" w:beforeAutospacing="1" w:after="100" w:afterAutospacing="1" w:line="276" w:lineRule="auto"/>
        <w:ind w:firstLine="426"/>
        <w:jc w:val="both"/>
        <w:rPr>
          <w:rFonts w:asciiTheme="majorBidi" w:hAnsiTheme="majorBidi" w:cstheme="majorBidi"/>
          <w:color w:val="000000" w:themeColor="text1"/>
          <w:sz w:val="24"/>
          <w:szCs w:val="24"/>
          <w:lang w:bidi="ar-EG"/>
        </w:rPr>
      </w:pPr>
      <w:r w:rsidRPr="00544923">
        <w:rPr>
          <w:rFonts w:asciiTheme="majorBidi" w:hAnsiTheme="majorBidi" w:cstheme="majorBidi"/>
          <w:color w:val="000000" w:themeColor="text1"/>
          <w:sz w:val="24"/>
          <w:szCs w:val="24"/>
          <w:lang w:bidi="ar-EG"/>
        </w:rPr>
        <w:t>Keywords: Digital Visual Content, Internal Communication Quality, Employee Satisfaction, Saudi Government Entities, Short Video, Infographics, Vision 2030.</w:t>
      </w:r>
    </w:p>
    <w:p w14:paraId="6EB99E8D" w14:textId="77777777" w:rsidR="005D0A60" w:rsidRPr="00544923" w:rsidRDefault="005D0A60" w:rsidP="0016756B">
      <w:pPr>
        <w:bidi w:val="0"/>
        <w:spacing w:before="100" w:beforeAutospacing="1" w:after="100" w:afterAutospacing="1" w:line="276" w:lineRule="auto"/>
        <w:jc w:val="both"/>
        <w:rPr>
          <w:rFonts w:ascii="Simplified Arabic" w:hAnsi="Simplified Arabic" w:cs="Simplified Arabic"/>
          <w:color w:val="000000" w:themeColor="text1"/>
          <w:sz w:val="28"/>
          <w:szCs w:val="28"/>
          <w:lang w:bidi="ar-EG"/>
        </w:rPr>
      </w:pPr>
    </w:p>
    <w:p w14:paraId="43E8E550" w14:textId="77777777" w:rsidR="005D0A60" w:rsidRPr="00544923" w:rsidRDefault="005D0A60" w:rsidP="0016756B">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31E52351" w14:textId="77777777" w:rsidR="00FC7979" w:rsidRPr="00544923" w:rsidRDefault="00FC7979" w:rsidP="0016756B">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16C77773" w14:textId="6DB20B77" w:rsidR="0001332F" w:rsidRPr="00544923" w:rsidRDefault="0001332F" w:rsidP="00AE590F">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51" w:name="_Toc236973702"/>
      <w:r w:rsidRPr="00544923">
        <w:rPr>
          <w:rFonts w:ascii="Simplified Arabic" w:hAnsi="Simplified Arabic" w:cs="Simplified Arabic"/>
          <w:b/>
          <w:bCs/>
          <w:color w:val="000000" w:themeColor="text1"/>
          <w:sz w:val="40"/>
          <w:szCs w:val="40"/>
          <w:rtl/>
        </w:rPr>
        <w:lastRenderedPageBreak/>
        <w:t>المراجع</w:t>
      </w:r>
      <w:bookmarkEnd w:id="51"/>
    </w:p>
    <w:p w14:paraId="2D9CC134" w14:textId="74BE0EDE" w:rsidR="00513408" w:rsidRPr="00544923" w:rsidRDefault="00AE590F" w:rsidP="0016756B">
      <w:pPr>
        <w:pStyle w:val="ListParagraph"/>
        <w:spacing w:before="100" w:beforeAutospacing="1" w:after="100" w:afterAutospacing="1" w:line="276" w:lineRule="auto"/>
        <w:ind w:left="0"/>
        <w:contextualSpacing w:val="0"/>
        <w:jc w:val="both"/>
        <w:rPr>
          <w:rFonts w:ascii="Simplified Arabic" w:hAnsi="Simplified Arabic" w:cs="Simplified Arabic"/>
          <w:b/>
          <w:bCs/>
          <w:color w:val="000000" w:themeColor="text1"/>
          <w:sz w:val="36"/>
          <w:szCs w:val="36"/>
          <w:lang w:bidi="ar-EG"/>
        </w:rPr>
      </w:pPr>
      <w:r w:rsidRPr="00544923">
        <w:rPr>
          <w:rFonts w:ascii="Simplified Arabic" w:hAnsi="Simplified Arabic" w:cs="Simplified Arabic" w:hint="cs"/>
          <w:b/>
          <w:bCs/>
          <w:color w:val="000000" w:themeColor="text1"/>
          <w:sz w:val="36"/>
          <w:szCs w:val="36"/>
          <w:rtl/>
          <w:lang w:bidi="ar-EG"/>
        </w:rPr>
        <w:t>المراجع العربية</w:t>
      </w:r>
    </w:p>
    <w:p w14:paraId="3FA9D7D5" w14:textId="77777777" w:rsidR="00AE590F" w:rsidRPr="00544923" w:rsidRDefault="00AE590F" w:rsidP="00AE590F">
      <w:pPr>
        <w:pStyle w:val="ListParagraph"/>
        <w:numPr>
          <w:ilvl w:val="0"/>
          <w:numId w:val="31"/>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lang w:bidi="ar-EG"/>
        </w:rPr>
        <w:t xml:space="preserve">أبو شريفة، حسن أحمد. (2024). اتجاهات الجمهور السعودي نحو التفاعل مع المحتوى المقدم من قبل شركات الإنتاج المرئي الرقمي الناشئة في المملكة العربية السعودية: دراسة مسحية. المجلة الدولية لبحوث الإعلام والاتصالات، مج4, ع12 ، 1 - 64. مسترجع من </w:t>
      </w:r>
      <w:hyperlink r:id="rId14" w:history="1">
        <w:r w:rsidRPr="00544923">
          <w:rPr>
            <w:rStyle w:val="Hyperlink"/>
            <w:rFonts w:ascii="Simplified Arabic" w:hAnsi="Simplified Arabic" w:cs="Simplified Arabic"/>
            <w:color w:val="000000" w:themeColor="text1"/>
            <w:sz w:val="28"/>
            <w:szCs w:val="28"/>
            <w:lang w:bidi="ar-EG"/>
          </w:rPr>
          <w:t>http://search.mandumah.com/Record/1491592</w:t>
        </w:r>
      </w:hyperlink>
    </w:p>
    <w:p w14:paraId="71C9EE27" w14:textId="77777777" w:rsidR="00AE590F" w:rsidRPr="00544923" w:rsidRDefault="00AE590F" w:rsidP="00AE590F">
      <w:pPr>
        <w:pStyle w:val="ListParagraph"/>
        <w:numPr>
          <w:ilvl w:val="0"/>
          <w:numId w:val="31"/>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lang w:bidi="ar-EG"/>
        </w:rPr>
        <w:t xml:space="preserve">أبو عاقلة، الحاج علي آدم علي، و إبراهيم، صفاء عباس عبدالعزيز. (2025). البعد الاتصالي للإعلام المرئي الحديث وانعكاساته على سلوكيات الأسرة السودانية: دراسة ميدانية. مجلة أكاديمية شمال أوربا المحكمة للدراسات والبحوث، مج5, ع29 ، 163 - 185. مسترجع من </w:t>
      </w:r>
      <w:hyperlink r:id="rId15" w:history="1">
        <w:r w:rsidRPr="00544923">
          <w:rPr>
            <w:rStyle w:val="Hyperlink"/>
            <w:rFonts w:ascii="Simplified Arabic" w:hAnsi="Simplified Arabic" w:cs="Simplified Arabic"/>
            <w:color w:val="000000" w:themeColor="text1"/>
            <w:sz w:val="28"/>
            <w:szCs w:val="28"/>
            <w:lang w:bidi="ar-EG"/>
          </w:rPr>
          <w:t>http://search.mandumah.com/Record/1625711</w:t>
        </w:r>
      </w:hyperlink>
    </w:p>
    <w:p w14:paraId="6AC23DF5" w14:textId="77777777" w:rsidR="00AE590F" w:rsidRPr="00544923" w:rsidRDefault="00AE590F" w:rsidP="00AE590F">
      <w:pPr>
        <w:pStyle w:val="ListParagraph"/>
        <w:numPr>
          <w:ilvl w:val="0"/>
          <w:numId w:val="31"/>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lang w:bidi="ar-EG"/>
        </w:rPr>
        <w:t>رشاد، عبدالمنعم محمد. (2024). أثر نظام العمل المرن على رضا الموظفين. المجلة العلمية للدراسات التجارية والبيئية، مج15, ع4 ، 1417 - 1466. مسترجع من</w:t>
      </w:r>
      <w:r w:rsidRPr="00544923">
        <w:rPr>
          <w:rFonts w:ascii="Simplified Arabic" w:hAnsi="Simplified Arabic" w:cs="Simplified Arabic"/>
          <w:color w:val="000000" w:themeColor="text1"/>
          <w:sz w:val="28"/>
          <w:szCs w:val="28"/>
          <w:lang w:bidi="ar-EG"/>
        </w:rPr>
        <w:t xml:space="preserve"> </w:t>
      </w:r>
      <w:hyperlink r:id="rId16" w:history="1">
        <w:r w:rsidRPr="00544923">
          <w:rPr>
            <w:rStyle w:val="Hyperlink"/>
            <w:rFonts w:ascii="Simplified Arabic" w:hAnsi="Simplified Arabic" w:cs="Simplified Arabic"/>
            <w:color w:val="000000" w:themeColor="text1"/>
            <w:sz w:val="28"/>
            <w:szCs w:val="28"/>
            <w:lang w:bidi="ar-EG"/>
          </w:rPr>
          <w:t>http://search.mandumah.com/Record/1551729</w:t>
        </w:r>
      </w:hyperlink>
    </w:p>
    <w:p w14:paraId="38CFE082" w14:textId="77777777" w:rsidR="00AE590F" w:rsidRPr="00544923" w:rsidRDefault="00AE590F" w:rsidP="00AE590F">
      <w:pPr>
        <w:pStyle w:val="ListParagraph"/>
        <w:numPr>
          <w:ilvl w:val="0"/>
          <w:numId w:val="31"/>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lang w:bidi="ar-EG"/>
        </w:rPr>
        <w:t xml:space="preserve">رشاد، عبدالمنعم محمد. (2024). أثر نظام العمل المرن على رضا الموظفين. المجلة العلمية للدراسات التجارية والبيئية، مج15, ع4 ، 1417 - 1466. مسترجع من </w:t>
      </w:r>
      <w:hyperlink r:id="rId17" w:history="1">
        <w:r w:rsidRPr="00544923">
          <w:rPr>
            <w:rStyle w:val="Hyperlink"/>
            <w:rFonts w:ascii="Simplified Arabic" w:hAnsi="Simplified Arabic" w:cs="Simplified Arabic"/>
            <w:color w:val="000000" w:themeColor="text1"/>
            <w:sz w:val="28"/>
            <w:szCs w:val="28"/>
            <w:lang w:bidi="ar-EG"/>
          </w:rPr>
          <w:t>http://search.mandumah.com/Record/1551729</w:t>
        </w:r>
      </w:hyperlink>
    </w:p>
    <w:p w14:paraId="19E4A269" w14:textId="77777777" w:rsidR="00AE590F" w:rsidRPr="00544923" w:rsidRDefault="00AE590F" w:rsidP="00AE590F">
      <w:pPr>
        <w:pStyle w:val="ListParagraph"/>
        <w:numPr>
          <w:ilvl w:val="0"/>
          <w:numId w:val="31"/>
        </w:numPr>
        <w:spacing w:before="100" w:beforeAutospacing="1" w:after="100" w:afterAutospacing="1" w:line="276" w:lineRule="auto"/>
        <w:ind w:left="425"/>
        <w:jc w:val="both"/>
        <w:rPr>
          <w:rFonts w:ascii="Simplified Arabic" w:hAnsi="Simplified Arabic" w:cs="Simplified Arabic"/>
          <w:color w:val="000000" w:themeColor="text1"/>
          <w:sz w:val="28"/>
          <w:szCs w:val="28"/>
          <w:rtl/>
          <w:lang w:bidi="ar-EG"/>
        </w:rPr>
      </w:pPr>
      <w:r w:rsidRPr="00544923">
        <w:rPr>
          <w:rFonts w:ascii="Simplified Arabic" w:hAnsi="Simplified Arabic" w:cs="Simplified Arabic"/>
          <w:color w:val="000000" w:themeColor="text1"/>
          <w:sz w:val="28"/>
          <w:szCs w:val="28"/>
          <w:rtl/>
          <w:lang w:bidi="ar-EG"/>
        </w:rPr>
        <w:t xml:space="preserve">سمباوه، مياسر وليد. (2022). تأثير تكنولوجيا الإعلام الرقمي على صناعة المحتوى الصحفي: دراسة ميدانية على القائم بالاتصال. مجلة العلوم الإنسانية والإجتماعية، مج6, ع5 ، 119 - 155. مسترجع من </w:t>
      </w:r>
      <w:hyperlink r:id="rId18" w:history="1">
        <w:r w:rsidRPr="00544923">
          <w:rPr>
            <w:rStyle w:val="Hyperlink"/>
            <w:rFonts w:ascii="Simplified Arabic" w:hAnsi="Simplified Arabic" w:cs="Simplified Arabic"/>
            <w:color w:val="000000" w:themeColor="text1"/>
            <w:sz w:val="28"/>
            <w:szCs w:val="28"/>
            <w:lang w:bidi="ar-EG"/>
          </w:rPr>
          <w:t>http://search.mandumah.com/Record/1275690</w:t>
        </w:r>
      </w:hyperlink>
    </w:p>
    <w:p w14:paraId="73375F0C" w14:textId="77777777" w:rsidR="00AE590F" w:rsidRPr="00544923" w:rsidRDefault="00AE590F" w:rsidP="00AE590F">
      <w:pPr>
        <w:pStyle w:val="ListParagraph"/>
        <w:numPr>
          <w:ilvl w:val="0"/>
          <w:numId w:val="31"/>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lang w:bidi="ar-EG"/>
        </w:rPr>
        <w:t>سيدهم، جورج لطفي زكي. (2025). تأثير المحتوى المرئي المصمم والمقدم بالذكاء الاصطناعي على جمهور الشباب المصري: دراسة ميدانية. المجلة المصرية لبحوث الرأي العام، مج24, ع3 ، 333 - 394. مسترجع من</w:t>
      </w:r>
      <w:r w:rsidRPr="00544923">
        <w:rPr>
          <w:rFonts w:ascii="Simplified Arabic" w:hAnsi="Simplified Arabic" w:cs="Simplified Arabic"/>
          <w:color w:val="000000" w:themeColor="text1"/>
          <w:sz w:val="28"/>
          <w:szCs w:val="28"/>
          <w:lang w:bidi="ar-EG"/>
        </w:rPr>
        <w:t xml:space="preserve"> </w:t>
      </w:r>
      <w:hyperlink r:id="rId19" w:history="1">
        <w:r w:rsidRPr="00544923">
          <w:rPr>
            <w:rStyle w:val="Hyperlink"/>
            <w:rFonts w:ascii="Simplified Arabic" w:hAnsi="Simplified Arabic" w:cs="Simplified Arabic"/>
            <w:color w:val="000000" w:themeColor="text1"/>
            <w:sz w:val="28"/>
            <w:szCs w:val="28"/>
            <w:lang w:bidi="ar-EG"/>
          </w:rPr>
          <w:t>http://search.mandumah.com/Record/1627760</w:t>
        </w:r>
      </w:hyperlink>
    </w:p>
    <w:p w14:paraId="2E464573" w14:textId="77777777" w:rsidR="00AE590F" w:rsidRPr="00544923" w:rsidRDefault="00AE590F" w:rsidP="00AE590F">
      <w:pPr>
        <w:pStyle w:val="ListParagraph"/>
        <w:numPr>
          <w:ilvl w:val="0"/>
          <w:numId w:val="31"/>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lang w:bidi="ar-EG"/>
        </w:rPr>
        <w:t>الشمري، ملاك خالد، و القواسمة، رشا عبدالله. (2025). أثر الذكاء العاطفي على رضا الموظفين: الأثر المعدل روبوتات المحادثة في البنوك التجارية الأردنية (رسالة ماجستير غير منشورة). جامعة عمان الأهلية، السلط. مسترجع من</w:t>
      </w:r>
      <w:r w:rsidRPr="00544923">
        <w:rPr>
          <w:rFonts w:ascii="Simplified Arabic" w:hAnsi="Simplified Arabic" w:cs="Simplified Arabic"/>
          <w:color w:val="000000" w:themeColor="text1"/>
          <w:sz w:val="28"/>
          <w:szCs w:val="28"/>
          <w:lang w:bidi="ar-EG"/>
        </w:rPr>
        <w:t xml:space="preserve"> </w:t>
      </w:r>
      <w:hyperlink r:id="rId20" w:history="1">
        <w:r w:rsidRPr="00544923">
          <w:rPr>
            <w:rStyle w:val="Hyperlink"/>
            <w:rFonts w:ascii="Simplified Arabic" w:hAnsi="Simplified Arabic" w:cs="Simplified Arabic"/>
            <w:color w:val="000000" w:themeColor="text1"/>
            <w:sz w:val="28"/>
            <w:szCs w:val="28"/>
            <w:lang w:bidi="ar-EG"/>
          </w:rPr>
          <w:t>http://search.mandumah.com/Record/1614009</w:t>
        </w:r>
      </w:hyperlink>
    </w:p>
    <w:p w14:paraId="58E30A71" w14:textId="77777777" w:rsidR="00AE590F" w:rsidRPr="00544923" w:rsidRDefault="00AE590F" w:rsidP="00AE590F">
      <w:pPr>
        <w:pStyle w:val="ListParagraph"/>
        <w:numPr>
          <w:ilvl w:val="0"/>
          <w:numId w:val="31"/>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lang w:bidi="ar-EG"/>
        </w:rPr>
        <w:lastRenderedPageBreak/>
        <w:t xml:space="preserve">الشمري، ملاك خالد، و القواسمة، رشا عبدالله. (2025). أثر الذكاء العاطفي على رضا الموظفين: الأثر المعدل روبوتات المحادثة في البنوك التجارية الأردنية (رسالة ماجستير غير منشورة). جامعة عمان الأهلية، السلط. مسترجع من </w:t>
      </w:r>
      <w:hyperlink r:id="rId21" w:history="1">
        <w:r w:rsidRPr="00544923">
          <w:rPr>
            <w:rStyle w:val="Hyperlink"/>
            <w:rFonts w:ascii="Simplified Arabic" w:hAnsi="Simplified Arabic" w:cs="Simplified Arabic"/>
            <w:color w:val="000000" w:themeColor="text1"/>
            <w:sz w:val="28"/>
            <w:szCs w:val="28"/>
            <w:lang w:bidi="ar-EG"/>
          </w:rPr>
          <w:t>http://search.mandumah.com/Record/1614009</w:t>
        </w:r>
      </w:hyperlink>
    </w:p>
    <w:p w14:paraId="19147DB3" w14:textId="77777777" w:rsidR="00AE590F" w:rsidRPr="00544923" w:rsidRDefault="00AE590F" w:rsidP="00AE590F">
      <w:pPr>
        <w:pStyle w:val="ListParagraph"/>
        <w:numPr>
          <w:ilvl w:val="0"/>
          <w:numId w:val="31"/>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lang w:bidi="ar-EG"/>
        </w:rPr>
        <w:t>طالب، عبدالعزيز، و نعيجات، عبدالحميد. (2022). أثر جودة الخدمات الالكترونية في رضا الموظفين: دراسة ميدانية لموظفي مؤسسة اتصالات الجزائر بالمسيلة. مجلة اقتصاديات الأعمال والتجارة، مج7, ع2 ، 221 - 235. مسترجع من</w:t>
      </w:r>
      <w:r w:rsidRPr="00544923">
        <w:rPr>
          <w:rFonts w:ascii="Simplified Arabic" w:hAnsi="Simplified Arabic" w:cs="Simplified Arabic"/>
          <w:color w:val="000000" w:themeColor="text1"/>
          <w:sz w:val="28"/>
          <w:szCs w:val="28"/>
          <w:lang w:bidi="ar-EG"/>
        </w:rPr>
        <w:t xml:space="preserve"> </w:t>
      </w:r>
      <w:hyperlink r:id="rId22" w:history="1">
        <w:r w:rsidRPr="00544923">
          <w:rPr>
            <w:rStyle w:val="Hyperlink"/>
            <w:rFonts w:ascii="Simplified Arabic" w:hAnsi="Simplified Arabic" w:cs="Simplified Arabic"/>
            <w:color w:val="000000" w:themeColor="text1"/>
            <w:sz w:val="28"/>
            <w:szCs w:val="28"/>
            <w:lang w:bidi="ar-EG"/>
          </w:rPr>
          <w:t>http://search.mandumah.com/Record/1327736</w:t>
        </w:r>
      </w:hyperlink>
    </w:p>
    <w:p w14:paraId="4226FE0A" w14:textId="77777777" w:rsidR="00AE590F" w:rsidRPr="00544923" w:rsidRDefault="00AE590F" w:rsidP="00AE590F">
      <w:pPr>
        <w:pStyle w:val="ListParagraph"/>
        <w:numPr>
          <w:ilvl w:val="0"/>
          <w:numId w:val="31"/>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lang w:bidi="ar-EG"/>
        </w:rPr>
        <w:t>طالب، ولاء قاسم، و ثجيل، أمجد محسن. (2025). تأثير المحتوى الرقمي العنصري والمتطرف في المجتمع العراقي: الأسباب والحلول. مجلة لارك للفلسفة واللسانيات والعلوم الاجتماعية، مج17, ع2 ، 532 - 549. مسترجع من</w:t>
      </w:r>
      <w:r w:rsidRPr="00544923">
        <w:rPr>
          <w:rFonts w:ascii="Simplified Arabic" w:hAnsi="Simplified Arabic" w:cs="Simplified Arabic"/>
          <w:color w:val="000000" w:themeColor="text1"/>
          <w:sz w:val="28"/>
          <w:szCs w:val="28"/>
          <w:lang w:bidi="ar-EG"/>
        </w:rPr>
        <w:t xml:space="preserve"> </w:t>
      </w:r>
      <w:hyperlink r:id="rId23" w:history="1">
        <w:r w:rsidRPr="00544923">
          <w:rPr>
            <w:rStyle w:val="Hyperlink"/>
            <w:rFonts w:ascii="Simplified Arabic" w:hAnsi="Simplified Arabic" w:cs="Simplified Arabic"/>
            <w:color w:val="000000" w:themeColor="text1"/>
            <w:sz w:val="28"/>
            <w:szCs w:val="28"/>
            <w:lang w:bidi="ar-EG"/>
          </w:rPr>
          <w:t>http://search.mandumah.com/Record/1579070</w:t>
        </w:r>
      </w:hyperlink>
    </w:p>
    <w:p w14:paraId="6CECA072" w14:textId="77777777" w:rsidR="00AE590F" w:rsidRPr="00544923" w:rsidRDefault="00AE590F" w:rsidP="00AE590F">
      <w:pPr>
        <w:pStyle w:val="ListParagraph"/>
        <w:numPr>
          <w:ilvl w:val="0"/>
          <w:numId w:val="31"/>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lang w:bidi="ar-EG"/>
        </w:rPr>
        <w:t xml:space="preserve">الطاهر، عمر علي بابكر. (2024). الحوافز وأثرها لتحقيق الرضا الوظيفي وتحسين أداء الموظفين: دراسة حالة في جامعة أم درمان الأهلية - السودان. المجلة العالمية للاقتصاد والأعمال، مج14, ع2 ، 122 - 136. مسترجع من </w:t>
      </w:r>
      <w:hyperlink r:id="rId24" w:history="1">
        <w:r w:rsidRPr="00544923">
          <w:rPr>
            <w:rStyle w:val="Hyperlink"/>
            <w:rFonts w:ascii="Simplified Arabic" w:hAnsi="Simplified Arabic" w:cs="Simplified Arabic"/>
            <w:color w:val="000000" w:themeColor="text1"/>
            <w:sz w:val="28"/>
            <w:szCs w:val="28"/>
            <w:lang w:bidi="ar-EG"/>
          </w:rPr>
          <w:t>http://search.mandumah.com/Record/1461719</w:t>
        </w:r>
      </w:hyperlink>
    </w:p>
    <w:p w14:paraId="4CD414F2" w14:textId="77777777" w:rsidR="00AE590F" w:rsidRPr="00544923" w:rsidRDefault="00AE590F" w:rsidP="00AE590F">
      <w:pPr>
        <w:pStyle w:val="ListParagraph"/>
        <w:numPr>
          <w:ilvl w:val="0"/>
          <w:numId w:val="31"/>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lang w:bidi="ar-EG"/>
        </w:rPr>
        <w:t xml:space="preserve">عباس، رحاب فاضل. (2024). استخدام الإعلام المرئي والمسموع للغة العربية بجانب الوسائط المتعددة وتأثيرها على الجمهور العراقي. مجلة الجامعة العراقية، ع69, ج2 ، 388 - 396. مسترجع من </w:t>
      </w:r>
      <w:hyperlink r:id="rId25" w:history="1">
        <w:r w:rsidRPr="00544923">
          <w:rPr>
            <w:rStyle w:val="Hyperlink"/>
            <w:rFonts w:ascii="Simplified Arabic" w:hAnsi="Simplified Arabic" w:cs="Simplified Arabic"/>
            <w:color w:val="000000" w:themeColor="text1"/>
            <w:sz w:val="28"/>
            <w:szCs w:val="28"/>
            <w:lang w:bidi="ar-EG"/>
          </w:rPr>
          <w:t>http://search.mandumah.com/Record/1523909</w:t>
        </w:r>
      </w:hyperlink>
    </w:p>
    <w:p w14:paraId="7F347887" w14:textId="77777777" w:rsidR="00AE590F" w:rsidRPr="00544923" w:rsidRDefault="00AE590F" w:rsidP="00AE590F">
      <w:pPr>
        <w:pStyle w:val="ListParagraph"/>
        <w:numPr>
          <w:ilvl w:val="0"/>
          <w:numId w:val="31"/>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lang w:bidi="ar-EG"/>
        </w:rPr>
        <w:t xml:space="preserve">القحطاني، محمد سعد مسفر آل ملحان، النجار، نبيل الحسيني، و عشري، تامر إبراهيم السيد. (2025). العلاقة بين تمكين الموظفين والرضا عن العمل: دراسة تطبيقية على موظفي إمارة منطقة عسير التابعة لوزارة الداخلية بالمملكة العربية السعودية. المجلة المصرية للدراسات التجارية، مج49, ع3 ، 1 - 29. مسترجع من </w:t>
      </w:r>
      <w:hyperlink r:id="rId26" w:history="1">
        <w:r w:rsidRPr="00544923">
          <w:rPr>
            <w:rStyle w:val="Hyperlink"/>
            <w:rFonts w:ascii="Simplified Arabic" w:hAnsi="Simplified Arabic" w:cs="Simplified Arabic"/>
            <w:color w:val="000000" w:themeColor="text1"/>
            <w:sz w:val="28"/>
            <w:szCs w:val="28"/>
            <w:lang w:bidi="ar-EG"/>
          </w:rPr>
          <w:t>http://search.mandumah.com/Record/1620218</w:t>
        </w:r>
      </w:hyperlink>
    </w:p>
    <w:p w14:paraId="1B00D379" w14:textId="77777777" w:rsidR="00AE590F" w:rsidRPr="00544923" w:rsidRDefault="00AE590F" w:rsidP="00AE590F">
      <w:pPr>
        <w:pStyle w:val="ListParagraph"/>
        <w:numPr>
          <w:ilvl w:val="0"/>
          <w:numId w:val="31"/>
        </w:numPr>
        <w:spacing w:before="100" w:beforeAutospacing="1" w:after="100" w:afterAutospacing="1" w:line="276" w:lineRule="auto"/>
        <w:ind w:left="425"/>
        <w:jc w:val="both"/>
        <w:rPr>
          <w:rFonts w:ascii="Simplified Arabic" w:hAnsi="Simplified Arabic" w:cs="Simplified Arabic"/>
          <w:color w:val="000000" w:themeColor="text1"/>
          <w:sz w:val="28"/>
          <w:szCs w:val="28"/>
          <w:rtl/>
          <w:lang w:bidi="ar-EG"/>
        </w:rPr>
      </w:pPr>
      <w:r w:rsidRPr="00544923">
        <w:rPr>
          <w:rFonts w:ascii="Simplified Arabic" w:hAnsi="Simplified Arabic" w:cs="Simplified Arabic"/>
          <w:color w:val="000000" w:themeColor="text1"/>
          <w:sz w:val="28"/>
          <w:szCs w:val="28"/>
          <w:rtl/>
          <w:lang w:bidi="ar-EG"/>
        </w:rPr>
        <w:t>قطب، أفنان عبدالله بكر، الدهاسي، مها فهد، و بدوي، إسراء عبدالوهاب. (2026). تأثير المحتوى المرئي القصير عبر منصة تيك توك في تعزيز المعرفة والابتكار لدى الشباب السعودي: دراسة مسحية في إطار نظرية الاستخدامات والإشباعات. مجلة اتحاد الجامعات العربية لبحوث الإعلام وتكنولوجيا الاتصال، ع16 ، 1 - 56. مسترجع من</w:t>
      </w:r>
      <w:r w:rsidRPr="00544923">
        <w:rPr>
          <w:rFonts w:ascii="Simplified Arabic" w:hAnsi="Simplified Arabic" w:cs="Simplified Arabic"/>
          <w:color w:val="000000" w:themeColor="text1"/>
          <w:sz w:val="28"/>
          <w:szCs w:val="28"/>
          <w:lang w:bidi="ar-EG"/>
        </w:rPr>
        <w:t xml:space="preserve"> </w:t>
      </w:r>
      <w:hyperlink r:id="rId27" w:history="1">
        <w:r w:rsidRPr="00544923">
          <w:rPr>
            <w:rStyle w:val="Hyperlink"/>
            <w:rFonts w:ascii="Simplified Arabic" w:hAnsi="Simplified Arabic" w:cs="Simplified Arabic"/>
            <w:color w:val="000000" w:themeColor="text1"/>
            <w:sz w:val="28"/>
            <w:szCs w:val="28"/>
            <w:lang w:bidi="ar-EG"/>
          </w:rPr>
          <w:t>http://search.mandumah.com/Record/1672777</w:t>
        </w:r>
      </w:hyperlink>
      <w:r w:rsidRPr="00544923">
        <w:rPr>
          <w:rFonts w:ascii="Simplified Arabic" w:hAnsi="Simplified Arabic" w:cs="Simplified Arabic"/>
          <w:color w:val="000000" w:themeColor="text1"/>
          <w:sz w:val="28"/>
          <w:szCs w:val="28"/>
          <w:lang w:bidi="ar-EG"/>
        </w:rPr>
        <w:t xml:space="preserve"> </w:t>
      </w:r>
    </w:p>
    <w:p w14:paraId="09BD8953" w14:textId="77777777" w:rsidR="00AE590F" w:rsidRPr="00544923" w:rsidRDefault="00AE590F" w:rsidP="00AE590F">
      <w:pPr>
        <w:pStyle w:val="ListParagraph"/>
        <w:numPr>
          <w:ilvl w:val="0"/>
          <w:numId w:val="31"/>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lang w:bidi="ar-EG"/>
        </w:rPr>
        <w:t xml:space="preserve">قطب، أفنان عبدالله بكر، الدهاسي، مها فهد، و بدوي، إسراء عبدالوهاب. (2026). تأثير المحتوى المرئي القصير عبر منصة تيك توك في تعزيز المعرفة والابتكار لدى الشباب السعودي: دراسة مسحية </w:t>
      </w:r>
      <w:r w:rsidRPr="00544923">
        <w:rPr>
          <w:rFonts w:ascii="Simplified Arabic" w:hAnsi="Simplified Arabic" w:cs="Simplified Arabic"/>
          <w:color w:val="000000" w:themeColor="text1"/>
          <w:sz w:val="28"/>
          <w:szCs w:val="28"/>
          <w:rtl/>
          <w:lang w:bidi="ar-EG"/>
        </w:rPr>
        <w:lastRenderedPageBreak/>
        <w:t xml:space="preserve">في إطار نظرية الاستخدامات والإشباعات. مجلة اتحاد الجامعات العربية لبحوث الإعلام وتكنولوجيا الاتصال، ع16 ، 1 - 56. مسترجع من </w:t>
      </w:r>
      <w:hyperlink r:id="rId28" w:history="1">
        <w:r w:rsidRPr="00544923">
          <w:rPr>
            <w:rStyle w:val="Hyperlink"/>
            <w:rFonts w:ascii="Simplified Arabic" w:hAnsi="Simplified Arabic" w:cs="Simplified Arabic"/>
            <w:color w:val="000000" w:themeColor="text1"/>
            <w:sz w:val="28"/>
            <w:szCs w:val="28"/>
            <w:lang w:bidi="ar-EG"/>
          </w:rPr>
          <w:t>http://search.mandumah.com/Record/1672777</w:t>
        </w:r>
      </w:hyperlink>
    </w:p>
    <w:p w14:paraId="4749E9C0" w14:textId="77777777" w:rsidR="00AE590F" w:rsidRPr="00544923" w:rsidRDefault="00AE590F" w:rsidP="00AE590F">
      <w:pPr>
        <w:pStyle w:val="ListParagraph"/>
        <w:numPr>
          <w:ilvl w:val="0"/>
          <w:numId w:val="31"/>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lang w:bidi="ar-EG"/>
        </w:rPr>
        <w:t>قطب، أفنان عبدالله بكر، و البقمي، ليلى مسلط عبدالله. (2024). تأثير المحتوى الرقمي بمنصة إكس على الأمن الفكري لدى المجتمع السعودي: دراسة مسحية على مستخدمي منصة إكس</w:t>
      </w:r>
      <w:r w:rsidRPr="00544923">
        <w:rPr>
          <w:rFonts w:ascii="Simplified Arabic" w:hAnsi="Simplified Arabic" w:cs="Simplified Arabic"/>
          <w:color w:val="000000" w:themeColor="text1"/>
          <w:sz w:val="28"/>
          <w:szCs w:val="28"/>
          <w:lang w:bidi="ar-EG"/>
        </w:rPr>
        <w:t xml:space="preserve"> X. </w:t>
      </w:r>
      <w:r w:rsidRPr="00544923">
        <w:rPr>
          <w:rFonts w:ascii="Simplified Arabic" w:hAnsi="Simplified Arabic" w:cs="Simplified Arabic"/>
          <w:color w:val="000000" w:themeColor="text1"/>
          <w:sz w:val="28"/>
          <w:szCs w:val="28"/>
          <w:rtl/>
          <w:lang w:bidi="ar-EG"/>
        </w:rPr>
        <w:t>مجلة جامعة الملك عبدالعزيز - الآداب والعلوم الإنسانية، مج32, ع5 ، 208 - 243. مسترجع من</w:t>
      </w:r>
      <w:r w:rsidRPr="00544923">
        <w:rPr>
          <w:rFonts w:ascii="Simplified Arabic" w:hAnsi="Simplified Arabic" w:cs="Simplified Arabic"/>
          <w:color w:val="000000" w:themeColor="text1"/>
          <w:sz w:val="28"/>
          <w:szCs w:val="28"/>
          <w:lang w:bidi="ar-EG"/>
        </w:rPr>
        <w:t xml:space="preserve"> </w:t>
      </w:r>
      <w:hyperlink r:id="rId29" w:history="1">
        <w:r w:rsidRPr="00544923">
          <w:rPr>
            <w:rStyle w:val="Hyperlink"/>
            <w:rFonts w:ascii="Simplified Arabic" w:hAnsi="Simplified Arabic" w:cs="Simplified Arabic"/>
            <w:color w:val="000000" w:themeColor="text1"/>
            <w:sz w:val="28"/>
            <w:szCs w:val="28"/>
            <w:lang w:bidi="ar-EG"/>
          </w:rPr>
          <w:t>http://search.mandumah.com/Record/1545598</w:t>
        </w:r>
      </w:hyperlink>
    </w:p>
    <w:p w14:paraId="79995838" w14:textId="77777777" w:rsidR="00AE590F" w:rsidRPr="00544923" w:rsidRDefault="00AE590F" w:rsidP="00AE590F">
      <w:pPr>
        <w:pStyle w:val="ListParagraph"/>
        <w:numPr>
          <w:ilvl w:val="0"/>
          <w:numId w:val="31"/>
        </w:numPr>
        <w:spacing w:before="100" w:beforeAutospacing="1" w:after="100" w:afterAutospacing="1" w:line="276" w:lineRule="auto"/>
        <w:ind w:left="425"/>
        <w:jc w:val="both"/>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rtl/>
          <w:lang w:bidi="ar-EG"/>
        </w:rPr>
        <w:t>ياسين، سمر محمد الطاهر، و أبو ريد، تهاني حسن عثمان. (2021). تقييم فاعلية إدارة التواصل الداخلي في الجامعات السعودية: دراسة ميدانية على جامعة الملك خالد. المجلة العالمية للاقتصاد والأعمال، مج11, ع2 ، 173 - 187. مسترجع من</w:t>
      </w:r>
      <w:r w:rsidRPr="00544923">
        <w:rPr>
          <w:rFonts w:ascii="Simplified Arabic" w:hAnsi="Simplified Arabic" w:cs="Simplified Arabic"/>
          <w:color w:val="000000" w:themeColor="text1"/>
          <w:sz w:val="28"/>
          <w:szCs w:val="28"/>
          <w:lang w:bidi="ar-EG"/>
        </w:rPr>
        <w:t xml:space="preserve"> </w:t>
      </w:r>
      <w:hyperlink r:id="rId30" w:history="1">
        <w:r w:rsidRPr="00544923">
          <w:rPr>
            <w:rStyle w:val="Hyperlink"/>
            <w:rFonts w:ascii="Simplified Arabic" w:hAnsi="Simplified Arabic" w:cs="Simplified Arabic"/>
            <w:color w:val="000000" w:themeColor="text1"/>
            <w:sz w:val="28"/>
            <w:szCs w:val="28"/>
            <w:lang w:bidi="ar-EG"/>
          </w:rPr>
          <w:t>http://search.mandumah.com/Record/1190454</w:t>
        </w:r>
      </w:hyperlink>
    </w:p>
    <w:p w14:paraId="7E0DCF2D" w14:textId="7AB36E0A" w:rsidR="007F64C9" w:rsidRPr="00544923" w:rsidRDefault="00AE590F" w:rsidP="00AE590F">
      <w:pPr>
        <w:spacing w:before="100" w:beforeAutospacing="1" w:after="100" w:afterAutospacing="1" w:line="276" w:lineRule="auto"/>
        <w:jc w:val="both"/>
        <w:rPr>
          <w:rFonts w:ascii="Simplified Arabic" w:hAnsi="Simplified Arabic" w:cs="Simplified Arabic"/>
          <w:b/>
          <w:bCs/>
          <w:color w:val="000000" w:themeColor="text1"/>
          <w:sz w:val="36"/>
          <w:szCs w:val="36"/>
          <w:lang w:bidi="ar-EG"/>
        </w:rPr>
      </w:pPr>
      <w:r w:rsidRPr="00544923">
        <w:rPr>
          <w:rFonts w:ascii="Simplified Arabic" w:hAnsi="Simplified Arabic" w:cs="Simplified Arabic" w:hint="cs"/>
          <w:b/>
          <w:bCs/>
          <w:color w:val="000000" w:themeColor="text1"/>
          <w:sz w:val="36"/>
          <w:szCs w:val="36"/>
          <w:rtl/>
          <w:lang w:bidi="ar-EG"/>
        </w:rPr>
        <w:t>المراجع الأجنبية</w:t>
      </w:r>
    </w:p>
    <w:p w14:paraId="35E0F79B" w14:textId="77777777" w:rsidR="00AE590F" w:rsidRPr="00544923" w:rsidRDefault="00AE590F" w:rsidP="00AE590F">
      <w:pPr>
        <w:pStyle w:val="ListParagraph"/>
        <w:numPr>
          <w:ilvl w:val="0"/>
          <w:numId w:val="34"/>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44923">
        <w:rPr>
          <w:rFonts w:asciiTheme="majorBidi" w:hAnsiTheme="majorBidi" w:cstheme="majorBidi"/>
          <w:color w:val="000000" w:themeColor="text1"/>
          <w:sz w:val="24"/>
          <w:szCs w:val="24"/>
          <w:lang w:bidi="ar-EG"/>
        </w:rPr>
        <w:t xml:space="preserve">Alamanda, B., Pasla, R. T., &amp; Nibowo, S. N. (2025). Analysis </w:t>
      </w:r>
      <w:proofErr w:type="gramStart"/>
      <w:r w:rsidRPr="00544923">
        <w:rPr>
          <w:rFonts w:asciiTheme="majorBidi" w:hAnsiTheme="majorBidi" w:cstheme="majorBidi"/>
          <w:color w:val="000000" w:themeColor="text1"/>
          <w:sz w:val="24"/>
          <w:szCs w:val="24"/>
          <w:lang w:bidi="ar-EG"/>
        </w:rPr>
        <w:t>Of</w:t>
      </w:r>
      <w:proofErr w:type="gramEnd"/>
      <w:r w:rsidRPr="00544923">
        <w:rPr>
          <w:rFonts w:asciiTheme="majorBidi" w:hAnsiTheme="majorBidi" w:cstheme="majorBidi"/>
          <w:color w:val="000000" w:themeColor="text1"/>
          <w:sz w:val="24"/>
          <w:szCs w:val="24"/>
          <w:lang w:bidi="ar-EG"/>
        </w:rPr>
        <w:t xml:space="preserve"> The Influence Of Digital-Based Internal Communication On Employee Job Satisfaction In The Digitalization Era. Indonesian Interdisciplinary Journal of Sharia Economics (IIJSE), 8(3), 14387-14403.</w:t>
      </w:r>
      <w:r w:rsidRPr="00544923">
        <w:rPr>
          <w:rFonts w:asciiTheme="majorBidi" w:hAnsiTheme="majorBidi" w:cstheme="majorBidi"/>
          <w:color w:val="000000" w:themeColor="text1"/>
          <w:sz w:val="24"/>
          <w:szCs w:val="24"/>
          <w:rtl/>
          <w:lang w:bidi="ar-EG"/>
        </w:rPr>
        <w:t>‏</w:t>
      </w:r>
    </w:p>
    <w:p w14:paraId="1287CA0E" w14:textId="77777777" w:rsidR="00AE590F" w:rsidRPr="00544923" w:rsidRDefault="00AE590F" w:rsidP="00AE590F">
      <w:pPr>
        <w:pStyle w:val="ListParagraph"/>
        <w:numPr>
          <w:ilvl w:val="0"/>
          <w:numId w:val="34"/>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44923">
        <w:rPr>
          <w:rFonts w:asciiTheme="majorBidi" w:hAnsiTheme="majorBidi" w:cstheme="majorBidi"/>
          <w:color w:val="000000" w:themeColor="text1"/>
          <w:sz w:val="24"/>
          <w:szCs w:val="24"/>
          <w:lang w:bidi="ar-EG"/>
        </w:rPr>
        <w:t>Alzubi, A. M. (2022). Impact of new digital media on conventional media and visual communication in Jordan. Journal of Engineering, Technology, and Applied Science (JETAS), 4(3), 105-113.</w:t>
      </w:r>
      <w:r w:rsidRPr="00544923">
        <w:rPr>
          <w:rFonts w:asciiTheme="majorBidi" w:hAnsiTheme="majorBidi" w:cstheme="majorBidi"/>
          <w:color w:val="000000" w:themeColor="text1"/>
          <w:sz w:val="24"/>
          <w:szCs w:val="24"/>
          <w:rtl/>
        </w:rPr>
        <w:t>‏</w:t>
      </w:r>
    </w:p>
    <w:p w14:paraId="7E5F3F44" w14:textId="77777777" w:rsidR="00AE590F" w:rsidRPr="00544923" w:rsidRDefault="00AE590F" w:rsidP="00AE590F">
      <w:pPr>
        <w:pStyle w:val="ListParagraph"/>
        <w:numPr>
          <w:ilvl w:val="0"/>
          <w:numId w:val="34"/>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44923">
        <w:rPr>
          <w:rFonts w:asciiTheme="majorBidi" w:hAnsiTheme="majorBidi" w:cstheme="majorBidi"/>
          <w:color w:val="000000" w:themeColor="text1"/>
          <w:sz w:val="24"/>
          <w:szCs w:val="24"/>
          <w:lang w:bidi="ar-EG"/>
        </w:rPr>
        <w:t>Esmaeili, M. (2025). The Impact of Digital Visual content on the Human Brain &amp; on the Perception of the Viewer. Connessioni remote. Artivismo_Teatro_Tecnologia, (9)</w:t>
      </w:r>
    </w:p>
    <w:p w14:paraId="270B1F26" w14:textId="77777777" w:rsidR="00AE590F" w:rsidRPr="00544923" w:rsidRDefault="00AE590F" w:rsidP="00AE590F">
      <w:pPr>
        <w:pStyle w:val="ListParagraph"/>
        <w:numPr>
          <w:ilvl w:val="0"/>
          <w:numId w:val="34"/>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44923">
        <w:rPr>
          <w:rFonts w:asciiTheme="majorBidi" w:hAnsiTheme="majorBidi" w:cstheme="majorBidi"/>
          <w:color w:val="000000" w:themeColor="text1"/>
          <w:sz w:val="24"/>
          <w:szCs w:val="24"/>
          <w:lang w:bidi="ar-EG"/>
        </w:rPr>
        <w:t>Esmaeili, M. (2025). The Impact of Digital Visual content on the Human Brain &amp; on the Perception of the Viewer. Connessioni remote. Artivismo_Teatro_Tecnologia</w:t>
      </w:r>
      <w:r w:rsidRPr="00544923">
        <w:rPr>
          <w:rFonts w:asciiTheme="majorBidi" w:hAnsiTheme="majorBidi" w:cstheme="majorBidi"/>
          <w:color w:val="000000" w:themeColor="text1"/>
          <w:sz w:val="24"/>
          <w:szCs w:val="24"/>
          <w:rtl/>
          <w:lang w:bidi="ar-EG"/>
        </w:rPr>
        <w:t>, (9).‏</w:t>
      </w:r>
    </w:p>
    <w:p w14:paraId="70B6A9A0" w14:textId="77777777" w:rsidR="00AE590F" w:rsidRPr="00544923" w:rsidRDefault="00AE590F" w:rsidP="00AE590F">
      <w:pPr>
        <w:pStyle w:val="ListParagraph"/>
        <w:numPr>
          <w:ilvl w:val="0"/>
          <w:numId w:val="34"/>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44923">
        <w:rPr>
          <w:rFonts w:asciiTheme="majorBidi" w:hAnsiTheme="majorBidi" w:cstheme="majorBidi"/>
          <w:color w:val="000000" w:themeColor="text1"/>
          <w:sz w:val="24"/>
          <w:szCs w:val="24"/>
          <w:lang w:bidi="ar-EG"/>
        </w:rPr>
        <w:t>Fernandes, R., Sousa, B. B., Fonseca, M., &amp; Oliveira, J. (2023). Assessing the impacts of internal communication: Employer branding and human resources. Administrative Sciences, 13(6), 155.</w:t>
      </w:r>
    </w:p>
    <w:p w14:paraId="2A966180" w14:textId="77777777" w:rsidR="00AE590F" w:rsidRPr="00544923" w:rsidRDefault="00AE590F" w:rsidP="00AE590F">
      <w:pPr>
        <w:pStyle w:val="ListParagraph"/>
        <w:numPr>
          <w:ilvl w:val="0"/>
          <w:numId w:val="34"/>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44923">
        <w:rPr>
          <w:rFonts w:asciiTheme="majorBidi" w:hAnsiTheme="majorBidi" w:cstheme="majorBidi"/>
          <w:color w:val="000000" w:themeColor="text1"/>
          <w:sz w:val="24"/>
          <w:szCs w:val="24"/>
          <w:lang w:bidi="ar-EG"/>
        </w:rPr>
        <w:t>Gandhi, N. R., Goyal, S., Pattanaik, A., Tamkhade, J., Kuppuraj, T., &amp; Pandey, N. (2024, June). Examine the Impact of Visual Content when Used in Mixed Media Applications. In 2024 15th International Conference on Computing Communication and Networking Technologies (ICCCNT) (pp. 1-6). IEEE</w:t>
      </w:r>
      <w:r w:rsidRPr="00544923">
        <w:rPr>
          <w:rFonts w:asciiTheme="majorBidi" w:hAnsiTheme="majorBidi" w:cstheme="majorBidi"/>
          <w:color w:val="000000" w:themeColor="text1"/>
          <w:sz w:val="24"/>
          <w:szCs w:val="24"/>
          <w:rtl/>
          <w:lang w:bidi="ar-EG"/>
        </w:rPr>
        <w:t>.‏</w:t>
      </w:r>
    </w:p>
    <w:p w14:paraId="6627476F" w14:textId="77777777" w:rsidR="00AE590F" w:rsidRPr="00544923" w:rsidRDefault="00AE590F" w:rsidP="00AE590F">
      <w:pPr>
        <w:pStyle w:val="ListParagraph"/>
        <w:numPr>
          <w:ilvl w:val="0"/>
          <w:numId w:val="34"/>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44923">
        <w:rPr>
          <w:rFonts w:asciiTheme="majorBidi" w:hAnsiTheme="majorBidi" w:cstheme="majorBidi"/>
          <w:color w:val="000000" w:themeColor="text1"/>
          <w:sz w:val="24"/>
          <w:szCs w:val="24"/>
          <w:lang w:bidi="ar-EG"/>
        </w:rPr>
        <w:t>Hussein, Q. (2025). Employee Satisfaction with Internal Communication in Higher Education: A Study of Public Relations and Security Media at Al-Istiqlal University. Dibon Journal of Education, 1(2), 151-167</w:t>
      </w:r>
    </w:p>
    <w:p w14:paraId="0BEC68A9" w14:textId="77777777" w:rsidR="00AE590F" w:rsidRPr="00544923" w:rsidRDefault="00AE590F" w:rsidP="00AE590F">
      <w:pPr>
        <w:pStyle w:val="ListParagraph"/>
        <w:numPr>
          <w:ilvl w:val="0"/>
          <w:numId w:val="34"/>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44923">
        <w:rPr>
          <w:rFonts w:asciiTheme="majorBidi" w:hAnsiTheme="majorBidi" w:cstheme="majorBidi"/>
          <w:color w:val="000000" w:themeColor="text1"/>
          <w:sz w:val="24"/>
          <w:szCs w:val="24"/>
          <w:lang w:bidi="ar-EG"/>
        </w:rPr>
        <w:t>Hussein, Q. (2025). Employee Satisfaction with Internal Communication in Higher Education: A Study of Public Relations and Security Media at Al-Istiqlal University. Dibon Journal of Education, 1(2), 151-167</w:t>
      </w:r>
    </w:p>
    <w:p w14:paraId="0777CE20" w14:textId="77777777" w:rsidR="00AE590F" w:rsidRPr="00544923" w:rsidRDefault="00AE590F" w:rsidP="00AE590F">
      <w:pPr>
        <w:pStyle w:val="ListParagraph"/>
        <w:numPr>
          <w:ilvl w:val="0"/>
          <w:numId w:val="34"/>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44923">
        <w:rPr>
          <w:rFonts w:asciiTheme="majorBidi" w:hAnsiTheme="majorBidi" w:cstheme="majorBidi"/>
          <w:color w:val="000000" w:themeColor="text1"/>
          <w:sz w:val="24"/>
          <w:szCs w:val="24"/>
          <w:lang w:bidi="ar-EG"/>
        </w:rPr>
        <w:lastRenderedPageBreak/>
        <w:t>Khawla, M., Chaimaa, B., &amp; Mounia, B. (2023). The Impact of Visual Brand Content on Consumer Online Engagement: A Theoretical Overview. Journal of Research in Administrative Sciences (ISSN: 2664-2433), 2(2), 7-11.</w:t>
      </w:r>
    </w:p>
    <w:p w14:paraId="1A2B53FB" w14:textId="77777777" w:rsidR="00AE590F" w:rsidRPr="00544923" w:rsidRDefault="00AE590F" w:rsidP="00AE590F">
      <w:pPr>
        <w:pStyle w:val="ListParagraph"/>
        <w:numPr>
          <w:ilvl w:val="0"/>
          <w:numId w:val="34"/>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44923">
        <w:rPr>
          <w:rFonts w:asciiTheme="majorBidi" w:hAnsiTheme="majorBidi" w:cstheme="majorBidi"/>
          <w:color w:val="000000" w:themeColor="text1"/>
          <w:sz w:val="24"/>
          <w:szCs w:val="24"/>
          <w:lang w:bidi="ar-EG"/>
        </w:rPr>
        <w:t>Khawla, M., Chaimaa, B., &amp; Mounia, B. (2023). The Impact of Visual Brand Content on Consumer Online Engagement: A Theoretical Overview. Journal of Research in Administrative Sciences (ISSN: 2664-2433), 2(2), 7-11</w:t>
      </w:r>
      <w:r w:rsidRPr="00544923">
        <w:rPr>
          <w:rFonts w:asciiTheme="majorBidi" w:hAnsiTheme="majorBidi" w:cstheme="majorBidi"/>
          <w:color w:val="000000" w:themeColor="text1"/>
          <w:sz w:val="24"/>
          <w:szCs w:val="24"/>
          <w:rtl/>
          <w:lang w:bidi="ar-EG"/>
        </w:rPr>
        <w:t>.‏</w:t>
      </w:r>
    </w:p>
    <w:p w14:paraId="0B417A10" w14:textId="77777777" w:rsidR="00AE590F" w:rsidRPr="00544923" w:rsidRDefault="00AE590F" w:rsidP="00AE590F">
      <w:pPr>
        <w:pStyle w:val="ListParagraph"/>
        <w:numPr>
          <w:ilvl w:val="0"/>
          <w:numId w:val="34"/>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44923">
        <w:rPr>
          <w:rFonts w:asciiTheme="majorBidi" w:hAnsiTheme="majorBidi" w:cstheme="majorBidi"/>
          <w:color w:val="000000" w:themeColor="text1"/>
          <w:sz w:val="24"/>
          <w:szCs w:val="24"/>
          <w:lang w:bidi="ar-EG"/>
        </w:rPr>
        <w:t>Makmur, A. F., Alwi, M., &amp; Shaleh, M. (2025). The Impact of Digital Transformation through Visual Content on Business Activities in Palopo City. Al-Kharaj: Journal of Islamic Economic and Business, 7(4).</w:t>
      </w:r>
    </w:p>
    <w:p w14:paraId="69F45BED" w14:textId="77777777" w:rsidR="00AE590F" w:rsidRPr="00544923" w:rsidRDefault="00AE590F" w:rsidP="00AE590F">
      <w:pPr>
        <w:pStyle w:val="ListParagraph"/>
        <w:numPr>
          <w:ilvl w:val="0"/>
          <w:numId w:val="34"/>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44923">
        <w:rPr>
          <w:rFonts w:asciiTheme="majorBidi" w:hAnsiTheme="majorBidi" w:cstheme="majorBidi"/>
          <w:color w:val="000000" w:themeColor="text1"/>
          <w:sz w:val="24"/>
          <w:szCs w:val="24"/>
          <w:lang w:bidi="ar-EG"/>
        </w:rPr>
        <w:t>Petric, M. F., Toadere, C. I., &amp; Feier, C. (2023). The impact of organisational communication quality on employee satisfaction. Ovidius University Annals, Economic Sciences Series, 23(2), 526-534</w:t>
      </w:r>
    </w:p>
    <w:p w14:paraId="5E778211" w14:textId="77777777" w:rsidR="00AE590F" w:rsidRPr="00544923" w:rsidRDefault="00AE590F" w:rsidP="00AE590F">
      <w:pPr>
        <w:pStyle w:val="ListParagraph"/>
        <w:numPr>
          <w:ilvl w:val="0"/>
          <w:numId w:val="34"/>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44923">
        <w:rPr>
          <w:rFonts w:asciiTheme="majorBidi" w:hAnsiTheme="majorBidi" w:cstheme="majorBidi"/>
          <w:color w:val="000000" w:themeColor="text1"/>
          <w:sz w:val="24"/>
          <w:szCs w:val="24"/>
          <w:lang w:bidi="ar-EG"/>
        </w:rPr>
        <w:t>Špoljarić, A. (2025). Digital Internal Communication: How Digital Channel Acceptance Affects Internal Communication Satisfaction. Market-Tržište, 37(2), 189-203.</w:t>
      </w:r>
      <w:r w:rsidRPr="00544923">
        <w:rPr>
          <w:rFonts w:asciiTheme="majorBidi" w:hAnsiTheme="majorBidi" w:cstheme="majorBidi"/>
          <w:color w:val="000000" w:themeColor="text1"/>
          <w:sz w:val="24"/>
          <w:szCs w:val="24"/>
          <w:rtl/>
          <w:lang w:bidi="ar-EG"/>
        </w:rPr>
        <w:t>‏</w:t>
      </w:r>
    </w:p>
    <w:p w14:paraId="29C5A064" w14:textId="77777777" w:rsidR="00AE590F" w:rsidRPr="00544923" w:rsidRDefault="00AE590F" w:rsidP="00AE590F">
      <w:pPr>
        <w:pStyle w:val="ListParagraph"/>
        <w:numPr>
          <w:ilvl w:val="0"/>
          <w:numId w:val="34"/>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44923">
        <w:rPr>
          <w:rFonts w:asciiTheme="majorBidi" w:hAnsiTheme="majorBidi" w:cstheme="majorBidi"/>
          <w:color w:val="000000" w:themeColor="text1"/>
          <w:sz w:val="24"/>
          <w:szCs w:val="24"/>
          <w:lang w:bidi="ar-EG"/>
        </w:rPr>
        <w:t>Špoljarić, A., &amp; Tkalac Verčič, A. (2022). Internal communication satisfaction and employee engagement as determinants of the employer brand. Journal of Communication Management, 26(1), 130-148</w:t>
      </w:r>
      <w:r w:rsidRPr="00544923">
        <w:rPr>
          <w:rFonts w:asciiTheme="majorBidi" w:hAnsiTheme="majorBidi" w:cstheme="majorBidi"/>
          <w:color w:val="000000" w:themeColor="text1"/>
          <w:sz w:val="24"/>
          <w:szCs w:val="24"/>
          <w:rtl/>
          <w:lang w:bidi="ar-EG"/>
        </w:rPr>
        <w:t>.‏</w:t>
      </w:r>
    </w:p>
    <w:p w14:paraId="1DA6EA7B" w14:textId="77777777" w:rsidR="00AE590F" w:rsidRPr="00544923" w:rsidRDefault="00AE590F" w:rsidP="00AE590F">
      <w:pPr>
        <w:pStyle w:val="ListParagraph"/>
        <w:numPr>
          <w:ilvl w:val="0"/>
          <w:numId w:val="34"/>
        </w:numPr>
        <w:bidi w:val="0"/>
        <w:spacing w:before="100" w:beforeAutospacing="1" w:after="100" w:afterAutospacing="1" w:line="276" w:lineRule="auto"/>
        <w:ind w:left="426"/>
        <w:jc w:val="both"/>
        <w:rPr>
          <w:rFonts w:asciiTheme="majorBidi" w:hAnsiTheme="majorBidi" w:cstheme="majorBidi"/>
          <w:color w:val="000000" w:themeColor="text1"/>
          <w:sz w:val="24"/>
          <w:szCs w:val="24"/>
          <w:lang w:bidi="ar-EG"/>
        </w:rPr>
      </w:pPr>
      <w:r w:rsidRPr="00544923">
        <w:rPr>
          <w:rFonts w:asciiTheme="majorBidi" w:hAnsiTheme="majorBidi" w:cstheme="majorBidi"/>
          <w:color w:val="000000" w:themeColor="text1"/>
          <w:sz w:val="24"/>
          <w:szCs w:val="24"/>
          <w:lang w:bidi="ar-EG"/>
        </w:rPr>
        <w:t>Sunarso, B., &amp; Mustafa, F. (2023). Analysing the role of visual content in increasing attraction and conversion in MSME digital marketing. Journal of Contemporary Administration and Management (ADMAN), 1(3), 193-200</w:t>
      </w:r>
      <w:r w:rsidRPr="00544923">
        <w:rPr>
          <w:rFonts w:asciiTheme="majorBidi" w:hAnsiTheme="majorBidi" w:cstheme="majorBidi"/>
          <w:color w:val="000000" w:themeColor="text1"/>
          <w:sz w:val="24"/>
          <w:szCs w:val="24"/>
          <w:rtl/>
          <w:lang w:bidi="ar-EG"/>
        </w:rPr>
        <w:t>.‏</w:t>
      </w:r>
    </w:p>
    <w:p w14:paraId="7F9F8BB6" w14:textId="7592A890" w:rsidR="00AE590F" w:rsidRPr="00544923" w:rsidRDefault="00AE590F">
      <w:pPr>
        <w:bidi w:val="0"/>
        <w:rPr>
          <w:rFonts w:ascii="Simplified Arabic" w:hAnsi="Simplified Arabic" w:cs="Simplified Arabic"/>
          <w:color w:val="000000" w:themeColor="text1"/>
          <w:sz w:val="28"/>
          <w:szCs w:val="28"/>
          <w:lang w:bidi="ar-EG"/>
        </w:rPr>
      </w:pPr>
      <w:r w:rsidRPr="00544923">
        <w:rPr>
          <w:rFonts w:ascii="Simplified Arabic" w:hAnsi="Simplified Arabic" w:cs="Simplified Arabic"/>
          <w:color w:val="000000" w:themeColor="text1"/>
          <w:sz w:val="28"/>
          <w:szCs w:val="28"/>
          <w:lang w:bidi="ar-EG"/>
        </w:rPr>
        <w:br w:type="page"/>
      </w:r>
    </w:p>
    <w:p w14:paraId="1659933A" w14:textId="77777777" w:rsidR="006A5635" w:rsidRPr="00544923" w:rsidRDefault="006A5635" w:rsidP="00AE590F">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pPr>
    </w:p>
    <w:p w14:paraId="0571D5BD" w14:textId="77777777" w:rsidR="00AE590F" w:rsidRPr="00544923" w:rsidRDefault="00AE590F" w:rsidP="00AE590F">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pPr>
    </w:p>
    <w:p w14:paraId="7B2179F1" w14:textId="77777777" w:rsidR="00AE590F" w:rsidRPr="00544923" w:rsidRDefault="00AE590F" w:rsidP="00AE590F">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pPr>
    </w:p>
    <w:p w14:paraId="4E4FFAED" w14:textId="77777777" w:rsidR="00AE590F" w:rsidRPr="00544923" w:rsidRDefault="00AE590F" w:rsidP="00AE590F">
      <w:pPr>
        <w:spacing w:before="100" w:beforeAutospacing="1" w:after="100" w:afterAutospacing="1" w:line="276" w:lineRule="auto"/>
        <w:jc w:val="center"/>
        <w:rPr>
          <w:rFonts w:ascii="Simplified Arabic" w:hAnsi="Simplified Arabic" w:cs="Simplified Arabic"/>
          <w:color w:val="000000" w:themeColor="text1"/>
          <w:sz w:val="28"/>
          <w:szCs w:val="28"/>
          <w:rtl/>
          <w:lang w:bidi="ar-EG"/>
        </w:rPr>
      </w:pPr>
    </w:p>
    <w:p w14:paraId="6D5A30FC" w14:textId="71F4D09B" w:rsidR="00AE590F" w:rsidRPr="00544923" w:rsidRDefault="00AE590F" w:rsidP="00AE590F">
      <w:pPr>
        <w:spacing w:before="100" w:beforeAutospacing="1" w:after="100" w:afterAutospacing="1" w:line="276" w:lineRule="auto"/>
        <w:jc w:val="center"/>
        <w:outlineLvl w:val="0"/>
        <w:rPr>
          <w:rFonts w:ascii="Simplified Arabic" w:hAnsi="Simplified Arabic" w:cs="Simplified Arabic"/>
          <w:b/>
          <w:bCs/>
          <w:color w:val="000000" w:themeColor="text1"/>
          <w:sz w:val="170"/>
          <w:szCs w:val="170"/>
          <w:rtl/>
          <w:lang w:bidi="ar-EG"/>
        </w:rPr>
      </w:pPr>
      <w:bookmarkStart w:id="52" w:name="_Toc236973703"/>
      <w:r w:rsidRPr="00544923">
        <w:rPr>
          <w:rFonts w:ascii="Simplified Arabic" w:hAnsi="Simplified Arabic" w:cs="Simplified Arabic" w:hint="cs"/>
          <w:b/>
          <w:bCs/>
          <w:color w:val="000000" w:themeColor="text1"/>
          <w:sz w:val="170"/>
          <w:szCs w:val="170"/>
          <w:rtl/>
          <w:lang w:bidi="ar-EG"/>
        </w:rPr>
        <w:t>الملاحق</w:t>
      </w:r>
      <w:bookmarkEnd w:id="52"/>
    </w:p>
    <w:p w14:paraId="57F3C9C3" w14:textId="77777777" w:rsidR="00AE590F" w:rsidRPr="00544923" w:rsidRDefault="00AE590F">
      <w:pPr>
        <w:bidi w:val="0"/>
        <w:rPr>
          <w:rFonts w:ascii="Simplified Arabic" w:hAnsi="Simplified Arabic" w:cs="Simplified Arabic"/>
          <w:color w:val="000000" w:themeColor="text1"/>
          <w:sz w:val="28"/>
          <w:szCs w:val="28"/>
          <w:rtl/>
          <w:lang w:bidi="ar-EG"/>
        </w:rPr>
      </w:pPr>
      <w:r w:rsidRPr="00544923">
        <w:rPr>
          <w:rFonts w:ascii="Simplified Arabic" w:hAnsi="Simplified Arabic" w:cs="Simplified Arabic"/>
          <w:color w:val="000000" w:themeColor="text1"/>
          <w:sz w:val="28"/>
          <w:szCs w:val="28"/>
          <w:rtl/>
          <w:lang w:bidi="ar-EG"/>
        </w:rPr>
        <w:br w:type="page"/>
      </w:r>
    </w:p>
    <w:p w14:paraId="1B7ABD94" w14:textId="77777777" w:rsidR="00E65AFD" w:rsidRPr="00544923" w:rsidRDefault="00E65AFD" w:rsidP="00E65AFD">
      <w:pPr>
        <w:spacing w:before="100" w:beforeAutospacing="1" w:after="100" w:afterAutospacing="1"/>
        <w:rPr>
          <w:rFonts w:ascii="Simplified Arabic" w:hAnsi="Simplified Arabic" w:cs="Simplified Arabic"/>
          <w:b/>
          <w:bCs/>
          <w:color w:val="000000" w:themeColor="text1"/>
          <w:szCs w:val="28"/>
          <w:rtl/>
          <w:lang w:bidi="ar-EG"/>
        </w:rPr>
      </w:pPr>
      <w:bookmarkStart w:id="53" w:name="_Hlk161862590"/>
      <w:bookmarkStart w:id="54" w:name="_Hlk161872857"/>
      <w:bookmarkStart w:id="55" w:name="_Hlk162329489"/>
      <w:r w:rsidRPr="00544923">
        <w:rPr>
          <w:rFonts w:ascii="Simplified Arabic" w:hAnsi="Simplified Arabic" w:cs="Simplified Arabic"/>
          <w:b/>
          <w:bCs/>
          <w:noProof/>
          <w:color w:val="000000" w:themeColor="text1"/>
          <w:szCs w:val="28"/>
        </w:rPr>
        <w:lastRenderedPageBreak/>
        <w:drawing>
          <wp:anchor distT="0" distB="0" distL="114300" distR="114300" simplePos="0" relativeHeight="251667456" behindDoc="0" locked="0" layoutInCell="1" allowOverlap="1" wp14:anchorId="1F7F513C" wp14:editId="725C1F18">
            <wp:simplePos x="0" y="0"/>
            <wp:positionH relativeFrom="column">
              <wp:posOffset>-119380</wp:posOffset>
            </wp:positionH>
            <wp:positionV relativeFrom="paragraph">
              <wp:posOffset>304800</wp:posOffset>
            </wp:positionV>
            <wp:extent cx="2231390" cy="762000"/>
            <wp:effectExtent l="0" t="0" r="0" b="0"/>
            <wp:wrapSquare wrapText="bothSides"/>
            <wp:docPr id="175237794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1">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544923">
        <w:rPr>
          <w:rFonts w:ascii="Simplified Arabic" w:hAnsi="Simplified Arabic" w:cs="Simplified Arabic"/>
          <w:b/>
          <w:bCs/>
          <w:color w:val="000000" w:themeColor="text1"/>
          <w:szCs w:val="28"/>
          <w:lang w:bidi="ar-EG"/>
        </w:rPr>
        <w:t xml:space="preserve"> </w:t>
      </w:r>
    </w:p>
    <w:p w14:paraId="4EC786A5" w14:textId="77777777" w:rsidR="00E65AFD" w:rsidRPr="00544923" w:rsidRDefault="00E65AFD" w:rsidP="00E65AFD">
      <w:pPr>
        <w:spacing w:before="100" w:beforeAutospacing="1" w:after="100" w:afterAutospacing="1"/>
        <w:jc w:val="center"/>
        <w:rPr>
          <w:rFonts w:ascii="Simplified Arabic" w:hAnsi="Simplified Arabic" w:cs="Simplified Arabic"/>
          <w:b/>
          <w:bCs/>
          <w:color w:val="000000" w:themeColor="text1"/>
          <w:szCs w:val="28"/>
          <w:rtl/>
        </w:rPr>
      </w:pPr>
    </w:p>
    <w:p w14:paraId="57854467" w14:textId="77777777" w:rsidR="00E65AFD" w:rsidRPr="00544923" w:rsidRDefault="00E65AFD" w:rsidP="00E65AFD">
      <w:pPr>
        <w:spacing w:before="100" w:beforeAutospacing="1" w:after="100" w:afterAutospacing="1"/>
        <w:ind w:left="-6" w:hanging="11"/>
        <w:jc w:val="center"/>
        <w:outlineLvl w:val="0"/>
        <w:rPr>
          <w:rFonts w:ascii="Simplified Arabic" w:hAnsi="Simplified Arabic" w:cs="Simplified Arabic"/>
          <w:b/>
          <w:bCs/>
          <w:color w:val="000000" w:themeColor="text1"/>
          <w:sz w:val="32"/>
          <w:szCs w:val="40"/>
          <w:rtl/>
        </w:rPr>
      </w:pPr>
      <w:bookmarkStart w:id="56" w:name="_Toc161199474"/>
      <w:bookmarkStart w:id="57" w:name="_Toc223618839"/>
      <w:r w:rsidRPr="00544923">
        <w:rPr>
          <w:rFonts w:ascii="Simplified Arabic" w:hAnsi="Simplified Arabic" w:cs="Simplified Arabic"/>
          <w:b/>
          <w:bCs/>
          <w:color w:val="000000" w:themeColor="text1"/>
          <w:sz w:val="32"/>
          <w:szCs w:val="40"/>
          <w:rtl/>
        </w:rPr>
        <w:t>استمارة استبيان</w:t>
      </w:r>
      <w:bookmarkEnd w:id="56"/>
      <w:bookmarkEnd w:id="57"/>
    </w:p>
    <w:p w14:paraId="2E9E02CE" w14:textId="77777777" w:rsidR="00E65AFD" w:rsidRPr="00544923" w:rsidRDefault="00E65AFD" w:rsidP="00E65AFD">
      <w:pPr>
        <w:spacing w:before="100" w:beforeAutospacing="1" w:after="100" w:afterAutospacing="1"/>
        <w:ind w:left="-2" w:hanging="14"/>
        <w:jc w:val="center"/>
        <w:rPr>
          <w:rFonts w:ascii="Simplified Arabic" w:hAnsi="Simplified Arabic" w:cs="Simplified Arabic"/>
          <w:b/>
          <w:bCs/>
          <w:color w:val="000000" w:themeColor="text1"/>
          <w:szCs w:val="36"/>
          <w:rtl/>
          <w:lang w:bidi="ar-EG"/>
        </w:rPr>
      </w:pPr>
      <w:r w:rsidRPr="00544923">
        <w:rPr>
          <w:rFonts w:ascii="Simplified Arabic" w:hAnsi="Simplified Arabic" w:cs="Simplified Arabic"/>
          <w:b/>
          <w:bCs/>
          <w:color w:val="000000" w:themeColor="text1"/>
          <w:szCs w:val="36"/>
          <w:rtl/>
          <w:lang w:bidi="ar-EG"/>
        </w:rPr>
        <w:t>السلام عليكم ورحمة الله وبركاته</w:t>
      </w:r>
    </w:p>
    <w:p w14:paraId="7EDE5513" w14:textId="77777777" w:rsidR="00E65AFD" w:rsidRPr="00544923" w:rsidRDefault="00E65AFD" w:rsidP="00E65AFD">
      <w:pPr>
        <w:spacing w:before="100" w:beforeAutospacing="1" w:after="100" w:afterAutospacing="1"/>
        <w:ind w:left="-2"/>
        <w:rPr>
          <w:rFonts w:ascii="Simplified Arabic" w:hAnsi="Simplified Arabic" w:cs="Simplified Arabic"/>
          <w:b/>
          <w:bCs/>
          <w:color w:val="000000" w:themeColor="text1"/>
          <w:sz w:val="24"/>
          <w:szCs w:val="32"/>
          <w:rtl/>
        </w:rPr>
      </w:pPr>
      <w:r w:rsidRPr="00544923">
        <w:rPr>
          <w:rFonts w:ascii="Simplified Arabic" w:hAnsi="Simplified Arabic" w:cs="Simplified Arabic"/>
          <w:b/>
          <w:bCs/>
          <w:color w:val="000000" w:themeColor="text1"/>
          <w:sz w:val="24"/>
          <w:szCs w:val="32"/>
          <w:rtl/>
        </w:rPr>
        <w:t>أخي الكريم / أختي الكريمة</w:t>
      </w:r>
    </w:p>
    <w:p w14:paraId="3272BB9B" w14:textId="77777777" w:rsidR="00E65AFD" w:rsidRPr="00544923" w:rsidRDefault="00E65AFD" w:rsidP="00E65AFD">
      <w:pPr>
        <w:spacing w:before="100" w:beforeAutospacing="1" w:after="100" w:afterAutospacing="1"/>
        <w:ind w:left="-2"/>
        <w:rPr>
          <w:rFonts w:ascii="Simplified Arabic" w:hAnsi="Simplified Arabic" w:cs="Simplified Arabic"/>
          <w:color w:val="000000" w:themeColor="text1"/>
          <w:szCs w:val="28"/>
          <w:rtl/>
        </w:rPr>
      </w:pPr>
      <w:r w:rsidRPr="00544923">
        <w:rPr>
          <w:rFonts w:ascii="Simplified Arabic" w:hAnsi="Simplified Arabic" w:cs="Simplified Arabic"/>
          <w:color w:val="000000" w:themeColor="text1"/>
          <w:szCs w:val="28"/>
          <w:rtl/>
        </w:rPr>
        <w:t>تحية طيبة وبعد،</w:t>
      </w:r>
    </w:p>
    <w:p w14:paraId="7693ECF7" w14:textId="77777777" w:rsidR="00E65AFD" w:rsidRPr="00544923" w:rsidRDefault="00E65AFD" w:rsidP="00E65AFD">
      <w:pPr>
        <w:spacing w:before="100" w:beforeAutospacing="1" w:after="100" w:afterAutospacing="1"/>
        <w:ind w:left="-2" w:firstLine="708"/>
        <w:rPr>
          <w:rFonts w:ascii="Simplified Arabic" w:hAnsi="Simplified Arabic" w:cs="Simplified Arabic"/>
          <w:b/>
          <w:bCs/>
          <w:color w:val="000000" w:themeColor="text1"/>
          <w:szCs w:val="28"/>
          <w:rtl/>
        </w:rPr>
      </w:pPr>
      <w:r w:rsidRPr="00544923">
        <w:rPr>
          <w:rFonts w:ascii="Simplified Arabic" w:hAnsi="Simplified Arabic" w:cs="Simplified Arabic"/>
          <w:color w:val="000000" w:themeColor="text1"/>
          <w:szCs w:val="28"/>
          <w:rtl/>
        </w:rPr>
        <w:t xml:space="preserve">يقوم الباحثين بإجراء دراسة حول </w:t>
      </w:r>
      <w:bookmarkStart w:id="58" w:name="_Hlk159288273"/>
      <w:bookmarkStart w:id="59" w:name="_Hlk161813773"/>
      <w:r w:rsidRPr="00544923">
        <w:rPr>
          <w:rFonts w:ascii="Simplified Arabic" w:hAnsi="Simplified Arabic" w:cs="Simplified Arabic"/>
          <w:color w:val="000000" w:themeColor="text1"/>
          <w:szCs w:val="28"/>
          <w:rtl/>
        </w:rPr>
        <w:t xml:space="preserve">قياس </w:t>
      </w:r>
      <w:bookmarkEnd w:id="58"/>
      <w:bookmarkEnd w:id="59"/>
      <w:r w:rsidRPr="00544923">
        <w:rPr>
          <w:rFonts w:ascii="Simplified Arabic" w:hAnsi="Simplified Arabic" w:cs="Simplified Arabic"/>
          <w:b/>
          <w:bCs/>
          <w:color w:val="000000" w:themeColor="text1"/>
          <w:szCs w:val="28"/>
          <w:rtl/>
        </w:rPr>
        <w:t>أثر تطبيق منهجيات الإدارة الرشيقة (</w:t>
      </w:r>
      <w:r w:rsidRPr="00544923">
        <w:rPr>
          <w:rFonts w:ascii="Simplified Arabic" w:hAnsi="Simplified Arabic" w:cs="Simplified Arabic"/>
          <w:b/>
          <w:bCs/>
          <w:color w:val="000000" w:themeColor="text1"/>
          <w:szCs w:val="28"/>
        </w:rPr>
        <w:t>Agile</w:t>
      </w:r>
      <w:r w:rsidRPr="00544923">
        <w:rPr>
          <w:rFonts w:ascii="Simplified Arabic" w:hAnsi="Simplified Arabic" w:cs="Simplified Arabic"/>
          <w:b/>
          <w:bCs/>
          <w:color w:val="000000" w:themeColor="text1"/>
          <w:szCs w:val="28"/>
          <w:rtl/>
        </w:rPr>
        <w:t>) على نجاح المشاريع العقارية دراسة ميدانية على الشركة الوطنية للإسكان (</w:t>
      </w:r>
      <w:r w:rsidRPr="00544923">
        <w:rPr>
          <w:rFonts w:ascii="Simplified Arabic" w:hAnsi="Simplified Arabic" w:cs="Simplified Arabic"/>
          <w:b/>
          <w:bCs/>
          <w:color w:val="000000" w:themeColor="text1"/>
          <w:szCs w:val="28"/>
        </w:rPr>
        <w:t>NHC</w:t>
      </w:r>
      <w:r w:rsidRPr="00544923">
        <w:rPr>
          <w:rFonts w:ascii="Simplified Arabic" w:hAnsi="Simplified Arabic" w:cs="Simplified Arabic"/>
          <w:b/>
          <w:bCs/>
          <w:color w:val="000000" w:themeColor="text1"/>
          <w:szCs w:val="28"/>
          <w:rtl/>
        </w:rPr>
        <w:t>).</w:t>
      </w:r>
    </w:p>
    <w:p w14:paraId="23F6C0C2" w14:textId="77777777" w:rsidR="00E65AFD" w:rsidRPr="00544923" w:rsidRDefault="00E65AFD" w:rsidP="00E65AFD">
      <w:pPr>
        <w:spacing w:before="100" w:beforeAutospacing="1" w:after="100" w:afterAutospacing="1"/>
        <w:ind w:left="-2" w:firstLine="708"/>
        <w:rPr>
          <w:rFonts w:ascii="Simplified Arabic" w:hAnsi="Simplified Arabic" w:cs="Simplified Arabic"/>
          <w:b/>
          <w:bCs/>
          <w:color w:val="000000" w:themeColor="text1"/>
          <w:szCs w:val="28"/>
          <w:lang w:bidi="ar-EG"/>
        </w:rPr>
      </w:pPr>
      <w:r w:rsidRPr="00544923">
        <w:rPr>
          <w:rFonts w:ascii="Simplified Arabic" w:hAnsi="Simplified Arabic" w:cs="Simplified Arabic"/>
          <w:color w:val="000000" w:themeColor="text1"/>
          <w:szCs w:val="28"/>
          <w:rtl/>
        </w:rPr>
        <w:t>ونظراً لما لديكم من المعرفة العلمية والخبرة العملية ذات الصلة بموضوع البحث، نأمل الحصول منكم على العون والمساعدة في توفير المعلومات المناسبة لأغراض البحث، من خلال التكرم بإبداء رأيكم بالتأشير على الإجابة المناسبة من وجهة نظركم.</w:t>
      </w:r>
    </w:p>
    <w:p w14:paraId="4C4DA439" w14:textId="77777777" w:rsidR="00E65AFD" w:rsidRPr="00544923" w:rsidRDefault="00E65AFD" w:rsidP="00E65AFD">
      <w:pPr>
        <w:spacing w:before="100" w:beforeAutospacing="1" w:after="100" w:afterAutospacing="1"/>
        <w:ind w:left="-2" w:firstLine="708"/>
        <w:rPr>
          <w:rFonts w:ascii="Simplified Arabic" w:hAnsi="Simplified Arabic" w:cs="Simplified Arabic"/>
          <w:color w:val="000000" w:themeColor="text1"/>
          <w:szCs w:val="28"/>
        </w:rPr>
      </w:pPr>
      <w:r w:rsidRPr="00544923">
        <w:rPr>
          <w:rFonts w:ascii="Simplified Arabic" w:hAnsi="Simplified Arabic" w:cs="Simplified Arabic"/>
          <w:color w:val="000000" w:themeColor="text1"/>
          <w:szCs w:val="28"/>
          <w:rtl/>
        </w:rPr>
        <w:t>وأتقدم لحضراتكم بجزيل الشكر والتقدير للمساهمة في جهدكم في تعبئة هذا الاستبيان علماً أن جميع البيانات التي سيتم الحصول عليها منكم ستعامل بسرية تامة، ولن تستخدم لغير أغراض هذا البحث، وسوف أزودكم بنتائج هذه الدراسة حال اكتمالها إن شاء الله.</w:t>
      </w:r>
    </w:p>
    <w:p w14:paraId="59A1FF10" w14:textId="77777777" w:rsidR="00E65AFD" w:rsidRPr="00544923" w:rsidRDefault="00E65AFD" w:rsidP="00E65AFD">
      <w:pPr>
        <w:spacing w:before="100" w:beforeAutospacing="1" w:after="100" w:afterAutospacing="1"/>
        <w:ind w:left="-2"/>
        <w:jc w:val="right"/>
        <w:rPr>
          <w:rFonts w:ascii="Simplified Arabic" w:hAnsi="Simplified Arabic" w:cs="Simplified Arabic"/>
          <w:b/>
          <w:bCs/>
          <w:color w:val="000000" w:themeColor="text1"/>
          <w:szCs w:val="28"/>
        </w:rPr>
      </w:pPr>
      <w:r w:rsidRPr="00544923">
        <w:rPr>
          <w:rFonts w:ascii="Simplified Arabic" w:hAnsi="Simplified Arabic" w:cs="Simplified Arabic"/>
          <w:b/>
          <w:bCs/>
          <w:color w:val="000000" w:themeColor="text1"/>
          <w:szCs w:val="28"/>
          <w:rtl/>
        </w:rPr>
        <w:t xml:space="preserve">وتفضلوا بقبول فائق التقدير والاحترام </w:t>
      </w:r>
    </w:p>
    <w:p w14:paraId="36C2F948" w14:textId="77777777" w:rsidR="00E65AFD" w:rsidRPr="00544923" w:rsidRDefault="00E65AFD" w:rsidP="00E65AFD">
      <w:pPr>
        <w:spacing w:before="100" w:beforeAutospacing="1" w:after="100" w:afterAutospacing="1"/>
        <w:rPr>
          <w:rFonts w:ascii="Simplified Arabic" w:hAnsi="Simplified Arabic" w:cs="Simplified Arabic"/>
          <w:color w:val="000000" w:themeColor="text1"/>
          <w:szCs w:val="28"/>
          <w:rtl/>
        </w:rPr>
      </w:pPr>
      <w:r w:rsidRPr="00544923">
        <w:rPr>
          <w:rFonts w:ascii="Simplified Arabic" w:hAnsi="Simplified Arabic" w:cs="Simplified Arabic"/>
          <w:color w:val="000000" w:themeColor="text1"/>
          <w:szCs w:val="28"/>
          <w:rtl/>
        </w:rPr>
        <w:br w:type="page"/>
      </w:r>
    </w:p>
    <w:p w14:paraId="70E20B48" w14:textId="77777777" w:rsidR="00E65AFD" w:rsidRPr="00544923" w:rsidRDefault="00E65AFD" w:rsidP="00E65AFD">
      <w:pPr>
        <w:spacing w:before="100" w:beforeAutospacing="1" w:after="100" w:afterAutospacing="1"/>
        <w:ind w:left="-2" w:hanging="14"/>
        <w:rPr>
          <w:rFonts w:ascii="Simplified Arabic" w:hAnsi="Simplified Arabic" w:cs="Simplified Arabic"/>
          <w:b/>
          <w:bCs/>
          <w:color w:val="000000" w:themeColor="text1"/>
          <w:sz w:val="36"/>
          <w:szCs w:val="36"/>
          <w:rtl/>
        </w:rPr>
      </w:pPr>
      <w:r w:rsidRPr="00544923">
        <w:rPr>
          <w:rFonts w:ascii="Simplified Arabic" w:hAnsi="Simplified Arabic" w:cs="Simplified Arabic"/>
          <w:b/>
          <w:bCs/>
          <w:color w:val="000000" w:themeColor="text1"/>
          <w:sz w:val="36"/>
          <w:szCs w:val="36"/>
          <w:rtl/>
        </w:rPr>
        <w:lastRenderedPageBreak/>
        <w:t xml:space="preserve">أولا: البيــانــات الشخصية  </w:t>
      </w:r>
    </w:p>
    <w:p w14:paraId="2AD7B7FA" w14:textId="77777777" w:rsidR="00E65AFD" w:rsidRPr="00544923" w:rsidRDefault="00E65AFD" w:rsidP="00E65AFD">
      <w:pPr>
        <w:pStyle w:val="ListParagraph"/>
        <w:numPr>
          <w:ilvl w:val="0"/>
          <w:numId w:val="35"/>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544923">
        <w:rPr>
          <w:rFonts w:ascii="Simplified Arabic" w:hAnsi="Simplified Arabic" w:cs="Simplified Arabic"/>
          <w:b/>
          <w:bCs/>
          <w:color w:val="000000" w:themeColor="text1"/>
          <w:sz w:val="28"/>
          <w:szCs w:val="28"/>
          <w:rtl/>
        </w:rPr>
        <w:t>النوع الاجتماعي</w:t>
      </w:r>
      <w:r w:rsidRPr="00544923">
        <w:rPr>
          <w:rFonts w:ascii="Simplified Arabic" w:hAnsi="Simplified Arabic" w:cs="Simplified Arabic"/>
          <w:color w:val="000000" w:themeColor="text1"/>
          <w:sz w:val="28"/>
          <w:szCs w:val="28"/>
          <w:rtl/>
        </w:rPr>
        <w:t xml:space="preserve"> </w:t>
      </w:r>
      <w:r w:rsidRPr="00544923">
        <w:rPr>
          <w:rFonts w:ascii="Simplified Arabic" w:hAnsi="Simplified Arabic" w:cs="Simplified Arabic"/>
          <w:color w:val="000000" w:themeColor="text1"/>
          <w:sz w:val="28"/>
          <w:szCs w:val="28"/>
          <w:rtl/>
        </w:rPr>
        <w:tab/>
        <w:t xml:space="preserve"> </w:t>
      </w:r>
      <w:r w:rsidRPr="00544923">
        <w:rPr>
          <w:rFonts w:ascii="Simplified Arabic" w:hAnsi="Simplified Arabic" w:cs="Simplified Arabic"/>
          <w:color w:val="000000" w:themeColor="text1"/>
          <w:sz w:val="28"/>
          <w:szCs w:val="28"/>
          <w:rtl/>
        </w:rPr>
        <w:t xml:space="preserve">ذكر         </w:t>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أنثي</w:t>
      </w:r>
    </w:p>
    <w:p w14:paraId="30B9BE2C" w14:textId="77777777" w:rsidR="00E65AFD" w:rsidRPr="00544923" w:rsidRDefault="00E65AFD" w:rsidP="00E65AFD">
      <w:pPr>
        <w:pStyle w:val="ListParagraph"/>
        <w:spacing w:before="100" w:beforeAutospacing="1" w:after="100" w:afterAutospacing="1"/>
        <w:ind w:left="423"/>
        <w:contextualSpacing w:val="0"/>
        <w:rPr>
          <w:rFonts w:ascii="Simplified Arabic" w:hAnsi="Simplified Arabic" w:cs="Simplified Arabic"/>
          <w:color w:val="000000" w:themeColor="text1"/>
          <w:sz w:val="28"/>
          <w:szCs w:val="28"/>
          <w:rtl/>
        </w:rPr>
      </w:pPr>
    </w:p>
    <w:p w14:paraId="60C17B58" w14:textId="77777777" w:rsidR="00E65AFD" w:rsidRPr="00544923" w:rsidRDefault="00E65AFD" w:rsidP="00E65AFD">
      <w:pPr>
        <w:pStyle w:val="ListParagraph"/>
        <w:numPr>
          <w:ilvl w:val="0"/>
          <w:numId w:val="35"/>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544923">
        <w:rPr>
          <w:rFonts w:ascii="Simplified Arabic" w:eastAsia="Times New Roman" w:hAnsi="Simplified Arabic" w:cs="Simplified Arabic"/>
          <w:color w:val="000000" w:themeColor="text1"/>
          <w:sz w:val="28"/>
          <w:szCs w:val="28"/>
          <w:rtl/>
          <w14:ligatures w14:val="none"/>
        </w:rPr>
        <w:t>العمر</w:t>
      </w:r>
      <w:r w:rsidRPr="00544923">
        <w:rPr>
          <w:rFonts w:ascii="Simplified Arabic" w:eastAsia="Times New Roman" w:hAnsi="Simplified Arabic" w:cs="Simplified Arabic"/>
          <w:color w:val="000000" w:themeColor="text1"/>
          <w:sz w:val="28"/>
          <w:szCs w:val="28"/>
          <w:rtl/>
          <w14:ligatures w14:val="none"/>
        </w:rPr>
        <w:tab/>
        <w:t xml:space="preserve">  </w:t>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w:t>
      </w:r>
      <w:r w:rsidRPr="00544923">
        <w:rPr>
          <w:rFonts w:ascii="Simplified Arabic" w:eastAsia="Times New Roman" w:hAnsi="Simplified Arabic" w:cs="Simplified Arabic"/>
          <w:color w:val="000000" w:themeColor="text1"/>
          <w:sz w:val="28"/>
          <w:szCs w:val="28"/>
          <w14:ligatures w14:val="none"/>
        </w:rPr>
        <w:t xml:space="preserve"> 30 </w:t>
      </w:r>
      <w:r w:rsidRPr="00544923">
        <w:rPr>
          <w:rFonts w:ascii="Simplified Arabic" w:eastAsia="Times New Roman" w:hAnsi="Simplified Arabic" w:cs="Simplified Arabic"/>
          <w:color w:val="000000" w:themeColor="text1"/>
          <w:sz w:val="28"/>
          <w:szCs w:val="28"/>
          <w:rtl/>
          <w14:ligatures w14:val="none"/>
        </w:rPr>
        <w:t>سنة فأقل</w:t>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 xml:space="preserve">من </w:t>
      </w:r>
      <w:r w:rsidRPr="00544923">
        <w:rPr>
          <w:rFonts w:ascii="Simplified Arabic" w:eastAsia="Times New Roman" w:hAnsi="Simplified Arabic" w:cs="Simplified Arabic"/>
          <w:color w:val="000000" w:themeColor="text1"/>
          <w:sz w:val="28"/>
          <w:szCs w:val="28"/>
          <w14:ligatures w14:val="none"/>
        </w:rPr>
        <w:t xml:space="preserve">30 – 40 </w:t>
      </w:r>
      <w:r w:rsidRPr="00544923">
        <w:rPr>
          <w:rFonts w:ascii="Simplified Arabic" w:eastAsia="Times New Roman" w:hAnsi="Simplified Arabic" w:cs="Simplified Arabic"/>
          <w:color w:val="000000" w:themeColor="text1"/>
          <w:sz w:val="28"/>
          <w:szCs w:val="28"/>
          <w:rtl/>
          <w14:ligatures w14:val="none"/>
        </w:rPr>
        <w:t>سنة</w:t>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Pr>
        <w:tab/>
      </w:r>
      <w:r w:rsidRPr="00544923">
        <w:rPr>
          <w:rFonts w:ascii="Simplified Arabic" w:hAnsi="Simplified Arabic" w:cs="Simplified Arabic"/>
          <w:color w:val="000000" w:themeColor="text1"/>
          <w:sz w:val="28"/>
          <w:szCs w:val="28"/>
        </w:rPr>
        <w:tab/>
      </w:r>
      <w:r w:rsidRPr="00544923">
        <w:rPr>
          <w:rFonts w:ascii="Simplified Arabic" w:hAnsi="Simplified Arabic" w:cs="Simplified Arabic"/>
          <w:color w:val="000000" w:themeColor="text1"/>
          <w:sz w:val="28"/>
          <w:szCs w:val="28"/>
          <w:rtl/>
        </w:rPr>
        <w:t xml:space="preserve"> </w:t>
      </w:r>
      <w:r w:rsidRPr="00544923">
        <w:rPr>
          <w:rFonts w:ascii="Simplified Arabic" w:eastAsia="Times New Roman" w:hAnsi="Simplified Arabic" w:cs="Simplified Arabic"/>
          <w:color w:val="000000" w:themeColor="text1"/>
          <w:sz w:val="28"/>
          <w:szCs w:val="28"/>
          <w14:ligatures w14:val="none"/>
        </w:rPr>
        <w:t xml:space="preserve">40 – 50 </w:t>
      </w:r>
      <w:r w:rsidRPr="00544923">
        <w:rPr>
          <w:rFonts w:ascii="Simplified Arabic" w:eastAsia="Times New Roman" w:hAnsi="Simplified Arabic" w:cs="Simplified Arabic"/>
          <w:color w:val="000000" w:themeColor="text1"/>
          <w:sz w:val="28"/>
          <w:szCs w:val="28"/>
          <w:rtl/>
          <w14:ligatures w14:val="none"/>
        </w:rPr>
        <w:t>سنة</w:t>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 xml:space="preserve"> </w:t>
      </w:r>
      <w:r w:rsidRPr="00544923">
        <w:rPr>
          <w:rFonts w:ascii="Simplified Arabic" w:eastAsia="Times New Roman" w:hAnsi="Simplified Arabic" w:cs="Simplified Arabic"/>
          <w:color w:val="000000" w:themeColor="text1"/>
          <w:sz w:val="28"/>
          <w:szCs w:val="28"/>
          <w:rtl/>
        </w:rPr>
        <w:t xml:space="preserve">من </w:t>
      </w:r>
      <w:r w:rsidRPr="00544923">
        <w:rPr>
          <w:rFonts w:ascii="Simplified Arabic" w:eastAsia="Times New Roman" w:hAnsi="Simplified Arabic" w:cs="Simplified Arabic"/>
          <w:color w:val="000000" w:themeColor="text1"/>
          <w:sz w:val="28"/>
          <w:szCs w:val="28"/>
          <w:lang w:eastAsia="ar-SA" w:bidi="ar-EG"/>
          <w14:ligatures w14:val="none"/>
        </w:rPr>
        <w:t>50</w:t>
      </w:r>
      <w:r w:rsidRPr="00544923">
        <w:rPr>
          <w:rFonts w:ascii="Simplified Arabic" w:eastAsia="Times New Roman" w:hAnsi="Simplified Arabic" w:cs="Simplified Arabic"/>
          <w:color w:val="000000" w:themeColor="text1"/>
          <w:sz w:val="28"/>
          <w:szCs w:val="28"/>
          <w:rtl/>
          <w:lang w:eastAsia="ar-SA" w:bidi="ar-EG"/>
          <w14:ligatures w14:val="none"/>
        </w:rPr>
        <w:t xml:space="preserve"> سنة فأكثر</w:t>
      </w:r>
    </w:p>
    <w:p w14:paraId="79A5C53E" w14:textId="77777777" w:rsidR="00E65AFD" w:rsidRPr="00544923" w:rsidRDefault="00E65AFD" w:rsidP="00E65AFD">
      <w:pPr>
        <w:pStyle w:val="ListParagraph"/>
        <w:spacing w:before="100" w:beforeAutospacing="1" w:after="100" w:afterAutospacing="1"/>
        <w:ind w:left="423"/>
        <w:contextualSpacing w:val="0"/>
        <w:rPr>
          <w:rFonts w:ascii="Simplified Arabic" w:hAnsi="Simplified Arabic" w:cs="Simplified Arabic"/>
          <w:color w:val="000000" w:themeColor="text1"/>
          <w:sz w:val="28"/>
          <w:szCs w:val="28"/>
          <w:rtl/>
        </w:rPr>
      </w:pPr>
    </w:p>
    <w:p w14:paraId="678CD967" w14:textId="1FE16C1B" w:rsidR="00E65AFD" w:rsidRPr="00544923" w:rsidRDefault="00E65AFD" w:rsidP="00544923">
      <w:pPr>
        <w:pStyle w:val="ListParagraph"/>
        <w:numPr>
          <w:ilvl w:val="0"/>
          <w:numId w:val="35"/>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544923">
        <w:rPr>
          <w:rFonts w:ascii="Simplified Arabic" w:hAnsi="Simplified Arabic" w:cs="Simplified Arabic"/>
          <w:b/>
          <w:bCs/>
          <w:color w:val="000000" w:themeColor="text1"/>
          <w:sz w:val="28"/>
          <w:szCs w:val="28"/>
          <w:rtl/>
        </w:rPr>
        <w:t xml:space="preserve">المؤهل العلمي </w:t>
      </w:r>
      <w:r w:rsidRPr="00544923">
        <w:rPr>
          <w:rFonts w:ascii="Simplified Arabic" w:hAnsi="Simplified Arabic" w:cs="Simplified Arabic"/>
          <w:b/>
          <w:bCs/>
          <w:color w:val="000000" w:themeColor="text1"/>
          <w:sz w:val="28"/>
          <w:szCs w:val="28"/>
          <w:rtl/>
        </w:rPr>
        <w:tab/>
      </w:r>
      <w:r w:rsidRPr="00544923">
        <w:rPr>
          <w:rFonts w:ascii="Simplified Arabic" w:hAnsi="Simplified Arabic" w:cs="Simplified Arabic"/>
          <w:color w:val="000000" w:themeColor="text1"/>
          <w:sz w:val="28"/>
          <w:szCs w:val="28"/>
          <w:rtl/>
        </w:rPr>
        <w:t xml:space="preserve"> </w:t>
      </w:r>
      <w:r w:rsidR="00544923" w:rsidRPr="00544923">
        <w:rPr>
          <w:rFonts w:ascii="Simplified Arabic" w:hAnsi="Simplified Arabic" w:cs="Simplified Arabic" w:hint="cs"/>
          <w:color w:val="000000" w:themeColor="text1"/>
          <w:sz w:val="28"/>
          <w:szCs w:val="28"/>
          <w:rtl/>
        </w:rPr>
        <w:t>ثانوي</w:t>
      </w:r>
      <w:r w:rsidR="00544923"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 xml:space="preserve"> </w:t>
      </w:r>
      <w:r w:rsidR="00544923" w:rsidRPr="00544923">
        <w:rPr>
          <w:rFonts w:ascii="Simplified Arabic" w:hAnsi="Simplified Arabic" w:cs="Simplified Arabic" w:hint="cs"/>
          <w:color w:val="000000" w:themeColor="text1"/>
          <w:sz w:val="28"/>
          <w:szCs w:val="28"/>
          <w:rtl/>
          <w:lang w:bidi="ar-EG"/>
        </w:rPr>
        <w:t>دبلوم</w:t>
      </w:r>
      <w:r w:rsidRPr="00544923">
        <w:rPr>
          <w:rFonts w:ascii="Simplified Arabic" w:hAnsi="Simplified Arabic" w:cs="Simplified Arabic"/>
          <w:color w:val="000000" w:themeColor="text1"/>
          <w:sz w:val="28"/>
          <w:szCs w:val="28"/>
          <w:rtl/>
        </w:rPr>
        <w:t xml:space="preserve">  </w:t>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 xml:space="preserve"> </w:t>
      </w:r>
      <w:r w:rsidR="00544923" w:rsidRPr="00544923">
        <w:rPr>
          <w:rFonts w:ascii="Simplified Arabic" w:hAnsi="Simplified Arabic" w:cs="Simplified Arabic" w:hint="cs"/>
          <w:color w:val="000000" w:themeColor="text1"/>
          <w:sz w:val="28"/>
          <w:szCs w:val="28"/>
          <w:rtl/>
        </w:rPr>
        <w:t>بكالوريوس</w:t>
      </w:r>
      <w:r w:rsidR="00544923"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t xml:space="preserve"> </w:t>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 xml:space="preserve"> </w:t>
      </w:r>
      <w:r w:rsidR="00544923" w:rsidRPr="00544923">
        <w:rPr>
          <w:rFonts w:ascii="Simplified Arabic" w:hAnsi="Simplified Arabic" w:cs="Simplified Arabic" w:hint="cs"/>
          <w:color w:val="000000" w:themeColor="text1"/>
          <w:sz w:val="28"/>
          <w:szCs w:val="28"/>
          <w:rtl/>
        </w:rPr>
        <w:t>دراسات عليا</w:t>
      </w:r>
    </w:p>
    <w:p w14:paraId="217D2441" w14:textId="77777777" w:rsidR="00E65AFD" w:rsidRPr="00544923" w:rsidRDefault="00E65AFD" w:rsidP="00E65AFD">
      <w:pPr>
        <w:pStyle w:val="ListParagraph"/>
        <w:spacing w:before="100" w:beforeAutospacing="1" w:after="100" w:afterAutospacing="1"/>
        <w:ind w:left="423"/>
        <w:contextualSpacing w:val="0"/>
        <w:rPr>
          <w:rFonts w:ascii="Simplified Arabic" w:hAnsi="Simplified Arabic" w:cs="Simplified Arabic"/>
          <w:color w:val="000000" w:themeColor="text1"/>
          <w:sz w:val="28"/>
          <w:szCs w:val="28"/>
          <w:rtl/>
        </w:rPr>
      </w:pPr>
    </w:p>
    <w:p w14:paraId="58E4914D" w14:textId="79A7BE7E" w:rsidR="00E65AFD" w:rsidRPr="00544923" w:rsidRDefault="00E65AFD" w:rsidP="00E65AFD">
      <w:pPr>
        <w:pStyle w:val="ListParagraph"/>
        <w:numPr>
          <w:ilvl w:val="0"/>
          <w:numId w:val="35"/>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544923">
        <w:rPr>
          <w:rFonts w:ascii="Simplified Arabic" w:hAnsi="Simplified Arabic" w:cs="Simplified Arabic"/>
          <w:b/>
          <w:bCs/>
          <w:color w:val="000000" w:themeColor="text1"/>
          <w:sz w:val="28"/>
          <w:szCs w:val="28"/>
          <w:rtl/>
          <w:lang w:bidi="ar-EG"/>
        </w:rPr>
        <w:t>سنوات الخبرة</w:t>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w:t>
      </w:r>
      <w:r w:rsidRPr="00544923">
        <w:rPr>
          <w:rFonts w:ascii="Simplified Arabic" w:eastAsia="Calibri" w:hAnsi="Simplified Arabic" w:cs="Simplified Arabic"/>
          <w:color w:val="000000" w:themeColor="text1"/>
          <w:sz w:val="28"/>
          <w:szCs w:val="28"/>
          <w:rtl/>
        </w:rPr>
        <w:t xml:space="preserve"> </w:t>
      </w:r>
      <w:r w:rsidRPr="00544923">
        <w:rPr>
          <w:rFonts w:ascii="Simplified Arabic" w:eastAsia="Times New Roman" w:hAnsi="Simplified Arabic" w:cs="Simplified Arabic"/>
          <w:color w:val="000000" w:themeColor="text1"/>
          <w:sz w:val="28"/>
          <w:szCs w:val="28"/>
          <w14:ligatures w14:val="none"/>
        </w:rPr>
        <w:t xml:space="preserve">5 </w:t>
      </w:r>
      <w:r w:rsidRPr="00544923">
        <w:rPr>
          <w:rFonts w:ascii="Simplified Arabic" w:eastAsia="Times New Roman" w:hAnsi="Simplified Arabic" w:cs="Simplified Arabic"/>
          <w:color w:val="000000" w:themeColor="text1"/>
          <w:sz w:val="28"/>
          <w:szCs w:val="28"/>
          <w:rtl/>
          <w14:ligatures w14:val="none"/>
        </w:rPr>
        <w:t>سنوات فأقل</w:t>
      </w:r>
      <w:r w:rsidRPr="00544923">
        <w:rPr>
          <w:rFonts w:ascii="Simplified Arabic" w:hAnsi="Simplified Arabic" w:cs="Simplified Arabic"/>
          <w:color w:val="000000" w:themeColor="text1"/>
          <w:sz w:val="28"/>
          <w:szCs w:val="28"/>
          <w:rtl/>
          <w:lang w:bidi="ar-EG"/>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 xml:space="preserve"> </w:t>
      </w:r>
      <w:r w:rsidRPr="00544923">
        <w:rPr>
          <w:rFonts w:ascii="Simplified Arabic" w:eastAsia="Calibri" w:hAnsi="Simplified Arabic" w:cs="Simplified Arabic"/>
          <w:color w:val="000000" w:themeColor="text1"/>
          <w:sz w:val="28"/>
          <w:szCs w:val="28"/>
          <w:rtl/>
          <w14:ligatures w14:val="none"/>
        </w:rPr>
        <w:t xml:space="preserve">من </w:t>
      </w:r>
      <w:r w:rsidRPr="00544923">
        <w:rPr>
          <w:rFonts w:ascii="Simplified Arabic" w:eastAsia="Times New Roman" w:hAnsi="Simplified Arabic" w:cs="Simplified Arabic"/>
          <w:color w:val="000000" w:themeColor="text1"/>
          <w:sz w:val="28"/>
          <w:szCs w:val="28"/>
          <w:rtl/>
          <w14:ligatures w14:val="none"/>
        </w:rPr>
        <w:t xml:space="preserve">5 – 10 سنوات </w:t>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hAnsi="Simplified Arabic" w:cs="Simplified Arabic"/>
          <w:color w:val="000000" w:themeColor="text1"/>
          <w:sz w:val="28"/>
          <w:szCs w:val="28"/>
          <w:rtl/>
        </w:rPr>
        <w:t></w:t>
      </w:r>
      <w:r w:rsidRPr="00544923">
        <w:rPr>
          <w:rFonts w:ascii="Simplified Arabic" w:eastAsia="Calibri" w:hAnsi="Simplified Arabic" w:cs="Simplified Arabic"/>
          <w:color w:val="000000" w:themeColor="text1"/>
          <w:sz w:val="28"/>
          <w:szCs w:val="28"/>
          <w:rtl/>
          <w14:ligatures w14:val="none"/>
        </w:rPr>
        <w:t xml:space="preserve">من </w:t>
      </w:r>
      <w:r w:rsidRPr="00544923">
        <w:rPr>
          <w:rFonts w:ascii="Simplified Arabic" w:eastAsia="Times New Roman" w:hAnsi="Simplified Arabic" w:cs="Simplified Arabic"/>
          <w:color w:val="000000" w:themeColor="text1"/>
          <w:sz w:val="28"/>
          <w:szCs w:val="28"/>
          <w:rtl/>
          <w14:ligatures w14:val="none"/>
        </w:rPr>
        <w:t>10 – 15 سنة</w:t>
      </w:r>
      <w:r w:rsidRPr="00544923">
        <w:rPr>
          <w:rFonts w:ascii="Simplified Arabic" w:eastAsia="Times New Roman" w:hAnsi="Simplified Arabic" w:cs="Simplified Arabic"/>
          <w:color w:val="000000" w:themeColor="text1"/>
          <w:sz w:val="28"/>
          <w:szCs w:val="28"/>
          <w:rtl/>
          <w14:ligatures w14:val="none"/>
        </w:rPr>
        <w:tab/>
      </w:r>
      <w:r w:rsidR="00544923" w:rsidRPr="00544923">
        <w:rPr>
          <w:rFonts w:ascii="Simplified Arabic" w:eastAsia="Times New Roman" w:hAnsi="Simplified Arabic" w:cs="Simplified Arabic"/>
          <w:color w:val="000000" w:themeColor="text1"/>
          <w:sz w:val="28"/>
          <w:szCs w:val="28"/>
          <w:rtl/>
          <w14:ligatures w14:val="none"/>
        </w:rPr>
        <w:tab/>
      </w:r>
      <w:r w:rsidRPr="00544923">
        <w:rPr>
          <w:rFonts w:ascii="Simplified Arabic" w:eastAsia="Calibri"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w:t>
      </w:r>
      <w:r w:rsidR="00544923" w:rsidRPr="00544923">
        <w:rPr>
          <w:rFonts w:ascii="Simplified Arabic" w:hAnsi="Simplified Arabic" w:cs="Simplified Arabic" w:hint="cs"/>
          <w:color w:val="000000" w:themeColor="text1"/>
          <w:sz w:val="28"/>
          <w:szCs w:val="28"/>
          <w:rtl/>
        </w:rPr>
        <w:t xml:space="preserve"> </w:t>
      </w:r>
      <w:r w:rsidRPr="00544923">
        <w:rPr>
          <w:rFonts w:ascii="Simplified Arabic" w:eastAsia="Times New Roman" w:hAnsi="Simplified Arabic" w:cs="Simplified Arabic"/>
          <w:color w:val="000000" w:themeColor="text1"/>
          <w:sz w:val="28"/>
          <w:szCs w:val="28"/>
          <w:rtl/>
          <w14:ligatures w14:val="none"/>
        </w:rPr>
        <w:t>أكثر من 15 سنة</w:t>
      </w:r>
    </w:p>
    <w:p w14:paraId="715E5CD4" w14:textId="77777777" w:rsidR="00544923" w:rsidRPr="00544923" w:rsidRDefault="00544923" w:rsidP="00544923">
      <w:pPr>
        <w:spacing w:before="100" w:beforeAutospacing="1" w:after="100" w:afterAutospacing="1" w:line="360" w:lineRule="auto"/>
        <w:ind w:left="49"/>
        <w:rPr>
          <w:rFonts w:ascii="Simplified Arabic" w:hAnsi="Simplified Arabic" w:cs="Simplified Arabic"/>
          <w:color w:val="000000" w:themeColor="text1"/>
          <w:sz w:val="28"/>
          <w:szCs w:val="28"/>
        </w:rPr>
      </w:pPr>
    </w:p>
    <w:p w14:paraId="4E74FB96" w14:textId="0214C1E0" w:rsidR="00544923" w:rsidRPr="00544923" w:rsidRDefault="00544923" w:rsidP="00E65AFD">
      <w:pPr>
        <w:pStyle w:val="ListParagraph"/>
        <w:numPr>
          <w:ilvl w:val="0"/>
          <w:numId w:val="35"/>
        </w:numPr>
        <w:spacing w:before="100" w:beforeAutospacing="1" w:after="100" w:afterAutospacing="1" w:line="360" w:lineRule="auto"/>
        <w:ind w:left="423" w:hanging="374"/>
        <w:contextualSpacing w:val="0"/>
        <w:rPr>
          <w:rFonts w:ascii="Simplified Arabic" w:hAnsi="Simplified Arabic" w:cs="Simplified Arabic"/>
          <w:color w:val="000000" w:themeColor="text1"/>
          <w:sz w:val="28"/>
          <w:szCs w:val="28"/>
        </w:rPr>
      </w:pPr>
      <w:r w:rsidRPr="00544923">
        <w:rPr>
          <w:rFonts w:ascii="Simplified Arabic" w:hAnsi="Simplified Arabic" w:cs="Simplified Arabic" w:hint="cs"/>
          <w:b/>
          <w:bCs/>
          <w:color w:val="000000" w:themeColor="text1"/>
          <w:sz w:val="28"/>
          <w:szCs w:val="28"/>
          <w:rtl/>
          <w:lang w:bidi="ar-EG"/>
        </w:rPr>
        <w:t>المستوى الوظيفي</w:t>
      </w:r>
      <w:r w:rsidRPr="00544923">
        <w:rPr>
          <w:rFonts w:ascii="Simplified Arabic" w:hAnsi="Simplified Arabic" w:cs="Simplified Arabic"/>
          <w:b/>
          <w:bCs/>
          <w:color w:val="000000" w:themeColor="text1"/>
          <w:sz w:val="28"/>
          <w:szCs w:val="28"/>
          <w:rtl/>
          <w:lang w:bidi="ar-EG"/>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قيادي</w:t>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إشرافي</w:t>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ab/>
      </w:r>
      <w:r w:rsidRPr="00544923">
        <w:rPr>
          <w:rFonts w:ascii="Simplified Arabic" w:hAnsi="Simplified Arabic" w:cs="Simplified Arabic"/>
          <w:color w:val="000000" w:themeColor="text1"/>
          <w:sz w:val="28"/>
          <w:szCs w:val="28"/>
          <w:rtl/>
        </w:rPr>
        <w:t></w:t>
      </w:r>
      <w:r w:rsidRPr="00544923">
        <w:rPr>
          <w:rFonts w:ascii="Simplified Arabic" w:hAnsi="Simplified Arabic" w:cs="Simplified Arabic" w:hint="cs"/>
          <w:color w:val="000000" w:themeColor="text1"/>
          <w:sz w:val="28"/>
          <w:szCs w:val="28"/>
          <w:rtl/>
        </w:rPr>
        <w:t xml:space="preserve"> تنفيذي </w:t>
      </w:r>
    </w:p>
    <w:p w14:paraId="53A71FF2" w14:textId="77777777" w:rsidR="00E65AFD" w:rsidRPr="00544923" w:rsidRDefault="00E65AFD" w:rsidP="00E65AFD">
      <w:pPr>
        <w:pStyle w:val="ListParagraph"/>
        <w:spacing w:before="100" w:beforeAutospacing="1" w:after="100" w:afterAutospacing="1"/>
        <w:ind w:left="423"/>
        <w:contextualSpacing w:val="0"/>
        <w:rPr>
          <w:rFonts w:ascii="Simplified Arabic" w:hAnsi="Simplified Arabic" w:cs="Simplified Arabic"/>
          <w:color w:val="000000" w:themeColor="text1"/>
          <w:szCs w:val="28"/>
          <w:rtl/>
        </w:rPr>
      </w:pPr>
    </w:p>
    <w:p w14:paraId="333A589F" w14:textId="77777777" w:rsidR="00E65AFD" w:rsidRPr="00544923" w:rsidRDefault="00E65AFD" w:rsidP="00E65AFD">
      <w:pPr>
        <w:spacing w:before="100" w:beforeAutospacing="1" w:after="100" w:afterAutospacing="1"/>
        <w:rPr>
          <w:rFonts w:ascii="Simplified Arabic" w:hAnsi="Simplified Arabic" w:cs="Simplified Arabic"/>
          <w:color w:val="000000" w:themeColor="text1"/>
          <w:szCs w:val="28"/>
          <w:rtl/>
        </w:rPr>
      </w:pPr>
      <w:r w:rsidRPr="00544923">
        <w:rPr>
          <w:rFonts w:ascii="Simplified Arabic" w:hAnsi="Simplified Arabic" w:cs="Simplified Arabic"/>
          <w:color w:val="000000" w:themeColor="text1"/>
          <w:szCs w:val="28"/>
          <w:rtl/>
        </w:rPr>
        <w:br w:type="page"/>
      </w:r>
    </w:p>
    <w:p w14:paraId="6066A932" w14:textId="77777777" w:rsidR="00E65AFD" w:rsidRPr="00544923" w:rsidRDefault="00E65AFD" w:rsidP="00E65AFD">
      <w:pPr>
        <w:spacing w:before="100" w:beforeAutospacing="1" w:after="100" w:afterAutospacing="1" w:line="276" w:lineRule="auto"/>
        <w:ind w:left="-2" w:hanging="14"/>
        <w:rPr>
          <w:rFonts w:ascii="Simplified Arabic" w:hAnsi="Simplified Arabic" w:cs="Simplified Arabic"/>
          <w:b/>
          <w:bCs/>
          <w:color w:val="000000" w:themeColor="text1"/>
          <w:sz w:val="36"/>
          <w:szCs w:val="36"/>
          <w:rtl/>
        </w:rPr>
      </w:pPr>
      <w:r w:rsidRPr="00544923">
        <w:rPr>
          <w:rFonts w:ascii="Simplified Arabic" w:hAnsi="Simplified Arabic" w:cs="Simplified Arabic"/>
          <w:b/>
          <w:bCs/>
          <w:color w:val="000000" w:themeColor="text1"/>
          <w:sz w:val="36"/>
          <w:szCs w:val="36"/>
          <w:rtl/>
        </w:rPr>
        <w:lastRenderedPageBreak/>
        <w:t xml:space="preserve">ثانيا محاور الاستبيان  </w:t>
      </w:r>
    </w:p>
    <w:p w14:paraId="5D75D068" w14:textId="25FE0C55" w:rsidR="00E65AFD" w:rsidRPr="00544923" w:rsidRDefault="00E65AFD" w:rsidP="00E65AFD">
      <w:pPr>
        <w:pStyle w:val="ListParagraph"/>
        <w:numPr>
          <w:ilvl w:val="0"/>
          <w:numId w:val="36"/>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544923">
        <w:rPr>
          <w:rFonts w:ascii="Simplified Arabic" w:hAnsi="Simplified Arabic" w:cs="Simplified Arabic"/>
          <w:b/>
          <w:bCs/>
          <w:color w:val="000000" w:themeColor="text1"/>
          <w:sz w:val="32"/>
          <w:szCs w:val="32"/>
          <w:rtl/>
        </w:rPr>
        <w:t xml:space="preserve">المحور الأول: </w:t>
      </w:r>
      <w:r w:rsidRPr="00544923">
        <w:rPr>
          <w:rFonts w:ascii="Simplified Arabic" w:eastAsia="Times New Roman" w:hAnsi="Simplified Arabic" w:cs="Simplified Arabic" w:hint="cs"/>
          <w:b/>
          <w:bCs/>
          <w:color w:val="000000" w:themeColor="text1"/>
          <w:sz w:val="32"/>
          <w:szCs w:val="32"/>
          <w:rtl/>
          <w:lang w:bidi="ar-JO"/>
          <w14:ligatures w14:val="none"/>
        </w:rPr>
        <w:t>المحتوى المرئي الرقمي</w:t>
      </w:r>
      <w:r w:rsidRPr="00544923">
        <w:rPr>
          <w:rFonts w:ascii="Simplified Arabic" w:hAnsi="Simplified Arabic" w:cs="Simplified Arabic"/>
          <w:b/>
          <w:bCs/>
          <w:color w:val="000000" w:themeColor="text1"/>
          <w:sz w:val="32"/>
          <w:szCs w:val="32"/>
          <w:rtl/>
        </w:rPr>
        <w:t>، ضع إشارة (</w:t>
      </w:r>
      <w:r w:rsidRPr="00544923">
        <w:rPr>
          <w:rFonts w:ascii="Simplified Arabic" w:hAnsi="Simplified Arabic" w:cs="Simplified Arabic"/>
          <w:b/>
          <w:bCs/>
          <w:color w:val="000000" w:themeColor="text1"/>
          <w:sz w:val="32"/>
          <w:szCs w:val="32"/>
        </w:rPr>
        <w:sym w:font="Symbol" w:char="F0D6"/>
      </w:r>
      <w:r w:rsidRPr="00544923">
        <w:rPr>
          <w:rFonts w:ascii="Simplified Arabic" w:hAnsi="Simplified Arabic" w:cs="Simplified Arabic"/>
          <w:b/>
          <w:bCs/>
          <w:color w:val="000000" w:themeColor="text1"/>
          <w:sz w:val="32"/>
          <w:szCs w:val="32"/>
          <w:rtl/>
        </w:rPr>
        <w:t>) في المربع المناسب لاختيارك:</w:t>
      </w:r>
    </w:p>
    <w:tbl>
      <w:tblPr>
        <w:tblStyle w:val="GridTable6Colorful-Accent6"/>
        <w:bidiVisual/>
        <w:tblW w:w="0" w:type="auto"/>
        <w:tblLook w:val="04A0" w:firstRow="1" w:lastRow="0" w:firstColumn="1" w:lastColumn="0" w:noHBand="0" w:noVBand="1"/>
      </w:tblPr>
      <w:tblGrid>
        <w:gridCol w:w="4701"/>
        <w:gridCol w:w="942"/>
        <w:gridCol w:w="680"/>
        <w:gridCol w:w="717"/>
        <w:gridCol w:w="880"/>
        <w:gridCol w:w="1142"/>
      </w:tblGrid>
      <w:tr w:rsidR="00E65AFD" w:rsidRPr="00544923" w14:paraId="7447F092" w14:textId="77777777" w:rsidTr="00E65AF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0BC91F8B" w14:textId="77777777"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eastAsia="Calibri" w:hAnsi="Simplified Arabic" w:cs="Simplified Arabic"/>
                <w:color w:val="000000" w:themeColor="text1"/>
                <w:szCs w:val="28"/>
                <w:rtl/>
                <w14:ligatures w14:val="none"/>
              </w:rPr>
              <w:t>البعد</w:t>
            </w:r>
          </w:p>
        </w:tc>
        <w:tc>
          <w:tcPr>
            <w:tcW w:w="0" w:type="auto"/>
            <w:vAlign w:val="center"/>
          </w:tcPr>
          <w:p w14:paraId="3DCBD157" w14:textId="77777777" w:rsidR="00E65AFD" w:rsidRPr="00544923" w:rsidRDefault="00E65AFD" w:rsidP="00E65AF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Cs w:val="28"/>
                <w:rtl/>
              </w:rPr>
              <w:t>أوافق بشدة</w:t>
            </w:r>
          </w:p>
        </w:tc>
        <w:tc>
          <w:tcPr>
            <w:tcW w:w="0" w:type="auto"/>
            <w:vAlign w:val="center"/>
          </w:tcPr>
          <w:p w14:paraId="4F2AD923" w14:textId="77777777" w:rsidR="00E65AFD" w:rsidRPr="00544923" w:rsidRDefault="00E65AFD" w:rsidP="00E65AF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Cs w:val="28"/>
                <w:rtl/>
              </w:rPr>
              <w:t>أوافق</w:t>
            </w:r>
          </w:p>
        </w:tc>
        <w:tc>
          <w:tcPr>
            <w:tcW w:w="0" w:type="auto"/>
            <w:vAlign w:val="center"/>
          </w:tcPr>
          <w:p w14:paraId="39D8E816" w14:textId="77777777" w:rsidR="00E65AFD" w:rsidRPr="00544923" w:rsidRDefault="00E65AFD" w:rsidP="00E65AF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Cs w:val="28"/>
                <w:rtl/>
              </w:rPr>
              <w:t>محايد</w:t>
            </w:r>
          </w:p>
        </w:tc>
        <w:tc>
          <w:tcPr>
            <w:tcW w:w="0" w:type="auto"/>
            <w:vAlign w:val="center"/>
          </w:tcPr>
          <w:p w14:paraId="514C5BB3" w14:textId="77777777" w:rsidR="00E65AFD" w:rsidRPr="00544923" w:rsidRDefault="00E65AFD" w:rsidP="00E65AF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Cs w:val="28"/>
                <w:rtl/>
              </w:rPr>
              <w:t>معارض</w:t>
            </w:r>
          </w:p>
        </w:tc>
        <w:tc>
          <w:tcPr>
            <w:tcW w:w="0" w:type="auto"/>
            <w:vAlign w:val="center"/>
          </w:tcPr>
          <w:p w14:paraId="7966B558" w14:textId="77777777" w:rsidR="00E65AFD" w:rsidRPr="00544923" w:rsidRDefault="00E65AFD" w:rsidP="00E65AF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rPr>
            </w:pPr>
            <w:r w:rsidRPr="00544923">
              <w:rPr>
                <w:rFonts w:ascii="Simplified Arabic" w:hAnsi="Simplified Arabic" w:cs="Simplified Arabic"/>
                <w:color w:val="000000" w:themeColor="text1"/>
                <w:szCs w:val="28"/>
                <w:rtl/>
              </w:rPr>
              <w:t>معارض بشدة</w:t>
            </w:r>
          </w:p>
        </w:tc>
      </w:tr>
      <w:tr w:rsidR="00E65AFD" w:rsidRPr="00544923" w14:paraId="520D2B9F"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53968F88" w14:textId="742EF284" w:rsidR="00E65AFD" w:rsidRPr="00544923" w:rsidRDefault="00E65AFD" w:rsidP="00E65AFD">
            <w:pPr>
              <w:spacing w:before="100" w:beforeAutospacing="1" w:after="100" w:afterAutospacing="1" w:line="276" w:lineRule="auto"/>
              <w:jc w:val="center"/>
              <w:rPr>
                <w:rFonts w:ascii="Simplified Arabic" w:hAnsi="Simplified Arabic" w:cs="Simplified Arabic"/>
                <w:color w:val="000000" w:themeColor="text1"/>
                <w:szCs w:val="28"/>
                <w:rtl/>
              </w:rPr>
            </w:pPr>
            <w:r w:rsidRPr="00544923">
              <w:rPr>
                <w:rFonts w:ascii="Simplified Arabic" w:hAnsi="Simplified Arabic" w:cs="Simplified Arabic" w:hint="cs"/>
                <w:color w:val="000000" w:themeColor="text1"/>
                <w:szCs w:val="28"/>
                <w:rtl/>
              </w:rPr>
              <w:t>الفيديو القصير</w:t>
            </w:r>
          </w:p>
        </w:tc>
      </w:tr>
      <w:tr w:rsidR="00E65AFD" w:rsidRPr="00544923" w14:paraId="2D979D36" w14:textId="77777777" w:rsidTr="00E65AFD">
        <w:tc>
          <w:tcPr>
            <w:cnfStyle w:val="001000000000" w:firstRow="0" w:lastRow="0" w:firstColumn="1" w:lastColumn="0" w:oddVBand="0" w:evenVBand="0" w:oddHBand="0" w:evenHBand="0" w:firstRowFirstColumn="0" w:firstRowLastColumn="0" w:lastRowFirstColumn="0" w:lastRowLastColumn="0"/>
            <w:tcW w:w="0" w:type="auto"/>
            <w:vAlign w:val="center"/>
          </w:tcPr>
          <w:p w14:paraId="19A5C545" w14:textId="63AEC0AD"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تُسهم مقاطع الفيديو القصيرة في تسريع فهمي للمعلومات المُوجَّهة إليّ</w:t>
            </w:r>
          </w:p>
        </w:tc>
        <w:tc>
          <w:tcPr>
            <w:tcW w:w="0" w:type="auto"/>
            <w:vAlign w:val="center"/>
          </w:tcPr>
          <w:p w14:paraId="078D9720"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DEB5CCC"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953E477"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270615B"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C539567"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009D9B9F"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0E1368E" w14:textId="4222AA0E"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تتميز مقاطع الفيديو القصيرة المُقدَّمة بجودة إنتاج عالية ومحتوى مركّز</w:t>
            </w:r>
          </w:p>
        </w:tc>
        <w:tc>
          <w:tcPr>
            <w:tcW w:w="0" w:type="auto"/>
            <w:vAlign w:val="center"/>
          </w:tcPr>
          <w:p w14:paraId="3AF6C545"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7FAC02F"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9AB95ED"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6A3908C"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BED1077"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22FDEE24" w14:textId="77777777" w:rsidTr="00E65AFD">
        <w:tc>
          <w:tcPr>
            <w:cnfStyle w:val="001000000000" w:firstRow="0" w:lastRow="0" w:firstColumn="1" w:lastColumn="0" w:oddVBand="0" w:evenVBand="0" w:oddHBand="0" w:evenHBand="0" w:firstRowFirstColumn="0" w:firstRowLastColumn="0" w:lastRowFirstColumn="0" w:lastRowLastColumn="0"/>
            <w:tcW w:w="0" w:type="auto"/>
            <w:vAlign w:val="center"/>
          </w:tcPr>
          <w:p w14:paraId="18873B0B" w14:textId="46E2A291"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تستخدم الجهة مقاطع الفيديو القصيرة في نقل القرارات والتعميمات الإدارية بصورة منتظمة</w:t>
            </w:r>
          </w:p>
        </w:tc>
        <w:tc>
          <w:tcPr>
            <w:tcW w:w="0" w:type="auto"/>
            <w:vAlign w:val="center"/>
          </w:tcPr>
          <w:p w14:paraId="16F0DC68"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144393B"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1544FCC"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A8603E6"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25070A3"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627CCAD0"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AE7CEC6" w14:textId="7F837973"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تتناسب مدة مقاطع الفيديو القصيرة مع طبيعة الرسائل الإدارية المُراد إيصالها</w:t>
            </w:r>
          </w:p>
        </w:tc>
        <w:tc>
          <w:tcPr>
            <w:tcW w:w="0" w:type="auto"/>
            <w:vAlign w:val="center"/>
          </w:tcPr>
          <w:p w14:paraId="19F459D3"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E26A99A"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C454A65"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943C92D"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8899DF0"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0736861E" w14:textId="77777777" w:rsidTr="00E65AFD">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2B62C544" w14:textId="6EF4AF29" w:rsidR="00E65AFD" w:rsidRPr="00544923" w:rsidRDefault="00E65AFD" w:rsidP="00E65AFD">
            <w:pPr>
              <w:spacing w:before="100" w:beforeAutospacing="1" w:after="100" w:afterAutospacing="1" w:line="276" w:lineRule="auto"/>
              <w:jc w:val="center"/>
              <w:rPr>
                <w:rFonts w:ascii="Simplified Arabic" w:hAnsi="Simplified Arabic" w:cs="Simplified Arabic"/>
                <w:color w:val="000000" w:themeColor="text1"/>
                <w:szCs w:val="28"/>
                <w:rtl/>
              </w:rPr>
            </w:pPr>
            <w:r w:rsidRPr="00544923">
              <w:rPr>
                <w:rFonts w:ascii="Simplified Arabic" w:hAnsi="Simplified Arabic" w:cs="Simplified Arabic" w:hint="cs"/>
                <w:color w:val="000000" w:themeColor="text1"/>
                <w:szCs w:val="28"/>
                <w:rtl/>
              </w:rPr>
              <w:t>الإنفوجرافيك الرقمي</w:t>
            </w:r>
          </w:p>
        </w:tc>
      </w:tr>
      <w:tr w:rsidR="00E65AFD" w:rsidRPr="00544923" w14:paraId="3FBB447F"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867A4CC" w14:textId="34FE8D3D"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تتميز تصاميم الإنفوجرافيك المُقدَّمة بالوضوح البصري وتنسيق الألوان</w:t>
            </w:r>
          </w:p>
        </w:tc>
        <w:tc>
          <w:tcPr>
            <w:tcW w:w="0" w:type="auto"/>
            <w:vAlign w:val="center"/>
          </w:tcPr>
          <w:p w14:paraId="3B2A24AA"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ACD5FA7"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3DB77F7"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5960097"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6A19418"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48A9D0B3" w14:textId="77777777" w:rsidTr="00E65AFD">
        <w:tc>
          <w:tcPr>
            <w:cnfStyle w:val="001000000000" w:firstRow="0" w:lastRow="0" w:firstColumn="1" w:lastColumn="0" w:oddVBand="0" w:evenVBand="0" w:oddHBand="0" w:evenHBand="0" w:firstRowFirstColumn="0" w:firstRowLastColumn="0" w:lastRowFirstColumn="0" w:lastRowLastColumn="0"/>
            <w:tcW w:w="0" w:type="auto"/>
            <w:vAlign w:val="center"/>
          </w:tcPr>
          <w:p w14:paraId="12056BD6" w14:textId="247D3D38"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يُساعدني الإنفوجرافيك على تذكّر المعلومات الإدارية بشكل أفضل</w:t>
            </w:r>
          </w:p>
        </w:tc>
        <w:tc>
          <w:tcPr>
            <w:tcW w:w="0" w:type="auto"/>
            <w:vAlign w:val="center"/>
          </w:tcPr>
          <w:p w14:paraId="7506B2C0"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D0470EE"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E6D13A1"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996F808"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FB61E01"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70F392BB"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6E9F8D5" w14:textId="73A261EF"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تعتمد الجهة على الإنفوجرافيك في تبسيط الأنظمة واللوائح المعقدة</w:t>
            </w:r>
          </w:p>
        </w:tc>
        <w:tc>
          <w:tcPr>
            <w:tcW w:w="0" w:type="auto"/>
            <w:vAlign w:val="center"/>
          </w:tcPr>
          <w:p w14:paraId="08FBF2BA"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49B7A0D"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BA60C35"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C2F0BAB"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3DF84B9"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3A7CB0AC" w14:textId="77777777" w:rsidTr="00E65AFD">
        <w:tc>
          <w:tcPr>
            <w:cnfStyle w:val="001000000000" w:firstRow="0" w:lastRow="0" w:firstColumn="1" w:lastColumn="0" w:oddVBand="0" w:evenVBand="0" w:oddHBand="0" w:evenHBand="0" w:firstRowFirstColumn="0" w:firstRowLastColumn="0" w:lastRowFirstColumn="0" w:lastRowLastColumn="0"/>
            <w:tcW w:w="0" w:type="auto"/>
            <w:vAlign w:val="center"/>
          </w:tcPr>
          <w:p w14:paraId="2427E97E" w14:textId="379410CD"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يُقدَّم الإنفوجرافيك في الوقت المناسب لطبيعة المعلومات المطلوب توصيلها</w:t>
            </w:r>
          </w:p>
        </w:tc>
        <w:tc>
          <w:tcPr>
            <w:tcW w:w="0" w:type="auto"/>
            <w:vAlign w:val="center"/>
          </w:tcPr>
          <w:p w14:paraId="2A353DEC"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7955495"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6DACDC5"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314B8C9"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D01D608"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5EF284A3"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6F45AC5E" w14:textId="7AF62BAC" w:rsidR="00E65AFD" w:rsidRPr="00544923" w:rsidRDefault="00E65AFD" w:rsidP="00E65AFD">
            <w:pPr>
              <w:spacing w:before="100" w:beforeAutospacing="1" w:after="100" w:afterAutospacing="1" w:line="276" w:lineRule="auto"/>
              <w:jc w:val="center"/>
              <w:rPr>
                <w:rFonts w:ascii="Simplified Arabic" w:hAnsi="Simplified Arabic" w:cs="Simplified Arabic"/>
                <w:color w:val="000000" w:themeColor="text1"/>
                <w:szCs w:val="28"/>
                <w:rtl/>
              </w:rPr>
            </w:pPr>
            <w:r w:rsidRPr="00544923">
              <w:rPr>
                <w:rFonts w:ascii="Simplified Arabic" w:hAnsi="Simplified Arabic" w:cs="Simplified Arabic" w:hint="cs"/>
                <w:color w:val="000000" w:themeColor="text1"/>
                <w:szCs w:val="28"/>
                <w:rtl/>
              </w:rPr>
              <w:t>العروض التفاعلية</w:t>
            </w:r>
          </w:p>
        </w:tc>
      </w:tr>
      <w:tr w:rsidR="00E65AFD" w:rsidRPr="00544923" w14:paraId="77074B04" w14:textId="77777777" w:rsidTr="00E65AFD">
        <w:tc>
          <w:tcPr>
            <w:cnfStyle w:val="001000000000" w:firstRow="0" w:lastRow="0" w:firstColumn="1" w:lastColumn="0" w:oddVBand="0" w:evenVBand="0" w:oddHBand="0" w:evenHBand="0" w:firstRowFirstColumn="0" w:firstRowLastColumn="0" w:lastRowFirstColumn="0" w:lastRowLastColumn="0"/>
            <w:tcW w:w="0" w:type="auto"/>
            <w:vAlign w:val="center"/>
          </w:tcPr>
          <w:p w14:paraId="6DCB5802" w14:textId="2E404688"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تُسهم العروض التفاعلية في زيادة استيعابي للمحتوى المهني</w:t>
            </w:r>
          </w:p>
        </w:tc>
        <w:tc>
          <w:tcPr>
            <w:tcW w:w="0" w:type="auto"/>
            <w:vAlign w:val="center"/>
          </w:tcPr>
          <w:p w14:paraId="2CFC39C4"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340E38D"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B667FC6"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640A9D2"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9BF9D6D"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039B48F7"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4FBD393" w14:textId="5FF64B40"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lastRenderedPageBreak/>
              <w:t>توظّف الجهة العروض التفاعلية في البرامج التدريبية والتوعوية الداخلية</w:t>
            </w:r>
          </w:p>
        </w:tc>
        <w:tc>
          <w:tcPr>
            <w:tcW w:w="0" w:type="auto"/>
            <w:vAlign w:val="center"/>
          </w:tcPr>
          <w:p w14:paraId="4BF0548A"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DE81D6E"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CBDE2FF"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BBA28E8"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FBFFEB4"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1215B210" w14:textId="77777777" w:rsidTr="00E65AFD">
        <w:tc>
          <w:tcPr>
            <w:cnfStyle w:val="001000000000" w:firstRow="0" w:lastRow="0" w:firstColumn="1" w:lastColumn="0" w:oddVBand="0" w:evenVBand="0" w:oddHBand="0" w:evenHBand="0" w:firstRowFirstColumn="0" w:firstRowLastColumn="0" w:lastRowFirstColumn="0" w:lastRowLastColumn="0"/>
            <w:tcW w:w="0" w:type="auto"/>
            <w:vAlign w:val="center"/>
          </w:tcPr>
          <w:p w14:paraId="66356B00" w14:textId="6D6C099B"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تتميز العروض التفاعلية بسهولة الاستخدام وتوافقها مع أجهزتي</w:t>
            </w:r>
          </w:p>
        </w:tc>
        <w:tc>
          <w:tcPr>
            <w:tcW w:w="0" w:type="auto"/>
            <w:vAlign w:val="center"/>
          </w:tcPr>
          <w:p w14:paraId="2A56BDA3"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CB5D980"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765E1AF"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A8FDCC7"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C158ED7"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1F506B35"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AF8532F" w14:textId="39F366A2"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تُتيح لي العروض التفاعلية المشاركة الفعلية في المحتوى المُقدَّم</w:t>
            </w:r>
          </w:p>
        </w:tc>
        <w:tc>
          <w:tcPr>
            <w:tcW w:w="0" w:type="auto"/>
            <w:vAlign w:val="center"/>
          </w:tcPr>
          <w:p w14:paraId="339C1C2C"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6F1A59F"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F6B6BDF"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716432B"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C1BBDE3"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4152E5AF" w14:textId="77777777" w:rsidTr="00E65AFD">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1F59565D" w14:textId="7C9ACEE4" w:rsidR="00E65AFD" w:rsidRPr="00544923" w:rsidRDefault="00E65AFD" w:rsidP="00E65AFD">
            <w:pPr>
              <w:spacing w:before="100" w:beforeAutospacing="1" w:after="100" w:afterAutospacing="1" w:line="276" w:lineRule="auto"/>
              <w:jc w:val="center"/>
              <w:rPr>
                <w:rFonts w:ascii="Simplified Arabic" w:hAnsi="Simplified Arabic" w:cs="Simplified Arabic"/>
                <w:color w:val="000000" w:themeColor="text1"/>
                <w:szCs w:val="28"/>
                <w:rtl/>
              </w:rPr>
            </w:pPr>
            <w:r w:rsidRPr="00544923">
              <w:rPr>
                <w:rFonts w:ascii="Simplified Arabic" w:hAnsi="Simplified Arabic" w:cs="Simplified Arabic" w:hint="cs"/>
                <w:color w:val="000000" w:themeColor="text1"/>
                <w:szCs w:val="28"/>
                <w:rtl/>
              </w:rPr>
              <w:t>البث المباشر</w:t>
            </w:r>
          </w:p>
        </w:tc>
      </w:tr>
      <w:tr w:rsidR="00E65AFD" w:rsidRPr="00544923" w14:paraId="0CBE0D34"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EEA0326" w14:textId="5B4068F8"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تعتمد الجهة على البث المباشر في نقل اللقاءات القيادية والاجتماعات الداخلية</w:t>
            </w:r>
          </w:p>
        </w:tc>
        <w:tc>
          <w:tcPr>
            <w:tcW w:w="0" w:type="auto"/>
            <w:vAlign w:val="center"/>
          </w:tcPr>
          <w:p w14:paraId="0287A50C"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8D3617A"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04F4DED"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D6D6E51"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A2DDE83"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1847965C" w14:textId="77777777" w:rsidTr="00E65AFD">
        <w:tc>
          <w:tcPr>
            <w:cnfStyle w:val="001000000000" w:firstRow="0" w:lastRow="0" w:firstColumn="1" w:lastColumn="0" w:oddVBand="0" w:evenVBand="0" w:oddHBand="0" w:evenHBand="0" w:firstRowFirstColumn="0" w:firstRowLastColumn="0" w:lastRowFirstColumn="0" w:lastRowLastColumn="0"/>
            <w:tcW w:w="0" w:type="auto"/>
            <w:vAlign w:val="center"/>
          </w:tcPr>
          <w:p w14:paraId="463EA3C4" w14:textId="5107EBC7"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تُوفَّر تسجيلات البث المباشر لمن يفوته الحضور المباشر</w:t>
            </w:r>
          </w:p>
        </w:tc>
        <w:tc>
          <w:tcPr>
            <w:tcW w:w="0" w:type="auto"/>
            <w:vAlign w:val="center"/>
          </w:tcPr>
          <w:p w14:paraId="6C1D6E77"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023CA62"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817F4E2"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A1A4F6E"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E65F3D2"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6E16BD74"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04CEDF5" w14:textId="37ED0A89"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يتم البث المباشر بجودة تقنية عالية دون انقطاع أو تشويش</w:t>
            </w:r>
          </w:p>
        </w:tc>
        <w:tc>
          <w:tcPr>
            <w:tcW w:w="0" w:type="auto"/>
            <w:vAlign w:val="center"/>
          </w:tcPr>
          <w:p w14:paraId="5251B3A8"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366245A"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08D4EE3"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8182B29"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23CB5CA"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01097B91" w14:textId="77777777" w:rsidTr="00E65AFD">
        <w:tc>
          <w:tcPr>
            <w:cnfStyle w:val="001000000000" w:firstRow="0" w:lastRow="0" w:firstColumn="1" w:lastColumn="0" w:oddVBand="0" w:evenVBand="0" w:oddHBand="0" w:evenHBand="0" w:firstRowFirstColumn="0" w:firstRowLastColumn="0" w:lastRowFirstColumn="0" w:lastRowLastColumn="0"/>
            <w:tcW w:w="0" w:type="auto"/>
            <w:vAlign w:val="center"/>
          </w:tcPr>
          <w:p w14:paraId="43C21351" w14:textId="1BB9EA10"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يُتيح لي البث المباشر التفاعل الفوري مع القيادات وطرح الأسئلة</w:t>
            </w:r>
          </w:p>
        </w:tc>
        <w:tc>
          <w:tcPr>
            <w:tcW w:w="0" w:type="auto"/>
            <w:vAlign w:val="center"/>
          </w:tcPr>
          <w:p w14:paraId="076BD090"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E2CD863"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9763106"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6436B9A"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383C42B"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bl>
    <w:p w14:paraId="06E4F7C5" w14:textId="77777777" w:rsidR="00E65AFD" w:rsidRPr="00544923" w:rsidRDefault="00E65AFD" w:rsidP="00E65AFD">
      <w:pPr>
        <w:tabs>
          <w:tab w:val="right" w:pos="2266"/>
        </w:tabs>
        <w:spacing w:before="100" w:beforeAutospacing="1" w:after="100" w:afterAutospacing="1"/>
        <w:rPr>
          <w:rFonts w:ascii="Simplified Arabic" w:hAnsi="Simplified Arabic" w:cs="Simplified Arabic"/>
          <w:b/>
          <w:bCs/>
          <w:color w:val="000000" w:themeColor="text1"/>
          <w:szCs w:val="28"/>
          <w:rtl/>
        </w:rPr>
      </w:pPr>
    </w:p>
    <w:p w14:paraId="1901F53E" w14:textId="77777777" w:rsidR="00E65AFD" w:rsidRPr="00544923" w:rsidRDefault="00E65AFD" w:rsidP="00E65AFD">
      <w:pPr>
        <w:tabs>
          <w:tab w:val="right" w:pos="2266"/>
        </w:tabs>
        <w:spacing w:before="100" w:beforeAutospacing="1" w:after="100" w:afterAutospacing="1"/>
        <w:rPr>
          <w:rFonts w:ascii="Simplified Arabic" w:hAnsi="Simplified Arabic" w:cs="Simplified Arabic"/>
          <w:b/>
          <w:bCs/>
          <w:color w:val="000000" w:themeColor="text1"/>
          <w:szCs w:val="28"/>
          <w:rtl/>
        </w:rPr>
      </w:pPr>
      <w:r w:rsidRPr="00544923">
        <w:rPr>
          <w:rFonts w:ascii="Simplified Arabic" w:hAnsi="Simplified Arabic" w:cs="Simplified Arabic"/>
          <w:b/>
          <w:bCs/>
          <w:color w:val="000000" w:themeColor="text1"/>
          <w:szCs w:val="28"/>
          <w:rtl/>
        </w:rPr>
        <w:br w:type="page"/>
      </w:r>
    </w:p>
    <w:p w14:paraId="7B2A1998" w14:textId="19E72EC9" w:rsidR="00E65AFD" w:rsidRPr="00544923" w:rsidRDefault="00E65AFD" w:rsidP="00E65AFD">
      <w:pPr>
        <w:pStyle w:val="ListParagraph"/>
        <w:numPr>
          <w:ilvl w:val="0"/>
          <w:numId w:val="36"/>
        </w:numPr>
        <w:spacing w:before="100" w:beforeAutospacing="1" w:after="100" w:afterAutospacing="1" w:line="276" w:lineRule="auto"/>
        <w:ind w:left="281"/>
        <w:contextualSpacing w:val="0"/>
        <w:jc w:val="both"/>
        <w:rPr>
          <w:rFonts w:ascii="Simplified Arabic" w:hAnsi="Simplified Arabic" w:cs="Simplified Arabic"/>
          <w:b/>
          <w:bCs/>
          <w:color w:val="000000" w:themeColor="text1"/>
          <w:sz w:val="32"/>
          <w:szCs w:val="32"/>
        </w:rPr>
      </w:pPr>
      <w:r w:rsidRPr="00544923">
        <w:rPr>
          <w:rFonts w:ascii="Simplified Arabic" w:hAnsi="Simplified Arabic" w:cs="Simplified Arabic"/>
          <w:b/>
          <w:bCs/>
          <w:color w:val="000000" w:themeColor="text1"/>
          <w:sz w:val="32"/>
          <w:szCs w:val="32"/>
          <w:rtl/>
        </w:rPr>
        <w:lastRenderedPageBreak/>
        <w:t xml:space="preserve">المحور الثاني: </w:t>
      </w:r>
      <w:r w:rsidRPr="00544923">
        <w:rPr>
          <w:rFonts w:ascii="Simplified Arabic" w:hAnsi="Simplified Arabic" w:cs="Simplified Arabic" w:hint="cs"/>
          <w:b/>
          <w:bCs/>
          <w:color w:val="000000" w:themeColor="text1"/>
          <w:sz w:val="32"/>
          <w:szCs w:val="32"/>
          <w:rtl/>
        </w:rPr>
        <w:t>جودة التواصل الداخلي ورضا الموظفين</w:t>
      </w:r>
      <w:r w:rsidRPr="00544923">
        <w:rPr>
          <w:rFonts w:ascii="Simplified Arabic" w:hAnsi="Simplified Arabic" w:cs="Simplified Arabic"/>
          <w:b/>
          <w:bCs/>
          <w:color w:val="000000" w:themeColor="text1"/>
          <w:sz w:val="32"/>
          <w:szCs w:val="32"/>
          <w:rtl/>
        </w:rPr>
        <w:t>، ضع إشارة (</w:t>
      </w:r>
      <w:r w:rsidRPr="00544923">
        <w:rPr>
          <w:rFonts w:ascii="Simplified Arabic" w:hAnsi="Simplified Arabic" w:cs="Simplified Arabic"/>
          <w:b/>
          <w:bCs/>
          <w:color w:val="000000" w:themeColor="text1"/>
          <w:sz w:val="32"/>
          <w:szCs w:val="32"/>
        </w:rPr>
        <w:sym w:font="Symbol" w:char="F0D6"/>
      </w:r>
      <w:r w:rsidRPr="00544923">
        <w:rPr>
          <w:rFonts w:ascii="Simplified Arabic" w:hAnsi="Simplified Arabic" w:cs="Simplified Arabic"/>
          <w:b/>
          <w:bCs/>
          <w:color w:val="000000" w:themeColor="text1"/>
          <w:sz w:val="32"/>
          <w:szCs w:val="32"/>
          <w:rtl/>
        </w:rPr>
        <w:t>) في المربع المناسب لاختيارك:</w:t>
      </w:r>
    </w:p>
    <w:tbl>
      <w:tblPr>
        <w:tblStyle w:val="GridTable6Colorful-Accent6"/>
        <w:bidiVisual/>
        <w:tblW w:w="0" w:type="auto"/>
        <w:tblLook w:val="04A0" w:firstRow="1" w:lastRow="0" w:firstColumn="1" w:lastColumn="0" w:noHBand="0" w:noVBand="1"/>
      </w:tblPr>
      <w:tblGrid>
        <w:gridCol w:w="4613"/>
        <w:gridCol w:w="986"/>
        <w:gridCol w:w="680"/>
        <w:gridCol w:w="717"/>
        <w:gridCol w:w="880"/>
        <w:gridCol w:w="1186"/>
      </w:tblGrid>
      <w:tr w:rsidR="00E65AFD" w:rsidRPr="00544923" w14:paraId="49362717" w14:textId="77777777" w:rsidTr="00E65AF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vAlign w:val="center"/>
          </w:tcPr>
          <w:p w14:paraId="1924E6C4" w14:textId="77777777"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eastAsia="Calibri" w:hAnsi="Simplified Arabic" w:cs="Simplified Arabic"/>
                <w:color w:val="000000" w:themeColor="text1"/>
                <w:szCs w:val="28"/>
                <w:rtl/>
                <w14:ligatures w14:val="none"/>
              </w:rPr>
              <w:t>البعد</w:t>
            </w:r>
          </w:p>
        </w:tc>
        <w:tc>
          <w:tcPr>
            <w:tcW w:w="0" w:type="auto"/>
            <w:vAlign w:val="center"/>
          </w:tcPr>
          <w:p w14:paraId="37B59B23" w14:textId="77777777" w:rsidR="00E65AFD" w:rsidRPr="00544923" w:rsidRDefault="00E65AFD" w:rsidP="00E65AF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Cs w:val="28"/>
                <w:rtl/>
              </w:rPr>
              <w:t>أوافق بشدة</w:t>
            </w:r>
          </w:p>
        </w:tc>
        <w:tc>
          <w:tcPr>
            <w:tcW w:w="0" w:type="auto"/>
            <w:vAlign w:val="center"/>
          </w:tcPr>
          <w:p w14:paraId="4D0D4E74" w14:textId="77777777" w:rsidR="00E65AFD" w:rsidRPr="00544923" w:rsidRDefault="00E65AFD" w:rsidP="00E65AF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Cs w:val="28"/>
                <w:rtl/>
              </w:rPr>
              <w:t>أوافق</w:t>
            </w:r>
          </w:p>
        </w:tc>
        <w:tc>
          <w:tcPr>
            <w:tcW w:w="0" w:type="auto"/>
            <w:vAlign w:val="center"/>
          </w:tcPr>
          <w:p w14:paraId="12878F96" w14:textId="77777777" w:rsidR="00E65AFD" w:rsidRPr="00544923" w:rsidRDefault="00E65AFD" w:rsidP="00E65AF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Cs w:val="28"/>
                <w:rtl/>
              </w:rPr>
              <w:t>محايد</w:t>
            </w:r>
          </w:p>
        </w:tc>
        <w:tc>
          <w:tcPr>
            <w:tcW w:w="0" w:type="auto"/>
            <w:vAlign w:val="center"/>
          </w:tcPr>
          <w:p w14:paraId="759C1FFE" w14:textId="77777777" w:rsidR="00E65AFD" w:rsidRPr="00544923" w:rsidRDefault="00E65AFD" w:rsidP="00E65AF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Cs w:val="28"/>
                <w:rtl/>
              </w:rPr>
              <w:t>معارض</w:t>
            </w:r>
          </w:p>
        </w:tc>
        <w:tc>
          <w:tcPr>
            <w:tcW w:w="0" w:type="auto"/>
            <w:vAlign w:val="center"/>
          </w:tcPr>
          <w:p w14:paraId="01843D73" w14:textId="77777777" w:rsidR="00E65AFD" w:rsidRPr="00544923" w:rsidRDefault="00E65AFD" w:rsidP="00E65AFD">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Simplified Arabic"/>
                <w:color w:val="000000" w:themeColor="text1"/>
                <w:szCs w:val="28"/>
                <w:rtl/>
              </w:rPr>
            </w:pPr>
            <w:r w:rsidRPr="00544923">
              <w:rPr>
                <w:rFonts w:ascii="Simplified Arabic" w:hAnsi="Simplified Arabic" w:cs="Simplified Arabic"/>
                <w:color w:val="000000" w:themeColor="text1"/>
                <w:szCs w:val="28"/>
                <w:rtl/>
              </w:rPr>
              <w:t>معارض بشدة</w:t>
            </w:r>
          </w:p>
        </w:tc>
      </w:tr>
      <w:tr w:rsidR="00E65AFD" w:rsidRPr="00544923" w14:paraId="56A53EA4"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391E335D" w14:textId="0471CB70" w:rsidR="00E65AFD" w:rsidRPr="00544923" w:rsidRDefault="00E65AFD" w:rsidP="00E65AFD">
            <w:pPr>
              <w:spacing w:before="100" w:beforeAutospacing="1" w:after="100" w:afterAutospacing="1" w:line="276" w:lineRule="auto"/>
              <w:jc w:val="center"/>
              <w:rPr>
                <w:rFonts w:ascii="Simplified Arabic" w:hAnsi="Simplified Arabic" w:cs="Simplified Arabic"/>
                <w:color w:val="000000" w:themeColor="text1"/>
                <w:szCs w:val="28"/>
                <w:rtl/>
              </w:rPr>
            </w:pPr>
            <w:r w:rsidRPr="00544923">
              <w:rPr>
                <w:rFonts w:ascii="Simplified Arabic" w:hAnsi="Simplified Arabic" w:cs="Simplified Arabic" w:hint="cs"/>
                <w:color w:val="000000" w:themeColor="text1"/>
                <w:szCs w:val="28"/>
                <w:rtl/>
              </w:rPr>
              <w:t>جودة التواصل الداخلي</w:t>
            </w:r>
          </w:p>
        </w:tc>
      </w:tr>
      <w:tr w:rsidR="00E65AFD" w:rsidRPr="00544923" w14:paraId="70CF9DDA" w14:textId="77777777" w:rsidTr="00E65AFD">
        <w:tc>
          <w:tcPr>
            <w:cnfStyle w:val="001000000000" w:firstRow="0" w:lastRow="0" w:firstColumn="1" w:lastColumn="0" w:oddVBand="0" w:evenVBand="0" w:oddHBand="0" w:evenHBand="0" w:firstRowFirstColumn="0" w:firstRowLastColumn="0" w:lastRowFirstColumn="0" w:lastRowLastColumn="0"/>
            <w:tcW w:w="0" w:type="auto"/>
            <w:vAlign w:val="center"/>
          </w:tcPr>
          <w:p w14:paraId="0AAF0CFD" w14:textId="61E9694F"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تتسم الرسائل الاتصالية الداخلية في الجهة بالوضوح ودقة الصياغة</w:t>
            </w:r>
          </w:p>
        </w:tc>
        <w:tc>
          <w:tcPr>
            <w:tcW w:w="0" w:type="auto"/>
            <w:vAlign w:val="center"/>
          </w:tcPr>
          <w:p w14:paraId="78920991"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58600B5"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0D5CB23"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4DEDE13"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4FA4901"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7F7039BE"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49BE43C" w14:textId="5279F8E7"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تُسهم المنصات الرقمية للجهة في تسريع تدفق المعلومات بين الإدارات</w:t>
            </w:r>
          </w:p>
        </w:tc>
        <w:tc>
          <w:tcPr>
            <w:tcW w:w="0" w:type="auto"/>
            <w:vAlign w:val="center"/>
          </w:tcPr>
          <w:p w14:paraId="4B8FC230"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51996F5"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1C127F2"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A263AD2"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7AB3DD6"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31648BF2" w14:textId="77777777" w:rsidTr="00E65AFD">
        <w:tc>
          <w:tcPr>
            <w:cnfStyle w:val="001000000000" w:firstRow="0" w:lastRow="0" w:firstColumn="1" w:lastColumn="0" w:oddVBand="0" w:evenVBand="0" w:oddHBand="0" w:evenHBand="0" w:firstRowFirstColumn="0" w:firstRowLastColumn="0" w:lastRowFirstColumn="0" w:lastRowLastColumn="0"/>
            <w:tcW w:w="0" w:type="auto"/>
            <w:vAlign w:val="center"/>
          </w:tcPr>
          <w:p w14:paraId="3DD5E58D" w14:textId="2C4EA3C4"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يُقلّل المحتوى المرئي الرقمي من سوء الفهم في التعليمات الإدارية</w:t>
            </w:r>
          </w:p>
        </w:tc>
        <w:tc>
          <w:tcPr>
            <w:tcW w:w="0" w:type="auto"/>
            <w:vAlign w:val="center"/>
          </w:tcPr>
          <w:p w14:paraId="51D416EE"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08097F4"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0525044"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0DE3EBC"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91979DB"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66184188"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545B7F7" w14:textId="5FED549E"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يُسهم المحتوى المرئي الرقمي في تجاوز حواجز الفهم بين المستويات الإدارية</w:t>
            </w:r>
          </w:p>
        </w:tc>
        <w:tc>
          <w:tcPr>
            <w:tcW w:w="0" w:type="auto"/>
            <w:vAlign w:val="center"/>
          </w:tcPr>
          <w:p w14:paraId="0EAF7D23"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D606BAC"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70F9C05"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CE15372"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B4AF7FB"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25F3D3E1" w14:textId="77777777" w:rsidTr="00E65AFD">
        <w:tc>
          <w:tcPr>
            <w:cnfStyle w:val="001000000000" w:firstRow="0" w:lastRow="0" w:firstColumn="1" w:lastColumn="0" w:oddVBand="0" w:evenVBand="0" w:oddHBand="0" w:evenHBand="0" w:firstRowFirstColumn="0" w:firstRowLastColumn="0" w:lastRowFirstColumn="0" w:lastRowLastColumn="0"/>
            <w:tcW w:w="0" w:type="auto"/>
            <w:vAlign w:val="center"/>
          </w:tcPr>
          <w:p w14:paraId="5F55452E" w14:textId="2ED41701"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تعتمد الجهة على قنوات اتصال متعددة تُلبي احتياجات الموظفين</w:t>
            </w:r>
          </w:p>
        </w:tc>
        <w:tc>
          <w:tcPr>
            <w:tcW w:w="0" w:type="auto"/>
            <w:vAlign w:val="center"/>
          </w:tcPr>
          <w:p w14:paraId="654BF1B7"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D84EAEC"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F3539B9"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7F44DD1"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25A1C14"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02E3B052"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1CD2E9C" w14:textId="19834088"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تصل المعلومات إليّ في الوقت المناسب دون تأخير</w:t>
            </w:r>
          </w:p>
        </w:tc>
        <w:tc>
          <w:tcPr>
            <w:tcW w:w="0" w:type="auto"/>
            <w:vAlign w:val="center"/>
          </w:tcPr>
          <w:p w14:paraId="3781CD72"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9B35FCB"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16E9CE7"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B861F90"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375A263"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3DDAF1E2" w14:textId="77777777" w:rsidTr="00E65AFD">
        <w:tc>
          <w:tcPr>
            <w:cnfStyle w:val="001000000000" w:firstRow="0" w:lastRow="0" w:firstColumn="1" w:lastColumn="0" w:oddVBand="0" w:evenVBand="0" w:oddHBand="0" w:evenHBand="0" w:firstRowFirstColumn="0" w:firstRowLastColumn="0" w:lastRowFirstColumn="0" w:lastRowLastColumn="0"/>
            <w:tcW w:w="0" w:type="auto"/>
            <w:vAlign w:val="center"/>
          </w:tcPr>
          <w:p w14:paraId="39BEF15E" w14:textId="5B4F599A"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تتكامل قنوات الاتصال الداخلي في تقديم رسالة اتصالية متسقة</w:t>
            </w:r>
          </w:p>
        </w:tc>
        <w:tc>
          <w:tcPr>
            <w:tcW w:w="0" w:type="auto"/>
            <w:vAlign w:val="center"/>
          </w:tcPr>
          <w:p w14:paraId="6D3E6FA6"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F4E1E9B"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2F8D7FB"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F829073"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EEC6492"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72F9DFFE"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E0C3420" w14:textId="0E2D4BA1"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تُصمَّم الرسائل الاتصالية بما يتناسب مع الفئات الوظيفية المختلفة</w:t>
            </w:r>
          </w:p>
        </w:tc>
        <w:tc>
          <w:tcPr>
            <w:tcW w:w="0" w:type="auto"/>
            <w:vAlign w:val="center"/>
          </w:tcPr>
          <w:p w14:paraId="053867FA"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FF985B6"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28B712F"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A81D84A"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2535BEA"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43E5335D" w14:textId="77777777" w:rsidTr="00E65AFD">
        <w:tc>
          <w:tcPr>
            <w:cnfStyle w:val="001000000000" w:firstRow="0" w:lastRow="0" w:firstColumn="1" w:lastColumn="0" w:oddVBand="0" w:evenVBand="0" w:oddHBand="0" w:evenHBand="0" w:firstRowFirstColumn="0" w:firstRowLastColumn="0" w:lastRowFirstColumn="0" w:lastRowLastColumn="0"/>
            <w:tcW w:w="0" w:type="auto"/>
            <w:vAlign w:val="center"/>
          </w:tcPr>
          <w:p w14:paraId="40F2B303" w14:textId="7ABB1B6D"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تُتيح لي قنوات الاتصال الداخلي إبداء الرأي والمشاركة</w:t>
            </w:r>
          </w:p>
        </w:tc>
        <w:tc>
          <w:tcPr>
            <w:tcW w:w="0" w:type="auto"/>
            <w:vAlign w:val="center"/>
          </w:tcPr>
          <w:p w14:paraId="39CA50B5"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18708B2"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4655F71"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00B5687"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E036922"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4ABC113B"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67E77EF" w14:textId="771830C9"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تتوفر آلية فعّالة للتغذية الراجعة على الرسائل الاتصالية</w:t>
            </w:r>
          </w:p>
        </w:tc>
        <w:tc>
          <w:tcPr>
            <w:tcW w:w="0" w:type="auto"/>
            <w:vAlign w:val="center"/>
          </w:tcPr>
          <w:p w14:paraId="2CCBE4FE"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51C9D98"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5D6A855"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704B619"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ACAA22A"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7D36C84C" w14:textId="77777777" w:rsidTr="00E65AFD">
        <w:tc>
          <w:tcPr>
            <w:cnfStyle w:val="001000000000" w:firstRow="0" w:lastRow="0" w:firstColumn="1" w:lastColumn="0" w:oddVBand="0" w:evenVBand="0" w:oddHBand="0" w:evenHBand="0" w:firstRowFirstColumn="0" w:firstRowLastColumn="0" w:lastRowFirstColumn="0" w:lastRowLastColumn="0"/>
            <w:tcW w:w="0" w:type="auto"/>
            <w:gridSpan w:val="6"/>
            <w:vAlign w:val="center"/>
          </w:tcPr>
          <w:p w14:paraId="71379AB3" w14:textId="692A8CCD" w:rsidR="00E65AFD" w:rsidRPr="00544923" w:rsidRDefault="00E65AFD" w:rsidP="00E65AFD">
            <w:pPr>
              <w:spacing w:before="100" w:beforeAutospacing="1" w:after="100" w:afterAutospacing="1" w:line="276" w:lineRule="auto"/>
              <w:jc w:val="center"/>
              <w:rPr>
                <w:rFonts w:ascii="Simplified Arabic" w:hAnsi="Simplified Arabic" w:cs="Simplified Arabic"/>
                <w:color w:val="000000" w:themeColor="text1"/>
                <w:szCs w:val="28"/>
                <w:rtl/>
              </w:rPr>
            </w:pPr>
            <w:r w:rsidRPr="00544923">
              <w:rPr>
                <w:rFonts w:ascii="Simplified Arabic" w:hAnsi="Simplified Arabic" w:cs="Simplified Arabic" w:hint="cs"/>
                <w:color w:val="000000" w:themeColor="text1"/>
                <w:szCs w:val="28"/>
                <w:rtl/>
              </w:rPr>
              <w:t>رضا الموظفين</w:t>
            </w:r>
          </w:p>
        </w:tc>
      </w:tr>
      <w:tr w:rsidR="00E65AFD" w:rsidRPr="00544923" w14:paraId="51A3A7FC"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2FAEEE4" w14:textId="1F65FBCE"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lastRenderedPageBreak/>
              <w:t>أوصي بمواصلة الاعتماد على المحتوى المرئي الرقمي في التواصل الداخلي</w:t>
            </w:r>
          </w:p>
        </w:tc>
        <w:tc>
          <w:tcPr>
            <w:tcW w:w="0" w:type="auto"/>
            <w:vAlign w:val="center"/>
          </w:tcPr>
          <w:p w14:paraId="7FAB7498"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FA4EE44"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5559B12"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02AB876"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1F3662D"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6634197E" w14:textId="77777777" w:rsidTr="00E65AFD">
        <w:tc>
          <w:tcPr>
            <w:cnfStyle w:val="001000000000" w:firstRow="0" w:lastRow="0" w:firstColumn="1" w:lastColumn="0" w:oddVBand="0" w:evenVBand="0" w:oddHBand="0" w:evenHBand="0" w:firstRowFirstColumn="0" w:firstRowLastColumn="0" w:lastRowFirstColumn="0" w:lastRowLastColumn="0"/>
            <w:tcW w:w="0" w:type="auto"/>
            <w:vAlign w:val="center"/>
          </w:tcPr>
          <w:p w14:paraId="5E1DD57F" w14:textId="2679DDA3"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أشعر بالرضا عن جودة المحتوى المرئي الرقمي المُقدَّم لي</w:t>
            </w:r>
          </w:p>
        </w:tc>
        <w:tc>
          <w:tcPr>
            <w:tcW w:w="0" w:type="auto"/>
            <w:vAlign w:val="center"/>
          </w:tcPr>
          <w:p w14:paraId="399453C3"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A5E2587"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8D25CAC"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93A07E8"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24E0574"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09A03F0F"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3F36119" w14:textId="2C387ADA"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يعكس المحتوى المرئي الرقمي احترام الإدارة لوقت الموظفين وجهدهم</w:t>
            </w:r>
          </w:p>
        </w:tc>
        <w:tc>
          <w:tcPr>
            <w:tcW w:w="0" w:type="auto"/>
            <w:vAlign w:val="center"/>
          </w:tcPr>
          <w:p w14:paraId="5AE0E85A"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13EB0AC"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D0C6025"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ED144FB"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D5038CE"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54A0A401" w14:textId="77777777" w:rsidTr="00E65AFD">
        <w:tc>
          <w:tcPr>
            <w:cnfStyle w:val="001000000000" w:firstRow="0" w:lastRow="0" w:firstColumn="1" w:lastColumn="0" w:oddVBand="0" w:evenVBand="0" w:oddHBand="0" w:evenHBand="0" w:firstRowFirstColumn="0" w:firstRowLastColumn="0" w:lastRowFirstColumn="0" w:lastRowLastColumn="0"/>
            <w:tcW w:w="0" w:type="auto"/>
            <w:vAlign w:val="center"/>
          </w:tcPr>
          <w:p w14:paraId="09C78E50" w14:textId="0DCDBF5C"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يُلبي المحتوى المرئي الرقمي احتياجاتي المعلوماتية في العمل</w:t>
            </w:r>
          </w:p>
        </w:tc>
        <w:tc>
          <w:tcPr>
            <w:tcW w:w="0" w:type="auto"/>
            <w:vAlign w:val="center"/>
          </w:tcPr>
          <w:p w14:paraId="47AB37ED"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E8D6707"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1B6288B"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43E54C2"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6465E69"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3D4B645C"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4D315BA" w14:textId="2932EECF"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يُشعرني تنوع المحتوى المرئي الرقمي بالحيوية في بيئة العمل</w:t>
            </w:r>
          </w:p>
        </w:tc>
        <w:tc>
          <w:tcPr>
            <w:tcW w:w="0" w:type="auto"/>
            <w:vAlign w:val="center"/>
          </w:tcPr>
          <w:p w14:paraId="40F5564A"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EFC26EE"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A6E4E54"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4BFCC81"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D151820"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63746220" w14:textId="77777777" w:rsidTr="00E65AFD">
        <w:tc>
          <w:tcPr>
            <w:cnfStyle w:val="001000000000" w:firstRow="0" w:lastRow="0" w:firstColumn="1" w:lastColumn="0" w:oddVBand="0" w:evenVBand="0" w:oddHBand="0" w:evenHBand="0" w:firstRowFirstColumn="0" w:firstRowLastColumn="0" w:lastRowFirstColumn="0" w:lastRowLastColumn="0"/>
            <w:tcW w:w="0" w:type="auto"/>
            <w:vAlign w:val="center"/>
          </w:tcPr>
          <w:p w14:paraId="671E75D5" w14:textId="2200527E"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أشعر بالرضا عن أساليب التواصل الداخلي المُتبعة في الجهة</w:t>
            </w:r>
          </w:p>
        </w:tc>
        <w:tc>
          <w:tcPr>
            <w:tcW w:w="0" w:type="auto"/>
            <w:vAlign w:val="center"/>
          </w:tcPr>
          <w:p w14:paraId="169B5D73"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615CD2ED"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114B93F"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31375FC"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CA2250E"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10BE4ACD"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43DE7AF1" w14:textId="016976B5"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أشعر بأنني جزء من المؤسسة بفضل قنوات الاتصال الرقمية</w:t>
            </w:r>
          </w:p>
        </w:tc>
        <w:tc>
          <w:tcPr>
            <w:tcW w:w="0" w:type="auto"/>
            <w:vAlign w:val="center"/>
          </w:tcPr>
          <w:p w14:paraId="491F4FAF"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140C823"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D4ABF35"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7961B95"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4AD2055"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778DF975" w14:textId="77777777" w:rsidTr="00E65AFD">
        <w:tc>
          <w:tcPr>
            <w:cnfStyle w:val="001000000000" w:firstRow="0" w:lastRow="0" w:firstColumn="1" w:lastColumn="0" w:oddVBand="0" w:evenVBand="0" w:oddHBand="0" w:evenHBand="0" w:firstRowFirstColumn="0" w:firstRowLastColumn="0" w:lastRowFirstColumn="0" w:lastRowLastColumn="0"/>
            <w:tcW w:w="0" w:type="auto"/>
            <w:vAlign w:val="center"/>
          </w:tcPr>
          <w:p w14:paraId="5B775142" w14:textId="45FBA371"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أشعر بالرضا عن حجم المعلومات الوظيفية التي أحصل عليها رقمياً</w:t>
            </w:r>
          </w:p>
        </w:tc>
        <w:tc>
          <w:tcPr>
            <w:tcW w:w="0" w:type="auto"/>
            <w:vAlign w:val="center"/>
          </w:tcPr>
          <w:p w14:paraId="0B7542DF"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C931C16"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22A93EE0"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1DDEAC5"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498467C6"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6AA385BA" w14:textId="77777777" w:rsidTr="00E65A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7FE139DC" w14:textId="61BA0DE7"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يُسهم المحتوى المرئي الرقمي في رفع دافعيتي نحو العمل</w:t>
            </w:r>
          </w:p>
        </w:tc>
        <w:tc>
          <w:tcPr>
            <w:tcW w:w="0" w:type="auto"/>
            <w:vAlign w:val="center"/>
          </w:tcPr>
          <w:p w14:paraId="7E75B7E9"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51D63C1"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53888B33"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8510430"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171A650E" w14:textId="77777777" w:rsidR="00E65AFD" w:rsidRPr="00544923" w:rsidRDefault="00E65AFD" w:rsidP="00E65AFD">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color w:val="000000" w:themeColor="text1"/>
                <w:szCs w:val="28"/>
                <w:rtl/>
              </w:rPr>
            </w:pPr>
          </w:p>
        </w:tc>
      </w:tr>
      <w:tr w:rsidR="00E65AFD" w:rsidRPr="00544923" w14:paraId="109B0ADE" w14:textId="77777777" w:rsidTr="00E65AFD">
        <w:tc>
          <w:tcPr>
            <w:cnfStyle w:val="001000000000" w:firstRow="0" w:lastRow="0" w:firstColumn="1" w:lastColumn="0" w:oddVBand="0" w:evenVBand="0" w:oddHBand="0" w:evenHBand="0" w:firstRowFirstColumn="0" w:firstRowLastColumn="0" w:lastRowFirstColumn="0" w:lastRowLastColumn="0"/>
            <w:tcW w:w="0" w:type="auto"/>
            <w:vAlign w:val="center"/>
          </w:tcPr>
          <w:p w14:paraId="5AC58AD6" w14:textId="39B432C8" w:rsidR="00E65AFD" w:rsidRPr="00544923" w:rsidRDefault="00E65AFD" w:rsidP="00E65AFD">
            <w:pPr>
              <w:spacing w:before="100" w:beforeAutospacing="1" w:after="100" w:afterAutospacing="1" w:line="276" w:lineRule="auto"/>
              <w:jc w:val="center"/>
              <w:rPr>
                <w:rFonts w:ascii="Simplified Arabic" w:eastAsia="Calibri" w:hAnsi="Simplified Arabic" w:cs="Simplified Arabic"/>
                <w:color w:val="000000" w:themeColor="text1"/>
                <w:szCs w:val="28"/>
                <w:rtl/>
                <w14:ligatures w14:val="none"/>
              </w:rPr>
            </w:pPr>
            <w:r w:rsidRPr="00544923">
              <w:rPr>
                <w:rFonts w:ascii="Simplified Arabic" w:hAnsi="Simplified Arabic" w:cs="Simplified Arabic"/>
                <w:color w:val="000000" w:themeColor="text1"/>
                <w:sz w:val="28"/>
                <w:szCs w:val="28"/>
                <w:rtl/>
              </w:rPr>
              <w:t>أشعر بأن صوتي مسموع من خلال قنوات الاتصال الداخلي</w:t>
            </w:r>
          </w:p>
        </w:tc>
        <w:tc>
          <w:tcPr>
            <w:tcW w:w="0" w:type="auto"/>
            <w:vAlign w:val="center"/>
          </w:tcPr>
          <w:p w14:paraId="676C13F3"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84633CF"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783E6091"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0C0B88C0"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c>
          <w:tcPr>
            <w:tcW w:w="0" w:type="auto"/>
            <w:vAlign w:val="center"/>
          </w:tcPr>
          <w:p w14:paraId="3189DAC8" w14:textId="77777777" w:rsidR="00E65AFD" w:rsidRPr="00544923" w:rsidRDefault="00E65AFD" w:rsidP="00E65AFD">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color w:val="000000" w:themeColor="text1"/>
                <w:szCs w:val="28"/>
                <w:rtl/>
              </w:rPr>
            </w:pPr>
          </w:p>
        </w:tc>
      </w:tr>
    </w:tbl>
    <w:bookmarkEnd w:id="53"/>
    <w:bookmarkEnd w:id="54"/>
    <w:p w14:paraId="1844E21F" w14:textId="77777777" w:rsidR="00E65AFD" w:rsidRPr="00544923" w:rsidRDefault="00E65AFD" w:rsidP="00E65AFD">
      <w:pPr>
        <w:spacing w:before="100" w:beforeAutospacing="1" w:after="100" w:afterAutospacing="1" w:line="276" w:lineRule="auto"/>
        <w:ind w:left="720"/>
        <w:jc w:val="right"/>
        <w:rPr>
          <w:rFonts w:ascii="Simplified Arabic" w:hAnsi="Simplified Arabic" w:cs="Simplified Arabic"/>
          <w:b/>
          <w:bCs/>
          <w:color w:val="000000" w:themeColor="text1"/>
          <w:szCs w:val="28"/>
          <w:rtl/>
        </w:rPr>
        <w:sectPr w:rsidR="00E65AFD" w:rsidRPr="00544923" w:rsidSect="0012603D">
          <w:footerReference w:type="default" r:id="rId32"/>
          <w:pgSz w:w="11906" w:h="16838" w:code="9"/>
          <w:pgMar w:top="1134" w:right="1700" w:bottom="1134" w:left="1134" w:header="720" w:footer="720" w:gutter="0"/>
          <w:pgNumType w:start="1"/>
          <w:cols w:space="708"/>
          <w:bidi/>
          <w:rtlGutter/>
          <w:docGrid w:linePitch="360"/>
        </w:sectPr>
      </w:pPr>
      <w:r w:rsidRPr="00544923">
        <w:rPr>
          <w:rFonts w:ascii="Simplified Arabic" w:hAnsi="Simplified Arabic" w:cs="Simplified Arabic"/>
          <w:b/>
          <w:bCs/>
          <w:color w:val="000000" w:themeColor="text1"/>
          <w:szCs w:val="28"/>
          <w:rtl/>
        </w:rPr>
        <w:t>مع خالص التقدير والاحترام</w:t>
      </w:r>
      <w:bookmarkEnd w:id="55"/>
    </w:p>
    <w:p w14:paraId="2E53F62C" w14:textId="71C3A7F2" w:rsidR="00E65AFD" w:rsidRPr="00544923" w:rsidRDefault="00E65AFD" w:rsidP="0016756B">
      <w:pPr>
        <w:bidi w:val="0"/>
        <w:spacing w:before="100" w:beforeAutospacing="1" w:after="100" w:afterAutospacing="1" w:line="276" w:lineRule="auto"/>
        <w:jc w:val="both"/>
        <w:rPr>
          <w:rFonts w:asciiTheme="majorBidi" w:hAnsiTheme="majorBidi" w:cstheme="majorBidi"/>
          <w:b/>
          <w:bCs/>
          <w:color w:val="000000" w:themeColor="text1"/>
          <w:sz w:val="32"/>
          <w:szCs w:val="32"/>
          <w:rtl/>
          <w:lang w:bidi="ar-EG"/>
        </w:rPr>
      </w:pPr>
      <w:r w:rsidRPr="00544923">
        <w:rPr>
          <w:rFonts w:ascii="Simplified Arabic" w:hAnsi="Simplified Arabic" w:cs="Simplified Arabic"/>
          <w:noProof/>
          <w:color w:val="000000" w:themeColor="text1"/>
          <w:sz w:val="28"/>
          <w:szCs w:val="28"/>
        </w:rPr>
        <w:lastRenderedPageBreak/>
        <w:drawing>
          <wp:anchor distT="0" distB="0" distL="114300" distR="114300" simplePos="0" relativeHeight="251659264" behindDoc="1" locked="0" layoutInCell="1" allowOverlap="1" wp14:anchorId="3543ACCF" wp14:editId="5354E21C">
            <wp:simplePos x="0" y="0"/>
            <wp:positionH relativeFrom="column">
              <wp:posOffset>3844290</wp:posOffset>
            </wp:positionH>
            <wp:positionV relativeFrom="paragraph">
              <wp:posOffset>0</wp:posOffset>
            </wp:positionV>
            <wp:extent cx="1682750" cy="1144270"/>
            <wp:effectExtent l="0" t="0" r="0" b="0"/>
            <wp:wrapTight wrapText="bothSides">
              <wp:wrapPolygon edited="0">
                <wp:start x="0" y="0"/>
                <wp:lineTo x="0" y="21216"/>
                <wp:lineTo x="21274" y="21216"/>
                <wp:lineTo x="21274" y="0"/>
                <wp:lineTo x="0" y="0"/>
              </wp:wrapPolygon>
            </wp:wrapTight>
            <wp:docPr id="40277052"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82750" cy="1144270"/>
                    </a:xfrm>
                    <a:prstGeom prst="rect">
                      <a:avLst/>
                    </a:prstGeom>
                    <a:noFill/>
                  </pic:spPr>
                </pic:pic>
              </a:graphicData>
            </a:graphic>
            <wp14:sizeRelH relativeFrom="margin">
              <wp14:pctWidth>0</wp14:pctWidth>
            </wp14:sizeRelH>
            <wp14:sizeRelV relativeFrom="margin">
              <wp14:pctHeight>0</wp14:pctHeight>
            </wp14:sizeRelV>
          </wp:anchor>
        </w:drawing>
      </w:r>
      <w:r w:rsidRPr="00544923">
        <w:rPr>
          <w:rFonts w:asciiTheme="majorBidi" w:hAnsiTheme="majorBidi" w:cstheme="majorBidi"/>
          <w:b/>
          <w:bCs/>
          <w:color w:val="000000" w:themeColor="text1"/>
          <w:sz w:val="32"/>
          <w:szCs w:val="32"/>
          <w:lang w:bidi="ar-EG"/>
        </w:rPr>
        <w:t>Midocean University</w:t>
      </w:r>
    </w:p>
    <w:p w14:paraId="29DAF3B8" w14:textId="77777777" w:rsidR="00E65AFD" w:rsidRPr="00544923" w:rsidRDefault="00E65AFD" w:rsidP="00E65AFD">
      <w:pPr>
        <w:bidi w:val="0"/>
        <w:spacing w:before="100" w:beforeAutospacing="1" w:after="100" w:afterAutospacing="1" w:line="276" w:lineRule="auto"/>
        <w:jc w:val="both"/>
        <w:rPr>
          <w:rFonts w:asciiTheme="majorBidi" w:hAnsiTheme="majorBidi" w:cstheme="majorBidi"/>
          <w:b/>
          <w:bCs/>
          <w:color w:val="000000" w:themeColor="text1"/>
          <w:sz w:val="32"/>
          <w:szCs w:val="32"/>
          <w:rtl/>
          <w:lang w:bidi="ar-EG"/>
        </w:rPr>
      </w:pPr>
      <w:r w:rsidRPr="00544923">
        <w:rPr>
          <w:rFonts w:asciiTheme="majorBidi" w:hAnsiTheme="majorBidi" w:cstheme="majorBidi"/>
          <w:b/>
          <w:bCs/>
          <w:color w:val="000000" w:themeColor="text1"/>
          <w:sz w:val="32"/>
          <w:szCs w:val="32"/>
          <w:lang w:bidi="ar-EG"/>
        </w:rPr>
        <w:t>Faculty of Media and Marketing</w:t>
      </w:r>
    </w:p>
    <w:p w14:paraId="508F9F5E" w14:textId="4FC49DA7" w:rsidR="009E30CA" w:rsidRPr="00544923" w:rsidRDefault="009E30CA" w:rsidP="00E65AFD">
      <w:pPr>
        <w:bidi w:val="0"/>
        <w:spacing w:before="100" w:beforeAutospacing="1" w:after="100" w:afterAutospacing="1" w:line="276" w:lineRule="auto"/>
        <w:jc w:val="both"/>
        <w:rPr>
          <w:rFonts w:asciiTheme="majorBidi" w:hAnsiTheme="majorBidi" w:cstheme="majorBidi"/>
          <w:b/>
          <w:bCs/>
          <w:color w:val="000000" w:themeColor="text1"/>
          <w:sz w:val="32"/>
          <w:szCs w:val="32"/>
          <w:lang w:bidi="ar-EG"/>
        </w:rPr>
      </w:pPr>
      <w:r w:rsidRPr="00544923">
        <w:rPr>
          <w:rFonts w:asciiTheme="majorBidi" w:hAnsiTheme="majorBidi" w:cstheme="majorBidi"/>
          <w:b/>
          <w:bCs/>
          <w:color w:val="000000" w:themeColor="text1"/>
          <w:sz w:val="32"/>
          <w:szCs w:val="32"/>
          <w:lang w:bidi="ar-EG"/>
        </w:rPr>
        <w:t xml:space="preserve">Bachelor of </w:t>
      </w:r>
      <w:r w:rsidR="00D0651D" w:rsidRPr="00544923">
        <w:rPr>
          <w:rFonts w:asciiTheme="majorBidi" w:hAnsiTheme="majorBidi" w:cstheme="majorBidi"/>
          <w:b/>
          <w:bCs/>
          <w:color w:val="000000" w:themeColor="text1"/>
          <w:sz w:val="32"/>
          <w:szCs w:val="32"/>
          <w:lang w:bidi="ar-EG"/>
        </w:rPr>
        <w:t>Digital Media</w:t>
      </w:r>
    </w:p>
    <w:p w14:paraId="30E1BAC8" w14:textId="69BF7A4C" w:rsidR="009E30CA" w:rsidRPr="00544923" w:rsidRDefault="009E30CA" w:rsidP="0016756B">
      <w:pPr>
        <w:pStyle w:val="ListParagraph"/>
        <w:bidi w:val="0"/>
        <w:spacing w:before="100" w:beforeAutospacing="1" w:after="100" w:afterAutospacing="1" w:line="276" w:lineRule="auto"/>
        <w:contextualSpacing w:val="0"/>
        <w:jc w:val="both"/>
        <w:rPr>
          <w:rFonts w:ascii="Simplified Arabic" w:hAnsi="Simplified Arabic" w:cs="Simplified Arabic"/>
          <w:color w:val="000000" w:themeColor="text1"/>
          <w:sz w:val="28"/>
          <w:szCs w:val="28"/>
          <w:lang w:bidi="ar-EG"/>
        </w:rPr>
      </w:pPr>
    </w:p>
    <w:p w14:paraId="57F2F7A1" w14:textId="3E459F88" w:rsidR="009E30CA" w:rsidRPr="00544923" w:rsidRDefault="007139B3" w:rsidP="00E65AFD">
      <w:pPr>
        <w:bidi w:val="0"/>
        <w:spacing w:before="100" w:beforeAutospacing="1" w:after="100" w:afterAutospacing="1" w:line="276" w:lineRule="auto"/>
        <w:jc w:val="center"/>
        <w:rPr>
          <w:rFonts w:asciiTheme="majorBidi" w:hAnsiTheme="majorBidi" w:cstheme="majorBidi"/>
          <w:b/>
          <w:bCs/>
          <w:color w:val="000000" w:themeColor="text1"/>
          <w:sz w:val="40"/>
          <w:szCs w:val="40"/>
          <w:lang w:bidi="ar-EG"/>
        </w:rPr>
      </w:pPr>
      <w:r w:rsidRPr="00544923">
        <w:rPr>
          <w:rFonts w:asciiTheme="majorBidi" w:hAnsiTheme="majorBidi" w:cstheme="majorBidi"/>
          <w:b/>
          <w:bCs/>
          <w:color w:val="000000" w:themeColor="text1"/>
          <w:sz w:val="40"/>
          <w:szCs w:val="40"/>
          <w:lang w:bidi="ar-EG"/>
        </w:rPr>
        <w:t>The Impact of Digital Visual Content on the Quality of Internal Communication and Employee Satisfaction: A Field Study on Employees of a Saudi Government Entity</w:t>
      </w:r>
    </w:p>
    <w:p w14:paraId="2C41A380" w14:textId="455DB3DB" w:rsidR="009E30CA" w:rsidRPr="00544923" w:rsidRDefault="009E30CA" w:rsidP="0016756B">
      <w:pPr>
        <w:pStyle w:val="ListParagraph"/>
        <w:bidi w:val="0"/>
        <w:spacing w:before="100" w:beforeAutospacing="1" w:after="100" w:afterAutospacing="1" w:line="276" w:lineRule="auto"/>
        <w:contextualSpacing w:val="0"/>
        <w:jc w:val="both"/>
        <w:rPr>
          <w:rFonts w:ascii="Simplified Arabic" w:hAnsi="Simplified Arabic" w:cs="Simplified Arabic"/>
          <w:color w:val="000000" w:themeColor="text1"/>
          <w:sz w:val="28"/>
          <w:szCs w:val="28"/>
          <w:lang w:bidi="ar-EG"/>
        </w:rPr>
      </w:pPr>
    </w:p>
    <w:p w14:paraId="72D45042" w14:textId="77777777" w:rsidR="00E65AFD" w:rsidRPr="00544923" w:rsidRDefault="00E65AFD" w:rsidP="00E65AFD">
      <w:pPr>
        <w:pStyle w:val="ListParagraph"/>
        <w:bidi w:val="0"/>
        <w:spacing w:before="100" w:beforeAutospacing="1" w:after="100" w:afterAutospacing="1" w:line="276" w:lineRule="auto"/>
        <w:contextualSpacing w:val="0"/>
        <w:jc w:val="center"/>
        <w:rPr>
          <w:rFonts w:asciiTheme="majorBidi" w:hAnsiTheme="majorBidi" w:cstheme="majorBidi"/>
          <w:b/>
          <w:bCs/>
          <w:color w:val="000000" w:themeColor="text1"/>
          <w:sz w:val="36"/>
          <w:szCs w:val="36"/>
          <w:rtl/>
          <w:lang w:bidi="ar-EG"/>
        </w:rPr>
      </w:pPr>
      <w:r w:rsidRPr="00544923">
        <w:rPr>
          <w:rFonts w:asciiTheme="majorBidi" w:hAnsiTheme="majorBidi" w:cstheme="majorBidi"/>
          <w:b/>
          <w:bCs/>
          <w:color w:val="000000" w:themeColor="text1"/>
          <w:sz w:val="36"/>
          <w:szCs w:val="36"/>
          <w:lang w:bidi="ar-EG"/>
        </w:rPr>
        <w:t>Prepared by:</w:t>
      </w:r>
    </w:p>
    <w:p w14:paraId="6D2A2304" w14:textId="5617D8D4" w:rsidR="009E30CA" w:rsidRPr="00544923" w:rsidRDefault="007139B3" w:rsidP="00E65AFD">
      <w:pPr>
        <w:pStyle w:val="ListParagraph"/>
        <w:bidi w:val="0"/>
        <w:spacing w:before="100" w:beforeAutospacing="1" w:after="100" w:afterAutospacing="1" w:line="276" w:lineRule="auto"/>
        <w:contextualSpacing w:val="0"/>
        <w:jc w:val="center"/>
        <w:rPr>
          <w:rFonts w:asciiTheme="majorBidi" w:hAnsiTheme="majorBidi" w:cstheme="majorBidi"/>
          <w:color w:val="000000" w:themeColor="text1"/>
          <w:sz w:val="36"/>
          <w:szCs w:val="36"/>
          <w:lang w:bidi="ar-EG"/>
        </w:rPr>
      </w:pPr>
      <w:r w:rsidRPr="00544923">
        <w:rPr>
          <w:rFonts w:asciiTheme="majorBidi" w:hAnsiTheme="majorBidi" w:cstheme="majorBidi"/>
          <w:color w:val="000000" w:themeColor="text1"/>
          <w:sz w:val="36"/>
          <w:szCs w:val="36"/>
          <w:lang w:bidi="ar-EG"/>
        </w:rPr>
        <w:t>Mohammed Ahmed Makhsha</w:t>
      </w:r>
    </w:p>
    <w:p w14:paraId="048E2F2B" w14:textId="52634512" w:rsidR="009E30CA" w:rsidRPr="00544923" w:rsidRDefault="009E30CA" w:rsidP="00E65AFD">
      <w:pPr>
        <w:pStyle w:val="ListParagraph"/>
        <w:bidi w:val="0"/>
        <w:spacing w:before="100" w:beforeAutospacing="1" w:after="100" w:afterAutospacing="1" w:line="276" w:lineRule="auto"/>
        <w:contextualSpacing w:val="0"/>
        <w:jc w:val="center"/>
        <w:rPr>
          <w:rFonts w:asciiTheme="majorBidi" w:hAnsiTheme="majorBidi" w:cstheme="majorBidi"/>
          <w:color w:val="000000" w:themeColor="text1"/>
          <w:sz w:val="36"/>
          <w:szCs w:val="36"/>
          <w:lang w:bidi="ar-EG"/>
        </w:rPr>
      </w:pPr>
    </w:p>
    <w:p w14:paraId="4E116A6B" w14:textId="77777777" w:rsidR="00E65AFD" w:rsidRPr="00544923" w:rsidRDefault="00E65AFD" w:rsidP="00E65AFD">
      <w:pPr>
        <w:pStyle w:val="ListParagraph"/>
        <w:bidi w:val="0"/>
        <w:spacing w:before="100" w:beforeAutospacing="1" w:after="100" w:afterAutospacing="1" w:line="276" w:lineRule="auto"/>
        <w:contextualSpacing w:val="0"/>
        <w:jc w:val="center"/>
        <w:rPr>
          <w:rFonts w:asciiTheme="majorBidi" w:hAnsiTheme="majorBidi" w:cstheme="majorBidi"/>
          <w:b/>
          <w:bCs/>
          <w:color w:val="000000" w:themeColor="text1"/>
          <w:sz w:val="36"/>
          <w:szCs w:val="36"/>
          <w:rtl/>
          <w:lang w:bidi="ar-EG"/>
        </w:rPr>
      </w:pPr>
      <w:r w:rsidRPr="00544923">
        <w:rPr>
          <w:rFonts w:asciiTheme="majorBidi" w:hAnsiTheme="majorBidi" w:cstheme="majorBidi"/>
          <w:b/>
          <w:bCs/>
          <w:color w:val="000000" w:themeColor="text1"/>
          <w:sz w:val="36"/>
          <w:szCs w:val="36"/>
          <w:lang w:bidi="ar-EG"/>
        </w:rPr>
        <w:t>Supervised by:</w:t>
      </w:r>
    </w:p>
    <w:p w14:paraId="5DB42883" w14:textId="0D2C78CB" w:rsidR="009E30CA" w:rsidRPr="00544923" w:rsidRDefault="009E30CA" w:rsidP="00E65AFD">
      <w:pPr>
        <w:pStyle w:val="ListParagraph"/>
        <w:bidi w:val="0"/>
        <w:spacing w:before="100" w:beforeAutospacing="1" w:after="100" w:afterAutospacing="1" w:line="276" w:lineRule="auto"/>
        <w:contextualSpacing w:val="0"/>
        <w:jc w:val="center"/>
        <w:rPr>
          <w:rFonts w:asciiTheme="majorBidi" w:hAnsiTheme="majorBidi" w:cstheme="majorBidi"/>
          <w:color w:val="000000" w:themeColor="text1"/>
          <w:sz w:val="36"/>
          <w:szCs w:val="36"/>
          <w:rtl/>
          <w:lang w:bidi="ar-EG"/>
        </w:rPr>
      </w:pPr>
      <w:r w:rsidRPr="00544923">
        <w:rPr>
          <w:rFonts w:asciiTheme="majorBidi" w:hAnsiTheme="majorBidi" w:cstheme="majorBidi"/>
          <w:color w:val="000000" w:themeColor="text1"/>
          <w:sz w:val="36"/>
          <w:szCs w:val="36"/>
          <w:lang w:bidi="ar-EG"/>
        </w:rPr>
        <w:t>Dr. Aliaa Qamar</w:t>
      </w:r>
    </w:p>
    <w:p w14:paraId="0C31F34C" w14:textId="77777777" w:rsidR="00E65AFD" w:rsidRPr="00544923" w:rsidRDefault="00E65AFD" w:rsidP="00E65AFD">
      <w:pPr>
        <w:pStyle w:val="ListParagraph"/>
        <w:bidi w:val="0"/>
        <w:spacing w:before="100" w:beforeAutospacing="1" w:after="100" w:afterAutospacing="1" w:line="276" w:lineRule="auto"/>
        <w:contextualSpacing w:val="0"/>
        <w:jc w:val="center"/>
        <w:rPr>
          <w:rFonts w:asciiTheme="majorBidi" w:hAnsiTheme="majorBidi" w:cstheme="majorBidi"/>
          <w:color w:val="000000" w:themeColor="text1"/>
          <w:sz w:val="36"/>
          <w:szCs w:val="36"/>
          <w:lang w:bidi="ar-EG"/>
        </w:rPr>
      </w:pPr>
    </w:p>
    <w:p w14:paraId="3430043F" w14:textId="186FE931" w:rsidR="009E30CA" w:rsidRPr="00544923" w:rsidRDefault="00E65AFD" w:rsidP="00E65AFD">
      <w:pPr>
        <w:pStyle w:val="ListParagraph"/>
        <w:bidi w:val="0"/>
        <w:spacing w:before="100" w:beforeAutospacing="1" w:after="100" w:afterAutospacing="1" w:line="276" w:lineRule="auto"/>
        <w:contextualSpacing w:val="0"/>
        <w:jc w:val="center"/>
        <w:rPr>
          <w:rFonts w:asciiTheme="majorBidi" w:hAnsiTheme="majorBidi" w:cstheme="majorBidi"/>
          <w:color w:val="000000" w:themeColor="text1"/>
          <w:sz w:val="36"/>
          <w:szCs w:val="36"/>
          <w:lang w:bidi="ar-EG"/>
        </w:rPr>
      </w:pPr>
      <w:r w:rsidRPr="00544923">
        <w:rPr>
          <w:rFonts w:asciiTheme="majorBidi" w:hAnsiTheme="majorBidi" w:cstheme="majorBidi"/>
          <w:color w:val="000000" w:themeColor="text1"/>
          <w:sz w:val="36"/>
          <w:szCs w:val="36"/>
          <w:rtl/>
          <w:lang w:bidi="ar-EG"/>
        </w:rPr>
        <w:t>1447 - 2025</w:t>
      </w:r>
    </w:p>
    <w:p w14:paraId="2292ED3A" w14:textId="311FB1EA" w:rsidR="00BD6DC5" w:rsidRPr="00544923" w:rsidRDefault="00BD6DC5" w:rsidP="0016756B">
      <w:pPr>
        <w:pStyle w:val="ListParagraph"/>
        <w:bidi w:val="0"/>
        <w:spacing w:before="100" w:beforeAutospacing="1" w:after="100" w:afterAutospacing="1" w:line="276" w:lineRule="auto"/>
        <w:contextualSpacing w:val="0"/>
        <w:jc w:val="both"/>
        <w:rPr>
          <w:rFonts w:ascii="Simplified Arabic" w:hAnsi="Simplified Arabic" w:cs="Simplified Arabic"/>
          <w:color w:val="000000" w:themeColor="text1"/>
          <w:sz w:val="28"/>
          <w:szCs w:val="28"/>
          <w:lang w:bidi="ar-EG"/>
        </w:rPr>
      </w:pPr>
    </w:p>
    <w:p w14:paraId="14A1F3BA" w14:textId="77777777" w:rsidR="00123DF0" w:rsidRPr="00544923" w:rsidRDefault="00123DF0" w:rsidP="0016756B">
      <w:pPr>
        <w:bidi w:val="0"/>
        <w:spacing w:before="100" w:beforeAutospacing="1" w:after="100" w:afterAutospacing="1" w:line="276" w:lineRule="auto"/>
        <w:jc w:val="both"/>
        <w:rPr>
          <w:rFonts w:ascii="Simplified Arabic" w:hAnsi="Simplified Arabic" w:cs="Simplified Arabic"/>
          <w:color w:val="000000" w:themeColor="text1"/>
          <w:sz w:val="28"/>
          <w:szCs w:val="28"/>
          <w:lang w:bidi="ar-EG"/>
        </w:rPr>
      </w:pPr>
    </w:p>
    <w:sectPr w:rsidR="00123DF0" w:rsidRPr="00544923" w:rsidSect="0012603D">
      <w:footerReference w:type="default" r:id="rId34"/>
      <w:pgSz w:w="11906" w:h="16838" w:code="9"/>
      <w:pgMar w:top="1134" w:right="1700"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0884D2" w14:textId="77777777" w:rsidR="00CC7791" w:rsidRDefault="00CC7791" w:rsidP="0016756B">
      <w:pPr>
        <w:spacing w:after="0" w:line="240" w:lineRule="auto"/>
      </w:pPr>
      <w:r>
        <w:separator/>
      </w:r>
    </w:p>
  </w:endnote>
  <w:endnote w:type="continuationSeparator" w:id="0">
    <w:p w14:paraId="737D380E" w14:textId="77777777" w:rsidR="00CC7791" w:rsidRDefault="00CC7791" w:rsidP="001675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10000000000000000"/>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Aref Ruqaa">
    <w:altName w:val="Dubai"/>
    <w:charset w:val="00"/>
    <w:family w:val="auto"/>
    <w:pitch w:val="variable"/>
    <w:sig w:usb0="00000000" w:usb1="80000040" w:usb2="00000000"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DB9B54" w14:textId="12190669" w:rsidR="00E65AFD" w:rsidRPr="0016756B" w:rsidRDefault="00E65AFD" w:rsidP="0016756B">
    <w:pPr>
      <w:pStyle w:val="Footer"/>
      <w:jc w:val="center"/>
      <w:rPr>
        <w:rFonts w:ascii="Simplified Arabic" w:hAnsi="Simplified Arabic" w:cs="Simplified Arabic"/>
        <w:b/>
        <w:bCs/>
        <w:sz w:val="24"/>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2109349922"/>
      <w:docPartObj>
        <w:docPartGallery w:val="Page Numbers (Bottom of Page)"/>
        <w:docPartUnique/>
      </w:docPartObj>
    </w:sdtPr>
    <w:sdtEndPr>
      <w:rPr>
        <w:noProof/>
      </w:rPr>
    </w:sdtEndPr>
    <w:sdtContent>
      <w:p w14:paraId="52AAD3FF" w14:textId="77777777" w:rsidR="00E65AFD" w:rsidRPr="0016756B" w:rsidRDefault="00E65AFD" w:rsidP="0016756B">
        <w:pPr>
          <w:pStyle w:val="Footer"/>
          <w:jc w:val="center"/>
          <w:rPr>
            <w:rFonts w:ascii="Simplified Arabic" w:hAnsi="Simplified Arabic" w:cs="Simplified Arabic"/>
            <w:b/>
            <w:bCs/>
            <w:sz w:val="24"/>
            <w:szCs w:val="24"/>
          </w:rPr>
        </w:pPr>
        <w:r w:rsidRPr="0016756B">
          <w:rPr>
            <w:rFonts w:ascii="Simplified Arabic" w:hAnsi="Simplified Arabic" w:cs="Simplified Arabic"/>
            <w:b/>
            <w:bCs/>
            <w:sz w:val="24"/>
            <w:szCs w:val="24"/>
          </w:rPr>
          <w:fldChar w:fldCharType="begin"/>
        </w:r>
        <w:r w:rsidRPr="0016756B">
          <w:rPr>
            <w:rFonts w:ascii="Simplified Arabic" w:hAnsi="Simplified Arabic" w:cs="Simplified Arabic"/>
            <w:b/>
            <w:bCs/>
            <w:sz w:val="24"/>
            <w:szCs w:val="24"/>
          </w:rPr>
          <w:instrText xml:space="preserve"> PAGE   \* MERGEFORMAT </w:instrText>
        </w:r>
        <w:r w:rsidRPr="0016756B">
          <w:rPr>
            <w:rFonts w:ascii="Simplified Arabic" w:hAnsi="Simplified Arabic" w:cs="Simplified Arabic"/>
            <w:b/>
            <w:bCs/>
            <w:sz w:val="24"/>
            <w:szCs w:val="24"/>
          </w:rPr>
          <w:fldChar w:fldCharType="separate"/>
        </w:r>
        <w:r w:rsidR="007B40E3">
          <w:rPr>
            <w:rFonts w:ascii="Simplified Arabic" w:hAnsi="Simplified Arabic" w:cs="Simplified Arabic" w:hint="eastAsia"/>
            <w:b/>
            <w:bCs/>
            <w:noProof/>
            <w:sz w:val="24"/>
            <w:szCs w:val="24"/>
            <w:rtl/>
          </w:rPr>
          <w:t>‌ز</w:t>
        </w:r>
        <w:r w:rsidRPr="0016756B">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implified Arabic" w:hAnsi="Simplified Arabic" w:cs="Simplified Arabic"/>
        <w:b/>
        <w:bCs/>
        <w:sz w:val="24"/>
        <w:szCs w:val="24"/>
        <w:rtl/>
      </w:rPr>
      <w:id w:val="648026995"/>
      <w:docPartObj>
        <w:docPartGallery w:val="Page Numbers (Bottom of Page)"/>
        <w:docPartUnique/>
      </w:docPartObj>
    </w:sdtPr>
    <w:sdtEndPr>
      <w:rPr>
        <w:noProof/>
      </w:rPr>
    </w:sdtEndPr>
    <w:sdtContent>
      <w:p w14:paraId="59B94E64" w14:textId="77777777" w:rsidR="00E65AFD" w:rsidRPr="0016756B" w:rsidRDefault="00E65AFD" w:rsidP="0016756B">
        <w:pPr>
          <w:pStyle w:val="Footer"/>
          <w:jc w:val="center"/>
          <w:rPr>
            <w:rFonts w:ascii="Simplified Arabic" w:hAnsi="Simplified Arabic" w:cs="Simplified Arabic"/>
            <w:b/>
            <w:bCs/>
            <w:sz w:val="24"/>
            <w:szCs w:val="24"/>
          </w:rPr>
        </w:pPr>
        <w:r w:rsidRPr="0016756B">
          <w:rPr>
            <w:rFonts w:ascii="Simplified Arabic" w:hAnsi="Simplified Arabic" w:cs="Simplified Arabic"/>
            <w:b/>
            <w:bCs/>
            <w:sz w:val="24"/>
            <w:szCs w:val="24"/>
          </w:rPr>
          <w:fldChar w:fldCharType="begin"/>
        </w:r>
        <w:r w:rsidRPr="0016756B">
          <w:rPr>
            <w:rFonts w:ascii="Simplified Arabic" w:hAnsi="Simplified Arabic" w:cs="Simplified Arabic"/>
            <w:b/>
            <w:bCs/>
            <w:sz w:val="24"/>
            <w:szCs w:val="24"/>
          </w:rPr>
          <w:instrText xml:space="preserve"> PAGE   \* MERGEFORMAT </w:instrText>
        </w:r>
        <w:r w:rsidRPr="0016756B">
          <w:rPr>
            <w:rFonts w:ascii="Simplified Arabic" w:hAnsi="Simplified Arabic" w:cs="Simplified Arabic"/>
            <w:b/>
            <w:bCs/>
            <w:sz w:val="24"/>
            <w:szCs w:val="24"/>
          </w:rPr>
          <w:fldChar w:fldCharType="separate"/>
        </w:r>
        <w:r w:rsidR="007B40E3">
          <w:rPr>
            <w:rFonts w:ascii="Simplified Arabic" w:hAnsi="Simplified Arabic" w:cs="Simplified Arabic"/>
            <w:b/>
            <w:bCs/>
            <w:noProof/>
            <w:sz w:val="24"/>
            <w:szCs w:val="24"/>
            <w:rtl/>
          </w:rPr>
          <w:t>73</w:t>
        </w:r>
        <w:r w:rsidRPr="0016756B">
          <w:rPr>
            <w:rFonts w:ascii="Simplified Arabic" w:hAnsi="Simplified Arabic" w:cs="Simplified Arabic"/>
            <w:b/>
            <w:bCs/>
            <w:noProof/>
            <w:sz w:val="24"/>
            <w:szCs w:val="24"/>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8C3F6" w14:textId="5288E47E" w:rsidR="00E65AFD" w:rsidRPr="0016756B" w:rsidRDefault="00E65AFD" w:rsidP="00E65AFD">
    <w:pPr>
      <w:pStyle w:val="Footer"/>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CBAC17F" w14:textId="77777777" w:rsidR="00CC7791" w:rsidRDefault="00CC7791" w:rsidP="0016756B">
      <w:pPr>
        <w:spacing w:after="0" w:line="240" w:lineRule="auto"/>
      </w:pPr>
      <w:r>
        <w:separator/>
      </w:r>
    </w:p>
  </w:footnote>
  <w:footnote w:type="continuationSeparator" w:id="0">
    <w:p w14:paraId="3D6E63F6" w14:textId="77777777" w:rsidR="00CC7791" w:rsidRDefault="00CC7791" w:rsidP="001675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518F2"/>
    <w:multiLevelType w:val="multilevel"/>
    <w:tmpl w:val="56323C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F02BF1"/>
    <w:multiLevelType w:val="hybridMultilevel"/>
    <w:tmpl w:val="E23247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9A95A87"/>
    <w:multiLevelType w:val="multilevel"/>
    <w:tmpl w:val="E10AC31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implified Arabic" w:eastAsiaTheme="minorHAnsi" w:hAnsi="Simplified Arabic" w:cs="Simplified Arabic"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732550"/>
    <w:multiLevelType w:val="multilevel"/>
    <w:tmpl w:val="5F50D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F154EB"/>
    <w:multiLevelType w:val="hybridMultilevel"/>
    <w:tmpl w:val="EBB63C3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66D11C3"/>
    <w:multiLevelType w:val="multilevel"/>
    <w:tmpl w:val="529A4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7135E30"/>
    <w:multiLevelType w:val="multilevel"/>
    <w:tmpl w:val="EE46B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061581"/>
    <w:multiLevelType w:val="hybridMultilevel"/>
    <w:tmpl w:val="4E94F0C2"/>
    <w:lvl w:ilvl="0" w:tplc="6626382E">
      <w:numFmt w:val="bullet"/>
      <w:lvlText w:val="-"/>
      <w:lvlJc w:val="left"/>
      <w:pPr>
        <w:ind w:left="2160" w:hanging="360"/>
      </w:pPr>
      <w:rPr>
        <w:rFonts w:ascii="Arial" w:eastAsiaTheme="minorHAnsi" w:hAnsi="Arial" w:cs="Aria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1E7D4DD0"/>
    <w:multiLevelType w:val="hybridMultilevel"/>
    <w:tmpl w:val="EA045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701D39"/>
    <w:multiLevelType w:val="hybridMultilevel"/>
    <w:tmpl w:val="90FA61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E91018"/>
    <w:multiLevelType w:val="hybridMultilevel"/>
    <w:tmpl w:val="5CC439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23EC3D3E"/>
    <w:multiLevelType w:val="multilevel"/>
    <w:tmpl w:val="EE46B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E44C2B"/>
    <w:multiLevelType w:val="hybridMultilevel"/>
    <w:tmpl w:val="ABD48F5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6BE7B6E"/>
    <w:multiLevelType w:val="hybridMultilevel"/>
    <w:tmpl w:val="F3B6380E"/>
    <w:lvl w:ilvl="0" w:tplc="05C6F04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8AD1C53"/>
    <w:multiLevelType w:val="hybridMultilevel"/>
    <w:tmpl w:val="ABC641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DF70926"/>
    <w:multiLevelType w:val="hybridMultilevel"/>
    <w:tmpl w:val="2AAEB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B30419"/>
    <w:multiLevelType w:val="multilevel"/>
    <w:tmpl w:val="B22A7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4527DF0"/>
    <w:multiLevelType w:val="multilevel"/>
    <w:tmpl w:val="5E902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9617747"/>
    <w:multiLevelType w:val="hybridMultilevel"/>
    <w:tmpl w:val="74545A5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3AC254BC"/>
    <w:multiLevelType w:val="hybridMultilevel"/>
    <w:tmpl w:val="CB9A7212"/>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AE6A83"/>
    <w:multiLevelType w:val="multilevel"/>
    <w:tmpl w:val="05A4B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A2727C"/>
    <w:multiLevelType w:val="hybridMultilevel"/>
    <w:tmpl w:val="9C248A8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787533D"/>
    <w:multiLevelType w:val="hybridMultilevel"/>
    <w:tmpl w:val="00D64E2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E7E08D6"/>
    <w:multiLevelType w:val="hybridMultilevel"/>
    <w:tmpl w:val="664CDA5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509074A4"/>
    <w:multiLevelType w:val="hybridMultilevel"/>
    <w:tmpl w:val="F330FBFC"/>
    <w:lvl w:ilvl="0" w:tplc="6626382E">
      <w:numFmt w:val="bullet"/>
      <w:lvlText w:val="-"/>
      <w:lvlJc w:val="left"/>
      <w:pPr>
        <w:ind w:left="2160" w:hanging="360"/>
      </w:pPr>
      <w:rPr>
        <w:rFonts w:ascii="Arial" w:eastAsiaTheme="minorHAnsi" w:hAnsi="Arial" w:cs="Aria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580F791D"/>
    <w:multiLevelType w:val="multilevel"/>
    <w:tmpl w:val="72A488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8">
    <w:nsid w:val="6C925A36"/>
    <w:multiLevelType w:val="multilevel"/>
    <w:tmpl w:val="3B56C0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6CFE0A7F"/>
    <w:multiLevelType w:val="multilevel"/>
    <w:tmpl w:val="90EE68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D7A25AC"/>
    <w:multiLevelType w:val="multilevel"/>
    <w:tmpl w:val="EE46B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844009"/>
    <w:multiLevelType w:val="hybridMultilevel"/>
    <w:tmpl w:val="9022017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0344D21"/>
    <w:multiLevelType w:val="multilevel"/>
    <w:tmpl w:val="6368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92005F9"/>
    <w:multiLevelType w:val="hybridMultilevel"/>
    <w:tmpl w:val="924034CE"/>
    <w:lvl w:ilvl="0" w:tplc="6626382E">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7A903387"/>
    <w:multiLevelType w:val="multilevel"/>
    <w:tmpl w:val="EE46B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D6C7BDA"/>
    <w:multiLevelType w:val="multilevel"/>
    <w:tmpl w:val="72A488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8"/>
  </w:num>
  <w:num w:numId="3">
    <w:abstractNumId w:val="20"/>
  </w:num>
  <w:num w:numId="4">
    <w:abstractNumId w:val="13"/>
  </w:num>
  <w:num w:numId="5">
    <w:abstractNumId w:val="33"/>
  </w:num>
  <w:num w:numId="6">
    <w:abstractNumId w:val="2"/>
  </w:num>
  <w:num w:numId="7">
    <w:abstractNumId w:val="21"/>
  </w:num>
  <w:num w:numId="8">
    <w:abstractNumId w:val="0"/>
  </w:num>
  <w:num w:numId="9">
    <w:abstractNumId w:val="29"/>
  </w:num>
  <w:num w:numId="10">
    <w:abstractNumId w:val="18"/>
  </w:num>
  <w:num w:numId="11">
    <w:abstractNumId w:val="17"/>
  </w:num>
  <w:num w:numId="12">
    <w:abstractNumId w:val="28"/>
  </w:num>
  <w:num w:numId="13">
    <w:abstractNumId w:val="3"/>
  </w:num>
  <w:num w:numId="14">
    <w:abstractNumId w:val="34"/>
  </w:num>
  <w:num w:numId="15">
    <w:abstractNumId w:val="5"/>
  </w:num>
  <w:num w:numId="16">
    <w:abstractNumId w:val="32"/>
  </w:num>
  <w:num w:numId="17">
    <w:abstractNumId w:val="9"/>
  </w:num>
  <w:num w:numId="18">
    <w:abstractNumId w:val="1"/>
  </w:num>
  <w:num w:numId="19">
    <w:abstractNumId w:val="19"/>
  </w:num>
  <w:num w:numId="20">
    <w:abstractNumId w:val="10"/>
  </w:num>
  <w:num w:numId="21">
    <w:abstractNumId w:val="15"/>
  </w:num>
  <w:num w:numId="22">
    <w:abstractNumId w:val="16"/>
  </w:num>
  <w:num w:numId="23">
    <w:abstractNumId w:val="11"/>
  </w:num>
  <w:num w:numId="24">
    <w:abstractNumId w:val="30"/>
  </w:num>
  <w:num w:numId="25">
    <w:abstractNumId w:val="6"/>
  </w:num>
  <w:num w:numId="26">
    <w:abstractNumId w:val="35"/>
  </w:num>
  <w:num w:numId="27">
    <w:abstractNumId w:val="26"/>
  </w:num>
  <w:num w:numId="28">
    <w:abstractNumId w:val="24"/>
  </w:num>
  <w:num w:numId="29">
    <w:abstractNumId w:val="12"/>
  </w:num>
  <w:num w:numId="30">
    <w:abstractNumId w:val="31"/>
  </w:num>
  <w:num w:numId="31">
    <w:abstractNumId w:val="23"/>
  </w:num>
  <w:num w:numId="32">
    <w:abstractNumId w:val="25"/>
  </w:num>
  <w:num w:numId="33">
    <w:abstractNumId w:val="7"/>
  </w:num>
  <w:num w:numId="34">
    <w:abstractNumId w:val="22"/>
  </w:num>
  <w:num w:numId="35">
    <w:abstractNumId w:val="14"/>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1453"/>
    <w:rsid w:val="0001332F"/>
    <w:rsid w:val="00016D01"/>
    <w:rsid w:val="00123DF0"/>
    <w:rsid w:val="0012603D"/>
    <w:rsid w:val="0016756B"/>
    <w:rsid w:val="0019624B"/>
    <w:rsid w:val="001F69E2"/>
    <w:rsid w:val="002E25BA"/>
    <w:rsid w:val="00324963"/>
    <w:rsid w:val="00402DDB"/>
    <w:rsid w:val="00440105"/>
    <w:rsid w:val="00513408"/>
    <w:rsid w:val="00517524"/>
    <w:rsid w:val="005356F8"/>
    <w:rsid w:val="00544923"/>
    <w:rsid w:val="005663EA"/>
    <w:rsid w:val="005D0A60"/>
    <w:rsid w:val="005D6D36"/>
    <w:rsid w:val="00611453"/>
    <w:rsid w:val="00673D30"/>
    <w:rsid w:val="006853ED"/>
    <w:rsid w:val="006A5635"/>
    <w:rsid w:val="006C1073"/>
    <w:rsid w:val="007139B3"/>
    <w:rsid w:val="00770B48"/>
    <w:rsid w:val="007B40E3"/>
    <w:rsid w:val="007C5B80"/>
    <w:rsid w:val="007F3E4F"/>
    <w:rsid w:val="007F64C9"/>
    <w:rsid w:val="008C5484"/>
    <w:rsid w:val="008E62BA"/>
    <w:rsid w:val="0093259A"/>
    <w:rsid w:val="009E30CA"/>
    <w:rsid w:val="00A44A07"/>
    <w:rsid w:val="00A80C0C"/>
    <w:rsid w:val="00A8556E"/>
    <w:rsid w:val="00AB7860"/>
    <w:rsid w:val="00AE590F"/>
    <w:rsid w:val="00BC27CD"/>
    <w:rsid w:val="00BD6DC5"/>
    <w:rsid w:val="00C01E57"/>
    <w:rsid w:val="00C530B7"/>
    <w:rsid w:val="00C9705C"/>
    <w:rsid w:val="00CC7791"/>
    <w:rsid w:val="00CE0D82"/>
    <w:rsid w:val="00D0651D"/>
    <w:rsid w:val="00E13289"/>
    <w:rsid w:val="00E24AD3"/>
    <w:rsid w:val="00E65AFD"/>
    <w:rsid w:val="00EA79D2"/>
    <w:rsid w:val="00ED26FD"/>
    <w:rsid w:val="00F66B99"/>
    <w:rsid w:val="00FA1F9E"/>
    <w:rsid w:val="00FB666C"/>
    <w:rsid w:val="00FC7979"/>
    <w:rsid w:val="00FE4E4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D0341"/>
  <w15:chartTrackingRefBased/>
  <w15:docId w15:val="{2AEE7BB5-A548-42E1-8060-7319A1EB0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61145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61145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61145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61145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1145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114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14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14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14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45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61145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1145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61145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1145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114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14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14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1453"/>
    <w:rPr>
      <w:rFonts w:eastAsiaTheme="majorEastAsia" w:cstheme="majorBidi"/>
      <w:color w:val="272727" w:themeColor="text1" w:themeTint="D8"/>
    </w:rPr>
  </w:style>
  <w:style w:type="paragraph" w:styleId="Title">
    <w:name w:val="Title"/>
    <w:basedOn w:val="Normal"/>
    <w:next w:val="Normal"/>
    <w:link w:val="TitleChar"/>
    <w:uiPriority w:val="10"/>
    <w:qFormat/>
    <w:rsid w:val="006114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1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14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14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1453"/>
    <w:pPr>
      <w:spacing w:before="160"/>
      <w:jc w:val="center"/>
    </w:pPr>
    <w:rPr>
      <w:i/>
      <w:iCs/>
      <w:color w:val="404040" w:themeColor="text1" w:themeTint="BF"/>
    </w:rPr>
  </w:style>
  <w:style w:type="character" w:customStyle="1" w:styleId="QuoteChar">
    <w:name w:val="Quote Char"/>
    <w:basedOn w:val="DefaultParagraphFont"/>
    <w:link w:val="Quote"/>
    <w:uiPriority w:val="29"/>
    <w:rsid w:val="00611453"/>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611453"/>
    <w:pPr>
      <w:ind w:left="720"/>
      <w:contextualSpacing/>
    </w:pPr>
  </w:style>
  <w:style w:type="character" w:styleId="IntenseEmphasis">
    <w:name w:val="Intense Emphasis"/>
    <w:basedOn w:val="DefaultParagraphFont"/>
    <w:uiPriority w:val="21"/>
    <w:qFormat/>
    <w:rsid w:val="00611453"/>
    <w:rPr>
      <w:i/>
      <w:iCs/>
      <w:color w:val="2F5496" w:themeColor="accent1" w:themeShade="BF"/>
    </w:rPr>
  </w:style>
  <w:style w:type="paragraph" w:styleId="IntenseQuote">
    <w:name w:val="Intense Quote"/>
    <w:basedOn w:val="Normal"/>
    <w:next w:val="Normal"/>
    <w:link w:val="IntenseQuoteChar"/>
    <w:uiPriority w:val="30"/>
    <w:qFormat/>
    <w:rsid w:val="0061145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1453"/>
    <w:rPr>
      <w:i/>
      <w:iCs/>
      <w:color w:val="2F5496" w:themeColor="accent1" w:themeShade="BF"/>
    </w:rPr>
  </w:style>
  <w:style w:type="character" w:styleId="IntenseReference">
    <w:name w:val="Intense Reference"/>
    <w:basedOn w:val="DefaultParagraphFont"/>
    <w:uiPriority w:val="32"/>
    <w:qFormat/>
    <w:rsid w:val="00611453"/>
    <w:rPr>
      <w:b/>
      <w:bCs/>
      <w:smallCaps/>
      <w:color w:val="2F5496" w:themeColor="accent1" w:themeShade="BF"/>
      <w:spacing w:val="5"/>
    </w:rPr>
  </w:style>
  <w:style w:type="character" w:styleId="Hyperlink">
    <w:name w:val="Hyperlink"/>
    <w:basedOn w:val="DefaultParagraphFont"/>
    <w:uiPriority w:val="99"/>
    <w:unhideWhenUsed/>
    <w:rsid w:val="002E25BA"/>
    <w:rPr>
      <w:color w:val="0563C1" w:themeColor="hyperlink"/>
      <w:u w:val="single"/>
    </w:rPr>
  </w:style>
  <w:style w:type="character" w:customStyle="1" w:styleId="UnresolvedMention">
    <w:name w:val="Unresolved Mention"/>
    <w:basedOn w:val="DefaultParagraphFont"/>
    <w:uiPriority w:val="99"/>
    <w:semiHidden/>
    <w:unhideWhenUsed/>
    <w:rsid w:val="002E25BA"/>
    <w:rPr>
      <w:color w:val="605E5C"/>
      <w:shd w:val="clear" w:color="auto" w:fill="E1DFDD"/>
    </w:rPr>
  </w:style>
  <w:style w:type="table" w:styleId="TableGrid">
    <w:name w:val="Table Grid"/>
    <w:basedOn w:val="TableNormal"/>
    <w:uiPriority w:val="39"/>
    <w:rsid w:val="007F3E4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Normal"/>
    <w:rsid w:val="00FC797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FC797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FC7979"/>
    <w:rPr>
      <w:b/>
      <w:bCs/>
    </w:rPr>
  </w:style>
  <w:style w:type="table" w:styleId="GridTable4-Accent3">
    <w:name w:val="Grid Table 4 Accent 3"/>
    <w:basedOn w:val="TableNormal"/>
    <w:uiPriority w:val="49"/>
    <w:rsid w:val="00FC7979"/>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Header">
    <w:name w:val="header"/>
    <w:basedOn w:val="Normal"/>
    <w:link w:val="HeaderChar"/>
    <w:uiPriority w:val="99"/>
    <w:unhideWhenUsed/>
    <w:rsid w:val="0016756B"/>
    <w:pPr>
      <w:tabs>
        <w:tab w:val="center" w:pos="4320"/>
        <w:tab w:val="right" w:pos="8640"/>
      </w:tabs>
      <w:spacing w:after="0" w:line="240" w:lineRule="auto"/>
    </w:pPr>
  </w:style>
  <w:style w:type="character" w:customStyle="1" w:styleId="HeaderChar">
    <w:name w:val="Header Char"/>
    <w:basedOn w:val="DefaultParagraphFont"/>
    <w:link w:val="Header"/>
    <w:uiPriority w:val="99"/>
    <w:rsid w:val="0016756B"/>
  </w:style>
  <w:style w:type="paragraph" w:styleId="Footer">
    <w:name w:val="footer"/>
    <w:basedOn w:val="Normal"/>
    <w:link w:val="FooterChar"/>
    <w:uiPriority w:val="99"/>
    <w:unhideWhenUsed/>
    <w:rsid w:val="0016756B"/>
    <w:pPr>
      <w:tabs>
        <w:tab w:val="center" w:pos="4320"/>
        <w:tab w:val="right" w:pos="8640"/>
      </w:tabs>
      <w:spacing w:after="0" w:line="240" w:lineRule="auto"/>
    </w:pPr>
  </w:style>
  <w:style w:type="character" w:customStyle="1" w:styleId="FooterChar">
    <w:name w:val="Footer Char"/>
    <w:basedOn w:val="DefaultParagraphFont"/>
    <w:link w:val="Footer"/>
    <w:uiPriority w:val="99"/>
    <w:rsid w:val="0016756B"/>
  </w:style>
  <w:style w:type="table" w:styleId="GridTable6Colorful-Accent6">
    <w:name w:val="Grid Table 6 Colorful Accent 6"/>
    <w:basedOn w:val="TableNormal"/>
    <w:uiPriority w:val="51"/>
    <w:rsid w:val="0012603D"/>
    <w:pPr>
      <w:spacing w:after="0" w:line="240" w:lineRule="auto"/>
    </w:pPr>
    <w:rPr>
      <w:color w:val="538135" w:themeColor="accent6" w:themeShade="BF"/>
    </w:r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6">
    <w:name w:val="Grid Table 4 Accent 6"/>
    <w:basedOn w:val="TableNormal"/>
    <w:uiPriority w:val="49"/>
    <w:rsid w:val="00EA79D2"/>
    <w:pPr>
      <w:spacing w:after="0" w:line="240" w:lineRule="auto"/>
    </w:pPr>
    <w:tblPr>
      <w:tblStyleRowBandSize w:val="1"/>
      <w:tblStyleColBandSize w:val="1"/>
      <w:tblInd w:w="0" w:type="dxa"/>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OCHeading">
    <w:name w:val="TOC Heading"/>
    <w:basedOn w:val="Heading1"/>
    <w:next w:val="Normal"/>
    <w:uiPriority w:val="39"/>
    <w:unhideWhenUsed/>
    <w:qFormat/>
    <w:rsid w:val="00AE590F"/>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AE590F"/>
    <w:pPr>
      <w:spacing w:after="100"/>
    </w:pPr>
  </w:style>
  <w:style w:type="paragraph" w:styleId="TOC2">
    <w:name w:val="toc 2"/>
    <w:basedOn w:val="Normal"/>
    <w:next w:val="Normal"/>
    <w:autoRedefine/>
    <w:uiPriority w:val="39"/>
    <w:unhideWhenUsed/>
    <w:rsid w:val="00AE590F"/>
    <w:pPr>
      <w:spacing w:after="100"/>
      <w:ind w:left="220"/>
    </w:pPr>
  </w:style>
  <w:style w:type="paragraph" w:styleId="TOC3">
    <w:name w:val="toc 3"/>
    <w:basedOn w:val="Normal"/>
    <w:next w:val="Normal"/>
    <w:autoRedefine/>
    <w:uiPriority w:val="39"/>
    <w:unhideWhenUsed/>
    <w:rsid w:val="00AE590F"/>
    <w:pPr>
      <w:spacing w:after="100"/>
      <w:ind w:left="440"/>
    </w:p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E65AFD"/>
  </w:style>
  <w:style w:type="table" w:styleId="GridTable6Colorful-Accent3">
    <w:name w:val="Grid Table 6 Colorful Accent 3"/>
    <w:basedOn w:val="TableNormal"/>
    <w:uiPriority w:val="51"/>
    <w:rsid w:val="00E65AFD"/>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earch.mandumah.com/Record/1275690" TargetMode="External"/><Relationship Id="rId26" Type="http://schemas.openxmlformats.org/officeDocument/2006/relationships/hyperlink" Target="http://search.mandumah.com/Record/1620218" TargetMode="External"/><Relationship Id="rId3" Type="http://schemas.openxmlformats.org/officeDocument/2006/relationships/styles" Target="styles.xml"/><Relationship Id="rId21" Type="http://schemas.openxmlformats.org/officeDocument/2006/relationships/hyperlink" Target="http://search.mandumah.com/Record/1614009"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earch.mandumah.com/Record/1551729" TargetMode="External"/><Relationship Id="rId25" Type="http://schemas.openxmlformats.org/officeDocument/2006/relationships/hyperlink" Target="http://search.mandumah.com/Record/1523909" TargetMode="External"/><Relationship Id="rId33"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earch.mandumah.com/Record/1551729" TargetMode="External"/><Relationship Id="rId20" Type="http://schemas.openxmlformats.org/officeDocument/2006/relationships/hyperlink" Target="http://search.mandumah.com/Record/1614009" TargetMode="External"/><Relationship Id="rId29" Type="http://schemas.openxmlformats.org/officeDocument/2006/relationships/hyperlink" Target="http://search.mandumah.com/Record/154559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earch.mandumah.com/Record/1461719" TargetMode="External"/><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earch.mandumah.com/Record/1625711" TargetMode="External"/><Relationship Id="rId23" Type="http://schemas.openxmlformats.org/officeDocument/2006/relationships/hyperlink" Target="http://search.mandumah.com/Record/1579070" TargetMode="External"/><Relationship Id="rId28" Type="http://schemas.openxmlformats.org/officeDocument/2006/relationships/hyperlink" Target="http://search.mandumah.com/Record/1672777"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earch.mandumah.com/Record/1627760" TargetMode="External"/><Relationship Id="rId31"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earch.mandumah.com/Record/1491592" TargetMode="External"/><Relationship Id="rId22" Type="http://schemas.openxmlformats.org/officeDocument/2006/relationships/hyperlink" Target="http://search.mandumah.com/Record/1327736" TargetMode="External"/><Relationship Id="rId27" Type="http://schemas.openxmlformats.org/officeDocument/2006/relationships/hyperlink" Target="http://search.mandumah.com/Record/1672777" TargetMode="External"/><Relationship Id="rId30" Type="http://schemas.openxmlformats.org/officeDocument/2006/relationships/hyperlink" Target="http://search.mandumah.com/Record/1190454"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3AC037-B614-4CCF-B957-5B8E6593D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89</Pages>
  <Words>20530</Words>
  <Characters>117024</Characters>
  <Application>Microsoft Office Word</Application>
  <DocSecurity>0</DocSecurity>
  <Lines>975</Lines>
  <Paragraphs>274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137280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dc:creator>
  <cp:keywords/>
  <dc:description/>
  <cp:lastModifiedBy>GHZ</cp:lastModifiedBy>
  <cp:revision>3</cp:revision>
  <cp:lastPrinted>2026-08-07T02:51:00Z</cp:lastPrinted>
  <dcterms:created xsi:type="dcterms:W3CDTF">2026-08-07T02:49:00Z</dcterms:created>
  <dcterms:modified xsi:type="dcterms:W3CDTF">2026-08-07T02:51:00Z</dcterms:modified>
</cp:coreProperties>
</file>