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E5568" w14:textId="77777777" w:rsidR="004A6CA4" w:rsidRDefault="004A6CA4" w:rsidP="006470F9">
      <w:pPr>
        <w:spacing w:after="160" w:line="259" w:lineRule="auto"/>
        <w:ind w:firstLine="0"/>
        <w:rPr>
          <w:rFonts w:ascii="Calibri" w:eastAsia="Calibri" w:hAnsi="Calibri" w:cs="Calibri"/>
          <w:b/>
          <w:color w:val="548DD4"/>
          <w:kern w:val="2"/>
          <w:szCs w:val="24"/>
          <w:rtl/>
          <w:lang w:val="en-US" w:bidi="ar-SA"/>
          <w14:ligatures w14:val="standardContextual"/>
        </w:rPr>
      </w:pPr>
    </w:p>
    <w:p w14:paraId="14CF2AC9" w14:textId="77777777" w:rsidR="00C81EC9" w:rsidRPr="00B41E1C" w:rsidRDefault="00E27ACF" w:rsidP="00C81EC9">
      <w:pPr>
        <w:bidi/>
        <w:spacing w:after="160" w:line="240" w:lineRule="auto"/>
        <w:ind w:hanging="283"/>
        <w:rPr>
          <w:rFonts w:ascii="Calibri" w:eastAsia="Calibri" w:hAnsi="Calibri" w:cs="Calibri"/>
          <w:b/>
          <w:color w:val="548DD4"/>
          <w:kern w:val="2"/>
          <w:sz w:val="40"/>
          <w:szCs w:val="24"/>
          <w:lang w:val="en-US" w:bidi="ar-SA"/>
          <w14:ligatures w14:val="standardContextual"/>
        </w:rPr>
      </w:pPr>
      <w:r w:rsidRPr="00B41E1C">
        <w:rPr>
          <w:noProof/>
          <w:rtl/>
          <w:lang w:bidi="ar-SA"/>
        </w:rPr>
        <w:drawing>
          <wp:inline distT="0" distB="0" distL="0" distR="0" wp14:anchorId="3E5CDFFA" wp14:editId="2DB7ECC0">
            <wp:extent cx="5732145" cy="7161530"/>
            <wp:effectExtent l="0" t="0" r="0" b="0"/>
            <wp:docPr id="12733859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7161530"/>
                    </a:xfrm>
                    <a:prstGeom prst="rect">
                      <a:avLst/>
                    </a:prstGeom>
                    <a:noFill/>
                    <a:ln>
                      <a:noFill/>
                    </a:ln>
                  </pic:spPr>
                </pic:pic>
              </a:graphicData>
            </a:graphic>
          </wp:inline>
        </w:drawing>
      </w:r>
    </w:p>
    <w:p w14:paraId="66D745E4" w14:textId="77777777" w:rsidR="00A303DB" w:rsidRDefault="00A303DB" w:rsidP="00A303DB">
      <w:pPr>
        <w:bidi/>
        <w:spacing w:after="160" w:line="240" w:lineRule="auto"/>
        <w:ind w:firstLine="0"/>
        <w:jc w:val="center"/>
        <w:rPr>
          <w:rFonts w:ascii="Calibri" w:eastAsia="Calibri" w:hAnsi="Calibri" w:cs="Calibri"/>
          <w:b/>
          <w:color w:val="548DD4"/>
          <w:kern w:val="2"/>
          <w:sz w:val="40"/>
          <w:szCs w:val="24"/>
          <w:rtl/>
          <w:lang w:val="en-US" w:bidi="ar-SA"/>
          <w14:ligatures w14:val="standardContextual"/>
        </w:rPr>
        <w:sectPr w:rsidR="00A303DB" w:rsidSect="002C1FEF">
          <w:footerReference w:type="default" r:id="rId9"/>
          <w:footnotePr>
            <w:numRestart w:val="eachPage"/>
          </w:footnotePr>
          <w:pgSz w:w="11906" w:h="16838"/>
          <w:pgMar w:top="1417" w:right="1701" w:bottom="1417" w:left="1417" w:header="708" w:footer="708" w:gutter="0"/>
          <w:pgNumType w:fmt="arabicAbjad" w:start="1"/>
          <w:cols w:space="708"/>
          <w:bidi/>
          <w:rtlGutter/>
          <w:docGrid w:linePitch="490"/>
        </w:sectPr>
      </w:pPr>
    </w:p>
    <w:p w14:paraId="6AA916BE" w14:textId="77777777" w:rsidR="00C81EC9" w:rsidRPr="00B41E1C" w:rsidRDefault="00C81EC9" w:rsidP="00A303DB">
      <w:pPr>
        <w:bidi/>
        <w:spacing w:after="160" w:line="240" w:lineRule="auto"/>
        <w:ind w:firstLine="0"/>
        <w:jc w:val="center"/>
        <w:rPr>
          <w:rFonts w:ascii="Calibri" w:eastAsia="Calibri" w:hAnsi="Calibri" w:cs="Calibri"/>
          <w:b/>
          <w:color w:val="548DD4"/>
          <w:kern w:val="2"/>
          <w:sz w:val="40"/>
          <w:szCs w:val="24"/>
          <w:lang w:val="en-US" w:bidi="ar-SA"/>
          <w14:ligatures w14:val="standardContextual"/>
        </w:rPr>
      </w:pPr>
    </w:p>
    <w:p w14:paraId="73DA59ED" w14:textId="77777777" w:rsidR="00C81EC9" w:rsidRPr="00B41E1C" w:rsidRDefault="00C81EC9" w:rsidP="00C81EC9">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AB8D050"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F1C403D"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9D9405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E8573A9"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0B30D7C"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01927E3"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01C0123"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D64751A"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1ED5B08"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9CA3406"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D3A963C"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6BA23D48"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A15E9EB"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5BBB277" w14:textId="77777777" w:rsidR="007C4A3B" w:rsidRPr="00B41E1C" w:rsidRDefault="007C4A3B" w:rsidP="007C4A3B">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E483A17" w14:textId="44D6CE2F" w:rsidR="00EE7F16" w:rsidRPr="00B41E1C" w:rsidRDefault="00A303DB" w:rsidP="00E27ACF">
      <w:pPr>
        <w:bidi/>
        <w:spacing w:before="240" w:after="240" w:line="240" w:lineRule="auto"/>
        <w:ind w:left="90" w:firstLine="0"/>
        <w:jc w:val="center"/>
        <w:outlineLvl w:val="0"/>
        <w:rPr>
          <w:rFonts w:ascii="Times New Roman" w:hAnsi="Times New Roman" w:cs="Simplified Arabic"/>
          <w:noProof/>
          <w:rtl/>
        </w:rPr>
      </w:pPr>
      <w:bookmarkStart w:id="0" w:name="_Toc236365605"/>
      <w:r w:rsidRPr="00B41E1C">
        <w:rPr>
          <w:rFonts w:ascii="Times New Roman" w:hAnsi="Times New Roman" w:cs="Simplified Arabic"/>
          <w:noProof/>
        </w:rPr>
        <w:drawing>
          <wp:inline distT="0" distB="0" distL="0" distR="0" wp14:anchorId="7FB0CA74" wp14:editId="3C53D2E1">
            <wp:extent cx="5219700" cy="3914461"/>
            <wp:effectExtent l="0" t="0" r="0" b="0"/>
            <wp:docPr id="2077304258" name="صورة 1" descr="http://kenanaonline.com/photos/1238109/1238109953/gallery_1238109953.jpg?130164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enanaonline.com/photos/1238109/1238109953/gallery_1238109953.jpg?13016433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9700" cy="3914461"/>
                    </a:xfrm>
                    <a:prstGeom prst="rect">
                      <a:avLst/>
                    </a:prstGeom>
                    <a:noFill/>
                    <a:ln>
                      <a:noFill/>
                    </a:ln>
                  </pic:spPr>
                </pic:pic>
              </a:graphicData>
            </a:graphic>
          </wp:inline>
        </w:drawing>
      </w:r>
    </w:p>
    <w:bookmarkEnd w:id="0"/>
    <w:p w14:paraId="4CBA4DC1" w14:textId="03433863" w:rsidR="007C4A3B" w:rsidRPr="00B41E1C" w:rsidRDefault="007C4A3B" w:rsidP="00EE7F16">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2245CCBE"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6ACC5084"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05C76D93" w14:textId="77777777" w:rsidR="007C4A3B" w:rsidRPr="00B41E1C" w:rsidRDefault="007C4A3B" w:rsidP="00814F67">
      <w:pPr>
        <w:bidi/>
        <w:spacing w:before="240" w:after="240" w:line="240" w:lineRule="auto"/>
        <w:ind w:firstLine="0"/>
        <w:outlineLvl w:val="0"/>
        <w:rPr>
          <w:rFonts w:ascii="Traditional Arabic" w:eastAsia="Traditional Arabic" w:hAnsi="Traditional Arabic" w:cs="Traditional Arabic"/>
          <w:b/>
          <w:bCs/>
          <w:color w:val="2E74B5"/>
          <w:sz w:val="32"/>
          <w:szCs w:val="32"/>
          <w:rtl/>
          <w:lang w:val="en-US" w:bidi="ar-SA"/>
        </w:rPr>
      </w:pPr>
    </w:p>
    <w:p w14:paraId="4EC35AB2"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377B44A4" w14:textId="77777777" w:rsidR="007C4A3B" w:rsidRPr="00814F67" w:rsidRDefault="007C4A3B" w:rsidP="00EE7F16">
      <w:pPr>
        <w:pStyle w:val="Heading1"/>
        <w:bidi/>
        <w:spacing w:line="360" w:lineRule="auto"/>
        <w:ind w:left="522" w:hanging="432"/>
        <w:rPr>
          <w:rFonts w:ascii="Traditional Arabic" w:hAnsi="Traditional Arabic" w:cs="Traditional Arabic"/>
          <w:b w:val="0"/>
          <w:rtl/>
        </w:rPr>
      </w:pPr>
      <w:bookmarkStart w:id="1" w:name="_Toc496613545"/>
      <w:bookmarkStart w:id="2" w:name="_Toc504060401"/>
      <w:bookmarkStart w:id="3" w:name="_Toc504403773"/>
      <w:bookmarkStart w:id="4" w:name="_Toc504604156"/>
      <w:bookmarkStart w:id="5" w:name="_Toc504605013"/>
      <w:bookmarkStart w:id="6" w:name="_Toc504950496"/>
      <w:bookmarkStart w:id="7" w:name="_Toc236365606"/>
      <w:r w:rsidRPr="00814F67">
        <w:rPr>
          <w:rFonts w:ascii="Traditional Arabic" w:hAnsi="Traditional Arabic" w:cs="Traditional Arabic"/>
          <w:rtl/>
        </w:rPr>
        <w:t>إهــــــــــداء</w:t>
      </w:r>
      <w:bookmarkEnd w:id="1"/>
      <w:bookmarkEnd w:id="2"/>
      <w:bookmarkEnd w:id="3"/>
      <w:bookmarkEnd w:id="4"/>
      <w:bookmarkEnd w:id="5"/>
      <w:bookmarkEnd w:id="6"/>
      <w:bookmarkEnd w:id="7"/>
    </w:p>
    <w:p w14:paraId="0F052996" w14:textId="77777777"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والدي الحبيب أطال الله لي في عمره</w:t>
      </w:r>
      <w:r w:rsidRPr="00814F67">
        <w:rPr>
          <w:rFonts w:ascii="Traditional Arabic" w:hAnsi="Traditional Arabic" w:cs="Traditional Arabic"/>
          <w:sz w:val="32"/>
          <w:szCs w:val="32"/>
          <w:lang w:eastAsia="ar-SA"/>
        </w:rPr>
        <w:t>.</w:t>
      </w:r>
    </w:p>
    <w:p w14:paraId="54192972" w14:textId="77777777"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بسمة الحياة وسر الوجود .. إلى من كان دعاءها وحنانها سر نجاحي إلى "أمي</w:t>
      </w:r>
      <w:r w:rsidRPr="00814F67">
        <w:rPr>
          <w:rFonts w:ascii="Traditional Arabic" w:hAnsi="Traditional Arabic" w:cs="Traditional Arabic"/>
          <w:sz w:val="32"/>
          <w:szCs w:val="32"/>
          <w:lang w:eastAsia="ar-SA"/>
        </w:rPr>
        <w:t xml:space="preserve">" </w:t>
      </w:r>
    </w:p>
    <w:p w14:paraId="1A11A0CB" w14:textId="57B37FC2"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توأم الروح إلى من بوجوده</w:t>
      </w:r>
      <w:r w:rsidR="002C3101">
        <w:rPr>
          <w:rFonts w:ascii="Traditional Arabic" w:hAnsi="Traditional Arabic" w:cs="Traditional Arabic" w:hint="cs"/>
          <w:sz w:val="32"/>
          <w:szCs w:val="32"/>
          <w:rtl/>
          <w:lang w:eastAsia="ar-SA"/>
        </w:rPr>
        <w:t>ا</w:t>
      </w:r>
      <w:r w:rsidRPr="00814F67">
        <w:rPr>
          <w:rFonts w:ascii="Traditional Arabic" w:hAnsi="Traditional Arabic" w:cs="Traditional Arabic"/>
          <w:sz w:val="32"/>
          <w:szCs w:val="32"/>
          <w:rtl/>
          <w:lang w:eastAsia="ar-SA"/>
        </w:rPr>
        <w:t xml:space="preserve"> أكتسب قوة ومحبة لا حدود لها .. "</w:t>
      </w:r>
      <w:r w:rsidR="002C3101">
        <w:rPr>
          <w:rFonts w:ascii="Traditional Arabic" w:hAnsi="Traditional Arabic" w:cs="Traditional Arabic" w:hint="cs"/>
          <w:sz w:val="32"/>
          <w:szCs w:val="32"/>
          <w:rtl/>
          <w:lang w:eastAsia="ar-SA"/>
        </w:rPr>
        <w:t xml:space="preserve"> أختي ريناد</w:t>
      </w:r>
      <w:r w:rsidRPr="00814F67">
        <w:rPr>
          <w:rFonts w:ascii="Traditional Arabic" w:hAnsi="Traditional Arabic" w:cs="Traditional Arabic"/>
          <w:sz w:val="32"/>
          <w:szCs w:val="32"/>
          <w:lang w:eastAsia="ar-SA"/>
        </w:rPr>
        <w:t>"</w:t>
      </w:r>
    </w:p>
    <w:p w14:paraId="3EEAF5DE" w14:textId="7EBE2A12"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إلى عائلتي الحبيبة جميع</w:t>
      </w:r>
      <w:r w:rsidR="009726CF">
        <w:rPr>
          <w:rFonts w:ascii="Traditional Arabic" w:hAnsi="Traditional Arabic" w:cs="Traditional Arabic"/>
          <w:sz w:val="32"/>
          <w:szCs w:val="32"/>
          <w:rtl/>
          <w:lang w:eastAsia="ar-SA"/>
        </w:rPr>
        <w:t>ًا</w:t>
      </w:r>
      <w:r w:rsidRPr="00814F67">
        <w:rPr>
          <w:rFonts w:ascii="Traditional Arabic" w:hAnsi="Traditional Arabic" w:cs="Traditional Arabic"/>
          <w:sz w:val="32"/>
          <w:szCs w:val="32"/>
          <w:rtl/>
          <w:lang w:eastAsia="ar-SA"/>
        </w:rPr>
        <w:t xml:space="preserve"> حفظهم الله ورعاهم</w:t>
      </w:r>
      <w:r w:rsidRPr="00814F67">
        <w:rPr>
          <w:rFonts w:ascii="Traditional Arabic" w:hAnsi="Traditional Arabic" w:cs="Traditional Arabic"/>
          <w:sz w:val="32"/>
          <w:szCs w:val="32"/>
          <w:lang w:eastAsia="ar-SA"/>
        </w:rPr>
        <w:t xml:space="preserve"> ..</w:t>
      </w:r>
    </w:p>
    <w:p w14:paraId="56E70C88" w14:textId="03C4E153" w:rsidR="007C4A3B" w:rsidRPr="00814F67" w:rsidRDefault="007C4A3B" w:rsidP="007C4A3B">
      <w:pPr>
        <w:bidi/>
        <w:spacing w:after="0"/>
        <w:rPr>
          <w:rFonts w:ascii="Traditional Arabic" w:hAnsi="Traditional Arabic" w:cs="Traditional Arabic"/>
          <w:sz w:val="32"/>
          <w:szCs w:val="32"/>
          <w:rtl/>
          <w:lang w:eastAsia="ar-SA"/>
        </w:rPr>
      </w:pPr>
      <w:r w:rsidRPr="00814F67">
        <w:rPr>
          <w:rFonts w:ascii="Traditional Arabic" w:hAnsi="Traditional Arabic" w:cs="Traditional Arabic"/>
          <w:sz w:val="32"/>
          <w:szCs w:val="32"/>
          <w:rtl/>
          <w:lang w:eastAsia="ar-SA"/>
        </w:rPr>
        <w:t>أهدي لهم ثمرة جهدي المتواضع، سائلة الله العلي القدير أن ينفعنا به جميع</w:t>
      </w:r>
      <w:r w:rsidR="009726CF">
        <w:rPr>
          <w:rFonts w:ascii="Traditional Arabic" w:hAnsi="Traditional Arabic" w:cs="Traditional Arabic"/>
          <w:sz w:val="32"/>
          <w:szCs w:val="32"/>
          <w:rtl/>
          <w:lang w:eastAsia="ar-SA"/>
        </w:rPr>
        <w:t>ًا</w:t>
      </w:r>
      <w:r w:rsidRPr="00814F67">
        <w:rPr>
          <w:rFonts w:ascii="Traditional Arabic" w:hAnsi="Traditional Arabic" w:cs="Traditional Arabic"/>
          <w:sz w:val="32"/>
          <w:szCs w:val="32"/>
          <w:rtl/>
          <w:lang w:eastAsia="ar-SA"/>
        </w:rPr>
        <w:t xml:space="preserve"> إنه سميع مجيب</w:t>
      </w:r>
      <w:r w:rsidRPr="00814F67">
        <w:rPr>
          <w:rFonts w:ascii="Traditional Arabic" w:hAnsi="Traditional Arabic" w:cs="Traditional Arabic"/>
          <w:sz w:val="32"/>
          <w:szCs w:val="32"/>
          <w:lang w:eastAsia="ar-SA"/>
        </w:rPr>
        <w:t>.</w:t>
      </w:r>
    </w:p>
    <w:p w14:paraId="78D890CC" w14:textId="77777777" w:rsidR="007C4A3B" w:rsidRPr="00B41E1C" w:rsidRDefault="007C4A3B" w:rsidP="007C4A3B">
      <w:pPr>
        <w:bidi/>
        <w:spacing w:after="0"/>
        <w:rPr>
          <w:rFonts w:ascii="Simplified Arabic" w:hAnsi="Simplified Arabic" w:cs="Simplified Arabic"/>
          <w:rtl/>
          <w:lang w:eastAsia="ar-SA"/>
        </w:rPr>
      </w:pPr>
    </w:p>
    <w:p w14:paraId="2737E8AF" w14:textId="77777777" w:rsidR="007C4A3B" w:rsidRPr="00814F67" w:rsidRDefault="007C4A3B" w:rsidP="007C4A3B">
      <w:pPr>
        <w:bidi/>
        <w:spacing w:after="0"/>
        <w:ind w:left="3542"/>
        <w:jc w:val="center"/>
        <w:rPr>
          <w:rFonts w:ascii="Traditional Arabic" w:hAnsi="Traditional Arabic" w:cs="Traditional Arabic"/>
          <w:b/>
          <w:bCs/>
          <w:sz w:val="32"/>
          <w:szCs w:val="32"/>
          <w:rtl/>
          <w:lang w:eastAsia="ar-SA"/>
        </w:rPr>
      </w:pPr>
      <w:r w:rsidRPr="00814F67">
        <w:rPr>
          <w:rFonts w:ascii="Traditional Arabic" w:hAnsi="Traditional Arabic" w:cs="Traditional Arabic"/>
          <w:b/>
          <w:bCs/>
          <w:sz w:val="32"/>
          <w:szCs w:val="32"/>
          <w:rtl/>
          <w:lang w:eastAsia="ar-SA"/>
        </w:rPr>
        <w:t>الباحثة</w:t>
      </w:r>
    </w:p>
    <w:p w14:paraId="26E63DBE" w14:textId="77777777" w:rsidR="007C4A3B" w:rsidRPr="00814F67" w:rsidRDefault="007C4A3B" w:rsidP="007C4A3B">
      <w:pPr>
        <w:bidi/>
        <w:spacing w:after="0"/>
        <w:ind w:left="3542"/>
        <w:jc w:val="center"/>
        <w:rPr>
          <w:rFonts w:ascii="Traditional Arabic" w:eastAsiaTheme="minorHAnsi" w:hAnsi="Traditional Arabic" w:cs="Traditional Arabic"/>
          <w:b/>
          <w:bCs/>
          <w:sz w:val="32"/>
          <w:szCs w:val="32"/>
        </w:rPr>
      </w:pPr>
      <w:r w:rsidRPr="00814F67">
        <w:rPr>
          <w:rFonts w:ascii="Traditional Arabic" w:hAnsi="Traditional Arabic" w:cs="Traditional Arabic"/>
          <w:b/>
          <w:bCs/>
          <w:sz w:val="32"/>
          <w:szCs w:val="32"/>
          <w:rtl/>
          <w:lang w:eastAsia="ar-SA"/>
        </w:rPr>
        <w:t xml:space="preserve">سامية </w:t>
      </w:r>
      <w:r w:rsidR="002C1FEF" w:rsidRPr="00814F67">
        <w:rPr>
          <w:rFonts w:ascii="Traditional Arabic" w:hAnsi="Traditional Arabic" w:cs="Traditional Arabic"/>
          <w:b/>
          <w:bCs/>
          <w:sz w:val="32"/>
          <w:szCs w:val="32"/>
          <w:rtl/>
          <w:lang w:eastAsia="ar-SA"/>
        </w:rPr>
        <w:t xml:space="preserve">رفعان </w:t>
      </w:r>
      <w:r w:rsidRPr="00814F67">
        <w:rPr>
          <w:rFonts w:ascii="Traditional Arabic" w:hAnsi="Traditional Arabic" w:cs="Traditional Arabic"/>
          <w:b/>
          <w:bCs/>
          <w:sz w:val="32"/>
          <w:szCs w:val="32"/>
          <w:rtl/>
          <w:lang w:eastAsia="ar-SA"/>
        </w:rPr>
        <w:t>الثقفي</w:t>
      </w:r>
    </w:p>
    <w:p w14:paraId="69DB7664" w14:textId="77777777" w:rsidR="007C4A3B" w:rsidRDefault="007C4A3B" w:rsidP="007C4A3B">
      <w:pPr>
        <w:spacing w:after="0" w:line="240" w:lineRule="auto"/>
        <w:rPr>
          <w:rFonts w:ascii="Traditional Arabic" w:eastAsiaTheme="minorHAnsi" w:hAnsi="Traditional Arabic" w:cs="Traditional Arabic"/>
          <w:sz w:val="36"/>
          <w:szCs w:val="36"/>
          <w:rtl/>
        </w:rPr>
      </w:pPr>
    </w:p>
    <w:p w14:paraId="230FF56F" w14:textId="77777777" w:rsidR="00393436" w:rsidRDefault="00393436" w:rsidP="007C4A3B">
      <w:pPr>
        <w:spacing w:after="0" w:line="240" w:lineRule="auto"/>
        <w:rPr>
          <w:rFonts w:ascii="Traditional Arabic" w:eastAsiaTheme="minorHAnsi" w:hAnsi="Traditional Arabic" w:cs="Traditional Arabic"/>
          <w:sz w:val="36"/>
          <w:szCs w:val="36"/>
          <w:rtl/>
        </w:rPr>
      </w:pPr>
    </w:p>
    <w:p w14:paraId="6E9111D3" w14:textId="77777777" w:rsidR="00393436" w:rsidRDefault="00393436" w:rsidP="007C4A3B">
      <w:pPr>
        <w:spacing w:after="0" w:line="240" w:lineRule="auto"/>
        <w:rPr>
          <w:rFonts w:ascii="Traditional Arabic" w:eastAsiaTheme="minorHAnsi" w:hAnsi="Traditional Arabic" w:cs="Traditional Arabic"/>
          <w:sz w:val="36"/>
          <w:szCs w:val="36"/>
          <w:rtl/>
        </w:rPr>
      </w:pPr>
    </w:p>
    <w:p w14:paraId="318CAAD8" w14:textId="77777777" w:rsidR="00393436" w:rsidRPr="00B41E1C" w:rsidRDefault="00393436" w:rsidP="007C4A3B">
      <w:pPr>
        <w:spacing w:after="0" w:line="240" w:lineRule="auto"/>
        <w:rPr>
          <w:rFonts w:ascii="Traditional Arabic" w:eastAsiaTheme="minorHAnsi" w:hAnsi="Traditional Arabic" w:cs="Traditional Arabic"/>
          <w:sz w:val="36"/>
          <w:szCs w:val="36"/>
          <w:rtl/>
        </w:rPr>
      </w:pPr>
    </w:p>
    <w:p w14:paraId="2359C866" w14:textId="77777777" w:rsidR="007C4A3B" w:rsidRPr="00B41E1C" w:rsidRDefault="007C4A3B" w:rsidP="007C4A3B">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rtl/>
          <w:lang w:val="en-US" w:bidi="ar-SA"/>
        </w:rPr>
      </w:pPr>
    </w:p>
    <w:p w14:paraId="199CEF31" w14:textId="77777777" w:rsidR="002C1FEF" w:rsidRPr="00B41E1C" w:rsidRDefault="002C1FEF" w:rsidP="00814F67">
      <w:pPr>
        <w:bidi/>
        <w:spacing w:before="240" w:after="240" w:line="240" w:lineRule="auto"/>
        <w:ind w:firstLine="0"/>
        <w:outlineLvl w:val="0"/>
        <w:rPr>
          <w:rFonts w:ascii="Traditional Arabic" w:eastAsia="Traditional Arabic" w:hAnsi="Traditional Arabic" w:cs="Traditional Arabic"/>
          <w:b/>
          <w:bCs/>
          <w:color w:val="2E74B5"/>
          <w:sz w:val="32"/>
          <w:szCs w:val="32"/>
          <w:rtl/>
          <w:lang w:val="en-US" w:bidi="ar-SA"/>
        </w:rPr>
      </w:pPr>
    </w:p>
    <w:p w14:paraId="11ED9B2D" w14:textId="77777777" w:rsidR="002C1FEF" w:rsidRPr="00814F67" w:rsidRDefault="002C1FEF" w:rsidP="002C1FEF">
      <w:pPr>
        <w:pStyle w:val="Heading1"/>
        <w:bidi/>
        <w:spacing w:line="360" w:lineRule="auto"/>
        <w:ind w:left="90"/>
        <w:rPr>
          <w:rFonts w:ascii="Traditional Arabic" w:hAnsi="Traditional Arabic" w:cs="Traditional Arabic"/>
          <w:b w:val="0"/>
          <w:rtl/>
        </w:rPr>
      </w:pPr>
      <w:bookmarkStart w:id="8" w:name="_Toc496613546"/>
      <w:bookmarkStart w:id="9" w:name="_Toc504060402"/>
      <w:bookmarkStart w:id="10" w:name="_Toc504403774"/>
      <w:bookmarkStart w:id="11" w:name="_Toc504604157"/>
      <w:bookmarkStart w:id="12" w:name="_Toc504605014"/>
      <w:bookmarkStart w:id="13" w:name="_Toc504950497"/>
      <w:bookmarkStart w:id="14" w:name="_Toc236365607"/>
      <w:r w:rsidRPr="00814F67">
        <w:rPr>
          <w:rFonts w:ascii="Traditional Arabic" w:hAnsi="Traditional Arabic" w:cs="Traditional Arabic"/>
          <w:rtl/>
        </w:rPr>
        <w:lastRenderedPageBreak/>
        <w:t>شكر وتقدير</w:t>
      </w:r>
      <w:bookmarkEnd w:id="8"/>
      <w:bookmarkEnd w:id="9"/>
      <w:bookmarkEnd w:id="10"/>
      <w:bookmarkEnd w:id="11"/>
      <w:bookmarkEnd w:id="12"/>
      <w:bookmarkEnd w:id="13"/>
      <w:bookmarkEnd w:id="14"/>
    </w:p>
    <w:p w14:paraId="6366B8E1" w14:textId="2C7F9B7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الحمد لله الذي له الفضل والمنة على توفيقه في اتمام هذا العمل، والصلاة والسلام على سيد البشر محمد صلى الله عليه وسلم واتباع</w:t>
      </w:r>
      <w:r w:rsidR="009726CF">
        <w:rPr>
          <w:rFonts w:ascii="Traditional Arabic" w:hAnsi="Traditional Arabic" w:cs="Traditional Arabic"/>
          <w:rtl/>
        </w:rPr>
        <w:t>ًا</w:t>
      </w:r>
      <w:r w:rsidRPr="00814F67">
        <w:rPr>
          <w:rFonts w:ascii="Traditional Arabic" w:hAnsi="Traditional Arabic" w:cs="Traditional Arabic"/>
          <w:rtl/>
        </w:rPr>
        <w:t xml:space="preserve"> لسنته فهو القائل: "من لا يشكر الناس لا يشكر الله" (رواه الترمذي).</w:t>
      </w:r>
    </w:p>
    <w:p w14:paraId="76CF7E08" w14:textId="7B5C3DFF"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أتقدم بشكري لكل من دعمني بالكلمة الطيبة والمشورة الحسنة، ولكل من جاد علي بوقته وعلمه، وأخص بالذكر مشرف</w:t>
      </w:r>
      <w:r w:rsidR="00464E90">
        <w:rPr>
          <w:rFonts w:ascii="Traditional Arabic" w:hAnsi="Traditional Arabic" w:cs="Traditional Arabic" w:hint="cs"/>
          <w:rtl/>
        </w:rPr>
        <w:t>تي</w:t>
      </w:r>
      <w:r w:rsidRPr="00814F67">
        <w:rPr>
          <w:rFonts w:ascii="Traditional Arabic" w:hAnsi="Traditional Arabic" w:cs="Traditional Arabic"/>
          <w:rtl/>
        </w:rPr>
        <w:t xml:space="preserve"> الدكتور</w:t>
      </w:r>
      <w:r w:rsidR="00464E90">
        <w:rPr>
          <w:rFonts w:ascii="Traditional Arabic" w:hAnsi="Traditional Arabic" w:cs="Traditional Arabic" w:hint="cs"/>
          <w:rtl/>
        </w:rPr>
        <w:t>ة</w:t>
      </w:r>
      <w:r w:rsidRPr="00814F67">
        <w:rPr>
          <w:rFonts w:ascii="Traditional Arabic" w:hAnsi="Traditional Arabic" w:cs="Traditional Arabic"/>
          <w:rtl/>
        </w:rPr>
        <w:t xml:space="preserve"> </w:t>
      </w:r>
      <w:r w:rsidR="00464E90">
        <w:rPr>
          <w:rFonts w:ascii="Traditional Arabic" w:hAnsi="Traditional Arabic" w:cs="Traditional Arabic" w:hint="cs"/>
          <w:rtl/>
        </w:rPr>
        <w:t xml:space="preserve"> هبة كمال القصبي</w:t>
      </w:r>
      <w:r w:rsidRPr="00814F67">
        <w:rPr>
          <w:rFonts w:ascii="Traditional Arabic" w:hAnsi="Traditional Arabic" w:cs="Traditional Arabic"/>
          <w:rtl/>
        </w:rPr>
        <w:t xml:space="preserve"> على ما تفضل</w:t>
      </w:r>
      <w:r w:rsidR="00464E90">
        <w:rPr>
          <w:rFonts w:ascii="Traditional Arabic" w:hAnsi="Traditional Arabic" w:cs="Traditional Arabic" w:hint="cs"/>
          <w:rtl/>
        </w:rPr>
        <w:t>ت</w:t>
      </w:r>
      <w:r w:rsidRPr="00814F67">
        <w:rPr>
          <w:rFonts w:ascii="Traditional Arabic" w:hAnsi="Traditional Arabic" w:cs="Traditional Arabic"/>
          <w:rtl/>
        </w:rPr>
        <w:t xml:space="preserve"> </w:t>
      </w:r>
      <w:r w:rsidR="009726CF">
        <w:rPr>
          <w:rFonts w:ascii="Traditional Arabic" w:hAnsi="Traditional Arabic" w:cs="Traditional Arabic" w:hint="cs"/>
          <w:rtl/>
        </w:rPr>
        <w:t>به من</w:t>
      </w:r>
      <w:r w:rsidRPr="00814F67">
        <w:rPr>
          <w:rFonts w:ascii="Traditional Arabic" w:hAnsi="Traditional Arabic" w:cs="Traditional Arabic"/>
          <w:rtl/>
        </w:rPr>
        <w:t xml:space="preserve"> قبوله</w:t>
      </w:r>
      <w:r w:rsidR="00464E90">
        <w:rPr>
          <w:rFonts w:ascii="Traditional Arabic" w:hAnsi="Traditional Arabic" w:cs="Traditional Arabic" w:hint="cs"/>
          <w:rtl/>
        </w:rPr>
        <w:t>ا</w:t>
      </w:r>
      <w:r w:rsidRPr="00814F67">
        <w:rPr>
          <w:rFonts w:ascii="Traditional Arabic" w:hAnsi="Traditional Arabic" w:cs="Traditional Arabic"/>
          <w:rtl/>
        </w:rPr>
        <w:t xml:space="preserve"> ا</w:t>
      </w:r>
      <w:r w:rsidR="00464E90">
        <w:rPr>
          <w:rFonts w:ascii="Traditional Arabic" w:hAnsi="Traditional Arabic" w:cs="Traditional Arabic" w:hint="cs"/>
          <w:rtl/>
        </w:rPr>
        <w:t>لإ</w:t>
      </w:r>
      <w:r w:rsidRPr="00814F67">
        <w:rPr>
          <w:rFonts w:ascii="Traditional Arabic" w:hAnsi="Traditional Arabic" w:cs="Traditional Arabic"/>
          <w:rtl/>
        </w:rPr>
        <w:t>شراف على هذه الرسالة</w:t>
      </w:r>
      <w:r w:rsidR="00464E90">
        <w:rPr>
          <w:rFonts w:ascii="Traditional Arabic" w:hAnsi="Traditional Arabic" w:cs="Traditional Arabic" w:hint="cs"/>
          <w:rtl/>
        </w:rPr>
        <w:t>،</w:t>
      </w:r>
      <w:r w:rsidRPr="00814F67">
        <w:rPr>
          <w:rFonts w:ascii="Traditional Arabic" w:hAnsi="Traditional Arabic" w:cs="Traditional Arabic"/>
          <w:rtl/>
        </w:rPr>
        <w:t xml:space="preserve"> وكان لاهتمامه</w:t>
      </w:r>
      <w:r w:rsidR="00464E90">
        <w:rPr>
          <w:rFonts w:ascii="Traditional Arabic" w:hAnsi="Traditional Arabic" w:cs="Traditional Arabic" w:hint="cs"/>
          <w:rtl/>
        </w:rPr>
        <w:t>ا</w:t>
      </w:r>
      <w:r w:rsidRPr="00814F67">
        <w:rPr>
          <w:rFonts w:ascii="Traditional Arabic" w:hAnsi="Traditional Arabic" w:cs="Traditional Arabic"/>
          <w:rtl/>
        </w:rPr>
        <w:t xml:space="preserve"> وتوجيهاته</w:t>
      </w:r>
      <w:r w:rsidR="00464E90">
        <w:rPr>
          <w:rFonts w:ascii="Traditional Arabic" w:hAnsi="Traditional Arabic" w:cs="Traditional Arabic" w:hint="cs"/>
          <w:rtl/>
        </w:rPr>
        <w:t>ا</w:t>
      </w:r>
      <w:r w:rsidRPr="00814F67">
        <w:rPr>
          <w:rFonts w:ascii="Traditional Arabic" w:hAnsi="Traditional Arabic" w:cs="Traditional Arabic"/>
          <w:rtl/>
        </w:rPr>
        <w:t xml:space="preserve"> القيمة الأثر البالغ في </w:t>
      </w:r>
      <w:r w:rsidR="00464E90">
        <w:rPr>
          <w:rFonts w:ascii="Traditional Arabic" w:hAnsi="Traditional Arabic" w:cs="Traditional Arabic" w:hint="cs"/>
          <w:rtl/>
        </w:rPr>
        <w:t>إ</w:t>
      </w:r>
      <w:r w:rsidRPr="00814F67">
        <w:rPr>
          <w:rFonts w:ascii="Traditional Arabic" w:hAnsi="Traditional Arabic" w:cs="Traditional Arabic"/>
          <w:rtl/>
        </w:rPr>
        <w:t>تمام رسالتي و</w:t>
      </w:r>
      <w:r w:rsidR="00464E90">
        <w:rPr>
          <w:rFonts w:ascii="Traditional Arabic" w:hAnsi="Traditional Arabic" w:cs="Traditional Arabic" w:hint="cs"/>
          <w:rtl/>
        </w:rPr>
        <w:t>إ</w:t>
      </w:r>
      <w:r w:rsidRPr="00814F67">
        <w:rPr>
          <w:rFonts w:ascii="Traditional Arabic" w:hAnsi="Traditional Arabic" w:cs="Traditional Arabic"/>
          <w:rtl/>
        </w:rPr>
        <w:t>كمالها على هذا الوجه.</w:t>
      </w:r>
    </w:p>
    <w:p w14:paraId="1122E122" w14:textId="66F13AA4"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أتقدم بجزيل الشكر والتقدير إلى منسوب</w:t>
      </w:r>
      <w:r w:rsidR="00464E90">
        <w:rPr>
          <w:rFonts w:ascii="Traditional Arabic" w:hAnsi="Traditional Arabic" w:cs="Traditional Arabic" w:hint="cs"/>
          <w:rtl/>
        </w:rPr>
        <w:t>ي</w:t>
      </w:r>
      <w:r w:rsidRPr="00814F67">
        <w:rPr>
          <w:rFonts w:ascii="Traditional Arabic" w:hAnsi="Traditional Arabic" w:cs="Traditional Arabic"/>
          <w:rtl/>
        </w:rPr>
        <w:t xml:space="preserve"> </w:t>
      </w:r>
      <w:r w:rsidR="00464E90">
        <w:rPr>
          <w:rFonts w:ascii="Traditional Arabic" w:hAnsi="Traditional Arabic" w:cs="Traditional Arabic" w:hint="cs"/>
          <w:rtl/>
        </w:rPr>
        <w:t>كلية الإدارة</w:t>
      </w:r>
      <w:r w:rsidRPr="00814F67">
        <w:rPr>
          <w:rFonts w:ascii="Traditional Arabic" w:hAnsi="Traditional Arabic" w:cs="Traditional Arabic"/>
          <w:rtl/>
        </w:rPr>
        <w:t xml:space="preserve"> بجامعة "ميدأوشن" على تعاونهم معي ورحابة صدورهم وابداء أفضل الرأي والمشورة. </w:t>
      </w:r>
    </w:p>
    <w:p w14:paraId="0223A24F" w14:textId="1673D24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لا أنسى زميلاتي</w:t>
      </w:r>
      <w:r w:rsidR="00084ECB">
        <w:rPr>
          <w:rFonts w:ascii="Traditional Arabic" w:hAnsi="Traditional Arabic" w:cs="Traditional Arabic" w:hint="cs"/>
          <w:rtl/>
        </w:rPr>
        <w:t xml:space="preserve"> وزملائي</w:t>
      </w:r>
      <w:r w:rsidRPr="00814F67">
        <w:rPr>
          <w:rFonts w:ascii="Traditional Arabic" w:hAnsi="Traditional Arabic" w:cs="Traditional Arabic"/>
          <w:rtl/>
        </w:rPr>
        <w:t xml:space="preserve"> على دعمه</w:t>
      </w:r>
      <w:r w:rsidR="00084ECB">
        <w:rPr>
          <w:rFonts w:ascii="Traditional Arabic" w:hAnsi="Traditional Arabic" w:cs="Traditional Arabic" w:hint="cs"/>
          <w:rtl/>
        </w:rPr>
        <w:t>م</w:t>
      </w:r>
      <w:r w:rsidRPr="00814F67">
        <w:rPr>
          <w:rFonts w:ascii="Traditional Arabic" w:hAnsi="Traditional Arabic" w:cs="Traditional Arabic"/>
          <w:rtl/>
        </w:rPr>
        <w:t xml:space="preserve"> المتواصل.</w:t>
      </w:r>
    </w:p>
    <w:p w14:paraId="2C1652B8" w14:textId="5A555506"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كما أتقدم بالشكر الجزيل للمختصين الذين قاموا بتحكيم أدوات البحث وابداء الملاحظات المهمة فجزاهم الله خير الجزاء وسدد خطاهم.</w:t>
      </w:r>
    </w:p>
    <w:p w14:paraId="6F702227" w14:textId="55D08910"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 xml:space="preserve">وأتوجه بالشكر والتقدير </w:t>
      </w:r>
      <w:r w:rsidR="006F11E2">
        <w:rPr>
          <w:rFonts w:ascii="Traditional Arabic" w:hAnsi="Traditional Arabic" w:cs="Traditional Arabic" w:hint="cs"/>
          <w:rtl/>
        </w:rPr>
        <w:t xml:space="preserve">لوزارة الصحة </w:t>
      </w:r>
      <w:r w:rsidRPr="00814F67">
        <w:rPr>
          <w:rFonts w:ascii="Traditional Arabic" w:hAnsi="Traditional Arabic" w:cs="Traditional Arabic"/>
          <w:rtl/>
        </w:rPr>
        <w:t xml:space="preserve"> لما قدموه من تسهيلات ساعدت في تطبيق أدوات البحث وأشكر جميع المشاركين الذين تفضلوا بالإجابة على الاستبانة.</w:t>
      </w:r>
    </w:p>
    <w:p w14:paraId="3BDB23AF" w14:textId="66E59C4D" w:rsidR="002C1FEF" w:rsidRPr="00814F67" w:rsidRDefault="002C1FEF" w:rsidP="002C1FEF">
      <w:pPr>
        <w:pStyle w:val="a"/>
        <w:spacing w:line="360" w:lineRule="auto"/>
        <w:rPr>
          <w:rFonts w:ascii="Traditional Arabic" w:hAnsi="Traditional Arabic" w:cs="Traditional Arabic"/>
          <w:rtl/>
        </w:rPr>
      </w:pPr>
      <w:r w:rsidRPr="00814F67">
        <w:rPr>
          <w:rFonts w:ascii="Traditional Arabic" w:hAnsi="Traditional Arabic" w:cs="Traditional Arabic"/>
          <w:rtl/>
        </w:rPr>
        <w:t>وختام</w:t>
      </w:r>
      <w:r w:rsidR="009726CF">
        <w:rPr>
          <w:rFonts w:ascii="Traditional Arabic" w:hAnsi="Traditional Arabic" w:cs="Traditional Arabic"/>
          <w:rtl/>
        </w:rPr>
        <w:t>ًا</w:t>
      </w:r>
      <w:r w:rsidRPr="00814F67">
        <w:rPr>
          <w:rFonts w:ascii="Traditional Arabic" w:hAnsi="Traditional Arabic" w:cs="Traditional Arabic"/>
          <w:rtl/>
        </w:rPr>
        <w:t xml:space="preserve"> أسأل الله العلي القدير أن يكون هذا العمل خالص</w:t>
      </w:r>
      <w:r w:rsidR="009726CF">
        <w:rPr>
          <w:rFonts w:ascii="Traditional Arabic" w:hAnsi="Traditional Arabic" w:cs="Traditional Arabic"/>
          <w:rtl/>
        </w:rPr>
        <w:t>ًا</w:t>
      </w:r>
      <w:r w:rsidRPr="00814F67">
        <w:rPr>
          <w:rFonts w:ascii="Traditional Arabic" w:hAnsi="Traditional Arabic" w:cs="Traditional Arabic"/>
          <w:rtl/>
        </w:rPr>
        <w:t xml:space="preserve"> لوجهه، وأن يجعله علم</w:t>
      </w:r>
      <w:r w:rsidR="009726CF">
        <w:rPr>
          <w:rFonts w:ascii="Traditional Arabic" w:hAnsi="Traditional Arabic" w:cs="Traditional Arabic"/>
          <w:rtl/>
        </w:rPr>
        <w:t>ًا</w:t>
      </w:r>
      <w:r w:rsidRPr="00814F67">
        <w:rPr>
          <w:rFonts w:ascii="Traditional Arabic" w:hAnsi="Traditional Arabic" w:cs="Traditional Arabic"/>
          <w:rtl/>
        </w:rPr>
        <w:t xml:space="preserve"> نافع</w:t>
      </w:r>
      <w:r w:rsidR="009726CF">
        <w:rPr>
          <w:rFonts w:ascii="Traditional Arabic" w:hAnsi="Traditional Arabic" w:cs="Traditional Arabic"/>
          <w:rtl/>
        </w:rPr>
        <w:t>ًا</w:t>
      </w:r>
      <w:r w:rsidRPr="00814F67">
        <w:rPr>
          <w:rFonts w:ascii="Traditional Arabic" w:hAnsi="Traditional Arabic" w:cs="Traditional Arabic"/>
          <w:rtl/>
        </w:rPr>
        <w:t xml:space="preserve"> ويسهل لي ولوالديّ وعائلتي به طريق</w:t>
      </w:r>
      <w:r w:rsidR="009726CF">
        <w:rPr>
          <w:rFonts w:ascii="Traditional Arabic" w:hAnsi="Traditional Arabic" w:cs="Traditional Arabic"/>
          <w:rtl/>
        </w:rPr>
        <w:t>ًا</w:t>
      </w:r>
      <w:r w:rsidRPr="00814F67">
        <w:rPr>
          <w:rFonts w:ascii="Traditional Arabic" w:hAnsi="Traditional Arabic" w:cs="Traditional Arabic"/>
          <w:rtl/>
        </w:rPr>
        <w:t xml:space="preserve"> إلى الجنة.</w:t>
      </w:r>
    </w:p>
    <w:p w14:paraId="60F4D19B" w14:textId="77777777" w:rsidR="002C1FEF" w:rsidRPr="00814F67" w:rsidRDefault="002C1FEF" w:rsidP="002C1FEF">
      <w:pPr>
        <w:bidi/>
        <w:spacing w:after="0"/>
        <w:rPr>
          <w:rFonts w:ascii="Traditional Arabic" w:hAnsi="Traditional Arabic" w:cs="Traditional Arabic"/>
          <w:rtl/>
          <w:lang w:eastAsia="ar-SA"/>
        </w:rPr>
      </w:pPr>
    </w:p>
    <w:p w14:paraId="2B1A09C4" w14:textId="77777777" w:rsidR="002C1FEF" w:rsidRPr="00814F67" w:rsidRDefault="002C1FEF" w:rsidP="002C1FEF">
      <w:pPr>
        <w:bidi/>
        <w:spacing w:after="0"/>
        <w:ind w:left="3542"/>
        <w:jc w:val="center"/>
        <w:rPr>
          <w:rFonts w:ascii="Traditional Arabic" w:hAnsi="Traditional Arabic" w:cs="Traditional Arabic"/>
          <w:b/>
          <w:bCs/>
          <w:rtl/>
          <w:lang w:eastAsia="ar-SA"/>
        </w:rPr>
      </w:pPr>
      <w:r w:rsidRPr="00814F67">
        <w:rPr>
          <w:rFonts w:ascii="Traditional Arabic" w:hAnsi="Traditional Arabic" w:cs="Traditional Arabic"/>
          <w:b/>
          <w:bCs/>
          <w:rtl/>
          <w:lang w:eastAsia="ar-SA"/>
        </w:rPr>
        <w:t>الباحثة</w:t>
      </w:r>
    </w:p>
    <w:p w14:paraId="20F5719B" w14:textId="77777777" w:rsidR="002C1FEF" w:rsidRPr="00814F67" w:rsidRDefault="002C1FEF" w:rsidP="002C1FEF">
      <w:pPr>
        <w:bidi/>
        <w:spacing w:after="0"/>
        <w:ind w:left="3542"/>
        <w:jc w:val="center"/>
        <w:rPr>
          <w:rFonts w:ascii="Traditional Arabic" w:hAnsi="Traditional Arabic" w:cs="Traditional Arabic"/>
          <w:b/>
          <w:bCs/>
          <w:rtl/>
          <w:lang w:eastAsia="ar-SA"/>
        </w:rPr>
      </w:pPr>
      <w:r w:rsidRPr="00814F67">
        <w:rPr>
          <w:rFonts w:ascii="Traditional Arabic" w:hAnsi="Traditional Arabic" w:cs="Traditional Arabic"/>
          <w:b/>
          <w:bCs/>
          <w:rtl/>
          <w:lang w:eastAsia="ar-SA"/>
        </w:rPr>
        <w:t>سامية رفعان الثقفي</w:t>
      </w:r>
    </w:p>
    <w:p w14:paraId="03141324" w14:textId="77777777" w:rsidR="002C1FEF" w:rsidRPr="00B41E1C" w:rsidRDefault="002C1FEF" w:rsidP="002C1FEF">
      <w:pPr>
        <w:widowControl w:val="0"/>
        <w:spacing w:after="0" w:line="240" w:lineRule="auto"/>
        <w:ind w:left="4478"/>
        <w:jc w:val="center"/>
        <w:rPr>
          <w:rFonts w:ascii="Times New Roman" w:hAnsi="Times New Roman" w:cs="Traditional Arabic"/>
          <w:b/>
          <w:bCs/>
          <w:sz w:val="36"/>
          <w:szCs w:val="36"/>
          <w:rtl/>
          <w:lang w:eastAsia="ar-SA"/>
        </w:rPr>
        <w:sectPr w:rsidR="002C1FEF" w:rsidRPr="00B41E1C" w:rsidSect="002C1FEF">
          <w:footnotePr>
            <w:numRestart w:val="eachPage"/>
          </w:footnotePr>
          <w:pgSz w:w="11906" w:h="16838"/>
          <w:pgMar w:top="1417" w:right="1701" w:bottom="1417" w:left="1417" w:header="708" w:footer="708" w:gutter="0"/>
          <w:pgNumType w:fmt="arabicAbjad" w:start="1"/>
          <w:cols w:space="708"/>
          <w:bidi/>
          <w:rtlGutter/>
          <w:docGrid w:linePitch="490"/>
        </w:sectPr>
      </w:pPr>
    </w:p>
    <w:p w14:paraId="342EF8A9" w14:textId="77777777" w:rsidR="00E27ACF" w:rsidRPr="00B41E1C" w:rsidRDefault="00E27ACF" w:rsidP="00210516">
      <w:pPr>
        <w:pStyle w:val="Heading1"/>
        <w:bidi/>
        <w:spacing w:before="240" w:line="360" w:lineRule="auto"/>
        <w:ind w:left="90"/>
        <w:jc w:val="left"/>
        <w:rPr>
          <w:color w:val="4C94D8" w:themeColor="text2" w:themeTint="80"/>
          <w:u w:val="none"/>
        </w:rPr>
      </w:pPr>
      <w:bookmarkStart w:id="15" w:name="_Toc236365608"/>
      <w:r w:rsidRPr="00B41E1C">
        <w:rPr>
          <w:rFonts w:ascii="Traditional Arabic" w:eastAsia="Traditional Arabic" w:hAnsi="Traditional Arabic" w:cs="Traditional Arabic"/>
          <w:color w:val="4C94D8" w:themeColor="text2" w:themeTint="80"/>
          <w:u w:val="none"/>
          <w:rtl/>
        </w:rPr>
        <w:lastRenderedPageBreak/>
        <w:t>المستخلص</w:t>
      </w:r>
      <w:bookmarkEnd w:id="15"/>
    </w:p>
    <w:p w14:paraId="09064829"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هدفت هذه الدراسة إلى الكشف عن تأثير القيادة الإنسانية بأبعادها الخمسة (التعاطف، والدعم النفسي والمهني، والاحترام المتبادل، والتفاعل الإيجابي، والعدالة التنظيمية) في تعزيز الرضا الوظيفي والالتزام الوظيفي لدى العاملين في فروع ومكاتب وزارة الصحة بالمملكة العربية السعودية، وذلك من خلال بناء نموذج تفسيري يربط بين القيادة الإنسانية كمتغير مستقل، والرضا الوظيفي والالتزام الوظيفي كمتغيرين تابعين، إضافة إلى الكشف عن الفروق في استجابات أفراد العينة تبعًا للمتغيرات الديموغرافية والوظيفية (الجنس، العمر، المؤهل العلمي، سنوات الخبرة، والتخصص).</w:t>
      </w:r>
    </w:p>
    <w:p w14:paraId="510B126D"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اتبعت الدراسة المنهج الوصفي التحليلي الكمي، ضمن الفلسفة الوضعية واستراتيجية المسح الميداني، حيث تم جمع البيانات من عينة عشوائية طبقية بلغت (384) موظفًا وموظفة من مجتمع الدراسة البالغ (11</w:t>
      </w:r>
      <w:r w:rsidR="009A6617" w:rsidRPr="00B41E1C">
        <w:rPr>
          <w:rFonts w:ascii="Traditional Arabic" w:eastAsia="Traditional Arabic" w:hAnsi="Traditional Arabic" w:cs="Traditional Arabic"/>
          <w:sz w:val="24"/>
          <w:szCs w:val="24"/>
          <w:rtl/>
        </w:rPr>
        <w:t>,</w:t>
      </w:r>
      <w:r w:rsidRPr="00B41E1C">
        <w:rPr>
          <w:rFonts w:ascii="Traditional Arabic" w:eastAsia="Traditional Arabic" w:hAnsi="Traditional Arabic" w:cs="Traditional Arabic"/>
          <w:sz w:val="24"/>
          <w:szCs w:val="24"/>
          <w:rtl/>
        </w:rPr>
        <w:t>427) موظفًا وموظفة، موزعين على عشرين فرعًا ومكتبًا لوزارة الصحة في مختلف مناطق المملكة. واستخدمت الدراسة استبانة إلكترونية مكونة من (60) عبارة موزعة على ثلاثة محاور رئيسية، تم التحقق من صدقها الظاهري والبنائي وثباتها باستخدام معامل ألفا كرونباخ الذي بلغ للاستبانة ككل (0.987).</w:t>
      </w:r>
    </w:p>
    <w:p w14:paraId="30CECF04"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توصلت الدراسة إلى وجود تأثير إيجابي دال إحصائيًا للقيادة الإنسانية على الرضا الوظيفي، إذ فسّرت القيادة الإنسانية ما نسبته (74.8%) من التباين في الرضا الوظيفي (β=0.865)، كما أظهرت وجود تأثير إيجابي دال إحصائيًا للقيادة الإنسانية على الالتزام الوظيفي فسّر ما نسبته (41.4%) من التباين فيه (β=0.643). وعلى مستوى الأبعاد، تبيّن أن العدالة التنظيمية هي الأكثر تأثيرًا في الرضا الوظيفي، في حين كان الدعم النفسي والمهني الأكثر تأثيرًا في الالتزام الوظيفي. كما كشفت النتائج عن فروق دالة إحصائيًا في متغيرات الدراسة تبعًا لمتغيرات الجنس والمؤهل العلمي والتخصص لصالح الذكور، وحملة الدبلوم، والعاملين غير الطبيين على التوالي، بينما لم تظهر فروق دالة تبعًا لمتغير العمر.</w:t>
      </w:r>
    </w:p>
    <w:p w14:paraId="08E8AA1E" w14:textId="77777777" w:rsidR="00E27ACF" w:rsidRPr="00B41E1C" w:rsidRDefault="00E27ACF" w:rsidP="00210516">
      <w:pPr>
        <w:bidi/>
        <w:spacing w:after="160"/>
        <w:jc w:val="left"/>
      </w:pPr>
      <w:r w:rsidRPr="00B41E1C">
        <w:rPr>
          <w:rFonts w:ascii="Traditional Arabic" w:eastAsia="Traditional Arabic" w:hAnsi="Traditional Arabic" w:cs="Traditional Arabic"/>
          <w:sz w:val="24"/>
          <w:szCs w:val="24"/>
          <w:rtl/>
        </w:rPr>
        <w:t>وفي ضوء هذه النتائج، أوصت الدراسة بجعل القيادة الإنسانية معيارًا رسميًا ضمن منظومة تقييم وترقية القادة، ومراجعة سياسات الحوافز والمكافآت، وتطوير برامج قيادية متخصصة تراعي خصوصية الكوادر الطبية والفروق بين الجنسين، مع اقتراح دراسات مستقبلية تتناول الدور الوسيط للرضا الوظيفي بين القيادة الإنسانية والالتزام الوظيفي.</w:t>
      </w:r>
    </w:p>
    <w:p w14:paraId="60D2F652" w14:textId="77777777" w:rsidR="00E27ACF" w:rsidRPr="00B41E1C" w:rsidRDefault="00E27ACF" w:rsidP="00210516">
      <w:pPr>
        <w:bidi/>
        <w:spacing w:before="200"/>
      </w:pPr>
      <w:r w:rsidRPr="00B41E1C">
        <w:rPr>
          <w:rFonts w:ascii="Traditional Arabic" w:eastAsia="Traditional Arabic" w:hAnsi="Traditional Arabic" w:cs="Traditional Arabic"/>
          <w:b/>
          <w:bCs/>
          <w:sz w:val="24"/>
          <w:szCs w:val="24"/>
          <w:rtl/>
        </w:rPr>
        <w:t xml:space="preserve">الكلمات المفتاحية: </w:t>
      </w:r>
      <w:r w:rsidRPr="00B41E1C">
        <w:rPr>
          <w:rFonts w:ascii="Traditional Arabic" w:eastAsia="Traditional Arabic" w:hAnsi="Traditional Arabic" w:cs="Traditional Arabic"/>
          <w:sz w:val="24"/>
          <w:szCs w:val="24"/>
          <w:rtl/>
        </w:rPr>
        <w:t>القيادة الإنسانية، الرضا الوظيفي، الالتزام الوظيفي، وزارة الصحة، المملكة العربية السعودية.</w:t>
      </w:r>
    </w:p>
    <w:p w14:paraId="18409530" w14:textId="77777777" w:rsidR="002C1FEF" w:rsidRPr="00B41E1C" w:rsidRDefault="002C1FEF" w:rsidP="00210516">
      <w:pPr>
        <w:jc w:val="right"/>
        <w:rPr>
          <w:rtl/>
        </w:rPr>
      </w:pPr>
    </w:p>
    <w:p w14:paraId="00A80D69" w14:textId="77777777" w:rsidR="002C1FEF" w:rsidRPr="00B41E1C" w:rsidRDefault="002C1FEF" w:rsidP="00210516">
      <w:pPr>
        <w:jc w:val="right"/>
        <w:rPr>
          <w:rtl/>
        </w:rPr>
      </w:pPr>
    </w:p>
    <w:p w14:paraId="7EAE35EC" w14:textId="77777777" w:rsidR="002C1FEF" w:rsidRPr="00B41E1C" w:rsidRDefault="002C1FEF" w:rsidP="00EE7F16">
      <w:pPr>
        <w:ind w:firstLine="0"/>
        <w:rPr>
          <w:rtl/>
        </w:rPr>
      </w:pPr>
    </w:p>
    <w:p w14:paraId="5BAD1B6B" w14:textId="77777777" w:rsidR="00EE7F16" w:rsidRPr="00B41E1C" w:rsidRDefault="00EE7F16" w:rsidP="00EE7F16">
      <w:pPr>
        <w:bidi/>
        <w:spacing w:before="240" w:after="240" w:line="240" w:lineRule="auto"/>
        <w:ind w:left="90" w:firstLine="0"/>
        <w:jc w:val="center"/>
        <w:outlineLvl w:val="0"/>
        <w:rPr>
          <w:rFonts w:ascii="Traditional Arabic" w:eastAsia="Traditional Arabic" w:hAnsi="Traditional Arabic" w:cs="Traditional Arabic"/>
          <w:b/>
          <w:bCs/>
          <w:color w:val="2E74B5"/>
          <w:sz w:val="32"/>
          <w:szCs w:val="32"/>
          <w:lang w:val="en-US" w:bidi="ar-SA"/>
        </w:rPr>
      </w:pPr>
    </w:p>
    <w:p w14:paraId="20CB6961" w14:textId="352A9675" w:rsidR="00EF69FE" w:rsidRPr="00EF69FE" w:rsidRDefault="00E812A9" w:rsidP="00EF69FE">
      <w:pPr>
        <w:bidi/>
        <w:spacing w:before="240" w:after="240"/>
        <w:ind w:left="90" w:firstLine="0"/>
        <w:jc w:val="center"/>
        <w:outlineLvl w:val="0"/>
        <w:rPr>
          <w:rFonts w:ascii="Traditional Arabic" w:eastAsia="Traditional Arabic" w:hAnsi="Traditional Arabic" w:cs="Traditional Arabic"/>
          <w:b/>
          <w:bCs/>
          <w:color w:val="2E74B5"/>
          <w:sz w:val="32"/>
          <w:szCs w:val="32"/>
          <w:lang w:val="en-US" w:bidi="ar-SA"/>
        </w:rPr>
      </w:pPr>
      <w:r w:rsidRPr="00B41E1C">
        <w:rPr>
          <w:rFonts w:ascii="Traditional Arabic" w:eastAsia="Traditional Arabic" w:hAnsi="Traditional Arabic" w:cs="Traditional Arabic" w:hint="cs"/>
          <w:b/>
          <w:bCs/>
          <w:color w:val="2E74B5"/>
          <w:sz w:val="32"/>
          <w:szCs w:val="32"/>
          <w:rtl/>
          <w:lang w:val="en-US" w:bidi="ar-SA"/>
        </w:rPr>
        <w:t>قائمة</w:t>
      </w:r>
      <w:r w:rsidRPr="00B41E1C">
        <w:rPr>
          <w:rFonts w:ascii="Traditional Arabic" w:eastAsia="Traditional Arabic" w:hAnsi="Traditional Arabic" w:cs="Traditional Arabic"/>
          <w:b/>
          <w:bCs/>
          <w:color w:val="2E74B5"/>
          <w:sz w:val="32"/>
          <w:szCs w:val="32"/>
          <w:rtl/>
          <w:lang w:val="en-US" w:bidi="ar-SA"/>
        </w:rPr>
        <w:t xml:space="preserve"> المحتويات</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6823"/>
        <w:gridCol w:w="1939"/>
      </w:tblGrid>
      <w:tr w:rsidR="00EF69FE" w:rsidRPr="00EF69FE" w14:paraId="6BAE081E" w14:textId="77777777" w:rsidTr="00EF69F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66204" w14:textId="77777777" w:rsidR="00EF69FE" w:rsidRPr="005E15C0" w:rsidRDefault="00EF69FE" w:rsidP="00EF69FE">
            <w:pPr>
              <w:pStyle w:val="NoSpacing"/>
              <w:bidi/>
              <w:rPr>
                <w:rFonts w:ascii="Traditional Arabic" w:eastAsia="Traditional Arabic" w:hAnsi="Traditional Arabic" w:cs="Traditional Arabic"/>
                <w:b/>
                <w:bCs/>
                <w:sz w:val="24"/>
                <w:szCs w:val="24"/>
                <w:lang w:val="en-US" w:bidi="ar-SA"/>
              </w:rPr>
            </w:pPr>
            <w:r w:rsidRPr="005E15C0">
              <w:rPr>
                <w:rFonts w:ascii="Traditional Arabic" w:eastAsia="Traditional Arabic" w:hAnsi="Traditional Arabic" w:cs="Traditional Arabic"/>
                <w:b/>
                <w:bCs/>
                <w:sz w:val="24"/>
                <w:szCs w:val="24"/>
                <w:rtl/>
                <w:lang w:val="en-US" w:bidi="ar-SA"/>
              </w:rPr>
              <w:t>الموضوع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AFAA3" w14:textId="77777777" w:rsidR="00EF69FE" w:rsidRPr="005E15C0" w:rsidRDefault="00EF69FE" w:rsidP="00EF69FE">
            <w:pPr>
              <w:pStyle w:val="NoSpacing"/>
              <w:bidi/>
              <w:rPr>
                <w:rFonts w:ascii="Traditional Arabic" w:eastAsia="Traditional Arabic" w:hAnsi="Traditional Arabic" w:cs="Traditional Arabic"/>
                <w:b/>
                <w:bCs/>
                <w:sz w:val="24"/>
                <w:szCs w:val="24"/>
                <w:lang w:val="en-US" w:bidi="ar-SA"/>
              </w:rPr>
            </w:pPr>
            <w:r w:rsidRPr="005E15C0">
              <w:rPr>
                <w:rFonts w:ascii="Traditional Arabic" w:eastAsia="Traditional Arabic" w:hAnsi="Traditional Arabic" w:cs="Traditional Arabic"/>
                <w:b/>
                <w:bCs/>
                <w:sz w:val="24"/>
                <w:szCs w:val="24"/>
                <w:rtl/>
                <w:lang w:val="en-US" w:bidi="ar-SA"/>
              </w:rPr>
              <w:t>رقم الصفحة</w:t>
            </w:r>
          </w:p>
        </w:tc>
      </w:tr>
      <w:tr w:rsidR="00EF69FE" w:rsidRPr="00EF69FE" w14:paraId="5951DB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A5CF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البسملة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4E1394" w14:textId="2663D0DA"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أ</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282337B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D43BC"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إهــــــــــداء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C5E1D" w14:textId="3E21D00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ب</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75105D1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CE4EE"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شكر وتقدير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777EB" w14:textId="2A9D1F71"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ج</w:t>
            </w:r>
            <w:r w:rsidR="00EF69FE" w:rsidRPr="00EF69FE">
              <w:rPr>
                <w:rFonts w:ascii="Traditional Arabic" w:eastAsia="Traditional Arabic" w:hAnsi="Traditional Arabic" w:cs="Traditional Arabic"/>
                <w:sz w:val="24"/>
                <w:szCs w:val="24"/>
                <w:rtl/>
                <w:lang w:val="en-US" w:bidi="ar-SA"/>
              </w:rPr>
              <w:t xml:space="preserve"> </w:t>
            </w:r>
          </w:p>
        </w:tc>
      </w:tr>
      <w:tr w:rsidR="00EF69FE" w:rsidRPr="00EF69FE" w14:paraId="19A0462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F4832"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المستخلص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152C0"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 </w:t>
            </w:r>
          </w:p>
        </w:tc>
      </w:tr>
      <w:tr w:rsidR="00EF69FE" w:rsidRPr="00EF69FE" w14:paraId="4863FF0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85670"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قائمة المحتويات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18FB0D" w14:textId="46D69459" w:rsidR="00EF69FE" w:rsidRPr="00EF69FE" w:rsidRDefault="00A303DB"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2</w:t>
            </w:r>
          </w:p>
        </w:tc>
      </w:tr>
      <w:tr w:rsidR="00A303DB" w:rsidRPr="00EF69FE" w14:paraId="4E4CD3C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CCA546B" w14:textId="18517B3B" w:rsidR="00A303DB" w:rsidRPr="00EF69FE"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قائمة الجداول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9153987" w14:textId="08F153FD"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w:t>
            </w:r>
          </w:p>
        </w:tc>
      </w:tr>
      <w:tr w:rsidR="00A303DB" w:rsidRPr="00EF69FE" w14:paraId="3B96A12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AE96BB7" w14:textId="323C7C0D"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قائمة الأشكال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7D61956" w14:textId="3A6A30CF" w:rsidR="00A303DB" w:rsidRDefault="00A303DB" w:rsidP="00EF69FE">
            <w:pPr>
              <w:pStyle w:val="NoSpacing"/>
              <w:bidi/>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11</w:t>
            </w:r>
          </w:p>
        </w:tc>
      </w:tr>
      <w:tr w:rsidR="00EF69FE" w:rsidRPr="00EF69FE" w14:paraId="0C100EB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ACF09"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الأول: المقدمة والإطار النظري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567E8" w14:textId="0DDB6C40" w:rsidR="00EF69FE" w:rsidRPr="00EF69FE" w:rsidRDefault="00A303DB"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w:t>
            </w:r>
          </w:p>
        </w:tc>
      </w:tr>
      <w:tr w:rsidR="00EF69FE" w:rsidRPr="00EF69FE" w14:paraId="0986206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12523C" w14:textId="0A78853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مقدمة</w:t>
            </w:r>
            <w:proofErr w:type="gramEnd"/>
            <w:r w:rsidRPr="00EF69FE">
              <w:rPr>
                <w:rFonts w:ascii="Traditional Arabic" w:eastAsia="Traditional Arabic" w:hAnsi="Traditional Arabic" w:cs="Traditional Arabic"/>
                <w:sz w:val="24"/>
                <w:szCs w:val="24"/>
                <w:rtl/>
                <w:lang w:val="en-US" w:bidi="ar-SA"/>
              </w:rPr>
              <w:t xml:space="preserve">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99F03"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13 </w:t>
            </w:r>
          </w:p>
        </w:tc>
      </w:tr>
      <w:tr w:rsidR="00EF69FE" w:rsidRPr="00EF69FE" w14:paraId="60FC67E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652AE" w14:textId="33A9319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مشكلة</w:t>
            </w:r>
            <w:proofErr w:type="gramEnd"/>
            <w:r w:rsidRPr="00EF69FE">
              <w:rPr>
                <w:rFonts w:ascii="Traditional Arabic" w:eastAsia="Traditional Arabic" w:hAnsi="Traditional Arabic" w:cs="Traditional Arabic"/>
                <w:sz w:val="24"/>
                <w:szCs w:val="24"/>
                <w:rtl/>
                <w:lang w:val="en-US" w:bidi="ar-SA"/>
              </w:rPr>
              <w:t xml:space="preserve">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EC4B1" w14:textId="79C0445B"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1</w:t>
            </w:r>
            <w:r w:rsidR="00317062">
              <w:rPr>
                <w:rFonts w:ascii="Traditional Arabic" w:eastAsia="Traditional Arabic" w:hAnsi="Traditional Arabic" w:cs="Traditional Arabic"/>
                <w:sz w:val="24"/>
                <w:szCs w:val="24"/>
                <w:lang w:val="en-US" w:bidi="ar-SA"/>
              </w:rPr>
              <w:t>5</w:t>
            </w:r>
            <w:r w:rsidRPr="00EF69FE">
              <w:rPr>
                <w:rFonts w:ascii="Traditional Arabic" w:eastAsia="Traditional Arabic" w:hAnsi="Traditional Arabic" w:cs="Traditional Arabic"/>
                <w:sz w:val="24"/>
                <w:szCs w:val="24"/>
                <w:lang w:val="en-US" w:bidi="ar-SA"/>
              </w:rPr>
              <w:t xml:space="preserve"> </w:t>
            </w:r>
          </w:p>
        </w:tc>
      </w:tr>
      <w:tr w:rsidR="00EF69FE" w:rsidRPr="00EF69FE" w14:paraId="3EA368A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C070D" w14:textId="7CE0EA6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تساؤلات</w:t>
            </w:r>
            <w:proofErr w:type="gramEnd"/>
            <w:r w:rsidRPr="00EF69FE">
              <w:rPr>
                <w:rFonts w:ascii="Traditional Arabic" w:eastAsia="Traditional Arabic" w:hAnsi="Traditional Arabic" w:cs="Traditional Arabic"/>
                <w:sz w:val="24"/>
                <w:szCs w:val="24"/>
                <w:rtl/>
                <w:lang w:val="en-US" w:bidi="ar-SA"/>
              </w:rPr>
              <w:t xml:space="preserve">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765A7" w14:textId="12A3C487"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9BBE4A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F36062" w14:textId="5B8EB07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أهمية</w:t>
            </w:r>
            <w:proofErr w:type="gramEnd"/>
            <w:r w:rsidRPr="00EF69FE">
              <w:rPr>
                <w:rFonts w:ascii="Traditional Arabic" w:eastAsia="Traditional Arabic" w:hAnsi="Traditional Arabic" w:cs="Traditional Arabic"/>
                <w:sz w:val="24"/>
                <w:szCs w:val="24"/>
                <w:rtl/>
                <w:lang w:val="en-US" w:bidi="ar-SA"/>
              </w:rPr>
              <w:t xml:space="preserve"> الدراسة (النظرية والتطبيقية)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C55789"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17 </w:t>
            </w:r>
          </w:p>
        </w:tc>
      </w:tr>
      <w:tr w:rsidR="00EF69FE" w:rsidRPr="00EF69FE" w14:paraId="5962C9C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EE7BB" w14:textId="0C13AC4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أهداف</w:t>
            </w:r>
            <w:proofErr w:type="gramEnd"/>
            <w:r w:rsidRPr="00EF69FE">
              <w:rPr>
                <w:rFonts w:ascii="Traditional Arabic" w:eastAsia="Traditional Arabic" w:hAnsi="Traditional Arabic" w:cs="Traditional Arabic"/>
                <w:sz w:val="24"/>
                <w:szCs w:val="24"/>
                <w:rtl/>
                <w:lang w:val="en-US" w:bidi="ar-SA"/>
              </w:rPr>
              <w:t xml:space="preserve">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CB259" w14:textId="4D4AED3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F89420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317FB" w14:textId="266AD60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6.1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فرضيات</w:t>
            </w:r>
            <w:proofErr w:type="gramEnd"/>
            <w:r w:rsidRPr="00EF69FE">
              <w:rPr>
                <w:rFonts w:ascii="Traditional Arabic" w:eastAsia="Traditional Arabic" w:hAnsi="Traditional Arabic" w:cs="Traditional Arabic"/>
                <w:sz w:val="24"/>
                <w:szCs w:val="24"/>
                <w:rtl/>
                <w:lang w:val="en-US" w:bidi="ar-SA"/>
              </w:rPr>
              <w:t xml:space="preserve"> الدراسة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1BBF5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lang w:val="en-US" w:bidi="ar-SA"/>
              </w:rPr>
              <w:t xml:space="preserve">18 </w:t>
            </w:r>
          </w:p>
        </w:tc>
      </w:tr>
      <w:tr w:rsidR="00EF69FE" w:rsidRPr="00EF69FE" w14:paraId="55D9B4B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7E2D0" w14:textId="1607058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7.1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مصطلحات</w:t>
            </w:r>
            <w:proofErr w:type="gramEnd"/>
            <w:r w:rsidRPr="00EF69FE">
              <w:rPr>
                <w:rFonts w:ascii="Traditional Arabic" w:eastAsia="Traditional Arabic" w:hAnsi="Traditional Arabic" w:cs="Traditional Arabic"/>
                <w:sz w:val="24"/>
                <w:szCs w:val="24"/>
                <w:rtl/>
                <w:lang w:val="en-US" w:bidi="ar-SA"/>
              </w:rPr>
              <w:t xml:space="preserve"> الدراسة وتعريفاتها الإجرائية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5033B" w14:textId="49C6A739"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4C910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6B8DC" w14:textId="6BA235F7"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8.1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متغيرات</w:t>
            </w:r>
            <w:proofErr w:type="gramEnd"/>
            <w:r w:rsidRPr="00EF69FE">
              <w:rPr>
                <w:rFonts w:ascii="Traditional Arabic" w:eastAsia="Traditional Arabic" w:hAnsi="Traditional Arabic" w:cs="Traditional Arabic"/>
                <w:sz w:val="24"/>
                <w:szCs w:val="24"/>
                <w:rtl/>
                <w:lang w:val="en-US" w:bidi="ar-SA"/>
              </w:rPr>
              <w:t xml:space="preserve"> ونموذج البحث</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E845F" w14:textId="32A8922C"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19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9068EC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9668A"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الثاني: الإطار النظري ومراجعة الأدبيات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F8F3A" w14:textId="1844B55C"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21</w:t>
            </w:r>
          </w:p>
        </w:tc>
      </w:tr>
      <w:tr w:rsidR="00EF69FE" w:rsidRPr="00EF69FE" w14:paraId="3EC936E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FE837" w14:textId="2FD5C694"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القيادة</w:t>
            </w:r>
            <w:proofErr w:type="gramEnd"/>
            <w:r w:rsidRPr="00EF69FE">
              <w:rPr>
                <w:rFonts w:ascii="Traditional Arabic" w:eastAsia="Traditional Arabic" w:hAnsi="Traditional Arabic" w:cs="Traditional Arabic"/>
                <w:sz w:val="24"/>
                <w:szCs w:val="24"/>
                <w:rtl/>
                <w:lang w:val="en-US" w:bidi="ar-SA"/>
              </w:rPr>
              <w:t xml:space="preserve"> الإنسانية (المتغير المستقل)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C7F36" w14:textId="60319756"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BEB910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4CE2C3" w14:textId="54F7B85D"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2.1.1 </w:t>
            </w:r>
            <w:r w:rsidR="00B51C62">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تعريفات</w:t>
            </w:r>
            <w:proofErr w:type="gramEnd"/>
            <w:r w:rsidRPr="00EF69FE">
              <w:rPr>
                <w:rFonts w:ascii="Traditional Arabic" w:eastAsia="Traditional Arabic" w:hAnsi="Traditional Arabic" w:cs="Traditional Arabic"/>
                <w:sz w:val="24"/>
                <w:szCs w:val="24"/>
                <w:rtl/>
                <w:lang w:val="en-US" w:bidi="ar-SA"/>
              </w:rPr>
              <w:t xml:space="preserve"> القيادة الإنسانية (المتغير المستقل)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42350" w14:textId="5DA387B5"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23</w:t>
            </w:r>
            <w:r w:rsidR="00EF69FE" w:rsidRPr="00EF69FE">
              <w:rPr>
                <w:rFonts w:ascii="Traditional Arabic" w:eastAsia="Traditional Arabic" w:hAnsi="Traditional Arabic" w:cs="Traditional Arabic"/>
                <w:sz w:val="24"/>
                <w:szCs w:val="24"/>
                <w:lang w:val="en-US" w:bidi="ar-SA"/>
              </w:rPr>
              <w:t xml:space="preserve"> </w:t>
            </w:r>
          </w:p>
        </w:tc>
      </w:tr>
      <w:tr w:rsidR="00B51C62" w:rsidRPr="00EF69FE" w14:paraId="0F378F9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9729631" w14:textId="6DB1B19D" w:rsidR="00B51C62" w:rsidRPr="00B51C62" w:rsidRDefault="00B51C62" w:rsidP="00EF69FE">
            <w:pPr>
              <w:pStyle w:val="NoSpacing"/>
              <w:bidi/>
              <w:rPr>
                <w:rFonts w:ascii="Traditional Arabic" w:eastAsia="Traditional Arabic" w:hAnsi="Traditional Arabic" w:cs="Traditional Arabic"/>
                <w:sz w:val="24"/>
                <w:szCs w:val="24"/>
                <w:lang w:bidi="ar-SA"/>
              </w:rPr>
            </w:pPr>
            <w:r>
              <w:rPr>
                <w:rFonts w:ascii="Traditional Arabic" w:eastAsia="Traditional Arabic" w:hAnsi="Traditional Arabic" w:cs="Traditional Arabic" w:hint="cs"/>
                <w:sz w:val="24"/>
                <w:szCs w:val="24"/>
                <w:rtl/>
                <w:lang w:bidi="ar-SA"/>
              </w:rPr>
              <w:t>2.1.2</w:t>
            </w:r>
            <w:r w:rsidRPr="00B51C62">
              <w:rPr>
                <w:rFonts w:ascii="Traditional Arabic" w:eastAsia="Traditional Arabic" w:hAnsi="Traditional Arabic" w:cs="Traditional Arabic"/>
                <w:sz w:val="24"/>
                <w:szCs w:val="24"/>
                <w:rtl/>
                <w:lang w:bidi="ar-SA"/>
              </w:rPr>
              <w:t xml:space="preserve"> أبعاد القيادة الإنسانية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BF8B4A8" w14:textId="60EE4A0B" w:rsidR="00B51C62"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24</w:t>
            </w:r>
          </w:p>
        </w:tc>
      </w:tr>
      <w:tr w:rsidR="00B51C62" w:rsidRPr="00EF69FE" w14:paraId="031490FC" w14:textId="77777777" w:rsidTr="00B51C62">
        <w:trPr>
          <w:trHeight w:val="557"/>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5E57734" w14:textId="53B21BE3" w:rsidR="00B51C62" w:rsidRPr="00B51C62" w:rsidRDefault="00B51C62" w:rsidP="00B51C62">
            <w:pPr>
              <w:pStyle w:val="NoSpacing"/>
              <w:bidi/>
              <w:ind w:firstLine="0"/>
              <w:rPr>
                <w:rFonts w:ascii="Traditional Arabic" w:eastAsia="Traditional Arabic" w:hAnsi="Traditional Arabic" w:cs="Traditional Arabic"/>
                <w:sz w:val="24"/>
                <w:szCs w:val="24"/>
                <w:lang w:bidi="ar-SA"/>
              </w:rPr>
            </w:pPr>
            <w:r w:rsidRPr="00B51C62">
              <w:rPr>
                <w:rFonts w:ascii="Traditional Arabic" w:eastAsia="Traditional Arabic" w:hAnsi="Traditional Arabic" w:cs="Traditional Arabic"/>
                <w:sz w:val="24"/>
                <w:szCs w:val="24"/>
                <w:lang w:bidi="ar-SA"/>
              </w:rPr>
              <w:t xml:space="preserve">          </w:t>
            </w:r>
            <w:r>
              <w:rPr>
                <w:rFonts w:ascii="Traditional Arabic" w:eastAsia="Traditional Arabic" w:hAnsi="Traditional Arabic" w:cs="Traditional Arabic" w:hint="cs"/>
                <w:sz w:val="24"/>
                <w:szCs w:val="24"/>
                <w:rtl/>
                <w:lang w:bidi="ar-SA"/>
              </w:rPr>
              <w:t xml:space="preserve"> </w:t>
            </w:r>
            <w:r>
              <w:rPr>
                <w:rFonts w:ascii="Traditional Arabic" w:eastAsia="Traditional Arabic" w:hAnsi="Traditional Arabic" w:cs="Traditional Arabic"/>
                <w:sz w:val="24"/>
                <w:szCs w:val="24"/>
                <w:lang w:bidi="ar-SA"/>
              </w:rPr>
              <w:t>2.1.3</w:t>
            </w:r>
            <w:r w:rsidRPr="00B51C62">
              <w:rPr>
                <w:rFonts w:ascii="Traditional Arabic" w:eastAsia="Traditional Arabic" w:hAnsi="Traditional Arabic" w:cs="Traditional Arabic" w:hint="cs"/>
                <w:sz w:val="24"/>
                <w:szCs w:val="24"/>
                <w:rtl/>
                <w:lang w:bidi="ar-SA"/>
              </w:rPr>
              <w:t xml:space="preserve"> النظريات التي اعتمدت عليها </w:t>
            </w:r>
            <w:r w:rsidRPr="00B51C62">
              <w:rPr>
                <w:rFonts w:ascii="Traditional Arabic" w:eastAsia="Traditional Arabic" w:hAnsi="Traditional Arabic" w:cs="Traditional Arabic"/>
                <w:sz w:val="24"/>
                <w:szCs w:val="24"/>
                <w:rtl/>
                <w:lang w:bidi="ar-SA"/>
              </w:rPr>
              <w:t>القيادة الإنسانية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F1AD2C4" w14:textId="6D0BE41B" w:rsidR="00B51C62" w:rsidRPr="00B51C62" w:rsidRDefault="003217E3" w:rsidP="00B51C62">
            <w:pPr>
              <w:pStyle w:val="NoSpacing"/>
              <w:bidi/>
              <w:rPr>
                <w:rFonts w:ascii="Traditional Arabic" w:eastAsia="Traditional Arabic" w:hAnsi="Traditional Arabic" w:cs="Traditional Arabic"/>
                <w:sz w:val="24"/>
                <w:szCs w:val="24"/>
                <w:lang w:bidi="ar-SA"/>
              </w:rPr>
            </w:pPr>
            <w:r>
              <w:rPr>
                <w:rFonts w:ascii="Traditional Arabic" w:eastAsia="Traditional Arabic" w:hAnsi="Traditional Arabic" w:cs="Traditional Arabic" w:hint="cs"/>
                <w:sz w:val="24"/>
                <w:szCs w:val="24"/>
                <w:rtl/>
                <w:lang w:bidi="ar-SA"/>
              </w:rPr>
              <w:t>26</w:t>
            </w:r>
          </w:p>
        </w:tc>
      </w:tr>
      <w:tr w:rsidR="00EF69FE" w:rsidRPr="00EF69FE" w14:paraId="7C8DA1B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86328" w14:textId="72E4C24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2.2 </w:t>
            </w:r>
            <w:r w:rsidR="00B51C62">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الرضا</w:t>
            </w:r>
            <w:proofErr w:type="gramEnd"/>
            <w:r w:rsidRPr="00EF69FE">
              <w:rPr>
                <w:rFonts w:ascii="Traditional Arabic" w:eastAsia="Traditional Arabic" w:hAnsi="Traditional Arabic" w:cs="Traditional Arabic"/>
                <w:sz w:val="24"/>
                <w:szCs w:val="24"/>
                <w:rtl/>
                <w:lang w:val="en-US" w:bidi="ar-SA"/>
              </w:rPr>
              <w:t xml:space="preserve"> الوظيفي (المتغير التابع الأول)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0E1A7" w14:textId="52597E7D" w:rsidR="00EF69FE" w:rsidRPr="00EF69FE" w:rsidRDefault="00317062"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27</w:t>
            </w:r>
            <w:r w:rsidR="00EF69FE" w:rsidRPr="00EF69FE">
              <w:rPr>
                <w:rFonts w:ascii="Traditional Arabic" w:eastAsia="Traditional Arabic" w:hAnsi="Traditional Arabic" w:cs="Traditional Arabic"/>
                <w:sz w:val="24"/>
                <w:szCs w:val="24"/>
                <w:lang w:val="en-US" w:bidi="ar-SA"/>
              </w:rPr>
              <w:t xml:space="preserve"> </w:t>
            </w:r>
          </w:p>
        </w:tc>
      </w:tr>
      <w:tr w:rsidR="00B51C62" w:rsidRPr="00EF69FE" w14:paraId="2AC6ACB0"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7C8945D" w14:textId="4601E6C7"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hint="cs"/>
                <w:color w:val="auto"/>
                <w:sz w:val="24"/>
                <w:szCs w:val="24"/>
                <w:rtl/>
                <w:lang w:val="en-US"/>
              </w:rPr>
              <w:t xml:space="preserve">2.2.1 تعريفات </w:t>
            </w:r>
            <w:r w:rsidRPr="00B51C62">
              <w:rPr>
                <w:rFonts w:ascii="Traditional Arabic" w:hAnsi="Traditional Arabic" w:cs="Traditional Arabic"/>
                <w:color w:val="auto"/>
                <w:sz w:val="24"/>
                <w:szCs w:val="24"/>
                <w:rtl/>
                <w:lang w:val="en-US" w:bidi="ar-SA"/>
              </w:rPr>
              <w:t>الرضا الوظيفي</w:t>
            </w:r>
            <w:r w:rsidRPr="00B51C62">
              <w:rPr>
                <w:rFonts w:ascii="Traditional Arabic" w:hAnsi="Traditional Arabic" w:cs="Traditional Arabic"/>
                <w:color w:val="auto"/>
                <w:lang w:val="en-US" w:bidi="ar-SA"/>
              </w:rPr>
              <w:t xml:space="preserve"> </w:t>
            </w:r>
            <w:r w:rsidRPr="00B51C62">
              <w:rPr>
                <w:rFonts w:ascii="Traditional Arabic" w:hAnsi="Traditional Arabic" w:cs="Traditional Arabic"/>
                <w:color w:val="auto"/>
                <w:sz w:val="24"/>
                <w:szCs w:val="24"/>
                <w:rtl/>
                <w:lang w:val="en-US" w:bidi="ar-SA"/>
              </w:rPr>
              <w:t>(المتغير التابع الأول)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F0890D" w14:textId="609E8770"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28</w:t>
            </w:r>
          </w:p>
        </w:tc>
      </w:tr>
      <w:tr w:rsidR="00B51C62" w:rsidRPr="00EF69FE" w14:paraId="2A911373"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15FFCD1" w14:textId="3462C7C5"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hint="cs"/>
                <w:color w:val="auto"/>
                <w:sz w:val="24"/>
                <w:szCs w:val="24"/>
                <w:rtl/>
                <w:lang w:val="en-US"/>
              </w:rPr>
              <w:t>2.2.2 أبعاد</w:t>
            </w:r>
            <w:r w:rsidRPr="00B51C62">
              <w:rPr>
                <w:rFonts w:ascii="Traditional Arabic" w:hAnsi="Traditional Arabic" w:cs="Traditional Arabic" w:hint="cs"/>
                <w:color w:val="auto"/>
                <w:rtl/>
                <w:lang w:val="en-US"/>
              </w:rPr>
              <w:t xml:space="preserve"> </w:t>
            </w:r>
            <w:r w:rsidRPr="00B51C62">
              <w:rPr>
                <w:rFonts w:ascii="Traditional Arabic" w:hAnsi="Traditional Arabic" w:cs="Traditional Arabic"/>
                <w:color w:val="auto"/>
                <w:sz w:val="24"/>
                <w:szCs w:val="24"/>
                <w:rtl/>
                <w:lang w:val="en-US" w:bidi="ar-SA"/>
              </w:rPr>
              <w:t>الرضا الوظيفي</w:t>
            </w:r>
            <w:r w:rsidRPr="00B51C62">
              <w:rPr>
                <w:rFonts w:ascii="Traditional Arabic" w:hAnsi="Traditional Arabic" w:cs="Traditional Arabic"/>
                <w:color w:val="auto"/>
                <w:lang w:val="en-US" w:bidi="ar-SA"/>
              </w:rPr>
              <w:t xml:space="preserve"> </w:t>
            </w:r>
            <w:r w:rsidRPr="00B51C62">
              <w:rPr>
                <w:rFonts w:ascii="Traditional Arabic" w:hAnsi="Traditional Arabic" w:cs="Traditional Arabic"/>
                <w:color w:val="auto"/>
                <w:sz w:val="24"/>
                <w:szCs w:val="24"/>
                <w:rtl/>
                <w:lang w:val="en-US" w:bidi="ar-SA"/>
              </w:rPr>
              <w:t>(المتغير التابع الأول)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72A0D6" w14:textId="7F216B84"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28</w:t>
            </w:r>
          </w:p>
        </w:tc>
      </w:tr>
      <w:tr w:rsidR="00B51C62" w:rsidRPr="00EF69FE" w14:paraId="5E2AC2CD" w14:textId="77777777" w:rsidTr="00A30F2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AA3F739" w14:textId="4032CAD6" w:rsidR="00B51C62" w:rsidRPr="00B51C62" w:rsidRDefault="00B51C62" w:rsidP="00B51C62">
            <w:pPr>
              <w:pStyle w:val="NoSpacing"/>
              <w:bidi/>
              <w:rPr>
                <w:rFonts w:ascii="Traditional Arabic" w:eastAsia="Traditional Arabic" w:hAnsi="Traditional Arabic" w:cs="Traditional Arabic"/>
                <w:sz w:val="24"/>
                <w:szCs w:val="24"/>
                <w:lang w:val="en-US" w:bidi="ar-SA"/>
              </w:rPr>
            </w:pPr>
            <w:r w:rsidRPr="00B51C62">
              <w:rPr>
                <w:rFonts w:ascii="Traditional Arabic" w:hAnsi="Traditional Arabic" w:cs="Traditional Arabic"/>
                <w:color w:val="auto"/>
                <w:sz w:val="24"/>
                <w:szCs w:val="24"/>
                <w:lang w:val="en-US"/>
              </w:rPr>
              <w:t>.2.3</w:t>
            </w:r>
            <w:r w:rsidRPr="00B51C62">
              <w:rPr>
                <w:rFonts w:ascii="Traditional Arabic" w:hAnsi="Traditional Arabic" w:cs="Traditional Arabic" w:hint="cs"/>
                <w:color w:val="auto"/>
                <w:sz w:val="24"/>
                <w:szCs w:val="24"/>
                <w:rtl/>
                <w:lang w:val="en-US"/>
              </w:rPr>
              <w:t>2 العلاقة بين القيادة الإنسانية (المتغير المستقل) والرضا الوظيفي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F501462" w14:textId="23E2128F" w:rsidR="00B51C62" w:rsidRPr="00EF69FE" w:rsidRDefault="00317062" w:rsidP="00B51C62">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31</w:t>
            </w:r>
          </w:p>
        </w:tc>
      </w:tr>
      <w:tr w:rsidR="00EF69FE" w:rsidRPr="00EF69FE" w14:paraId="0ADC2A3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14EA8" w14:textId="372FFB13"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الالتزام</w:t>
            </w:r>
            <w:proofErr w:type="gramEnd"/>
            <w:r w:rsidRPr="00EF69FE">
              <w:rPr>
                <w:rFonts w:ascii="Traditional Arabic" w:eastAsia="Traditional Arabic" w:hAnsi="Traditional Arabic" w:cs="Traditional Arabic"/>
                <w:sz w:val="24"/>
                <w:szCs w:val="24"/>
                <w:rtl/>
                <w:lang w:val="en-US" w:bidi="ar-SA"/>
              </w:rPr>
              <w:t xml:space="preserve">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B35BF8" w14:textId="4159B189"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31</w:t>
            </w:r>
          </w:p>
        </w:tc>
      </w:tr>
      <w:tr w:rsidR="00EF69FE" w:rsidRPr="00EF69FE" w14:paraId="4BF6C15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D2447" w14:textId="46BFE38A" w:rsidR="00EF69FE" w:rsidRPr="00EF69FE" w:rsidRDefault="005E15C0"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 xml:space="preserve"> </w:t>
            </w:r>
            <w:r w:rsidR="00EF69FE" w:rsidRPr="00EF69FE">
              <w:rPr>
                <w:rFonts w:ascii="Traditional Arabic" w:eastAsia="Traditional Arabic" w:hAnsi="Traditional Arabic" w:cs="Traditional Arabic"/>
                <w:sz w:val="24"/>
                <w:szCs w:val="24"/>
                <w:lang w:val="en-US" w:bidi="ar-SA"/>
              </w:rPr>
              <w:t xml:space="preserve">2.3.1 </w:t>
            </w:r>
            <w:r w:rsidR="00EF69FE" w:rsidRPr="00EF69FE">
              <w:rPr>
                <w:rFonts w:ascii="Traditional Arabic" w:eastAsia="Traditional Arabic" w:hAnsi="Traditional Arabic" w:cs="Traditional Arabic"/>
                <w:sz w:val="24"/>
                <w:szCs w:val="24"/>
                <w:rtl/>
                <w:lang w:val="en-US" w:bidi="ar-SA"/>
              </w:rPr>
              <w:t xml:space="preserve">تعريفات الالتزام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758186" w14:textId="7DA1A53D" w:rsidR="00EF69FE" w:rsidRPr="00EF69FE" w:rsidRDefault="003217E3"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B13819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39093" w14:textId="4A890497"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أبعاد</w:t>
            </w:r>
            <w:proofErr w:type="gramEnd"/>
            <w:r w:rsidRPr="00EF69FE">
              <w:rPr>
                <w:rFonts w:ascii="Traditional Arabic" w:eastAsia="Traditional Arabic" w:hAnsi="Traditional Arabic" w:cs="Traditional Arabic"/>
                <w:sz w:val="24"/>
                <w:szCs w:val="24"/>
                <w:rtl/>
                <w:lang w:val="en-US" w:bidi="ar-SA"/>
              </w:rPr>
              <w:t xml:space="preserve"> الالتزام الوظيفي (المتغير التابع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E482C" w14:textId="56D1BB33" w:rsidR="00EF69FE" w:rsidRPr="00EF69FE" w:rsidRDefault="003217E3"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15BE33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08F19" w14:textId="1CA33DA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الدراسات</w:t>
            </w:r>
            <w:proofErr w:type="gramEnd"/>
            <w:r w:rsidRPr="00EF69FE">
              <w:rPr>
                <w:rFonts w:ascii="Traditional Arabic" w:eastAsia="Traditional Arabic" w:hAnsi="Traditional Arabic" w:cs="Traditional Arabic"/>
                <w:sz w:val="24"/>
                <w:szCs w:val="24"/>
                <w:rtl/>
                <w:lang w:val="en-US" w:bidi="ar-SA"/>
              </w:rPr>
              <w:t xml:space="preserve"> السابقة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5E7FDC" w14:textId="6979B7C3"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34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1290C0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90CC6"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الثالث: منهجية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BE690" w14:textId="727A37D8"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40</w:t>
            </w:r>
          </w:p>
        </w:tc>
      </w:tr>
      <w:tr w:rsidR="00EF69FE" w:rsidRPr="00EF69FE" w14:paraId="04500B5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F9A6C" w14:textId="3D81BFA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المقدمة</w:t>
            </w:r>
            <w:proofErr w:type="gramEnd"/>
            <w:r w:rsidRPr="00EF69FE">
              <w:rPr>
                <w:rFonts w:ascii="Traditional Arabic" w:eastAsia="Traditional Arabic" w:hAnsi="Traditional Arabic" w:cs="Traditional Arabic"/>
                <w:sz w:val="24"/>
                <w:szCs w:val="24"/>
                <w:rtl/>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940350" w14:textId="538B169B" w:rsidR="00EF69FE" w:rsidRPr="00EF69FE" w:rsidRDefault="009726CF"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72578C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D035C5" w14:textId="35A27782"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منهج</w:t>
            </w:r>
            <w:proofErr w:type="gramEnd"/>
            <w:r w:rsidRPr="00EF69FE">
              <w:rPr>
                <w:rFonts w:ascii="Traditional Arabic" w:eastAsia="Traditional Arabic" w:hAnsi="Traditional Arabic" w:cs="Traditional Arabic"/>
                <w:sz w:val="24"/>
                <w:szCs w:val="24"/>
                <w:rtl/>
                <w:lang w:val="en-US" w:bidi="ar-SA"/>
              </w:rPr>
              <w:t xml:space="preserve">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B7148" w14:textId="72E2542F"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8CAF08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8194D" w14:textId="34CF8A26"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الفلسفة</w:t>
            </w:r>
            <w:proofErr w:type="gramEnd"/>
            <w:r w:rsidRPr="00EF69FE">
              <w:rPr>
                <w:rFonts w:ascii="Traditional Arabic" w:eastAsia="Traditional Arabic" w:hAnsi="Traditional Arabic" w:cs="Traditional Arabic"/>
                <w:sz w:val="24"/>
                <w:szCs w:val="24"/>
                <w:rtl/>
                <w:lang w:val="en-US" w:bidi="ar-SA"/>
              </w:rPr>
              <w:t xml:space="preserve"> البحثية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F8E18" w14:textId="4CC121AC"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0008D4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97123" w14:textId="18F3981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المنهج</w:t>
            </w:r>
            <w:proofErr w:type="gramEnd"/>
            <w:r w:rsidRPr="00EF69FE">
              <w:rPr>
                <w:rFonts w:ascii="Traditional Arabic" w:eastAsia="Traditional Arabic" w:hAnsi="Traditional Arabic" w:cs="Traditional Arabic"/>
                <w:sz w:val="24"/>
                <w:szCs w:val="24"/>
                <w:rtl/>
                <w:lang w:val="en-US" w:bidi="ar-SA"/>
              </w:rPr>
              <w:t xml:space="preserve"> البحثي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61140" w14:textId="1E96239A"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FE11CA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9C700" w14:textId="541D89D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تصميم</w:t>
            </w:r>
            <w:proofErr w:type="gramEnd"/>
            <w:r w:rsidRPr="00EF69FE">
              <w:rPr>
                <w:rFonts w:ascii="Traditional Arabic" w:eastAsia="Traditional Arabic" w:hAnsi="Traditional Arabic" w:cs="Traditional Arabic"/>
                <w:sz w:val="24"/>
                <w:szCs w:val="24"/>
                <w:rtl/>
                <w:lang w:val="en-US" w:bidi="ar-SA"/>
              </w:rPr>
              <w:t xml:space="preserve"> البحث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4006D" w14:textId="79E05439"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02005E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42DD1" w14:textId="0C3E93E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استراتيجية</w:t>
            </w:r>
            <w:proofErr w:type="gramEnd"/>
            <w:r w:rsidRPr="00EF69FE">
              <w:rPr>
                <w:rFonts w:ascii="Traditional Arabic" w:eastAsia="Traditional Arabic" w:hAnsi="Traditional Arabic" w:cs="Traditional Arabic"/>
                <w:sz w:val="24"/>
                <w:szCs w:val="24"/>
                <w:rtl/>
                <w:lang w:val="en-US" w:bidi="ar-SA"/>
              </w:rPr>
              <w:t xml:space="preserve"> البحث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EA942" w14:textId="09E70DE2"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33437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8EEF84" w14:textId="57BD4D6D"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3.2.5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النطاق</w:t>
            </w:r>
            <w:proofErr w:type="gramEnd"/>
            <w:r w:rsidRPr="00EF69FE">
              <w:rPr>
                <w:rFonts w:ascii="Traditional Arabic" w:eastAsia="Traditional Arabic" w:hAnsi="Traditional Arabic" w:cs="Traditional Arabic"/>
                <w:sz w:val="24"/>
                <w:szCs w:val="24"/>
                <w:rtl/>
                <w:lang w:val="en-US" w:bidi="ar-SA"/>
              </w:rPr>
              <w:t xml:space="preserve"> الزمني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87862D" w14:textId="3B5358EC"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BD7D33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0F5C4" w14:textId="14502B23"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3.2.6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وصف</w:t>
            </w:r>
            <w:proofErr w:type="gramEnd"/>
            <w:r w:rsidRPr="00EF69FE">
              <w:rPr>
                <w:rFonts w:ascii="Traditional Arabic" w:eastAsia="Traditional Arabic" w:hAnsi="Traditional Arabic" w:cs="Traditional Arabic"/>
                <w:sz w:val="24"/>
                <w:szCs w:val="24"/>
                <w:rtl/>
                <w:lang w:val="en-US" w:bidi="ar-SA"/>
              </w:rPr>
              <w:t xml:space="preserve"> بيانات الدراسة (ثانوية، أولية)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13480" w14:textId="6F0FAAD8"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E0DD5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FA29B" w14:textId="62939DB4"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مجتمع</w:t>
            </w:r>
            <w:proofErr w:type="gramEnd"/>
            <w:r w:rsidRPr="00EF69FE">
              <w:rPr>
                <w:rFonts w:ascii="Traditional Arabic" w:eastAsia="Traditional Arabic" w:hAnsi="Traditional Arabic" w:cs="Traditional Arabic"/>
                <w:sz w:val="24"/>
                <w:szCs w:val="24"/>
                <w:rtl/>
                <w:lang w:val="en-US" w:bidi="ar-SA"/>
              </w:rPr>
              <w:t xml:space="preserve">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DC6CF" w14:textId="1A43D1B0"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FB59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96E1C" w14:textId="5415E0E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عينة</w:t>
            </w:r>
            <w:proofErr w:type="gramEnd"/>
            <w:r w:rsidRPr="00EF69FE">
              <w:rPr>
                <w:rFonts w:ascii="Traditional Arabic" w:eastAsia="Traditional Arabic" w:hAnsi="Traditional Arabic" w:cs="Traditional Arabic"/>
                <w:sz w:val="24"/>
                <w:szCs w:val="24"/>
                <w:rtl/>
                <w:lang w:val="en-US" w:bidi="ar-SA"/>
              </w:rPr>
              <w:t xml:space="preserve">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217E5" w14:textId="2D15F5E2"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CFE785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5002C" w14:textId="6660CD16"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حجم</w:t>
            </w:r>
            <w:proofErr w:type="gramEnd"/>
            <w:r w:rsidRPr="00EF69FE">
              <w:rPr>
                <w:rFonts w:ascii="Traditional Arabic" w:eastAsia="Traditional Arabic" w:hAnsi="Traditional Arabic" w:cs="Traditional Arabic"/>
                <w:sz w:val="24"/>
                <w:szCs w:val="24"/>
                <w:rtl/>
                <w:lang w:val="en-US" w:bidi="ar-SA"/>
              </w:rPr>
              <w:t xml:space="preserve">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499D5" w14:textId="1F12B4F4"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5E51A1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B741A" w14:textId="2AA8AB6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طريقة</w:t>
            </w:r>
            <w:proofErr w:type="gramEnd"/>
            <w:r w:rsidRPr="00EF69FE">
              <w:rPr>
                <w:rFonts w:ascii="Traditional Arabic" w:eastAsia="Traditional Arabic" w:hAnsi="Traditional Arabic" w:cs="Traditional Arabic"/>
                <w:sz w:val="24"/>
                <w:szCs w:val="24"/>
                <w:rtl/>
                <w:lang w:val="en-US" w:bidi="ar-SA"/>
              </w:rPr>
              <w:t xml:space="preserve"> جمع البيانات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1E2C4" w14:textId="12C842B0"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80B58B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700F5" w14:textId="23C50D53" w:rsidR="00EF69FE" w:rsidRPr="00EF69FE" w:rsidRDefault="005E15C0"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sz w:val="24"/>
                <w:szCs w:val="24"/>
                <w:lang w:val="en-US" w:bidi="ar-SA"/>
              </w:rPr>
              <w:t xml:space="preserve"> </w:t>
            </w:r>
            <w:r w:rsidR="00EF69FE" w:rsidRPr="00EF69FE">
              <w:rPr>
                <w:rFonts w:ascii="Traditional Arabic" w:eastAsia="Traditional Arabic" w:hAnsi="Traditional Arabic" w:cs="Traditional Arabic"/>
                <w:sz w:val="24"/>
                <w:szCs w:val="24"/>
                <w:lang w:val="en-US" w:bidi="ar-SA"/>
              </w:rPr>
              <w:t xml:space="preserve">3.5.1 </w:t>
            </w:r>
            <w:r w:rsidR="00EF69FE" w:rsidRPr="00EF69FE">
              <w:rPr>
                <w:rFonts w:ascii="Traditional Arabic" w:eastAsia="Traditional Arabic" w:hAnsi="Traditional Arabic" w:cs="Traditional Arabic"/>
                <w:sz w:val="24"/>
                <w:szCs w:val="24"/>
                <w:rtl/>
                <w:lang w:val="en-US" w:bidi="ar-SA"/>
              </w:rPr>
              <w:t xml:space="preserve">توزيع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C829C" w14:textId="1AFB434F"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5CD9F1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57273D" w14:textId="6293039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3.5.2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بناء</w:t>
            </w:r>
            <w:proofErr w:type="gramEnd"/>
            <w:r w:rsidRPr="00EF69FE">
              <w:rPr>
                <w:rFonts w:ascii="Traditional Arabic" w:eastAsia="Traditional Arabic" w:hAnsi="Traditional Arabic" w:cs="Traditional Arabic"/>
                <w:sz w:val="24"/>
                <w:szCs w:val="24"/>
                <w:rtl/>
                <w:lang w:val="en-US" w:bidi="ar-SA"/>
              </w:rPr>
              <w:t xml:space="preserve">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89494C" w14:textId="2131122E"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731002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CC47F" w14:textId="3CFD548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3.5.3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محاور</w:t>
            </w:r>
            <w:proofErr w:type="gramEnd"/>
            <w:r w:rsidRPr="00EF69FE">
              <w:rPr>
                <w:rFonts w:ascii="Traditional Arabic" w:eastAsia="Traditional Arabic" w:hAnsi="Traditional Arabic" w:cs="Traditional Arabic"/>
                <w:sz w:val="24"/>
                <w:szCs w:val="24"/>
                <w:rtl/>
                <w:lang w:val="en-US" w:bidi="ar-SA"/>
              </w:rPr>
              <w:t xml:space="preserve">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EAE3C6" w14:textId="040D3774"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6652C9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F3D6B" w14:textId="5DA194DD"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3.5.4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الخصائص</w:t>
            </w:r>
            <w:proofErr w:type="gramEnd"/>
            <w:r w:rsidRPr="00EF69FE">
              <w:rPr>
                <w:rFonts w:ascii="Traditional Arabic" w:eastAsia="Traditional Arabic" w:hAnsi="Traditional Arabic" w:cs="Traditional Arabic"/>
                <w:sz w:val="24"/>
                <w:szCs w:val="24"/>
                <w:rtl/>
                <w:lang w:val="en-US" w:bidi="ar-SA"/>
              </w:rPr>
              <w:t xml:space="preserve"> الديموغرافية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411A2" w14:textId="226367B1"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48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DFA8E7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BCA22" w14:textId="1AD8D4DA"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3.5.5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مقياس</w:t>
            </w:r>
            <w:proofErr w:type="gramEnd"/>
            <w:r w:rsidRPr="00EF69FE">
              <w:rPr>
                <w:rFonts w:ascii="Traditional Arabic" w:eastAsia="Traditional Arabic" w:hAnsi="Traditional Arabic" w:cs="Traditional Arabic"/>
                <w:sz w:val="24"/>
                <w:szCs w:val="24"/>
                <w:rtl/>
                <w:lang w:val="en-US" w:bidi="ar-SA"/>
              </w:rPr>
              <w:t xml:space="preserve"> الاستبانة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6662C" w14:textId="668716E8"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1F8AA4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371A1C" w14:textId="0B6A7E9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صدق</w:t>
            </w:r>
            <w:proofErr w:type="gramEnd"/>
            <w:r w:rsidRPr="00EF69FE">
              <w:rPr>
                <w:rFonts w:ascii="Traditional Arabic" w:eastAsia="Traditional Arabic" w:hAnsi="Traditional Arabic" w:cs="Traditional Arabic"/>
                <w:sz w:val="24"/>
                <w:szCs w:val="24"/>
                <w:rtl/>
                <w:lang w:val="en-US" w:bidi="ar-SA"/>
              </w:rPr>
              <w:t xml:space="preserve"> وثبات أداة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15938" w14:textId="1B405916"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361BCF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A8AA4D" w14:textId="0F8861E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3.6.1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صدق</w:t>
            </w:r>
            <w:proofErr w:type="gramEnd"/>
            <w:r w:rsidRPr="00EF69FE">
              <w:rPr>
                <w:rFonts w:ascii="Traditional Arabic" w:eastAsia="Traditional Arabic" w:hAnsi="Traditional Arabic" w:cs="Traditional Arabic"/>
                <w:sz w:val="24"/>
                <w:szCs w:val="24"/>
                <w:rtl/>
                <w:lang w:val="en-US" w:bidi="ar-SA"/>
              </w:rPr>
              <w:t xml:space="preserve"> الاستبانة</w:t>
            </w:r>
            <w:r w:rsidRPr="00EF69FE">
              <w:rPr>
                <w:rFonts w:ascii="Traditional Arabic" w:eastAsia="Traditional Arabic" w:hAnsi="Traditional Arabic" w:cs="Traditional Arabic"/>
                <w:sz w:val="24"/>
                <w:szCs w:val="24"/>
                <w:lang w:val="en-US" w:bidi="ar-SA"/>
              </w:rPr>
              <w:t xml:space="preserve"> (Validity)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9A1D46" w14:textId="77F493FD" w:rsidR="00EF69FE" w:rsidRPr="00EF69FE" w:rsidRDefault="00496AE1"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37D318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BA5A7" w14:textId="7E214B22"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3.6.2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ثبات</w:t>
            </w:r>
            <w:proofErr w:type="gramEnd"/>
            <w:r w:rsidRPr="00EF69FE">
              <w:rPr>
                <w:rFonts w:ascii="Traditional Arabic" w:eastAsia="Traditional Arabic" w:hAnsi="Traditional Arabic" w:cs="Traditional Arabic"/>
                <w:sz w:val="24"/>
                <w:szCs w:val="24"/>
                <w:rtl/>
                <w:lang w:val="en-US" w:bidi="ar-SA"/>
              </w:rPr>
              <w:t xml:space="preserve"> الاستبانة</w:t>
            </w:r>
            <w:r w:rsidRPr="00EF69FE">
              <w:rPr>
                <w:rFonts w:ascii="Traditional Arabic" w:eastAsia="Traditional Arabic" w:hAnsi="Traditional Arabic" w:cs="Traditional Arabic"/>
                <w:sz w:val="24"/>
                <w:szCs w:val="24"/>
                <w:lang w:val="en-US" w:bidi="ar-SA"/>
              </w:rPr>
              <w:t xml:space="preserve"> (Reliability)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ECD0D" w14:textId="062F84F4"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B10714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E2F985" w14:textId="5E4C6497"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إجراءات</w:t>
            </w:r>
            <w:proofErr w:type="gramEnd"/>
            <w:r w:rsidRPr="00EF69FE">
              <w:rPr>
                <w:rFonts w:ascii="Traditional Arabic" w:eastAsia="Traditional Arabic" w:hAnsi="Traditional Arabic" w:cs="Traditional Arabic"/>
                <w:sz w:val="24"/>
                <w:szCs w:val="24"/>
                <w:rtl/>
                <w:lang w:val="en-US" w:bidi="ar-SA"/>
              </w:rPr>
              <w:t xml:space="preserve"> تطبيق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8B0A22" w14:textId="6B19D2A8"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0BF6A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669BD" w14:textId="33BBDDD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الحصول</w:t>
            </w:r>
            <w:proofErr w:type="gramEnd"/>
            <w:r w:rsidRPr="00EF69FE">
              <w:rPr>
                <w:rFonts w:ascii="Traditional Arabic" w:eastAsia="Traditional Arabic" w:hAnsi="Traditional Arabic" w:cs="Traditional Arabic"/>
                <w:sz w:val="24"/>
                <w:szCs w:val="24"/>
                <w:rtl/>
                <w:lang w:val="en-US" w:bidi="ar-SA"/>
              </w:rPr>
              <w:t xml:space="preserve"> على الموافقات الرسمية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A3534B" w14:textId="41C212C1" w:rsidR="00EF69FE" w:rsidRPr="00EF69FE" w:rsidRDefault="003D3ABA"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3155CD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4F7E6" w14:textId="4939FA36"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إعداد</w:t>
            </w:r>
            <w:proofErr w:type="gramEnd"/>
            <w:r w:rsidRPr="00EF69FE">
              <w:rPr>
                <w:rFonts w:ascii="Traditional Arabic" w:eastAsia="Traditional Arabic" w:hAnsi="Traditional Arabic" w:cs="Traditional Arabic"/>
                <w:sz w:val="24"/>
                <w:szCs w:val="24"/>
                <w:rtl/>
                <w:lang w:val="en-US" w:bidi="ar-SA"/>
              </w:rPr>
              <w:t xml:space="preserve"> الاستبانة الإلكترونية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717B5" w14:textId="2FD9A86C" w:rsidR="00EF69FE" w:rsidRPr="00EF69FE" w:rsidRDefault="00DE424D"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3C12FE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74EAA" w14:textId="5040CE8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توزيع</w:t>
            </w:r>
            <w:proofErr w:type="gramEnd"/>
            <w:r w:rsidRPr="00EF69FE">
              <w:rPr>
                <w:rFonts w:ascii="Traditional Arabic" w:eastAsia="Traditional Arabic" w:hAnsi="Traditional Arabic" w:cs="Traditional Arabic"/>
                <w:sz w:val="24"/>
                <w:szCs w:val="24"/>
                <w:rtl/>
                <w:lang w:val="en-US" w:bidi="ar-SA"/>
              </w:rPr>
              <w:t xml:space="preserve"> الاستبانات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B1B031" w14:textId="281C21E6"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650F4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689C1" w14:textId="61409E0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جمع</w:t>
            </w:r>
            <w:proofErr w:type="gramEnd"/>
            <w:r w:rsidRPr="00EF69FE">
              <w:rPr>
                <w:rFonts w:ascii="Traditional Arabic" w:eastAsia="Traditional Arabic" w:hAnsi="Traditional Arabic" w:cs="Traditional Arabic"/>
                <w:sz w:val="24"/>
                <w:szCs w:val="24"/>
                <w:rtl/>
                <w:lang w:val="en-US" w:bidi="ar-SA"/>
              </w:rPr>
              <w:t xml:space="preserve"> البيانات ومراجعتها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F81BC" w14:textId="21234989"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105718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5E9E7" w14:textId="06FB9C8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3.7.5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الاعتبارات</w:t>
            </w:r>
            <w:proofErr w:type="gramEnd"/>
            <w:r w:rsidRPr="00EF69FE">
              <w:rPr>
                <w:rFonts w:ascii="Traditional Arabic" w:eastAsia="Traditional Arabic" w:hAnsi="Traditional Arabic" w:cs="Traditional Arabic"/>
                <w:sz w:val="24"/>
                <w:szCs w:val="24"/>
                <w:rtl/>
                <w:lang w:val="en-US" w:bidi="ar-SA"/>
              </w:rPr>
              <w:t xml:space="preserve"> الأخلاقية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B096C" w14:textId="244086A0" w:rsidR="00EF69FE" w:rsidRPr="00EF69FE" w:rsidRDefault="00DE424D"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5EFC9E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0A368" w14:textId="7DB1D2E4"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3.8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الأساليب</w:t>
            </w:r>
            <w:proofErr w:type="gramEnd"/>
            <w:r w:rsidRPr="00EF69FE">
              <w:rPr>
                <w:rFonts w:ascii="Traditional Arabic" w:eastAsia="Traditional Arabic" w:hAnsi="Traditional Arabic" w:cs="Traditional Arabic"/>
                <w:sz w:val="24"/>
                <w:szCs w:val="24"/>
                <w:rtl/>
                <w:lang w:val="en-US" w:bidi="ar-SA"/>
              </w:rPr>
              <w:t xml:space="preserve"> الإحصائية المستخدمة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98712" w14:textId="3AF6016A"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0438B0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09ED1" w14:textId="29F476D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3.8.1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الأساليب</w:t>
            </w:r>
            <w:proofErr w:type="gramEnd"/>
            <w:r w:rsidRPr="00EF69FE">
              <w:rPr>
                <w:rFonts w:ascii="Traditional Arabic" w:eastAsia="Traditional Arabic" w:hAnsi="Traditional Arabic" w:cs="Traditional Arabic"/>
                <w:sz w:val="24"/>
                <w:szCs w:val="24"/>
                <w:rtl/>
                <w:lang w:val="en-US" w:bidi="ar-SA"/>
              </w:rPr>
              <w:t xml:space="preserve"> الإحصائية الوصفية</w:t>
            </w:r>
            <w:r w:rsidRPr="00EF69FE">
              <w:rPr>
                <w:rFonts w:ascii="Traditional Arabic" w:eastAsia="Traditional Arabic" w:hAnsi="Traditional Arabic" w:cs="Traditional Arabic"/>
                <w:sz w:val="24"/>
                <w:szCs w:val="24"/>
                <w:lang w:val="en-US" w:bidi="ar-SA"/>
              </w:rPr>
              <w:t xml:space="preserve"> (Descriptive Statistics)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9AF37" w14:textId="0581B7E5"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1A4CBB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3A42CC" w14:textId="48FD39F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3.8.2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الأساليب</w:t>
            </w:r>
            <w:proofErr w:type="gramEnd"/>
            <w:r w:rsidRPr="00EF69FE">
              <w:rPr>
                <w:rFonts w:ascii="Traditional Arabic" w:eastAsia="Traditional Arabic" w:hAnsi="Traditional Arabic" w:cs="Traditional Arabic"/>
                <w:sz w:val="24"/>
                <w:szCs w:val="24"/>
                <w:rtl/>
                <w:lang w:val="en-US" w:bidi="ar-SA"/>
              </w:rPr>
              <w:t xml:space="preserve"> الإحصائية الاستدلالية</w:t>
            </w:r>
            <w:r w:rsidRPr="00EF69FE">
              <w:rPr>
                <w:rFonts w:ascii="Traditional Arabic" w:eastAsia="Traditional Arabic" w:hAnsi="Traditional Arabic" w:cs="Traditional Arabic"/>
                <w:sz w:val="24"/>
                <w:szCs w:val="24"/>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1541E" w14:textId="0BD57FCD"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9F5154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88DB1"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الرابع: عرض وتحليل نتائج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08117" w14:textId="643F63B8" w:rsidR="00EF69FE" w:rsidRPr="00EF69FE" w:rsidRDefault="00313877"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58</w:t>
            </w:r>
          </w:p>
        </w:tc>
      </w:tr>
      <w:tr w:rsidR="00EF69FE" w:rsidRPr="00EF69FE" w14:paraId="3F10C3A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3D973C" w14:textId="10C0256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المقدمة</w:t>
            </w:r>
            <w:proofErr w:type="gramEnd"/>
            <w:r w:rsidRPr="00EF69FE">
              <w:rPr>
                <w:rFonts w:ascii="Traditional Arabic" w:eastAsia="Traditional Arabic" w:hAnsi="Traditional Arabic" w:cs="Traditional Arabic"/>
                <w:sz w:val="24"/>
                <w:szCs w:val="24"/>
                <w:rtl/>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FC837" w14:textId="2EE1256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1A7050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E465F" w14:textId="3667B384"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التحليل</w:t>
            </w:r>
            <w:proofErr w:type="gramEnd"/>
            <w:r w:rsidRPr="00EF69FE">
              <w:rPr>
                <w:rFonts w:ascii="Traditional Arabic" w:eastAsia="Traditional Arabic" w:hAnsi="Traditional Arabic" w:cs="Traditional Arabic"/>
                <w:sz w:val="24"/>
                <w:szCs w:val="24"/>
                <w:rtl/>
                <w:lang w:val="en-US" w:bidi="ar-SA"/>
              </w:rPr>
              <w:t xml:space="preserve"> الوصفي لبيانات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E4B2E" w14:textId="54B19CA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DA1F4E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795A6D" w14:textId="435E934A"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الخصائص</w:t>
            </w:r>
            <w:proofErr w:type="gramEnd"/>
            <w:r w:rsidRPr="00EF69FE">
              <w:rPr>
                <w:rFonts w:ascii="Traditional Arabic" w:eastAsia="Traditional Arabic" w:hAnsi="Traditional Arabic" w:cs="Traditional Arabic"/>
                <w:sz w:val="24"/>
                <w:szCs w:val="24"/>
                <w:rtl/>
                <w:lang w:val="en-US" w:bidi="ar-SA"/>
              </w:rPr>
              <w:t xml:space="preserve"> الديموغرافية لعينة الدراسة كاملة (ن=384)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EE2DD" w14:textId="0466BDB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59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29E672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D19BC" w14:textId="1E454A8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حساب</w:t>
            </w:r>
            <w:proofErr w:type="gramEnd"/>
            <w:r w:rsidRPr="00EF69FE">
              <w:rPr>
                <w:rFonts w:ascii="Traditional Arabic" w:eastAsia="Traditional Arabic" w:hAnsi="Traditional Arabic" w:cs="Traditional Arabic"/>
                <w:sz w:val="24"/>
                <w:szCs w:val="24"/>
                <w:rtl/>
                <w:lang w:val="en-US" w:bidi="ar-SA"/>
              </w:rPr>
              <w:t xml:space="preserve"> المتوسط الحسابي والانحراف المعياري لآراء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1116A4" w14:textId="2BC9F62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864112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E7E0EB" w14:textId="63493CA3"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المحور</w:t>
            </w:r>
            <w:proofErr w:type="gramEnd"/>
            <w:r w:rsidRPr="00EF69FE">
              <w:rPr>
                <w:rFonts w:ascii="Traditional Arabic" w:eastAsia="Traditional Arabic" w:hAnsi="Traditional Arabic" w:cs="Traditional Arabic"/>
                <w:sz w:val="24"/>
                <w:szCs w:val="24"/>
                <w:rtl/>
                <w:lang w:val="en-US" w:bidi="ar-SA"/>
              </w:rPr>
              <w:t xml:space="preserve"> الأول – القيادة الإنسانية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C4F1E" w14:textId="71230221"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DFBA95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F23106" w14:textId="0BA8356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الأول: التعاطف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4F8DB2" w14:textId="1DE450E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CCB052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9BAFD0" w14:textId="4F145687"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الثاني: الدعم النفسي والمهني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B4B686" w14:textId="0569A04D"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254AE5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9268AA" w14:textId="5A484ACA"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الثالث: الاحترام المتبادل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60904" w14:textId="10E0B161"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4FAC21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B0981E" w14:textId="226A07B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الرابع: التفاعل الإيجابي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C89B4E" w14:textId="60B53A8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D05230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F50CDB" w14:textId="58B7CE2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الخامس: العدالة التنظيمية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AE3E2" w14:textId="2B5F0B2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4309E1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D99CA" w14:textId="1E6B941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4.2.2.1.6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الدرجة</w:t>
            </w:r>
            <w:proofErr w:type="gramEnd"/>
            <w:r w:rsidRPr="00EF69FE">
              <w:rPr>
                <w:rFonts w:ascii="Traditional Arabic" w:eastAsia="Traditional Arabic" w:hAnsi="Traditional Arabic" w:cs="Traditional Arabic"/>
                <w:sz w:val="24"/>
                <w:szCs w:val="24"/>
                <w:rtl/>
                <w:lang w:val="en-US" w:bidi="ar-SA"/>
              </w:rPr>
              <w:t xml:space="preserve"> الكلية لمحور القيادة الإنسانية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1907C" w14:textId="62316C8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4CA15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CD4C8" w14:textId="201E0B5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المحور</w:t>
            </w:r>
            <w:proofErr w:type="gramEnd"/>
            <w:r w:rsidRPr="00EF69FE">
              <w:rPr>
                <w:rFonts w:ascii="Traditional Arabic" w:eastAsia="Traditional Arabic" w:hAnsi="Traditional Arabic" w:cs="Traditional Arabic"/>
                <w:sz w:val="24"/>
                <w:szCs w:val="24"/>
                <w:rtl/>
                <w:lang w:val="en-US" w:bidi="ar-SA"/>
              </w:rPr>
              <w:t xml:space="preserve"> الثاني –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BD7FE" w14:textId="4B929E26"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A1C58C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9CFF66" w14:textId="0BD5C44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الأول: الرضا عن بيئة العمل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EE822" w14:textId="68EC30D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69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A33795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8606B5" w14:textId="22D6A26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الثاني: العلاقة مع القادة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C2DBC" w14:textId="5F4B2AF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9F6802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C3A632" w14:textId="1F20B9A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الثالث: التقدير والاعتراف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CBBBF5" w14:textId="3ACDBCE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817BBB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ED29F" w14:textId="458042D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الرابع: الرضا عن الحوافز وفرص التطوير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030D08" w14:textId="175DA26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9C552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8D363" w14:textId="649225B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4.2.2.2.5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الدرجة</w:t>
            </w:r>
            <w:proofErr w:type="gramEnd"/>
            <w:r w:rsidRPr="00EF69FE">
              <w:rPr>
                <w:rFonts w:ascii="Traditional Arabic" w:eastAsia="Traditional Arabic" w:hAnsi="Traditional Arabic" w:cs="Traditional Arabic"/>
                <w:sz w:val="24"/>
                <w:szCs w:val="24"/>
                <w:rtl/>
                <w:lang w:val="en-US" w:bidi="ar-SA"/>
              </w:rPr>
              <w:t xml:space="preserve"> الكلية لمحور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2657E" w14:textId="7C5C765E"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A2EF33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BDD30" w14:textId="55BF0E3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المحور</w:t>
            </w:r>
            <w:proofErr w:type="gramEnd"/>
            <w:r w:rsidRPr="00EF69FE">
              <w:rPr>
                <w:rFonts w:ascii="Traditional Arabic" w:eastAsia="Traditional Arabic" w:hAnsi="Traditional Arabic" w:cs="Traditional Arabic"/>
                <w:sz w:val="24"/>
                <w:szCs w:val="24"/>
                <w:rtl/>
                <w:lang w:val="en-US" w:bidi="ar-SA"/>
              </w:rPr>
              <w:t xml:space="preserve"> الثالث –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1455E" w14:textId="40AF9B14"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F8B433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4D361" w14:textId="1D9046A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الأول: الالتزام العاطفي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9E00A2" w14:textId="161EAEA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3BE94B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F1C5A" w14:textId="42F3D1E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الثاني: الالتزام الاستمراري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F9472" w14:textId="6E5F819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DE4B12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5ACB0D" w14:textId="1EC9801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البُعد</w:t>
            </w:r>
            <w:proofErr w:type="gramEnd"/>
            <w:r w:rsidRPr="00EF69FE">
              <w:rPr>
                <w:rFonts w:ascii="Traditional Arabic" w:eastAsia="Traditional Arabic" w:hAnsi="Traditional Arabic" w:cs="Traditional Arabic"/>
                <w:sz w:val="24"/>
                <w:szCs w:val="24"/>
                <w:rtl/>
                <w:lang w:val="en-US" w:bidi="ar-SA"/>
              </w:rPr>
              <w:t xml:space="preserve"> الثالث: الالتزام المعياري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C8484" w14:textId="075E565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ECCFA8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C8F36" w14:textId="3342AF2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الدرجة</w:t>
            </w:r>
            <w:proofErr w:type="gramEnd"/>
            <w:r w:rsidRPr="00EF69FE">
              <w:rPr>
                <w:rFonts w:ascii="Traditional Arabic" w:eastAsia="Traditional Arabic" w:hAnsi="Traditional Arabic" w:cs="Traditional Arabic"/>
                <w:sz w:val="24"/>
                <w:szCs w:val="24"/>
                <w:rtl/>
                <w:lang w:val="en-US" w:bidi="ar-SA"/>
              </w:rPr>
              <w:t xml:space="preserve"> الكلية لمحور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F026D" w14:textId="1DFE6448"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DD4B905"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3A1DF" w14:textId="2046D7C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مصفوفة</w:t>
            </w:r>
            <w:proofErr w:type="gramEnd"/>
            <w:r w:rsidRPr="00EF69FE">
              <w:rPr>
                <w:rFonts w:ascii="Traditional Arabic" w:eastAsia="Traditional Arabic" w:hAnsi="Traditional Arabic" w:cs="Traditional Arabic"/>
                <w:sz w:val="24"/>
                <w:szCs w:val="24"/>
                <w:rtl/>
                <w:lang w:val="en-US" w:bidi="ar-SA"/>
              </w:rPr>
              <w:t xml:space="preserve"> ارتباط متغيرات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55D4E1" w14:textId="37A93A4E"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79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12BF766"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AC345" w14:textId="58D1520C"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التحقق</w:t>
            </w:r>
            <w:proofErr w:type="gramEnd"/>
            <w:r w:rsidRPr="00EF69FE">
              <w:rPr>
                <w:rFonts w:ascii="Traditional Arabic" w:eastAsia="Traditional Arabic" w:hAnsi="Traditional Arabic" w:cs="Traditional Arabic"/>
                <w:sz w:val="24"/>
                <w:szCs w:val="24"/>
                <w:rtl/>
                <w:lang w:val="en-US" w:bidi="ar-SA"/>
              </w:rPr>
              <w:t xml:space="preserve"> من الفروض الإحصائية واختبار فرضيات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B1E85D" w14:textId="5C00FA4B"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58ECC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BEE610" w14:textId="7145854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اختبار</w:t>
            </w:r>
            <w:proofErr w:type="gramEnd"/>
            <w:r w:rsidRPr="00EF69FE">
              <w:rPr>
                <w:rFonts w:ascii="Traditional Arabic" w:eastAsia="Traditional Arabic" w:hAnsi="Traditional Arabic" w:cs="Traditional Arabic"/>
                <w:sz w:val="24"/>
                <w:szCs w:val="24"/>
                <w:rtl/>
                <w:lang w:val="en-US" w:bidi="ar-SA"/>
              </w:rPr>
              <w:t xml:space="preserve"> شروط وافتراضات التحليل الإحصائي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CBDC4" w14:textId="544954AA"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936EAA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7F9F2D" w14:textId="42339AE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أول</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اختبار التوزيع الطبيعي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A4CF4" w14:textId="66394ED4"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51938E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5FE55" w14:textId="0CFB16E2"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اختبار تجانس التباين (اختبار ليفين)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AFD02" w14:textId="5DA7C3EC"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F2A2B4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9B809" w14:textId="61CD31B7"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اختبار الخطية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06063D" w14:textId="67DA08B9"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764F59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A0EF7" w14:textId="26DC3DEA"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اختبار</w:t>
            </w:r>
            <w:proofErr w:type="gramEnd"/>
            <w:r w:rsidRPr="00EF69FE">
              <w:rPr>
                <w:rFonts w:ascii="Traditional Arabic" w:eastAsia="Traditional Arabic" w:hAnsi="Traditional Arabic" w:cs="Traditional Arabic"/>
                <w:sz w:val="24"/>
                <w:szCs w:val="24"/>
                <w:rtl/>
                <w:lang w:val="en-US" w:bidi="ar-SA"/>
              </w:rPr>
              <w:t xml:space="preserve"> فرضيات الدراسة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ACF5F7" w14:textId="6F9DD590"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46EA67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DD128" w14:textId="6A40092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اختبار</w:t>
            </w:r>
            <w:proofErr w:type="gramEnd"/>
            <w:r w:rsidRPr="00EF69FE">
              <w:rPr>
                <w:rFonts w:ascii="Traditional Arabic" w:eastAsia="Traditional Arabic" w:hAnsi="Traditional Arabic" w:cs="Traditional Arabic"/>
                <w:sz w:val="24"/>
                <w:szCs w:val="24"/>
                <w:rtl/>
                <w:lang w:val="en-US" w:bidi="ar-SA"/>
              </w:rPr>
              <w:t xml:space="preserve"> الفرضية الرئيسية الأولى: تأثير القيادة الإنسانية على الرضا والالتزام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DD3AF" w14:textId="6E4FAEB2"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0C59B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5A896" w14:textId="35AB3000"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4.3.2.1.1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الفرضية</w:t>
            </w:r>
            <w:proofErr w:type="gramEnd"/>
            <w:r w:rsidRPr="00EF69FE">
              <w:rPr>
                <w:rFonts w:ascii="Traditional Arabic" w:eastAsia="Traditional Arabic" w:hAnsi="Traditional Arabic" w:cs="Traditional Arabic"/>
                <w:sz w:val="24"/>
                <w:szCs w:val="24"/>
                <w:rtl/>
                <w:lang w:val="en-US" w:bidi="ar-SA"/>
              </w:rPr>
              <w:t xml:space="preserve"> الفرعية الأولى: تأثير القيادة الإنسانية على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12530" w14:textId="457AC493"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30E2BC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DB5D16" w14:textId="035D30E4"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4.3.2.1.2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الفرضية</w:t>
            </w:r>
            <w:proofErr w:type="gramEnd"/>
            <w:r w:rsidRPr="00EF69FE">
              <w:rPr>
                <w:rFonts w:ascii="Traditional Arabic" w:eastAsia="Traditional Arabic" w:hAnsi="Traditional Arabic" w:cs="Traditional Arabic"/>
                <w:sz w:val="24"/>
                <w:szCs w:val="24"/>
                <w:rtl/>
                <w:lang w:val="en-US" w:bidi="ar-SA"/>
              </w:rPr>
              <w:t xml:space="preserve"> الفرعية الثانية: تأثير القيادة الإنسانية على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EF308" w14:textId="534D4797"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36C1A4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37CFE" w14:textId="292959D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4.3.2.1.3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ملخص</w:t>
            </w:r>
            <w:proofErr w:type="gramEnd"/>
            <w:r w:rsidRPr="00EF69FE">
              <w:rPr>
                <w:rFonts w:ascii="Traditional Arabic" w:eastAsia="Traditional Arabic" w:hAnsi="Traditional Arabic" w:cs="Traditional Arabic"/>
                <w:sz w:val="24"/>
                <w:szCs w:val="24"/>
                <w:rtl/>
                <w:lang w:val="en-US" w:bidi="ar-SA"/>
              </w:rPr>
              <w:t xml:space="preserve"> نتائج الفرضية الرئيسية الأولى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ED91D" w14:textId="08F74DD5" w:rsidR="00EF69FE" w:rsidRPr="00EF69FE" w:rsidRDefault="007D2A36"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04B539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81EF5" w14:textId="4E0FECCA"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اختبار</w:t>
            </w:r>
            <w:proofErr w:type="gramEnd"/>
            <w:r w:rsidRPr="00EF69FE">
              <w:rPr>
                <w:rFonts w:ascii="Traditional Arabic" w:eastAsia="Traditional Arabic" w:hAnsi="Traditional Arabic" w:cs="Traditional Arabic"/>
                <w:sz w:val="24"/>
                <w:szCs w:val="24"/>
                <w:rtl/>
                <w:lang w:val="en-US" w:bidi="ar-SA"/>
              </w:rPr>
              <w:t xml:space="preserve"> الفرضية الرئيسية الثانية: الفروق تبع</w:t>
            </w:r>
            <w:r w:rsidR="009726CF">
              <w:rPr>
                <w:rFonts w:ascii="Traditional Arabic" w:eastAsia="Traditional Arabic" w:hAnsi="Traditional Arabic" w:cs="Traditional Arabic"/>
                <w:sz w:val="24"/>
                <w:szCs w:val="24"/>
                <w:rtl/>
                <w:lang w:val="en-US" w:bidi="ar-SA"/>
              </w:rPr>
              <w:t>ًا</w:t>
            </w:r>
            <w:r w:rsidRPr="00EF69FE">
              <w:rPr>
                <w:rFonts w:ascii="Traditional Arabic" w:eastAsia="Traditional Arabic" w:hAnsi="Traditional Arabic" w:cs="Traditional Arabic"/>
                <w:sz w:val="24"/>
                <w:szCs w:val="24"/>
                <w:rtl/>
                <w:lang w:val="en-US" w:bidi="ar-SA"/>
              </w:rPr>
              <w:t xml:space="preserve"> للمتغيرات الديموغرافية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873B2" w14:textId="718AE57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4ADC76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D1F510" w14:textId="026EB05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أول</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الاختلاف تبعًا لمتغير الجنس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B32560" w14:textId="77E4253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86</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A5D0DB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0ACC" w14:textId="4AA5861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الاختلاف تبعًا لمتغير العمر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52ED0D" w14:textId="6AC10EB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9148DFC"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451BE" w14:textId="2B30DC8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4.3.2.2.3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الاختلاف تبعًا لمتغير المؤهل العلمي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0B034" w14:textId="2ED3D630"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913090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7E73F" w14:textId="70101B42"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4.3.2.2.4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رابع</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الاختلاف تبعًا لمتغير سنوات الخبرة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F2889" w14:textId="7F3701C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89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818A44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D414E" w14:textId="5A89633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4.3.2.2.5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خامس</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الاختلاف تبعًا لمتغير التخصص (طبي/غير طبي)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F345D" w14:textId="0371BB66"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4EA766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254F7" w14:textId="4C84525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4.4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ملخص</w:t>
            </w:r>
            <w:proofErr w:type="gramEnd"/>
            <w:r w:rsidRPr="00EF69FE">
              <w:rPr>
                <w:rFonts w:ascii="Traditional Arabic" w:eastAsia="Traditional Arabic" w:hAnsi="Traditional Arabic" w:cs="Traditional Arabic"/>
                <w:sz w:val="24"/>
                <w:szCs w:val="24"/>
                <w:rtl/>
                <w:lang w:val="en-US" w:bidi="ar-SA"/>
              </w:rPr>
              <w:t xml:space="preserve"> نتائج الفصل الرابع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24B2A" w14:textId="01BF6184"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E4C2991"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CC4534"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الفصل الخامس: مناقشة نتائج الدراسة والتوصيات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786D4" w14:textId="2CD8CD7E"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94</w:t>
            </w:r>
          </w:p>
        </w:tc>
      </w:tr>
      <w:tr w:rsidR="00EF69FE" w:rsidRPr="00EF69FE" w14:paraId="234040CF"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E37326" w14:textId="0B58BF16"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مقدمة</w:t>
            </w:r>
            <w:proofErr w:type="gramEnd"/>
            <w:r w:rsidRPr="00EF69FE">
              <w:rPr>
                <w:rFonts w:ascii="Traditional Arabic" w:eastAsia="Traditional Arabic" w:hAnsi="Traditional Arabic" w:cs="Traditional Arabic"/>
                <w:sz w:val="24"/>
                <w:szCs w:val="24"/>
                <w:rtl/>
                <w:lang w:val="en-US" w:bidi="ar-SA"/>
              </w:rPr>
              <w:t xml:space="preserve"> الفصل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5399E" w14:textId="18AF1D95"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0F42D5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0319F1" w14:textId="66A767C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نتائج السؤال الرئيسي الأول وفرضياته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71D19" w14:textId="105CEAB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045EF8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B18C0" w14:textId="3F457E1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5.2.1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نتائج الفرضية الفرعية الأولى: تأثير القيادة الإنسانية على الرضا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714A8E" w14:textId="298E8FC1"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64711F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31091" w14:textId="02928345"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5.2.2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نتائج الفرضية الفرعية الثانية: تأثير القيادة الإنسانية على الالتزام الوظيفي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F748D" w14:textId="20308597"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97</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7EDA836D"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88711E" w14:textId="49C2A942"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نتائج السؤال الرئيسي الثاني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685D92" w14:textId="6073A245"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222B5C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0E130" w14:textId="4BE435D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الفروق تبعًا لمتغير الجنس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BBA30" w14:textId="6C63ED8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98</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4460C3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A47452" w14:textId="0CF2B3C1"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الفروق تبعًا لمتغير العمر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F769B" w14:textId="3C79864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9C7ACF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FC078" w14:textId="55E6B87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الفروق تبعًا لمتغير المؤهل العلمي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97ACAA" w14:textId="007DF1F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4A613E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3EE02" w14:textId="0F40C19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الفروق تبعًا لمتغير سنوات الخبرة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E6785" w14:textId="39887659"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99</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600CD6D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6AD21" w14:textId="4250B04D"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5.3.5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مناقشة</w:t>
            </w:r>
            <w:proofErr w:type="gramEnd"/>
            <w:r w:rsidRPr="00EF69FE">
              <w:rPr>
                <w:rFonts w:ascii="Traditional Arabic" w:eastAsia="Traditional Arabic" w:hAnsi="Traditional Arabic" w:cs="Traditional Arabic"/>
                <w:sz w:val="24"/>
                <w:szCs w:val="24"/>
                <w:rtl/>
                <w:lang w:val="en-US" w:bidi="ar-SA"/>
              </w:rPr>
              <w:t xml:space="preserve"> الفروق تبعًا لمتغير التخصص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3CC2E0" w14:textId="386F8BB2"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09986BE"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A597B" w14:textId="2C885503"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الإسهام</w:t>
            </w:r>
            <w:proofErr w:type="gramEnd"/>
            <w:r w:rsidRPr="00EF69FE">
              <w:rPr>
                <w:rFonts w:ascii="Traditional Arabic" w:eastAsia="Traditional Arabic" w:hAnsi="Traditional Arabic" w:cs="Traditional Arabic"/>
                <w:sz w:val="24"/>
                <w:szCs w:val="24"/>
                <w:rtl/>
                <w:lang w:val="en-US" w:bidi="ar-SA"/>
              </w:rPr>
              <w:t xml:space="preserve"> العلمي للدراسة في ضوء الفجوة البحثية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7B50D" w14:textId="4DF72CD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154FCF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30AC1" w14:textId="0532222B"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5.5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التوصيات</w:t>
            </w:r>
            <w:proofErr w:type="gramEnd"/>
            <w:r w:rsidRPr="00EF69FE">
              <w:rPr>
                <w:rFonts w:ascii="Traditional Arabic" w:eastAsia="Traditional Arabic" w:hAnsi="Traditional Arabic" w:cs="Traditional Arabic"/>
                <w:sz w:val="24"/>
                <w:szCs w:val="24"/>
                <w:rtl/>
                <w:lang w:val="en-US" w:bidi="ar-SA"/>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505EE3" w14:textId="114547FD"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59468D4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7942AE" w14:textId="6F55896F"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5.5.1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أولًا</w:t>
            </w:r>
            <w:proofErr w:type="gramEnd"/>
            <w:r w:rsidRPr="00EF69FE">
              <w:rPr>
                <w:rFonts w:ascii="Traditional Arabic" w:eastAsia="Traditional Arabic" w:hAnsi="Traditional Arabic" w:cs="Traditional Arabic"/>
                <w:sz w:val="24"/>
                <w:szCs w:val="24"/>
                <w:rtl/>
                <w:lang w:val="en-US" w:bidi="ar-SA"/>
              </w:rPr>
              <w:t xml:space="preserve">: توصيات موجهة إلى وزارة الصحة وصانعي القرار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FFAD5" w14:textId="75643360"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73444BA"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A5C238" w14:textId="7D0B9A2E"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5.5.2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ثاني</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توصيات موجهة إلى إدارات الموارد البشرية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189C63" w14:textId="4948FB3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3B56749B"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3D7E58" w14:textId="06E2254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5.5.3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ثالث</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توصيات موجهة إلى القادة المباشرين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4C997" w14:textId="757F590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102</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2386C24"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43479" w14:textId="695794C9"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lastRenderedPageBreak/>
              <w:t xml:space="preserve">5.5.4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رابع</w:t>
            </w:r>
            <w:r w:rsidR="009726CF">
              <w:rPr>
                <w:rFonts w:ascii="Traditional Arabic" w:eastAsia="Traditional Arabic" w:hAnsi="Traditional Arabic" w:cs="Traditional Arabic"/>
                <w:sz w:val="24"/>
                <w:szCs w:val="24"/>
                <w:rtl/>
                <w:lang w:val="en-US" w:bidi="ar-SA"/>
              </w:rPr>
              <w:t>ًا</w:t>
            </w:r>
            <w:proofErr w:type="gramEnd"/>
            <w:r w:rsidRPr="00EF69FE">
              <w:rPr>
                <w:rFonts w:ascii="Traditional Arabic" w:eastAsia="Traditional Arabic" w:hAnsi="Traditional Arabic" w:cs="Traditional Arabic"/>
                <w:sz w:val="24"/>
                <w:szCs w:val="24"/>
                <w:rtl/>
                <w:lang w:val="en-US" w:bidi="ar-SA"/>
              </w:rPr>
              <w:t xml:space="preserve">: المقترحات البحثية المستقبلية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1E01D0" w14:textId="5196E3E8"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49CD59F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98A48" w14:textId="45983A08" w:rsidR="00EF69FE" w:rsidRPr="00EF69FE" w:rsidRDefault="00EF69FE" w:rsidP="00EF69FE">
            <w:pPr>
              <w:pStyle w:val="NoSpacing"/>
              <w:bidi/>
              <w:rPr>
                <w:rFonts w:ascii="Traditional Arabic" w:eastAsia="Traditional Arabic" w:hAnsi="Traditional Arabic" w:cs="Traditional Arabic"/>
                <w:sz w:val="24"/>
                <w:szCs w:val="24"/>
                <w:lang w:val="en-US" w:bidi="ar-SA"/>
              </w:rPr>
            </w:pPr>
            <w:proofErr w:type="gramStart"/>
            <w:r w:rsidRPr="00EF69FE">
              <w:rPr>
                <w:rFonts w:ascii="Traditional Arabic" w:eastAsia="Traditional Arabic" w:hAnsi="Traditional Arabic" w:cs="Traditional Arabic"/>
                <w:sz w:val="24"/>
                <w:szCs w:val="24"/>
                <w:lang w:val="en-US" w:bidi="ar-SA"/>
              </w:rPr>
              <w:t xml:space="preserve">5.6 </w:t>
            </w:r>
            <w:r w:rsidR="005E15C0">
              <w:rPr>
                <w:rFonts w:ascii="Traditional Arabic" w:eastAsia="Traditional Arabic" w:hAnsi="Traditional Arabic" w:cs="Traditional Arabic" w:hint="cs"/>
                <w:sz w:val="24"/>
                <w:szCs w:val="24"/>
                <w:rtl/>
                <w:lang w:val="en-US" w:bidi="ar-SA"/>
              </w:rPr>
              <w:t xml:space="preserve"> </w:t>
            </w:r>
            <w:r w:rsidRPr="00EF69FE">
              <w:rPr>
                <w:rFonts w:ascii="Traditional Arabic" w:eastAsia="Traditional Arabic" w:hAnsi="Traditional Arabic" w:cs="Traditional Arabic"/>
                <w:sz w:val="24"/>
                <w:szCs w:val="24"/>
                <w:rtl/>
                <w:lang w:val="en-US" w:bidi="ar-SA"/>
              </w:rPr>
              <w:t>خاتمة</w:t>
            </w:r>
            <w:proofErr w:type="gramEnd"/>
            <w:r w:rsidRPr="00EF69FE">
              <w:rPr>
                <w:rFonts w:ascii="Traditional Arabic" w:eastAsia="Traditional Arabic" w:hAnsi="Traditional Arabic" w:cs="Traditional Arabic"/>
                <w:sz w:val="24"/>
                <w:szCs w:val="24"/>
                <w:rtl/>
                <w:lang w:val="en-US" w:bidi="ar-SA"/>
              </w:rPr>
              <w:t xml:space="preserve"> الفصل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AA088" w14:textId="2978E62F"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103</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754E863"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173C1"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المراجع العربية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C2AC32" w14:textId="3BC54957"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104</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A5E5ED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63D8DB" w14:textId="524A1C17" w:rsidR="00EF69FE" w:rsidRPr="00EF69FE" w:rsidRDefault="00EF69FE" w:rsidP="00F7349F">
            <w:pPr>
              <w:pStyle w:val="NoSpacing"/>
              <w:bidi/>
              <w:jc w:val="left"/>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المراجع الأجنبية</w:t>
            </w:r>
            <w:r>
              <w:rPr>
                <w:rFonts w:ascii="Traditional Arabic" w:eastAsia="Traditional Arabic" w:hAnsi="Traditional Arabic" w:cs="Traditional Arabic" w:hint="cs"/>
                <w:sz w:val="24"/>
                <w:szCs w:val="24"/>
                <w:rtl/>
                <w:lang w:val="en-US" w:bidi="ar-SA"/>
              </w:rPr>
              <w:t xml:space="preserve"> </w:t>
            </w:r>
            <w:r w:rsidR="00F7349F">
              <w:rPr>
                <w:rFonts w:ascii="Traditional Arabic" w:eastAsia="Traditional Arabic" w:hAnsi="Traditional Arabic" w:cs="Traditional Arabic" w:hint="cs"/>
                <w:sz w:val="24"/>
                <w:szCs w:val="24"/>
                <w:rtl/>
                <w:lang w:val="en-US" w:bidi="ar-SA"/>
              </w:rPr>
              <w:t>(</w:t>
            </w:r>
            <w:r w:rsidR="00F7349F" w:rsidRPr="00F7349F">
              <w:rPr>
                <w:rFonts w:ascii="Traditional Arabic" w:eastAsia="Traditional Arabic" w:hAnsi="Traditional Arabic" w:cs="Traditional Arabic"/>
                <w:sz w:val="24"/>
                <w:szCs w:val="24"/>
                <w:lang w:val="en-US" w:bidi="ar-SA"/>
              </w:rPr>
              <w:t>References</w:t>
            </w:r>
            <w:r w:rsidR="00F7349F">
              <w:rPr>
                <w:rFonts w:ascii="Traditional Arabic" w:eastAsia="Traditional Arabic" w:hAnsi="Traditional Arabic" w:cs="Traditional Arabic" w:hint="cs"/>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340EC" w14:textId="5C39BFFB"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108</w:t>
            </w:r>
          </w:p>
        </w:tc>
      </w:tr>
      <w:tr w:rsidR="00EF69FE" w:rsidRPr="00EF69FE" w14:paraId="293A0690"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97EC2"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الملاحق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0765F" w14:textId="4BD10FD6"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115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2E8BBE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A7E68"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(1): الاستبانة في صورتها النهائية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70292F" w14:textId="01147BC2"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115</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0D976742"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7D5FDE"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(2): قائمة أسماء المحكمين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37E0C" w14:textId="35F289E6"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120</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F068337"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0FAB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(3): خطابات تسهيل المهمة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7FDB23" w14:textId="52660AA2"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26AB7F0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E4A2FB"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(4): الموافقات الرسمية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4D5464" w14:textId="3008194D"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0592418"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535BE"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(5): حساب حجم العينة بطريقة ستيفن ثامبسون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5B79B6" w14:textId="3D0D1BAA"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00EF69FE" w:rsidRPr="00EF69FE">
              <w:rPr>
                <w:rFonts w:ascii="Traditional Arabic" w:eastAsia="Traditional Arabic" w:hAnsi="Traditional Arabic" w:cs="Traditional Arabic"/>
                <w:sz w:val="24"/>
                <w:szCs w:val="24"/>
                <w:lang w:val="en-US" w:bidi="ar-SA"/>
              </w:rPr>
              <w:t xml:space="preserve"> </w:t>
            </w:r>
          </w:p>
        </w:tc>
      </w:tr>
      <w:tr w:rsidR="00EF69FE" w:rsidRPr="00EF69FE" w14:paraId="1C705559" w14:textId="77777777" w:rsidTr="00EF69F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A728D" w14:textId="77777777" w:rsidR="00EF69FE" w:rsidRPr="00EF69FE" w:rsidRDefault="00EF69FE" w:rsidP="00EF69FE">
            <w:pPr>
              <w:pStyle w:val="NoSpacing"/>
              <w:bidi/>
              <w:rPr>
                <w:rFonts w:ascii="Traditional Arabic" w:eastAsia="Traditional Arabic" w:hAnsi="Traditional Arabic" w:cs="Traditional Arabic"/>
                <w:sz w:val="24"/>
                <w:szCs w:val="24"/>
                <w:lang w:val="en-US" w:bidi="ar-SA"/>
              </w:rPr>
            </w:pPr>
            <w:r w:rsidRPr="00EF69FE">
              <w:rPr>
                <w:rFonts w:ascii="Traditional Arabic" w:eastAsia="Traditional Arabic" w:hAnsi="Traditional Arabic" w:cs="Traditional Arabic"/>
                <w:sz w:val="24"/>
                <w:szCs w:val="24"/>
                <w:rtl/>
                <w:lang w:val="en-US" w:bidi="ar-SA"/>
              </w:rPr>
              <w:t xml:space="preserve">ملحق (6): جدول كريجسي ومورجان لحجم العينة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97026" w14:textId="6CA3B227" w:rsidR="00EF69FE" w:rsidRPr="00EF69FE" w:rsidRDefault="00525244" w:rsidP="00EF69FE">
            <w:pPr>
              <w:pStyle w:val="NoSpacing"/>
              <w:bidi/>
              <w:rPr>
                <w:rFonts w:ascii="Traditional Arabic" w:eastAsia="Traditional Arabic" w:hAnsi="Traditional Arabic" w:cs="Traditional Arabic"/>
                <w:sz w:val="24"/>
                <w:szCs w:val="24"/>
                <w:lang w:val="en-US" w:bidi="ar-SA"/>
              </w:rPr>
            </w:pPr>
            <w:r>
              <w:rPr>
                <w:rFonts w:ascii="Traditional Arabic" w:eastAsia="Traditional Arabic" w:hAnsi="Traditional Arabic" w:cs="Traditional Arabic" w:hint="cs"/>
                <w:sz w:val="24"/>
                <w:szCs w:val="24"/>
                <w:rtl/>
                <w:lang w:val="en-US" w:bidi="ar-SA"/>
              </w:rPr>
              <w:t>121</w:t>
            </w:r>
            <w:r w:rsidR="00EF69FE" w:rsidRPr="00EF69FE">
              <w:rPr>
                <w:rFonts w:ascii="Traditional Arabic" w:eastAsia="Traditional Arabic" w:hAnsi="Traditional Arabic" w:cs="Traditional Arabic"/>
                <w:sz w:val="24"/>
                <w:szCs w:val="24"/>
                <w:lang w:val="en-US" w:bidi="ar-SA"/>
              </w:rPr>
              <w:t xml:space="preserve"> </w:t>
            </w:r>
          </w:p>
        </w:tc>
      </w:tr>
    </w:tbl>
    <w:p w14:paraId="74F9E597" w14:textId="77777777" w:rsidR="00B82524" w:rsidRDefault="00B82524" w:rsidP="00B82524">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671782E2"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3A70FAC9"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9C3C3E9"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5C8B2BC7"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4B7D3044"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5FBCB7E8" w14:textId="77777777" w:rsidR="00A303DB" w:rsidRDefault="00A303DB" w:rsidP="00A303DB">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4B729A3" w14:textId="218135CE" w:rsidR="00B82524" w:rsidRPr="00B82524" w:rsidRDefault="00B82524" w:rsidP="00B82524">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r w:rsidRPr="00B82524">
        <w:rPr>
          <w:rFonts w:ascii="Traditional Arabic" w:eastAsia="Traditional Arabic" w:hAnsi="Traditional Arabic" w:cs="Traditional Arabic"/>
          <w:b/>
          <w:bCs/>
          <w:color w:val="2E74B5"/>
          <w:sz w:val="32"/>
          <w:szCs w:val="32"/>
          <w:rtl/>
          <w:lang w:val="en-US" w:bidi="ar-SA"/>
        </w:rPr>
        <w:t>قائمة الجداول</w:t>
      </w:r>
    </w:p>
    <w:tbl>
      <w:tblPr>
        <w:bidiVisual/>
        <w:tblW w:w="0" w:type="auto"/>
        <w:tblCellSpacing w:w="15" w:type="dxa"/>
        <w:tblCellMar>
          <w:left w:w="0" w:type="dxa"/>
          <w:right w:w="0" w:type="dxa"/>
        </w:tblCellMar>
        <w:tblLook w:val="04A0" w:firstRow="1" w:lastRow="0" w:firstColumn="1" w:lastColumn="0" w:noHBand="0" w:noVBand="1"/>
      </w:tblPr>
      <w:tblGrid>
        <w:gridCol w:w="1134"/>
        <w:gridCol w:w="6446"/>
        <w:gridCol w:w="1195"/>
      </w:tblGrid>
      <w:tr w:rsidR="00B82524" w:rsidRPr="00B82524" w14:paraId="354C0BE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51BCC" w14:textId="77777777" w:rsidR="00B82524" w:rsidRPr="00B51C62" w:rsidRDefault="00B82524" w:rsidP="00B82524">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822D3" w14:textId="77777777" w:rsidR="00B82524" w:rsidRPr="00B51C62" w:rsidRDefault="00B82524" w:rsidP="00B82524">
            <w:pPr>
              <w:pStyle w:val="NoSpacing"/>
              <w:bidi/>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عنوان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CB798" w14:textId="77777777" w:rsidR="00B82524" w:rsidRPr="00B51C62" w:rsidRDefault="00B82524" w:rsidP="00B82524">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الصفحة</w:t>
            </w:r>
          </w:p>
        </w:tc>
      </w:tr>
      <w:tr w:rsidR="00B82524" w:rsidRPr="00B82524" w14:paraId="1C6B88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0590E" w14:textId="335E00E1"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2-1</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154F4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القيادة الإنسانية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8ED418" w14:textId="0FEA4FF8" w:rsidR="00B82524" w:rsidRPr="00B82524" w:rsidRDefault="00D053F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26</w:t>
            </w:r>
          </w:p>
        </w:tc>
      </w:tr>
      <w:tr w:rsidR="00B82524" w:rsidRPr="00B82524" w14:paraId="2E6A2D8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67F19" w14:textId="1E42395F"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(2</w:t>
            </w:r>
            <w:r w:rsidR="005D7B58">
              <w:rPr>
                <w:rFonts w:ascii="Traditional Arabic" w:eastAsia="Traditional Arabic" w:hAnsi="Traditional Arabic" w:cs="Traditional Arabic" w:hint="cs"/>
                <w:sz w:val="24"/>
                <w:szCs w:val="24"/>
                <w:rtl/>
                <w:lang w:val="en-US" w:bidi="ar-SA"/>
              </w:rPr>
              <w:t>-</w:t>
            </w:r>
            <w:r w:rsidRPr="00B82524">
              <w:rPr>
                <w:rFonts w:ascii="Traditional Arabic" w:eastAsia="Traditional Arabic" w:hAnsi="Traditional Arabic" w:cs="Traditional Arabic"/>
                <w:sz w:val="24"/>
                <w:szCs w:val="24"/>
                <w:rtl/>
                <w:lang w:val="en-US" w:bidi="ar-SA"/>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6D459"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D343F" w14:textId="66A5D591" w:rsidR="00B82524" w:rsidRPr="00B82524" w:rsidRDefault="00D053F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30</w:t>
            </w:r>
          </w:p>
        </w:tc>
      </w:tr>
      <w:tr w:rsidR="00B82524" w:rsidRPr="00B82524" w14:paraId="7803D4A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16950" w14:textId="5D354860"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2-3</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11F0A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الأبحاث المرتبطة بأبعاد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A71FD" w14:textId="659F1CAC"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33</w:t>
            </w:r>
          </w:p>
        </w:tc>
      </w:tr>
      <w:tr w:rsidR="00B82524" w:rsidRPr="00B82524" w14:paraId="51A78E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1A0B2" w14:textId="48596A66"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3-1</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7EB61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العينة الطبقية على المناطق (ن = 384)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C59A2" w14:textId="7F49AE63"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45</w:t>
            </w:r>
          </w:p>
        </w:tc>
      </w:tr>
      <w:tr w:rsidR="00B82524" w:rsidRPr="00B82524" w14:paraId="5C5B3B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0F6E4C" w14:textId="6818EF93"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3-2</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0721C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مصادر تطوير متغيرات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732F8" w14:textId="0E1BD70D"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48</w:t>
            </w:r>
          </w:p>
        </w:tc>
      </w:tr>
      <w:tr w:rsidR="00B82524" w:rsidRPr="00B82524" w14:paraId="623408C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7E4BC" w14:textId="2D559211"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3-3</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EDD48"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أفراد عينة الدراسة حسب المتغيرات الديموغرافية والوظيفية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BFCF5" w14:textId="7BA94444"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49</w:t>
            </w:r>
          </w:p>
        </w:tc>
      </w:tr>
      <w:tr w:rsidR="00B82524" w:rsidRPr="00B82524" w14:paraId="1B1957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0FECE" w14:textId="12AFDFE2"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3-4</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BCFC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القيمة الوزنية والاسمية لمقياس ليكرت الخماسي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DE957A" w14:textId="60B97E72"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51</w:t>
            </w:r>
          </w:p>
        </w:tc>
      </w:tr>
      <w:tr w:rsidR="00B82524" w:rsidRPr="00B82524" w14:paraId="4D1F4D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30A43" w14:textId="1B75C0BC"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3-5</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ED793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ارتباط فقرات أداة الدراسة مع الأبعاد التي تنتمي لها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01AC1" w14:textId="27CC2B45"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52</w:t>
            </w:r>
          </w:p>
        </w:tc>
      </w:tr>
      <w:tr w:rsidR="00B82524" w:rsidRPr="00B82524" w14:paraId="14EAA8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C976C" w14:textId="4886FA3F"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3-6</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49D16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ارتباط أبعاد أداة الدراسة مع محاورها الثلاثة ومعاملات ارتباط المحاور مع الدرجة الكلية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3BEC8" w14:textId="7D3B6BB0"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53</w:t>
            </w:r>
          </w:p>
        </w:tc>
      </w:tr>
      <w:tr w:rsidR="00B82524" w:rsidRPr="00B82524" w14:paraId="2809D7B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3C857C" w14:textId="3486188B"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w:t>
            </w:r>
            <w:r w:rsidR="005D7B58">
              <w:rPr>
                <w:rFonts w:ascii="Traditional Arabic" w:eastAsia="Traditional Arabic" w:hAnsi="Traditional Arabic" w:cs="Traditional Arabic" w:hint="cs"/>
                <w:sz w:val="24"/>
                <w:szCs w:val="24"/>
                <w:rtl/>
                <w:lang w:val="en-US" w:bidi="ar-SA"/>
              </w:rPr>
              <w:t>3-7</w:t>
            </w:r>
            <w:r w:rsidRPr="00B82524">
              <w:rPr>
                <w:rFonts w:ascii="Traditional Arabic" w:eastAsia="Traditional Arabic" w:hAnsi="Traditional Arabic" w:cs="Traditional Arabic"/>
                <w:sz w:val="24"/>
                <w:szCs w:val="24"/>
                <w:rtl/>
                <w:lang w:val="en-US" w:bidi="ar-SA"/>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D9AC54"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معاملات ثبات ألفا كرونباخ لأبعاد ومحاور أداة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4FAE4" w14:textId="2F418F67" w:rsidR="00B82524" w:rsidRPr="00B82524" w:rsidRDefault="00256E6F" w:rsidP="00D053F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54</w:t>
            </w:r>
          </w:p>
        </w:tc>
      </w:tr>
      <w:tr w:rsidR="00B82524" w:rsidRPr="00B82524" w14:paraId="556724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56DF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79229C"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توزيع أفراد عينة الدراسة حسب المتغيرات الديموغرافية والوظيفية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167C7" w14:textId="58E3520D"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60</w:t>
            </w:r>
          </w:p>
        </w:tc>
      </w:tr>
      <w:tr w:rsidR="00B82524" w:rsidRPr="00B82524" w14:paraId="182EEF5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EEE13"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050F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(التعاطف)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9F6D3F" w14:textId="024DB0F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63</w:t>
            </w:r>
          </w:p>
        </w:tc>
      </w:tr>
      <w:tr w:rsidR="00B82524" w:rsidRPr="00B82524" w14:paraId="0A7716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A0B458"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388B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(الدعم النفسي والمهني)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106172" w14:textId="2B64456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64</w:t>
            </w:r>
          </w:p>
        </w:tc>
      </w:tr>
      <w:tr w:rsidR="00B82524" w:rsidRPr="00B82524" w14:paraId="3BB568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99170"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D432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(الاحترام المتبادل)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B6750D" w14:textId="2378D9A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65</w:t>
            </w:r>
          </w:p>
        </w:tc>
      </w:tr>
      <w:tr w:rsidR="00B82524" w:rsidRPr="00B82524" w14:paraId="3EE0A3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68FC8"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6BD06"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(التفاعل الإيجابي)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CE996D" w14:textId="126BAE69"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66</w:t>
            </w:r>
          </w:p>
        </w:tc>
      </w:tr>
      <w:tr w:rsidR="00B82524" w:rsidRPr="00B82524" w14:paraId="1EA6879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DAC80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8FD9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(العدالة التنظيمية)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64D75B" w14:textId="65DEA264"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68</w:t>
            </w:r>
          </w:p>
        </w:tc>
      </w:tr>
      <w:tr w:rsidR="00B82524" w:rsidRPr="00B82524" w14:paraId="083F54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AB806B"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lastRenderedPageBreak/>
              <w:t>(4-7)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A724B"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القيادة الإنسانية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F96F7" w14:textId="6B8303F5"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69</w:t>
            </w:r>
          </w:p>
        </w:tc>
      </w:tr>
      <w:tr w:rsidR="00B82524" w:rsidRPr="00B82524" w14:paraId="773AFAA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A8ED3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A16C3C"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(الرضا عن بيئة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23369" w14:textId="7F091FF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70</w:t>
            </w:r>
          </w:p>
        </w:tc>
      </w:tr>
      <w:tr w:rsidR="00B82524" w:rsidRPr="00B82524" w14:paraId="21FF0D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F3C7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AEE8CF"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(العلاقة مع القادة)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262FA8" w14:textId="54E03111"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71</w:t>
            </w:r>
          </w:p>
        </w:tc>
      </w:tr>
      <w:tr w:rsidR="00B82524" w:rsidRPr="00B82524" w14:paraId="4C157F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B32727"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1D61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(التقدير والاعتراف)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FF34B" w14:textId="68E677A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72</w:t>
            </w:r>
          </w:p>
        </w:tc>
      </w:tr>
      <w:tr w:rsidR="00B82524" w:rsidRPr="00B82524" w14:paraId="43E47F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94A0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B054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(الرضا عن الحوافز وفرص التطوير)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75665B" w14:textId="39099FEB"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73</w:t>
            </w:r>
          </w:p>
        </w:tc>
      </w:tr>
      <w:tr w:rsidR="00B82524" w:rsidRPr="00B82524" w14:paraId="6B6B870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F99F0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62031"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1DB313" w14:textId="58CAA410"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74</w:t>
            </w:r>
          </w:p>
        </w:tc>
      </w:tr>
      <w:tr w:rsidR="00B82524" w:rsidRPr="00B82524" w14:paraId="4F0AF50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277741"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16ACB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العاطفي)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EBBEFE" w14:textId="25977F18"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75</w:t>
            </w:r>
          </w:p>
        </w:tc>
      </w:tr>
      <w:tr w:rsidR="00B82524" w:rsidRPr="00B82524" w14:paraId="0E78679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811AB"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AC96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الاستمراري)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8E41A1" w14:textId="24CF647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76</w:t>
            </w:r>
          </w:p>
        </w:tc>
      </w:tr>
      <w:tr w:rsidR="00B82524" w:rsidRPr="00B82524" w14:paraId="6BF2C0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B3592"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B2E579"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استجابات عينة الدراسة حول بُعد (الالتزام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1A3F14" w14:textId="5FF03758"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77</w:t>
            </w:r>
          </w:p>
        </w:tc>
      </w:tr>
      <w:tr w:rsidR="00B82524" w:rsidRPr="00B82524" w14:paraId="5EE36CE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5425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FED2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المتوسطات الحسابية والانحرافات المعيارية لأبعاد محور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91B27" w14:textId="654B2E8A"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78</w:t>
            </w:r>
          </w:p>
        </w:tc>
      </w:tr>
      <w:tr w:rsidR="00B82524" w:rsidRPr="00B82524" w14:paraId="01D6F8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69E0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A76C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مصفوفة معاملات ارتباط بيرسون بين متغيرات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2A5A4C" w14:textId="3A4CDE0D"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80</w:t>
            </w:r>
          </w:p>
        </w:tc>
      </w:tr>
      <w:tr w:rsidR="00B82524" w:rsidRPr="00B82524" w14:paraId="29DC7D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5D0E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D180D"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ليفين لتجانس التباين حسب متغير التخصص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00702F" w14:textId="1FC6B52C"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82</w:t>
            </w:r>
          </w:p>
        </w:tc>
      </w:tr>
      <w:tr w:rsidR="00B82524" w:rsidRPr="00B82524" w14:paraId="5A6957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A6FAE"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B1B43"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البسيط لتأثير القيادة الإنسانية على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31A3E5" w14:textId="58D698A9"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83</w:t>
            </w:r>
          </w:p>
        </w:tc>
      </w:tr>
      <w:tr w:rsidR="00B82524" w:rsidRPr="00B82524" w14:paraId="4FBB4DA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8D04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3BC222"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المتعدد لتأثير أبعاد القيادة الإنسانية على الرضا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9379FA" w14:textId="4CE59992"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84</w:t>
            </w:r>
          </w:p>
        </w:tc>
      </w:tr>
      <w:tr w:rsidR="00B82524" w:rsidRPr="00B82524" w14:paraId="381931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FC83A"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145DF"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البسيط لتأثير القيادة الإنسانية على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722598" w14:textId="179D0B63"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85</w:t>
            </w:r>
          </w:p>
        </w:tc>
      </w:tr>
      <w:tr w:rsidR="00B82524" w:rsidRPr="00B82524" w14:paraId="732D38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7F8574"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F7646"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الانحدار المتعدد لتأثير أبعاد القيادة الإنسانية على الالتزام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D9520A" w14:textId="21B986DA"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86</w:t>
            </w:r>
          </w:p>
        </w:tc>
      </w:tr>
      <w:tr w:rsidR="00B82524" w:rsidRPr="00B82524" w14:paraId="6C0EDF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D00703"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9C5A5"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(ت) للعينات المستقلة للفروق في متغيرات الدراسة تبعًا لمتغير 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036B0" w14:textId="05462B93"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87</w:t>
            </w:r>
          </w:p>
        </w:tc>
      </w:tr>
      <w:tr w:rsidR="00B82524" w:rsidRPr="00B82524" w14:paraId="79B958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DF1C7"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5113F7"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لمتغير 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77DF2C" w14:textId="2B0DFCB1"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88</w:t>
            </w:r>
          </w:p>
        </w:tc>
      </w:tr>
      <w:tr w:rsidR="00B82524" w:rsidRPr="00B82524" w14:paraId="2571727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96446F"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C2E5D"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للمؤهل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B9008" w14:textId="5BDB31DF"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89</w:t>
            </w:r>
          </w:p>
        </w:tc>
      </w:tr>
      <w:tr w:rsidR="00B82524" w:rsidRPr="00B82524" w14:paraId="331228D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177A2"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lastRenderedPageBreak/>
              <w:t>(4-26)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973600"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تحليل التباين الأحادي (</w:t>
            </w:r>
            <w:r w:rsidRPr="00B82524">
              <w:rPr>
                <w:rFonts w:ascii="Traditional Arabic" w:eastAsia="Traditional Arabic" w:hAnsi="Traditional Arabic" w:cs="Traditional Arabic"/>
                <w:sz w:val="24"/>
                <w:szCs w:val="24"/>
                <w:lang w:val="en-US" w:bidi="ar-SA"/>
              </w:rPr>
              <w:t>One-Way ANOVA</w:t>
            </w:r>
            <w:r w:rsidRPr="00B82524">
              <w:rPr>
                <w:rFonts w:ascii="Traditional Arabic" w:eastAsia="Traditional Arabic" w:hAnsi="Traditional Arabic" w:cs="Traditional Arabic"/>
                <w:sz w:val="24"/>
                <w:szCs w:val="24"/>
                <w:rtl/>
                <w:lang w:val="en-US" w:bidi="ar-SA"/>
              </w:rPr>
              <w:t>) للفروق تبعًا لسنوات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F8806" w14:textId="530379AC"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90</w:t>
            </w:r>
          </w:p>
        </w:tc>
      </w:tr>
      <w:tr w:rsidR="00B82524" w:rsidRPr="00B82524" w14:paraId="644A3E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5B810"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63369A"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نتائج اختبار (ت) للفروق في متغيرات الدراسة تبعًا لمتغير التخصص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25DED" w14:textId="0843328E"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91</w:t>
            </w:r>
          </w:p>
        </w:tc>
      </w:tr>
      <w:tr w:rsidR="00B82524" w:rsidRPr="00B82524" w14:paraId="6EF5076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98D9C" w14:textId="77777777" w:rsidR="00B82524" w:rsidRPr="00B82524" w:rsidRDefault="00B82524" w:rsidP="00B82524">
            <w:pPr>
              <w:pStyle w:val="NoSpacing"/>
              <w:bidi/>
              <w:ind w:firstLine="0"/>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(4-28)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A426E" w14:textId="77777777" w:rsidR="00B82524" w:rsidRPr="00B82524" w:rsidRDefault="00B82524" w:rsidP="00B82524">
            <w:pPr>
              <w:pStyle w:val="NoSpacing"/>
              <w:bidi/>
              <w:rPr>
                <w:rFonts w:ascii="Traditional Arabic" w:eastAsia="Traditional Arabic" w:hAnsi="Traditional Arabic" w:cs="Traditional Arabic"/>
                <w:sz w:val="24"/>
                <w:szCs w:val="24"/>
                <w:rtl/>
                <w:lang w:val="en-US" w:bidi="ar-SA"/>
              </w:rPr>
            </w:pPr>
            <w:r w:rsidRPr="00B82524">
              <w:rPr>
                <w:rFonts w:ascii="Traditional Arabic" w:eastAsia="Traditional Arabic" w:hAnsi="Traditional Arabic" w:cs="Traditional Arabic"/>
                <w:sz w:val="24"/>
                <w:szCs w:val="24"/>
                <w:rtl/>
                <w:lang w:val="en-US" w:bidi="ar-SA"/>
              </w:rPr>
              <w:t>تلخيص نتائج الفروض والاختبارات الإحصائية بالفصل الرابع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36EF9" w14:textId="26F76BE7" w:rsidR="00B82524" w:rsidRPr="00B82524" w:rsidRDefault="00256E6F" w:rsidP="00256E6F">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92</w:t>
            </w:r>
          </w:p>
        </w:tc>
      </w:tr>
    </w:tbl>
    <w:p w14:paraId="43983C39" w14:textId="77777777" w:rsidR="00285D90" w:rsidRDefault="00285D90" w:rsidP="00B51C62">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4051BAD5" w14:textId="311667C8" w:rsidR="00B51C62" w:rsidRPr="00B51C62" w:rsidRDefault="00B51C62" w:rsidP="00285D90">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r w:rsidRPr="00B51C62">
        <w:rPr>
          <w:rFonts w:ascii="Traditional Arabic" w:eastAsia="Traditional Arabic" w:hAnsi="Traditional Arabic" w:cs="Traditional Arabic"/>
          <w:b/>
          <w:bCs/>
          <w:color w:val="2E74B5"/>
          <w:sz w:val="32"/>
          <w:szCs w:val="32"/>
          <w:rtl/>
          <w:lang w:val="en-US" w:bidi="ar-SA"/>
        </w:rPr>
        <w:t>قائمة الأشكال</w:t>
      </w:r>
    </w:p>
    <w:tbl>
      <w:tblPr>
        <w:bidiVisual/>
        <w:tblW w:w="8844" w:type="dxa"/>
        <w:tblCellSpacing w:w="15" w:type="dxa"/>
        <w:tblCellMar>
          <w:left w:w="0" w:type="dxa"/>
          <w:right w:w="0" w:type="dxa"/>
        </w:tblCellMar>
        <w:tblLook w:val="04A0" w:firstRow="1" w:lastRow="0" w:firstColumn="1" w:lastColumn="0" w:noHBand="0" w:noVBand="1"/>
      </w:tblPr>
      <w:tblGrid>
        <w:gridCol w:w="1532"/>
        <w:gridCol w:w="5847"/>
        <w:gridCol w:w="1465"/>
      </w:tblGrid>
      <w:tr w:rsidR="00B51C62" w:rsidRPr="00B51C62" w14:paraId="229ED762" w14:textId="77777777" w:rsidTr="003776A8">
        <w:trPr>
          <w:trHeight w:val="733"/>
          <w:tblHeader/>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95426" w14:textId="77777777" w:rsidR="00B51C62" w:rsidRPr="00B51C62" w:rsidRDefault="00B51C62" w:rsidP="00B51C62">
            <w:pPr>
              <w:pStyle w:val="NoSpacing"/>
              <w:bidi/>
              <w:ind w:firstLine="0"/>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الشكل</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DF652" w14:textId="77777777" w:rsidR="00B51C62" w:rsidRPr="00B51C62" w:rsidRDefault="00B51C62" w:rsidP="00B51C62">
            <w:pPr>
              <w:pStyle w:val="NoSpacing"/>
              <w:bidi/>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عنوان الشكل / المخطط</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F6A54" w14:textId="77777777" w:rsidR="00B51C62" w:rsidRPr="00B51C62" w:rsidRDefault="00B51C62" w:rsidP="00B51C62">
            <w:pPr>
              <w:pStyle w:val="NoSpacing"/>
              <w:bidi/>
              <w:ind w:firstLine="0"/>
              <w:jc w:val="center"/>
              <w:rPr>
                <w:rFonts w:ascii="Traditional Arabic" w:eastAsia="Traditional Arabic" w:hAnsi="Traditional Arabic" w:cs="Traditional Arabic"/>
                <w:b/>
                <w:bCs/>
                <w:sz w:val="24"/>
                <w:szCs w:val="24"/>
                <w:rtl/>
                <w:lang w:val="en-US" w:bidi="ar-SA"/>
              </w:rPr>
            </w:pPr>
            <w:r w:rsidRPr="00B51C62">
              <w:rPr>
                <w:rFonts w:ascii="Traditional Arabic" w:eastAsia="Traditional Arabic" w:hAnsi="Traditional Arabic" w:cs="Traditional Arabic"/>
                <w:b/>
                <w:bCs/>
                <w:sz w:val="24"/>
                <w:szCs w:val="24"/>
                <w:rtl/>
                <w:lang w:val="en-US" w:bidi="ar-SA"/>
              </w:rPr>
              <w:t>رقم الصفحة</w:t>
            </w:r>
          </w:p>
        </w:tc>
      </w:tr>
      <w:tr w:rsidR="00B51C62" w:rsidRPr="00B51C62" w14:paraId="064BEB28" w14:textId="77777777" w:rsidTr="003776A8">
        <w:trPr>
          <w:trHeight w:val="377"/>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98D4A" w14:textId="770E111B"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شكل (1</w:t>
            </w:r>
            <w:r w:rsidR="00496AE1">
              <w:rPr>
                <w:rFonts w:ascii="Traditional Arabic" w:eastAsia="Traditional Arabic" w:hAnsi="Traditional Arabic" w:cs="Traditional Arabic" w:hint="cs"/>
                <w:sz w:val="24"/>
                <w:szCs w:val="24"/>
                <w:rtl/>
                <w:lang w:val="en-US" w:bidi="ar-SA"/>
              </w:rPr>
              <w:t>-</w:t>
            </w:r>
            <w:r w:rsidRPr="00B51C62">
              <w:rPr>
                <w:rFonts w:ascii="Traditional Arabic" w:eastAsia="Traditional Arabic" w:hAnsi="Traditional Arabic" w:cs="Traditional Arabic"/>
                <w:sz w:val="24"/>
                <w:szCs w:val="24"/>
                <w:rtl/>
                <w:lang w:val="en-US" w:bidi="ar-SA"/>
              </w:rPr>
              <w:t>1)</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E1CAF" w14:textId="77777777"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النموذج المفاهيمي المقترح لمتغيرات الدراسة (المستقل والتابعة)</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F4662" w14:textId="30CBE8C5" w:rsidR="00B51C62" w:rsidRPr="00B51C62" w:rsidRDefault="00362EA9"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20</w:t>
            </w:r>
          </w:p>
        </w:tc>
      </w:tr>
      <w:tr w:rsidR="00B51C62" w:rsidRPr="00B51C62" w14:paraId="547DD06F" w14:textId="77777777" w:rsidTr="003776A8">
        <w:trPr>
          <w:trHeight w:val="377"/>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8910EF" w14:textId="2652484C"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شكل (</w:t>
            </w:r>
            <w:r w:rsidR="00362EA9">
              <w:rPr>
                <w:rFonts w:ascii="Traditional Arabic" w:eastAsia="Traditional Arabic" w:hAnsi="Traditional Arabic" w:cs="Traditional Arabic" w:hint="cs"/>
                <w:sz w:val="24"/>
                <w:szCs w:val="24"/>
                <w:rtl/>
                <w:lang w:val="en-US" w:bidi="ar-SA"/>
              </w:rPr>
              <w:t>3-1</w:t>
            </w:r>
            <w:r w:rsidRPr="00B51C62">
              <w:rPr>
                <w:rFonts w:ascii="Traditional Arabic" w:eastAsia="Traditional Arabic" w:hAnsi="Traditional Arabic" w:cs="Traditional Arabic"/>
                <w:sz w:val="24"/>
                <w:szCs w:val="24"/>
                <w:rtl/>
                <w:lang w:val="en-US" w:bidi="ar-SA"/>
              </w:rPr>
              <w:t>)</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5B6B88" w14:textId="77777777"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معادلة ستيفن ثامبسون لحساب حجم العينة من مجتمع محدود</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8F78D" w14:textId="4EB60F2B" w:rsidR="00B51C62" w:rsidRPr="00B51C62" w:rsidRDefault="00362EA9"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44</w:t>
            </w:r>
          </w:p>
        </w:tc>
      </w:tr>
      <w:tr w:rsidR="00B51C62" w:rsidRPr="00B51C62" w14:paraId="19B09398" w14:textId="77777777" w:rsidTr="003776A8">
        <w:trPr>
          <w:trHeight w:val="366"/>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22809" w14:textId="39B9F04D"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شكل </w:t>
            </w:r>
            <w:r w:rsidR="003776A8" w:rsidRPr="00B51C62">
              <w:rPr>
                <w:rFonts w:ascii="Traditional Arabic" w:eastAsia="Traditional Arabic" w:hAnsi="Traditional Arabic" w:cs="Traditional Arabic"/>
                <w:sz w:val="24"/>
                <w:szCs w:val="24"/>
                <w:rtl/>
                <w:lang w:val="en-US" w:bidi="ar-SA"/>
              </w:rPr>
              <w:t>(ملحق 5)</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6C8D2" w14:textId="424A0804"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تطبيق حساب حجم العينة إلكتروني</w:t>
            </w:r>
            <w:r w:rsidR="009726CF">
              <w:rPr>
                <w:rFonts w:ascii="Traditional Arabic" w:eastAsia="Traditional Arabic" w:hAnsi="Traditional Arabic" w:cs="Traditional Arabic"/>
                <w:sz w:val="24"/>
                <w:szCs w:val="24"/>
                <w:rtl/>
                <w:lang w:val="en-US" w:bidi="ar-SA"/>
              </w:rPr>
              <w:t>ًا</w:t>
            </w:r>
            <w:r w:rsidRPr="00B51C62">
              <w:rPr>
                <w:rFonts w:ascii="Traditional Arabic" w:eastAsia="Traditional Arabic" w:hAnsi="Traditional Arabic" w:cs="Traditional Arabic"/>
                <w:sz w:val="24"/>
                <w:szCs w:val="24"/>
                <w:rtl/>
                <w:lang w:val="en-US" w:bidi="ar-SA"/>
              </w:rPr>
              <w:t xml:space="preserve"> بطريقة ستيفن ثامبسون </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42FB53" w14:textId="17FF3FBE" w:rsidR="00B51C62" w:rsidRPr="00B51C62" w:rsidRDefault="008A555F"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123</w:t>
            </w:r>
          </w:p>
        </w:tc>
      </w:tr>
      <w:tr w:rsidR="00B51C62" w:rsidRPr="00B51C62" w14:paraId="4078908A" w14:textId="77777777" w:rsidTr="003776A8">
        <w:trPr>
          <w:trHeight w:val="366"/>
          <w:tblCellSpacing w:w="15" w:type="dxa"/>
        </w:trPr>
        <w:tc>
          <w:tcPr>
            <w:tcW w:w="148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1AEC30" w14:textId="2ABAD32B" w:rsidR="00B51C62" w:rsidRPr="00B51C62" w:rsidRDefault="00B51C62" w:rsidP="00B51C62">
            <w:pPr>
              <w:pStyle w:val="NoSpacing"/>
              <w:bidi/>
              <w:ind w:firstLine="0"/>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شكل </w:t>
            </w:r>
            <w:r w:rsidR="003776A8" w:rsidRPr="00B51C62">
              <w:rPr>
                <w:rFonts w:ascii="Traditional Arabic" w:eastAsia="Traditional Arabic" w:hAnsi="Traditional Arabic" w:cs="Traditional Arabic"/>
                <w:sz w:val="24"/>
                <w:szCs w:val="24"/>
                <w:rtl/>
                <w:lang w:val="en-US" w:bidi="ar-SA"/>
              </w:rPr>
              <w:t>(ملحق 6)</w:t>
            </w:r>
          </w:p>
        </w:tc>
        <w:tc>
          <w:tcPr>
            <w:tcW w:w="581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3A93A" w14:textId="4F710478" w:rsidR="00B51C62" w:rsidRPr="00B51C62" w:rsidRDefault="00B51C62" w:rsidP="00B51C62">
            <w:pPr>
              <w:pStyle w:val="NoSpacing"/>
              <w:bidi/>
              <w:rPr>
                <w:rFonts w:ascii="Traditional Arabic" w:eastAsia="Traditional Arabic" w:hAnsi="Traditional Arabic" w:cs="Traditional Arabic"/>
                <w:sz w:val="24"/>
                <w:szCs w:val="24"/>
                <w:rtl/>
                <w:lang w:val="en-US" w:bidi="ar-SA"/>
              </w:rPr>
            </w:pPr>
            <w:r w:rsidRPr="00B51C62">
              <w:rPr>
                <w:rFonts w:ascii="Traditional Arabic" w:eastAsia="Traditional Arabic" w:hAnsi="Traditional Arabic" w:cs="Traditional Arabic"/>
                <w:sz w:val="24"/>
                <w:szCs w:val="24"/>
                <w:rtl/>
                <w:lang w:val="en-US" w:bidi="ar-SA"/>
              </w:rPr>
              <w:t xml:space="preserve">جدول تحديد حجم العينة المعتمد وفق قاعدة كريجسي ومورجان </w:t>
            </w:r>
          </w:p>
        </w:tc>
        <w:tc>
          <w:tcPr>
            <w:tcW w:w="142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E01453" w14:textId="40E00ECC" w:rsidR="00B51C62" w:rsidRPr="00B51C62" w:rsidRDefault="008A555F" w:rsidP="00B51C62">
            <w:pPr>
              <w:pStyle w:val="NoSpacing"/>
              <w:bidi/>
              <w:ind w:firstLine="0"/>
              <w:jc w:val="center"/>
              <w:rPr>
                <w:rFonts w:ascii="Traditional Arabic" w:eastAsia="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123</w:t>
            </w:r>
          </w:p>
        </w:tc>
      </w:tr>
    </w:tbl>
    <w:p w14:paraId="12F42948" w14:textId="045E6FDE" w:rsidR="00E812A9" w:rsidRPr="00EF69FE" w:rsidRDefault="00E812A9" w:rsidP="00E812A9">
      <w:pPr>
        <w:bidi/>
        <w:spacing w:before="240" w:after="240"/>
        <w:ind w:left="90" w:firstLine="0"/>
        <w:jc w:val="center"/>
        <w:outlineLvl w:val="0"/>
        <w:rPr>
          <w:rFonts w:ascii="Traditional Arabic" w:eastAsia="Traditional Arabic" w:hAnsi="Traditional Arabic" w:cs="Traditional Arabic"/>
          <w:b/>
          <w:bCs/>
          <w:color w:val="2E74B5"/>
          <w:sz w:val="32"/>
          <w:szCs w:val="32"/>
          <w:rtl/>
          <w:lang w:val="en-US" w:bidi="ar-SA"/>
        </w:rPr>
      </w:pPr>
    </w:p>
    <w:p w14:paraId="2A90271A" w14:textId="77777777" w:rsidR="00E812A9" w:rsidRPr="00B41E1C" w:rsidRDefault="00E812A9" w:rsidP="002C1FEF">
      <w:pPr>
        <w:spacing w:after="0" w:line="240" w:lineRule="auto"/>
        <w:ind w:firstLine="0"/>
        <w:jc w:val="left"/>
        <w:rPr>
          <w:rtl/>
        </w:rPr>
      </w:pPr>
    </w:p>
    <w:p w14:paraId="5DF0DF25" w14:textId="77777777" w:rsidR="00E812A9" w:rsidRPr="00B41E1C" w:rsidRDefault="00E812A9" w:rsidP="002C1FEF">
      <w:pPr>
        <w:spacing w:after="0" w:line="240" w:lineRule="auto"/>
        <w:ind w:firstLine="0"/>
        <w:jc w:val="left"/>
        <w:rPr>
          <w:rtl/>
        </w:rPr>
      </w:pPr>
    </w:p>
    <w:p w14:paraId="2820EECE" w14:textId="77777777" w:rsidR="00E812A9" w:rsidRPr="00B41E1C" w:rsidRDefault="00E812A9" w:rsidP="002C1FEF">
      <w:pPr>
        <w:spacing w:after="0" w:line="240" w:lineRule="auto"/>
        <w:ind w:firstLine="0"/>
        <w:jc w:val="left"/>
        <w:rPr>
          <w:rtl/>
        </w:rPr>
      </w:pPr>
    </w:p>
    <w:p w14:paraId="5A98F824" w14:textId="77777777" w:rsidR="00E812A9" w:rsidRPr="00B41E1C" w:rsidRDefault="00E812A9" w:rsidP="002C1FEF">
      <w:pPr>
        <w:spacing w:after="0" w:line="240" w:lineRule="auto"/>
        <w:ind w:firstLine="0"/>
        <w:jc w:val="left"/>
        <w:rPr>
          <w:rtl/>
        </w:rPr>
      </w:pPr>
    </w:p>
    <w:p w14:paraId="3F31874D" w14:textId="77777777" w:rsidR="00E812A9" w:rsidRPr="00B41E1C" w:rsidRDefault="00E812A9" w:rsidP="002C1FEF">
      <w:pPr>
        <w:spacing w:after="0" w:line="240" w:lineRule="auto"/>
        <w:ind w:firstLine="0"/>
        <w:jc w:val="left"/>
        <w:rPr>
          <w:rtl/>
        </w:rPr>
      </w:pPr>
    </w:p>
    <w:p w14:paraId="7A72E5C8" w14:textId="77777777" w:rsidR="00E812A9" w:rsidRPr="00B41E1C" w:rsidRDefault="00E812A9" w:rsidP="002C1FEF">
      <w:pPr>
        <w:spacing w:after="0" w:line="240" w:lineRule="auto"/>
        <w:ind w:firstLine="0"/>
        <w:jc w:val="left"/>
        <w:rPr>
          <w:rtl/>
        </w:rPr>
      </w:pPr>
    </w:p>
    <w:p w14:paraId="2BD27AD4" w14:textId="77777777" w:rsidR="00E812A9" w:rsidRPr="00B41E1C" w:rsidRDefault="00E812A9" w:rsidP="002C1FEF">
      <w:pPr>
        <w:spacing w:after="0" w:line="240" w:lineRule="auto"/>
        <w:ind w:firstLine="0"/>
        <w:jc w:val="left"/>
        <w:rPr>
          <w:rtl/>
        </w:rPr>
      </w:pPr>
    </w:p>
    <w:p w14:paraId="67F4E3BA" w14:textId="77777777" w:rsidR="00E812A9" w:rsidRPr="00B41E1C" w:rsidRDefault="00E812A9" w:rsidP="002C1FEF">
      <w:pPr>
        <w:spacing w:after="0" w:line="240" w:lineRule="auto"/>
        <w:ind w:firstLine="0"/>
        <w:jc w:val="left"/>
        <w:rPr>
          <w:rtl/>
        </w:rPr>
      </w:pPr>
    </w:p>
    <w:p w14:paraId="4DCA8BD7" w14:textId="77777777" w:rsidR="00E812A9" w:rsidRPr="00B41E1C" w:rsidRDefault="00E812A9" w:rsidP="002C1FEF">
      <w:pPr>
        <w:spacing w:after="0" w:line="240" w:lineRule="auto"/>
        <w:ind w:firstLine="0"/>
        <w:jc w:val="left"/>
        <w:rPr>
          <w:rtl/>
        </w:rPr>
      </w:pPr>
    </w:p>
    <w:p w14:paraId="7D0FC1D5" w14:textId="77777777" w:rsidR="00E812A9" w:rsidRPr="00B41E1C" w:rsidRDefault="00E812A9" w:rsidP="002C1FEF">
      <w:pPr>
        <w:spacing w:after="0" w:line="240" w:lineRule="auto"/>
        <w:ind w:firstLine="0"/>
        <w:jc w:val="left"/>
        <w:rPr>
          <w:rtl/>
        </w:rPr>
      </w:pPr>
    </w:p>
    <w:p w14:paraId="767A1626" w14:textId="77777777" w:rsidR="00E812A9" w:rsidRPr="00B41E1C" w:rsidRDefault="00E812A9" w:rsidP="002C1FEF">
      <w:pPr>
        <w:spacing w:after="0" w:line="240" w:lineRule="auto"/>
        <w:ind w:firstLine="0"/>
        <w:jc w:val="left"/>
        <w:rPr>
          <w:rtl/>
        </w:rPr>
      </w:pPr>
    </w:p>
    <w:p w14:paraId="499F2B93" w14:textId="77777777" w:rsidR="00E812A9" w:rsidRPr="00B41E1C" w:rsidRDefault="00E812A9" w:rsidP="002C1FEF">
      <w:pPr>
        <w:spacing w:after="0" w:line="240" w:lineRule="auto"/>
        <w:ind w:firstLine="0"/>
        <w:jc w:val="left"/>
        <w:rPr>
          <w:rtl/>
        </w:rPr>
      </w:pPr>
    </w:p>
    <w:p w14:paraId="09304416" w14:textId="77777777" w:rsidR="00E812A9" w:rsidRPr="00B41E1C" w:rsidRDefault="00E812A9" w:rsidP="002C1FEF">
      <w:pPr>
        <w:spacing w:after="0" w:line="240" w:lineRule="auto"/>
        <w:ind w:firstLine="0"/>
        <w:jc w:val="left"/>
        <w:rPr>
          <w:rtl/>
        </w:rPr>
      </w:pPr>
    </w:p>
    <w:p w14:paraId="6800F050" w14:textId="77777777" w:rsidR="00E812A9" w:rsidRPr="00B41E1C" w:rsidRDefault="00E812A9" w:rsidP="002C1FEF">
      <w:pPr>
        <w:spacing w:after="0" w:line="240" w:lineRule="auto"/>
        <w:ind w:firstLine="0"/>
        <w:jc w:val="left"/>
        <w:rPr>
          <w:rtl/>
        </w:rPr>
      </w:pPr>
    </w:p>
    <w:p w14:paraId="0D9D9551" w14:textId="77777777" w:rsidR="00E812A9" w:rsidRPr="00B41E1C" w:rsidRDefault="00E812A9" w:rsidP="002C1FEF">
      <w:pPr>
        <w:spacing w:after="0" w:line="240" w:lineRule="auto"/>
        <w:ind w:firstLine="0"/>
        <w:jc w:val="left"/>
        <w:rPr>
          <w:rtl/>
        </w:rPr>
      </w:pPr>
    </w:p>
    <w:p w14:paraId="565AE316" w14:textId="77777777" w:rsidR="00E812A9" w:rsidRPr="00B41E1C" w:rsidRDefault="00E812A9" w:rsidP="002C1FEF">
      <w:pPr>
        <w:spacing w:after="0" w:line="240" w:lineRule="auto"/>
        <w:ind w:firstLine="0"/>
        <w:jc w:val="left"/>
        <w:rPr>
          <w:rtl/>
        </w:rPr>
      </w:pPr>
    </w:p>
    <w:p w14:paraId="1DD6B6E0" w14:textId="77777777" w:rsidR="00E812A9" w:rsidRPr="00B41E1C" w:rsidRDefault="00E812A9" w:rsidP="002C1FEF">
      <w:pPr>
        <w:spacing w:after="0" w:line="240" w:lineRule="auto"/>
        <w:ind w:firstLine="0"/>
        <w:jc w:val="left"/>
        <w:rPr>
          <w:rtl/>
        </w:rPr>
      </w:pPr>
    </w:p>
    <w:p w14:paraId="72F8A15A" w14:textId="6E987D92" w:rsidR="002C1FEF" w:rsidRPr="00B41E1C" w:rsidRDefault="002C1FEF" w:rsidP="00B82524">
      <w:pPr>
        <w:spacing w:after="0" w:line="240" w:lineRule="auto"/>
        <w:ind w:firstLine="0"/>
        <w:jc w:val="left"/>
        <w:rPr>
          <w:rFonts w:ascii="Traditional Arabic" w:eastAsia="Traditional Arabic" w:hAnsi="Traditional Arabic" w:cs="Traditional Arabic"/>
          <w:color w:val="auto"/>
          <w:sz w:val="24"/>
          <w:szCs w:val="24"/>
          <w:lang w:val="en-US" w:bidi="ar-SA"/>
        </w:rPr>
      </w:pPr>
    </w:p>
    <w:p w14:paraId="4752F660" w14:textId="77777777" w:rsidR="002C1FEF" w:rsidRPr="00B41E1C" w:rsidRDefault="002C1FEF" w:rsidP="002C1FEF">
      <w:pPr>
        <w:spacing w:after="0" w:line="240" w:lineRule="auto"/>
        <w:ind w:firstLine="0"/>
        <w:jc w:val="left"/>
        <w:rPr>
          <w:rFonts w:ascii="Traditional Arabic" w:eastAsia="Traditional Arabic" w:hAnsi="Traditional Arabic" w:cs="Traditional Arabic"/>
          <w:color w:val="auto"/>
          <w:sz w:val="24"/>
          <w:szCs w:val="24"/>
          <w:lang w:val="en-US" w:bidi="ar-SA"/>
        </w:rPr>
      </w:pPr>
    </w:p>
    <w:p w14:paraId="4A261F99" w14:textId="77777777" w:rsidR="00E27ACF" w:rsidRPr="00B41E1C" w:rsidRDefault="00A54380" w:rsidP="00E27ACF">
      <w:pPr>
        <w:bidi/>
        <w:spacing w:after="0" w:line="240" w:lineRule="auto"/>
        <w:ind w:right="-270" w:firstLine="0"/>
        <w:jc w:val="left"/>
        <w:rPr>
          <w:rFonts w:ascii="Arial" w:eastAsia="Arial" w:hAnsi="Arial" w:cs="Arial"/>
          <w:b/>
          <w:color w:val="0000FF"/>
          <w:kern w:val="2"/>
          <w:sz w:val="32"/>
          <w:szCs w:val="24"/>
          <w:rtl/>
          <w:lang w:bidi="ar-SA"/>
          <w14:ligatures w14:val="standardContextual"/>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77696" behindDoc="1" locked="0" layoutInCell="1" allowOverlap="1" wp14:anchorId="09A31349" wp14:editId="0685035C">
            <wp:simplePos x="0" y="0"/>
            <wp:positionH relativeFrom="margin">
              <wp:align>center</wp:align>
            </wp:positionH>
            <wp:positionV relativeFrom="paragraph">
              <wp:posOffset>246</wp:posOffset>
            </wp:positionV>
            <wp:extent cx="1705970" cy="592903"/>
            <wp:effectExtent l="0" t="0" r="0" b="0"/>
            <wp:wrapTight wrapText="bothSides">
              <wp:wrapPolygon edited="0">
                <wp:start x="0" y="0"/>
                <wp:lineTo x="0" y="20836"/>
                <wp:lineTo x="21230" y="20836"/>
                <wp:lineTo x="21230" y="0"/>
                <wp:lineTo x="0" y="0"/>
              </wp:wrapPolygon>
            </wp:wrapTight>
            <wp:docPr id="7635755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33971390"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5D6532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A3FEE55"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1A7087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FFBE7E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DFBCD9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903C4E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0A4F5AF"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064438F"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18093B4"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CAF1033" w14:textId="77777777" w:rsidR="00A54380" w:rsidRPr="00B41E1C" w:rsidRDefault="00A54380" w:rsidP="00A54380">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30D23A9"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A1DC78A"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37CB501"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62389FDC" w14:textId="77777777" w:rsidR="00A54380" w:rsidRPr="00B41E1C" w:rsidRDefault="00A54380" w:rsidP="00285D90">
      <w:pPr>
        <w:bidi/>
        <w:spacing w:after="240"/>
        <w:ind w:firstLine="0"/>
        <w:jc w:val="center"/>
        <w:outlineLvl w:val="0"/>
        <w:rPr>
          <w:rFonts w:ascii="Traditional Arabic" w:eastAsia="Traditional Arabic" w:hAnsi="Traditional Arabic" w:cs="Traditional Arabic"/>
          <w:b/>
          <w:bCs/>
          <w:sz w:val="52"/>
          <w:szCs w:val="52"/>
          <w:rtl/>
        </w:rPr>
      </w:pPr>
      <w:bookmarkStart w:id="16" w:name="_Toc236365611"/>
      <w:r w:rsidRPr="00B41E1C">
        <w:rPr>
          <w:rFonts w:ascii="Traditional Arabic" w:eastAsia="Traditional Arabic" w:hAnsi="Traditional Arabic" w:cs="Traditional Arabic"/>
          <w:b/>
          <w:bCs/>
          <w:sz w:val="32"/>
          <w:szCs w:val="32"/>
          <w:rtl/>
        </w:rPr>
        <w:t>الفصل الأول</w:t>
      </w:r>
      <w:bookmarkEnd w:id="16"/>
    </w:p>
    <w:p w14:paraId="3159931D" w14:textId="77777777" w:rsidR="00A54380" w:rsidRPr="00814F67" w:rsidRDefault="002C1FEF" w:rsidP="00285D90">
      <w:pPr>
        <w:bidi/>
        <w:spacing w:after="240"/>
        <w:ind w:firstLine="0"/>
        <w:jc w:val="center"/>
      </w:pPr>
      <w:r w:rsidRPr="00814F67">
        <w:rPr>
          <w:rFonts w:ascii="Traditional Arabic" w:eastAsia="Traditional Arabic" w:hAnsi="Traditional Arabic" w:cs="Traditional Arabic" w:hint="cs"/>
          <w:b/>
          <w:bCs/>
          <w:rtl/>
        </w:rPr>
        <w:t>ال</w:t>
      </w:r>
      <w:r w:rsidR="00A54380" w:rsidRPr="00814F67">
        <w:rPr>
          <w:rFonts w:ascii="Traditional Arabic" w:eastAsia="Traditional Arabic" w:hAnsi="Traditional Arabic" w:cs="Traditional Arabic" w:hint="cs"/>
          <w:b/>
          <w:bCs/>
          <w:rtl/>
        </w:rPr>
        <w:t xml:space="preserve">مقدمة </w:t>
      </w:r>
      <w:r w:rsidRPr="00814F67">
        <w:rPr>
          <w:rFonts w:ascii="Traditional Arabic" w:eastAsia="Traditional Arabic" w:hAnsi="Traditional Arabic" w:cs="Traditional Arabic" w:hint="cs"/>
          <w:b/>
          <w:bCs/>
          <w:rtl/>
        </w:rPr>
        <w:t>والإطار النظري</w:t>
      </w:r>
    </w:p>
    <w:p w14:paraId="546D915B"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0A6E3763" w14:textId="77777777" w:rsidR="00E27ACF" w:rsidRPr="00B41E1C" w:rsidRDefault="00E27ACF" w:rsidP="00A54380">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414F96F3"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55EB4C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D4A2197"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FF77BE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458B21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9B51B82"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3ED2D6F"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CF4C1A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4B71F8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042616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DA08071"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716C53D4"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63D8D19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FEE7FEE"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4BAE85A8" w14:textId="77777777" w:rsidR="00E27ACF" w:rsidRPr="00B41E1C" w:rsidRDefault="00E27ACF" w:rsidP="00E27ACF">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7412E62" w14:textId="77777777" w:rsidR="00C81EC9" w:rsidRPr="00B41E1C" w:rsidRDefault="00C81EC9" w:rsidP="00210516">
      <w:pPr>
        <w:spacing w:after="160" w:line="259" w:lineRule="auto"/>
        <w:ind w:firstLine="0"/>
        <w:rPr>
          <w:rFonts w:ascii="Calibri" w:eastAsia="Calibri" w:hAnsi="Calibri" w:cs="Calibri"/>
          <w:b/>
          <w:color w:val="FF0000"/>
          <w:kern w:val="2"/>
          <w:szCs w:val="24"/>
          <w:rtl/>
          <w:lang w:val="en-US" w:bidi="ar-SA"/>
          <w14:ligatures w14:val="standardContextual"/>
        </w:rPr>
      </w:pPr>
    </w:p>
    <w:p w14:paraId="7A9D467B" w14:textId="77777777" w:rsidR="00C81EC9" w:rsidRPr="00B41E1C" w:rsidRDefault="0021638E" w:rsidP="00210516">
      <w:pPr>
        <w:bidi/>
        <w:ind w:firstLine="0"/>
        <w:jc w:val="left"/>
        <w:outlineLvl w:val="1"/>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hint="cs"/>
          <w:b/>
          <w:color w:val="auto"/>
          <w:kern w:val="2"/>
          <w:rtl/>
          <w:lang w:val="en-US" w:bidi="ar-SA"/>
          <w14:ligatures w14:val="standardContextual"/>
        </w:rPr>
        <w:lastRenderedPageBreak/>
        <w:t xml:space="preserve"> </w:t>
      </w:r>
      <w:bookmarkStart w:id="17" w:name="_Toc236365612"/>
      <w:r w:rsidR="00C81EC9" w:rsidRPr="00B41E1C">
        <w:rPr>
          <w:rFonts w:ascii="Traditional Arabic" w:eastAsia="Traditional Arabic" w:hAnsi="Traditional Arabic" w:cs="Traditional Arabic" w:hint="cs"/>
          <w:b/>
          <w:bCs/>
          <w:color w:val="auto"/>
          <w:kern w:val="2"/>
          <w:rtl/>
          <w:lang w:val="en-US" w:bidi="ar-SA"/>
          <w14:ligatures w14:val="standardContextual"/>
        </w:rPr>
        <w:t>1.1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مقدمة</w:t>
      </w:r>
      <w:r w:rsidR="00C81EC9" w:rsidRPr="00B41E1C">
        <w:rPr>
          <w:rFonts w:ascii="Traditional Arabic" w:eastAsia="Traditional Arabic" w:hAnsi="Traditional Arabic" w:cs="Traditional Arabic"/>
          <w:b/>
          <w:color w:val="auto"/>
          <w:kern w:val="2"/>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الدراسة</w:t>
      </w:r>
      <w:bookmarkEnd w:id="17"/>
    </w:p>
    <w:p w14:paraId="7EA5D790" w14:textId="77777777"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ظل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السريعة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تشهدها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أصبح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مفهوم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أكثر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وقت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مضى</w:t>
      </w:r>
      <w:r w:rsidR="002224F6"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كذلك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أصبحت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أنماط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وأساليب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التحفيز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عوامل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حاسمة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والمحافظة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منصور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منار</w:t>
      </w:r>
      <w:r w:rsidRPr="003776A8">
        <w:rPr>
          <w:rFonts w:ascii="Traditional Arabic" w:hAnsi="Traditional Arabic" w:cs="Traditional Arabic" w:hint="cs"/>
          <w:color w:val="auto"/>
          <w:sz w:val="24"/>
          <w:szCs w:val="24"/>
          <w:rtl/>
        </w:rPr>
        <w:t>، 2015)</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لذا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تسعى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والتزامهم،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وهو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يمكن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أساليب</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تركز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والموظفين</w:t>
      </w:r>
      <w:r w:rsidR="00FB6E64" w:rsidRPr="003776A8">
        <w:rPr>
          <w:rFonts w:ascii="Traditional Arabic" w:hAnsi="Traditional Arabic" w:cs="Traditional Arabic" w:hint="cs"/>
          <w:color w:val="auto"/>
          <w:sz w:val="24"/>
          <w:szCs w:val="24"/>
          <w:rtl/>
        </w:rPr>
        <w:t xml:space="preserve">، </w:t>
      </w:r>
      <w:r w:rsidR="00FB6E64" w:rsidRPr="003776A8">
        <w:rPr>
          <w:rFonts w:ascii="Traditional Arabic" w:hAnsi="Traditional Arabic" w:cs="Traditional Arabic"/>
          <w:color w:val="auto"/>
          <w:sz w:val="24"/>
          <w:szCs w:val="24"/>
          <w:rtl/>
        </w:rPr>
        <w:t>فالقيادة الإنسانية ليست مجرد توجه إداري، بل هي فلسفة إدارية</w:t>
      </w:r>
      <w:r w:rsidR="00FB6E64"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تهدف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توازن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أهداف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وتلبية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احتياجات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العاملين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النفسية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والاجتماعية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تبني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نهج</w:t>
      </w:r>
      <w:r w:rsidR="002142BA" w:rsidRPr="003776A8">
        <w:rPr>
          <w:rFonts w:ascii="Traditional Arabic" w:hAnsi="Traditional Arabic" w:cs="Traditional Arabic"/>
          <w:color w:val="auto"/>
          <w:sz w:val="24"/>
          <w:szCs w:val="24"/>
          <w:rtl/>
        </w:rPr>
        <w:t>ًا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يتجاوز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الحواجز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التقليدية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التواصل،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بناء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داعمة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ومشجعة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المشاركة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والإبداع</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صلاح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الدين</w:t>
      </w:r>
      <w:r w:rsidR="00E246C5" w:rsidRPr="003776A8">
        <w:rPr>
          <w:rFonts w:ascii="Traditional Arabic" w:hAnsi="Traditional Arabic" w:cs="Traditional Arabic"/>
          <w:color w:val="auto"/>
          <w:sz w:val="24"/>
          <w:szCs w:val="24"/>
          <w:rtl/>
        </w:rPr>
        <w:t>،</w:t>
      </w:r>
      <w:r w:rsidRPr="003776A8">
        <w:rPr>
          <w:rFonts w:ascii="Traditional Arabic" w:hAnsi="Traditional Arabic" w:cs="Traditional Arabic" w:hint="cs"/>
          <w:color w:val="auto"/>
          <w:sz w:val="24"/>
          <w:szCs w:val="24"/>
          <w:rtl/>
        </w:rPr>
        <w:t>2022).</w:t>
      </w:r>
    </w:p>
    <w:p w14:paraId="3B4BAB52" w14:textId="2B92E98F"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تعتمد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القائمة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مبادئ</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تمكين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الأفراد،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تعاونية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والاحترام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المتبادل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ساهمت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إصلاح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التقليدية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كانت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تعتمد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السلطة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والتوجيه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الهرمي</w:t>
      </w:r>
      <w:r w:rsidRPr="003776A8">
        <w:rPr>
          <w:rFonts w:ascii="Traditional Arabic" w:hAnsi="Traditional Arabic" w:cs="Traditional Arabic"/>
          <w:color w:val="auto"/>
          <w:sz w:val="24"/>
          <w:szCs w:val="24"/>
        </w:rPr>
        <w:t xml:space="preserve"> </w:t>
      </w:r>
      <w:r w:rsidR="002E5EAC" w:rsidRPr="003776A8">
        <w:rPr>
          <w:rFonts w:ascii="Traditional Arabic" w:hAnsi="Traditional Arabic" w:cs="Traditional Arabic"/>
          <w:color w:val="auto"/>
          <w:sz w:val="24"/>
          <w:szCs w:val="24"/>
        </w:rPr>
        <w:t>(Muhammad and Farghaly, 2023)</w:t>
      </w:r>
      <w:r w:rsidR="002E5EAC" w:rsidRPr="003776A8">
        <w:rPr>
          <w:rFonts w:ascii="Traditional Arabic" w:hAnsi="Traditional Arabic" w:cs="Traditional Arabic" w:hint="cs"/>
          <w:color w:val="auto"/>
          <w:sz w:val="24"/>
          <w:szCs w:val="24"/>
          <w:rtl/>
        </w:rPr>
        <w:t>،كما</w:t>
      </w:r>
      <w:r w:rsidRPr="003776A8">
        <w:rPr>
          <w:rFonts w:ascii="Traditional Arabic" w:hAnsi="Traditional Arabic" w:cs="Traditional Arabic" w:hint="cs"/>
          <w:color w:val="auto"/>
          <w:sz w:val="24"/>
          <w:szCs w:val="24"/>
          <w:rtl/>
        </w:rPr>
        <w:t xml:space="preserve"> أظهرت الدراسة التي قام بها (صلاح قاعود،</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hint="cs"/>
          <w:color w:val="auto"/>
          <w:sz w:val="24"/>
          <w:szCs w:val="24"/>
          <w:rtl/>
        </w:rPr>
        <w:t xml:space="preserve">2020) أن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hint="cs"/>
          <w:color w:val="auto"/>
          <w:sz w:val="24"/>
          <w:szCs w:val="24"/>
          <w:rtl/>
        </w:rPr>
        <w:t xml:space="preserve"> ال</w:t>
      </w:r>
      <w:r w:rsidR="007D030C" w:rsidRPr="003776A8">
        <w:rPr>
          <w:rFonts w:ascii="Traditional Arabic" w:hAnsi="Traditional Arabic" w:cs="Traditional Arabic" w:hint="cs"/>
          <w:color w:val="auto"/>
          <w:sz w:val="24"/>
          <w:szCs w:val="24"/>
          <w:rtl/>
        </w:rPr>
        <w:t>إ</w:t>
      </w:r>
      <w:r w:rsidRPr="003776A8">
        <w:rPr>
          <w:rFonts w:ascii="Traditional Arabic" w:hAnsi="Traditional Arabic" w:cs="Traditional Arabic" w:hint="cs"/>
          <w:color w:val="auto"/>
          <w:sz w:val="24"/>
          <w:szCs w:val="24"/>
          <w:rtl/>
        </w:rPr>
        <w:t>نسانية بين</w:t>
      </w:r>
      <w:r w:rsidRPr="003776A8">
        <w:rPr>
          <w:rFonts w:ascii="Traditional Arabic" w:hAnsi="Traditional Arabic" w:cs="Traditional Arabic"/>
          <w:color w:val="auto"/>
          <w:sz w:val="24"/>
          <w:szCs w:val="24"/>
          <w:rtl/>
        </w:rPr>
        <w:t xml:space="preserve"> القادة والعاملين بالمنظمات </w:t>
      </w:r>
      <w:r w:rsidRPr="003776A8">
        <w:rPr>
          <w:rFonts w:ascii="Traditional Arabic" w:hAnsi="Traditional Arabic" w:cs="Traditional Arabic" w:hint="cs"/>
          <w:color w:val="auto"/>
          <w:sz w:val="24"/>
          <w:szCs w:val="24"/>
          <w:rtl/>
        </w:rPr>
        <w:t>تن</w:t>
      </w:r>
      <w:r w:rsidRPr="003776A8">
        <w:rPr>
          <w:rFonts w:ascii="Traditional Arabic" w:hAnsi="Traditional Arabic" w:cs="Traditional Arabic"/>
          <w:color w:val="auto"/>
          <w:sz w:val="24"/>
          <w:szCs w:val="24"/>
          <w:rtl/>
        </w:rPr>
        <w:t>ع</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س 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تحقيق أهداف المنظمة وتحقيق رضا العاملين بها؛ حيث تشمل القيادة </w:t>
      </w:r>
      <w:r w:rsidR="007D030C" w:rsidRPr="003776A8">
        <w:rPr>
          <w:rFonts w:ascii="Traditional Arabic" w:hAnsi="Traditional Arabic" w:cs="Traditional Arabic" w:hint="cs"/>
          <w:color w:val="auto"/>
          <w:sz w:val="24"/>
          <w:szCs w:val="24"/>
          <w:rtl/>
        </w:rPr>
        <w:t xml:space="preserve">الإنسانية </w:t>
      </w:r>
      <w:r w:rsidRPr="003776A8">
        <w:rPr>
          <w:rFonts w:ascii="Traditional Arabic" w:hAnsi="Traditional Arabic" w:cs="Traditional Arabic"/>
          <w:color w:val="auto"/>
          <w:sz w:val="24"/>
          <w:szCs w:val="24"/>
          <w:rtl/>
        </w:rPr>
        <w:t>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مجموعة من القيم والمواقف والسلو</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 xml:space="preserve">يات اللازمة لتحفيز الآخرين؛ </w:t>
      </w:r>
      <w:r w:rsidRPr="003776A8">
        <w:rPr>
          <w:rFonts w:ascii="Traditional Arabic" w:hAnsi="Traditional Arabic" w:cs="Traditional Arabic" w:hint="cs"/>
          <w:color w:val="auto"/>
          <w:sz w:val="24"/>
          <w:szCs w:val="24"/>
          <w:rtl/>
        </w:rPr>
        <w:t>مما يولد</w:t>
      </w:r>
      <w:r w:rsidRPr="003776A8">
        <w:rPr>
          <w:rFonts w:ascii="Traditional Arabic" w:hAnsi="Traditional Arabic" w:cs="Traditional Arabic"/>
          <w:color w:val="auto"/>
          <w:sz w:val="24"/>
          <w:szCs w:val="24"/>
          <w:rtl/>
        </w:rPr>
        <w:t xml:space="preserve"> لديهم شعور بالبقاء الروحي من خلال  </w:t>
      </w:r>
      <w:r w:rsidR="00793DA8" w:rsidRPr="003776A8">
        <w:rPr>
          <w:rFonts w:ascii="Traditional Arabic" w:hAnsi="Traditional Arabic" w:cs="Traditional Arabic" w:hint="cs"/>
          <w:color w:val="auto"/>
          <w:sz w:val="24"/>
          <w:szCs w:val="24"/>
          <w:rtl/>
        </w:rPr>
        <w:t>إ</w:t>
      </w:r>
      <w:r w:rsidRPr="003776A8">
        <w:rPr>
          <w:rFonts w:ascii="Traditional Arabic" w:hAnsi="Traditional Arabic" w:cs="Traditional Arabic"/>
          <w:color w:val="auto"/>
          <w:sz w:val="24"/>
          <w:szCs w:val="24"/>
          <w:rtl/>
        </w:rPr>
        <w:t>يجاد رؤية مشتر</w:t>
      </w:r>
      <w:r w:rsidR="006A465B"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ة بين العاملين والمنظم</w:t>
      </w:r>
      <w:r w:rsidR="009F3344" w:rsidRPr="003776A8">
        <w:rPr>
          <w:rFonts w:ascii="Traditional Arabic" w:hAnsi="Traditional Arabic" w:cs="Traditional Arabic" w:hint="cs"/>
          <w:color w:val="auto"/>
          <w:sz w:val="24"/>
          <w:szCs w:val="24"/>
          <w:rtl/>
        </w:rPr>
        <w:t>ة</w:t>
      </w:r>
      <w:r w:rsidRPr="003776A8">
        <w:rPr>
          <w:rFonts w:ascii="Traditional Arabic" w:hAnsi="Traditional Arabic" w:cs="Traditional Arabic"/>
          <w:color w:val="auto"/>
          <w:sz w:val="24"/>
          <w:szCs w:val="24"/>
          <w:rtl/>
        </w:rPr>
        <w:t xml:space="preserve"> يسعون لتحقيقها،  </w:t>
      </w:r>
      <w:r w:rsidR="009A6617"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ذل</w:t>
      </w:r>
      <w:r w:rsidR="00DF3DC9" w:rsidRPr="003776A8">
        <w:rPr>
          <w:rFonts w:ascii="Traditional Arabic" w:hAnsi="Traditional Arabic" w:cs="Traditional Arabic" w:hint="cs"/>
          <w:color w:val="auto"/>
          <w:sz w:val="24"/>
          <w:szCs w:val="24"/>
          <w:rtl/>
        </w:rPr>
        <w:t>ك</w:t>
      </w:r>
      <w:r w:rsidRPr="003776A8">
        <w:rPr>
          <w:rFonts w:ascii="Traditional Arabic" w:hAnsi="Traditional Arabic" w:cs="Traditional Arabic"/>
          <w:color w:val="auto"/>
          <w:sz w:val="24"/>
          <w:szCs w:val="24"/>
          <w:rtl/>
        </w:rPr>
        <w:t xml:space="preserve"> بناء ثقافة اجتماعية تنظيمية مبنية على حب الإيثار الذي يحظى به القادة والعاملون؛ وبالتالي وجود شعور بالانتماء، والتفاهم، والتعاون</w:t>
      </w:r>
      <w:r w:rsidR="00E10857" w:rsidRPr="003776A8">
        <w:rPr>
          <w:rFonts w:ascii="Traditional Arabic" w:hAnsi="Traditional Arabic" w:cs="Traditional Arabic"/>
          <w:color w:val="auto"/>
          <w:sz w:val="24"/>
          <w:szCs w:val="24"/>
          <w:rtl/>
        </w:rPr>
        <w:t>،</w:t>
      </w:r>
      <w:r w:rsidRPr="003776A8">
        <w:rPr>
          <w:rFonts w:ascii="Traditional Arabic" w:hAnsi="Traditional Arabic" w:cs="Traditional Arabic" w:hint="cs"/>
          <w:color w:val="auto"/>
          <w:sz w:val="24"/>
          <w:szCs w:val="24"/>
          <w:rtl/>
        </w:rPr>
        <w:t xml:space="preserve"> لذا فإن </w:t>
      </w:r>
      <w:r w:rsidRPr="003776A8">
        <w:rPr>
          <w:rFonts w:ascii="Traditional Arabic" w:hAnsi="Traditional Arabic" w:cs="Traditional Arabic"/>
          <w:color w:val="auto"/>
          <w:sz w:val="24"/>
          <w:szCs w:val="24"/>
          <w:rtl/>
        </w:rPr>
        <w:t xml:space="preserve">القيادة </w:t>
      </w:r>
      <w:r w:rsidR="007D030C" w:rsidRPr="003776A8">
        <w:rPr>
          <w:rFonts w:ascii="Traditional Arabic" w:hAnsi="Traditional Arabic" w:cs="Traditional Arabic" w:hint="cs"/>
          <w:color w:val="auto"/>
          <w:sz w:val="24"/>
          <w:szCs w:val="24"/>
          <w:rtl/>
        </w:rPr>
        <w:t xml:space="preserve">الإنسانية </w:t>
      </w:r>
      <w:r w:rsidRPr="003776A8">
        <w:rPr>
          <w:rFonts w:ascii="Traditional Arabic" w:hAnsi="Traditional Arabic" w:cs="Traditional Arabic" w:hint="cs"/>
          <w:color w:val="auto"/>
          <w:sz w:val="24"/>
          <w:szCs w:val="24"/>
          <w:rtl/>
        </w:rPr>
        <w:t xml:space="preserve">تعمل </w:t>
      </w:r>
      <w:r w:rsidRPr="003776A8">
        <w:rPr>
          <w:rFonts w:ascii="Traditional Arabic" w:hAnsi="Traditional Arabic" w:cs="Traditional Arabic"/>
          <w:color w:val="auto"/>
          <w:sz w:val="24"/>
          <w:szCs w:val="24"/>
          <w:rtl/>
        </w:rPr>
        <w:t>عل</w:t>
      </w:r>
      <w:r w:rsidR="006223D6" w:rsidRPr="003776A8">
        <w:rPr>
          <w:rFonts w:ascii="Traditional Arabic" w:hAnsi="Traditional Arabic" w:cs="Traditional Arabic" w:hint="cs"/>
          <w:color w:val="auto"/>
          <w:sz w:val="24"/>
          <w:szCs w:val="24"/>
          <w:rtl/>
        </w:rPr>
        <w:t>ى</w:t>
      </w:r>
      <w:r w:rsidRPr="003776A8">
        <w:rPr>
          <w:rFonts w:ascii="Traditional Arabic" w:hAnsi="Traditional Arabic" w:cs="Traditional Arabic"/>
          <w:color w:val="auto"/>
          <w:sz w:val="24"/>
          <w:szCs w:val="24"/>
          <w:rtl/>
        </w:rPr>
        <w:t xml:space="preserve"> زيادة إيمان هؤلاء العاملون نحو تحقيق سياسات المنظمة</w:t>
      </w:r>
      <w:r w:rsidRPr="003776A8">
        <w:rPr>
          <w:rFonts w:ascii="Traditional Arabic" w:hAnsi="Traditional Arabic" w:cs="Traditional Arabic" w:hint="cs"/>
          <w:color w:val="auto"/>
          <w:sz w:val="24"/>
          <w:szCs w:val="24"/>
          <w:rtl/>
        </w:rPr>
        <w:t xml:space="preserve"> (محمد محمود عبد العال، 2023).</w:t>
      </w:r>
    </w:p>
    <w:p w14:paraId="60F833F1" w14:textId="1745E09A"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الرغم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مباد</w:t>
      </w:r>
      <w:r w:rsidR="006A465B" w:rsidRPr="003776A8">
        <w:rPr>
          <w:rFonts w:ascii="Traditional Arabic" w:hAnsi="Traditional Arabic" w:cs="Traditional Arabic" w:hint="cs"/>
          <w:color w:val="auto"/>
          <w:sz w:val="24"/>
          <w:szCs w:val="24"/>
          <w:rtl/>
        </w:rPr>
        <w:t xml:space="preserve">ئ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الحديثة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تواجه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مجموعة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تطبيقها</w:t>
      </w:r>
      <w:r w:rsidRPr="003776A8">
        <w:rPr>
          <w:rFonts w:ascii="Traditional Arabic" w:hAnsi="Traditional Arabic" w:cs="Traditional Arabic" w:hint="cs"/>
          <w:color w:val="auto"/>
          <w:sz w:val="24"/>
          <w:szCs w:val="24"/>
          <w:rtl/>
        </w:rPr>
        <w:t>:</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تتضمن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تحديات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العولمة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حيث</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تؤدي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العولمة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زيادة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التنوع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الثقافي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يستوجب</w:t>
      </w:r>
      <w:r w:rsidRPr="003776A8">
        <w:rPr>
          <w:rFonts w:ascii="Traditional Arabic" w:hAnsi="Traditional Arabic" w:cs="Traditional Arabic"/>
          <w:color w:val="auto"/>
          <w:sz w:val="24"/>
          <w:szCs w:val="24"/>
        </w:rPr>
        <w:t xml:space="preserve"> </w:t>
      </w:r>
      <w:r w:rsidR="009F3344" w:rsidRPr="003776A8">
        <w:rPr>
          <w:rFonts w:ascii="Traditional Arabic" w:hAnsi="Traditional Arabic" w:cs="Traditional Arabic" w:hint="cs"/>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القادة</w:t>
      </w:r>
      <w:r w:rsidR="002E5EAC"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تطوير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مهارات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التواصل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والتكيف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الفروقات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الثقافية</w:t>
      </w:r>
      <w:r w:rsidR="002E5EAC" w:rsidRPr="003776A8">
        <w:rPr>
          <w:rFonts w:ascii="Traditional Arabic" w:hAnsi="Traditional Arabic" w:cs="Traditional Arabic" w:hint="cs"/>
          <w:color w:val="auto"/>
          <w:sz w:val="24"/>
          <w:szCs w:val="24"/>
          <w:rtl/>
        </w:rPr>
        <w:t xml:space="preserve"> </w:t>
      </w:r>
      <w:r w:rsidR="002E5EAC" w:rsidRPr="003776A8">
        <w:rPr>
          <w:rFonts w:ascii="Traditional Arabic" w:hAnsi="Traditional Arabic" w:cs="Traditional Arabic"/>
          <w:color w:val="auto"/>
          <w:sz w:val="24"/>
          <w:szCs w:val="24"/>
        </w:rPr>
        <w:t>(Abbas and Musaa, 2019)</w:t>
      </w:r>
      <w:r w:rsidR="002E5EAC" w:rsidRPr="003776A8">
        <w:rPr>
          <w:rFonts w:ascii="Traditional Arabic" w:hAnsi="Traditional Arabic" w:cs="Traditional Arabic"/>
          <w:color w:val="auto"/>
          <w:sz w:val="24"/>
          <w:szCs w:val="24"/>
          <w:rtl/>
        </w:rPr>
        <w:t xml:space="preserve"> </w:t>
      </w:r>
      <w:r w:rsidR="00E246C5"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كذلك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فإن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التكنولوجية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المستمرة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تفرض</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تعلم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مهارات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جديدة،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الفرق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بُعد،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والتعامل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الذكاء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الاصطناعي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اتخاذ</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القرار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المطيري،</w:t>
      </w:r>
      <w:r w:rsidR="00E246C5"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2024</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tl/>
        </w:rPr>
        <w:t>كما</w:t>
      </w:r>
      <w:r w:rsidRPr="003776A8">
        <w:rPr>
          <w:rFonts w:ascii="Traditional Arabic" w:hAnsi="Traditional Arabic" w:cs="Traditional Arabic"/>
          <w:color w:val="auto"/>
          <w:sz w:val="24"/>
          <w:szCs w:val="24"/>
        </w:rPr>
        <w:t xml:space="preserve"> </w:t>
      </w:r>
      <w:r w:rsidR="0021638E"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اختلاف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الأجيال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تتطلب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مرنة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تتناسب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تطلعات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واحتياجات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مختلف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الفئات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العمرية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شريف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عبد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السلام،</w:t>
      </w:r>
      <w:r w:rsidRPr="003776A8">
        <w:rPr>
          <w:rFonts w:ascii="Traditional Arabic" w:hAnsi="Traditional Arabic" w:cs="Traditional Arabic"/>
          <w:color w:val="auto"/>
          <w:sz w:val="24"/>
          <w:szCs w:val="24"/>
        </w:rPr>
        <w:t xml:space="preserve"> </w:t>
      </w:r>
      <w:r w:rsidR="00E246C5"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Pr>
        <w:t>2021</w:t>
      </w:r>
    </w:p>
    <w:p w14:paraId="2CED8582" w14:textId="47415999" w:rsidR="00C81EC9" w:rsidRPr="003776A8" w:rsidRDefault="006A465B"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ك</w:t>
      </w:r>
      <w:r w:rsidR="00C81EC9" w:rsidRPr="003776A8">
        <w:rPr>
          <w:rFonts w:ascii="Traditional Arabic" w:hAnsi="Traditional Arabic" w:cs="Traditional Arabic" w:hint="cs"/>
          <w:color w:val="auto"/>
          <w:sz w:val="24"/>
          <w:szCs w:val="24"/>
          <w:rtl/>
        </w:rPr>
        <w:t>ما قامت</w:t>
      </w:r>
      <w:r w:rsidR="002E5EAC"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hint="cs"/>
          <w:color w:val="auto"/>
          <w:sz w:val="24"/>
          <w:szCs w:val="24"/>
          <w:rtl/>
        </w:rPr>
        <w:t>(بن عبيلة</w:t>
      </w:r>
      <w:r w:rsidR="00E10857" w:rsidRPr="003776A8">
        <w:rPr>
          <w:rFonts w:ascii="Traditional Arabic" w:hAnsi="Traditional Arabic" w:cs="Traditional Arabic" w:hint="cs"/>
          <w:color w:val="auto"/>
          <w:sz w:val="24"/>
          <w:szCs w:val="24"/>
          <w:rtl/>
        </w:rPr>
        <w:t>،</w:t>
      </w:r>
      <w:r w:rsidR="00C81EC9" w:rsidRPr="003776A8">
        <w:rPr>
          <w:rFonts w:ascii="Traditional Arabic" w:hAnsi="Traditional Arabic" w:cs="Traditional Arabic" w:hint="cs"/>
          <w:color w:val="auto"/>
          <w:sz w:val="24"/>
          <w:szCs w:val="24"/>
          <w:rtl/>
        </w:rPr>
        <w:t xml:space="preserve"> 2017) بتوضيح مدى</w:t>
      </w:r>
      <w:r w:rsidR="00C81EC9" w:rsidRPr="003776A8">
        <w:rPr>
          <w:rFonts w:ascii="Traditional Arabic" w:hAnsi="Traditional Arabic" w:cs="Traditional Arabic"/>
          <w:color w:val="auto"/>
          <w:sz w:val="24"/>
          <w:szCs w:val="24"/>
        </w:rPr>
        <w:t> </w:t>
      </w:r>
      <w:r w:rsidR="00C81EC9" w:rsidRPr="003776A8">
        <w:rPr>
          <w:rFonts w:ascii="Traditional Arabic" w:hAnsi="Traditional Arabic" w:cs="Traditional Arabic" w:hint="cs"/>
          <w:color w:val="auto"/>
          <w:sz w:val="24"/>
          <w:szCs w:val="24"/>
          <w:rtl/>
        </w:rPr>
        <w:t>ال</w:t>
      </w:r>
      <w:r w:rsidR="00C81EC9" w:rsidRPr="003776A8">
        <w:rPr>
          <w:rFonts w:ascii="Traditional Arabic" w:hAnsi="Traditional Arabic" w:cs="Traditional Arabic"/>
          <w:color w:val="auto"/>
          <w:sz w:val="24"/>
          <w:szCs w:val="24"/>
          <w:rtl/>
        </w:rPr>
        <w:t xml:space="preserve">أهمية </w:t>
      </w:r>
      <w:r w:rsidR="00C81EC9" w:rsidRPr="003776A8">
        <w:rPr>
          <w:rFonts w:ascii="Traditional Arabic" w:hAnsi="Traditional Arabic" w:cs="Traditional Arabic" w:hint="cs"/>
          <w:color w:val="auto"/>
          <w:sz w:val="24"/>
          <w:szCs w:val="24"/>
          <w:rtl/>
        </w:rPr>
        <w:t>ال</w:t>
      </w:r>
      <w:r w:rsidR="00C81EC9" w:rsidRPr="003776A8">
        <w:rPr>
          <w:rFonts w:ascii="Traditional Arabic" w:hAnsi="Traditional Arabic" w:cs="Traditional Arabic"/>
          <w:color w:val="auto"/>
          <w:sz w:val="24"/>
          <w:szCs w:val="24"/>
          <w:rtl/>
        </w:rPr>
        <w:t>كبيرة</w:t>
      </w:r>
      <w:r w:rsidR="00C81EC9"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color w:val="auto"/>
          <w:sz w:val="24"/>
          <w:szCs w:val="24"/>
          <w:rtl/>
        </w:rPr>
        <w:t>للرضا الوظيفي لما له من دور في تحسين ا</w:t>
      </w:r>
      <w:r w:rsidR="00C81EC9" w:rsidRPr="003776A8">
        <w:rPr>
          <w:rFonts w:ascii="Traditional Arabic" w:hAnsi="Traditional Arabic" w:cs="Traditional Arabic" w:hint="cs"/>
          <w:color w:val="auto"/>
          <w:sz w:val="24"/>
          <w:szCs w:val="24"/>
          <w:rtl/>
        </w:rPr>
        <w:t>لأد</w:t>
      </w:r>
      <w:r w:rsidR="00C81EC9" w:rsidRPr="003776A8">
        <w:rPr>
          <w:rFonts w:ascii="Traditional Arabic" w:hAnsi="Traditional Arabic" w:cs="Traditional Arabic"/>
          <w:color w:val="auto"/>
          <w:sz w:val="24"/>
          <w:szCs w:val="24"/>
          <w:rtl/>
        </w:rPr>
        <w:t>اء الوظيفي وجعل الموظف جزء من الشركة بحيث</w:t>
      </w:r>
      <w:r w:rsidR="00C81EC9" w:rsidRPr="003776A8">
        <w:rPr>
          <w:rFonts w:ascii="Traditional Arabic" w:hAnsi="Traditional Arabic" w:cs="Traditional Arabic" w:hint="cs"/>
          <w:color w:val="auto"/>
          <w:sz w:val="24"/>
          <w:szCs w:val="24"/>
          <w:rtl/>
        </w:rPr>
        <w:t xml:space="preserve"> لا</w:t>
      </w:r>
      <w:r w:rsidR="00C81EC9" w:rsidRPr="003776A8">
        <w:rPr>
          <w:rFonts w:ascii="Traditional Arabic" w:hAnsi="Traditional Arabic" w:cs="Traditional Arabic"/>
          <w:color w:val="auto"/>
          <w:sz w:val="24"/>
          <w:szCs w:val="24"/>
          <w:rtl/>
        </w:rPr>
        <w:t xml:space="preserve"> يمكنه ال</w:t>
      </w:r>
      <w:r w:rsidR="00C81EC9"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ستغناء عنها أو التفريط فيه</w:t>
      </w:r>
      <w:r w:rsidR="00C81EC9"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 xml:space="preserve"> حيث يعتبر الموظف المحور ا</w:t>
      </w:r>
      <w:r w:rsidR="00C81EC9" w:rsidRPr="003776A8">
        <w:rPr>
          <w:rFonts w:ascii="Traditional Arabic" w:hAnsi="Traditional Arabic" w:cs="Traditional Arabic" w:hint="cs"/>
          <w:color w:val="auto"/>
          <w:sz w:val="24"/>
          <w:szCs w:val="24"/>
          <w:rtl/>
        </w:rPr>
        <w:t>لأ</w:t>
      </w:r>
      <w:r w:rsidR="00C81EC9" w:rsidRPr="003776A8">
        <w:rPr>
          <w:rFonts w:ascii="Traditional Arabic" w:hAnsi="Traditional Arabic" w:cs="Traditional Arabic"/>
          <w:color w:val="auto"/>
          <w:sz w:val="24"/>
          <w:szCs w:val="24"/>
          <w:rtl/>
        </w:rPr>
        <w:t>ساسي للقيام بأي عملية أو نشاط في الشركة لذا يجب عليها أن تهتم بدر</w:t>
      </w:r>
      <w:r w:rsidR="00F41852" w:rsidRPr="003776A8">
        <w:rPr>
          <w:rFonts w:ascii="Traditional Arabic" w:hAnsi="Traditional Arabic" w:cs="Traditional Arabic" w:hint="cs"/>
          <w:color w:val="auto"/>
          <w:sz w:val="24"/>
          <w:szCs w:val="24"/>
          <w:rtl/>
        </w:rPr>
        <w:t>ا</w:t>
      </w:r>
      <w:r w:rsidR="00C81EC9" w:rsidRPr="003776A8">
        <w:rPr>
          <w:rFonts w:ascii="Traditional Arabic" w:hAnsi="Traditional Arabic" w:cs="Traditional Arabic"/>
          <w:color w:val="auto"/>
          <w:sz w:val="24"/>
          <w:szCs w:val="24"/>
          <w:rtl/>
        </w:rPr>
        <w:t>سة</w:t>
      </w:r>
      <w:r w:rsidR="00C81EC9" w:rsidRPr="003776A8">
        <w:rPr>
          <w:rFonts w:ascii="Traditional Arabic" w:hAnsi="Traditional Arabic" w:cs="Traditional Arabic" w:hint="cs"/>
          <w:color w:val="auto"/>
          <w:sz w:val="24"/>
          <w:szCs w:val="24"/>
          <w:rtl/>
        </w:rPr>
        <w:t xml:space="preserve"> كيفية </w:t>
      </w:r>
      <w:r w:rsidR="00793DA8" w:rsidRPr="003776A8">
        <w:rPr>
          <w:rFonts w:ascii="Traditional Arabic" w:hAnsi="Traditional Arabic" w:cs="Traditional Arabic" w:hint="cs"/>
          <w:color w:val="auto"/>
          <w:sz w:val="24"/>
          <w:szCs w:val="24"/>
          <w:rtl/>
        </w:rPr>
        <w:t>إ</w:t>
      </w:r>
      <w:r w:rsidR="00C81EC9" w:rsidRPr="003776A8">
        <w:rPr>
          <w:rFonts w:ascii="Traditional Arabic" w:hAnsi="Traditional Arabic" w:cs="Traditional Arabic"/>
          <w:color w:val="auto"/>
          <w:sz w:val="24"/>
          <w:szCs w:val="24"/>
          <w:rtl/>
        </w:rPr>
        <w:t>رضائه من أجل حاجات ورغبات وطموحات ووجهات نظر الموظف والعمل على تحقيقها وتطوير قد</w:t>
      </w:r>
      <w:r w:rsidR="00DC0700" w:rsidRPr="003776A8">
        <w:rPr>
          <w:rFonts w:ascii="Traditional Arabic" w:hAnsi="Traditional Arabic" w:cs="Traditional Arabic" w:hint="cs"/>
          <w:color w:val="auto"/>
          <w:sz w:val="24"/>
          <w:szCs w:val="24"/>
          <w:rtl/>
        </w:rPr>
        <w:t>ر</w:t>
      </w:r>
      <w:r w:rsidR="00C81EC9" w:rsidRPr="003776A8">
        <w:rPr>
          <w:rFonts w:ascii="Traditional Arabic" w:hAnsi="Traditional Arabic" w:cs="Traditional Arabic"/>
          <w:color w:val="auto"/>
          <w:sz w:val="24"/>
          <w:szCs w:val="24"/>
          <w:rtl/>
        </w:rPr>
        <w:t xml:space="preserve">اته </w:t>
      </w:r>
      <w:r w:rsidR="00C81EC9" w:rsidRPr="003776A8">
        <w:rPr>
          <w:rFonts w:ascii="Traditional Arabic" w:hAnsi="Traditional Arabic" w:cs="Traditional Arabic" w:hint="cs"/>
          <w:color w:val="auto"/>
          <w:sz w:val="24"/>
          <w:szCs w:val="24"/>
          <w:rtl/>
        </w:rPr>
        <w:t>ل</w:t>
      </w:r>
      <w:r w:rsidR="00C81EC9" w:rsidRPr="003776A8">
        <w:rPr>
          <w:rFonts w:ascii="Traditional Arabic" w:hAnsi="Traditional Arabic" w:cs="Traditional Arabic"/>
          <w:color w:val="auto"/>
          <w:sz w:val="24"/>
          <w:szCs w:val="24"/>
          <w:rtl/>
        </w:rPr>
        <w:t xml:space="preserve">تحقيق </w:t>
      </w:r>
      <w:r w:rsidR="00C81EC9" w:rsidRPr="003776A8">
        <w:rPr>
          <w:rFonts w:ascii="Traditional Arabic" w:hAnsi="Traditional Arabic" w:cs="Traditional Arabic" w:hint="cs"/>
          <w:color w:val="auto"/>
          <w:sz w:val="24"/>
          <w:szCs w:val="24"/>
          <w:rtl/>
        </w:rPr>
        <w:t>الأ</w:t>
      </w:r>
      <w:r w:rsidR="00C81EC9" w:rsidRPr="003776A8">
        <w:rPr>
          <w:rFonts w:ascii="Traditional Arabic" w:hAnsi="Traditional Arabic" w:cs="Traditional Arabic"/>
          <w:color w:val="auto"/>
          <w:sz w:val="24"/>
          <w:szCs w:val="24"/>
          <w:rtl/>
        </w:rPr>
        <w:t>داء المطلوب</w:t>
      </w:r>
      <w:r w:rsidR="00C81EC9" w:rsidRPr="003776A8">
        <w:rPr>
          <w:rFonts w:ascii="Traditional Arabic" w:hAnsi="Traditional Arabic" w:cs="Traditional Arabic" w:hint="cs"/>
          <w:color w:val="auto"/>
          <w:sz w:val="24"/>
          <w:szCs w:val="24"/>
          <w:rtl/>
        </w:rPr>
        <w:t>.</w:t>
      </w:r>
    </w:p>
    <w:p w14:paraId="2F27A7B7" w14:textId="77777777"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lastRenderedPageBreak/>
        <w:t xml:space="preserve">أوضح (المصري وعامر، 2013) أن </w:t>
      </w:r>
      <w:r w:rsidRPr="003776A8">
        <w:rPr>
          <w:rFonts w:ascii="Traditional Arabic" w:hAnsi="Traditional Arabic" w:cs="Traditional Arabic"/>
          <w:color w:val="auto"/>
          <w:sz w:val="24"/>
          <w:szCs w:val="24"/>
          <w:rtl/>
        </w:rPr>
        <w:t xml:space="preserve"> لكل فرد في ال</w:t>
      </w:r>
      <w:r w:rsidRPr="003776A8">
        <w:rPr>
          <w:rFonts w:ascii="Traditional Arabic" w:hAnsi="Traditional Arabic" w:cs="Traditional Arabic" w:hint="cs"/>
          <w:color w:val="auto"/>
          <w:sz w:val="24"/>
          <w:szCs w:val="24"/>
          <w:rtl/>
        </w:rPr>
        <w:t>من</w:t>
      </w:r>
      <w:r w:rsidRPr="003776A8">
        <w:rPr>
          <w:rFonts w:ascii="Traditional Arabic" w:hAnsi="Traditional Arabic" w:cs="Traditional Arabic"/>
          <w:color w:val="auto"/>
          <w:sz w:val="24"/>
          <w:szCs w:val="24"/>
          <w:rtl/>
        </w:rPr>
        <w:t>ظمة دورا رسميا يقوم به يتم تحديده من خ</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 xml:space="preserve"> وصف الوظيفة، </w:t>
      </w:r>
      <w:r w:rsidR="007D030C" w:rsidRPr="003776A8">
        <w:rPr>
          <w:rFonts w:ascii="Traditional Arabic" w:hAnsi="Traditional Arabic" w:cs="Traditional Arabic" w:hint="cs"/>
          <w:color w:val="auto"/>
          <w:sz w:val="24"/>
          <w:szCs w:val="24"/>
          <w:rtl/>
        </w:rPr>
        <w:t>إلا</w:t>
      </w:r>
      <w:r w:rsidRPr="003776A8">
        <w:rPr>
          <w:rFonts w:ascii="Traditional Arabic" w:hAnsi="Traditional Arabic" w:cs="Traditional Arabic"/>
          <w:color w:val="auto"/>
          <w:sz w:val="24"/>
          <w:szCs w:val="24"/>
          <w:rtl/>
        </w:rPr>
        <w:t xml:space="preserve"> </w:t>
      </w:r>
      <w:r w:rsidR="007D030C"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نه يوجد نوع آخر</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 xml:space="preserve">من السلوكيات زاد </w:t>
      </w:r>
      <w:r w:rsidR="00DF3DC9" w:rsidRPr="003776A8">
        <w:rPr>
          <w:rFonts w:ascii="Traditional Arabic" w:hAnsi="Traditional Arabic" w:cs="Traditional Arabic" w:hint="cs"/>
          <w:color w:val="auto"/>
          <w:sz w:val="24"/>
          <w:szCs w:val="24"/>
          <w:rtl/>
        </w:rPr>
        <w:t>الاهتمام</w:t>
      </w:r>
      <w:r w:rsidRPr="003776A8">
        <w:rPr>
          <w:rFonts w:ascii="Traditional Arabic" w:hAnsi="Traditional Arabic" w:cs="Traditional Arabic"/>
          <w:color w:val="auto"/>
          <w:sz w:val="24"/>
          <w:szCs w:val="24"/>
          <w:rtl/>
        </w:rPr>
        <w:t xml:space="preserve"> بها مؤخر</w:t>
      </w:r>
      <w:r w:rsidR="00DF3DC9"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وهو سلوك غير ملموس نابع من ذات الفرد تلمسه في تصرفات العامل من حيث الشعور با</w:t>
      </w:r>
      <w:r w:rsidRPr="003776A8">
        <w:rPr>
          <w:rFonts w:ascii="Traditional Arabic" w:hAnsi="Traditional Arabic" w:cs="Traditional Arabic" w:hint="cs"/>
          <w:color w:val="auto"/>
          <w:sz w:val="24"/>
          <w:szCs w:val="24"/>
          <w:rtl/>
        </w:rPr>
        <w:t>لا</w:t>
      </w:r>
      <w:r w:rsidRPr="003776A8">
        <w:rPr>
          <w:rFonts w:ascii="Traditional Arabic" w:hAnsi="Traditional Arabic" w:cs="Traditional Arabic"/>
          <w:color w:val="auto"/>
          <w:sz w:val="24"/>
          <w:szCs w:val="24"/>
          <w:rtl/>
        </w:rPr>
        <w:t>نتماء للمنظمة وا</w:t>
      </w:r>
      <w:r w:rsidRPr="003776A8">
        <w:rPr>
          <w:rFonts w:ascii="Traditional Arabic" w:hAnsi="Traditional Arabic" w:cs="Traditional Arabic" w:hint="cs"/>
          <w:color w:val="auto"/>
          <w:sz w:val="24"/>
          <w:szCs w:val="24"/>
          <w:rtl/>
        </w:rPr>
        <w:t>لا</w:t>
      </w:r>
      <w:r w:rsidRPr="003776A8">
        <w:rPr>
          <w:rFonts w:ascii="Traditional Arabic" w:hAnsi="Traditional Arabic" w:cs="Traditional Arabic"/>
          <w:color w:val="auto"/>
          <w:sz w:val="24"/>
          <w:szCs w:val="24"/>
          <w:rtl/>
        </w:rPr>
        <w:t xml:space="preserve">نغماس فيها وبذل الجهد والوقت من </w:t>
      </w:r>
      <w:r w:rsidR="005278BE"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جل إنجاح ا</w:t>
      </w:r>
      <w:r w:rsidRPr="003776A8">
        <w:rPr>
          <w:rFonts w:ascii="Traditional Arabic" w:hAnsi="Traditional Arabic" w:cs="Traditional Arabic" w:hint="cs"/>
          <w:color w:val="auto"/>
          <w:sz w:val="24"/>
          <w:szCs w:val="24"/>
          <w:rtl/>
        </w:rPr>
        <w:t>لمن</w:t>
      </w:r>
      <w:r w:rsidRPr="003776A8">
        <w:rPr>
          <w:rFonts w:ascii="Traditional Arabic" w:hAnsi="Traditional Arabic" w:cs="Traditional Arabic"/>
          <w:color w:val="auto"/>
          <w:sz w:val="24"/>
          <w:szCs w:val="24"/>
          <w:rtl/>
        </w:rPr>
        <w:t xml:space="preserve">ظمة التي يعمل بها </w:t>
      </w:r>
      <w:r w:rsidRPr="003776A8">
        <w:rPr>
          <w:rFonts w:ascii="Traditional Arabic" w:hAnsi="Traditional Arabic" w:cs="Traditional Arabic" w:hint="cs"/>
          <w:color w:val="auto"/>
          <w:sz w:val="24"/>
          <w:szCs w:val="24"/>
          <w:rtl/>
        </w:rPr>
        <w:t>وهو 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hint="cs"/>
          <w:color w:val="auto"/>
          <w:sz w:val="24"/>
          <w:szCs w:val="24"/>
          <w:rtl/>
        </w:rPr>
        <w:t>يعرف ب</w:t>
      </w:r>
      <w:r w:rsidRPr="003776A8">
        <w:rPr>
          <w:rFonts w:ascii="Traditional Arabic" w:hAnsi="Traditional Arabic" w:cs="Traditional Arabic"/>
          <w:color w:val="auto"/>
          <w:sz w:val="24"/>
          <w:szCs w:val="24"/>
          <w:rtl/>
        </w:rPr>
        <w:t xml:space="preserve"> </w:t>
      </w:r>
      <w:r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tl/>
        </w:rPr>
        <w:t>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الذي أصبح يلقى اهتمام</w:t>
      </w:r>
      <w:r w:rsidR="00B3552A"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كبير</w:t>
      </w:r>
      <w:r w:rsidR="00B3552A"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ا من طرف الباحثين </w:t>
      </w:r>
      <w:r w:rsidRPr="003776A8">
        <w:rPr>
          <w:rFonts w:ascii="Traditional Arabic" w:hAnsi="Traditional Arabic" w:cs="Traditional Arabic" w:hint="cs"/>
          <w:color w:val="auto"/>
          <w:sz w:val="24"/>
          <w:szCs w:val="24"/>
          <w:rtl/>
        </w:rPr>
        <w:t>لما</w:t>
      </w:r>
      <w:r w:rsidRPr="003776A8">
        <w:rPr>
          <w:rFonts w:ascii="Traditional Arabic" w:hAnsi="Traditional Arabic" w:cs="Traditional Arabic"/>
          <w:color w:val="auto"/>
          <w:sz w:val="24"/>
          <w:szCs w:val="24"/>
          <w:rtl/>
        </w:rPr>
        <w:t xml:space="preserve"> له من تأثير على ا</w:t>
      </w:r>
      <w:r w:rsidRPr="003776A8">
        <w:rPr>
          <w:rFonts w:ascii="Traditional Arabic" w:hAnsi="Traditional Arabic" w:cs="Traditional Arabic" w:hint="cs"/>
          <w:color w:val="auto"/>
          <w:sz w:val="24"/>
          <w:szCs w:val="24"/>
          <w:rtl/>
        </w:rPr>
        <w:t>ل</w:t>
      </w:r>
      <w:r w:rsidR="007D030C" w:rsidRPr="003776A8">
        <w:rPr>
          <w:rFonts w:ascii="Traditional Arabic" w:hAnsi="Traditional Arabic" w:cs="Traditional Arabic" w:hint="cs"/>
          <w:color w:val="auto"/>
          <w:sz w:val="24"/>
          <w:szCs w:val="24"/>
          <w:rtl/>
        </w:rPr>
        <w:t>أ</w:t>
      </w:r>
      <w:r w:rsidRPr="003776A8">
        <w:rPr>
          <w:rFonts w:ascii="Traditional Arabic" w:hAnsi="Traditional Arabic" w:cs="Traditional Arabic" w:hint="cs"/>
          <w:color w:val="auto"/>
          <w:sz w:val="24"/>
          <w:szCs w:val="24"/>
          <w:rtl/>
        </w:rPr>
        <w:t>د</w:t>
      </w:r>
      <w:r w:rsidRPr="003776A8">
        <w:rPr>
          <w:rFonts w:ascii="Traditional Arabic" w:hAnsi="Traditional Arabic" w:cs="Traditional Arabic"/>
          <w:color w:val="auto"/>
          <w:sz w:val="24"/>
          <w:szCs w:val="24"/>
          <w:rtl/>
        </w:rPr>
        <w:t>اء الوظيفي على مستوى ا</w:t>
      </w:r>
      <w:r w:rsidRPr="003776A8">
        <w:rPr>
          <w:rFonts w:ascii="Traditional Arabic" w:hAnsi="Traditional Arabic" w:cs="Traditional Arabic" w:hint="cs"/>
          <w:color w:val="auto"/>
          <w:sz w:val="24"/>
          <w:szCs w:val="24"/>
          <w:rtl/>
        </w:rPr>
        <w:t>لمن</w:t>
      </w:r>
      <w:r w:rsidRPr="003776A8">
        <w:rPr>
          <w:rFonts w:ascii="Traditional Arabic" w:hAnsi="Traditional Arabic" w:cs="Traditional Arabic"/>
          <w:color w:val="auto"/>
          <w:sz w:val="24"/>
          <w:szCs w:val="24"/>
          <w:rtl/>
        </w:rPr>
        <w:t>ظمة ككل، حيث يعد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جزء أساسي من سلوكيات تنظيمية تحاول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نظمات الحفاظ عليها وتسعى إلى رفع مستواها لدى العاملين، ونظرتنا إلى مفهوم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الوظيفي تختلف بحسب اتجاه ذلك ا</w:t>
      </w:r>
      <w:r w:rsidRPr="003776A8">
        <w:rPr>
          <w:rFonts w:ascii="Traditional Arabic" w:hAnsi="Traditional Arabic" w:cs="Traditional Arabic" w:hint="cs"/>
          <w:color w:val="auto"/>
          <w:sz w:val="24"/>
          <w:szCs w:val="24"/>
          <w:rtl/>
        </w:rPr>
        <w:t>لال</w:t>
      </w:r>
      <w:r w:rsidRPr="003776A8">
        <w:rPr>
          <w:rFonts w:ascii="Traditional Arabic" w:hAnsi="Traditional Arabic" w:cs="Traditional Arabic"/>
          <w:color w:val="auto"/>
          <w:sz w:val="24"/>
          <w:szCs w:val="24"/>
          <w:rtl/>
        </w:rPr>
        <w:t>تزام فهناك نظرة</w:t>
      </w:r>
      <w:r w:rsidRPr="003776A8">
        <w:rPr>
          <w:rFonts w:ascii="Traditional Arabic" w:hAnsi="Traditional Arabic" w:cs="Traditional Arabic" w:hint="cs"/>
          <w:color w:val="auto"/>
          <w:sz w:val="24"/>
          <w:szCs w:val="24"/>
          <w:rtl/>
        </w:rPr>
        <w:t xml:space="preserve"> الا</w:t>
      </w:r>
      <w:r w:rsidRPr="003776A8">
        <w:rPr>
          <w:rFonts w:ascii="Traditional Arabic" w:hAnsi="Traditional Arabic" w:cs="Traditional Arabic"/>
          <w:color w:val="auto"/>
          <w:sz w:val="24"/>
          <w:szCs w:val="24"/>
          <w:rtl/>
        </w:rPr>
        <w:t>لتزام تجاه العمل، والتزام تجاه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 xml:space="preserve">هام الداخلية، وهناك التزام نحو </w:t>
      </w:r>
      <w:r w:rsidRPr="003776A8">
        <w:rPr>
          <w:rFonts w:ascii="Traditional Arabic" w:hAnsi="Traditional Arabic" w:cs="Traditional Arabic" w:hint="cs"/>
          <w:color w:val="auto"/>
          <w:sz w:val="24"/>
          <w:szCs w:val="24"/>
          <w:rtl/>
        </w:rPr>
        <w:t>المن</w:t>
      </w:r>
      <w:r w:rsidRPr="003776A8">
        <w:rPr>
          <w:rFonts w:ascii="Traditional Arabic" w:hAnsi="Traditional Arabic" w:cs="Traditional Arabic"/>
          <w:color w:val="auto"/>
          <w:sz w:val="24"/>
          <w:szCs w:val="24"/>
          <w:rtl/>
        </w:rPr>
        <w:t>ظمة، والتزام تجاه ا</w:t>
      </w:r>
      <w:r w:rsidRPr="003776A8">
        <w:rPr>
          <w:rFonts w:ascii="Traditional Arabic" w:hAnsi="Traditional Arabic" w:cs="Traditional Arabic" w:hint="cs"/>
          <w:color w:val="auto"/>
          <w:sz w:val="24"/>
          <w:szCs w:val="24"/>
          <w:rtl/>
        </w:rPr>
        <w:t>لم</w:t>
      </w:r>
      <w:r w:rsidRPr="003776A8">
        <w:rPr>
          <w:rFonts w:ascii="Traditional Arabic" w:hAnsi="Traditional Arabic" w:cs="Traditional Arabic"/>
          <w:color w:val="auto"/>
          <w:sz w:val="24"/>
          <w:szCs w:val="24"/>
          <w:rtl/>
        </w:rPr>
        <w:t>هن</w:t>
      </w:r>
      <w:r w:rsidR="00DF3DC9" w:rsidRPr="003776A8">
        <w:rPr>
          <w:rFonts w:ascii="Traditional Arabic" w:hAnsi="Traditional Arabic" w:cs="Traditional Arabic" w:hint="cs"/>
          <w:color w:val="auto"/>
          <w:sz w:val="24"/>
          <w:szCs w:val="24"/>
          <w:rtl/>
        </w:rPr>
        <w:t xml:space="preserve">ة، </w:t>
      </w:r>
      <w:r w:rsidRPr="003776A8">
        <w:rPr>
          <w:rFonts w:ascii="Traditional Arabic" w:hAnsi="Traditional Arabic" w:cs="Traditional Arabic"/>
          <w:color w:val="auto"/>
          <w:sz w:val="24"/>
          <w:szCs w:val="24"/>
          <w:rtl/>
        </w:rPr>
        <w:t>وأيض</w:t>
      </w:r>
      <w:r w:rsidR="00DF3DC9"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ا تجاه جماعة العمل</w:t>
      </w:r>
      <w:r w:rsidRPr="003776A8">
        <w:rPr>
          <w:rFonts w:ascii="Traditional Arabic" w:hAnsi="Traditional Arabic" w:cs="Traditional Arabic" w:hint="cs"/>
          <w:color w:val="auto"/>
          <w:sz w:val="24"/>
          <w:szCs w:val="24"/>
          <w:rtl/>
        </w:rPr>
        <w:t>.</w:t>
      </w:r>
    </w:p>
    <w:p w14:paraId="1F59E901" w14:textId="6C558BB2"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 xml:space="preserve">لذا فإن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تحسن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إحساس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نتيجة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لعدة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عوامل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مثل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الدخل،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التطور</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عبد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الشافع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محمد</w:t>
      </w:r>
      <w:r w:rsidRPr="003776A8">
        <w:rPr>
          <w:rFonts w:ascii="Traditional Arabic" w:hAnsi="Traditional Arabic" w:cs="Traditional Arabic"/>
          <w:color w:val="auto"/>
          <w:sz w:val="24"/>
          <w:szCs w:val="24"/>
        </w:rPr>
        <w:t xml:space="preserve"> </w:t>
      </w:r>
      <w:r w:rsidR="009A6617"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بكر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يونس،</w:t>
      </w:r>
      <w:r w:rsidRPr="003776A8">
        <w:rPr>
          <w:rFonts w:ascii="Traditional Arabic" w:hAnsi="Traditional Arabic" w:cs="Traditional Arabic"/>
          <w:color w:val="auto"/>
          <w:sz w:val="24"/>
          <w:szCs w:val="24"/>
        </w:rPr>
        <w:t>2023</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والتقدير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قبل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تحسين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والإنتاجية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الإبداع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والابتكار</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وتقليل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معدلات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الاستقالة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والدوران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فرديريك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بارث،</w:t>
      </w:r>
      <w:r w:rsidRPr="003776A8">
        <w:rPr>
          <w:rFonts w:ascii="Traditional Arabic" w:hAnsi="Traditional Arabic" w:cs="Traditional Arabic"/>
          <w:color w:val="auto"/>
          <w:sz w:val="24"/>
          <w:szCs w:val="24"/>
        </w:rPr>
        <w:t xml:space="preserve"> 2020</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009A4D5C" w:rsidRPr="003776A8">
        <w:rPr>
          <w:rFonts w:ascii="Traditional Arabic" w:hAnsi="Traditional Arabic" w:cs="Traditional Arabic" w:hint="cs"/>
          <w:color w:val="auto"/>
          <w:sz w:val="24"/>
          <w:szCs w:val="24"/>
          <w:rtl/>
        </w:rPr>
        <w:t>أ</w:t>
      </w:r>
      <w:r w:rsidRPr="003776A8">
        <w:rPr>
          <w:rFonts w:ascii="Traditional Arabic" w:hAnsi="Traditional Arabic" w:cs="Traditional Arabic"/>
          <w:color w:val="auto"/>
          <w:sz w:val="24"/>
          <w:szCs w:val="24"/>
          <w:rtl/>
        </w:rPr>
        <w:t>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ينتج</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هو</w:t>
      </w:r>
      <w:r w:rsidRPr="003776A8">
        <w:rPr>
          <w:rFonts w:ascii="Traditional Arabic" w:hAnsi="Traditional Arabic" w:cs="Traditional Arabic"/>
          <w:color w:val="auto"/>
          <w:sz w:val="24"/>
          <w:szCs w:val="24"/>
        </w:rPr>
        <w:t xml:space="preserve"> </w:t>
      </w:r>
      <w:r w:rsidR="00DC0700" w:rsidRPr="003776A8">
        <w:rPr>
          <w:rFonts w:ascii="Traditional Arabic" w:hAnsi="Traditional Arabic" w:cs="Traditional Arabic"/>
          <w:color w:val="auto"/>
          <w:sz w:val="24"/>
          <w:szCs w:val="24"/>
          <w:rtl/>
        </w:rPr>
        <w:t>الالتزام</w:t>
      </w:r>
      <w:r w:rsidR="00DC0700"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يعبر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مدى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ارتباط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بالمؤسسة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واستعداده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للبقاء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أجل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أهدافها</w:t>
      </w:r>
      <w:r w:rsidR="00E10857" w:rsidRPr="003776A8">
        <w:rPr>
          <w:rFonts w:ascii="Traditional Arabic" w:hAnsi="Traditional Arabic" w:cs="Traditional Arabic"/>
          <w:color w:val="auto"/>
          <w:sz w:val="24"/>
          <w:szCs w:val="24"/>
          <w:rtl/>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يقاس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w:t>
      </w:r>
      <w:r w:rsidRPr="003776A8">
        <w:rPr>
          <w:rFonts w:ascii="Traditional Arabic" w:hAnsi="Traditional Arabic" w:cs="Traditional Arabic" w:hint="cs"/>
          <w:color w:val="auto"/>
          <w:sz w:val="24"/>
          <w:szCs w:val="24"/>
          <w:rtl/>
        </w:rPr>
        <w:t>لوظيفي</w:t>
      </w:r>
      <w:r w:rsidR="005120ED"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الولاء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المؤسسي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والاستمرارية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الانخراط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العاطفي</w:t>
      </w:r>
      <w:r w:rsidRPr="003776A8">
        <w:rPr>
          <w:rFonts w:ascii="Traditional Arabic" w:hAnsi="Traditional Arabic" w:cs="Traditional Arabic" w:hint="cs"/>
          <w:color w:val="auto"/>
          <w:sz w:val="24"/>
          <w:szCs w:val="24"/>
          <w:rtl/>
        </w:rPr>
        <w:t xml:space="preserve">. </w:t>
      </w:r>
      <w:r w:rsidR="00A4636D" w:rsidRPr="003776A8">
        <w:rPr>
          <w:rFonts w:ascii="Traditional Arabic" w:hAnsi="Traditional Arabic" w:cs="Traditional Arabic" w:hint="cs"/>
          <w:color w:val="auto"/>
          <w:sz w:val="24"/>
          <w:szCs w:val="24"/>
          <w:rtl/>
        </w:rPr>
        <w:t xml:space="preserve"> كما جاء عند </w:t>
      </w:r>
      <w:r w:rsidRPr="003776A8">
        <w:rPr>
          <w:rFonts w:ascii="Traditional Arabic" w:hAnsi="Traditional Arabic" w:cs="Traditional Arabic" w:hint="cs"/>
          <w:color w:val="auto"/>
          <w:sz w:val="24"/>
          <w:szCs w:val="24"/>
          <w:rtl/>
        </w:rPr>
        <w:t>(سهام سليم، 2023)</w:t>
      </w:r>
      <w:r w:rsidR="00A4636D" w:rsidRPr="003776A8">
        <w:rPr>
          <w:rFonts w:ascii="Traditional Arabic" w:hAnsi="Traditional Arabic" w:cs="Traditional Arabic" w:hint="cs"/>
          <w:color w:val="auto"/>
          <w:sz w:val="24"/>
          <w:szCs w:val="24"/>
          <w:rtl/>
        </w:rPr>
        <w:t xml:space="preserve"> و </w:t>
      </w:r>
      <w:r w:rsidR="00A4636D" w:rsidRPr="003776A8">
        <w:rPr>
          <w:rFonts w:ascii="Traditional Arabic" w:hAnsi="Traditional Arabic" w:cs="Traditional Arabic"/>
          <w:color w:val="auto"/>
          <w:sz w:val="24"/>
          <w:szCs w:val="24"/>
        </w:rPr>
        <w:t>.(</w:t>
      </w:r>
      <w:proofErr w:type="spellStart"/>
      <w:r w:rsidR="00A4636D" w:rsidRPr="003776A8">
        <w:rPr>
          <w:rFonts w:ascii="Traditional Arabic" w:hAnsi="Traditional Arabic" w:cs="Traditional Arabic"/>
          <w:color w:val="auto"/>
          <w:sz w:val="24"/>
          <w:szCs w:val="24"/>
        </w:rPr>
        <w:t>BintAbdulRahman</w:t>
      </w:r>
      <w:proofErr w:type="spellEnd"/>
      <w:r w:rsidR="002E5EAC" w:rsidRPr="003776A8">
        <w:rPr>
          <w:rFonts w:ascii="Traditional Arabic" w:hAnsi="Traditional Arabic" w:cs="Traditional Arabic"/>
          <w:color w:val="auto"/>
          <w:sz w:val="24"/>
          <w:szCs w:val="24"/>
        </w:rPr>
        <w:t>, 2024)</w:t>
      </w:r>
    </w:p>
    <w:p w14:paraId="574C96D1" w14:textId="3E5A69CD" w:rsidR="00C81EC9" w:rsidRPr="003776A8" w:rsidRDefault="009870C3" w:rsidP="003776A8">
      <w:pPr>
        <w:bidi/>
        <w:rPr>
          <w:rFonts w:ascii="Traditional Arabic" w:hAnsi="Traditional Arabic" w:cs="Traditional Arabic"/>
          <w:color w:val="auto"/>
          <w:sz w:val="24"/>
          <w:szCs w:val="24"/>
          <w:rtl/>
        </w:rPr>
      </w:pPr>
      <w:r w:rsidRPr="003776A8">
        <w:rPr>
          <w:rFonts w:ascii="Traditional Arabic" w:hAnsi="Traditional Arabic" w:cs="Traditional Arabic" w:hint="cs"/>
          <w:color w:val="auto"/>
          <w:sz w:val="24"/>
          <w:szCs w:val="24"/>
          <w:rtl/>
        </w:rPr>
        <w:t>و</w:t>
      </w:r>
      <w:r w:rsidR="00C81EC9" w:rsidRPr="003776A8">
        <w:rPr>
          <w:rFonts w:ascii="Traditional Arabic" w:hAnsi="Traditional Arabic" w:cs="Traditional Arabic"/>
          <w:color w:val="auto"/>
          <w:sz w:val="24"/>
          <w:szCs w:val="24"/>
          <w:rtl/>
        </w:rPr>
        <w:t>تشير الدراسات إلى أن تطبيق القيادة الإنسانية في المؤسسات يُسهم بشكل كبير في تحسين أداء العاملين وتعزيز الرضا الوظيفي، إلا أن بعض النتائج أظهرت سلبيات محتملة في حال إساءة التطبيق أو المبالغة فيه. فقد أظهرت دراسة</w:t>
      </w:r>
      <w:r w:rsidR="002E5EAC" w:rsidRPr="003776A8">
        <w:rPr>
          <w:rFonts w:ascii="Traditional Arabic" w:hAnsi="Traditional Arabic" w:cs="Traditional Arabic"/>
          <w:color w:val="auto"/>
          <w:sz w:val="24"/>
          <w:szCs w:val="24"/>
        </w:rPr>
        <w:t xml:space="preserve"> (Zhu, Y., Zhang, S., &amp; Shen, </w:t>
      </w:r>
      <w:proofErr w:type="gramStart"/>
      <w:r w:rsidR="002E5EAC" w:rsidRPr="003776A8">
        <w:rPr>
          <w:rFonts w:ascii="Traditional Arabic" w:hAnsi="Traditional Arabic" w:cs="Traditional Arabic"/>
          <w:color w:val="auto"/>
          <w:sz w:val="24"/>
          <w:szCs w:val="24"/>
        </w:rPr>
        <w:t>Y. ,</w:t>
      </w:r>
      <w:proofErr w:type="gramEnd"/>
      <w:r w:rsidR="002E5EAC" w:rsidRPr="003776A8">
        <w:rPr>
          <w:rFonts w:ascii="Traditional Arabic" w:hAnsi="Traditional Arabic" w:cs="Traditional Arabic"/>
          <w:color w:val="auto"/>
          <w:sz w:val="24"/>
          <w:szCs w:val="24"/>
        </w:rPr>
        <w:t xml:space="preserve"> 2021</w:t>
      </w:r>
      <w:proofErr w:type="gramStart"/>
      <w:r w:rsidR="002E5EAC" w:rsidRPr="003776A8">
        <w:rPr>
          <w:rFonts w:ascii="Traditional Arabic" w:hAnsi="Traditional Arabic" w:cs="Traditional Arabic"/>
          <w:color w:val="auto"/>
          <w:sz w:val="24"/>
          <w:szCs w:val="24"/>
        </w:rPr>
        <w:t xml:space="preserve">) </w:t>
      </w:r>
      <w:r w:rsidR="002E5EAC" w:rsidRPr="003776A8">
        <w:rPr>
          <w:rFonts w:ascii="Traditional Arabic" w:hAnsi="Traditional Arabic" w:cs="Traditional Arabic" w:hint="cs"/>
          <w:color w:val="auto"/>
          <w:sz w:val="24"/>
          <w:szCs w:val="24"/>
          <w:rtl/>
        </w:rPr>
        <w:t xml:space="preserve"> </w:t>
      </w:r>
      <w:r w:rsidR="00C81EC9" w:rsidRPr="003776A8">
        <w:rPr>
          <w:rFonts w:ascii="Traditional Arabic" w:hAnsi="Traditional Arabic" w:cs="Traditional Arabic"/>
          <w:color w:val="auto"/>
          <w:sz w:val="24"/>
          <w:szCs w:val="24"/>
          <w:rtl/>
        </w:rPr>
        <w:t>أن</w:t>
      </w:r>
      <w:proofErr w:type="gramEnd"/>
      <w:r w:rsidR="00C81EC9" w:rsidRPr="003776A8">
        <w:rPr>
          <w:rFonts w:ascii="Traditional Arabic" w:hAnsi="Traditional Arabic" w:cs="Traditional Arabic"/>
          <w:color w:val="auto"/>
          <w:sz w:val="24"/>
          <w:szCs w:val="24"/>
          <w:rtl/>
        </w:rPr>
        <w:t xml:space="preserve"> القيادة الإنسانية ترتبط إيجابيًا بزيادة الإبداع والدافعية، لكنها أشارت أيضًا إلى أن غياب التوازن بين الدعم والتحكم قد يؤدي إلى انخفاض في الانضباط التنظيمي.</w:t>
      </w:r>
    </w:p>
    <w:p w14:paraId="3042A665" w14:textId="77777777"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t xml:space="preserve"> وفي دراسة </w:t>
      </w:r>
      <w:r w:rsidRPr="003776A8">
        <w:rPr>
          <w:rFonts w:ascii="Traditional Arabic" w:hAnsi="Traditional Arabic" w:cs="Traditional Arabic"/>
          <w:color w:val="auto"/>
          <w:sz w:val="24"/>
          <w:szCs w:val="24"/>
        </w:rPr>
        <w:t>Ahmed &amp; Elrefaey</w:t>
      </w:r>
      <w:r w:rsidR="00C56E43" w:rsidRPr="003776A8">
        <w:rPr>
          <w:rFonts w:ascii="Traditional Arabic" w:hAnsi="Traditional Arabic" w:cs="Traditional Arabic"/>
          <w:color w:val="auto"/>
          <w:sz w:val="24"/>
          <w:szCs w:val="24"/>
        </w:rPr>
        <w:t>,</w:t>
      </w:r>
      <w:r w:rsidRPr="003776A8">
        <w:rPr>
          <w:rFonts w:ascii="Traditional Arabic" w:hAnsi="Traditional Arabic" w:cs="Traditional Arabic"/>
          <w:color w:val="auto"/>
          <w:sz w:val="24"/>
          <w:szCs w:val="24"/>
        </w:rPr>
        <w:t xml:space="preserve"> 2020</w:t>
      </w:r>
      <w:r w:rsidR="00C56E43" w:rsidRPr="003776A8">
        <w:rPr>
          <w:rFonts w:ascii="Traditional Arabic" w:hAnsi="Traditional Arabic" w:cs="Traditional Arabic"/>
          <w:color w:val="auto"/>
          <w:sz w:val="24"/>
          <w:szCs w:val="24"/>
        </w:rPr>
        <w:t>)</w:t>
      </w:r>
      <w:r w:rsidR="00C56E43"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 تبين أن القادة الذين يعاملون موظفيهم بإنسانية يعززون الولاء والالتزام، غير أن الإفراط في التساهل قد يؤدي إلى استغلال بعض الموظفين لهذا الأسلوب على حساب الكفاءة.</w:t>
      </w:r>
    </w:p>
    <w:p w14:paraId="07F63BB3" w14:textId="4EA94B66" w:rsidR="00C81EC9" w:rsidRPr="003776A8" w:rsidRDefault="00C81EC9" w:rsidP="003776A8">
      <w:pPr>
        <w:bidi/>
        <w:rPr>
          <w:rFonts w:ascii="Traditional Arabic" w:hAnsi="Traditional Arabic" w:cs="Traditional Arabic"/>
          <w:color w:val="auto"/>
          <w:sz w:val="24"/>
          <w:szCs w:val="24"/>
          <w:rtl/>
        </w:rPr>
      </w:pPr>
      <w:r w:rsidRPr="003776A8">
        <w:rPr>
          <w:rFonts w:ascii="Traditional Arabic" w:hAnsi="Traditional Arabic" w:cs="Traditional Arabic"/>
          <w:color w:val="auto"/>
          <w:sz w:val="24"/>
          <w:szCs w:val="24"/>
          <w:rtl/>
        </w:rPr>
        <w:t xml:space="preserve"> أما</w:t>
      </w:r>
      <w:r w:rsidR="009870C3" w:rsidRPr="003776A8">
        <w:rPr>
          <w:rFonts w:ascii="Traditional Arabic" w:hAnsi="Traditional Arabic" w:cs="Traditional Arabic" w:hint="cs"/>
          <w:color w:val="auto"/>
          <w:sz w:val="24"/>
          <w:szCs w:val="24"/>
          <w:rtl/>
        </w:rPr>
        <w:t xml:space="preserve"> دراسة (</w:t>
      </w:r>
      <w:r w:rsidR="009870C3" w:rsidRPr="003776A8">
        <w:rPr>
          <w:rFonts w:ascii="Traditional Arabic" w:hAnsi="Traditional Arabic" w:cs="Traditional Arabic"/>
          <w:color w:val="auto"/>
          <w:sz w:val="24"/>
          <w:szCs w:val="24"/>
        </w:rPr>
        <w:t xml:space="preserve">Kim &amp; </w:t>
      </w:r>
      <w:proofErr w:type="spellStart"/>
      <w:r w:rsidR="009870C3" w:rsidRPr="003776A8">
        <w:rPr>
          <w:rFonts w:ascii="Traditional Arabic" w:hAnsi="Traditional Arabic" w:cs="Traditional Arabic"/>
          <w:color w:val="auto"/>
          <w:sz w:val="24"/>
          <w:szCs w:val="24"/>
        </w:rPr>
        <w:t>Beehr</w:t>
      </w:r>
      <w:proofErr w:type="spellEnd"/>
      <w:r w:rsidR="009870C3" w:rsidRPr="003776A8">
        <w:rPr>
          <w:rFonts w:ascii="Traditional Arabic" w:hAnsi="Traditional Arabic" w:cs="Traditional Arabic"/>
          <w:color w:val="auto"/>
          <w:sz w:val="24"/>
          <w:szCs w:val="24"/>
        </w:rPr>
        <w:t>, 2021</w:t>
      </w:r>
      <w:r w:rsidR="009870C3"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tl/>
        </w:rPr>
        <w:t xml:space="preserve"> فقد أظهرت دراستهم أن التعاطف والاهتمام بالموظفين يقلل من الضغط النفسي ويزيد من الشعور بالانتماء، ولكنهم حذروا من أن القادة قد يتحملون أعباءً عاطفية زائدة تؤثر على أدائهم الشخصي. ووجدت دراسة</w:t>
      </w:r>
      <w:r w:rsidR="009870C3" w:rsidRPr="003776A8">
        <w:rPr>
          <w:rFonts w:ascii="Traditional Arabic" w:hAnsi="Traditional Arabic" w:cs="Traditional Arabic" w:hint="cs"/>
          <w:color w:val="auto"/>
          <w:sz w:val="24"/>
          <w:szCs w:val="24"/>
          <w:rtl/>
        </w:rPr>
        <w:t xml:space="preserve"> (</w:t>
      </w:r>
      <w:r w:rsidR="009870C3" w:rsidRPr="003776A8">
        <w:rPr>
          <w:rFonts w:ascii="Traditional Arabic" w:hAnsi="Traditional Arabic" w:cs="Traditional Arabic"/>
          <w:color w:val="auto"/>
          <w:sz w:val="24"/>
          <w:szCs w:val="24"/>
        </w:rPr>
        <w:t>Sousa &amp; van Dierendonck, 2017</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 xml:space="preserve">أن القيادة القائمة على التواضع والرؤية الأخلاقية تُعزز مناخ الثقة، لكنها قد تُقابل بالرفض في البيئات التي تعتمد على القيادة التقليدية والسلطوية. وأخيرًا، أوضح </w:t>
      </w:r>
      <w:r w:rsidRPr="003776A8">
        <w:rPr>
          <w:rFonts w:ascii="Traditional Arabic" w:hAnsi="Traditional Arabic" w:cs="Traditional Arabic" w:hint="cs"/>
          <w:color w:val="auto"/>
          <w:sz w:val="24"/>
          <w:szCs w:val="24"/>
          <w:rtl/>
        </w:rPr>
        <w:t>(</w:t>
      </w:r>
      <w:r w:rsidRPr="003776A8">
        <w:rPr>
          <w:rFonts w:ascii="Traditional Arabic" w:hAnsi="Traditional Arabic" w:cs="Traditional Arabic"/>
          <w:color w:val="auto"/>
          <w:sz w:val="24"/>
          <w:szCs w:val="24"/>
        </w:rPr>
        <w:t>Goleman</w:t>
      </w:r>
      <w:r w:rsidR="009870C3" w:rsidRPr="003776A8">
        <w:rPr>
          <w:rFonts w:ascii="Traditional Arabic" w:hAnsi="Traditional Arabic" w:cs="Traditional Arabic"/>
          <w:color w:val="auto"/>
          <w:sz w:val="24"/>
          <w:szCs w:val="24"/>
        </w:rPr>
        <w:t>, 2013</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أن الذكاء العاطفي يسهم في تحسين العلاقات داخل الفريق، إلا أن الإفراط في التركيز على المشاعر قد يُشتت الانتباه عن الأهداف العملية. ومن هنا، يتضح أن القيادة الإنسانية تحمل العديد من الفوائد، لكنها تتطلب توازنًا دقيقًا بين الدعم الإنساني والحزم الإداري لتحقيق النتائج المرجوة دون تأثيرات جانبية سلبية</w:t>
      </w:r>
      <w:r w:rsidRPr="003776A8">
        <w:rPr>
          <w:rFonts w:ascii="Traditional Arabic" w:hAnsi="Traditional Arabic" w:cs="Traditional Arabic"/>
          <w:color w:val="auto"/>
          <w:sz w:val="24"/>
          <w:szCs w:val="24"/>
        </w:rPr>
        <w:t>.</w:t>
      </w:r>
    </w:p>
    <w:p w14:paraId="0C5CEEB0" w14:textId="473C40E8"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lastRenderedPageBreak/>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الرغم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الاهتمام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المتزايد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بمفهوم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عالميًا،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هناك</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نقصًا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تتناول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البيئات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العربية</w:t>
      </w:r>
      <w:r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يجعل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ذات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خاصة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لفهم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طبيعة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السياق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المحلي</w:t>
      </w:r>
      <w:r w:rsidRPr="003776A8">
        <w:rPr>
          <w:rFonts w:ascii="Traditional Arabic" w:hAnsi="Traditional Arabic" w:cs="Traditional Arabic" w:hint="cs"/>
          <w:color w:val="auto"/>
          <w:sz w:val="24"/>
          <w:szCs w:val="24"/>
          <w:rtl/>
        </w:rPr>
        <w:t xml:space="preserve"> </w:t>
      </w:r>
      <w:r w:rsidRPr="003776A8">
        <w:rPr>
          <w:rFonts w:ascii="Times New Roman" w:hAnsi="Times New Roman" w:cs="Times New Roman"/>
          <w:color w:val="auto"/>
          <w:sz w:val="24"/>
          <w:szCs w:val="24"/>
        </w:rPr>
        <w:t>​</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(توفيق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سلطان،</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Pr>
        <w:t>2023</w:t>
      </w:r>
      <w:r w:rsidRPr="003776A8">
        <w:rPr>
          <w:rFonts w:ascii="Traditional Arabic" w:hAnsi="Traditional Arabic" w:cs="Traditional Arabic" w:hint="cs"/>
          <w:color w:val="auto"/>
          <w:sz w:val="24"/>
          <w:szCs w:val="24"/>
          <w:rtl/>
        </w:rPr>
        <w:t>).</w:t>
      </w:r>
    </w:p>
    <w:p w14:paraId="643D934D" w14:textId="77777777" w:rsidR="002E5311"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hint="cs"/>
          <w:color w:val="auto"/>
          <w:sz w:val="24"/>
          <w:szCs w:val="24"/>
          <w:rtl/>
        </w:rPr>
        <w:t>تسعى هذه الدراسة 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فروع</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وزارة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الصحة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بالمملكة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العربية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السعودية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خلال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وبالتالي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زيادة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hint="cs"/>
          <w:color w:val="auto"/>
          <w:sz w:val="24"/>
          <w:szCs w:val="24"/>
          <w:rtl/>
        </w:rPr>
        <w:t xml:space="preserve">الوظيفي. </w:t>
      </w:r>
      <w:r w:rsidRPr="003776A8">
        <w:rPr>
          <w:rFonts w:ascii="Traditional Arabic" w:hAnsi="Traditional Arabic" w:cs="Traditional Arabic"/>
          <w:color w:val="auto"/>
          <w:sz w:val="24"/>
          <w:szCs w:val="24"/>
          <w:rtl/>
        </w:rPr>
        <w:t>تتناول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منظور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يبدأ</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تأثير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الأداء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ثم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تنتقل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التركيز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أثر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بشكل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خاص،</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وكيفية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ارتباطها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المباشر</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تستعرض</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العلاقة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المتداخلة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الموظفين،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حيث</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تؤدي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ممارسات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خلق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بيئة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إيجابية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تدعم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الانتماء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الدافعية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الذاتية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لدى</w:t>
      </w:r>
      <w:r w:rsidRPr="003776A8">
        <w:rPr>
          <w:rFonts w:ascii="Traditional Arabic" w:hAnsi="Traditional Arabic" w:cs="Traditional Arabic"/>
          <w:color w:val="auto"/>
          <w:sz w:val="24"/>
          <w:szCs w:val="24"/>
        </w:rPr>
        <w:t xml:space="preserve"> </w:t>
      </w:r>
      <w:r w:rsidR="00241F4D" w:rsidRPr="003776A8">
        <w:rPr>
          <w:rFonts w:ascii="Traditional Arabic" w:hAnsi="Traditional Arabic" w:cs="Traditional Arabic" w:hint="cs"/>
          <w:color w:val="auto"/>
          <w:sz w:val="24"/>
          <w:szCs w:val="24"/>
          <w:rtl/>
        </w:rPr>
        <w:t>الموظفين</w:t>
      </w:r>
      <w:r w:rsidR="00241F4D" w:rsidRPr="003776A8">
        <w:rPr>
          <w:rFonts w:ascii="Traditional Arabic" w:hAnsi="Traditional Arabic" w:cs="Traditional Arabic"/>
          <w:color w:val="auto"/>
          <w:sz w:val="24"/>
          <w:szCs w:val="24"/>
        </w:rPr>
        <w:t xml:space="preserve">. </w:t>
      </w:r>
      <w:r w:rsidR="00241F4D" w:rsidRPr="003776A8">
        <w:rPr>
          <w:rFonts w:ascii="Traditional Arabic" w:hAnsi="Traditional Arabic" w:cs="Traditional Arabic"/>
          <w:color w:val="auto"/>
          <w:sz w:val="24"/>
          <w:szCs w:val="24"/>
          <w:rtl/>
        </w:rPr>
        <w:t>بهذا</w:t>
      </w:r>
      <w:r w:rsidR="002E5311" w:rsidRPr="003776A8">
        <w:rPr>
          <w:rFonts w:ascii="Traditional Arabic" w:hAnsi="Traditional Arabic" w:cs="Traditional Arabic"/>
          <w:color w:val="auto"/>
          <w:sz w:val="24"/>
          <w:szCs w:val="24"/>
        </w:rPr>
        <w:t xml:space="preserve"> </w:t>
      </w:r>
      <w:r w:rsidR="005E6C4E" w:rsidRPr="003776A8">
        <w:rPr>
          <w:rFonts w:ascii="Traditional Arabic" w:hAnsi="Traditional Arabic" w:cs="Traditional Arabic" w:hint="cs"/>
          <w:color w:val="auto"/>
          <w:sz w:val="24"/>
          <w:szCs w:val="24"/>
          <w:rtl/>
        </w:rPr>
        <w:t>ت</w:t>
      </w:r>
      <w:r w:rsidRPr="003776A8">
        <w:rPr>
          <w:rFonts w:ascii="Traditional Arabic" w:hAnsi="Traditional Arabic" w:cs="Traditional Arabic"/>
          <w:color w:val="auto"/>
          <w:sz w:val="24"/>
          <w:szCs w:val="24"/>
          <w:rtl/>
        </w:rPr>
        <w:t>سعى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إلى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تسليط</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الضوء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أهمية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تفعيل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أساليب</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القيادة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الإنسانية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كجزء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استراتيجيات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الإدارة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المنظمات،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وتبيان</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أثرها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الإيجابي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بناء</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ثقافة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تقوم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على</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الثقة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والاحترام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المتبادل،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بشكل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مباشر</w:t>
      </w:r>
      <w:r w:rsidR="005120ED"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الرضا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الوظيفي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وتعزيز</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الالتزام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التنظيمي</w:t>
      </w:r>
      <w:r w:rsidR="00D94814" w:rsidRPr="003776A8">
        <w:rPr>
          <w:rFonts w:ascii="Traditional Arabic" w:hAnsi="Traditional Arabic" w:cs="Traditional Arabic" w:hint="cs"/>
          <w:color w:val="auto"/>
          <w:sz w:val="24"/>
          <w:szCs w:val="24"/>
          <w:rtl/>
        </w:rPr>
        <w:t>.</w:t>
      </w:r>
    </w:p>
    <w:p w14:paraId="2948E81C" w14:textId="2C9D188C" w:rsidR="00C81EC9" w:rsidRPr="00B41E1C" w:rsidRDefault="00C81EC9" w:rsidP="00C81EC9">
      <w:pPr>
        <w:bidi/>
        <w:ind w:firstLine="0"/>
        <w:jc w:val="left"/>
        <w:outlineLvl w:val="1"/>
        <w:rPr>
          <w:rFonts w:ascii="Traditional Arabic" w:eastAsia="Traditional Arabic" w:hAnsi="Traditional Arabic" w:cs="Traditional Arabic"/>
          <w:b/>
          <w:color w:val="auto"/>
          <w:kern w:val="2"/>
          <w:szCs w:val="24"/>
          <w:lang w:val="en-US" w:bidi="ar-SA"/>
          <w14:ligatures w14:val="standardContextual"/>
        </w:rPr>
      </w:pPr>
      <w:bookmarkStart w:id="18" w:name="_Toc236365613"/>
      <w:r w:rsidRPr="00B41E1C">
        <w:rPr>
          <w:rFonts w:ascii="Traditional Arabic" w:eastAsia="Traditional Arabic" w:hAnsi="Traditional Arabic" w:cs="Traditional Arabic" w:hint="cs"/>
          <w:b/>
          <w:bCs/>
          <w:color w:val="auto"/>
          <w:kern w:val="2"/>
          <w:rtl/>
          <w:lang w:val="en-US" w:bidi="ar-SA"/>
          <w14:ligatures w14:val="standardContextual"/>
        </w:rPr>
        <w:t>2.1</w:t>
      </w:r>
      <w:r w:rsidR="00183A27" w:rsidRPr="00B41E1C">
        <w:rPr>
          <w:rFonts w:ascii="Traditional Arabic" w:eastAsia="Traditional Arabic" w:hAnsi="Traditional Arabic" w:cs="Traditional Arabic" w:hint="cs"/>
          <w:bCs/>
          <w:color w:val="auto"/>
          <w:kern w:val="2"/>
          <w:szCs w:val="24"/>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مشكلة</w:t>
      </w:r>
      <w:r w:rsidRPr="00B41E1C">
        <w:rPr>
          <w:rFonts w:ascii="Traditional Arabic" w:eastAsia="Traditional Arabic" w:hAnsi="Traditional Arabic" w:cs="Traditional Arabic"/>
          <w:b/>
          <w:color w:val="auto"/>
          <w:kern w:val="2"/>
          <w:szCs w:val="24"/>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18"/>
      <w:r w:rsidRPr="00B41E1C">
        <w:rPr>
          <w:rFonts w:ascii="Traditional Arabic" w:eastAsia="Traditional Arabic" w:hAnsi="Traditional Arabic" w:cs="Traditional Arabic"/>
          <w:b/>
          <w:color w:val="auto"/>
          <w:kern w:val="2"/>
          <w:szCs w:val="24"/>
          <w:lang w:val="en-US" w:bidi="ar-SA"/>
          <w14:ligatures w14:val="standardContextual"/>
        </w:rPr>
        <w:t xml:space="preserve"> </w:t>
      </w:r>
    </w:p>
    <w:p w14:paraId="3009C513" w14:textId="77777777" w:rsidR="00DE17F6" w:rsidRPr="00332763" w:rsidRDefault="00DE17F6" w:rsidP="00DE17F6">
      <w:pPr>
        <w:bidi/>
        <w:rPr>
          <w:rFonts w:ascii="Traditional Arabic" w:hAnsi="Traditional Arabic" w:cs="Traditional Arabic"/>
          <w:color w:val="auto"/>
          <w:sz w:val="24"/>
          <w:szCs w:val="24"/>
          <w:lang w:val="en-US"/>
        </w:rPr>
      </w:pPr>
      <w:r w:rsidRPr="00332763">
        <w:rPr>
          <w:rFonts w:ascii="Traditional Arabic" w:hAnsi="Traditional Arabic" w:cs="Traditional Arabic"/>
          <w:color w:val="auto"/>
          <w:sz w:val="24"/>
          <w:szCs w:val="24"/>
          <w:rtl/>
          <w:lang w:bidi="ar-SA"/>
        </w:rPr>
        <w:t xml:space="preserve">يُعدّ الرضا الوظيفي والالتزام التنظيمي من المحدِّدات الحاكمة لاستقرار الكوادر العاملة في المؤسسات الصحية وجودة الخدمات التي تقدِّمها، وقد أولى برنامج التحوّل الصحي ضمن رؤية المملكة العربية السعودية 2030 اهتمامًا صريحًا بتطوير القدرات القيادية ورفع كفاءة رأس المال البشري في القطاع الصحي. </w:t>
      </w:r>
      <w:r w:rsidRPr="00332763">
        <w:rPr>
          <w:rFonts w:ascii="Traditional Arabic" w:hAnsi="Traditional Arabic" w:cs="Traditional Arabic" w:hint="cs"/>
          <w:color w:val="auto"/>
          <w:sz w:val="24"/>
          <w:szCs w:val="24"/>
          <w:rtl/>
          <w:lang w:bidi="ar-SA"/>
        </w:rPr>
        <w:t>ومن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هذا</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المنطلق</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تحوّل</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السؤال</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عن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الأنماط</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القيادية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الأكثر</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قدرة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على</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تعزيز</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هذين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المخرجَين</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إلى</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مسألة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ذات</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أولوية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بحثية</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hint="cs"/>
          <w:color w:val="auto"/>
          <w:sz w:val="24"/>
          <w:szCs w:val="24"/>
          <w:rtl/>
          <w:lang w:bidi="ar-SA"/>
        </w:rPr>
        <w:t>وتطبيقية</w:t>
      </w:r>
      <w:r w:rsidRPr="00332763">
        <w:rPr>
          <w:rFonts w:ascii="Traditional Arabic" w:hAnsi="Traditional Arabic" w:cs="Traditional Arabic"/>
          <w:color w:val="auto"/>
          <w:sz w:val="24"/>
          <w:szCs w:val="24"/>
          <w:rtl/>
          <w:lang w:bidi="ar-SA"/>
        </w:rPr>
        <w:t>.</w:t>
      </w:r>
    </w:p>
    <w:p w14:paraId="01DA3669"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وقد برزت في الأدبيات الإدارية المعاصرة القيادة الإنسانية بوصفها نمطًا قياديًا يقوم على منظومة متكاملة من الأبعاد تشمل التعاطف، والدعم النفسي والمهني، والاحترام المتبادل، والتفاعل الإيجابي، والعدالة التنظيمية (</w:t>
      </w:r>
      <w:r w:rsidRPr="00332763">
        <w:rPr>
          <w:rFonts w:ascii="Traditional Arabic" w:hAnsi="Traditional Arabic" w:cs="Traditional Arabic"/>
          <w:color w:val="auto"/>
          <w:sz w:val="24"/>
          <w:szCs w:val="24"/>
          <w:lang w:val="en-US"/>
        </w:rPr>
        <w:t>Gotsis</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Grimani, 2023</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Zhu et al., 2021</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Ahmed</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Elrefaey, 2020</w:t>
      </w:r>
      <w:r w:rsidRPr="00332763">
        <w:rPr>
          <w:rFonts w:ascii="Traditional Arabic" w:hAnsi="Traditional Arabic" w:cs="Traditional Arabic"/>
          <w:color w:val="auto"/>
          <w:sz w:val="24"/>
          <w:szCs w:val="24"/>
          <w:rtl/>
          <w:lang w:bidi="ar-SA"/>
        </w:rPr>
        <w:t>). وهي تتقاطع في بعض ممارساتها مع أنماط مجاورة كالقيادة التحويلية والخادمة والداعمة، إلا أنها تتميّز عنها بتركيزها على البُعد الوجداني والقيمي في العلاقة بين القائد ومرؤوسيه (</w:t>
      </w:r>
      <w:r w:rsidRPr="00332763">
        <w:rPr>
          <w:rFonts w:ascii="Traditional Arabic" w:hAnsi="Traditional Arabic" w:cs="Traditional Arabic"/>
          <w:color w:val="auto"/>
          <w:sz w:val="24"/>
          <w:szCs w:val="24"/>
          <w:lang w:val="en-US"/>
        </w:rPr>
        <w:t>Sousa</w:t>
      </w:r>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van Dierendonck, 2017</w:t>
      </w:r>
      <w:r w:rsidRPr="00332763">
        <w:rPr>
          <w:rFonts w:ascii="Traditional Arabic" w:hAnsi="Traditional Arabic" w:cs="Traditional Arabic"/>
          <w:color w:val="auto"/>
          <w:sz w:val="24"/>
          <w:szCs w:val="24"/>
          <w:rtl/>
          <w:lang w:bidi="ar-SA"/>
        </w:rPr>
        <w:t>).</w:t>
      </w:r>
    </w:p>
    <w:p w14:paraId="2B65F8B8"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وتُشير الدراسات التي أُجريت في القطاع الصحي السعودي إلى ارتباط الأنماط القيادية بمستويات الرضا الوظيفي ونية ترك العمل لدى الكوادر الصحية (</w:t>
      </w:r>
      <w:r w:rsidRPr="00332763">
        <w:rPr>
          <w:rFonts w:ascii="Traditional Arabic" w:hAnsi="Traditional Arabic" w:cs="Traditional Arabic"/>
          <w:color w:val="auto"/>
          <w:sz w:val="24"/>
          <w:szCs w:val="24"/>
          <w:lang w:val="en-US"/>
        </w:rPr>
        <w:t xml:space="preserve">Al </w:t>
      </w:r>
      <w:proofErr w:type="spellStart"/>
      <w:r w:rsidRPr="00332763">
        <w:rPr>
          <w:rFonts w:ascii="Traditional Arabic" w:hAnsi="Traditional Arabic" w:cs="Traditional Arabic"/>
          <w:color w:val="auto"/>
          <w:sz w:val="24"/>
          <w:szCs w:val="24"/>
          <w:lang w:val="en-US"/>
        </w:rPr>
        <w:t>Asmri</w:t>
      </w:r>
      <w:proofErr w:type="spellEnd"/>
      <w:r w:rsidRPr="00332763">
        <w:rPr>
          <w:rFonts w:ascii="Traditional Arabic" w:hAnsi="Traditional Arabic" w:cs="Traditional Arabic"/>
          <w:color w:val="auto"/>
          <w:sz w:val="24"/>
          <w:szCs w:val="24"/>
          <w:lang w:val="en-US"/>
        </w:rPr>
        <w:t>, 2014</w:t>
      </w:r>
      <w:r w:rsidRPr="00332763">
        <w:rPr>
          <w:rFonts w:ascii="Traditional Arabic" w:hAnsi="Traditional Arabic" w:cs="Traditional Arabic"/>
          <w:color w:val="auto"/>
          <w:sz w:val="24"/>
          <w:szCs w:val="24"/>
          <w:rtl/>
          <w:lang w:bidi="ar-SA"/>
        </w:rPr>
        <w:t xml:space="preserve">؛ </w:t>
      </w:r>
      <w:proofErr w:type="spellStart"/>
      <w:r w:rsidRPr="00332763">
        <w:rPr>
          <w:rFonts w:ascii="Traditional Arabic" w:hAnsi="Traditional Arabic" w:cs="Traditional Arabic"/>
          <w:color w:val="auto"/>
          <w:sz w:val="24"/>
          <w:szCs w:val="24"/>
          <w:lang w:val="en-US"/>
        </w:rPr>
        <w:t>Alrasheedi</w:t>
      </w:r>
      <w:proofErr w:type="spellEnd"/>
      <w:r w:rsidRPr="00332763">
        <w:rPr>
          <w:rFonts w:ascii="Traditional Arabic" w:hAnsi="Traditional Arabic" w:cs="Traditional Arabic"/>
          <w:color w:val="auto"/>
          <w:sz w:val="24"/>
          <w:szCs w:val="24"/>
          <w:lang w:val="en-US"/>
        </w:rPr>
        <w:t xml:space="preserve"> et al., 2022</w:t>
      </w:r>
      <w:r w:rsidRPr="00332763">
        <w:rPr>
          <w:rFonts w:ascii="Traditional Arabic" w:hAnsi="Traditional Arabic" w:cs="Traditional Arabic"/>
          <w:color w:val="auto"/>
          <w:sz w:val="24"/>
          <w:szCs w:val="24"/>
          <w:rtl/>
          <w:lang w:bidi="ar-SA"/>
        </w:rPr>
        <w:t xml:space="preserve">؛ </w:t>
      </w:r>
      <w:proofErr w:type="spellStart"/>
      <w:r w:rsidRPr="00332763">
        <w:rPr>
          <w:rFonts w:ascii="Traditional Arabic" w:hAnsi="Traditional Arabic" w:cs="Traditional Arabic"/>
          <w:color w:val="auto"/>
          <w:sz w:val="24"/>
          <w:szCs w:val="24"/>
          <w:lang w:val="en-US"/>
        </w:rPr>
        <w:t>Alasiry</w:t>
      </w:r>
      <w:proofErr w:type="spellEnd"/>
      <w:r w:rsidRPr="00332763">
        <w:rPr>
          <w:rFonts w:ascii="Traditional Arabic" w:hAnsi="Traditional Arabic" w:cs="Traditional Arabic"/>
          <w:color w:val="auto"/>
          <w:sz w:val="24"/>
          <w:szCs w:val="24"/>
          <w:rtl/>
          <w:lang w:bidi="ar-SA"/>
        </w:rPr>
        <w:t xml:space="preserve"> &amp; </w:t>
      </w:r>
      <w:r w:rsidRPr="00332763">
        <w:rPr>
          <w:rFonts w:ascii="Traditional Arabic" w:hAnsi="Traditional Arabic" w:cs="Traditional Arabic"/>
          <w:color w:val="auto"/>
          <w:sz w:val="24"/>
          <w:szCs w:val="24"/>
          <w:lang w:val="en-US"/>
        </w:rPr>
        <w:t xml:space="preserve">Alkhaldi, </w:t>
      </w:r>
      <w:proofErr w:type="gramStart"/>
      <w:r w:rsidRPr="00332763">
        <w:rPr>
          <w:rFonts w:ascii="Traditional Arabic" w:hAnsi="Traditional Arabic" w:cs="Traditional Arabic"/>
          <w:color w:val="auto"/>
          <w:sz w:val="24"/>
          <w:szCs w:val="24"/>
          <w:lang w:val="en-US"/>
        </w:rPr>
        <w:t>2024</w:t>
      </w:r>
      <w:r w:rsidRPr="00332763">
        <w:rPr>
          <w:rFonts w:ascii="Traditional Arabic" w:hAnsi="Traditional Arabic" w:cs="Traditional Arabic"/>
          <w:color w:val="auto"/>
          <w:sz w:val="24"/>
          <w:szCs w:val="24"/>
          <w:rtl/>
          <w:lang w:bidi="ar-SA"/>
        </w:rPr>
        <w:t>)،</w:t>
      </w:r>
      <w:proofErr w:type="gramEnd"/>
      <w:r w:rsidRPr="00332763">
        <w:rPr>
          <w:rFonts w:ascii="Traditional Arabic" w:hAnsi="Traditional Arabic" w:cs="Traditional Arabic"/>
          <w:color w:val="auto"/>
          <w:sz w:val="24"/>
          <w:szCs w:val="24"/>
          <w:rtl/>
          <w:lang w:bidi="ar-SA"/>
        </w:rPr>
        <w:t xml:space="preserve"> كما بيّنت الدراسات في القطاع الحكومي السعودي أن الالتزام التنظيمي يمثل متغيرًا حاسمًا في الاستبقاء الوظيفي (</w:t>
      </w:r>
      <w:r w:rsidRPr="00332763">
        <w:rPr>
          <w:rFonts w:ascii="Traditional Arabic" w:hAnsi="Traditional Arabic" w:cs="Traditional Arabic"/>
          <w:color w:val="auto"/>
          <w:sz w:val="24"/>
          <w:szCs w:val="24"/>
          <w:lang w:val="en-US"/>
        </w:rPr>
        <w:t>Elrayah, 2023</w:t>
      </w:r>
      <w:r w:rsidRPr="00332763">
        <w:rPr>
          <w:rFonts w:ascii="Traditional Arabic" w:hAnsi="Traditional Arabic" w:cs="Traditional Arabic"/>
          <w:color w:val="auto"/>
          <w:sz w:val="24"/>
          <w:szCs w:val="24"/>
          <w:rtl/>
          <w:lang w:bidi="ar-SA"/>
        </w:rPr>
        <w:t>). غير أن هذه الدراسات — في حدود ما اطّلعت عليه الباحثة — تنطوي على ثلاثة أوجه قصور تُشكّل في مجموعها مشكلة هذه الدراسة:</w:t>
      </w:r>
    </w:p>
    <w:p w14:paraId="02036286"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t>أولًا، على مستوى المفهوم:</w:t>
      </w:r>
      <w:r w:rsidRPr="00332763">
        <w:rPr>
          <w:rFonts w:ascii="Traditional Arabic" w:hAnsi="Traditional Arabic" w:cs="Traditional Arabic"/>
          <w:color w:val="auto"/>
          <w:sz w:val="24"/>
          <w:szCs w:val="24"/>
          <w:rtl/>
          <w:lang w:bidi="ar-SA"/>
        </w:rPr>
        <w:t xml:space="preserve"> لم تتناول الدراسات السابقة القيادة الإنسانية كمتغير مستقل قائم بذاته بأبعاده الخمسة المتكاملة، بل اقتصرت على أنماط قيادية قريبة منها، وهو ما يترك أثر كل بُعد على حدة، وترتيب هذه الأبعاد في قوة تأثيرها، مجهولًا في البيئة السعودية.</w:t>
      </w:r>
    </w:p>
    <w:p w14:paraId="56E75138"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lastRenderedPageBreak/>
        <w:t>ثانيًا، على مستوى السياق:</w:t>
      </w:r>
      <w:r w:rsidRPr="00332763">
        <w:rPr>
          <w:rFonts w:ascii="Traditional Arabic" w:hAnsi="Traditional Arabic" w:cs="Traditional Arabic"/>
          <w:color w:val="auto"/>
          <w:sz w:val="24"/>
          <w:szCs w:val="24"/>
          <w:rtl/>
          <w:lang w:bidi="ar-SA"/>
        </w:rPr>
        <w:t xml:space="preserve"> تركّزت الدراسات السعودية في المستشفيات والمرافق العلاجية وفي الكوادر التمريضية تحديدًا، ولم تتناول فروع وزارة الصحة ومكاتبها — وهي عشرون فرعًا ومكتبًا تضطلع بأدوار إشرافية وتنظيمية على مستوى مناطق المملكة، ويعمل فيها ما يقارب (11,427) موظفًا وموظفة. وتختلف هذه الجهات عن المرافق العلاجية في طبيعة عملها وتركيبة كوادرها، بما يجعل تعميم نتائج الدراسات المستشفوية عليها غير مُبرَّر منهجيًا.</w:t>
      </w:r>
    </w:p>
    <w:p w14:paraId="0323C770"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b/>
          <w:bCs/>
          <w:color w:val="auto"/>
          <w:sz w:val="24"/>
          <w:szCs w:val="24"/>
          <w:rtl/>
          <w:lang w:bidi="ar-SA"/>
        </w:rPr>
        <w:t>ثالثًا، على مستوى المقارنة بين الفئات المهنية:</w:t>
      </w:r>
      <w:r w:rsidRPr="00332763">
        <w:rPr>
          <w:rFonts w:ascii="Traditional Arabic" w:hAnsi="Traditional Arabic" w:cs="Traditional Arabic"/>
          <w:color w:val="auto"/>
          <w:sz w:val="24"/>
          <w:szCs w:val="24"/>
          <w:rtl/>
          <w:lang w:bidi="ar-SA"/>
        </w:rPr>
        <w:t xml:space="preserve"> تجمع فروع الوزارة ومكاتبها بين كوادر طبية وكوادر إدارية تعمل تحت المظلة التنظيمية نفسها، وتُشير الأدبيات إلى أن الكوادر الطبية تتعرض لضغوط مهنية ووجدانية تختلف في طبيعتها وحدّتها عن نظيرتها الإدارية، وأن هذه الضغوط ترتبط سلبًا بالالتزام التنظيمي (</w:t>
      </w:r>
      <w:r w:rsidRPr="00332763">
        <w:rPr>
          <w:rFonts w:ascii="Traditional Arabic" w:hAnsi="Traditional Arabic" w:cs="Traditional Arabic"/>
          <w:color w:val="auto"/>
          <w:sz w:val="24"/>
          <w:szCs w:val="24"/>
          <w:lang w:val="en-US"/>
        </w:rPr>
        <w:t>Awa et al., 2025</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Capozza et al., 2024</w:t>
      </w:r>
      <w:r w:rsidRPr="00332763">
        <w:rPr>
          <w:rFonts w:ascii="Traditional Arabic" w:hAnsi="Traditional Arabic" w:cs="Traditional Arabic"/>
          <w:color w:val="auto"/>
          <w:sz w:val="24"/>
          <w:szCs w:val="24"/>
          <w:rtl/>
          <w:lang w:bidi="ar-SA"/>
        </w:rPr>
        <w:t xml:space="preserve">؛ </w:t>
      </w:r>
      <w:r w:rsidRPr="00332763">
        <w:rPr>
          <w:rFonts w:ascii="Traditional Arabic" w:hAnsi="Traditional Arabic" w:cs="Traditional Arabic"/>
          <w:color w:val="auto"/>
          <w:sz w:val="24"/>
          <w:szCs w:val="24"/>
          <w:lang w:val="en-US"/>
        </w:rPr>
        <w:t>Noor, 2024</w:t>
      </w:r>
      <w:r w:rsidRPr="00332763">
        <w:rPr>
          <w:rFonts w:ascii="Traditional Arabic" w:hAnsi="Traditional Arabic" w:cs="Traditional Arabic"/>
          <w:color w:val="auto"/>
          <w:sz w:val="24"/>
          <w:szCs w:val="24"/>
          <w:rtl/>
          <w:lang w:bidi="ar-SA"/>
        </w:rPr>
        <w:t>). ومع ذلك لا تتوافر دراسة قارنت بين إدراك الفئتين للقيادة الإنسانية وأثرها في رضاهم والتزامهم داخل الجهة الواحدة.</w:t>
      </w:r>
    </w:p>
    <w:p w14:paraId="0EA6C1FF" w14:textId="77777777" w:rsidR="00DE17F6" w:rsidRPr="00332763" w:rsidRDefault="00DE17F6" w:rsidP="00DE17F6">
      <w:pPr>
        <w:bidi/>
        <w:rPr>
          <w:rFonts w:ascii="Traditional Arabic" w:hAnsi="Traditional Arabic" w:cs="Traditional Arabic"/>
          <w:color w:val="auto"/>
          <w:sz w:val="24"/>
          <w:szCs w:val="24"/>
          <w:rtl/>
          <w:lang w:bidi="ar-SA"/>
        </w:rPr>
      </w:pPr>
      <w:r w:rsidRPr="00332763">
        <w:rPr>
          <w:rFonts w:ascii="Traditional Arabic" w:hAnsi="Traditional Arabic" w:cs="Traditional Arabic"/>
          <w:color w:val="auto"/>
          <w:sz w:val="24"/>
          <w:szCs w:val="24"/>
          <w:rtl/>
          <w:lang w:bidi="ar-SA"/>
        </w:rPr>
        <w:t>وتتمثل مشكلة الدراسة، بناءً على ما تقدَّم، في غياب بيانات ميدانية موثَّقة عن مستوى ممارسة القيادة الإنسانية بأبعادها الخمسة في فروع وزارة الصحة ومكاتبها بالمملكة، وعن طبيعة تأثيرها في الرضا الوظيفي والالتزام الوظيفي لدى العاملين فيها، وعن مدى اختلاف هذا الإدراك وذلك التأثير بين الكوادر الطبية وغير الطبية. ويترتب على غياب هذه البيانات أنّ أي توجّه مؤسسي نحو تبنّي القيادة الإنسانية في هذه الجهات يفتقر إلى سند تجريبي محلي يُرشده. ومن هنا تسعى هذه الدراسة إلى الإجابة عن التساؤلات الآتية:</w:t>
      </w:r>
    </w:p>
    <w:p w14:paraId="6CFCFF0B" w14:textId="21C3855C" w:rsidR="00C81EC9" w:rsidRPr="00B41E1C" w:rsidRDefault="002224F6" w:rsidP="00C81EC9">
      <w:pPr>
        <w:bidi/>
        <w:spacing w:before="100" w:after="100"/>
        <w:ind w:firstLine="0"/>
        <w:jc w:val="left"/>
        <w:outlineLvl w:val="1"/>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009B5F30" w:rsidRPr="00B41E1C">
        <w:rPr>
          <w:rFonts w:ascii="Traditional Arabic" w:eastAsia="Traditional Arabic" w:hAnsi="Traditional Arabic" w:cs="Traditional Arabic" w:hint="cs"/>
          <w:bCs/>
          <w:color w:val="auto"/>
          <w:kern w:val="2"/>
          <w:rtl/>
          <w:lang w:val="en-US" w:bidi="ar-SA"/>
          <w14:ligatures w14:val="standardContextual"/>
        </w:rPr>
        <w:t xml:space="preserve"> </w:t>
      </w:r>
      <w:bookmarkStart w:id="19" w:name="_Toc236365614"/>
      <w:r w:rsidR="00C81EC9" w:rsidRPr="00B41E1C">
        <w:rPr>
          <w:rFonts w:ascii="Traditional Arabic" w:eastAsia="Traditional Arabic" w:hAnsi="Traditional Arabic" w:cs="Traditional Arabic" w:hint="cs"/>
          <w:b/>
          <w:bCs/>
          <w:color w:val="auto"/>
          <w:kern w:val="2"/>
          <w:rtl/>
          <w:lang w:val="en-US" w:bidi="ar-SA"/>
          <w14:ligatures w14:val="standardContextual"/>
        </w:rPr>
        <w:t>3.1</w:t>
      </w:r>
      <w:r w:rsidR="009B5F30"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تساؤلات</w:t>
      </w:r>
      <w:r w:rsidR="00C81EC9" w:rsidRPr="00B41E1C">
        <w:rPr>
          <w:rFonts w:ascii="Traditional Arabic" w:eastAsia="Traditional Arabic" w:hAnsi="Traditional Arabic" w:cs="Traditional Arabic"/>
          <w:b/>
          <w:color w:val="auto"/>
          <w:kern w:val="2"/>
          <w:lang w:val="en-US" w:bidi="ar-SA"/>
          <w14:ligatures w14:val="standardContextual"/>
        </w:rPr>
        <w:t xml:space="preserve"> </w:t>
      </w:r>
      <w:r w:rsidR="00C81EC9" w:rsidRPr="00B41E1C">
        <w:rPr>
          <w:rFonts w:ascii="Traditional Arabic" w:eastAsia="Traditional Arabic" w:hAnsi="Traditional Arabic" w:cs="Traditional Arabic"/>
          <w:b/>
          <w:bCs/>
          <w:color w:val="auto"/>
          <w:kern w:val="2"/>
          <w:rtl/>
          <w:lang w:val="en-US" w:bidi="ar-SA"/>
          <w14:ligatures w14:val="standardContextual"/>
        </w:rPr>
        <w:t>الدراسة</w:t>
      </w:r>
      <w:bookmarkEnd w:id="19"/>
    </w:p>
    <w:p w14:paraId="40D134D1" w14:textId="77777777" w:rsidR="00C81EC9" w:rsidRPr="00B41E1C" w:rsidRDefault="00C81EC9" w:rsidP="00C81EC9">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ومن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هنا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جاءت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التساؤلات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الرئيسية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للبحث</w:t>
      </w:r>
      <w:r w:rsidR="001F172D" w:rsidRPr="00B41E1C">
        <w:rPr>
          <w:rFonts w:ascii="Traditional Arabic" w:eastAsia="Traditional Arabic" w:hAnsi="Traditional Arabic" w:cs="Traditional Arabic"/>
          <w:color w:val="auto"/>
          <w:kern w:val="2"/>
          <w:sz w:val="24"/>
          <w:szCs w:val="24"/>
          <w:rtl/>
          <w:lang w:val="en-US" w:bidi="ar-SA"/>
          <w14:ligatures w14:val="standardContextual"/>
        </w:rPr>
        <w:t>:</w:t>
      </w:r>
    </w:p>
    <w:p w14:paraId="34E41E74" w14:textId="5D3D1F39" w:rsidR="00C81EC9" w:rsidRPr="00B41E1C" w:rsidRDefault="002E5311" w:rsidP="002E5311">
      <w:pPr>
        <w:tabs>
          <w:tab w:val="left" w:pos="720"/>
        </w:tabs>
        <w:bidi/>
        <w:spacing w:before="100" w:after="100"/>
        <w:ind w:firstLine="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1.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هل</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يوجد</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تأثير</w:t>
      </w:r>
      <w:r w:rsidR="00C81EC9" w:rsidRPr="00B41E1C">
        <w:rPr>
          <w:rFonts w:ascii="Traditional Arabic" w:eastAsia="Traditional Arabic" w:hAnsi="Traditional Arabic" w:cs="Traditional Arabic" w:hint="cs"/>
          <w:color w:val="auto"/>
          <w:kern w:val="2"/>
          <w:rtl/>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معنوي </w:t>
      </w:r>
      <w:r w:rsidR="006B6E7E" w:rsidRPr="00B41E1C">
        <w:rPr>
          <w:rFonts w:ascii="Traditional Arabic" w:eastAsia="Traditional Arabic" w:hAnsi="Traditional Arabic" w:cs="Traditional Arabic"/>
          <w:color w:val="auto"/>
          <w:kern w:val="2"/>
          <w:sz w:val="24"/>
          <w:szCs w:val="24"/>
          <w:rtl/>
          <w:lang w:val="en-US" w:bidi="ar-SA"/>
          <w14:ligatures w14:val="standardContextual"/>
        </w:rPr>
        <w:t>للقيادة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والالتزام</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في</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فروع</w:t>
      </w:r>
      <w:r w:rsidR="006B6E7E"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ومكاتب</w:t>
      </w:r>
      <w:r w:rsidR="00C81EC9" w:rsidRPr="00B41E1C">
        <w:rPr>
          <w:rFonts w:ascii="Traditional Arabic" w:eastAsia="Traditional Arabic" w:hAnsi="Traditional Arabic" w:cs="Traditional Arabic" w:hint="cs"/>
          <w:color w:val="auto"/>
          <w:kern w:val="2"/>
          <w:rtl/>
          <w:lang w:val="en-US" w:bidi="ar-SA"/>
          <w14:ligatures w14:val="standardContextual"/>
        </w:rPr>
        <w:t xml:space="preserve"> </w:t>
      </w:r>
      <w:r w:rsidR="00C81EC9" w:rsidRPr="00B41E1C">
        <w:rPr>
          <w:rFonts w:ascii="Traditional Arabic" w:eastAsia="Traditional Arabic" w:hAnsi="Traditional Arabic" w:cs="Traditional Arabic"/>
          <w:color w:val="auto"/>
          <w:kern w:val="2"/>
          <w:sz w:val="24"/>
          <w:szCs w:val="24"/>
          <w:rtl/>
          <w:lang w:val="en-US" w:bidi="ar-SA"/>
          <w14:ligatures w14:val="standardContextual"/>
        </w:rPr>
        <w:t>وزارة</w:t>
      </w:r>
      <w:r w:rsidR="00C81EC9" w:rsidRPr="00B41E1C">
        <w:rPr>
          <w:rFonts w:ascii="Traditional Arabic" w:eastAsia="Traditional Arabic" w:hAnsi="Traditional Arabic" w:cs="Traditional Arabic"/>
          <w:color w:val="auto"/>
          <w:kern w:val="2"/>
          <w:lang w:val="en-US" w:bidi="ar-SA"/>
          <w14:ligatures w14:val="standardContextual"/>
        </w:rPr>
        <w:t xml:space="preserve"> </w:t>
      </w:r>
      <w:r w:rsidR="009870C3" w:rsidRPr="00B41E1C">
        <w:rPr>
          <w:rFonts w:ascii="Traditional Arabic" w:eastAsia="Traditional Arabic" w:hAnsi="Traditional Arabic" w:cs="Traditional Arabic" w:hint="cs"/>
          <w:color w:val="auto"/>
          <w:kern w:val="2"/>
          <w:sz w:val="24"/>
          <w:szCs w:val="24"/>
          <w:rtl/>
          <w:lang w:val="en-US" w:bidi="ar-SA"/>
          <w14:ligatures w14:val="standardContextual"/>
        </w:rPr>
        <w:t>الصحة</w:t>
      </w:r>
      <w:r w:rsidR="009870C3" w:rsidRPr="00B41E1C">
        <w:rPr>
          <w:rFonts w:ascii="Traditional Arabic" w:eastAsia="Traditional Arabic" w:hAnsi="Traditional Arabic" w:cs="Traditional Arabic"/>
          <w:color w:val="auto"/>
          <w:kern w:val="2"/>
          <w:rtl/>
          <w:lang w:val="en-US" w:bidi="ar-SA"/>
          <w14:ligatures w14:val="standardContextual"/>
        </w:rPr>
        <w:t>؟</w:t>
      </w:r>
    </w:p>
    <w:p w14:paraId="2E710A87" w14:textId="77777777" w:rsidR="00C81EC9" w:rsidRPr="00B41E1C" w:rsidRDefault="00C81EC9" w:rsidP="002E5311">
      <w:pPr>
        <w:tabs>
          <w:tab w:val="left" w:pos="720"/>
        </w:tabs>
        <w:bidi/>
        <w:spacing w:before="100" w:after="100"/>
        <w:ind w:left="720" w:firstLine="0"/>
        <w:contextualSpacing/>
        <w:jc w:val="left"/>
        <w:rPr>
          <w:rFonts w:ascii="Traditional Arabic" w:eastAsia="Traditional Arabic" w:hAnsi="Traditional Arabic" w:cs="Traditional Arabic"/>
          <w:color w:val="auto"/>
          <w:kern w:val="2"/>
          <w:rtl/>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والذي تنبثق منه التساؤلات الفرعية التالية:</w:t>
      </w:r>
    </w:p>
    <w:p w14:paraId="41ADB456" w14:textId="77777777" w:rsidR="00C81EC9" w:rsidRPr="00B41E1C" w:rsidRDefault="00C81EC9">
      <w:pPr>
        <w:numPr>
          <w:ilvl w:val="0"/>
          <w:numId w:val="17"/>
        </w:numPr>
        <w:tabs>
          <w:tab w:val="left" w:pos="720"/>
        </w:tabs>
        <w:bidi/>
        <w:spacing w:before="100" w:after="10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ما</w:t>
      </w:r>
      <w:r w:rsidR="0044537B"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هو التأثير المعنوي للقيادة الإنسانية على مستوى الرضا الوظيفي في فروع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ومكاتب وزارة</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الصحة؟</w:t>
      </w:r>
    </w:p>
    <w:p w14:paraId="3FEC122C" w14:textId="77777777" w:rsidR="00C81EC9" w:rsidRPr="00B41E1C" w:rsidRDefault="00C81EC9">
      <w:pPr>
        <w:numPr>
          <w:ilvl w:val="0"/>
          <w:numId w:val="17"/>
        </w:numPr>
        <w:tabs>
          <w:tab w:val="left" w:pos="720"/>
        </w:tabs>
        <w:bidi/>
        <w:spacing w:before="100" w:after="100"/>
        <w:contextualSpacing/>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كيف يؤثر تطبيق القيادة الإنسانية على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الوظيفي للعاملين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بفروع ومكاتب</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وزارة الصحة؟</w:t>
      </w:r>
    </w:p>
    <w:p w14:paraId="5E81EE09" w14:textId="77777777" w:rsidR="00C81EC9" w:rsidRPr="00B41E1C" w:rsidRDefault="00C81EC9" w:rsidP="00C81EC9">
      <w:pPr>
        <w:tabs>
          <w:tab w:val="left" w:pos="720"/>
        </w:tabs>
        <w:bidi/>
        <w:spacing w:before="100" w:after="100" w:line="240" w:lineRule="auto"/>
        <w:ind w:left="1440" w:firstLine="0"/>
        <w:contextualSpacing/>
        <w:jc w:val="left"/>
        <w:rPr>
          <w:rFonts w:ascii="Traditional Arabic" w:eastAsia="Traditional Arabic" w:hAnsi="Traditional Arabic" w:cs="Traditional Arabic"/>
          <w:color w:val="auto"/>
          <w:kern w:val="2"/>
          <w:lang w:val="en-US" w:bidi="ar-SA"/>
          <w14:ligatures w14:val="standardContextual"/>
        </w:rPr>
      </w:pPr>
    </w:p>
    <w:p w14:paraId="3995B71F" w14:textId="77777777" w:rsidR="00183A27" w:rsidRDefault="00183A27" w:rsidP="00183A27">
      <w:pPr>
        <w:tabs>
          <w:tab w:val="left" w:pos="720"/>
        </w:tabs>
        <w:bidi/>
        <w:spacing w:before="100" w:after="100"/>
        <w:ind w:firstLine="0"/>
        <w:contextualSpacing/>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hint="cs"/>
          <w:color w:val="auto"/>
          <w:kern w:val="2"/>
          <w:sz w:val="24"/>
          <w:szCs w:val="24"/>
          <w:rtl/>
          <w:lang w:val="en-US" w:bidi="ar-SA"/>
          <w14:ligatures w14:val="standardContextual"/>
        </w:rPr>
        <w:t>2</w:t>
      </w:r>
      <w:r w:rsidR="002E5311"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هل توجد اختلافات </w:t>
      </w:r>
      <w:r w:rsidR="00515E14" w:rsidRPr="00B41E1C">
        <w:rPr>
          <w:rFonts w:ascii="Traditional Arabic" w:eastAsia="Traditional Arabic" w:hAnsi="Traditional Arabic" w:cs="Traditional Arabic" w:hint="cs"/>
          <w:color w:val="auto"/>
          <w:kern w:val="2"/>
          <w:sz w:val="24"/>
          <w:szCs w:val="24"/>
          <w:rtl/>
          <w:lang w:val="en-US" w:bidi="ar-SA"/>
          <w14:ligatures w14:val="standardContextual"/>
        </w:rPr>
        <w:t>بين</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استجابة الفريق الطبي والفريق غير</w:t>
      </w:r>
      <w:r w:rsidR="005120ED"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ال</w:t>
      </w:r>
      <w:r w:rsidRPr="00B41E1C">
        <w:rPr>
          <w:rFonts w:ascii="Traditional Arabic" w:eastAsia="Traditional Arabic" w:hAnsi="Traditional Arabic" w:cs="Traditional Arabic" w:hint="cs"/>
          <w:color w:val="auto"/>
          <w:kern w:val="2"/>
          <w:sz w:val="24"/>
          <w:szCs w:val="24"/>
          <w:rtl/>
          <w:lang w:val="en-US" w:bidi="ar-SA"/>
          <w14:ligatures w14:val="standardContextual"/>
        </w:rPr>
        <w:t>طبي تجاه أسلوب القيادة الإنسانية؟ وكيف يؤثر ذلك على رضائهم الوظيفي والتزامهم الوظيفي؟</w:t>
      </w:r>
    </w:p>
    <w:p w14:paraId="24447A19" w14:textId="77777777" w:rsidR="00D053FF" w:rsidRDefault="00D053FF" w:rsidP="00D053FF">
      <w:pPr>
        <w:tabs>
          <w:tab w:val="left" w:pos="720"/>
        </w:tabs>
        <w:bidi/>
        <w:spacing w:before="100" w:after="100"/>
        <w:ind w:firstLine="0"/>
        <w:contextualSpacing/>
        <w:jc w:val="left"/>
        <w:rPr>
          <w:rFonts w:ascii="Traditional Arabic" w:eastAsia="Traditional Arabic" w:hAnsi="Traditional Arabic" w:cs="Traditional Arabic"/>
          <w:color w:val="auto"/>
          <w:kern w:val="2"/>
          <w:rtl/>
          <w:lang w:val="en-US" w:bidi="ar-SA"/>
          <w14:ligatures w14:val="standardContextual"/>
        </w:rPr>
      </w:pPr>
    </w:p>
    <w:p w14:paraId="408EA8B4" w14:textId="77777777" w:rsidR="00520CC2" w:rsidRPr="00B41E1C" w:rsidRDefault="00520CC2" w:rsidP="00520CC2">
      <w:pPr>
        <w:tabs>
          <w:tab w:val="left" w:pos="720"/>
        </w:tabs>
        <w:bidi/>
        <w:spacing w:before="100" w:after="100"/>
        <w:ind w:firstLine="0"/>
        <w:contextualSpacing/>
        <w:jc w:val="left"/>
        <w:rPr>
          <w:rFonts w:ascii="Traditional Arabic" w:eastAsia="Traditional Arabic" w:hAnsi="Traditional Arabic" w:cs="Traditional Arabic"/>
          <w:color w:val="auto"/>
          <w:kern w:val="2"/>
          <w:lang w:val="en-US" w:bidi="ar-SA"/>
          <w14:ligatures w14:val="standardContextual"/>
        </w:rPr>
      </w:pPr>
    </w:p>
    <w:p w14:paraId="3F9EF0A9" w14:textId="77777777" w:rsidR="00C81EC9" w:rsidRPr="00B41E1C" w:rsidRDefault="00C81EC9" w:rsidP="002E5311">
      <w:pPr>
        <w:tabs>
          <w:tab w:val="left" w:pos="720"/>
        </w:tabs>
        <w:bidi/>
        <w:spacing w:before="100" w:after="100" w:line="240" w:lineRule="auto"/>
        <w:ind w:firstLine="0"/>
        <w:contextualSpacing/>
        <w:jc w:val="left"/>
        <w:rPr>
          <w:rFonts w:ascii="Traditional Arabic" w:eastAsia="Traditional Arabic" w:hAnsi="Traditional Arabic" w:cs="Traditional Arabic"/>
          <w:color w:val="auto"/>
          <w:kern w:val="2"/>
          <w:lang w:val="en-US" w:bidi="ar-SA"/>
          <w14:ligatures w14:val="standardContextual"/>
        </w:rPr>
      </w:pPr>
    </w:p>
    <w:p w14:paraId="4F835969" w14:textId="0CE3BFD4"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0" w:name="_Toc236365615"/>
      <w:r w:rsidRPr="00B41E1C">
        <w:rPr>
          <w:rFonts w:ascii="Traditional Arabic" w:eastAsia="Traditional Arabic" w:hAnsi="Traditional Arabic" w:cs="Traditional Arabic" w:hint="cs"/>
          <w:b/>
          <w:bCs/>
          <w:color w:val="auto"/>
          <w:kern w:val="2"/>
          <w:rtl/>
          <w:lang w:val="en-US" w:bidi="ar-SA"/>
          <w14:ligatures w14:val="standardContextual"/>
        </w:rPr>
        <w:lastRenderedPageBreak/>
        <w:t>4.1 أهمية الدراسة (</w:t>
      </w:r>
      <w:r w:rsidRPr="00B41E1C">
        <w:rPr>
          <w:rFonts w:ascii="Traditional Arabic" w:eastAsia="Traditional Arabic" w:hAnsi="Traditional Arabic" w:cs="Traditional Arabic"/>
          <w:b/>
          <w:bCs/>
          <w:color w:val="auto"/>
          <w:kern w:val="2"/>
          <w:rtl/>
          <w:lang w:val="en-US" w:bidi="ar-SA"/>
          <w14:ligatures w14:val="standardContextual"/>
        </w:rPr>
        <w:t>النظرية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والتطبيقية</w:t>
      </w:r>
      <w:r w:rsidRPr="00B41E1C">
        <w:rPr>
          <w:rFonts w:ascii="Traditional Arabic" w:eastAsia="Traditional Arabic" w:hAnsi="Traditional Arabic" w:cs="Traditional Arabic" w:hint="cs"/>
          <w:b/>
          <w:bCs/>
          <w:color w:val="auto"/>
          <w:kern w:val="2"/>
          <w:rtl/>
          <w:lang w:val="en-US" w:bidi="ar-SA"/>
          <w14:ligatures w14:val="standardContextual"/>
        </w:rPr>
        <w:t>)</w:t>
      </w:r>
      <w:bookmarkEnd w:id="20"/>
    </w:p>
    <w:p w14:paraId="7D09FF10"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تتمثل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الأهمية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النظرية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بمساهمة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فيما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يلي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04D4F396" w14:textId="62A7775E" w:rsidR="0025263E" w:rsidRPr="00F162C6" w:rsidRDefault="00C81EC9" w:rsidP="00F162C6">
      <w:pPr>
        <w:numPr>
          <w:ilvl w:val="0"/>
          <w:numId w:val="14"/>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00D93CE5" w:rsidRPr="00B41E1C">
        <w:rPr>
          <w:rFonts w:ascii="Traditional Arabic" w:eastAsia="Traditional Arabic" w:hAnsi="Traditional Arabic" w:cs="Traditional Arabic" w:hint="cs"/>
          <w:color w:val="auto"/>
          <w:kern w:val="2"/>
          <w:sz w:val="24"/>
          <w:szCs w:val="24"/>
          <w:rtl/>
          <w:lang w:val="en-US" w:bidi="ar-SA"/>
          <w14:ligatures w14:val="standardContextual"/>
        </w:rPr>
        <w:t>يعتبر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إضافة</w:t>
      </w:r>
      <w:r w:rsidRPr="00B41E1C">
        <w:rPr>
          <w:rFonts w:ascii="Traditional Arabic" w:eastAsia="Traditional Arabic" w:hAnsi="Traditional Arabic" w:cs="Traditional Arabic"/>
          <w:color w:val="auto"/>
          <w:kern w:val="2"/>
          <w:lang w:val="en-US" w:bidi="ar-SA"/>
          <w14:ligatures w14:val="standardContextual"/>
        </w:rPr>
        <w:t xml:space="preserve"> </w:t>
      </w:r>
      <w:r w:rsidR="00D93CE5" w:rsidRPr="00B41E1C">
        <w:rPr>
          <w:rFonts w:ascii="Traditional Arabic" w:eastAsia="Traditional Arabic" w:hAnsi="Traditional Arabic" w:cs="Traditional Arabic" w:hint="cs"/>
          <w:color w:val="auto"/>
          <w:kern w:val="2"/>
          <w:sz w:val="24"/>
          <w:szCs w:val="24"/>
          <w:rtl/>
          <w:lang w:val="en-US" w:bidi="ar-SA"/>
          <w14:ligatures w14:val="standardContextual"/>
        </w:rPr>
        <w:t>علمية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متواضعة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تضاف</w:t>
      </w:r>
      <w:r w:rsidRPr="00B41E1C">
        <w:rPr>
          <w:rFonts w:ascii="Traditional Arabic" w:eastAsia="Traditional Arabic" w:hAnsi="Traditional Arabic" w:cs="Traditional Arabic"/>
          <w:color w:val="auto"/>
          <w:kern w:val="2"/>
          <w:lang w:val="en-US" w:bidi="ar-SA"/>
          <w14:ligatures w14:val="standardContextual"/>
        </w:rPr>
        <w:t xml:space="preserve"> </w:t>
      </w:r>
      <w:r w:rsidR="006A465B" w:rsidRPr="00B41E1C">
        <w:rPr>
          <w:rFonts w:ascii="Traditional Arabic" w:eastAsia="Traditional Arabic" w:hAnsi="Traditional Arabic" w:cs="Traditional Arabic" w:hint="cs"/>
          <w:color w:val="auto"/>
          <w:kern w:val="2"/>
          <w:sz w:val="24"/>
          <w:szCs w:val="24"/>
          <w:rtl/>
          <w:lang w:val="en-US" w:bidi="ar-SA"/>
          <w14:ligatures w14:val="standardContextual"/>
        </w:rPr>
        <w:t>للرصيد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المعر</w:t>
      </w:r>
      <w:r w:rsidR="005853B7" w:rsidRPr="00B41E1C">
        <w:rPr>
          <w:rFonts w:ascii="Traditional Arabic" w:eastAsia="Traditional Arabic" w:hAnsi="Traditional Arabic" w:cs="Traditional Arabic" w:hint="cs"/>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الخاص</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بموضوع</w:t>
      </w:r>
      <w:r w:rsidRPr="00B41E1C">
        <w:rPr>
          <w:rFonts w:ascii="Traditional Arabic" w:eastAsia="Traditional Arabic" w:hAnsi="Traditional Arabic" w:cs="Traditional Arabic"/>
          <w:color w:val="auto"/>
          <w:kern w:val="2"/>
          <w:lang w:val="en-US" w:bidi="ar-SA"/>
          <w14:ligatures w14:val="standardContextual"/>
        </w:rPr>
        <w:t xml:space="preserve"> </w:t>
      </w:r>
      <w:r w:rsidR="009A6617" w:rsidRPr="00B41E1C">
        <w:rPr>
          <w:rFonts w:ascii="Traditional Arabic" w:eastAsia="Traditional Arabic" w:hAnsi="Traditional Arabic" w:cs="Traditional Arabic" w:hint="cs"/>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بوجه</w:t>
      </w:r>
      <w:r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عام</w:t>
      </w:r>
      <w:r w:rsidR="006B6E7E"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color w:val="auto"/>
          <w:kern w:val="2"/>
          <w:sz w:val="24"/>
          <w:szCs w:val="24"/>
          <w:rtl/>
          <w:lang w:val="en-US" w:bidi="ar-SA"/>
          <w14:ligatures w14:val="standardContextual"/>
        </w:rPr>
        <w:t>والنمط</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w:t>
      </w:r>
      <w:r w:rsidR="005853B7" w:rsidRPr="00B41E1C">
        <w:rPr>
          <w:rFonts w:ascii="Traditional Arabic" w:eastAsia="Traditional Arabic" w:hAnsi="Traditional Arabic" w:cs="Traditional Arabic" w:hint="cs"/>
          <w:color w:val="auto"/>
          <w:kern w:val="2"/>
          <w:sz w:val="24"/>
          <w:szCs w:val="24"/>
          <w:rtl/>
          <w:lang w:val="en-US" w:bidi="ar-SA"/>
          <w14:ligatures w14:val="standardContextual"/>
        </w:rPr>
        <w:t>ي</w:t>
      </w:r>
      <w:r w:rsidR="005853B7"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بشكل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خاص،</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ومدى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تطبيقها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المختلفة،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وتأثيرها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7891689A" w14:textId="77777777" w:rsidR="00C81EC9" w:rsidRPr="00B41E1C" w:rsidRDefault="00C81EC9">
      <w:pPr>
        <w:numPr>
          <w:ilvl w:val="0"/>
          <w:numId w:val="14"/>
        </w:numPr>
        <w:bidi/>
        <w:spacing w:after="160"/>
        <w:jc w:val="left"/>
        <w:rPr>
          <w:rFonts w:ascii="Traditional Arabic" w:eastAsia="Traditional Arabic" w:hAnsi="Traditional Arabic" w:cs="Traditional Arabic"/>
          <w:b/>
          <w:bCs/>
          <w:color w:val="auto"/>
          <w:kern w:val="2"/>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أهمية الدراسة التطبيقية </w:t>
      </w:r>
    </w:p>
    <w:p w14:paraId="7D66D51A"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تلعب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دورًا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أساسيًا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تحسين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وزيادة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المختلفة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6D0A3BB5"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الممارسات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القيادية</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ستساهم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تحديد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العناصر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تجعل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أكثر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فعالية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الانتماء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مما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يسهم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تحسين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السياسات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الإدارية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المهني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القطاع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الصحي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3CA172EF"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السياقات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المحلية</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علمية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خاصة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بالسياق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السعودي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تقديم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بيانات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ميدانية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فروع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وزارة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الصحة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بالمملكة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p>
    <w:p w14:paraId="18C30F1F" w14:textId="77777777" w:rsidR="00C81EC9" w:rsidRPr="00B41E1C" w:rsidRDefault="00C81EC9">
      <w:pPr>
        <w:numPr>
          <w:ilvl w:val="0"/>
          <w:numId w:val="15"/>
        </w:numPr>
        <w:bidi/>
        <w:spacing w:after="16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ال</w:t>
      </w:r>
      <w:r w:rsidR="00B61F98" w:rsidRPr="00B41E1C">
        <w:rPr>
          <w:rFonts w:ascii="Traditional Arabic" w:eastAsia="Traditional Arabic" w:hAnsi="Traditional Arabic" w:cs="Traditional Arabic" w:hint="cs"/>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sz w:val="24"/>
          <w:szCs w:val="24"/>
          <w:rtl/>
          <w:lang w:val="en-US" w:bidi="ar-SA"/>
          <w14:ligatures w14:val="standardContextual"/>
        </w:rPr>
        <w:t>ستفادة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نتائج</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وإعادة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النظر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تطوير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الممارسات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w:t>
      </w:r>
      <w:r w:rsidR="007D030C" w:rsidRPr="00B41E1C">
        <w:rPr>
          <w:rFonts w:ascii="Traditional Arabic" w:eastAsia="Traditional Arabic" w:hAnsi="Traditional Arabic" w:cs="Traditional Arabic" w:hint="cs"/>
          <w:color w:val="auto"/>
          <w:kern w:val="2"/>
          <w:sz w:val="24"/>
          <w:szCs w:val="24"/>
          <w:rtl/>
          <w:lang w:val="en-US" w:bidi="ar-SA"/>
          <w14:ligatures w14:val="standardContextual"/>
        </w:rPr>
        <w:t>إ</w:t>
      </w:r>
      <w:r w:rsidRPr="00B41E1C">
        <w:rPr>
          <w:rFonts w:ascii="Traditional Arabic" w:eastAsia="Traditional Arabic" w:hAnsi="Traditional Arabic" w:cs="Traditional Arabic"/>
          <w:color w:val="auto"/>
          <w:kern w:val="2"/>
          <w:sz w:val="24"/>
          <w:szCs w:val="24"/>
          <w:rtl/>
          <w:lang w:val="en-US" w:bidi="ar-SA"/>
          <w14:ligatures w14:val="standardContextual"/>
        </w:rPr>
        <w:t>دارية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القائمين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إدارة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الفروع</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0E27D901" w14:textId="1842CDA2"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1" w:name="_Toc236365616"/>
      <w:r w:rsidRPr="00B41E1C">
        <w:rPr>
          <w:rFonts w:ascii="Traditional Arabic" w:eastAsia="Traditional Arabic" w:hAnsi="Traditional Arabic" w:cs="Traditional Arabic" w:hint="cs"/>
          <w:b/>
          <w:bCs/>
          <w:color w:val="auto"/>
          <w:kern w:val="2"/>
          <w:rtl/>
          <w:lang w:val="en-US" w:bidi="ar-SA"/>
          <w14:ligatures w14:val="standardContextual"/>
        </w:rPr>
        <w:t>5.1</w:t>
      </w:r>
      <w:r w:rsidR="00183A27"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أهداف</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21"/>
    </w:p>
    <w:p w14:paraId="29BCAC71" w14:textId="77777777" w:rsidR="00C81EC9" w:rsidRPr="00B41E1C" w:rsidRDefault="00C81EC9" w:rsidP="00C81EC9">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تتضمن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الأهداف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ما</w:t>
      </w:r>
      <w:r w:rsidR="0044537B"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يلي</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463043EA" w14:textId="77777777" w:rsidR="00C81EC9" w:rsidRPr="009870C3" w:rsidRDefault="008C008F" w:rsidP="00183A27">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1</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تحديد</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تأثير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على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الرضا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الوظيفي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لدى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الموظفين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فروع</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وزارة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الصحة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الفريق</w:t>
      </w:r>
      <w:r w:rsidR="00183A27" w:rsidRPr="009870C3">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والفريق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غير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خلال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فترة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محددة</w:t>
      </w:r>
      <w:r w:rsidR="00C81EC9" w:rsidRPr="009870C3">
        <w:rPr>
          <w:rFonts w:ascii="Traditional Arabic" w:eastAsia="Traditional Arabic" w:hAnsi="Traditional Arabic" w:cs="Traditional Arabic" w:hint="cs"/>
          <w:b/>
          <w:color w:val="auto"/>
          <w:kern w:val="2"/>
          <w:sz w:val="24"/>
          <w:szCs w:val="24"/>
          <w:rtl/>
          <w:lang w:val="en-US" w:bidi="ar-SA"/>
          <w14:ligatures w14:val="standardContextual"/>
        </w:rPr>
        <w:t>.</w:t>
      </w:r>
    </w:p>
    <w:p w14:paraId="44AA522E" w14:textId="77777777" w:rsidR="00C81EC9" w:rsidRPr="009870C3" w:rsidRDefault="008C008F" w:rsidP="0058562E">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2</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قياس</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مستوى</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2142BA" w:rsidRPr="009870C3">
        <w:rPr>
          <w:rFonts w:ascii="Traditional Arabic" w:eastAsia="Traditional Arabic" w:hAnsi="Traditional Arabic" w:cs="Traditional Arabic" w:hint="cs"/>
          <w:b/>
          <w:color w:val="auto"/>
          <w:kern w:val="2"/>
          <w:sz w:val="24"/>
          <w:szCs w:val="24"/>
          <w:rtl/>
          <w:lang w:val="en-US" w:bidi="ar-SA"/>
          <w14:ligatures w14:val="standardContextual"/>
        </w:rPr>
        <w:t>الالتزام</w:t>
      </w:r>
      <w:r w:rsidR="002142BA" w:rsidRPr="009870C3">
        <w:rPr>
          <w:rFonts w:ascii="Traditional Arabic" w:eastAsia="Traditional Arabic" w:hAnsi="Traditional Arabic" w:cs="Traditional Arabic"/>
          <w:b/>
          <w:color w:val="auto"/>
          <w:kern w:val="2"/>
          <w:lang w:val="en-US" w:bidi="ar-SA"/>
          <w14:ligatures w14:val="standardContextual"/>
        </w:rPr>
        <w:t xml:space="preserve"> </w:t>
      </w:r>
      <w:r w:rsidR="002142BA" w:rsidRPr="009870C3">
        <w:rPr>
          <w:rFonts w:ascii="Traditional Arabic" w:eastAsia="Traditional Arabic" w:hAnsi="Traditional Arabic" w:cs="Traditional Arabic" w:hint="cs"/>
          <w:b/>
          <w:color w:val="auto"/>
          <w:kern w:val="2"/>
          <w:sz w:val="24"/>
          <w:szCs w:val="24"/>
          <w:rtl/>
          <w:lang w:val="en-US" w:bidi="ar-SA"/>
          <w14:ligatures w14:val="standardContextual"/>
        </w:rPr>
        <w:t>لدى</w:t>
      </w:r>
      <w:r w:rsidR="002142BA" w:rsidRPr="009870C3">
        <w:rPr>
          <w:rFonts w:ascii="Traditional Arabic" w:eastAsia="Traditional Arabic" w:hAnsi="Traditional Arabic" w:cs="Traditional Arabic" w:hint="cs"/>
          <w:b/>
          <w:color w:val="auto"/>
          <w:kern w:val="2"/>
          <w:rtl/>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الموظفين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بأهداف</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515E14" w:rsidRPr="009870C3">
        <w:rPr>
          <w:rFonts w:ascii="Traditional Arabic" w:eastAsia="Traditional Arabic" w:hAnsi="Traditional Arabic" w:cs="Traditional Arabic" w:hint="cs"/>
          <w:b/>
          <w:color w:val="auto"/>
          <w:kern w:val="2"/>
          <w:sz w:val="24"/>
          <w:szCs w:val="24"/>
          <w:rtl/>
          <w:lang w:val="en-US" w:bidi="ar-SA"/>
          <w14:ligatures w14:val="standardContextual"/>
        </w:rPr>
        <w:t>فروع ومكاتب وزارة الصحة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ظل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الإنسانية</w:t>
      </w:r>
      <w:r w:rsidR="0058562E" w:rsidRPr="009870C3">
        <w:rPr>
          <w:rFonts w:ascii="Traditional Arabic" w:eastAsia="Traditional Arabic" w:hAnsi="Traditional Arabic" w:cs="Traditional Arabic" w:hint="cs"/>
          <w:b/>
          <w:color w:val="auto"/>
          <w:kern w:val="2"/>
          <w:sz w:val="24"/>
          <w:szCs w:val="24"/>
          <w:rtl/>
          <w:lang w:val="en-US" w:bidi="ar-SA"/>
          <w14:ligatures w14:val="standardContextual"/>
        </w:rPr>
        <w:t>.</w:t>
      </w:r>
    </w:p>
    <w:p w14:paraId="551F974F" w14:textId="77777777" w:rsidR="00C81EC9" w:rsidRPr="009870C3" w:rsidRDefault="008C008F" w:rsidP="00183A27">
      <w:pPr>
        <w:bidi/>
        <w:spacing w:before="100" w:after="10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3</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تحليل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الفروق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الفريق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وغير</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الطبي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الاستجابة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لأسلوب</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الإنساني</w:t>
      </w:r>
      <w:r w:rsidR="009A6617"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باستخدام</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أدوات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إحصائية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لتحديد</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إذا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كانت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هناك</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فروق</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جوهرية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الالتزام</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الوظيفي</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والرضا</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المجموعتين،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بهدف</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تحسين</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استراتيجيات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القيادة</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حسب</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احتياجات</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كل</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r w:rsidR="00C81EC9" w:rsidRPr="009870C3">
        <w:rPr>
          <w:rFonts w:ascii="Traditional Arabic" w:eastAsia="Traditional Arabic" w:hAnsi="Traditional Arabic" w:cs="Traditional Arabic"/>
          <w:b/>
          <w:color w:val="auto"/>
          <w:kern w:val="2"/>
          <w:sz w:val="24"/>
          <w:szCs w:val="24"/>
          <w:rtl/>
          <w:lang w:val="en-US" w:bidi="ar-SA"/>
          <w14:ligatures w14:val="standardContextual"/>
        </w:rPr>
        <w:t>مجموعة</w:t>
      </w:r>
      <w:r w:rsidR="00C81EC9"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C81EC9" w:rsidRPr="009870C3">
        <w:rPr>
          <w:rFonts w:ascii="Traditional Arabic" w:eastAsia="Traditional Arabic" w:hAnsi="Traditional Arabic" w:cs="Traditional Arabic"/>
          <w:b/>
          <w:color w:val="auto"/>
          <w:kern w:val="2"/>
          <w:lang w:val="en-US" w:bidi="ar-SA"/>
          <w14:ligatures w14:val="standardContextual"/>
        </w:rPr>
        <w:t xml:space="preserve"> </w:t>
      </w:r>
    </w:p>
    <w:p w14:paraId="702DC47D" w14:textId="77777777" w:rsidR="00D053FF" w:rsidRDefault="008C008F" w:rsidP="00DF58EF">
      <w:pPr>
        <w:bidi/>
        <w:spacing w:before="100" w:after="160"/>
        <w:ind w:firstLine="0"/>
        <w:jc w:val="left"/>
        <w:rPr>
          <w:rFonts w:ascii="Traditional Arabic" w:eastAsia="Traditional Arabic" w:hAnsi="Traditional Arabic" w:cs="Traditional Arabic"/>
          <w:b/>
          <w:color w:val="auto"/>
          <w:kern w:val="2"/>
          <w:rtl/>
          <w:lang w:val="en-US" w:bidi="ar-SA"/>
          <w14:ligatures w14:val="standardContextual"/>
        </w:rPr>
      </w:pPr>
      <w:r w:rsidRPr="009870C3">
        <w:rPr>
          <w:rFonts w:ascii="Traditional Arabic" w:eastAsia="Traditional Arabic" w:hAnsi="Traditional Arabic" w:cs="Traditional Arabic"/>
          <w:b/>
          <w:color w:val="auto"/>
          <w:kern w:val="2"/>
          <w:sz w:val="24"/>
          <w:szCs w:val="24"/>
          <w:lang w:val="en-US" w:bidi="ar-SA"/>
          <w14:ligatures w14:val="standardContextual"/>
        </w:rPr>
        <w:t>4</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تقديم توصيات علمية لرفع كفاءة القيادة الإنسانية في </w:t>
      </w:r>
      <w:r w:rsidR="00515E14"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فروع ومكاتب وزارة </w:t>
      </w:r>
      <w:r w:rsidR="006B6E7E" w:rsidRPr="009870C3">
        <w:rPr>
          <w:rFonts w:ascii="Traditional Arabic" w:eastAsia="Traditional Arabic" w:hAnsi="Traditional Arabic" w:cs="Traditional Arabic" w:hint="cs"/>
          <w:b/>
          <w:color w:val="auto"/>
          <w:kern w:val="2"/>
          <w:sz w:val="24"/>
          <w:szCs w:val="24"/>
          <w:rtl/>
          <w:lang w:val="en-US" w:bidi="ar-SA"/>
          <w14:ligatures w14:val="standardContextual"/>
        </w:rPr>
        <w:t>الصحة خلال</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فترة الدراسة</w:t>
      </w:r>
      <w:r w:rsidR="00E10857"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 xml:space="preserve"> مع تحديد مؤشرات الأداء الرئيسية التي يمكن استخدامها لقياس تقدم وفعالية القيادة الإنسانية في تعزيز بيئة عمل </w:t>
      </w:r>
      <w:r w:rsidR="00793DA8" w:rsidRPr="009870C3">
        <w:rPr>
          <w:rFonts w:ascii="Traditional Arabic" w:eastAsia="Traditional Arabic" w:hAnsi="Traditional Arabic" w:cs="Traditional Arabic" w:hint="cs"/>
          <w:b/>
          <w:color w:val="auto"/>
          <w:kern w:val="2"/>
          <w:sz w:val="24"/>
          <w:szCs w:val="24"/>
          <w:rtl/>
          <w:lang w:val="en-US" w:bidi="ar-SA"/>
          <w14:ligatures w14:val="standardContextual"/>
        </w:rPr>
        <w:t>إ</w:t>
      </w:r>
      <w:r w:rsidR="00183A27" w:rsidRPr="009870C3">
        <w:rPr>
          <w:rFonts w:ascii="Traditional Arabic" w:eastAsia="Traditional Arabic" w:hAnsi="Traditional Arabic" w:cs="Traditional Arabic" w:hint="cs"/>
          <w:b/>
          <w:color w:val="auto"/>
          <w:kern w:val="2"/>
          <w:sz w:val="24"/>
          <w:szCs w:val="24"/>
          <w:rtl/>
          <w:lang w:val="en-US" w:bidi="ar-SA"/>
          <w14:ligatures w14:val="standardContextual"/>
        </w:rPr>
        <w:t>يجابية وداعمة</w:t>
      </w:r>
      <w:r w:rsidR="00D94814" w:rsidRPr="009870C3">
        <w:rPr>
          <w:rFonts w:ascii="Traditional Arabic" w:eastAsia="Traditional Arabic" w:hAnsi="Traditional Arabic" w:cs="Traditional Arabic" w:hint="cs"/>
          <w:b/>
          <w:color w:val="auto"/>
          <w:kern w:val="2"/>
          <w:sz w:val="24"/>
          <w:szCs w:val="24"/>
          <w:rtl/>
          <w:lang w:val="en-US" w:bidi="ar-SA"/>
          <w14:ligatures w14:val="standardContextual"/>
        </w:rPr>
        <w:t>.</w:t>
      </w:r>
      <w:r w:rsidR="00183A27" w:rsidRPr="009870C3">
        <w:rPr>
          <w:rFonts w:ascii="Traditional Arabic" w:eastAsia="Traditional Arabic" w:hAnsi="Traditional Arabic" w:cs="Traditional Arabic" w:hint="cs"/>
          <w:b/>
          <w:color w:val="auto"/>
          <w:kern w:val="2"/>
          <w:rtl/>
          <w:lang w:val="en-US" w:bidi="ar-SA"/>
          <w14:ligatures w14:val="standardContextual"/>
        </w:rPr>
        <w:t xml:space="preserve">    </w:t>
      </w:r>
    </w:p>
    <w:p w14:paraId="37FCA16B" w14:textId="720CCD52" w:rsidR="00183A27" w:rsidRPr="009870C3" w:rsidRDefault="00183A27" w:rsidP="00D053FF">
      <w:pPr>
        <w:bidi/>
        <w:spacing w:before="100" w:after="160"/>
        <w:ind w:firstLine="0"/>
        <w:jc w:val="left"/>
        <w:rPr>
          <w:rFonts w:ascii="Traditional Arabic" w:eastAsia="Traditional Arabic" w:hAnsi="Traditional Arabic" w:cs="Traditional Arabic"/>
          <w:b/>
          <w:color w:val="auto"/>
          <w:kern w:val="2"/>
          <w:lang w:val="en-US" w:bidi="ar-SA"/>
          <w14:ligatures w14:val="standardContextual"/>
        </w:rPr>
      </w:pPr>
      <w:r w:rsidRPr="009870C3">
        <w:rPr>
          <w:rFonts w:ascii="Traditional Arabic" w:eastAsia="Traditional Arabic" w:hAnsi="Traditional Arabic" w:cs="Traditional Arabic" w:hint="cs"/>
          <w:b/>
          <w:color w:val="auto"/>
          <w:kern w:val="2"/>
          <w:rtl/>
          <w:lang w:val="en-US" w:bidi="ar-SA"/>
          <w14:ligatures w14:val="standardContextual"/>
        </w:rPr>
        <w:t xml:space="preserve">                        </w:t>
      </w:r>
    </w:p>
    <w:p w14:paraId="71C9590A" w14:textId="55D77A5F" w:rsidR="00C81EC9" w:rsidRPr="00B41E1C" w:rsidRDefault="00C81EC9" w:rsidP="00C81EC9">
      <w:pPr>
        <w:bidi/>
        <w:ind w:firstLine="0"/>
        <w:jc w:val="left"/>
        <w:outlineLvl w:val="1"/>
        <w:rPr>
          <w:rFonts w:ascii="Traditional Arabic" w:eastAsia="Traditional Arabic" w:hAnsi="Traditional Arabic" w:cs="Traditional Arabic"/>
          <w:b/>
          <w:color w:val="auto"/>
          <w:kern w:val="2"/>
          <w:lang w:val="en-US" w:bidi="ar-SA"/>
          <w14:ligatures w14:val="standardContextual"/>
        </w:rPr>
      </w:pPr>
      <w:bookmarkStart w:id="22" w:name="_Toc236365617"/>
      <w:r w:rsidRPr="00B41E1C">
        <w:rPr>
          <w:rFonts w:ascii="Traditional Arabic" w:eastAsia="Traditional Arabic" w:hAnsi="Traditional Arabic" w:cs="Traditional Arabic" w:hint="cs"/>
          <w:b/>
          <w:bCs/>
          <w:color w:val="auto"/>
          <w:kern w:val="2"/>
          <w:rtl/>
          <w:lang w:val="en-US" w:bidi="ar-SA"/>
          <w14:ligatures w14:val="standardContextual"/>
        </w:rPr>
        <w:lastRenderedPageBreak/>
        <w:t>6.1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فرضيات</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bookmarkEnd w:id="22"/>
    </w:p>
    <w:p w14:paraId="5469C64C" w14:textId="77777777" w:rsidR="00C81EC9" w:rsidRPr="00B41E1C" w:rsidRDefault="00C81EC9" w:rsidP="00CF24E7">
      <w:pPr>
        <w:bidi/>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لدراسة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مشكلة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فإنه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سوف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يتم</w:t>
      </w:r>
      <w:r w:rsidRPr="00B41E1C">
        <w:rPr>
          <w:rFonts w:ascii="Traditional Arabic" w:eastAsia="Traditional Arabic" w:hAnsi="Traditional Arabic" w:cs="Traditional Arabic"/>
          <w:color w:val="auto"/>
          <w:kern w:val="2"/>
          <w:lang w:val="en-US" w:bidi="ar-SA"/>
          <w14:ligatures w14:val="standardContextual"/>
        </w:rPr>
        <w:t xml:space="preserve"> </w:t>
      </w:r>
      <w:r w:rsidR="00CF24E7" w:rsidRPr="00B41E1C">
        <w:rPr>
          <w:rFonts w:ascii="Traditional Arabic" w:eastAsia="Traditional Arabic" w:hAnsi="Traditional Arabic" w:cs="Traditional Arabic" w:hint="cs"/>
          <w:color w:val="auto"/>
          <w:kern w:val="2"/>
          <w:sz w:val="24"/>
          <w:szCs w:val="24"/>
          <w:rtl/>
          <w:lang w:val="en-US" w:bidi="ar-SA"/>
          <w14:ligatures w14:val="standardContextual"/>
        </w:rPr>
        <w:t>اختبار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صحة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الفروض</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الرئيسية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التالية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78E94093" w14:textId="77777777" w:rsidR="00C81EC9" w:rsidRPr="00B41E1C" w:rsidRDefault="00C81EC9">
      <w:pPr>
        <w:numPr>
          <w:ilvl w:val="0"/>
          <w:numId w:val="16"/>
        </w:numPr>
        <w:bidi/>
        <w:spacing w:before="100" w:after="100"/>
        <w:ind w:left="810"/>
        <w:jc w:val="left"/>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bCs/>
          <w:kern w:val="2"/>
          <w:sz w:val="24"/>
          <w:szCs w:val="24"/>
          <w:rtl/>
          <w:lang w:val="en-US" w:bidi="ar-SA"/>
          <w14:ligatures w14:val="standardContextual"/>
        </w:rPr>
        <w:t>الفرضية</w:t>
      </w:r>
      <w:r w:rsidRPr="00B41E1C">
        <w:rPr>
          <w:rFonts w:ascii="Traditional Arabic" w:eastAsia="Traditional Arabic" w:hAnsi="Traditional Arabic" w:cs="Traditional Arabic"/>
          <w:bCs/>
          <w:kern w:val="2"/>
          <w:lang w:val="en-US" w:bidi="ar-SA"/>
          <w14:ligatures w14:val="standardContextual"/>
        </w:rPr>
        <w:t xml:space="preserve"> </w:t>
      </w:r>
      <w:r w:rsidRPr="00B41E1C">
        <w:rPr>
          <w:rFonts w:ascii="Traditional Arabic" w:eastAsia="Traditional Arabic" w:hAnsi="Traditional Arabic" w:cs="Traditional Arabic"/>
          <w:bCs/>
          <w:kern w:val="2"/>
          <w:sz w:val="24"/>
          <w:szCs w:val="24"/>
          <w:rtl/>
          <w:lang w:val="en-US" w:bidi="ar-SA"/>
          <w14:ligatures w14:val="standardContextual"/>
        </w:rPr>
        <w:t>الرئيسية</w:t>
      </w:r>
      <w:r w:rsidRPr="00B41E1C">
        <w:rPr>
          <w:rFonts w:ascii="Traditional Arabic" w:eastAsia="Traditional Arabic" w:hAnsi="Traditional Arabic" w:cs="Traditional Arabic" w:hint="cs"/>
          <w:bCs/>
          <w:kern w:val="2"/>
          <w:sz w:val="24"/>
          <w:szCs w:val="24"/>
          <w:rtl/>
          <w:lang w:val="en-US" w:bidi="ar-SA"/>
          <w14:ligatures w14:val="standardContextual"/>
        </w:rPr>
        <w:t xml:space="preserve"> الأولى:</w:t>
      </w:r>
      <w:r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Pr="00B41E1C">
        <w:rPr>
          <w:rFonts w:ascii="Traditional Arabic" w:eastAsia="Traditional Arabic" w:hAnsi="Traditional Arabic" w:cs="Traditional Arabic" w:hint="cs"/>
          <w:kern w:val="2"/>
          <w:sz w:val="24"/>
          <w:szCs w:val="24"/>
          <w:rtl/>
          <w:lang w:val="en-US" w:bidi="ar-SA"/>
          <w14:ligatures w14:val="standardContextual"/>
        </w:rPr>
        <w:t xml:space="preserve"> إيجابي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الرضا والالتزام الوظيفي </w:t>
      </w:r>
      <w:r w:rsidR="00DF58EF" w:rsidRPr="00B41E1C">
        <w:rPr>
          <w:rFonts w:ascii="Traditional Arabic" w:eastAsia="Traditional Arabic" w:hAnsi="Traditional Arabic" w:cs="Traditional Arabic" w:hint="cs"/>
          <w:kern w:val="2"/>
          <w:sz w:val="24"/>
          <w:szCs w:val="24"/>
          <w:rtl/>
          <w:lang w:val="en-US" w:bidi="ar-SA"/>
          <w14:ligatures w14:val="standardContextual"/>
        </w:rPr>
        <w:t>في فروع ومكاتب وزارة الصحة.</w:t>
      </w:r>
      <w:r w:rsidRPr="00B41E1C">
        <w:rPr>
          <w:rFonts w:ascii="Traditional Arabic" w:eastAsia="Traditional Arabic" w:hAnsi="Traditional Arabic" w:cs="Traditional Arabic" w:hint="cs"/>
          <w:kern w:val="2"/>
          <w:rtl/>
          <w:lang w:val="en-US" w:bidi="ar-SA"/>
          <w14:ligatures w14:val="standardContextual"/>
        </w:rPr>
        <w:t xml:space="preserve">  </w:t>
      </w:r>
    </w:p>
    <w:p w14:paraId="275F47FB" w14:textId="77777777" w:rsidR="00C81EC9" w:rsidRPr="00B41E1C" w:rsidRDefault="00C81EC9" w:rsidP="009870C3">
      <w:pPr>
        <w:bidi/>
        <w:spacing w:before="100" w:after="100"/>
        <w:ind w:left="810" w:firstLine="0"/>
        <w:rPr>
          <w:rFonts w:ascii="Traditional Arabic" w:eastAsia="Traditional Arabic" w:hAnsi="Traditional Arabic" w:cs="Traditional Arabic"/>
          <w:kern w:val="2"/>
          <w:lang w:val="en-US" w:bidi="ar-SA"/>
          <w14:ligatures w14:val="standardContextual"/>
        </w:rPr>
      </w:pPr>
      <w:r w:rsidRPr="00B41E1C">
        <w:rPr>
          <w:rFonts w:ascii="Traditional Arabic" w:eastAsia="Traditional Arabic" w:hAnsi="Traditional Arabic" w:cs="Traditional Arabic" w:hint="cs"/>
          <w:kern w:val="2"/>
          <w:sz w:val="24"/>
          <w:szCs w:val="24"/>
          <w:rtl/>
          <w:lang w:val="en-US" w:bidi="ar-SA"/>
          <w14:ligatures w14:val="standardContextual"/>
        </w:rPr>
        <w:t>وتنبثق منه الفرضيات الفرعية التالية</w:t>
      </w:r>
      <w:r w:rsidR="001F172D" w:rsidRPr="00B41E1C">
        <w:rPr>
          <w:rFonts w:ascii="Traditional Arabic" w:eastAsia="Traditional Arabic" w:hAnsi="Traditional Arabic" w:cs="Traditional Arabic"/>
          <w:kern w:val="2"/>
          <w:sz w:val="24"/>
          <w:szCs w:val="24"/>
          <w:rtl/>
          <w:lang w:val="en-US" w:bidi="ar-SA"/>
          <w14:ligatures w14:val="standardContextual"/>
        </w:rPr>
        <w:t>:</w:t>
      </w:r>
    </w:p>
    <w:p w14:paraId="0D593656" w14:textId="77777777" w:rsidR="00C81EC9" w:rsidRPr="00B41E1C"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002142BA" w:rsidRPr="00B41E1C">
        <w:rPr>
          <w:rFonts w:ascii="Traditional Arabic" w:eastAsia="Traditional Arabic" w:hAnsi="Traditional Arabic" w:cs="Traditional Arabic" w:hint="cs"/>
          <w:kern w:val="2"/>
          <w:rtl/>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إيجابي </w:t>
      </w:r>
      <w:r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مستوى</w:t>
      </w:r>
      <w:r w:rsidRPr="00B41E1C">
        <w:rPr>
          <w:rFonts w:ascii="Traditional Arabic" w:eastAsia="Traditional Arabic" w:hAnsi="Traditional Arabic" w:cs="Traditional Arabic"/>
          <w:kern w:val="2"/>
          <w:lang w:val="en-US" w:bidi="ar-SA"/>
          <w14:ligatures w14:val="standardContextual"/>
        </w:rPr>
        <w:t xml:space="preserve">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الرضا </w:t>
      </w:r>
      <w:r w:rsidR="006B6E7E"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للموظفين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فروع</w:t>
      </w:r>
      <w:r w:rsidR="00515E14" w:rsidRPr="00B41E1C">
        <w:rPr>
          <w:rFonts w:ascii="Traditional Arabic" w:eastAsia="Traditional Arabic" w:hAnsi="Traditional Arabic" w:cs="Traditional Arabic" w:hint="cs"/>
          <w:kern w:val="2"/>
          <w:rtl/>
          <w:lang w:val="en-US" w:bidi="ar-SA"/>
          <w14:ligatures w14:val="standardContextual"/>
        </w:rPr>
        <w:t xml:space="preserve">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ومكاتب </w:t>
      </w:r>
      <w:r w:rsidR="006B6E7E" w:rsidRPr="00B41E1C">
        <w:rPr>
          <w:rFonts w:ascii="Traditional Arabic" w:eastAsia="Traditional Arabic" w:hAnsi="Traditional Arabic" w:cs="Traditional Arabic"/>
          <w:kern w:val="2"/>
          <w:sz w:val="24"/>
          <w:szCs w:val="24"/>
          <w:rtl/>
          <w:lang w:val="en-US" w:bidi="ar-SA"/>
          <w14:ligatures w14:val="standardContextual"/>
        </w:rPr>
        <w:t>وزارة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الصحة</w:t>
      </w:r>
      <w:r w:rsidRPr="00B41E1C">
        <w:rPr>
          <w:rFonts w:ascii="Traditional Arabic" w:eastAsia="Traditional Arabic" w:hAnsi="Traditional Arabic" w:cs="Traditional Arabic" w:hint="cs"/>
          <w:kern w:val="2"/>
          <w:sz w:val="24"/>
          <w:szCs w:val="24"/>
          <w:rtl/>
          <w:lang w:val="en-US" w:bidi="ar-SA"/>
          <w14:ligatures w14:val="standardContextual"/>
        </w:rPr>
        <w:t>.</w:t>
      </w:r>
    </w:p>
    <w:p w14:paraId="32864607" w14:textId="77777777" w:rsidR="00C81EC9" w:rsidRPr="00B41E1C"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kern w:val="2"/>
          <w:sz w:val="24"/>
          <w:szCs w:val="24"/>
          <w:rtl/>
          <w:lang w:val="en-US" w:bidi="ar-SA"/>
          <w14:ligatures w14:val="standardContextual"/>
        </w:rPr>
        <w:t>يوجد</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تأثير</w:t>
      </w:r>
      <w:r w:rsidR="002142BA" w:rsidRPr="00B41E1C">
        <w:rPr>
          <w:rFonts w:ascii="Traditional Arabic" w:eastAsia="Traditional Arabic" w:hAnsi="Traditional Arabic" w:cs="Traditional Arabic" w:hint="cs"/>
          <w:kern w:val="2"/>
          <w:rtl/>
          <w:lang w:val="en-US" w:bidi="ar-SA"/>
          <w14:ligatures w14:val="standardContextual"/>
        </w:rPr>
        <w:t xml:space="preserve"> </w:t>
      </w:r>
      <w:r w:rsidRPr="00B41E1C">
        <w:rPr>
          <w:rFonts w:ascii="Traditional Arabic" w:eastAsia="Traditional Arabic" w:hAnsi="Traditional Arabic" w:cs="Traditional Arabic" w:hint="cs"/>
          <w:kern w:val="2"/>
          <w:sz w:val="24"/>
          <w:szCs w:val="24"/>
          <w:rtl/>
          <w:lang w:val="en-US" w:bidi="ar-SA"/>
          <w14:ligatures w14:val="standardContextual"/>
        </w:rPr>
        <w:t xml:space="preserve">إيجابي </w:t>
      </w:r>
      <w:r w:rsidR="006B6E7E" w:rsidRPr="00B41E1C">
        <w:rPr>
          <w:rFonts w:ascii="Traditional Arabic" w:eastAsia="Traditional Arabic" w:hAnsi="Traditional Arabic" w:cs="Traditional Arabic" w:hint="cs"/>
          <w:kern w:val="2"/>
          <w:sz w:val="24"/>
          <w:szCs w:val="24"/>
          <w:rtl/>
          <w:lang w:val="en-US" w:bidi="ar-SA"/>
          <w14:ligatures w14:val="standardContextual"/>
        </w:rPr>
        <w:t xml:space="preserve">قوي </w:t>
      </w:r>
      <w:r w:rsidR="006B6E7E" w:rsidRPr="00B41E1C">
        <w:rPr>
          <w:rFonts w:ascii="Traditional Arabic" w:eastAsia="Traditional Arabic" w:hAnsi="Traditional Arabic" w:cs="Traditional Arabic"/>
          <w:kern w:val="2"/>
          <w:sz w:val="24"/>
          <w:szCs w:val="24"/>
          <w:rtl/>
          <w:lang w:val="en-US" w:bidi="ar-SA"/>
          <w14:ligatures w14:val="standardContextual"/>
        </w:rPr>
        <w:t>للقيادة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مستوى</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للموظفين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فروع</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وزارة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الصحة</w:t>
      </w:r>
      <w:r w:rsidR="00E10857" w:rsidRPr="00B41E1C">
        <w:rPr>
          <w:rFonts w:ascii="Traditional Arabic" w:eastAsia="Traditional Arabic" w:hAnsi="Traditional Arabic" w:cs="Traditional Arabic"/>
          <w:kern w:val="2"/>
          <w:sz w:val="24"/>
          <w:szCs w:val="24"/>
          <w:rtl/>
          <w:lang w:val="en-US" w:bidi="ar-SA"/>
          <w14:ligatures w14:val="standardContextual"/>
        </w:rPr>
        <w:t>،</w:t>
      </w:r>
      <w:r w:rsidR="00515E14" w:rsidRPr="00B41E1C">
        <w:rPr>
          <w:rFonts w:ascii="Traditional Arabic" w:eastAsia="Traditional Arabic" w:hAnsi="Traditional Arabic" w:cs="Traditional Arabic" w:hint="cs"/>
          <w:kern w:val="2"/>
          <w:sz w:val="24"/>
          <w:szCs w:val="24"/>
          <w:rtl/>
          <w:lang w:val="en-US" w:bidi="ar-SA"/>
          <w14:ligatures w14:val="standardContextual"/>
        </w:rPr>
        <w:t xml:space="preserve"> الذي </w:t>
      </w:r>
      <w:r w:rsidRPr="00B41E1C">
        <w:rPr>
          <w:rFonts w:ascii="Traditional Arabic" w:eastAsia="Traditional Arabic" w:hAnsi="Traditional Arabic" w:cs="Traditional Arabic"/>
          <w:kern w:val="2"/>
          <w:sz w:val="24"/>
          <w:szCs w:val="24"/>
          <w:rtl/>
          <w:lang w:val="en-US" w:bidi="ar-SA"/>
          <w14:ligatures w14:val="standardContextual"/>
        </w:rPr>
        <w:t>ينتج</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عنه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زيادة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الاستقرار</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وزيادة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معدلات</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w:t>
      </w:r>
      <w:r w:rsidR="005120ED" w:rsidRPr="00B41E1C">
        <w:rPr>
          <w:rFonts w:ascii="Traditional Arabic" w:eastAsia="Traditional Arabic" w:hAnsi="Traditional Arabic" w:cs="Traditional Arabic" w:hint="cs"/>
          <w:kern w:val="2"/>
          <w:sz w:val="24"/>
          <w:szCs w:val="24"/>
          <w:rtl/>
          <w:lang w:val="en-US" w:bidi="ar-SA"/>
          <w14:ligatures w14:val="standardContextual"/>
        </w:rPr>
        <w:t>إ</w:t>
      </w:r>
      <w:r w:rsidRPr="00B41E1C">
        <w:rPr>
          <w:rFonts w:ascii="Traditional Arabic" w:eastAsia="Traditional Arabic" w:hAnsi="Traditional Arabic" w:cs="Traditional Arabic"/>
          <w:kern w:val="2"/>
          <w:sz w:val="24"/>
          <w:szCs w:val="24"/>
          <w:rtl/>
          <w:lang w:val="en-US" w:bidi="ar-SA"/>
          <w14:ligatures w14:val="standardContextual"/>
        </w:rPr>
        <w:t>نتاج</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لدى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هذه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الفروع</w:t>
      </w:r>
      <w:r w:rsidRPr="00B41E1C">
        <w:rPr>
          <w:rFonts w:ascii="Traditional Arabic" w:eastAsia="Traditional Arabic" w:hAnsi="Traditional Arabic" w:cs="Traditional Arabic" w:hint="cs"/>
          <w:kern w:val="2"/>
          <w:sz w:val="24"/>
          <w:szCs w:val="24"/>
          <w:rtl/>
          <w:lang w:val="en-US" w:bidi="ar-SA"/>
          <w14:ligatures w14:val="standardContextual"/>
        </w:rPr>
        <w:t>.</w:t>
      </w:r>
    </w:p>
    <w:p w14:paraId="04F15617" w14:textId="4306D213" w:rsidR="002224F6" w:rsidRPr="00F162C6" w:rsidRDefault="00C81EC9" w:rsidP="009870C3">
      <w:pPr>
        <w:numPr>
          <w:ilvl w:val="0"/>
          <w:numId w:val="16"/>
        </w:numPr>
        <w:bidi/>
        <w:spacing w:before="100" w:after="100"/>
        <w:ind w:left="810"/>
        <w:rPr>
          <w:rFonts w:ascii="Traditional Arabic" w:eastAsia="Traditional Arabic" w:hAnsi="Traditional Arabic" w:cs="Traditional Arabic"/>
          <w:b/>
          <w:kern w:val="2"/>
          <w:lang w:val="en-US" w:bidi="ar-SA"/>
          <w14:ligatures w14:val="standardContextual"/>
        </w:rPr>
      </w:pPr>
      <w:r w:rsidRPr="00B41E1C">
        <w:rPr>
          <w:rFonts w:ascii="Traditional Arabic" w:eastAsia="Traditional Arabic" w:hAnsi="Traditional Arabic" w:cs="Traditional Arabic" w:hint="cs"/>
          <w:bCs/>
          <w:kern w:val="2"/>
          <w:sz w:val="24"/>
          <w:szCs w:val="24"/>
          <w:rtl/>
          <w:lang w:val="en-US" w:bidi="ar-SA"/>
          <w14:ligatures w14:val="standardContextual"/>
        </w:rPr>
        <w:t xml:space="preserve">الفرضية الرئيسية الثانية: </w:t>
      </w:r>
      <w:r w:rsidR="00DF58EF" w:rsidRPr="00B41E1C">
        <w:rPr>
          <w:rFonts w:ascii="Traditional Arabic" w:eastAsia="Traditional Arabic" w:hAnsi="Traditional Arabic" w:cs="Traditional Arabic" w:hint="cs"/>
          <w:b/>
          <w:kern w:val="2"/>
          <w:sz w:val="24"/>
          <w:szCs w:val="24"/>
          <w:rtl/>
          <w:lang w:val="en-US" w:bidi="ar-SA"/>
          <w14:ligatures w14:val="standardContextual"/>
        </w:rPr>
        <w:t xml:space="preserve">يوجد </w:t>
      </w:r>
      <w:r w:rsidR="005120ED" w:rsidRPr="00B41E1C">
        <w:rPr>
          <w:rFonts w:ascii="Traditional Arabic" w:eastAsia="Traditional Arabic" w:hAnsi="Traditional Arabic" w:cs="Traditional Arabic" w:hint="cs"/>
          <w:b/>
          <w:kern w:val="2"/>
          <w:sz w:val="24"/>
          <w:szCs w:val="24"/>
          <w:rtl/>
          <w:lang w:val="en-US" w:bidi="ar-SA"/>
          <w14:ligatures w14:val="standardContextual"/>
        </w:rPr>
        <w:t>ا</w:t>
      </w:r>
      <w:r w:rsidR="00DF58EF" w:rsidRPr="00B41E1C">
        <w:rPr>
          <w:rFonts w:ascii="Traditional Arabic" w:eastAsia="Traditional Arabic" w:hAnsi="Traditional Arabic" w:cs="Traditional Arabic" w:hint="cs"/>
          <w:b/>
          <w:kern w:val="2"/>
          <w:sz w:val="24"/>
          <w:szCs w:val="24"/>
          <w:rtl/>
          <w:lang w:val="en-US" w:bidi="ar-SA"/>
          <w14:ligatures w14:val="standardContextual"/>
        </w:rPr>
        <w:t>ختلاف</w:t>
      </w:r>
      <w:r w:rsidR="00515E14"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أسلوب</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القيادة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الإنسانية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لدى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الفريق</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الطبي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والإداري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نتيجة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لاختلاف</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العمر،</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الجنس،</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المستوى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التعليمي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والثقافي</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ونوع</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العمل</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وطبيعته</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والخبرة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العملية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والمهنية</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وبالتالي</w:t>
      </w:r>
      <w:r w:rsidRPr="00B41E1C">
        <w:rPr>
          <w:rFonts w:ascii="Traditional Arabic" w:eastAsia="Traditional Arabic" w:hAnsi="Traditional Arabic" w:cs="Traditional Arabic"/>
          <w:kern w:val="2"/>
          <w:lang w:val="en-US" w:bidi="ar-SA"/>
          <w14:ligatures w14:val="standardContextual"/>
        </w:rPr>
        <w:t xml:space="preserve"> </w:t>
      </w:r>
      <w:r w:rsidR="00B3552A" w:rsidRPr="00B41E1C">
        <w:rPr>
          <w:rFonts w:ascii="Traditional Arabic" w:eastAsia="Traditional Arabic" w:hAnsi="Traditional Arabic" w:cs="Traditional Arabic" w:hint="cs"/>
          <w:b/>
          <w:kern w:val="2"/>
          <w:sz w:val="24"/>
          <w:szCs w:val="24"/>
          <w:rtl/>
          <w:lang w:val="en-US" w:bidi="ar-SA"/>
          <w14:ligatures w14:val="standardContextual"/>
        </w:rPr>
        <w:t>اختلاف</w:t>
      </w:r>
      <w:r w:rsidR="00B3552A" w:rsidRPr="00B41E1C">
        <w:rPr>
          <w:rFonts w:ascii="Traditional Arabic" w:eastAsia="Traditional Arabic" w:hAnsi="Traditional Arabic" w:cs="Traditional Arabic" w:hint="cs"/>
          <w:b/>
          <w:kern w:val="2"/>
          <w:rtl/>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تأثيرها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على</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كلا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من</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الرضا</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Pr="00B41E1C">
        <w:rPr>
          <w:rFonts w:ascii="Traditional Arabic" w:eastAsia="Traditional Arabic" w:hAnsi="Traditional Arabic" w:cs="Traditional Arabic"/>
          <w:kern w:val="2"/>
          <w:lang w:val="en-US" w:bidi="ar-SA"/>
          <w14:ligatures w14:val="standardContextual"/>
        </w:rPr>
        <w:t xml:space="preserve"> </w:t>
      </w:r>
      <w:r w:rsidR="002142BA" w:rsidRPr="00B41E1C">
        <w:rPr>
          <w:rFonts w:ascii="Traditional Arabic" w:eastAsia="Traditional Arabic" w:hAnsi="Traditional Arabic" w:cs="Traditional Arabic" w:hint="cs"/>
          <w:kern w:val="2"/>
          <w:sz w:val="24"/>
          <w:szCs w:val="24"/>
          <w:rtl/>
          <w:lang w:val="en-US" w:bidi="ar-SA"/>
          <w14:ligatures w14:val="standardContextual"/>
        </w:rPr>
        <w:t>والالتزام</w:t>
      </w:r>
      <w:r w:rsidRPr="00B41E1C">
        <w:rPr>
          <w:rFonts w:ascii="Traditional Arabic" w:eastAsia="Traditional Arabic" w:hAnsi="Traditional Arabic" w:cs="Traditional Arabic"/>
          <w:kern w:val="2"/>
          <w:lang w:val="en-US" w:bidi="ar-SA"/>
          <w14:ligatures w14:val="standardContextual"/>
        </w:rPr>
        <w:t xml:space="preserve"> </w:t>
      </w:r>
      <w:r w:rsidRPr="00B41E1C">
        <w:rPr>
          <w:rFonts w:ascii="Traditional Arabic" w:eastAsia="Traditional Arabic" w:hAnsi="Traditional Arabic" w:cs="Traditional Arabic"/>
          <w:kern w:val="2"/>
          <w:sz w:val="24"/>
          <w:szCs w:val="24"/>
          <w:rtl/>
          <w:lang w:val="en-US" w:bidi="ar-SA"/>
          <w14:ligatures w14:val="standardContextual"/>
        </w:rPr>
        <w:t>الوظيفي</w:t>
      </w:r>
      <w:r w:rsidR="00DF58EF" w:rsidRPr="00B41E1C">
        <w:rPr>
          <w:rFonts w:ascii="Traditional Arabic" w:eastAsia="Traditional Arabic" w:hAnsi="Traditional Arabic" w:cs="Traditional Arabic" w:hint="cs"/>
          <w:kern w:val="2"/>
          <w:sz w:val="24"/>
          <w:szCs w:val="24"/>
          <w:rtl/>
          <w:lang w:val="en-US" w:bidi="ar-SA"/>
          <w14:ligatures w14:val="standardContextual"/>
        </w:rPr>
        <w:t>.</w:t>
      </w:r>
    </w:p>
    <w:p w14:paraId="39806209" w14:textId="77777777" w:rsidR="00C81EC9" w:rsidRPr="00B41E1C" w:rsidRDefault="00C81EC9" w:rsidP="009870C3">
      <w:pPr>
        <w:bidi/>
        <w:spacing w:after="0" w:line="240" w:lineRule="auto"/>
        <w:ind w:firstLine="0"/>
        <w:rPr>
          <w:rFonts w:ascii="Times New Roman" w:hAnsi="Times New Roman" w:cs="Times New Roman"/>
          <w:b/>
          <w:color w:val="auto"/>
          <w:kern w:val="2"/>
          <w:lang w:val="en-US" w:bidi="ar-SA"/>
          <w14:ligatures w14:val="standardContextual"/>
        </w:rPr>
      </w:pPr>
    </w:p>
    <w:p w14:paraId="0D3DB728" w14:textId="79A9FF8C" w:rsidR="00C81EC9" w:rsidRPr="00B41E1C" w:rsidRDefault="00C81EC9" w:rsidP="009870C3">
      <w:pPr>
        <w:bidi/>
        <w:ind w:firstLine="0"/>
        <w:outlineLvl w:val="1"/>
        <w:rPr>
          <w:rFonts w:ascii="Traditional Arabic" w:eastAsia="Traditional Arabic" w:hAnsi="Traditional Arabic" w:cs="Traditional Arabic"/>
          <w:b/>
          <w:color w:val="auto"/>
          <w:kern w:val="2"/>
          <w:lang w:val="en-US" w:bidi="ar-SA"/>
          <w14:ligatures w14:val="standardContextual"/>
        </w:rPr>
      </w:pPr>
      <w:bookmarkStart w:id="23" w:name="_Toc236365618"/>
      <w:r w:rsidRPr="00B41E1C">
        <w:rPr>
          <w:rFonts w:ascii="Traditional Arabic" w:eastAsia="Traditional Arabic" w:hAnsi="Traditional Arabic" w:cs="Traditional Arabic" w:hint="cs"/>
          <w:b/>
          <w:bCs/>
          <w:color w:val="auto"/>
          <w:kern w:val="2"/>
          <w:rtl/>
          <w:lang w:val="en-US" w:bidi="ar-SA"/>
          <w14:ligatures w14:val="standardContextual"/>
        </w:rPr>
        <w:t>7.1</w:t>
      </w:r>
      <w:r w:rsidRPr="00B41E1C">
        <w:rPr>
          <w:rFonts w:ascii="Traditional Arabic" w:eastAsia="Traditional Arabic" w:hAnsi="Traditional Arabic" w:cs="Traditional Arabic" w:hint="cs"/>
          <w:b/>
          <w:color w:val="auto"/>
          <w:kern w:val="2"/>
          <w:rtl/>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مصطلحات</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الدراسة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وتعريفاتها</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rtl/>
          <w:lang w:val="en-US" w:bidi="ar-SA"/>
          <w14:ligatures w14:val="standardContextual"/>
        </w:rPr>
        <w:t>الإجرائية</w:t>
      </w:r>
      <w:bookmarkEnd w:id="23"/>
    </w:p>
    <w:p w14:paraId="13A842BD" w14:textId="467E6308" w:rsidR="00C81EC9" w:rsidRPr="003776A8" w:rsidRDefault="00C81EC9" w:rsidP="003776A8">
      <w:pPr>
        <w:bidi/>
        <w:rPr>
          <w:rFonts w:ascii="Traditional Arabic" w:hAnsi="Traditional Arabic" w:cs="Traditional Arabic"/>
          <w:color w:val="auto"/>
          <w:sz w:val="24"/>
          <w:szCs w:val="24"/>
        </w:rPr>
      </w:pPr>
      <w:r w:rsidRPr="003776A8">
        <w:rPr>
          <w:rFonts w:ascii="Traditional Arabic" w:hAnsi="Traditional Arabic" w:cs="Traditional Arabic"/>
          <w:color w:val="auto"/>
          <w:sz w:val="24"/>
          <w:szCs w:val="24"/>
          <w:rtl/>
        </w:rPr>
        <w:t>التعريفات</w:t>
      </w:r>
      <w:r w:rsidRPr="003776A8">
        <w:rPr>
          <w:rFonts w:ascii="Traditional Arabic" w:hAnsi="Traditional Arabic" w:cs="Traditional Arabic"/>
          <w:color w:val="auto"/>
          <w:sz w:val="24"/>
          <w:szCs w:val="24"/>
        </w:rPr>
        <w:t xml:space="preserve"> </w:t>
      </w:r>
      <w:r w:rsidR="006B6E7E" w:rsidRPr="003776A8">
        <w:rPr>
          <w:rFonts w:ascii="Traditional Arabic" w:hAnsi="Traditional Arabic" w:cs="Traditional Arabic" w:hint="cs"/>
          <w:color w:val="auto"/>
          <w:sz w:val="24"/>
          <w:szCs w:val="24"/>
          <w:rtl/>
        </w:rPr>
        <w:t>الإجرائية</w:t>
      </w:r>
      <w:r w:rsidR="006B6E7E" w:rsidRPr="003776A8">
        <w:rPr>
          <w:rFonts w:ascii="Traditional Arabic" w:hAnsi="Traditional Arabic" w:cs="Traditional Arabic"/>
          <w:color w:val="auto"/>
          <w:sz w:val="24"/>
          <w:szCs w:val="24"/>
        </w:rPr>
        <w:t xml:space="preserve"> </w:t>
      </w:r>
      <w:r w:rsidR="006B6E7E" w:rsidRPr="003776A8">
        <w:rPr>
          <w:rFonts w:ascii="Traditional Arabic" w:hAnsi="Traditional Arabic" w:cs="Traditional Arabic"/>
          <w:color w:val="auto"/>
          <w:sz w:val="24"/>
          <w:szCs w:val="24"/>
          <w:rtl/>
        </w:rPr>
        <w:t>لمصطلحات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تساعد</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توضيح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كيفية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قياس</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المتغيرات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والمفاهيم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الأساسية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المستخدمة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الدراسة،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مما</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يسهم</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تحقيق</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الدقة</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والوضوح</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في</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تحليل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النتائج</w:t>
      </w:r>
      <w:r w:rsidRPr="003776A8">
        <w:rPr>
          <w:rFonts w:ascii="Traditional Arabic" w:hAnsi="Traditional Arabic" w:cs="Traditional Arabic"/>
          <w:color w:val="auto"/>
          <w:sz w:val="24"/>
          <w:szCs w:val="24"/>
        </w:rPr>
        <w:t>.</w:t>
      </w:r>
      <w:r w:rsidR="009870C3"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تشمل</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هذه</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المصطلحات</w:t>
      </w:r>
      <w:r w:rsidRPr="003776A8">
        <w:rPr>
          <w:rFonts w:ascii="Traditional Arabic" w:hAnsi="Traditional Arabic" w:cs="Traditional Arabic"/>
          <w:color w:val="auto"/>
          <w:sz w:val="24"/>
          <w:szCs w:val="24"/>
        </w:rPr>
        <w:t xml:space="preserve"> </w:t>
      </w:r>
      <w:r w:rsidRPr="003776A8">
        <w:rPr>
          <w:rFonts w:ascii="Traditional Arabic" w:hAnsi="Traditional Arabic" w:cs="Traditional Arabic"/>
          <w:color w:val="auto"/>
          <w:sz w:val="24"/>
          <w:szCs w:val="24"/>
          <w:rtl/>
        </w:rPr>
        <w:t>ما</w:t>
      </w:r>
      <w:r w:rsidR="0044537B" w:rsidRPr="003776A8">
        <w:rPr>
          <w:rFonts w:ascii="Traditional Arabic" w:hAnsi="Traditional Arabic" w:cs="Traditional Arabic" w:hint="cs"/>
          <w:color w:val="auto"/>
          <w:sz w:val="24"/>
          <w:szCs w:val="24"/>
          <w:rtl/>
        </w:rPr>
        <w:t xml:space="preserve"> </w:t>
      </w:r>
      <w:r w:rsidRPr="003776A8">
        <w:rPr>
          <w:rFonts w:ascii="Traditional Arabic" w:hAnsi="Traditional Arabic" w:cs="Traditional Arabic"/>
          <w:color w:val="auto"/>
          <w:sz w:val="24"/>
          <w:szCs w:val="24"/>
          <w:rtl/>
        </w:rPr>
        <w:t>يلي</w:t>
      </w:r>
      <w:r w:rsidRPr="003776A8">
        <w:rPr>
          <w:rFonts w:ascii="Traditional Arabic" w:hAnsi="Traditional Arabic" w:cs="Traditional Arabic"/>
          <w:color w:val="auto"/>
          <w:sz w:val="24"/>
          <w:szCs w:val="24"/>
        </w:rPr>
        <w:t>:</w:t>
      </w:r>
    </w:p>
    <w:p w14:paraId="391511E5" w14:textId="77777777" w:rsidR="00C81EC9" w:rsidRPr="00B41E1C" w:rsidRDefault="00C81EC9" w:rsidP="009870C3">
      <w:pPr>
        <w:bidi/>
        <w:spacing w:before="100" w:after="100"/>
        <w:ind w:left="1080" w:firstLine="0"/>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الإنسانية</w:t>
      </w:r>
      <w:r w:rsidR="00DF58EF"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785C51BC" w14:textId="001A7EF5" w:rsidR="00DF58EF" w:rsidRPr="009870C3" w:rsidRDefault="00C81EC9" w:rsidP="009870C3">
      <w:pPr>
        <w:bidi/>
        <w:spacing w:before="100" w:after="100"/>
        <w:ind w:left="720" w:firstLine="0"/>
        <w:rPr>
          <w:rFonts w:ascii="Traditional Arabic" w:eastAsia="Traditional Arabic" w:hAnsi="Traditional Arabic" w:cs="Traditional Arabic"/>
          <w:color w:val="222222"/>
          <w:kern w:val="2"/>
          <w:shd w:val="clear" w:color="auto" w:fill="FFFFFF"/>
          <w:rtl/>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تشير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تبني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لأساليب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تركز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الجوانب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التعامل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التعاطف،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والاحترام،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والتقدير،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بهدف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تعزيز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إيجابية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وداعمة</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w:t>
      </w:r>
      <w:r w:rsidR="009870C3" w:rsidRPr="00B41E1C">
        <w:rPr>
          <w:rFonts w:ascii="Traditional Arabic" w:eastAsia="Traditional Arabic" w:hAnsi="Traditional Arabic" w:cs="Traditional Arabic"/>
          <w:color w:val="auto"/>
          <w:kern w:val="2"/>
          <w:sz w:val="24"/>
          <w:szCs w:val="24"/>
          <w:lang w:val="en-US" w:bidi="ar-SA"/>
          <w14:ligatures w14:val="standardContextual"/>
        </w:rPr>
        <w:t>(</w:t>
      </w:r>
      <w:r w:rsidR="009870C3" w:rsidRPr="00B41E1C">
        <w:rPr>
          <w:rFonts w:ascii="Traditional Arabic" w:eastAsia="Traditional Arabic" w:hAnsi="Traditional Arabic" w:cs="Traditional Arabic"/>
          <w:color w:val="222222"/>
          <w:kern w:val="2"/>
          <w:sz w:val="24"/>
          <w:szCs w:val="24"/>
          <w:shd w:val="clear" w:color="auto" w:fill="FFFFFF"/>
          <w:lang w:val="en-US" w:bidi="ar-SA"/>
          <w14:ligatures w14:val="standardContextual"/>
        </w:rPr>
        <w:t>Gotsis et AL</w:t>
      </w:r>
      <w:r w:rsidR="009870C3">
        <w:rPr>
          <w:rFonts w:ascii="Traditional Arabic" w:eastAsia="Traditional Arabic" w:hAnsi="Traditional Arabic" w:cs="Traditional Arabic"/>
          <w:color w:val="222222"/>
          <w:kern w:val="2"/>
          <w:sz w:val="24"/>
          <w:szCs w:val="24"/>
          <w:shd w:val="clear" w:color="auto" w:fill="FFFFFF"/>
          <w:lang w:val="en-US" w:bidi="ar-SA"/>
          <w14:ligatures w14:val="standardContextual"/>
        </w:rPr>
        <w:t>, 2023)</w:t>
      </w:r>
      <w:r w:rsidR="009870C3" w:rsidRPr="00B41E1C">
        <w:rPr>
          <w:rFonts w:ascii="Traditional Arabic" w:eastAsia="Traditional Arabic" w:hAnsi="Traditional Arabic" w:cs="Traditional Arabic" w:hint="cs"/>
          <w:color w:val="222222"/>
          <w:kern w:val="2"/>
          <w:sz w:val="24"/>
          <w:szCs w:val="24"/>
          <w:shd w:val="clear" w:color="auto" w:fill="FFFFFF"/>
          <w:rtl/>
          <w:lang w:val="en-US" w:bidi="ar-SA"/>
          <w14:ligatures w14:val="standardContextual"/>
        </w:rPr>
        <w:t>.</w:t>
      </w:r>
    </w:p>
    <w:p w14:paraId="2A30D47E" w14:textId="77777777" w:rsidR="00C81EC9" w:rsidRDefault="00C81EC9" w:rsidP="009870C3">
      <w:pPr>
        <w:bidi/>
        <w:ind w:left="720" w:firstLine="0"/>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imes New Roman" w:hAnsi="Times New Roman" w:cs="Times New Roman"/>
          <w:color w:val="auto"/>
          <w:kern w:val="2"/>
          <w:sz w:val="24"/>
          <w:szCs w:val="24"/>
          <w:lang w:val="en-US" w:bidi="ar-SA"/>
          <w14:ligatures w14:val="standardContextual"/>
        </w:rPr>
        <w:t>​</w:t>
      </w:r>
      <w:r w:rsidRPr="00B41E1C">
        <w:rPr>
          <w:rFonts w:ascii="Traditional Arabic" w:eastAsia="Traditional Arabic" w:hAnsi="Traditional Arabic" w:cs="Traditional Arabic"/>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القيادة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استبيان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يتضمن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مجموعة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البنود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تقيس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مدى</w:t>
      </w:r>
      <w:r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تطبيق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القادة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للسلوكيات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الإنسانية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تعاملهم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مع</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005120E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التعاطف</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الدعم،</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w:t>
      </w:r>
      <w:r w:rsidR="00B3552A" w:rsidRPr="00B41E1C">
        <w:rPr>
          <w:rFonts w:ascii="Traditional Arabic" w:eastAsia="Traditional Arabic" w:hAnsi="Traditional Arabic" w:cs="Traditional Arabic" w:hint="cs"/>
          <w:color w:val="auto"/>
          <w:kern w:val="2"/>
          <w:sz w:val="24"/>
          <w:szCs w:val="24"/>
          <w:rtl/>
          <w:lang w:val="en-US" w:bidi="ar-SA"/>
          <w14:ligatures w14:val="standardContextual"/>
        </w:rPr>
        <w:t>ا</w:t>
      </w:r>
      <w:r w:rsidRPr="00B41E1C">
        <w:rPr>
          <w:rFonts w:ascii="Traditional Arabic" w:eastAsia="Traditional Arabic" w:hAnsi="Traditional Arabic" w:cs="Traditional Arabic" w:hint="cs"/>
          <w:color w:val="auto"/>
          <w:kern w:val="2"/>
          <w:sz w:val="24"/>
          <w:szCs w:val="24"/>
          <w:rtl/>
          <w:lang w:val="en-US" w:bidi="ar-SA"/>
          <w14:ligatures w14:val="standardContextual"/>
        </w:rPr>
        <w:t>حترام</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8A15CD"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التفاعل الإيجابي</w:t>
      </w:r>
      <w:r w:rsidR="00DF58EF"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والعدالة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التنظيمية</w:t>
      </w:r>
      <w:r w:rsidR="00DF58EF"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59DFAE14" w14:textId="77777777" w:rsidR="002E3609" w:rsidRDefault="002E3609" w:rsidP="002E3609">
      <w:pPr>
        <w:bidi/>
        <w:ind w:left="720" w:firstLine="0"/>
        <w:rPr>
          <w:rFonts w:ascii="Traditional Arabic" w:eastAsia="Traditional Arabic" w:hAnsi="Traditional Arabic" w:cs="Traditional Arabic"/>
          <w:b/>
          <w:color w:val="FF0000"/>
          <w:kern w:val="2"/>
          <w:lang w:val="en-US" w:bidi="ar-SA"/>
          <w14:ligatures w14:val="standardContextual"/>
        </w:rPr>
      </w:pPr>
    </w:p>
    <w:p w14:paraId="3A8E802B" w14:textId="77777777" w:rsidR="002E3609" w:rsidRPr="00B41E1C" w:rsidRDefault="002E3609" w:rsidP="002E3609">
      <w:pPr>
        <w:bidi/>
        <w:ind w:left="720" w:firstLine="0"/>
        <w:rPr>
          <w:rFonts w:ascii="Traditional Arabic" w:eastAsia="Traditional Arabic" w:hAnsi="Traditional Arabic" w:cs="Traditional Arabic"/>
          <w:b/>
          <w:color w:val="FF0000"/>
          <w:kern w:val="2"/>
          <w:lang w:val="en-US" w:bidi="ar-SA"/>
          <w14:ligatures w14:val="standardContextual"/>
        </w:rPr>
      </w:pPr>
    </w:p>
    <w:p w14:paraId="67156967" w14:textId="77777777" w:rsid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lastRenderedPageBreak/>
        <w:t>الرضا</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2E54A277" w14:textId="3B797274" w:rsidR="00C81EC9" w:rsidRPr="00B41E1C" w:rsidRDefault="00C81EC9" w:rsidP="009870C3">
      <w:pPr>
        <w:bidi/>
        <w:spacing w:before="100" w:after="100"/>
        <w:ind w:left="720" w:firstLine="0"/>
        <w:rPr>
          <w:rFonts w:ascii="Traditional Arabic" w:eastAsia="Traditional Arabic" w:hAnsi="Traditional Arabic" w:cs="Traditional Arabic"/>
          <w:b/>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هو</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شعور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بالارتياح</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والقبول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تجاه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وظيفته،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والذي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ينتج</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تلبية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احتياجاته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وتوقعاته</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المهنية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والشخصية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بيئة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العمل</w:t>
      </w:r>
      <w:r w:rsidRPr="00B41E1C">
        <w:rPr>
          <w:rFonts w:ascii="Traditional Arabic" w:eastAsia="Traditional Arabic" w:hAnsi="Traditional Arabic" w:cs="Traditional Arabic"/>
          <w:color w:val="auto"/>
          <w:kern w:val="2"/>
          <w:sz w:val="24"/>
          <w:szCs w:val="24"/>
          <w:lang w:val="en-US" w:bidi="ar-SA"/>
          <w14:ligatures w14:val="standardContextual"/>
        </w:rPr>
        <w:t xml:space="preserve"> </w:t>
      </w:r>
      <w:r w:rsidR="009870C3">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sz w:val="24"/>
          <w:szCs w:val="24"/>
          <w:rtl/>
          <w:lang w:val="en-US" w:bidi="ar-SA"/>
          <w14:ligatures w14:val="standardContextual"/>
        </w:rPr>
        <w:t>صلاح</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قاعود،</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lang w:val="en-US" w:bidi="ar-SA"/>
          <w14:ligatures w14:val="standardContextual"/>
        </w:rPr>
        <w:t>2021</w:t>
      </w:r>
      <w:r w:rsidR="009870C3">
        <w:rPr>
          <w:rFonts w:ascii="Traditional Arabic" w:eastAsia="Traditional Arabic" w:hAnsi="Traditional Arabic" w:cs="Traditional Arabic" w:hint="cs"/>
          <w:color w:val="auto"/>
          <w:kern w:val="2"/>
          <w:sz w:val="24"/>
          <w:szCs w:val="24"/>
          <w:rtl/>
          <w:lang w:val="en-US" w:bidi="ar-SA"/>
          <w14:ligatures w14:val="standardContextual"/>
        </w:rPr>
        <w:t>)</w:t>
      </w:r>
      <w:r w:rsidR="002224F6"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101D3704" w14:textId="61549673" w:rsidR="009870C3" w:rsidRPr="003776A8" w:rsidRDefault="00C81EC9" w:rsidP="003776A8">
      <w:pPr>
        <w:bidi/>
        <w:spacing w:before="100" w:after="100"/>
        <w:ind w:left="720" w:firstLine="0"/>
        <w:rPr>
          <w:rFonts w:ascii="Traditional Arabic" w:eastAsia="Traditional Arabic" w:hAnsi="Traditional Arabic" w:cs="Traditional Arabic"/>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تقييم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الرضا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البحث</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باستخدام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يتناول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جوانب،</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طبيعة العمل</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6B6E7E"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بيئة العمل</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1C5DF2" w:rsidRPr="00B41E1C">
        <w:rPr>
          <w:rFonts w:ascii="Traditional Arabic" w:eastAsia="Traditional Arabic" w:hAnsi="Traditional Arabic" w:cs="Traditional Arabic" w:hint="cs"/>
          <w:color w:val="auto"/>
          <w:kern w:val="2"/>
          <w:rtl/>
          <w:lang w:val="en-US" w:bidi="ar-SA"/>
          <w14:ligatures w14:val="standardContextual"/>
        </w:rPr>
        <w:t xml:space="preserve"> </w:t>
      </w:r>
      <w:r w:rsidR="001C5DF2" w:rsidRPr="00B41E1C">
        <w:rPr>
          <w:rFonts w:ascii="Traditional Arabic" w:eastAsia="Traditional Arabic" w:hAnsi="Traditional Arabic" w:cs="Traditional Arabic" w:hint="cs"/>
          <w:color w:val="auto"/>
          <w:kern w:val="2"/>
          <w:sz w:val="24"/>
          <w:szCs w:val="24"/>
          <w:rtl/>
          <w:lang w:val="en-US" w:bidi="ar-SA"/>
          <w14:ligatures w14:val="standardContextual"/>
        </w:rPr>
        <w:t>أسلوب</w:t>
      </w:r>
      <w:r w:rsidR="001C5DF2"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القيادة والإشراف</w:t>
      </w:r>
      <w:r w:rsidR="00E10857"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hint="cs"/>
          <w:color w:val="auto"/>
          <w:kern w:val="2"/>
          <w:sz w:val="24"/>
          <w:szCs w:val="24"/>
          <w:rtl/>
          <w:lang w:val="en-US" w:bidi="ar-SA"/>
          <w14:ligatures w14:val="standardContextual"/>
        </w:rPr>
        <w:t xml:space="preserve"> نظام الحوافز </w:t>
      </w:r>
      <w:r w:rsidR="005120ED" w:rsidRPr="00B41E1C">
        <w:rPr>
          <w:rFonts w:ascii="Traditional Arabic" w:eastAsia="Traditional Arabic" w:hAnsi="Traditional Arabic" w:cs="Traditional Arabic"/>
          <w:color w:val="auto"/>
          <w:kern w:val="2"/>
          <w:sz w:val="24"/>
          <w:szCs w:val="24"/>
          <w:rtl/>
          <w:lang w:val="en-US" w:bidi="ar-SA"/>
          <w14:ligatures w14:val="standardContextual"/>
        </w:rPr>
        <w:t>والمكافآت</w:t>
      </w:r>
      <w:r w:rsidR="009870C3">
        <w:rPr>
          <w:rFonts w:ascii="Traditional Arabic" w:eastAsia="Traditional Arabic" w:hAnsi="Traditional Arabic" w:cs="Traditional Arabic" w:hint="cs"/>
          <w:color w:val="auto"/>
          <w:kern w:val="2"/>
          <w:sz w:val="24"/>
          <w:szCs w:val="24"/>
          <w:rtl/>
          <w:lang w:val="en-US" w:bidi="ar-SA"/>
          <w14:ligatures w14:val="standardContextual"/>
        </w:rPr>
        <w:t xml:space="preserve"> و</w:t>
      </w:r>
      <w:r w:rsidRPr="00B41E1C">
        <w:rPr>
          <w:rFonts w:ascii="Traditional Arabic" w:eastAsia="Traditional Arabic" w:hAnsi="Traditional Arabic" w:cs="Traditional Arabic"/>
          <w:color w:val="auto"/>
          <w:kern w:val="2"/>
          <w:sz w:val="24"/>
          <w:szCs w:val="24"/>
          <w:rtl/>
          <w:lang w:val="en-US" w:bidi="ar-SA"/>
          <w14:ligatures w14:val="standardContextual"/>
        </w:rPr>
        <w:t>يُعتبر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راضي</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وظيفي</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حقق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درجات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عالية</w:t>
      </w:r>
      <w:r w:rsidRPr="00B41E1C">
        <w:rPr>
          <w:rFonts w:ascii="Traditional Arabic" w:eastAsia="Traditional Arabic" w:hAnsi="Traditional Arabic" w:cs="Traditional Arabic"/>
          <w:color w:val="auto"/>
          <w:kern w:val="2"/>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في</w:t>
      </w:r>
      <w:r w:rsidR="006B6E7E" w:rsidRPr="00B41E1C">
        <w:rPr>
          <w:rFonts w:ascii="Traditional Arabic" w:eastAsia="Traditional Arabic" w:hAnsi="Traditional Arabic" w:cs="Traditional Arabic" w:hint="cs"/>
          <w:color w:val="auto"/>
          <w:kern w:val="2"/>
          <w:rtl/>
          <w:lang w:val="en-US" w:bidi="ar-SA"/>
          <w14:ligatures w14:val="standardContextual"/>
        </w:rPr>
        <w:t xml:space="preserve"> </w:t>
      </w:r>
      <w:r w:rsidR="006B6E7E" w:rsidRPr="00B41E1C">
        <w:rPr>
          <w:rFonts w:ascii="Traditional Arabic" w:eastAsia="Traditional Arabic" w:hAnsi="Traditional Arabic" w:cs="Traditional Arabic" w:hint="cs"/>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المقياس</w:t>
      </w:r>
      <w:r w:rsidR="009870C3">
        <w:rPr>
          <w:rFonts w:ascii="Traditional Arabic" w:eastAsia="Traditional Arabic" w:hAnsi="Traditional Arabic" w:cs="Traditional Arabic" w:hint="cs"/>
          <w:color w:val="auto"/>
          <w:kern w:val="2"/>
          <w:sz w:val="24"/>
          <w:szCs w:val="24"/>
          <w:rtl/>
          <w:lang w:val="en-US" w:bidi="ar-SA"/>
          <w14:ligatures w14:val="standardContextual"/>
        </w:rPr>
        <w:t>.</w:t>
      </w:r>
    </w:p>
    <w:p w14:paraId="43765523" w14:textId="77777777" w:rsid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الالتزام</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الوظيفي</w:t>
      </w:r>
      <w:r w:rsidRPr="00B41E1C">
        <w:rPr>
          <w:rFonts w:ascii="Traditional Arabic" w:eastAsia="Traditional Arabic" w:hAnsi="Traditional Arabic" w:cs="Traditional Arabic" w:hint="cs"/>
          <w:b/>
          <w:color w:val="auto"/>
          <w:kern w:val="2"/>
          <w:sz w:val="24"/>
          <w:szCs w:val="24"/>
          <w:rtl/>
          <w:lang w:val="en-US" w:bidi="ar-SA"/>
          <w14:ligatures w14:val="standardContextual"/>
        </w:rPr>
        <w:t>:</w:t>
      </w:r>
    </w:p>
    <w:p w14:paraId="3DFA00AD" w14:textId="617B3C69" w:rsidR="00C81EC9" w:rsidRPr="009870C3" w:rsidRDefault="00C81EC9" w:rsidP="009870C3">
      <w:pPr>
        <w:bidi/>
        <w:spacing w:before="100" w:after="100"/>
        <w:ind w:left="720" w:firstLine="0"/>
        <w:rPr>
          <w:rFonts w:ascii="Traditional Arabic" w:eastAsia="Traditional Arabic" w:hAnsi="Traditional Arabic" w:cs="Traditional Arabic"/>
          <w:b/>
          <w:color w:val="auto"/>
          <w:kern w:val="2"/>
          <w:sz w:val="24"/>
          <w:szCs w:val="24"/>
          <w:lang w:val="en-US" w:bidi="ar-SA"/>
          <w14:ligatures w14:val="standardContextual"/>
        </w:rPr>
      </w:pP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المفهوم</w:t>
      </w:r>
      <w:r w:rsidRPr="00B41E1C">
        <w:rPr>
          <w:rFonts w:ascii="Traditional Arabic" w:eastAsia="Traditional Arabic" w:hAnsi="Traditional Arabic" w:cs="Traditional Arabic"/>
          <w:bCs/>
          <w:color w:val="auto"/>
          <w:kern w:val="2"/>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الاصطلاحي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يشير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إلى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مدى</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ارتباطهم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وولائهم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للمنظمة،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واستعدادهم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لبذل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الجهد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لتحقيق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أهدافها،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والبقاء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فيها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لفترة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طويلة</w:t>
      </w:r>
      <w:r w:rsidRPr="00B41E1C">
        <w:rPr>
          <w:rFonts w:ascii="Traditional Arabic" w:eastAsia="Traditional Arabic" w:hAnsi="Traditional Arabic" w:cs="Traditional Arabic"/>
          <w:color w:val="auto"/>
          <w:kern w:val="2"/>
          <w:lang w:val="en-US" w:bidi="ar-SA"/>
          <w14:ligatures w14:val="standardContextual"/>
        </w:rPr>
        <w:t xml:space="preserve"> </w:t>
      </w:r>
      <w:r w:rsidR="009870C3">
        <w:rPr>
          <w:rFonts w:ascii="Traditional Arabic" w:eastAsia="Traditional Arabic" w:hAnsi="Traditional Arabic" w:cs="Traditional Arabic" w:hint="cs"/>
          <w:bCs/>
          <w:color w:val="auto"/>
          <w:kern w:val="2"/>
          <w:sz w:val="24"/>
          <w:szCs w:val="24"/>
          <w:rtl/>
          <w:lang w:val="en-US" w:bidi="ar-SA"/>
          <w14:ligatures w14:val="standardContextual"/>
        </w:rPr>
        <w:t>(</w:t>
      </w:r>
      <w:r w:rsidRPr="009870C3">
        <w:rPr>
          <w:rFonts w:ascii="Traditional Arabic" w:eastAsia="Traditional Arabic" w:hAnsi="Traditional Arabic" w:cs="Traditional Arabic"/>
          <w:b/>
          <w:color w:val="auto"/>
          <w:kern w:val="2"/>
          <w:sz w:val="24"/>
          <w:szCs w:val="24"/>
          <w:rtl/>
          <w:lang w:val="en-US" w:bidi="ar-SA"/>
          <w14:ligatures w14:val="standardContextual"/>
        </w:rPr>
        <w:t>سها</w:t>
      </w:r>
      <w:r w:rsidRPr="009870C3">
        <w:rPr>
          <w:rFonts w:ascii="Traditional Arabic" w:eastAsia="Traditional Arabic" w:hAnsi="Traditional Arabic" w:cs="Traditional Arabic"/>
          <w:b/>
          <w:color w:val="auto"/>
          <w:kern w:val="2"/>
          <w:lang w:val="en-US" w:bidi="ar-SA"/>
          <w14:ligatures w14:val="standardContextual"/>
        </w:rPr>
        <w:t xml:space="preserve"> </w:t>
      </w:r>
      <w:r w:rsidRPr="009870C3">
        <w:rPr>
          <w:rFonts w:ascii="Traditional Arabic" w:eastAsia="Traditional Arabic" w:hAnsi="Traditional Arabic" w:cs="Traditional Arabic"/>
          <w:b/>
          <w:color w:val="auto"/>
          <w:kern w:val="2"/>
          <w:sz w:val="24"/>
          <w:szCs w:val="24"/>
          <w:rtl/>
          <w:lang w:val="en-US" w:bidi="ar-SA"/>
          <w14:ligatures w14:val="standardContextual"/>
        </w:rPr>
        <w:t>فؤاد</w:t>
      </w:r>
      <w:r w:rsidRPr="009870C3">
        <w:rPr>
          <w:rFonts w:ascii="Traditional Arabic" w:eastAsia="Traditional Arabic" w:hAnsi="Traditional Arabic" w:cs="Traditional Arabic"/>
          <w:b/>
          <w:color w:val="auto"/>
          <w:kern w:val="2"/>
          <w:lang w:val="en-US" w:bidi="ar-SA"/>
          <w14:ligatures w14:val="standardContextual"/>
        </w:rPr>
        <w:t xml:space="preserve"> </w:t>
      </w:r>
      <w:r w:rsidRPr="009870C3">
        <w:rPr>
          <w:rFonts w:ascii="Traditional Arabic" w:eastAsia="Traditional Arabic" w:hAnsi="Traditional Arabic" w:cs="Traditional Arabic"/>
          <w:b/>
          <w:color w:val="auto"/>
          <w:kern w:val="2"/>
          <w:sz w:val="24"/>
          <w:szCs w:val="24"/>
          <w:rtl/>
          <w:lang w:val="en-US" w:bidi="ar-SA"/>
          <w14:ligatures w14:val="standardContextual"/>
        </w:rPr>
        <w:t>عساس</w:t>
      </w:r>
      <w:r w:rsidRPr="00B41E1C">
        <w:rPr>
          <w:rFonts w:ascii="Traditional Arabic" w:eastAsia="Traditional Arabic" w:hAnsi="Traditional Arabic" w:cs="Traditional Arabic"/>
          <w:bCs/>
          <w:color w:val="auto"/>
          <w:kern w:val="2"/>
          <w:sz w:val="24"/>
          <w:szCs w:val="24"/>
          <w:rtl/>
          <w:lang w:val="en-US" w:bidi="ar-SA"/>
          <w14:ligatures w14:val="standardContextual"/>
        </w:rPr>
        <w:t>،</w:t>
      </w:r>
      <w:r w:rsidR="009870C3">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lang w:val="en-US" w:bidi="ar-SA"/>
          <w14:ligatures w14:val="standardContextual"/>
        </w:rPr>
        <w:t>2021</w:t>
      </w:r>
      <w:r w:rsidR="009870C3">
        <w:rPr>
          <w:rFonts w:ascii="Traditional Arabic" w:eastAsia="Traditional Arabic" w:hAnsi="Traditional Arabic" w:cs="Traditional Arabic" w:hint="cs"/>
          <w:bCs/>
          <w:color w:val="auto"/>
          <w:kern w:val="2"/>
          <w:sz w:val="24"/>
          <w:szCs w:val="24"/>
          <w:rtl/>
          <w:lang w:val="en-US" w:bidi="ar-SA"/>
          <w14:ligatures w14:val="standardContextual"/>
        </w:rPr>
        <w:t>)</w:t>
      </w:r>
      <w:r w:rsidRPr="00B41E1C">
        <w:rPr>
          <w:rFonts w:ascii="Traditional Arabic" w:eastAsia="Traditional Arabic" w:hAnsi="Traditional Arabic" w:cs="Traditional Arabic"/>
          <w:bCs/>
          <w:color w:val="auto"/>
          <w:kern w:val="2"/>
          <w:sz w:val="24"/>
          <w:szCs w:val="24"/>
          <w:lang w:val="en-US" w:bidi="ar-SA"/>
          <w14:ligatures w14:val="standardContextual"/>
        </w:rPr>
        <w:t>.</w:t>
      </w:r>
    </w:p>
    <w:p w14:paraId="7455A655" w14:textId="77B5F4CC" w:rsidR="00C81EC9" w:rsidRPr="00B41E1C" w:rsidRDefault="00C81EC9" w:rsidP="009870C3">
      <w:pPr>
        <w:bidi/>
        <w:spacing w:before="100" w:after="100"/>
        <w:ind w:left="720" w:firstLine="0"/>
        <w:rPr>
          <w:rFonts w:ascii="Times New Roman" w:hAnsi="Times New Roman" w:cs="Times New Roman"/>
          <w:color w:val="auto"/>
          <w:kern w:val="2"/>
          <w:rtl/>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التعريف</w:t>
      </w:r>
      <w:r w:rsidRPr="00B41E1C">
        <w:rPr>
          <w:rFonts w:ascii="Traditional Arabic" w:eastAsia="Traditional Arabic" w:hAnsi="Traditional Arabic" w:cs="Traditional Arabic"/>
          <w:b/>
          <w:color w:val="auto"/>
          <w:kern w:val="2"/>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rtl/>
          <w:lang w:val="en-US" w:bidi="ar-SA"/>
          <w14:ligatures w14:val="standardContextual"/>
        </w:rPr>
        <w:t>الإجرائي</w:t>
      </w:r>
      <w:r w:rsidRPr="00B41E1C">
        <w:rPr>
          <w:rFonts w:ascii="Traditional Arabic" w:eastAsia="Traditional Arabic" w:hAnsi="Traditional Arabic" w:cs="Traditional Arabic"/>
          <w:b/>
          <w:color w:val="auto"/>
          <w:kern w:val="2"/>
          <w:sz w:val="24"/>
          <w:szCs w:val="24"/>
          <w:lang w:val="en-US" w:bidi="ar-SA"/>
          <w14:ligatures w14:val="standardContextual"/>
        </w:rPr>
        <w:t>:</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سيتم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قياس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التزام</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الموظفين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خلال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استبيان</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يقيس</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عدة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أبعاد،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مثل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 الاستمراري</w:t>
      </w:r>
      <w:r w:rsidR="00526EFE" w:rsidRPr="00B41E1C">
        <w:rPr>
          <w:rFonts w:ascii="Traditional Arabic" w:eastAsia="Traditional Arabic" w:hAnsi="Traditional Arabic" w:cs="Traditional Arabic" w:hint="cs"/>
          <w:color w:val="auto"/>
          <w:kern w:val="2"/>
          <w:rtl/>
          <w:lang w:val="en-US" w:bidi="ar-SA"/>
          <w14:ligatures w14:val="standardContextual"/>
        </w:rPr>
        <w:t xml:space="preserve"> </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Pr="00B41E1C">
        <w:rPr>
          <w:rFonts w:ascii="Traditional Arabic" w:eastAsia="Traditional Arabic" w:hAnsi="Traditional Arabic" w:cs="Traditional Arabic"/>
          <w:color w:val="auto"/>
          <w:kern w:val="2"/>
          <w:sz w:val="24"/>
          <w:szCs w:val="24"/>
          <w:rtl/>
          <w:lang w:val="en-US" w:bidi="ar-SA"/>
          <w14:ligatures w14:val="standardContextual"/>
        </w:rPr>
        <w:t>الرغبة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الاستمرار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بالعمل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المنظمة</w:t>
      </w:r>
      <w:r w:rsidRPr="00B41E1C">
        <w:rPr>
          <w:rFonts w:ascii="Traditional Arabic" w:eastAsia="Traditional Arabic" w:hAnsi="Traditional Arabic" w:cs="Traditional Arabic" w:hint="cs"/>
          <w:color w:val="auto"/>
          <w:kern w:val="2"/>
          <w:sz w:val="24"/>
          <w:szCs w:val="24"/>
          <w:rtl/>
          <w:lang w:val="en-US" w:bidi="ar-SA"/>
          <w14:ligatures w14:val="standardContextual"/>
        </w:rPr>
        <w:t>) والالتزام العاطفي (</w:t>
      </w:r>
      <w:r w:rsidRPr="00B41E1C">
        <w:rPr>
          <w:rFonts w:ascii="Traditional Arabic" w:eastAsia="Traditional Arabic" w:hAnsi="Traditional Arabic" w:cs="Traditional Arabic"/>
          <w:color w:val="auto"/>
          <w:kern w:val="2"/>
          <w:sz w:val="24"/>
          <w:szCs w:val="24"/>
          <w:rtl/>
          <w:lang w:val="en-US" w:bidi="ar-SA"/>
          <w14:ligatures w14:val="standardContextual"/>
        </w:rPr>
        <w:t>الاستعداد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لبذل</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جهد</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إضافي</w:t>
      </w:r>
      <w:r w:rsidRPr="00B41E1C">
        <w:rPr>
          <w:rFonts w:ascii="Traditional Arabic" w:eastAsia="Traditional Arabic" w:hAnsi="Traditional Arabic" w:cs="Traditional Arabic" w:hint="cs"/>
          <w:color w:val="auto"/>
          <w:kern w:val="2"/>
          <w:sz w:val="24"/>
          <w:szCs w:val="24"/>
          <w:rtl/>
          <w:lang w:val="en-US" w:bidi="ar-SA"/>
          <w14:ligatures w14:val="standardContextual"/>
        </w:rPr>
        <w:t>) والالتزام المعياري (</w:t>
      </w:r>
      <w:r w:rsidRPr="00B41E1C">
        <w:rPr>
          <w:rFonts w:ascii="Traditional Arabic" w:eastAsia="Traditional Arabic" w:hAnsi="Traditional Arabic" w:cs="Traditional Arabic"/>
          <w:color w:val="auto"/>
          <w:kern w:val="2"/>
          <w:sz w:val="24"/>
          <w:szCs w:val="24"/>
          <w:rtl/>
          <w:lang w:val="en-US" w:bidi="ar-SA"/>
          <w14:ligatures w14:val="standardContextual"/>
        </w:rPr>
        <w:t>الاعتزاز</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بالانتماء</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للمنظمة</w:t>
      </w:r>
      <w:r w:rsidRPr="00B41E1C">
        <w:rPr>
          <w:rFonts w:ascii="Traditional Arabic" w:eastAsia="Traditional Arabic" w:hAnsi="Traditional Arabic" w:cs="Traditional Arabic" w:hint="cs"/>
          <w:color w:val="auto"/>
          <w:kern w:val="2"/>
          <w:sz w:val="24"/>
          <w:szCs w:val="24"/>
          <w:rtl/>
          <w:lang w:val="en-US" w:bidi="ar-SA"/>
          <w14:ligatures w14:val="standardContextual"/>
        </w:rPr>
        <w:t>)</w:t>
      </w:r>
      <w:r w:rsidR="00526EFE" w:rsidRPr="00B41E1C">
        <w:rPr>
          <w:rFonts w:ascii="Traditional Arabic" w:eastAsia="Traditional Arabic" w:hAnsi="Traditional Arabic" w:cs="Traditional Arabic" w:hint="cs"/>
          <w:color w:val="auto"/>
          <w:kern w:val="2"/>
          <w:sz w:val="24"/>
          <w:szCs w:val="24"/>
          <w:rtl/>
          <w:lang w:val="en-US" w:bidi="ar-SA"/>
          <w14:ligatures w14:val="standardContextual"/>
        </w:rPr>
        <w:t>، إذ يُ</w:t>
      </w:r>
      <w:r w:rsidRPr="00B41E1C">
        <w:rPr>
          <w:rFonts w:ascii="Traditional Arabic" w:eastAsia="Traditional Arabic" w:hAnsi="Traditional Arabic" w:cs="Traditional Arabic"/>
          <w:color w:val="auto"/>
          <w:kern w:val="2"/>
          <w:sz w:val="24"/>
          <w:szCs w:val="24"/>
          <w:rtl/>
          <w:lang w:val="en-US" w:bidi="ar-SA"/>
          <w14:ligatures w14:val="standardContextual"/>
        </w:rPr>
        <w:t>عتبر</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الموظف</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ملتزم</w:t>
      </w:r>
      <w:r w:rsidR="002142BA" w:rsidRPr="00B41E1C">
        <w:rPr>
          <w:rFonts w:ascii="Traditional Arabic" w:eastAsia="Traditional Arabic" w:hAnsi="Traditional Arabic" w:cs="Traditional Arabic"/>
          <w:color w:val="auto"/>
          <w:kern w:val="2"/>
          <w:sz w:val="24"/>
          <w:szCs w:val="24"/>
          <w:rtl/>
          <w:lang w:val="en-US" w:bidi="ar-SA"/>
          <w14:ligatures w14:val="standardContextual"/>
        </w:rPr>
        <w:t>ًا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إذا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حقق</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درجات</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مرتفعة</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في</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هذا</w:t>
      </w:r>
      <w:r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color w:val="auto"/>
          <w:kern w:val="2"/>
          <w:sz w:val="24"/>
          <w:szCs w:val="24"/>
          <w:rtl/>
          <w:lang w:val="en-US" w:bidi="ar-SA"/>
          <w14:ligatures w14:val="standardContextual"/>
        </w:rPr>
        <w:t>الاستبيان</w:t>
      </w:r>
      <w:r w:rsidR="00526EFE" w:rsidRPr="00B41E1C">
        <w:rPr>
          <w:rFonts w:ascii="Traditional Arabic" w:eastAsia="Traditional Arabic" w:hAnsi="Traditional Arabic" w:cs="Traditional Arabic" w:hint="cs"/>
          <w:color w:val="auto"/>
          <w:kern w:val="2"/>
          <w:sz w:val="24"/>
          <w:szCs w:val="24"/>
          <w:rtl/>
          <w:lang w:val="en-US" w:bidi="ar-SA"/>
          <w14:ligatures w14:val="standardContextual"/>
        </w:rPr>
        <w:t>.</w:t>
      </w:r>
    </w:p>
    <w:p w14:paraId="14DAFAC0" w14:textId="77777777" w:rsidR="00C81EC9" w:rsidRPr="00B41E1C" w:rsidRDefault="00C81EC9" w:rsidP="00C81EC9">
      <w:pPr>
        <w:bidi/>
        <w:spacing w:before="100" w:after="100"/>
        <w:ind w:left="720" w:hanging="720"/>
        <w:jc w:val="left"/>
        <w:outlineLvl w:val="1"/>
        <w:rPr>
          <w:rFonts w:ascii="Traditional Arabic" w:eastAsia="Traditional Arabic" w:hAnsi="Traditional Arabic" w:cs="Traditional Arabic"/>
          <w:bCs/>
          <w:color w:val="auto"/>
          <w:kern w:val="2"/>
          <w:rtl/>
          <w:lang w:val="en-US"/>
          <w14:ligatures w14:val="standardContextual"/>
        </w:rPr>
      </w:pPr>
      <w:bookmarkStart w:id="24" w:name="_Toc236365619"/>
      <w:r w:rsidRPr="00B41E1C">
        <w:rPr>
          <w:rFonts w:ascii="Traditional Arabic" w:eastAsia="Traditional Arabic" w:hAnsi="Traditional Arabic" w:cs="Traditional Arabic" w:hint="cs"/>
          <w:b/>
          <w:bCs/>
          <w:color w:val="auto"/>
          <w:kern w:val="2"/>
          <w:rtl/>
          <w:lang w:val="en-US" w:bidi="ar-SA"/>
          <w14:ligatures w14:val="standardContextual"/>
        </w:rPr>
        <w:t>8.1 متغيرات ونموذج البحث:</w:t>
      </w:r>
      <w:bookmarkEnd w:id="24"/>
      <w:r w:rsidRPr="00B41E1C">
        <w:rPr>
          <w:rFonts w:ascii="Traditional Arabic" w:eastAsia="Traditional Arabic" w:hAnsi="Traditional Arabic" w:cs="Traditional Arabic" w:hint="cs"/>
          <w:bCs/>
          <w:color w:val="auto"/>
          <w:kern w:val="2"/>
          <w:rtl/>
          <w:lang w:val="en-US"/>
          <w14:ligatures w14:val="standardContextual"/>
        </w:rPr>
        <w:t xml:space="preserve"> </w:t>
      </w:r>
    </w:p>
    <w:p w14:paraId="2FD25292" w14:textId="77777777" w:rsidR="00C81EC9" w:rsidRPr="00B41E1C" w:rsidRDefault="00C81EC9" w:rsidP="00C81EC9">
      <w:pPr>
        <w:bidi/>
        <w:spacing w:before="100" w:after="100"/>
        <w:ind w:left="720" w:hanging="720"/>
        <w:jc w:val="left"/>
        <w:rPr>
          <w:rFonts w:ascii="Traditional Arabic" w:eastAsia="Traditional Arabic" w:hAnsi="Traditional Arabic" w:cs="Traditional Arabic"/>
          <w:b/>
          <w:color w:val="auto"/>
          <w:kern w:val="2"/>
          <w:rtl/>
          <w:lang w:val="en-US"/>
          <w14:ligatures w14:val="standardContextual"/>
        </w:rPr>
      </w:pPr>
      <w:r w:rsidRPr="00B41E1C">
        <w:rPr>
          <w:rFonts w:ascii="Traditional Arabic" w:eastAsia="Traditional Arabic" w:hAnsi="Traditional Arabic" w:cs="Traditional Arabic" w:hint="cs"/>
          <w:bCs/>
          <w:color w:val="auto"/>
          <w:kern w:val="2"/>
          <w:sz w:val="24"/>
          <w:szCs w:val="24"/>
          <w:rtl/>
          <w:lang w:val="en-US"/>
          <w14:ligatures w14:val="standardContextual"/>
        </w:rPr>
        <w:t>1</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.المتغير المستقل في هذا البحث </w:t>
      </w:r>
      <w:r w:rsidRPr="00B41E1C">
        <w:rPr>
          <w:rFonts w:ascii="Traditional Arabic" w:eastAsia="Traditional Arabic" w:hAnsi="Traditional Arabic" w:cs="Traditional Arabic"/>
          <w:bCs/>
          <w:color w:val="auto"/>
          <w:kern w:val="2"/>
          <w:sz w:val="24"/>
          <w:szCs w:val="24"/>
          <w:lang w:val="en-US"/>
          <w14:ligatures w14:val="standardContextual"/>
        </w:rPr>
        <w:t>Independent</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 هو القيادة الإنسانية وهذا المتغير يتمثل في عدة أبعاد وهي</w:t>
      </w:r>
      <w:r w:rsidR="001F172D" w:rsidRPr="00B41E1C">
        <w:rPr>
          <w:rFonts w:ascii="Traditional Arabic" w:eastAsia="Traditional Arabic" w:hAnsi="Traditional Arabic" w:cs="Traditional Arabic" w:hint="cs"/>
          <w:b/>
          <w:color w:val="auto"/>
          <w:kern w:val="2"/>
          <w:sz w:val="24"/>
          <w:szCs w:val="24"/>
          <w:rtl/>
          <w:lang w:val="en-US"/>
          <w14:ligatures w14:val="standardContextual"/>
        </w:rPr>
        <w:t>:</w:t>
      </w:r>
    </w:p>
    <w:p w14:paraId="32B67512"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bidi="ar-SA"/>
          <w14:ligatures w14:val="standardContextual"/>
        </w:rPr>
        <w:t>التعاطف</w:t>
      </w:r>
    </w:p>
    <w:p w14:paraId="1CB5F8B3"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الدعم النفسي والمهني</w:t>
      </w:r>
    </w:p>
    <w:p w14:paraId="0C12B79C" w14:textId="77777777" w:rsidR="00C81EC9" w:rsidRPr="00B41E1C" w:rsidRDefault="00C81EC9">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الاحترام المتبادل</w:t>
      </w:r>
    </w:p>
    <w:p w14:paraId="491CE010" w14:textId="77777777" w:rsidR="00F162C6" w:rsidRDefault="00C81EC9" w:rsidP="00F162C6">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التفاعل ال</w:t>
      </w:r>
      <w:r w:rsidR="007D030C" w:rsidRPr="00B41E1C">
        <w:rPr>
          <w:rFonts w:ascii="Traditional Arabic" w:eastAsia="Traditional Arabic" w:hAnsi="Traditional Arabic" w:cs="Traditional Arabic" w:hint="cs"/>
          <w:b/>
          <w:color w:val="auto"/>
          <w:kern w:val="2"/>
          <w:sz w:val="24"/>
          <w:szCs w:val="24"/>
          <w:rtl/>
          <w:lang w:val="en-US"/>
          <w14:ligatures w14:val="standardContextual"/>
        </w:rPr>
        <w:t>إ</w:t>
      </w:r>
      <w:r w:rsidRPr="00B41E1C">
        <w:rPr>
          <w:rFonts w:ascii="Traditional Arabic" w:eastAsia="Traditional Arabic" w:hAnsi="Traditional Arabic" w:cs="Traditional Arabic" w:hint="cs"/>
          <w:b/>
          <w:color w:val="auto"/>
          <w:kern w:val="2"/>
          <w:sz w:val="24"/>
          <w:szCs w:val="24"/>
          <w:rtl/>
          <w:lang w:val="en-US"/>
          <w14:ligatures w14:val="standardContextual"/>
        </w:rPr>
        <w:t>يجابي</w:t>
      </w:r>
      <w:r w:rsidRPr="00B41E1C">
        <w:rPr>
          <w:rFonts w:ascii="Traditional Arabic" w:eastAsia="Traditional Arabic" w:hAnsi="Traditional Arabic" w:cs="Traditional Arabic" w:hint="cs"/>
          <w:b/>
          <w:color w:val="auto"/>
          <w:kern w:val="2"/>
          <w:rtl/>
          <w:lang w:val="en-US"/>
          <w14:ligatures w14:val="standardContextual"/>
        </w:rPr>
        <w:t xml:space="preserve"> </w:t>
      </w:r>
    </w:p>
    <w:p w14:paraId="0DB94876" w14:textId="6E1EE600" w:rsidR="00F162C6" w:rsidRDefault="00F162C6" w:rsidP="00F162C6">
      <w:pPr>
        <w:numPr>
          <w:ilvl w:val="0"/>
          <w:numId w:val="18"/>
        </w:numPr>
        <w:bidi/>
        <w:spacing w:before="100" w:after="100"/>
        <w:contextualSpacing/>
        <w:jc w:val="left"/>
        <w:rPr>
          <w:rFonts w:ascii="Traditional Arabic" w:eastAsia="Traditional Arabic" w:hAnsi="Traditional Arabic" w:cs="Traditional Arabic"/>
          <w:b/>
          <w:color w:val="auto"/>
          <w:kern w:val="2"/>
          <w:lang w:val="en-US"/>
          <w14:ligatures w14:val="standardContextual"/>
        </w:rPr>
      </w:pPr>
      <w:r>
        <w:rPr>
          <w:rFonts w:ascii="Traditional Arabic" w:eastAsia="Traditional Arabic" w:hAnsi="Traditional Arabic" w:cs="Traditional Arabic" w:hint="cs"/>
          <w:b/>
          <w:color w:val="auto"/>
          <w:kern w:val="2"/>
          <w:rtl/>
          <w:lang w:val="en-US"/>
          <w14:ligatures w14:val="standardContextual"/>
        </w:rPr>
        <w:t>العدالة التنظيمية</w:t>
      </w:r>
    </w:p>
    <w:p w14:paraId="24DBCE88" w14:textId="1289C8ED" w:rsidR="00C81EC9" w:rsidRPr="00F162C6" w:rsidRDefault="008F5259" w:rsidP="00F162C6">
      <w:pPr>
        <w:bidi/>
        <w:spacing w:before="100" w:after="100"/>
        <w:ind w:firstLine="0"/>
        <w:contextualSpacing/>
        <w:jc w:val="left"/>
        <w:rPr>
          <w:rFonts w:ascii="Traditional Arabic" w:eastAsia="Traditional Arabic" w:hAnsi="Traditional Arabic" w:cs="Traditional Arabic"/>
          <w:b/>
          <w:color w:val="auto"/>
          <w:kern w:val="2"/>
          <w:rtl/>
          <w:lang w:val="en-US"/>
          <w14:ligatures w14:val="standardContextual"/>
        </w:rPr>
      </w:pPr>
      <w:r w:rsidRPr="00B41E1C">
        <w:rPr>
          <w:rFonts w:ascii="Aptos" w:hAnsi="Aptos" w:cs="Arial"/>
          <w:noProof/>
          <w:color w:val="auto"/>
          <w:kern w:val="2"/>
          <w:sz w:val="24"/>
          <w:szCs w:val="24"/>
          <w:lang w:val="en-US" w:bidi="ar-SA"/>
          <w14:ligatures w14:val="standardContextual"/>
        </w:rPr>
        <w:lastRenderedPageBreak/>
        <mc:AlternateContent>
          <mc:Choice Requires="wps">
            <w:drawing>
              <wp:anchor distT="0" distB="0" distL="114300" distR="114300" simplePos="0" relativeHeight="251673600" behindDoc="1" locked="0" layoutInCell="1" allowOverlap="1" wp14:anchorId="633125F7" wp14:editId="74569D1E">
                <wp:simplePos x="0" y="0"/>
                <wp:positionH relativeFrom="column">
                  <wp:posOffset>-139700</wp:posOffset>
                </wp:positionH>
                <wp:positionV relativeFrom="paragraph">
                  <wp:posOffset>311785</wp:posOffset>
                </wp:positionV>
                <wp:extent cx="1898015" cy="3380740"/>
                <wp:effectExtent l="0" t="0" r="26035" b="10160"/>
                <wp:wrapTight wrapText="bothSides">
                  <wp:wrapPolygon edited="0">
                    <wp:start x="0" y="0"/>
                    <wp:lineTo x="0" y="21543"/>
                    <wp:lineTo x="21679" y="21543"/>
                    <wp:lineTo x="21679" y="0"/>
                    <wp:lineTo x="0" y="0"/>
                  </wp:wrapPolygon>
                </wp:wrapTight>
                <wp:docPr id="841262956" name="Rectangle 3"/>
                <wp:cNvGraphicFramePr/>
                <a:graphic xmlns:a="http://schemas.openxmlformats.org/drawingml/2006/main">
                  <a:graphicData uri="http://schemas.microsoft.com/office/word/2010/wordprocessingShape">
                    <wps:wsp>
                      <wps:cNvSpPr/>
                      <wps:spPr>
                        <a:xfrm>
                          <a:off x="0" y="0"/>
                          <a:ext cx="1898015" cy="338074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E960E5E"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4DB1F581"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3F242909"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69470992"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654714EE"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72FAE811" w14:textId="77777777"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EA5CCD0" w14:textId="77777777" w:rsidR="003205C1" w:rsidRDefault="003205C1" w:rsidP="00C81EC9">
                            <w:pPr>
                              <w:jc w:val="center"/>
                              <w:rPr>
                                <w:rFonts w:ascii="Traditional Arabic" w:hAnsi="Traditional Arabic" w:cs="Traditional Arabic"/>
                                <w:sz w:val="32"/>
                                <w:szCs w:val="32"/>
                                <w:rtl/>
                              </w:rPr>
                            </w:pPr>
                          </w:p>
                          <w:p w14:paraId="59AF0C1F" w14:textId="77777777" w:rsidR="003205C1" w:rsidRDefault="003205C1" w:rsidP="00C81EC9">
                            <w:pPr>
                              <w:jc w:val="center"/>
                              <w:rPr>
                                <w:rFonts w:ascii="Traditional Arabic" w:hAnsi="Traditional Arabic" w:cs="Traditional Arabic"/>
                                <w:sz w:val="32"/>
                                <w:szCs w:val="32"/>
                                <w:rtl/>
                              </w:rPr>
                            </w:pPr>
                          </w:p>
                          <w:p w14:paraId="2B70E2D2"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33125F7" id="Rectangle 3" o:spid="_x0000_s1026" style="position:absolute;left:0;text-align:left;margin-left:-11pt;margin-top:24.55pt;width:149.45pt;height:266.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2eVQIAAGwFAAAOAAAAZHJzL2Uyb0RvYy54bWysVEtv2zAMvg/YfxB0X+w0TZsEcYq1QXfZ&#10;o0A37KzIsi1Ar4lKnP77UZLz2BYM2FAfZIoiqY8fKS7v9lqRnfAgranoeFRSIgy3tTRtRb99fXw3&#10;owQCMzVT1oiKvgigd6u3b5a9W4gr21lVC08wiIFF7yraheAWRQG8E5rByDph8LCxXrOAW98WtWc9&#10;RtequCrLm6K3vnbecgGA2nU+pKsUv2kED1+aBkQgqqKILaTVp3UT12K1ZIvWM9dJPsBg/4FCM2nw&#10;0mOoNQuMbL38I5SW3FuwTRhxqwvbNJKLlANmMy5/y+a5Y06kXJAccEea4PXC8s+7Z/fkkYbewQJQ&#10;jFnsG6/jH/GRfSLr5UiW2AfCUTmezWfleEoJx7PJZFbeXic6i5O78xA+CKtJFCrqsRqJJLb7CAGv&#10;RNODycBd/SiVIt6G7zJ0KX28KBML6JOsgDiLDJRJDb7dPChPdgwLPL2f36+nSa+2+pOts3o8LvHL&#10;pQYWTvpyetQHaUK2vrkdlIhuiJ6QtnB+e/T8BwRnN/2KYHIBwe1B+VcEKanXgDC/AGEWo0fGLkBA&#10;VXsohpKGsPjUp9fogC4EOFOiHrolmnqWihrJU4b0Fb2ZTNGOM3ztjWIBRe3QAUxLCVMtjhEefC6u&#10;VfLofKnSA8Bzs9hQawZdLibEo1x5LQNOGiV1RWcZa/ZWJkITaVYMbXl6ClEK+80eTaO4sfXLkyc9&#10;zgsE/GPLvKDEB/Vg83hhhncWp8shAWPfb4NtZGr2UwCkNW7wSefOyuMnzozzfbI6DcnVTwAAAP//&#10;AwBQSwMEFAAGAAgAAAAhAM//w1LjAAAACgEAAA8AAABkcnMvZG93bnJldi54bWxMj0tPwzAQhO9I&#10;/Adrkbi1zoM+ErKpEAIkBKIPOPToJksSEa9D7KaBX485wXE0o5lvstWoWzFQbxvDCOE0AEFcmLLh&#10;CuHt9X6yBGGd4lK1hgnhiyys8vOzTKWlOfGWhp2rhC9hmyqE2rkuldIWNWllp6Yj9t676bVyXvaV&#10;LHt18uW6lVEQzKVWDfuFWnV0W1PxsTtqhG04JOu7F7nfP/Dj9+I5jjdPnzHi5cV4cw3C0ej+wvCL&#10;79Eh90wHc+TSihZhEkX+i0O4SkIQPhAt5gmIA8JsGc5A5pn8fyH/AQAA//8DAFBLAQItABQABgAI&#10;AAAAIQC2gziS/gAAAOEBAAATAAAAAAAAAAAAAAAAAAAAAABbQ29udGVudF9UeXBlc10ueG1sUEsB&#10;Ai0AFAAGAAgAAAAhADj9If/WAAAAlAEAAAsAAAAAAAAAAAAAAAAALwEAAF9yZWxzLy5yZWxzUEsB&#10;Ai0AFAAGAAgAAAAhAAm6HZ5VAgAAbAUAAA4AAAAAAAAAAAAAAAAALgIAAGRycy9lMm9Eb2MueG1s&#10;UEsBAi0AFAAGAAgAAAAhAM//w1LjAAAACgEAAA8AAAAAAAAAAAAAAAAArwQAAGRycy9kb3ducmV2&#10;LnhtbFBLBQYAAAAABAAEAPMAAAC/BQAAAAA=&#10;" fillcolor="#b1cbe9" strokecolor="#5b9bd5" strokeweight=".5pt">
                <v:fill color2="#92b9e4" rotate="t" colors="0 #b1cbe9;.5 #a3c1e5;1 #92b9e4" focus="100%" type="gradient">
                  <o:fill v:ext="view" type="gradientUnscaled"/>
                </v:fill>
                <v:textbox>
                  <w:txbxContent>
                    <w:p w14:paraId="2E960E5E" w14:textId="77777777" w:rsidR="003205C1" w:rsidRPr="008F5259" w:rsidRDefault="003205C1" w:rsidP="00C81EC9">
                      <w:pPr>
                        <w:jc w:val="center"/>
                        <w:rPr>
                          <w:rFonts w:ascii="Traditional Arabic" w:hAnsi="Traditional Arabic" w:cs="Traditional Arabic"/>
                          <w:rtl/>
                        </w:rPr>
                      </w:pPr>
                      <w:r w:rsidRPr="008F5259">
                        <w:rPr>
                          <w:rFonts w:ascii="Traditional Arabic" w:hAnsi="Traditional Arabic" w:cs="Traditional Arabic" w:hint="cs"/>
                          <w:rtl/>
                        </w:rPr>
                        <w:t>المتغير التابع (1)</w:t>
                      </w:r>
                    </w:p>
                    <w:p w14:paraId="4DB1F581" w14:textId="77777777" w:rsidR="003205C1" w:rsidRPr="008F5259" w:rsidRDefault="003205C1" w:rsidP="00C81EC9">
                      <w:pPr>
                        <w:jc w:val="center"/>
                        <w:rPr>
                          <w:rFonts w:ascii="Traditional Arabic" w:hAnsi="Traditional Arabic" w:cs="Traditional Arabic"/>
                          <w:sz w:val="24"/>
                          <w:szCs w:val="24"/>
                          <w:rtl/>
                        </w:rPr>
                      </w:pPr>
                      <w:r w:rsidRPr="008F5259">
                        <w:rPr>
                          <w:rFonts w:ascii="Traditional Arabic" w:hAnsi="Traditional Arabic" w:cs="Traditional Arabic" w:hint="cs"/>
                          <w:rtl/>
                        </w:rPr>
                        <w:t>الرضا الوظيفي:</w:t>
                      </w:r>
                    </w:p>
                    <w:p w14:paraId="3F242909"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الرضا عن بيئة العمل</w:t>
                      </w:r>
                    </w:p>
                    <w:p w14:paraId="69470992" w14:textId="77777777" w:rsidR="003205C1" w:rsidRPr="008F5259"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العلاقة مع القادة</w:t>
                      </w:r>
                    </w:p>
                    <w:p w14:paraId="654714EE" w14:textId="77777777" w:rsidR="003205C1" w:rsidRDefault="003205C1" w:rsidP="00724CB1">
                      <w:pPr>
                        <w:jc w:val="right"/>
                        <w:rPr>
                          <w:rFonts w:ascii="Traditional Arabic" w:hAnsi="Traditional Arabic" w:cs="Traditional Arabic"/>
                          <w:rtl/>
                        </w:rPr>
                      </w:pPr>
                      <w:r w:rsidRPr="008F5259">
                        <w:rPr>
                          <w:rFonts w:ascii="Traditional Arabic" w:hAnsi="Traditional Arabic" w:cs="Traditional Arabic" w:hint="cs"/>
                          <w:rtl/>
                        </w:rPr>
                        <w:t xml:space="preserve"> التقدير والاعتراف</w:t>
                      </w:r>
                    </w:p>
                    <w:p w14:paraId="72FAE811" w14:textId="77777777" w:rsidR="003205C1" w:rsidRPr="008F5259" w:rsidRDefault="003205C1" w:rsidP="00724CB1">
                      <w:pPr>
                        <w:jc w:val="right"/>
                        <w:rPr>
                          <w:rFonts w:ascii="Traditional Arabic" w:hAnsi="Traditional Arabic" w:cs="Traditional Arabic"/>
                          <w:rtl/>
                        </w:rPr>
                      </w:pPr>
                      <w:r>
                        <w:rPr>
                          <w:rFonts w:ascii="Traditional Arabic" w:hAnsi="Traditional Arabic" w:cs="Traditional Arabic" w:hint="cs"/>
                          <w:rtl/>
                        </w:rPr>
                        <w:t xml:space="preserve">الرضا عن الحوافز وفرص التطوير </w:t>
                      </w:r>
                      <w:r>
                        <w:rPr>
                          <w:rFonts w:ascii="Traditional Arabic" w:hAnsi="Traditional Arabic" w:cs="Traditional Arabic" w:hint="cs"/>
                          <w:sz w:val="32"/>
                          <w:szCs w:val="32"/>
                          <w:rtl/>
                        </w:rPr>
                        <w:t xml:space="preserve">  </w:t>
                      </w:r>
                    </w:p>
                    <w:p w14:paraId="1EA5CCD0" w14:textId="77777777" w:rsidR="003205C1" w:rsidRDefault="003205C1" w:rsidP="00C81EC9">
                      <w:pPr>
                        <w:jc w:val="center"/>
                        <w:rPr>
                          <w:rFonts w:ascii="Traditional Arabic" w:hAnsi="Traditional Arabic" w:cs="Traditional Arabic"/>
                          <w:sz w:val="32"/>
                          <w:szCs w:val="32"/>
                          <w:rtl/>
                        </w:rPr>
                      </w:pPr>
                    </w:p>
                    <w:p w14:paraId="59AF0C1F" w14:textId="77777777" w:rsidR="003205C1" w:rsidRDefault="003205C1" w:rsidP="00C81EC9">
                      <w:pPr>
                        <w:jc w:val="center"/>
                        <w:rPr>
                          <w:rFonts w:ascii="Traditional Arabic" w:hAnsi="Traditional Arabic" w:cs="Traditional Arabic"/>
                          <w:sz w:val="32"/>
                          <w:szCs w:val="32"/>
                          <w:rtl/>
                        </w:rPr>
                      </w:pPr>
                    </w:p>
                    <w:p w14:paraId="2B70E2D2"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p>
    <w:p w14:paraId="1F8F100C" w14:textId="77777777" w:rsidR="00C81EC9" w:rsidRPr="00B41E1C" w:rsidRDefault="00C81EC9">
      <w:pPr>
        <w:numPr>
          <w:ilvl w:val="0"/>
          <w:numId w:val="19"/>
        </w:numPr>
        <w:bidi/>
        <w:spacing w:before="100" w:after="100"/>
        <w:ind w:left="90" w:firstLine="0"/>
        <w:contextualSpacing/>
        <w:jc w:val="left"/>
        <w:rPr>
          <w:rFonts w:ascii="Traditional Arabic" w:eastAsia="Traditional Arabic" w:hAnsi="Traditional Arabic" w:cs="Traditional Arabic"/>
          <w:b/>
          <w:color w:val="auto"/>
          <w:kern w:val="2"/>
          <w:rtl/>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المتغيرات التابعة في هذا البحث وهي الرضا الوظيفي </w:t>
      </w:r>
      <w:r w:rsidR="002142BA" w:rsidRPr="00B41E1C">
        <w:rPr>
          <w:rFonts w:ascii="Traditional Arabic" w:eastAsia="Traditional Arabic" w:hAnsi="Traditional Arabic" w:cs="Traditional Arabic" w:hint="cs"/>
          <w:b/>
          <w:color w:val="auto"/>
          <w:kern w:val="2"/>
          <w:sz w:val="24"/>
          <w:szCs w:val="24"/>
          <w:rtl/>
          <w:lang w:val="en-US"/>
          <w14:ligatures w14:val="standardContextual"/>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Pr="00B41E1C">
        <w:rPr>
          <w:rFonts w:ascii="Traditional Arabic" w:eastAsia="Traditional Arabic" w:hAnsi="Traditional Arabic" w:cs="Traditional Arabic" w:hint="cs"/>
          <w:b/>
          <w:color w:val="auto"/>
          <w:kern w:val="2"/>
          <w:sz w:val="24"/>
          <w:szCs w:val="24"/>
          <w:rtl/>
          <w:lang w:val="en-US"/>
          <w14:ligatures w14:val="standardContextual"/>
        </w:rPr>
        <w:t>الوظيفي.</w:t>
      </w:r>
    </w:p>
    <w:p w14:paraId="4E6771A1" w14:textId="77777777" w:rsidR="00C81EC9" w:rsidRPr="00B41E1C" w:rsidRDefault="00C81EC9" w:rsidP="00C81EC9">
      <w:pPr>
        <w:bidi/>
        <w:spacing w:before="100" w:after="100"/>
        <w:ind w:left="90" w:firstLine="0"/>
        <w:contextualSpacing/>
        <w:jc w:val="left"/>
        <w:rPr>
          <w:rFonts w:ascii="Traditional Arabic" w:eastAsia="Traditional Arabic" w:hAnsi="Traditional Arabic" w:cs="Traditional Arabic"/>
          <w:b/>
          <w:color w:val="auto"/>
          <w:kern w:val="2"/>
          <w:sz w:val="32"/>
          <w:rtl/>
          <w:lang w:val="en-US"/>
          <w14:ligatures w14:val="standardContextual"/>
        </w:rPr>
      </w:pP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وعليه تم عمل </w:t>
      </w:r>
      <w:r w:rsidR="006B6E7E" w:rsidRPr="00B41E1C">
        <w:rPr>
          <w:rFonts w:ascii="Traditional Arabic" w:eastAsia="Traditional Arabic" w:hAnsi="Traditional Arabic" w:cs="Traditional Arabic" w:hint="cs"/>
          <w:b/>
          <w:color w:val="auto"/>
          <w:kern w:val="2"/>
          <w:sz w:val="24"/>
          <w:szCs w:val="24"/>
          <w:rtl/>
          <w:lang w:val="en-US"/>
          <w14:ligatures w14:val="standardContextual"/>
        </w:rPr>
        <w:t>نموذج</w:t>
      </w:r>
      <w:r w:rsidR="006B6E7E" w:rsidRPr="00B41E1C">
        <w:rPr>
          <w:rFonts w:ascii="Traditional Arabic" w:eastAsia="Traditional Arabic" w:hAnsi="Traditional Arabic" w:cs="Traditional Arabic"/>
          <w:b/>
          <w:color w:val="auto"/>
          <w:kern w:val="2"/>
          <w:sz w:val="32"/>
          <w:lang w:val="en-US"/>
          <w14:ligatures w14:val="standardContextual"/>
        </w:rPr>
        <w:t xml:space="preserve"> </w:t>
      </w:r>
      <w:r w:rsidR="006B6E7E" w:rsidRPr="00B41E1C">
        <w:rPr>
          <w:rFonts w:ascii="Traditional Arabic" w:eastAsia="Traditional Arabic" w:hAnsi="Traditional Arabic" w:cs="Traditional Arabic"/>
          <w:b/>
          <w:color w:val="auto"/>
          <w:kern w:val="2"/>
          <w:sz w:val="24"/>
          <w:szCs w:val="24"/>
          <w:rtl/>
          <w:lang w:val="en-US"/>
          <w14:ligatures w14:val="standardContextual"/>
        </w:rPr>
        <w:t>الدراسة</w:t>
      </w:r>
      <w:r w:rsidRPr="00B41E1C">
        <w:rPr>
          <w:rFonts w:ascii="Traditional Arabic" w:eastAsia="Traditional Arabic" w:hAnsi="Traditional Arabic" w:cs="Traditional Arabic" w:hint="cs"/>
          <w:b/>
          <w:color w:val="auto"/>
          <w:kern w:val="2"/>
          <w:sz w:val="24"/>
          <w:szCs w:val="24"/>
          <w:rtl/>
          <w:lang w:val="en-US"/>
          <w14:ligatures w14:val="standardContextual"/>
        </w:rPr>
        <w:t xml:space="preserve"> المقترح لنموذج البحث كالتالي:</w:t>
      </w:r>
    </w:p>
    <w:p w14:paraId="717EFC16" w14:textId="77777777" w:rsidR="00C81EC9" w:rsidRPr="00B41E1C" w:rsidRDefault="002224F6"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59264" behindDoc="1" locked="0" layoutInCell="1" allowOverlap="1" wp14:anchorId="2AC9681F" wp14:editId="02CFBBBE">
                <wp:simplePos x="0" y="0"/>
                <wp:positionH relativeFrom="column">
                  <wp:posOffset>4248150</wp:posOffset>
                </wp:positionH>
                <wp:positionV relativeFrom="paragraph">
                  <wp:posOffset>272415</wp:posOffset>
                </wp:positionV>
                <wp:extent cx="1694180" cy="640715"/>
                <wp:effectExtent l="0" t="0" r="20320" b="26035"/>
                <wp:wrapSquare wrapText="bothSides"/>
                <wp:docPr id="826981387" name="Rectangle 3"/>
                <wp:cNvGraphicFramePr/>
                <a:graphic xmlns:a="http://schemas.openxmlformats.org/drawingml/2006/main">
                  <a:graphicData uri="http://schemas.microsoft.com/office/word/2010/wordprocessingShape">
                    <wps:wsp>
                      <wps:cNvSpPr/>
                      <wps:spPr>
                        <a:xfrm>
                          <a:off x="0" y="0"/>
                          <a:ext cx="1694180" cy="64071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BED6107" w14:textId="77777777"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C9681F" id="_x0000_s1027" style="position:absolute;left:0;text-align:left;margin-left:334.5pt;margin-top:21.45pt;width:133.4pt;height:5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7gOWAIAAHIFAAAOAAAAZHJzL2Uyb0RvYy54bWysVE1v2zAMvQ/YfxB0X223TZoEdYq1QXfZ&#10;1gLdsLMiy7YAfU1U4vTfj5Kcj3XFgA3NwZEoknp8j+L1zU4rshUepDU1rc5KSoThtpGmq+n3b/cf&#10;ZpRAYKZhyhpR02cB9Gb5/t314Bbi3PZWNcITTGJgMbia9iG4RVEA74VmcGadMHjYWq9ZwK3visaz&#10;AbNrVZyX5bQYrG+ct1wAoHWVD+ky5W9bwcND24IIRNUUsYX09em7jt9iec0WnWeul3yEwf4DhWbS&#10;4KWHVCsWGNl4+UcqLbm3YNtwxq0ubNtKLlINWE1VvqjmqWdOpFqQHHAHmuDt0vKv2yf36JGGwcEC&#10;cBmr2LVex3/ER3aJrOcDWWIXCEdjNZ1fVjPklOPZ9LK8qiaRzeIY7TyET8JqEhc19ShG4ohtP0PI&#10;rnuXkbrmXipFvA0/ZOhT9XhP5hUwJnkBcRYJKJMZfLe+U55sGeo7uZ3fribJrjb6i22yuapK/GWl&#10;gYWjvZwc7EGakL2nV6MRCxmzp6I6OL09Rv4DgpObfkdw8QqCq73xrwhSUW8BYf4KhFnMPqr5kgRE&#10;1e3FUNIQFl/65BIDMIQAZ0o0Y7NEV8+SqJE8ZciArXIxiU3D8LG3igVcaocBYDpKmOpwivDgs7hW&#10;yUPwa0rnHoJTt9hQKwZ9FjMdZeW1DDholNQ1nWWsOVqZCE2kUTG25fElxFXYrXdEIsIqJoqWtW2e&#10;Hz0ZcGog7p8b5gUlPqg7m4cMM7y3OGP2dRj7cRNsK1PPHxNgW8UNPuzcYHkIxclxuk9ex1G5/AUA&#10;AP//AwBQSwMEFAAGAAgAAAAhAGl2O3jiAAAACgEAAA8AAABkcnMvZG93bnJldi54bWxMj8FOwzAQ&#10;RO9I/IO1SNyo06akTYhTIQRICARt4dCjGy9JRLwOsZsGvp7lBMfVjmbey1ejbcWAvW8cKZhOIhBI&#10;pTMNVQreXu8uliB80GR06wgVfKGHVXF6kuvMuCNtcNiGSnAJ+UwrqEPoMil9WaPVfuI6JP69u97q&#10;wGdfSdPrI5fbVs6iKJFWN8QLte7wpsbyY3uwCjbTIX25fZa73T09fC+e4nj9+BkrdX42Xl+BCDiG&#10;vzD84jM6FMy0dwcyXrQKkiRll6BgPktBcCCNL9llz8l5vARZ5PK/QvEDAAD//wMAUEsBAi0AFAAG&#10;AAgAAAAhALaDOJL+AAAA4QEAABMAAAAAAAAAAAAAAAAAAAAAAFtDb250ZW50X1R5cGVzXS54bWxQ&#10;SwECLQAUAAYACAAAACEAOP0h/9YAAACUAQAACwAAAAAAAAAAAAAAAAAvAQAAX3JlbHMvLnJlbHNQ&#10;SwECLQAUAAYACAAAACEAuiO4DlgCAAByBQAADgAAAAAAAAAAAAAAAAAuAgAAZHJzL2Uyb0RvYy54&#10;bWxQSwECLQAUAAYACAAAACEAaXY7e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1BED6107" w14:textId="77777777" w:rsidR="003205C1" w:rsidRPr="002224F6" w:rsidRDefault="003205C1" w:rsidP="008F5259">
                      <w:pPr>
                        <w:ind w:firstLine="0"/>
                        <w:jc w:val="right"/>
                        <w:rPr>
                          <w:rFonts w:ascii="Traditional Arabic" w:hAnsi="Traditional Arabic" w:cs="Traditional Arabic"/>
                          <w:lang w:bidi="ar-SA"/>
                        </w:rPr>
                      </w:pPr>
                      <w:r w:rsidRPr="002224F6">
                        <w:rPr>
                          <w:rFonts w:ascii="Traditional Arabic" w:hAnsi="Traditional Arabic" w:cs="Traditional Arabic" w:hint="cs"/>
                          <w:rtl/>
                          <w:lang w:bidi="ar-SA"/>
                        </w:rPr>
                        <w:t>المتغير المستقل(القيادة الإنسانية)</w:t>
                      </w:r>
                    </w:p>
                  </w:txbxContent>
                </v:textbox>
                <w10:wrap type="square"/>
              </v:rect>
            </w:pict>
          </mc:Fallback>
        </mc:AlternateContent>
      </w:r>
    </w:p>
    <w:p w14:paraId="2F99C696" w14:textId="77777777" w:rsidR="00C81EC9" w:rsidRPr="00B41E1C"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9504" behindDoc="0" locked="0" layoutInCell="1" allowOverlap="1" wp14:anchorId="6ABD874A" wp14:editId="03FC06AA">
                <wp:simplePos x="0" y="0"/>
                <wp:positionH relativeFrom="column">
                  <wp:posOffset>3048000</wp:posOffset>
                </wp:positionH>
                <wp:positionV relativeFrom="paragraph">
                  <wp:posOffset>229235</wp:posOffset>
                </wp:positionV>
                <wp:extent cx="1177290" cy="7620"/>
                <wp:effectExtent l="38100" t="76200" r="0" b="87630"/>
                <wp:wrapNone/>
                <wp:docPr id="298686293"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45469EDC" id="_x0000_t32" coordsize="21600,21600" o:spt="32" o:oned="t" path="m,l21600,21600e" filled="f">
                <v:path arrowok="t" fillok="f" o:connecttype="none"/>
                <o:lock v:ext="edit" shapetype="t"/>
              </v:shapetype>
              <v:shape id="Straight Arrow Connector 4" o:spid="_x0000_s1026" type="#_x0000_t32" style="position:absolute;margin-left:240pt;margin-top:18.05pt;width:92.7pt;height:.6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zBVNnfAAAACQEAAA8AAABkcnMvZG93bnJldi54bWxMj8FOwzAQRO9I/IO1SNyoUxrcKsSpqqJe&#10;kUjhwM2J3TjUXqex24a/ZznBcXZGs2/K9eQdu5gx9gElzGcZMINt0D12Et73u4cVsJgUauUCGgnf&#10;JsK6ur0pVaHDFd/MpU4doxKMhZJgUxoKzmNrjVdxFgaD5B3C6FUiOXZcj+pK5d7xxywT3Kse6YNV&#10;g9la0x7rs5eweTmeTm7/+im29Vfe7z7q3Da1lPd30+YZWDJT+gvDLz6hQ0VMTTijjsxJyFcZbUkS&#10;FmIOjAJCPOXAGjosF8Crkv9fUP0AAAD//wMAUEsBAi0AFAAGAAgAAAAhALaDOJL+AAAA4QEAABMA&#10;AAAAAAAAAAAAAAAAAAAAAFtDb250ZW50X1R5cGVzXS54bWxQSwECLQAUAAYACAAAACEAOP0h/9YA&#10;AACUAQAACwAAAAAAAAAAAAAAAAAvAQAAX3JlbHMvLnJlbHNQSwECLQAUAAYACAAAACEAAwKqE9QB&#10;AACHAwAADgAAAAAAAAAAAAAAAAAuAgAAZHJzL2Uyb0RvYy54bWxQSwECLQAUAAYACAAAACEATMFU&#10;2d8AAAAJAQAADwAAAAAAAAAAAAAAAAAuBAAAZHJzL2Rvd25yZXYueG1sUEsFBgAAAAAEAAQA8wAA&#10;ADoFAAAAAA==&#10;" strokecolor="#156082" strokeweight="1.5pt">
                <v:stroke endarrow="block" joinstyle="miter"/>
              </v:shape>
            </w:pict>
          </mc:Fallback>
        </mc:AlternateContent>
      </w: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8480" behindDoc="0" locked="0" layoutInCell="1" allowOverlap="1" wp14:anchorId="769866FF" wp14:editId="4FB42A2A">
                <wp:simplePos x="0" y="0"/>
                <wp:positionH relativeFrom="column">
                  <wp:posOffset>3013710</wp:posOffset>
                </wp:positionH>
                <wp:positionV relativeFrom="paragraph">
                  <wp:posOffset>213995</wp:posOffset>
                </wp:positionV>
                <wp:extent cx="7620" cy="1417320"/>
                <wp:effectExtent l="38100" t="0" r="68580" b="49530"/>
                <wp:wrapNone/>
                <wp:docPr id="1794398197" name="Straight Arrow Connector 6"/>
                <wp:cNvGraphicFramePr/>
                <a:graphic xmlns:a="http://schemas.openxmlformats.org/drawingml/2006/main">
                  <a:graphicData uri="http://schemas.microsoft.com/office/word/2010/wordprocessingShape">
                    <wps:wsp>
                      <wps:cNvCnPr/>
                      <wps:spPr>
                        <a:xfrm>
                          <a:off x="0" y="0"/>
                          <a:ext cx="7620" cy="14173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AB4A6EB" id="Straight Arrow Connector 6" o:spid="_x0000_s1026" type="#_x0000_t32" style="position:absolute;margin-left:237.3pt;margin-top:16.85pt;width:.6pt;height:1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cxgEAAHMDAAAOAAAAZHJzL2Uyb0RvYy54bWysU02P0zAQvSPxHyzfaZLCdkvUdA8tywXB&#10;SsAPmDp2YslfGpum/feMndBd4IbIwZnxeN7MPD/vHi7WsLPEqL3reLOqOZNO+F67oePfvz2+2XIW&#10;E7gejHey41cZ+cP+9avdFFq59qM3vURGIC62U+j4mFJoqyqKUVqIKx+ko6DyaCGRi0PVI0yEbk21&#10;rutNNXnsA3ohY6Td4xzk+4KvlBTpi1JRJmY6Tr2lsmJZT3mt9jtoB4QwarG0Af/QhQXtqOgN6ggJ&#10;2A/Uf0FZLdBHr9JKeFt5pbSQZQaapqn/mObrCEGWWYicGG40xf8HKz6fD+4JiYYpxDaGJ8xTXBTa&#10;/Kf+2KWQdb2RJS+JCdq836yJUEGB5l1z/5YcAqmecwPG9FF6y7LR8ZgQ9DCmg3eObsVjU/iC86eY&#10;5sRfCbmw84/amHI5xrGJaryv73I5II0oA4lMG3qCdQNnYAYSn0hYIKM3us/pGSjicDoYZGcgATR3&#10;m3q7Xvr87ViufYQ4zudKaJaG1Yn0abTt+LbO37ydQJsPrmfpGkjUCTW4wcgF2bhcWRb1LdM9k5ut&#10;k++vhfMqe3SzhbhFhVk6L32yX76V/U8AAAD//wMAUEsDBBQABgAIAAAAIQAqmShx4AAAAAoBAAAP&#10;AAAAZHJzL2Rvd25yZXYueG1sTI/LTsMwEEX3SPyDNUjsqEObB4Q4FSChbthQkBA7J54mEfE4ip0H&#10;f8+wosvRHN17brFfbS9mHH3nSMHtJgKBVDvTUaPg4/3l5g6ED5qM7h2hgh/0sC8vLwqdG7fQG87H&#10;0AgOIZ9rBW0IQy6lr1u02m/cgMS/kxutDnyOjTSjXjjc9nIbRam0uiNuaPWAzy3W38fJKjhQM1Xp&#10;ISzN8Jmdutdk/ZrrJ6Wur9bHBxAB1/APw58+q0PJTpWbyHjRK4izOGVUwW6XgWAgzhLeUinYJuk9&#10;yLKQ5xPKXwAAAP//AwBQSwECLQAUAAYACAAAACEAtoM4kv4AAADhAQAAEwAAAAAAAAAAAAAAAAAA&#10;AAAAW0NvbnRlbnRfVHlwZXNdLnhtbFBLAQItABQABgAIAAAAIQA4/SH/1gAAAJQBAAALAAAAAAAA&#10;AAAAAAAAAC8BAABfcmVscy8ucmVsc1BLAQItABQABgAIAAAAIQB9V/QcxgEAAHMDAAAOAAAAAAAA&#10;AAAAAAAAAC4CAABkcnMvZTJvRG9jLnhtbFBLAQItABQABgAIAAAAIQAqmShx4AAAAAoBAAAPAAAA&#10;AAAAAAAAAAAAACAEAABkcnMvZG93bnJldi54bWxQSwUGAAAAAAQABADzAAAALQUAAAAA&#10;" strokecolor="#156082" strokeweight="1.5pt">
                <v:stroke endarrow="block" joinstyle="miter"/>
              </v:shape>
            </w:pict>
          </mc:Fallback>
        </mc:AlternateContent>
      </w:r>
    </w:p>
    <w:p w14:paraId="3964463A" w14:textId="77777777" w:rsidR="00C81EC9" w:rsidRPr="00B41E1C"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1552" behindDoc="0" locked="0" layoutInCell="1" allowOverlap="1" wp14:anchorId="4DC26BE4" wp14:editId="36B1F37A">
                <wp:simplePos x="0" y="0"/>
                <wp:positionH relativeFrom="column">
                  <wp:posOffset>1840230</wp:posOffset>
                </wp:positionH>
                <wp:positionV relativeFrom="paragraph">
                  <wp:posOffset>316865</wp:posOffset>
                </wp:positionV>
                <wp:extent cx="1143000" cy="982980"/>
                <wp:effectExtent l="38100" t="38100" r="19050" b="26670"/>
                <wp:wrapNone/>
                <wp:docPr id="1840784705" name="Straight Arrow Connector 4"/>
                <wp:cNvGraphicFramePr/>
                <a:graphic xmlns:a="http://schemas.openxmlformats.org/drawingml/2006/main">
                  <a:graphicData uri="http://schemas.microsoft.com/office/word/2010/wordprocessingShape">
                    <wps:wsp>
                      <wps:cNvCnPr/>
                      <wps:spPr>
                        <a:xfrm flipH="1" flipV="1">
                          <a:off x="0" y="0"/>
                          <a:ext cx="1143000" cy="98298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5DC5A9" id="Straight Arrow Connector 4" o:spid="_x0000_s1026" type="#_x0000_t32" style="position:absolute;margin-left:144.9pt;margin-top:24.95pt;width:90pt;height:77.4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UV1gEAAIkDAAAOAAAAZHJzL2Uyb0RvYy54bWysU02P0zAQvSPxHyzfaZLCrtKo6R5aFg4I&#10;VuLjPnXsxJK/NDZN++8ZO6UscENcrLEn82bem5ftw9kadpIYtXc9b1Y1Z9IJP2g39vzrl8dXLWcx&#10;gRvAeCd7fpGRP+xevtjOoZNrP3kzSGQE4mI3h55PKYWuqqKYpIW48kE6SiqPFhJdcawGhJnQranW&#10;dX1fzR6HgF7IGOn1sCT5ruArJUX6pFSUiZme02ypnFjOYz6r3Ra6ESFMWlzHgH+YwoJ21PQGdYAE&#10;7Dvqv6CsFuijV2klvK28UlrIwoHYNPUfbD5PEGThQuLEcJMp/j9Y8fG0d09IMswhdjE8YWZxVmiZ&#10;Mjq8p53yEn3LUc7RzOxcBLzcBJTnxAQ9Ns2b13VNOgvKbdr1pi0KVwtirg4Y0zvpLctBz2NC0OOU&#10;9t452pXHpQecPsREM1Hhz4Jc7PyjNqaszDg2U79NfZe7ATlHGUgU2jAQrBs5AzOSJUXCMnb0Rg+5&#10;PANFHI97g+wEZIvm7r5u19kJ1O63z3LvA8Rp+a6kFsNYnci1Rtuet8SXGJehEmjz1g0sXQJZPaEG&#10;Nxp5RTYud5bFk1d2vyTP0dEPl7KJKt9o32WgqzezoZ7fKX7+B+1+AAAA//8DAFBLAwQUAAYACAAA&#10;ACEAyeAotN4AAAAKAQAADwAAAGRycy9kb3ducmV2LnhtbEyPzU7DMBCE70i8g7VI3KhDFYUmxKmq&#10;ol6RcOHAzYmXONQ/aey24e3ZnuA4O6OZb+v17Cw74xSH4AU8LjJg6LugB98LeN/vHlbAYlJeKxs8&#10;CvjBCOvm9qZWlQ4X/4ZnmXpGJT5WSoBJaaw4j51Bp+IijOjJ+wqTU4nk1HM9qQuVO8uXWVZwpwZP&#10;C0aNuDXYHeTJCdi8HI5Hu3/9LLbyOx92HzI3rRTi/m7ePANLOKe/MFzxCR0aYmrDyevIrIDlqiT0&#10;JCAvS2AUyIvroSUny5+ANzX//0LzCwAA//8DAFBLAQItABQABgAIAAAAIQC2gziS/gAAAOEBAAAT&#10;AAAAAAAAAAAAAAAAAAAAAABbQ29udGVudF9UeXBlc10ueG1sUEsBAi0AFAAGAAgAAAAhADj9If/W&#10;AAAAlAEAAAsAAAAAAAAAAAAAAAAALwEAAF9yZWxzLy5yZWxzUEsBAi0AFAAGAAgAAAAhAApmlRXW&#10;AQAAiQMAAA4AAAAAAAAAAAAAAAAALgIAAGRycy9lMm9Eb2MueG1sUEsBAi0AFAAGAAgAAAAhAMng&#10;KLTeAAAACgEAAA8AAAAAAAAAAAAAAAAAMAQAAGRycy9kb3ducmV2LnhtbFBLBQYAAAAABAAEAPMA&#10;AAA7BQAAAAA=&#10;" strokecolor="#156082" strokeweight="1.5pt">
                <v:stroke endarrow="block" joinstyle="miter"/>
              </v:shape>
            </w:pict>
          </mc:Fallback>
        </mc:AlternateContent>
      </w: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0288" behindDoc="0" locked="0" layoutInCell="1" allowOverlap="1" wp14:anchorId="63D66D81" wp14:editId="3433D411">
                <wp:simplePos x="0" y="0"/>
                <wp:positionH relativeFrom="column">
                  <wp:posOffset>4244340</wp:posOffset>
                </wp:positionH>
                <wp:positionV relativeFrom="paragraph">
                  <wp:posOffset>330835</wp:posOffset>
                </wp:positionV>
                <wp:extent cx="1699895" cy="579120"/>
                <wp:effectExtent l="0" t="0" r="14605" b="11430"/>
                <wp:wrapNone/>
                <wp:docPr id="561250651" name="Rectangle 3"/>
                <wp:cNvGraphicFramePr/>
                <a:graphic xmlns:a="http://schemas.openxmlformats.org/drawingml/2006/main">
                  <a:graphicData uri="http://schemas.microsoft.com/office/word/2010/wordprocessingShape">
                    <wps:wsp>
                      <wps:cNvSpPr/>
                      <wps:spPr>
                        <a:xfrm>
                          <a:off x="0" y="0"/>
                          <a:ext cx="169989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A954BEF" w14:textId="77777777"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63D66D81" id="_x0000_s1028" style="position:absolute;left:0;text-align:left;margin-left:334.2pt;margin-top:26.05pt;width:133.8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AXTQIAAFgFAAAOAAAAZHJzL2Uyb0RvYy54bWysVMlu2zAQvRfoPxC815KdyrGNyAESI710&#10;CZAWPdMUJRHgVg5tOX/fIanYbmsUaBEfaOpxljdvyLm5PWhF9sKDtKam00lJiTDcNtJ0Nf329eHd&#10;ghIIzDRMWSNq+iyA3q7fvrkZ3ErMbG9VIzzBIAZWg6tpH4JbFQXwXmgGE+uEwcPWes0CfvquaDwb&#10;MLpWxaws58VgfeO85QIA0U0+pOsUv20FD1/aFkQgqqbILaTVp3Ub12J9w1adZ66XfKTB/oOFZtJg&#10;0mOoDQuM7Lz8I5SW3FuwbZhwqwvbtpKLVANWMy1/q+apZ06kWlAccEeZ4PXC8s/7J/foUYbBwQpw&#10;G6s4tF7Hf+RHDkms56NY4hAIR3A6Xy4Xy4oSjmfV9XI6S2oWJ2/nIXwQVpO4qanHZiSN2P4jBMyI&#10;pi8mo3TNg1SKeBu+y9Cn6jFP1hXQJ1kBcRYFKBMMvtveK0/2DPtb3S3vNlXC1U5/sk2Gp9MSf7nT&#10;wMIJL6sjHqQJ2Xp+PYLIboyemHZwnj16/gODs0y/Mri6wOD6Bfwrg1TUa1BYXqCwiNGjYhcoINS9&#10;NENJQ1h86dV7dEAXApwp0YyXJZp6lpoaxVOGDDWdX1Voxxk+9laxgFvt0AFMRwlTHU4RHnxurlXy&#10;6Hyp0yPBc7N4oTYM+txMiEe581oGHDRK6pouMtfsrUykJtKoGK/l6SXEXThsD0Qiw1kMFJGtbZ4f&#10;PRlwaiDvHzvmBSU+qHubhwwzvLc4Y2IdMUn0weebr1EeNXE+nH8nq9NAXP8EAAD//wMAUEsDBBQA&#10;BgAIAAAAIQBrBfN14gAAAAoBAAAPAAAAZHJzL2Rvd25yZXYueG1sTI/BTsMwDIbvSLxDZCRuLO0y&#10;uq00nRACJASCbXDYMWtNW9E4pcm6wtNjTnCz5U+/vz9bjbYVA/a+caQhnkQgkApXNlRpeHu9u1iA&#10;8MFQaVpHqOELPazy05PMpKU70gaHbagEh5BPjYY6hC6V0hc1WuMnrkPi27vrrQm89pUse3PkcNvK&#10;aRQl0pqG+ENtOrypsfjYHqyGTTwsX26f5W53Tw/f8yel1o+fSuvzs/H6CkTAMfzB8KvP6pCz094d&#10;qPSi1ZAkixmjGi6nMQgGlirhYc/kTCmQeSb/V8h/AAAA//8DAFBLAQItABQABgAIAAAAIQC2gziS&#10;/gAAAOEBAAATAAAAAAAAAAAAAAAAAAAAAABbQ29udGVudF9UeXBlc10ueG1sUEsBAi0AFAAGAAgA&#10;AAAhADj9If/WAAAAlAEAAAsAAAAAAAAAAAAAAAAALwEAAF9yZWxzLy5yZWxzUEsBAi0AFAAGAAgA&#10;AAAhAGqysBdNAgAAWAUAAA4AAAAAAAAAAAAAAAAALgIAAGRycy9lMm9Eb2MueG1sUEsBAi0AFAAG&#10;AAgAAAAhAGsF83X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0A954BEF" w14:textId="77777777" w:rsidR="003205C1" w:rsidRPr="00CD4165" w:rsidRDefault="003205C1" w:rsidP="008F5259">
                      <w:pPr>
                        <w:jc w:val="right"/>
                        <w:rPr>
                          <w:rFonts w:ascii="Traditional Arabic" w:hAnsi="Traditional Arabic" w:cs="Traditional Arabic"/>
                        </w:rPr>
                      </w:pPr>
                      <w:r>
                        <w:rPr>
                          <w:rFonts w:ascii="Traditional Arabic" w:hAnsi="Traditional Arabic" w:cs="Traditional Arabic" w:hint="cs"/>
                          <w:rtl/>
                        </w:rPr>
                        <w:t>التعاطف</w:t>
                      </w:r>
                      <w:r>
                        <w:rPr>
                          <w:rFonts w:ascii="Traditional Arabic" w:hAnsi="Traditional Arabic" w:cs="Traditional Arabic"/>
                        </w:rPr>
                        <w:t xml:space="preserve"> </w:t>
                      </w:r>
                    </w:p>
                  </w:txbxContent>
                </v:textbox>
              </v:rect>
            </w:pict>
          </mc:Fallback>
        </mc:AlternateContent>
      </w:r>
    </w:p>
    <w:p w14:paraId="56E701D3" w14:textId="77777777" w:rsidR="00C81EC9" w:rsidRPr="00B41E1C" w:rsidRDefault="00C81EC9" w:rsidP="00C81EC9">
      <w:pPr>
        <w:bidi/>
        <w:spacing w:before="100" w:after="100" w:line="240" w:lineRule="auto"/>
        <w:ind w:firstLine="0"/>
        <w:jc w:val="left"/>
        <w:rPr>
          <w:rFonts w:ascii="Traditional Arabic" w:eastAsia="Traditional Arabic" w:hAnsi="Traditional Arabic" w:cs="Traditional Arabic"/>
          <w:b/>
          <w:color w:val="auto"/>
          <w:kern w:val="2"/>
          <w:sz w:val="32"/>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4384" behindDoc="0" locked="0" layoutInCell="1" allowOverlap="1" wp14:anchorId="435B60B9" wp14:editId="239A7D2A">
                <wp:simplePos x="0" y="0"/>
                <wp:positionH relativeFrom="column">
                  <wp:posOffset>3063240</wp:posOffset>
                </wp:positionH>
                <wp:positionV relativeFrom="paragraph">
                  <wp:posOffset>237490</wp:posOffset>
                </wp:positionV>
                <wp:extent cx="1177290" cy="7620"/>
                <wp:effectExtent l="38100" t="76200" r="0" b="87630"/>
                <wp:wrapNone/>
                <wp:docPr id="1837455964"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5E8AFBB" id="Straight Arrow Connector 4" o:spid="_x0000_s1026" type="#_x0000_t32" style="position:absolute;margin-left:241.2pt;margin-top:18.7pt;width:92.7pt;height:.6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G5XxCLfAAAACQEAAA8AAABkcnMvZG93bnJldi54bWxMj81OwzAQhO9IvIO1SNyoQ4nSKMSpqqJe&#10;kXDLgZsTL3Gof9LYbcPbs5zgtNqd0ew39Xp2ll1wikPwAh4XGTD0XdCD7wUc9ruHElhMymtlg0cB&#10;3xhh3dze1KrS4erf8CJTzyjEx0oJMCmNFeexM+hUXIQRPWmfYXIq0Tr1XE/qSuHO8mWWFdypwdMH&#10;o0bcGuyO8uwEbF6Op5Pdv34UW/mVD7t3mZtWCnF/N2+egSWc058ZfvEJHRpiasPZ68isgLxc5mQV&#10;8LSiSYaiWFGXlg5lAbyp+f8GzQ8AAAD//wMAUEsBAi0AFAAGAAgAAAAhALaDOJL+AAAA4QEAABMA&#10;AAAAAAAAAAAAAAAAAAAAAFtDb250ZW50X1R5cGVzXS54bWxQSwECLQAUAAYACAAAACEAOP0h/9YA&#10;AACUAQAACwAAAAAAAAAAAAAAAAAvAQAAX3JlbHMvLnJlbHNQSwECLQAUAAYACAAAACEAAwKqE9QB&#10;AACHAwAADgAAAAAAAAAAAAAAAAAuAgAAZHJzL2Uyb0RvYy54bWxQSwECLQAUAAYACAAAACEAblfE&#10;It8AAAAJAQAADwAAAAAAAAAAAAAAAAAuBAAAZHJzL2Rvd25yZXYueG1sUEsFBgAAAAAEAAQA8wAA&#10;ADoFAAAAAA==&#10;" strokecolor="#156082" strokeweight="1.5pt">
                <v:stroke endarrow="block" joinstyle="miter"/>
              </v:shape>
            </w:pict>
          </mc:Fallback>
        </mc:AlternateContent>
      </w:r>
    </w:p>
    <w:p w14:paraId="773DE4EC"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1C8439CE" w14:textId="77777777" w:rsidR="00C81EC9" w:rsidRPr="00B41E1C" w:rsidRDefault="008F5259" w:rsidP="00C81EC9">
      <w:pPr>
        <w:spacing w:after="160" w:line="278" w:lineRule="auto"/>
        <w:ind w:firstLine="0"/>
        <w:jc w:val="left"/>
        <w:rPr>
          <w:rFonts w:ascii="Traditional Arabic" w:hAnsi="Traditional Arabic" w:cs="Traditional Arabic"/>
          <w:color w:val="auto"/>
          <w:kern w:val="2"/>
          <w:rtl/>
          <w:lang w:val="en-US" w:bidi="ar-SA"/>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1312" behindDoc="0" locked="0" layoutInCell="1" allowOverlap="1" wp14:anchorId="76608202" wp14:editId="491C165E">
                <wp:simplePos x="0" y="0"/>
                <wp:positionH relativeFrom="column">
                  <wp:posOffset>4246021</wp:posOffset>
                </wp:positionH>
                <wp:positionV relativeFrom="paragraph">
                  <wp:posOffset>74106</wp:posOffset>
                </wp:positionV>
                <wp:extent cx="1722755" cy="621571"/>
                <wp:effectExtent l="0" t="0" r="10795" b="26670"/>
                <wp:wrapNone/>
                <wp:docPr id="373676246" name="Rectangle 3"/>
                <wp:cNvGraphicFramePr/>
                <a:graphic xmlns:a="http://schemas.openxmlformats.org/drawingml/2006/main">
                  <a:graphicData uri="http://schemas.microsoft.com/office/word/2010/wordprocessingShape">
                    <wps:wsp>
                      <wps:cNvSpPr/>
                      <wps:spPr>
                        <a:xfrm>
                          <a:off x="0" y="0"/>
                          <a:ext cx="1722755" cy="621571"/>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DBE9D70"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6608202" id="_x0000_s1029" style="position:absolute;margin-left:334.35pt;margin-top:5.85pt;width:135.65pt;height:4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JoWWAIAAHIFAAAOAAAAZHJzL2Uyb0RvYy54bWysVNtu2zAMfR+wfxD0vtpO56YN6hRrg+5l&#10;lwLdsGdFlm0Buk1U4vTvR0nOZV0xYEPz4EgUSR2eQ/H6ZqcV2QoP0pqGVmclJcJw20rTN/T7t/t3&#10;l5RAYKZlyhrR0CcB9Gb59s316BZiZgerWuEJJjGwGF1DhxDcoiiAD0IzOLNOGDzsrNcs4Nb3RevZ&#10;iNm1KmZleVGM1rfOWy4A0LrKh3SZ8ned4OFr14EIRDUUsYX09em7jt9iec0WvWdukHyCwf4DhWbS&#10;4KWHVCsWGNl4+UcqLbm3YLtwxq0ubNdJLlINWE1VPqvmcWBOpFqQHHAHmuD10vIv20f34JGG0cEC&#10;cBmr2HVex3/ER3aJrKcDWWIXCEdjNZ/N5nVNCcezi1lVz6vIZnGMdh7CR2E1iYuGehQjccS2nyBk&#10;173LRF17L5Ui3oYfMgyperwn8woYk7yAOIsElMkMvl/fKU+2DPWtb69uV3Wyq43+bNtsrqoSf1lp&#10;YOFoL+uDPUgTsvfFfDJiIVP2VFQPp7fHyH9AcHLT7wjOX0Aw3xv/iiAV9RoQrl6AcBmzT2o+JwFR&#10;9XsxlDSExZdev8cADCHAmRLt1CzR1bMkaiRPGTJiq5zX6McZPvZOsYBL7TAATE8JUz1OER58Ftcq&#10;eQh+SencQ3DqFhtqxWDIYqajrLyWAQeNkrqhlxlrjlYmQhNpVExteXwJcRV26x2RiPA8JoqWtW2f&#10;HjwZcWog7p8b5gUlPqg7m4cMM3ywOGP2dRj7YRNsJ1PPHxNgW8UNPuzcYHkIxclxuk9ex1G5/AUA&#10;AP//AwBQSwMEFAAGAAgAAAAhAD+A1wziAAAACgEAAA8AAABkcnMvZG93bnJldi54bWxMj81OwzAQ&#10;hO9IvIO1SNyoHYLSJsSpEAIkBAL6c+jRTZYkIl6H2E0DT89ygtNqd0az3+TLyXZixMG3jjREMwUC&#10;qXRVS7WG7eb+YgHCB0OV6Ryhhi/0sCxOT3KTVe5IKxzXoRYcQj4zGpoQ+kxKXzZojZ+5Hom1dzdY&#10;E3gdalkN5sjhtpOXSiXSmpb4Q2N6vG2w/FgfrIZVNKavdy9yt3ugx+/5cxy/PX3GWp+fTTfXIAJO&#10;4c8Mv/iMDgUz7d2BKi86DUmymLOVhYgnG9IrxeX2fFBpArLI5f8KxQ8AAAD//wMAUEsBAi0AFAAG&#10;AAgAAAAhALaDOJL+AAAA4QEAABMAAAAAAAAAAAAAAAAAAAAAAFtDb250ZW50X1R5cGVzXS54bWxQ&#10;SwECLQAUAAYACAAAACEAOP0h/9YAAACUAQAACwAAAAAAAAAAAAAAAAAvAQAAX3JlbHMvLnJlbHNQ&#10;SwECLQAUAAYACAAAACEA9YiaFlgCAAByBQAADgAAAAAAAAAAAAAAAAAuAgAAZHJzL2Uyb0RvYy54&#10;bWxQSwECLQAUAAYACAAAACEAP4DXDOIAAAAKAQAADwAAAAAAAAAAAAAAAACyBAAAZHJzL2Rvd25y&#10;ZXYueG1sUEsFBgAAAAAEAAQA8wAAAMEFAAAAAA==&#10;" fillcolor="#b1cbe9" strokecolor="#5b9bd5" strokeweight=".5pt">
                <v:fill color2="#92b9e4" rotate="t" colors="0 #b1cbe9;.5 #a3c1e5;1 #92b9e4" focus="100%" type="gradient">
                  <o:fill v:ext="view" type="gradientUnscaled"/>
                </v:fill>
                <v:textbox>
                  <w:txbxContent>
                    <w:p w14:paraId="2DBE9D70"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الدعم النفسي والمهني</w:t>
                      </w:r>
                    </w:p>
                  </w:txbxContent>
                </v:textbox>
              </v:rect>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2576" behindDoc="0" locked="0" layoutInCell="1" allowOverlap="1" wp14:anchorId="78C07392" wp14:editId="0A1E948A">
                <wp:simplePos x="0" y="0"/>
                <wp:positionH relativeFrom="column">
                  <wp:posOffset>1905000</wp:posOffset>
                </wp:positionH>
                <wp:positionV relativeFrom="paragraph">
                  <wp:posOffset>319405</wp:posOffset>
                </wp:positionV>
                <wp:extent cx="1078230" cy="1527810"/>
                <wp:effectExtent l="38100" t="0" r="26670" b="53340"/>
                <wp:wrapNone/>
                <wp:docPr id="1908723076" name="Straight Arrow Connector 4"/>
                <wp:cNvGraphicFramePr/>
                <a:graphic xmlns:a="http://schemas.openxmlformats.org/drawingml/2006/main">
                  <a:graphicData uri="http://schemas.microsoft.com/office/word/2010/wordprocessingShape">
                    <wps:wsp>
                      <wps:cNvCnPr/>
                      <wps:spPr>
                        <a:xfrm flipH="1">
                          <a:off x="0" y="0"/>
                          <a:ext cx="1078230" cy="152781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494667" id="Straight Arrow Connector 4" o:spid="_x0000_s1026" type="#_x0000_t32" style="position:absolute;margin-left:150pt;margin-top:25.15pt;width:84.9pt;height:120.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y+0gEAAIADAAAOAAAAZHJzL2Uyb0RvYy54bWysU02P0zAQvSPxHyzfaZKi7oao6R5aFg4I&#10;Vlr4AVPHTiz5S2PTtP+esVPKAjdEDtaMx/Nm5s3L9uFsDTtJjNq7njermjPphB+0G3v+7evjm5az&#10;mMANYLyTPb/IyB92r19t59DJtZ+8GSQyAnGxm0PPp5RCV1VRTNJCXPkgHQWVRwuJXByrAWEmdGuq&#10;dV3fVbPHIaAXMka6PSxBviv4SkmRvigVZWKm59RbKieW85jPareFbkQIkxbXNuAfurCgHRW9QR0g&#10;AfuO+i8oqwX66FVaCW8rr5QWssxA0zT1H9M8TxBkmYXIieFGU/x/sOLzae+ekGiYQ+xieMI8xVmh&#10;Zcro8JF2WuaiTtm50Ha50SbPiQm6bOr7dv2W2BUUazbr+7YpxFYLUAYMGNMH6S3LRs9jQtDjlPbe&#10;OVqRx6UInD7FRK1Q4s+EnOz8ozambMo4NlONd/UmlwMSjDKQyLRhIFg3cgZmJCWKhKXv6I0ecnoG&#10;ijge9wbZCUgNzeaubtdZAFTut2e59gHitLwroUUnVicSq9G2522dv+U6gTbv3cDSJZDCE2pwo5FX&#10;ZONyZVmkeJ3uF9PZOvrhUhZQZY/WXBq6SjLr6KVP9ssfZ/cDAAD//wMAUEsDBBQABgAIAAAAIQC9&#10;Gseg4AAAAAoBAAAPAAAAZHJzL2Rvd25yZXYueG1sTI/BTsMwEETvSPyDtUjcqE0DEQlxKkRBSBwQ&#10;pFTq0Ym3SYS9jmy3DX+POcFxtaOZ96rVbA07og+jIwnXCwEMqXN6pF7C5+b56g5YiIq0Mo5QwjcG&#10;WNXnZ5UqtTvRBx6b2LNUQqFUEoYYp5Lz0A1oVVi4CSn99s5bFdPpe669OqVya/hSiJxbNVJaGNSE&#10;jwN2X83BStju2+x18mFDb027e8/9+uXJrKW8vJgf7oFFnONfGH7xEzrUial1B9KBGQmZEMklSrgV&#10;GbAUuMmL5NJKWBaiAF5X/L9C/QMAAP//AwBQSwECLQAUAAYACAAAACEAtoM4kv4AAADhAQAAEwAA&#10;AAAAAAAAAAAAAAAAAAAAW0NvbnRlbnRfVHlwZXNdLnhtbFBLAQItABQABgAIAAAAIQA4/SH/1gAA&#10;AJQBAAALAAAAAAAAAAAAAAAAAC8BAABfcmVscy8ucmVsc1BLAQItABQABgAIAAAAIQD6ZGy+0gEA&#10;AIADAAAOAAAAAAAAAAAAAAAAAC4CAABkcnMvZTJvRG9jLnhtbFBLAQItABQABgAIAAAAIQC9Gseg&#10;4AAAAAoBAAAPAAAAAAAAAAAAAAAAACwEAABkcnMvZG93bnJldi54bWxQSwUGAAAAAAQABADzAAAA&#10;OQUAAAAA&#10;" strokecolor="#156082" strokeweight="1.5pt">
                <v:stroke endarrow="block" joinstyle="miter"/>
              </v:shape>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0528" behindDoc="0" locked="0" layoutInCell="1" allowOverlap="1" wp14:anchorId="52352635" wp14:editId="5C07A24F">
                <wp:simplePos x="0" y="0"/>
                <wp:positionH relativeFrom="column">
                  <wp:posOffset>2979421</wp:posOffset>
                </wp:positionH>
                <wp:positionV relativeFrom="paragraph">
                  <wp:posOffset>310515</wp:posOffset>
                </wp:positionV>
                <wp:extent cx="45719" cy="1988820"/>
                <wp:effectExtent l="38100" t="38100" r="69215" b="11430"/>
                <wp:wrapNone/>
                <wp:docPr id="804643915" name="Straight Arrow Connector 12"/>
                <wp:cNvGraphicFramePr/>
                <a:graphic xmlns:a="http://schemas.openxmlformats.org/drawingml/2006/main">
                  <a:graphicData uri="http://schemas.microsoft.com/office/word/2010/wordprocessingShape">
                    <wps:wsp>
                      <wps:cNvCnPr/>
                      <wps:spPr>
                        <a:xfrm flipV="1">
                          <a:off x="0" y="0"/>
                          <a:ext cx="45719" cy="19888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FF91C7" id="Straight Arrow Connector 12" o:spid="_x0000_s1026" type="#_x0000_t32" style="position:absolute;margin-left:234.6pt;margin-top:24.45pt;width:3.6pt;height:156.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uC0AEAAH4DAAAOAAAAZHJzL2Uyb0RvYy54bWysU02P0zAQvSPxHyzfaZKKLtmo6R5alguC&#10;lVi4Tx07seQvjU3T/nvGTikL3BA5WDMez5uZNy/bh7M17CQxau963qxqzqQTftBu7PnX58c3LWcx&#10;gRvAeCd7fpGRP+xev9rOoZNrP3kzSGQE4mI3h55PKYWuqqKYpIW48kE6CiqPFhK5OFYDwkzo1lTr&#10;ur6rZo9DQC9kjHR7WIJ8V/CVkiJ9VirKxEzPqbdUTiznMZ/VbgvdiBAmLa5twD90YUE7KnqDOkAC&#10;9h31X1BWC/TRq7QS3lZeKS1kmYGmaeo/pvkyQZBlFiInhhtN8f/Bik+nvXtComEOsYvhCfMUZ4WW&#10;KaPDN9ppmYs6ZedC2+VGmzwnJujy7eZdc8+ZoEhz37btutBaLTAZLmBMH6S3LBs9jwlBj1Pae+do&#10;QR6XEnD6GBM1Qok/E3Ky84/amLIn49ica9QbWqUAkosykMi0YSBYN3IGZiQdioSl6+iNHnJ6Boo4&#10;HvcG2QlIC83mrm7Xef1U7rdnufYB4rS8K6FFJVYnkqrRtudtnb/lOoE2793A0iWQvhNqcKORV2Tj&#10;cmVZhHid7hfP2Tr64VLor7JHSy4NXQWZVfTSJ/vlb7P7AQAA//8DAFBLAwQUAAYACAAAACEAtHug&#10;G+IAAAAKAQAADwAAAGRycy9kb3ducmV2LnhtbEyPwU7DMAyG70i8Q2QkbixdV5WtNJ0QAyFxmKBj&#10;0o5p47UViVMl2VbennCCmy1/+v395Xoymp3R+cGSgPksAYbUWjVQJ+Bz93K3BOaDJCW1JRTwjR7W&#10;1fVVKQtlL/SB5zp0LIaQL6SAPoSx4Ny3PRrpZ3ZEirejdUaGuLqOKycvMdxoniZJzo0cKH7o5YhP&#10;PbZf9ckI2B+bxdvo/I62dXN4z93m9VlvhLi9mR4fgAWcwh8Mv/pRHaro1NgTKc+0gCxfpRGNw3IF&#10;LALZfZ4BawQs8nQOvCr5/wrVDwAAAP//AwBQSwECLQAUAAYACAAAACEAtoM4kv4AAADhAQAAEwAA&#10;AAAAAAAAAAAAAAAAAAAAW0NvbnRlbnRfVHlwZXNdLnhtbFBLAQItABQABgAIAAAAIQA4/SH/1gAA&#10;AJQBAAALAAAAAAAAAAAAAAAAAC8BAABfcmVscy8ucmVsc1BLAQItABQABgAIAAAAIQDjQEuC0AEA&#10;AH4DAAAOAAAAAAAAAAAAAAAAAC4CAABkcnMvZTJvRG9jLnhtbFBLAQItABQABgAIAAAAIQC0e6Ab&#10;4gAAAAoBAAAPAAAAAAAAAAAAAAAAACoEAABkcnMvZG93bnJldi54bWxQSwUGAAAAAAQABADzAAAA&#10;OQUAAAAA&#10;" strokecolor="#156082" strokeweight="1.5pt">
                <v:stroke endarrow="block" joinstyle="miter"/>
              </v:shape>
            </w:pict>
          </mc:Fallback>
        </mc:AlternateContent>
      </w:r>
      <w:r w:rsidR="00C81EC9"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5408" behindDoc="0" locked="0" layoutInCell="1" allowOverlap="1" wp14:anchorId="2BEA8F7C" wp14:editId="52757C68">
                <wp:simplePos x="0" y="0"/>
                <wp:positionH relativeFrom="column">
                  <wp:posOffset>3044190</wp:posOffset>
                </wp:positionH>
                <wp:positionV relativeFrom="paragraph">
                  <wp:posOffset>318135</wp:posOffset>
                </wp:positionV>
                <wp:extent cx="1177290" cy="7620"/>
                <wp:effectExtent l="38100" t="76200" r="0" b="87630"/>
                <wp:wrapNone/>
                <wp:docPr id="80890914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AA0D63" id="Straight Arrow Connector 4" o:spid="_x0000_s1026" type="#_x0000_t32" style="position:absolute;margin-left:239.7pt;margin-top:25.05pt;width:92.7pt;height:.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ELrXd3eAAAACQEAAA8AAABkcnMvZG93bnJldi54bWxMj8FOwzAMhu9IvENkJG4sLYQCpek0De2K&#10;RAYHbmljmrIm6ZpsK2+POY2j7U+/v79azm5gR5xiH7yEfJEBQ98G0/tOwvt2c/MILCbtjR6CRwk/&#10;GGFZX15UujTh5N/wqFLHKMTHUkuwKY0l57G16HRchBE93b7C5HSiceq4mfSJwt3Ab7Os4E73nj5Y&#10;PeLaYrtTBydh9bLb74ft62exVt+i33woYRsl5fXVvHoGlnBOZxj+9EkdanJqwsGbyAYJ4uFJECrh&#10;PsuBEVAUgro0tMjvgNcV/9+g/gUAAP//AwBQSwECLQAUAAYACAAAACEAtoM4kv4AAADhAQAAEwAA&#10;AAAAAAAAAAAAAAAAAAAAW0NvbnRlbnRfVHlwZXNdLnhtbFBLAQItABQABgAIAAAAIQA4/SH/1gAA&#10;AJQBAAALAAAAAAAAAAAAAAAAAC8BAABfcmVscy8ucmVsc1BLAQItABQABgAIAAAAIQADAqoT1AEA&#10;AIcDAAAOAAAAAAAAAAAAAAAAAC4CAABkcnMvZTJvRG9jLnhtbFBLAQItABQABgAIAAAAIQBC613d&#10;3gAAAAkBAAAPAAAAAAAAAAAAAAAAAC4EAABkcnMvZG93bnJldi54bWxQSwUGAAAAAAQABADzAAAA&#10;OQUAAAAA&#10;" strokecolor="#156082" strokeweight="1.5pt">
                <v:stroke endarrow="block" joinstyle="miter"/>
              </v:shape>
            </w:pict>
          </mc:Fallback>
        </mc:AlternateContent>
      </w:r>
    </w:p>
    <w:p w14:paraId="17AA6848" w14:textId="77777777"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2336" behindDoc="0" locked="0" layoutInCell="1" allowOverlap="1" wp14:anchorId="0FE5ED92" wp14:editId="143D33C4">
                <wp:simplePos x="0" y="0"/>
                <wp:positionH relativeFrom="column">
                  <wp:posOffset>4241197</wp:posOffset>
                </wp:positionH>
                <wp:positionV relativeFrom="paragraph">
                  <wp:posOffset>341185</wp:posOffset>
                </wp:positionV>
                <wp:extent cx="1722755" cy="579120"/>
                <wp:effectExtent l="0" t="0" r="10795" b="11430"/>
                <wp:wrapNone/>
                <wp:docPr id="518601469" name="Rectangle 3"/>
                <wp:cNvGraphicFramePr/>
                <a:graphic xmlns:a="http://schemas.openxmlformats.org/drawingml/2006/main">
                  <a:graphicData uri="http://schemas.microsoft.com/office/word/2010/wordprocessingShape">
                    <wps:wsp>
                      <wps:cNvSpPr/>
                      <wps:spPr>
                        <a:xfrm>
                          <a:off x="0" y="0"/>
                          <a:ext cx="172275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1EE5955C"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0FE5ED92" id="_x0000_s1030" style="position:absolute;margin-left:333.95pt;margin-top:26.85pt;width:135.65pt;height:4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HETQIAAFgFAAAOAAAAZHJzL2Uyb0RvYy54bWysVMlu2zAQvRfoPxC815KdKHaMyAESI710&#10;CZAUPdMUJRHgVg5jOX/fISkvbY0CLeIDTT3O8uYNOTe3O63IVniQ1tR0OikpEYbbRpqupt+eHz4s&#10;KIHATMOUNaKmrwLo7er9u5vBLcXM9lY1whMMYmA5uJr2IbhlUQDvhWYwsU4YPGyt1yzgp++KxrMB&#10;o2tVzMryqhisb5y3XAAgus6HdJXit63g4WvbgghE1RS5hbT6tG7iWqxu2LLzzPWSjzTYf7DQTBpM&#10;egi1ZoGRFy//CKUl9xZsGybc6sK2reQi1YDVTMvfqnnqmROpFhQH3EEmeLuw/Mv2yT16lGFwsATc&#10;xip2rdfxH/mRXRLr9SCW2AXCEZzOZ7N5VVHC8ayaX09nSc3i6O08hI/CahI3NfXYjKQR236CgBnR&#10;dG8yStc8SKWIt+G7DH2qHvNkXQF9khUQZ1GAMsHgu8298mTLsL/V3fXdukq4etGfbZPh6bTEX+40&#10;sHDEy+qAB2lCtr6ajyCyG6Mnph2cZo+e/8DgJNOvDC7OMJjvwb8ySEW9BYXrMxQWMXpU7AwFhLp9&#10;M5Q0hMWXXl2iA7oQ4EyJZrws0dSz1NQonjJkqOnVRYV2nOFjbxULuNUOHcB0lDDV4RThwefmWiUP&#10;zuc6PRI8NYsXas2gz82EeJQ7r2XAQaOkrukic83eykRqIo2K8VoeX0Lchd1mRyQyvIyBIrKxzeuj&#10;JwNODeT944V5QYkP6t7mIcMM7y3OmFhHTBJ98Pnma5RHTZwPp9/J6jgQVz8BAAD//wMAUEsDBBQA&#10;BgAIAAAAIQAsNpQ+4gAAAAoBAAAPAAAAZHJzL2Rvd25yZXYueG1sTI/BTsMwEETvSPyDtUjcqNO6&#10;JDjEqRACJAQCWjj06MYmiYjXIXbTwNeznOC4mqeZt8Vqch0b7RBajwrmswSYxcqbFmsFb6+3ZxfA&#10;QtRodOfRKviyAVbl8VGhc+MPuLbjJtaMSjDkWkETY59zHqrGOh1mvrdI2bsfnI50DjU3gz5Quev4&#10;IklS7nSLtNDo3l43tvrY7J2C9XyUzzdPfLu9w/vv7FGIl4dPodTpyXR1CSzaKf7B8KtP6lCS087v&#10;0QTWKUjTTBKq4FxkwAiQQi6A7YhcLiXwsuD/Xyh/AAAA//8DAFBLAQItABQABgAIAAAAIQC2gziS&#10;/gAAAOEBAAATAAAAAAAAAAAAAAAAAAAAAABbQ29udGVudF9UeXBlc10ueG1sUEsBAi0AFAAGAAgA&#10;AAAhADj9If/WAAAAlAEAAAsAAAAAAAAAAAAAAAAALwEAAF9yZWxzLy5yZWxzUEsBAi0AFAAGAAgA&#10;AAAhAHM6gcRNAgAAWAUAAA4AAAAAAAAAAAAAAAAALgIAAGRycy9lMm9Eb2MueG1sUEsBAi0AFAAG&#10;AAgAAAAhACw2lD7iAAAACgEAAA8AAAAAAAAAAAAAAAAApwQAAGRycy9kb3ducmV2LnhtbFBLBQYA&#10;AAAABAAEAPMAAAC2BQAAAAA=&#10;" fillcolor="#b1cbe9" strokecolor="#5b9bd5" strokeweight=".5pt">
                <v:fill color2="#92b9e4" rotate="t" colors="0 #b1cbe9;.5 #a3c1e5;1 #92b9e4" focus="100%" type="gradient">
                  <o:fill v:ext="view" type="gradientUnscaled"/>
                </v:fill>
                <v:textbox>
                  <w:txbxContent>
                    <w:p w14:paraId="1EE5955C" w14:textId="77777777" w:rsidR="003205C1" w:rsidRPr="00551F42" w:rsidRDefault="003205C1" w:rsidP="008F5259">
                      <w:pPr>
                        <w:jc w:val="right"/>
                        <w:rPr>
                          <w:rFonts w:ascii="Traditional Arabic" w:hAnsi="Traditional Arabic" w:cs="Traditional Arabic"/>
                        </w:rPr>
                      </w:pPr>
                      <w:r>
                        <w:rPr>
                          <w:rFonts w:ascii="Traditional Arabic" w:hAnsi="Traditional Arabic" w:cs="Traditional Arabic" w:hint="cs"/>
                          <w:rtl/>
                        </w:rPr>
                        <w:t xml:space="preserve"> الاحترام المتبادل</w:t>
                      </w:r>
                    </w:p>
                  </w:txbxContent>
                </v:textbox>
              </v:rect>
            </w:pict>
          </mc:Fallback>
        </mc:AlternateContent>
      </w:r>
    </w:p>
    <w:p w14:paraId="7F6F60D4" w14:textId="77777777" w:rsidR="00C81EC9" w:rsidRPr="00B41E1C" w:rsidRDefault="00C81EC9" w:rsidP="002224F6">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6432" behindDoc="0" locked="0" layoutInCell="1" allowOverlap="1" wp14:anchorId="144475DE" wp14:editId="0CA88A2E">
                <wp:simplePos x="0" y="0"/>
                <wp:positionH relativeFrom="column">
                  <wp:posOffset>3051810</wp:posOffset>
                </wp:positionH>
                <wp:positionV relativeFrom="paragraph">
                  <wp:posOffset>276225</wp:posOffset>
                </wp:positionV>
                <wp:extent cx="1177290" cy="7620"/>
                <wp:effectExtent l="38100" t="76200" r="0" b="87630"/>
                <wp:wrapNone/>
                <wp:docPr id="978420736"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A6969DD" id="Straight Arrow Connector 4" o:spid="_x0000_s1026" type="#_x0000_t32" style="position:absolute;margin-left:240.3pt;margin-top:21.75pt;width:92.7pt;height:.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AketqneAAAACQEAAA8AAABkcnMvZG93bnJldi54bWxMj81OwzAQhO9IvIO1SNyoAwRThThVVdQr&#10;Ei4cuDnxEof6J43dNrw9ywluuzuj2W/q1ewdO+GUhhgk3C4KYBi6aIbQS3jbbW+WwFLWwWgXA0r4&#10;xgSr5vKi1pWJ5/CKJ5V7RiEhVVqCzXmsOE+dRa/TIo4YSPuMk9eZ1qnnZtJnCveO3xWF4F4PgT5Y&#10;PeLGYrdXRy9h/bw/HNzu5UNs1Fc5bN9VaVsl5fXVvH4ClnHOf2b4xSd0aIipjcdgEnMSymUhyErD&#10;/QMwMgghqFxLh/IReFPz/w2aHwAAAP//AwBQSwECLQAUAAYACAAAACEAtoM4kv4AAADhAQAAEwAA&#10;AAAAAAAAAAAAAAAAAAAAW0NvbnRlbnRfVHlwZXNdLnhtbFBLAQItABQABgAIAAAAIQA4/SH/1gAA&#10;AJQBAAALAAAAAAAAAAAAAAAAAC8BAABfcmVscy8ucmVsc1BLAQItABQABgAIAAAAIQADAqoT1AEA&#10;AIcDAAAOAAAAAAAAAAAAAAAAAC4CAABkcnMvZTJvRG9jLnhtbFBLAQItABQABgAIAAAAIQAJHrap&#10;3gAAAAkBAAAPAAAAAAAAAAAAAAAAAC4EAABkcnMvZG93bnJldi54bWxQSwUGAAAAAAQABADzAAAA&#10;OQUAAAAA&#10;" strokecolor="#156082" strokeweight="1.5pt">
                <v:stroke endarrow="block" joinstyle="miter"/>
              </v:shape>
            </w:pict>
          </mc:Fallback>
        </mc:AlternateContent>
      </w:r>
    </w:p>
    <w:p w14:paraId="6EE29A93" w14:textId="77777777"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6672" behindDoc="1" locked="0" layoutInCell="1" allowOverlap="1" wp14:anchorId="29EB92D0" wp14:editId="480D94EB">
                <wp:simplePos x="0" y="0"/>
                <wp:positionH relativeFrom="column">
                  <wp:posOffset>-139700</wp:posOffset>
                </wp:positionH>
                <wp:positionV relativeFrom="paragraph">
                  <wp:posOffset>203835</wp:posOffset>
                </wp:positionV>
                <wp:extent cx="1947545" cy="2897505"/>
                <wp:effectExtent l="0" t="0" r="14605" b="17145"/>
                <wp:wrapTight wrapText="bothSides">
                  <wp:wrapPolygon edited="0">
                    <wp:start x="0" y="0"/>
                    <wp:lineTo x="0" y="21586"/>
                    <wp:lineTo x="21551" y="21586"/>
                    <wp:lineTo x="21551" y="0"/>
                    <wp:lineTo x="0" y="0"/>
                  </wp:wrapPolygon>
                </wp:wrapTight>
                <wp:docPr id="777127651" name="Rectangle 3"/>
                <wp:cNvGraphicFramePr/>
                <a:graphic xmlns:a="http://schemas.openxmlformats.org/drawingml/2006/main">
                  <a:graphicData uri="http://schemas.microsoft.com/office/word/2010/wordprocessingShape">
                    <wps:wsp>
                      <wps:cNvSpPr/>
                      <wps:spPr>
                        <a:xfrm>
                          <a:off x="0" y="0"/>
                          <a:ext cx="1947545" cy="289750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1CC2BF2"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20BEC419"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5175BD1C"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2CE4C6B2"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5FA7673D"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3430816D" w14:textId="77777777" w:rsidR="003205C1" w:rsidRPr="00724CB1" w:rsidRDefault="003205C1" w:rsidP="00C81EC9">
                            <w:pPr>
                              <w:jc w:val="center"/>
                              <w:rPr>
                                <w:rFonts w:ascii="Traditional Arabic" w:hAnsi="Traditional Arabic" w:cs="Traditional Arabic"/>
                                <w:rtl/>
                              </w:rPr>
                            </w:pPr>
                          </w:p>
                          <w:p w14:paraId="43E20C83" w14:textId="77777777" w:rsidR="003205C1" w:rsidRPr="00724CB1" w:rsidRDefault="003205C1" w:rsidP="00C81EC9">
                            <w:pPr>
                              <w:jc w:val="center"/>
                              <w:rPr>
                                <w:rFonts w:ascii="Traditional Arabic" w:hAnsi="Traditional Arabic" w:cs="Traditional Arabic"/>
                                <w:rtl/>
                              </w:rPr>
                            </w:pPr>
                          </w:p>
                          <w:p w14:paraId="5206D63B" w14:textId="77777777" w:rsidR="003205C1" w:rsidRPr="00551F42" w:rsidRDefault="003205C1" w:rsidP="00C81EC9">
                            <w:pPr>
                              <w:jc w:val="center"/>
                              <w:rPr>
                                <w:rFonts w:ascii="Traditional Arabic" w:hAnsi="Traditional Arabic" w:cs="Traditional Arabic"/>
                                <w:sz w:val="32"/>
                                <w:szCs w:val="32"/>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9EB92D0" id="_x0000_s1031" style="position:absolute;margin-left:-11pt;margin-top:16.05pt;width:153.35pt;height:22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oHWQIAAHMFAAAOAAAAZHJzL2Uyb0RvYy54bWysVNtu2zAMfR+wfxD0vtpp6+aCOsXaoHvZ&#10;1gLdsGdFlm0Buk1U4vTvR0nOZV0xYEPz4EgUSR2eQ/H6ZqcV2QoP0pqaTs5KSoThtpGmq+n3b/cf&#10;ZpRAYKZhyhpR02cB9Gb5/t314Bbi3PZWNcITTGJgMbia9iG4RVEA74VmcGadMHjYWq9ZwK3visaz&#10;AbNrVZyX5VUxWN84b7kAQOsqH9Jlyt+2goeHtgURiKopYgvp69N3Hb/F8potOs9cL/kIg/0HCs2k&#10;wUsPqVYsMLLx8o9UWnJvwbbhjFtd2LaVXKQasJpJ+aKap545kWpBcsAdaIK3S8u/bp/co0caBgcL&#10;wGWsYtd6Hf8RH9klsp4PZIldIByNk/nltLqsKOF4dj6bT6uyinQWx3DnIXwSVpO4qKlHNRJJbPsZ&#10;Qnbdu4zcNfdSKeJt+CFDn8rHizKxgDHJC4izyECZzOC79Z3yZMtQ4Op2fruqkl1t9BfbZPNkUuIv&#10;Sw0sHO1ldbAHaUL2vpqORixkzJ6K6uD09hj5DwhObvodwcUrCKZ7418RpKLeAsL8FQizmH1U8yUJ&#10;iKrbi6GkISw+9eoSAzCEAGdKNGO3RFfPkqiRPGXIUNOriwr9OMPX3ioWcKkdBoDpKGGqwzHCg8/i&#10;WiUPwa8pnXsITt1iQ60Y9FnMdJSV1zLgpFFS13SWseZoZSI0kWbF2JbHpxBXYbfeEYkIU3tHy9o2&#10;z4+eDDg2EPfPDfOCEh/Unc1ThhneWxwy+zqM/bgJtpWp548JsK3iBl92brA8heLoON0nr+OsXP4C&#10;AAD//wMAUEsDBBQABgAIAAAAIQCb27rh4wAAAAoBAAAPAAAAZHJzL2Rvd25yZXYueG1sTI/BTsMw&#10;EETvSPyDtUjcWidORNMQp0IIkBAVtIVDj268JBHxOsRuGvh6zAmOoxnNvClWk+nYiINrLUmI5xEw&#10;pMrqlmoJb6/3swyY84q06iyhhC90sCrPzwqVa3uiLY47X7NQQi5XEhrv+5xzVzVolJvbHil473Yw&#10;ygc51FwP6hTKTcdFFF1xo1oKC43q8bbB6mN3NBK28bh8uXvm+/0DPX4v1kmyefpMpLy8mG6ugXmc&#10;/F8YfvEDOpSB6WCPpB3rJMyECF+8hETEwEJAZOkC2EFCmmUp8LLg/y+UPwAAAP//AwBQSwECLQAU&#10;AAYACAAAACEAtoM4kv4AAADhAQAAEwAAAAAAAAAAAAAAAAAAAAAAW0NvbnRlbnRfVHlwZXNdLnht&#10;bFBLAQItABQABgAIAAAAIQA4/SH/1gAAAJQBAAALAAAAAAAAAAAAAAAAAC8BAABfcmVscy8ucmVs&#10;c1BLAQItABQABgAIAAAAIQCkIMoHWQIAAHMFAAAOAAAAAAAAAAAAAAAAAC4CAABkcnMvZTJvRG9j&#10;LnhtbFBLAQItABQABgAIAAAAIQCb27rh4wAAAAoBAAAPAAAAAAAAAAAAAAAAALMEAABkcnMvZG93&#10;bnJldi54bWxQSwUGAAAAAAQABADzAAAAwwUAAAAA&#10;" fillcolor="#b1cbe9" strokecolor="#5b9bd5" strokeweight=".5pt">
                <v:fill color2="#92b9e4" rotate="t" colors="0 #b1cbe9;.5 #a3c1e5;1 #92b9e4" focus="100%" type="gradient">
                  <o:fill v:ext="view" type="gradientUnscaled"/>
                </v:fill>
                <v:textbox>
                  <w:txbxContent>
                    <w:p w14:paraId="51CC2BF2" w14:textId="77777777" w:rsidR="003205C1" w:rsidRPr="00724CB1" w:rsidRDefault="003205C1" w:rsidP="00C81EC9">
                      <w:pPr>
                        <w:jc w:val="center"/>
                        <w:rPr>
                          <w:rFonts w:ascii="Traditional Arabic" w:hAnsi="Traditional Arabic" w:cs="Traditional Arabic"/>
                          <w:sz w:val="24"/>
                          <w:szCs w:val="24"/>
                          <w:rtl/>
                        </w:rPr>
                      </w:pPr>
                      <w:r w:rsidRPr="00724CB1">
                        <w:rPr>
                          <w:rFonts w:ascii="Traditional Arabic" w:hAnsi="Traditional Arabic" w:cs="Traditional Arabic" w:hint="cs"/>
                          <w:rtl/>
                        </w:rPr>
                        <w:t>المتغير التابع (2)</w:t>
                      </w:r>
                    </w:p>
                    <w:p w14:paraId="20BEC419"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الالتزام الوظيفي:</w:t>
                      </w:r>
                    </w:p>
                    <w:p w14:paraId="5175BD1C"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العاطفي</w:t>
                      </w:r>
                    </w:p>
                    <w:p w14:paraId="2CE4C6B2"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الاستمراري</w:t>
                      </w:r>
                    </w:p>
                    <w:p w14:paraId="5FA7673D" w14:textId="77777777" w:rsidR="003205C1" w:rsidRPr="00724CB1" w:rsidRDefault="003205C1" w:rsidP="00C81EC9">
                      <w:pPr>
                        <w:jc w:val="center"/>
                        <w:rPr>
                          <w:rFonts w:ascii="Traditional Arabic" w:hAnsi="Traditional Arabic" w:cs="Traditional Arabic"/>
                          <w:rtl/>
                        </w:rPr>
                      </w:pPr>
                      <w:r w:rsidRPr="00724CB1">
                        <w:rPr>
                          <w:rFonts w:ascii="Traditional Arabic" w:hAnsi="Traditional Arabic" w:cs="Traditional Arabic" w:hint="cs"/>
                          <w:rtl/>
                        </w:rPr>
                        <w:t xml:space="preserve"> الالتزام المعياري  </w:t>
                      </w:r>
                    </w:p>
                    <w:p w14:paraId="3430816D" w14:textId="77777777" w:rsidR="003205C1" w:rsidRPr="00724CB1" w:rsidRDefault="003205C1" w:rsidP="00C81EC9">
                      <w:pPr>
                        <w:jc w:val="center"/>
                        <w:rPr>
                          <w:rFonts w:ascii="Traditional Arabic" w:hAnsi="Traditional Arabic" w:cs="Traditional Arabic"/>
                          <w:rtl/>
                        </w:rPr>
                      </w:pPr>
                    </w:p>
                    <w:p w14:paraId="43E20C83" w14:textId="77777777" w:rsidR="003205C1" w:rsidRPr="00724CB1" w:rsidRDefault="003205C1" w:rsidP="00C81EC9">
                      <w:pPr>
                        <w:jc w:val="center"/>
                        <w:rPr>
                          <w:rFonts w:ascii="Traditional Arabic" w:hAnsi="Traditional Arabic" w:cs="Traditional Arabic"/>
                          <w:rtl/>
                        </w:rPr>
                      </w:pPr>
                    </w:p>
                    <w:p w14:paraId="5206D63B" w14:textId="77777777" w:rsidR="003205C1" w:rsidRPr="00551F42" w:rsidRDefault="003205C1" w:rsidP="00C81EC9">
                      <w:pPr>
                        <w:jc w:val="center"/>
                        <w:rPr>
                          <w:rFonts w:ascii="Traditional Arabic" w:hAnsi="Traditional Arabic" w:cs="Traditional Arabic"/>
                          <w:sz w:val="32"/>
                          <w:szCs w:val="32"/>
                        </w:rPr>
                      </w:pPr>
                    </w:p>
                  </w:txbxContent>
                </v:textbox>
                <w10:wrap type="tight"/>
              </v:rect>
            </w:pict>
          </mc:Fallback>
        </mc:AlternateContent>
      </w: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63360" behindDoc="0" locked="0" layoutInCell="1" allowOverlap="1" wp14:anchorId="4313E810" wp14:editId="155392FC">
                <wp:simplePos x="0" y="0"/>
                <wp:positionH relativeFrom="column">
                  <wp:posOffset>4232910</wp:posOffset>
                </wp:positionH>
                <wp:positionV relativeFrom="paragraph">
                  <wp:posOffset>291466</wp:posOffset>
                </wp:positionV>
                <wp:extent cx="1730375" cy="579120"/>
                <wp:effectExtent l="0" t="0" r="22225" b="11430"/>
                <wp:wrapNone/>
                <wp:docPr id="746643274"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46EB49FE"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4313E810" id="_x0000_s1032" style="position:absolute;margin-left:333.3pt;margin-top:22.95pt;width:136.25pt;height:4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wvaTgIAAFgFAAAOAAAAZHJzL2Uyb0RvYy54bWysVMlu2zAQvRfoPxC8N5LjynaMyAESI710&#10;CZAWPdMUJRHgVg5t2X/fIanYbmsUaBEfaOpxljdvyLm922tFdsKDtKamk6uSEmG4baTpavrt6+O7&#10;BSUQmGmYskbU9CCA3q3evrkd3FJc296qRniCQQwsB1fTPgS3LArgvdAMrqwTBg9b6zUL+Om7ovFs&#10;wOhaFddlOSsG6xvnLRcAiK7zIV2l+G0rePjStiACUTVFbiGtPq2buBarW7bsPHO95CMN9h8sNJMG&#10;kx5DrVlgZOvlH6G05N6CbcMVt7qwbSu5SDVgNZPyt2qee+ZEqgXFAXeUCV4vLP+8e3ZPHmUYHCwB&#10;t7GKfet1/Ed+ZJ/EOhzFEvtAOIKT+bSczitKOJ5V85vJdVKzOHk7D+GDsJrETU09NiNpxHYfIWBG&#10;NH0xGaVrHqVSxNvwXYY+VY95sq6APskKiLMoQJlg8N3mQXmyY9jf6v7mfl0lXG31J9tkeDIp8Zc7&#10;DSyc8LI64kGakK1n8xFEdmP0xLSD8+zR8x8YnGX6lcH0AgPUNdP9K4NU1GtQuLlAYRGjR8UuUECo&#10;e2mGkoaw+NKr9+iALgQ4U6IZL0s09Sw1NYqnDBlqOptWaMcZPvZWsYBb7dABTEcJUx1OER58bq5V&#10;8uh8qdMjwXOzeKHWDPrcTIhHufNaBhw0SuqaLjLX7K1MpCbSqBiv5eklxF3Yb/ZEIsNZDBSRjW0O&#10;T54MODWQ948t84ISH9SDzUOGGd5bnDGxjpgk+uDzzdcoj5o4H86/k9VpIK5+AgAA//8DAFBLAwQU&#10;AAYACAAAACEAlyC38eEAAAAKAQAADwAAAGRycy9kb3ducmV2LnhtbEyPwU7DMAyG70i8Q2Qkbiwt&#10;gY2WphNCgIRAwAaHHbPGtBWNU5qsKzw95gS+Wf70+/uL5eQ6MeIQWk8a0lkCAqnytqVaw9vr7ckF&#10;iBANWdN5Qg1fGGBZHh4UJrd+Tysc17EWHEIhNxqaGPtcylA16EyY+R6Jb+9+cCbyOtTSDmbP4a6T&#10;p0kyl860xB8a0+N1g9XHeuc0rNIxe755kpvNHd1/Lx6Venn4VFofH01XlyAiTvEPhl99VoeSnbZ+&#10;RzaITsOch1ENZ+cZCAYylaUgtkyqRQqyLOT/CuUPAAAA//8DAFBLAQItABQABgAIAAAAIQC2gziS&#10;/gAAAOEBAAATAAAAAAAAAAAAAAAAAAAAAABbQ29udGVudF9UeXBlc10ueG1sUEsBAi0AFAAGAAgA&#10;AAAhADj9If/WAAAAlAEAAAsAAAAAAAAAAAAAAAAALwEAAF9yZWxzLy5yZWxzUEsBAi0AFAAGAAgA&#10;AAAhAOxvC9pOAgAAWAUAAA4AAAAAAAAAAAAAAAAALgIAAGRycy9lMm9Eb2MueG1sUEsBAi0AFAAG&#10;AAgAAAAhAJcgt/HhAAAACgEAAA8AAAAAAAAAAAAAAAAAqAQAAGRycy9kb3ducmV2LnhtbFBLBQYA&#10;AAAABAAEAPMAAAC2BQAAAAA=&#10;" fillcolor="#b1cbe9" strokecolor="#5b9bd5" strokeweight=".5pt">
                <v:fill color2="#92b9e4" rotate="t" colors="0 #b1cbe9;.5 #a3c1e5;1 #92b9e4" focus="100%" type="gradient">
                  <o:fill v:ext="view" type="gradientUnscaled"/>
                </v:fill>
                <v:textbox>
                  <w:txbxContent>
                    <w:p w14:paraId="46EB49FE"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التفاعل الايجابي </w:t>
                      </w:r>
                    </w:p>
                  </w:txbxContent>
                </v:textbox>
              </v:rect>
            </w:pict>
          </mc:Fallback>
        </mc:AlternateContent>
      </w:r>
    </w:p>
    <w:p w14:paraId="0650F975" w14:textId="77777777"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67456" behindDoc="0" locked="0" layoutInCell="1" allowOverlap="1" wp14:anchorId="26E1CFA1" wp14:editId="067A01EB">
                <wp:simplePos x="0" y="0"/>
                <wp:positionH relativeFrom="column">
                  <wp:posOffset>3033520</wp:posOffset>
                </wp:positionH>
                <wp:positionV relativeFrom="paragraph">
                  <wp:posOffset>270361</wp:posOffset>
                </wp:positionV>
                <wp:extent cx="1177290" cy="7620"/>
                <wp:effectExtent l="38100" t="76200" r="0" b="87630"/>
                <wp:wrapNone/>
                <wp:docPr id="1762167458"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4F49493" id="Straight Arrow Connector 4" o:spid="_x0000_s1026" type="#_x0000_t32" style="position:absolute;margin-left:238.85pt;margin-top:21.3pt;width:92.7pt;height:.6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DupGJzeAAAACQEAAA8AAABkcnMvZG93bnJldi54bWxMj8tuwjAQRfeV+g/WIHVXHCByUBoHISq2&#10;lWroojsnduOAHyE2kP59p6t2N4+jO2eqzeQsuekx9sFzWMwzINq3QfW+43A87J/XQGKSXkkbvObw&#10;rSNs6seHSpYq3P27vonUEQzxsZQcTEpDSWlsjXYyzsOgPe6+wuhkwnbsqBrlHcOdpcssY9TJ3uMF&#10;Iwe9M7o9i6vjsH09Xy728PbJduKU9/sPkZtGcP40m7YvQJKe0h8Mv/qoDjU6NeHqVSSWQ14UBaJY&#10;LBkQBBhbLYA0OFitgdYV/f9B/QMAAP//AwBQSwECLQAUAAYACAAAACEAtoM4kv4AAADhAQAAEwAA&#10;AAAAAAAAAAAAAAAAAAAAW0NvbnRlbnRfVHlwZXNdLnhtbFBLAQItABQABgAIAAAAIQA4/SH/1gAA&#10;AJQBAAALAAAAAAAAAAAAAAAAAC8BAABfcmVscy8ucmVsc1BLAQItABQABgAIAAAAIQADAqoT1AEA&#10;AIcDAAAOAAAAAAAAAAAAAAAAAC4CAABkcnMvZTJvRG9jLnhtbFBLAQItABQABgAIAAAAIQA7qRic&#10;3gAAAAkBAAAPAAAAAAAAAAAAAAAAAC4EAABkcnMvZG93bnJldi54bWxQSwUGAAAAAAQABADzAAAA&#10;OQUAAAAA&#10;" strokecolor="#156082" strokeweight="1.5pt">
                <v:stroke endarrow="block" joinstyle="miter"/>
              </v:shape>
            </w:pict>
          </mc:Fallback>
        </mc:AlternateContent>
      </w:r>
    </w:p>
    <w:p w14:paraId="6B7EC150"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Aptos" w:hAnsi="Aptos" w:cs="Arial"/>
          <w:noProof/>
          <w:color w:val="auto"/>
          <w:kern w:val="2"/>
          <w:sz w:val="24"/>
          <w:szCs w:val="24"/>
          <w:lang w:val="en-US" w:bidi="ar-SA"/>
          <w14:ligatures w14:val="standardContextual"/>
        </w:rPr>
        <mc:AlternateContent>
          <mc:Choice Requires="wps">
            <w:drawing>
              <wp:anchor distT="0" distB="0" distL="114300" distR="114300" simplePos="0" relativeHeight="251674624" behindDoc="0" locked="0" layoutInCell="1" allowOverlap="1" wp14:anchorId="2E85AAB4" wp14:editId="7847562B">
                <wp:simplePos x="0" y="0"/>
                <wp:positionH relativeFrom="column">
                  <wp:posOffset>4240530</wp:posOffset>
                </wp:positionH>
                <wp:positionV relativeFrom="paragraph">
                  <wp:posOffset>242246</wp:posOffset>
                </wp:positionV>
                <wp:extent cx="1730375" cy="579120"/>
                <wp:effectExtent l="0" t="0" r="22225" b="11430"/>
                <wp:wrapNone/>
                <wp:docPr id="336896422" name="Rectangle 3"/>
                <wp:cNvGraphicFramePr/>
                <a:graphic xmlns:a="http://schemas.openxmlformats.org/drawingml/2006/main">
                  <a:graphicData uri="http://schemas.microsoft.com/office/word/2010/wordprocessingShape">
                    <wps:wsp>
                      <wps:cNvSpPr/>
                      <wps:spPr>
                        <a:xfrm>
                          <a:off x="0" y="0"/>
                          <a:ext cx="1730375" cy="57912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634CDB78"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w14:anchorId="2E85AAB4" id="_x0000_s1033" style="position:absolute;margin-left:333.9pt;margin-top:19.05pt;width:136.25pt;height:4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0EcTgIAAFgFAAAOAAAAZHJzL2Uyb0RvYy54bWysVMlu2zAQvRfoPxC8N5LjynYMywESI710&#10;CZAWPdMUJRHgVg5j2X/fIanYbmsUaBEfaOpxljdvyFnd7rUiO+FBWlPTyVVJiTDcNtJ0Nf329eHd&#10;ghIIzDRMWSNqehBAb9dv36wGtxTXtreqEZ5gEAPLwdW0D8EtiwJ4LzSDK+uEwcPWes0CfvquaDwb&#10;MLpWxXVZzorB+sZ5ywUAopt8SNcpftsKHr60LYhAVE2RW0irT+s2rsV6xZadZ66XfKTB/oOFZtJg&#10;0mOoDQuMPHv5Rygtubdg23DFrS5s20ouUg1YzaT8rZqnnjmRakFxwB1lgtcLyz/vntyjRxkGB0vA&#10;baxi33od/5Ef2SexDkexxD4QjuBkPi2n84oSjmfV/GZyndQsTt7OQ/ggrCZxU1OPzUgasd1HCJgR&#10;TV9MRumaB6kU8TZ8l6FP1WOerCugT7IC4iwKUCYYfLe9V57sGPa3uru521QJV8/6k20yPJmU+Mud&#10;BhZOeFkd8SBNyNaz+QgiuzF6YtrBefbo+Q8MzjL9ymB6gQHqmun+lUEq6jUo3FygsIjRo2IXKCDU&#10;vTRDSUNYfOnVe3RAFwKcKdGMlyWaepaaGsVThgw1nU0rtOMMH3urWMCtdugApqOEqQ6nCA8+N9cq&#10;eXS+1OmR4LlZvFAbBn1uJsSj3HktAw4aJXVNF5lr9lYmUhNpVIzX8vQS4i7st3sikeE8BorI1jaH&#10;R08GnBrI+8cz84ISH9S9zUOGGd5bnDGxjpgk+uDzzdcoj5o4H86/k9VpIK5/AgAA//8DAFBLAwQU&#10;AAYACAAAACEAWvU76+IAAAAKAQAADwAAAGRycy9kb3ducmV2LnhtbEyPQU+DQBCF7yb+h82YeLML&#10;XUMLsjTGqImxUVs99LiFEYjsLLJbiv56x5MeJ+/Le9/kq8l2YsTBt440xLMIBFLpqpZqDW+vdxdL&#10;ED4YqkznCDV8oYdVcXqSm6xyR9rguA214BLymdHQhNBnUvqyQWv8zPVInL27wZrA51DLajBHLred&#10;nEdRIq1piRca0+NNg+XH9mA1bOIxfb59krvdPT18L9ZKvTx+Kq3Pz6brKxABp/AHw68+q0PBTnt3&#10;oMqLTkOSLFg9aFDLGAQD6WWkQOyZnKcKZJHL/y8UPwAAAP//AwBQSwECLQAUAAYACAAAACEAtoM4&#10;kv4AAADhAQAAEwAAAAAAAAAAAAAAAAAAAAAAW0NvbnRlbnRfVHlwZXNdLnhtbFBLAQItABQABgAI&#10;AAAAIQA4/SH/1gAAAJQBAAALAAAAAAAAAAAAAAAAAC8BAABfcmVscy8ucmVsc1BLAQItABQABgAI&#10;AAAAIQBUr0EcTgIAAFgFAAAOAAAAAAAAAAAAAAAAAC4CAABkcnMvZTJvRG9jLnhtbFBLAQItABQA&#10;BgAIAAAAIQBa9Tvr4gAAAAoBAAAPAAAAAAAAAAAAAAAAAKgEAABkcnMvZG93bnJldi54bWxQSwUG&#10;AAAAAAQABADzAAAAtwUAAAAA&#10;" fillcolor="#b1cbe9" strokecolor="#5b9bd5" strokeweight=".5pt">
                <v:fill color2="#92b9e4" rotate="t" colors="0 #b1cbe9;.5 #a3c1e5;1 #92b9e4" focus="100%" type="gradient">
                  <o:fill v:ext="view" type="gradientUnscaled"/>
                </v:fill>
                <v:textbox>
                  <w:txbxContent>
                    <w:p w14:paraId="634CDB78" w14:textId="77777777" w:rsidR="003205C1" w:rsidRPr="008F5259" w:rsidRDefault="003205C1" w:rsidP="008F5259">
                      <w:pPr>
                        <w:jc w:val="right"/>
                        <w:rPr>
                          <w:rFonts w:ascii="Traditional Arabic" w:hAnsi="Traditional Arabic" w:cs="Traditional Arabic"/>
                        </w:rPr>
                      </w:pPr>
                      <w:r w:rsidRPr="008F5259">
                        <w:rPr>
                          <w:rFonts w:ascii="Traditional Arabic" w:hAnsi="Traditional Arabic" w:cs="Traditional Arabic" w:hint="cs"/>
                          <w:rtl/>
                        </w:rPr>
                        <w:t xml:space="preserve"> </w:t>
                      </w:r>
                      <w:r w:rsidRPr="008F5259">
                        <w:rPr>
                          <w:rFonts w:ascii="Traditional Arabic" w:hAnsi="Traditional Arabic" w:cs="Traditional Arabic"/>
                          <w:rtl/>
                        </w:rPr>
                        <w:t>العدالة التنظيمية</w:t>
                      </w:r>
                    </w:p>
                  </w:txbxContent>
                </v:textbox>
              </v:rect>
            </w:pict>
          </mc:Fallback>
        </mc:AlternateContent>
      </w:r>
    </w:p>
    <w:p w14:paraId="78CB02A9" w14:textId="77777777" w:rsidR="00C81EC9" w:rsidRPr="00B41E1C" w:rsidRDefault="008F525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r w:rsidRPr="00B41E1C">
        <w:rPr>
          <w:rFonts w:ascii="Traditional Arabic" w:eastAsia="Traditional Arabic" w:hAnsi="Traditional Arabic" w:cs="Traditional Arabic"/>
          <w:b/>
          <w:noProof/>
          <w:color w:val="auto"/>
          <w:kern w:val="2"/>
          <w:sz w:val="32"/>
          <w:rtl/>
          <w:lang w:val="en-US" w:bidi="ar-SA"/>
          <w14:ligatures w14:val="standardContextual"/>
        </w:rPr>
        <mc:AlternateContent>
          <mc:Choice Requires="wps">
            <w:drawing>
              <wp:anchor distT="0" distB="0" distL="114300" distR="114300" simplePos="0" relativeHeight="251675648" behindDoc="0" locked="0" layoutInCell="1" allowOverlap="1" wp14:anchorId="1E227679" wp14:editId="78BD1154">
                <wp:simplePos x="0" y="0"/>
                <wp:positionH relativeFrom="column">
                  <wp:posOffset>3009900</wp:posOffset>
                </wp:positionH>
                <wp:positionV relativeFrom="paragraph">
                  <wp:posOffset>178898</wp:posOffset>
                </wp:positionV>
                <wp:extent cx="1177290" cy="7620"/>
                <wp:effectExtent l="38100" t="76200" r="0" b="87630"/>
                <wp:wrapNone/>
                <wp:docPr id="1937918301" name="Straight Arrow Connector 4"/>
                <wp:cNvGraphicFramePr/>
                <a:graphic xmlns:a="http://schemas.openxmlformats.org/drawingml/2006/main">
                  <a:graphicData uri="http://schemas.microsoft.com/office/word/2010/wordprocessingShape">
                    <wps:wsp>
                      <wps:cNvCnPr/>
                      <wps:spPr>
                        <a:xfrm flipH="1" flipV="1">
                          <a:off x="0" y="0"/>
                          <a:ext cx="1177290" cy="7620"/>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1B6902C2" id="Straight Arrow Connector 4" o:spid="_x0000_s1026" type="#_x0000_t32" style="position:absolute;margin-left:237pt;margin-top:14.1pt;width:92.7pt;height:.6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T1AEAAIcDAAAOAAAAZHJzL2Uyb0RvYy54bWysU8mO2zAMvRfoPwi6N16ASTJBnDkkM+2h&#10;aAfocmdkyRagDZQaJ39fSk7TaXsrxgeBFMVH8vF5+3C2hp0kRu1dx5tFzZl0wvfaDR3/9vXp3Zqz&#10;mMD1YLyTHb/IyB92b99sp7CRrR+96SUyAnFxM4WOjymFTVVFMUoLceGDdBRUHi0kcnGoeoSJ0K2p&#10;2rpeVpPHPqAXMka6PcxBviv4SkmRPisVZWKm49RbKieW85jPareFzYAQRi2ubcB/dGFBOyp6gzpA&#10;AvYD9T9QVgv00au0EN5WXiktZJmBpmnqv6b5MkKQZRYiJ4YbTfH1YMWn0949I9EwhbiJ4RnzFGeF&#10;limjwwfaKS/W92zlGPXMzoXAy41AeU5M0GXTrFbtPfEsKLZatoXfasbLuQFjei+9ZdnoeEwIehjT&#10;3jtHm/I4V4DTx5ioI0r8lZCTnX/SxpSFGccmqnZf3+VaQLpRBhKZNvQE6wbOwAwkSJGwNB290X1O&#10;z0ARh+PeIDsBiaK5W9brNuuAyv3xLNc+QBzndyU0y8XqRJo12nZ8Xedvvk6gzaPrWboEEnpCDW4w&#10;8opsXK4siyKv0/0mPFtH31/KHqrs0bZLQ1dlZjm99Ml++f/sfgIAAP//AwBQSwMEFAAGAAgAAAAh&#10;AP0fXDXfAAAACQEAAA8AAABkcnMvZG93bnJldi54bWxMj8FOwzAQRO9I/IO1SNyoQxRCCXGqqqhX&#10;JFw4cHNiE4fa6zR22/D3LCd6Wu3OaPZNvZq9YyczxSGggPtFBsxgF/SAvYD33fZuCSwmhVq5gEbA&#10;j4mwaq6valXpcMY3c5KpZxSCsVICbEpjxXnsrPEqLsJokLSvMHmVaJ16rid1pnDveJ5lJfdqQPpg&#10;1Wg21nR7efQC1i/7w8HtXj/Ljfwuhu2HLGwrhbi9mdfPwJKZ078Z/vAJHRpiasMRdWROQPFYUJck&#10;IF/mwMhQPjwVwFo60ORNzS8bNL8AAAD//wMAUEsBAi0AFAAGAAgAAAAhALaDOJL+AAAA4QEAABMA&#10;AAAAAAAAAAAAAAAAAAAAAFtDb250ZW50X1R5cGVzXS54bWxQSwECLQAUAAYACAAAACEAOP0h/9YA&#10;AACUAQAACwAAAAAAAAAAAAAAAAAvAQAAX3JlbHMvLnJlbHNQSwECLQAUAAYACAAAACEAAwKqE9QB&#10;AACHAwAADgAAAAAAAAAAAAAAAAAuAgAAZHJzL2Uyb0RvYy54bWxQSwECLQAUAAYACAAAACEA/R9c&#10;Nd8AAAAJAQAADwAAAAAAAAAAAAAAAAAuBAAAZHJzL2Rvd25yZXYueG1sUEsFBgAAAAAEAAQA8wAA&#10;ADoFAAAAAA==&#10;" strokecolor="#156082" strokeweight="1.5pt">
                <v:stroke endarrow="block" joinstyle="miter"/>
              </v:shape>
            </w:pict>
          </mc:Fallback>
        </mc:AlternateContent>
      </w:r>
    </w:p>
    <w:p w14:paraId="1F31FD1D"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5BC814C7"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25D20EEE"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069384E0"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14:ligatures w14:val="standardContextual"/>
        </w:rPr>
      </w:pPr>
    </w:p>
    <w:p w14:paraId="645D32A1" w14:textId="77777777" w:rsidR="00C81EC9" w:rsidRPr="00B41E1C" w:rsidRDefault="00C81EC9" w:rsidP="00C81EC9">
      <w:pPr>
        <w:tabs>
          <w:tab w:val="num" w:pos="720"/>
        </w:tabs>
        <w:spacing w:line="276" w:lineRule="auto"/>
        <w:ind w:firstLine="0"/>
        <w:jc w:val="left"/>
        <w:rPr>
          <w:rFonts w:ascii="Calibri" w:eastAsia="Calibri" w:hAnsi="Calibri" w:cs="Calibri"/>
          <w:color w:val="222222"/>
          <w:kern w:val="2"/>
          <w:szCs w:val="24"/>
          <w:shd w:val="clear" w:color="auto" w:fill="FFFFFF"/>
          <w:rtl/>
          <w:lang w:val="en-US" w:bidi="ar-SA"/>
          <w14:ligatures w14:val="standardContextual"/>
        </w:rPr>
      </w:pPr>
    </w:p>
    <w:p w14:paraId="666C3F99" w14:textId="77777777" w:rsidR="00C81EC9" w:rsidRPr="00B41E1C" w:rsidRDefault="00C81EC9" w:rsidP="006470F9">
      <w:pPr>
        <w:spacing w:after="160" w:line="259" w:lineRule="auto"/>
        <w:ind w:firstLine="0"/>
        <w:rPr>
          <w:rFonts w:ascii="Calibri" w:eastAsia="Calibri" w:hAnsi="Calibri" w:cs="Calibri"/>
          <w:b/>
          <w:color w:val="548DD4"/>
          <w:kern w:val="2"/>
          <w:szCs w:val="24"/>
          <w:rtl/>
          <w:lang w:val="en-US"/>
          <w14:ligatures w14:val="standardContextual"/>
        </w:rPr>
      </w:pPr>
    </w:p>
    <w:p w14:paraId="61D0CD1C" w14:textId="72E3772B" w:rsidR="00156CC8" w:rsidRPr="00362EA9" w:rsidRDefault="00156CC8" w:rsidP="00887A16">
      <w:pPr>
        <w:spacing w:after="160" w:line="259" w:lineRule="auto"/>
        <w:ind w:firstLine="0"/>
        <w:jc w:val="center"/>
        <w:rPr>
          <w:rFonts w:ascii="Traditional Arabic" w:eastAsia="Traditional Arabic" w:hAnsi="Traditional Arabic" w:cs="Traditional Arabic"/>
          <w:b/>
          <w:bCs/>
          <w:sz w:val="24"/>
          <w:szCs w:val="24"/>
          <w:rtl/>
          <w:lang w:val="en-US" w:bidi="ar-SA"/>
        </w:rPr>
      </w:pPr>
      <w:r w:rsidRPr="00362EA9">
        <w:rPr>
          <w:rFonts w:ascii="Traditional Arabic" w:eastAsia="Traditional Arabic" w:hAnsi="Traditional Arabic" w:cs="Traditional Arabic"/>
          <w:b/>
          <w:bCs/>
          <w:sz w:val="24"/>
          <w:szCs w:val="24"/>
          <w:lang w:val="en-US" w:bidi="ar-SA"/>
        </w:rPr>
        <w:t xml:space="preserve">        </w:t>
      </w:r>
      <w:r w:rsidR="00362EA9" w:rsidRPr="00362EA9">
        <w:rPr>
          <w:rFonts w:ascii="Traditional Arabic" w:eastAsia="Traditional Arabic" w:hAnsi="Traditional Arabic" w:cs="Traditional Arabic" w:hint="cs"/>
          <w:b/>
          <w:bCs/>
          <w:sz w:val="24"/>
          <w:szCs w:val="24"/>
          <w:rtl/>
          <w:lang w:val="en-US" w:bidi="ar-SA"/>
        </w:rPr>
        <w:t xml:space="preserve">الشكل (1-1). </w:t>
      </w:r>
      <w:r w:rsidR="00362EA9" w:rsidRPr="00362EA9">
        <w:rPr>
          <w:rFonts w:ascii="Traditional Arabic" w:eastAsia="Traditional Arabic" w:hAnsi="Traditional Arabic" w:cs="Traditional Arabic"/>
          <w:b/>
          <w:bCs/>
          <w:sz w:val="24"/>
          <w:szCs w:val="24"/>
          <w:rtl/>
          <w:lang w:val="en-US" w:bidi="ar-SA"/>
        </w:rPr>
        <w:t>النموذج المفاهيمي المقترح لمتغيرات الدراسة (المستقل والتابعة)</w:t>
      </w:r>
    </w:p>
    <w:p w14:paraId="2259A708"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4699B0C" w14:textId="77777777" w:rsidR="00210516"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5C5085B9"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A182EBA"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B5E9731" w14:textId="77777777" w:rsidR="00F162C6"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A0E1D72" w14:textId="77777777" w:rsidR="00F162C6" w:rsidRPr="00B41E1C" w:rsidRDefault="00F162C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26DFD97" w14:textId="77777777" w:rsidR="00210516"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6D3297D" w14:textId="77777777" w:rsidR="003776A8" w:rsidRPr="00B41E1C" w:rsidRDefault="003776A8"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10A668B8" w14:textId="77777777" w:rsidR="00210516" w:rsidRPr="00B41E1C" w:rsidRDefault="001C0F4F"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79744" behindDoc="1" locked="0" layoutInCell="1" allowOverlap="1" wp14:anchorId="492DA7CE" wp14:editId="11626338">
            <wp:simplePos x="0" y="0"/>
            <wp:positionH relativeFrom="margin">
              <wp:posOffset>2213146</wp:posOffset>
            </wp:positionH>
            <wp:positionV relativeFrom="paragraph">
              <wp:posOffset>34223</wp:posOffset>
            </wp:positionV>
            <wp:extent cx="1705970" cy="592903"/>
            <wp:effectExtent l="0" t="0" r="0" b="0"/>
            <wp:wrapTight wrapText="bothSides">
              <wp:wrapPolygon edited="0">
                <wp:start x="0" y="0"/>
                <wp:lineTo x="0" y="20836"/>
                <wp:lineTo x="21230" y="20836"/>
                <wp:lineTo x="21230" y="0"/>
                <wp:lineTo x="0" y="0"/>
              </wp:wrapPolygon>
            </wp:wrapTight>
            <wp:docPr id="9161255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5B0C0CAB"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84EF44E"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7FF3BAA"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5A0AED0"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EB93069"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3183075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0ABD23E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1516BDC5"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247ADD2C" w14:textId="77777777" w:rsidR="00210516" w:rsidRPr="00B41E1C" w:rsidRDefault="00210516" w:rsidP="00210516">
      <w:pPr>
        <w:bidi/>
        <w:spacing w:after="0" w:line="240" w:lineRule="auto"/>
        <w:ind w:right="-270" w:firstLine="0"/>
        <w:jc w:val="left"/>
        <w:rPr>
          <w:rFonts w:ascii="Arial" w:eastAsia="Arial" w:hAnsi="Arial" w:cs="Arial"/>
          <w:b/>
          <w:color w:val="0000FF"/>
          <w:kern w:val="2"/>
          <w:sz w:val="32"/>
          <w:szCs w:val="24"/>
          <w:rtl/>
          <w:lang w:val="en-US" w:bidi="ar-SA"/>
          <w14:ligatures w14:val="standardContextual"/>
        </w:rPr>
      </w:pPr>
    </w:p>
    <w:p w14:paraId="597ACB44" w14:textId="77777777" w:rsidR="00301C85" w:rsidRDefault="00210516" w:rsidP="00301C85">
      <w:pPr>
        <w:bidi/>
        <w:spacing w:after="240"/>
        <w:ind w:firstLine="0"/>
        <w:jc w:val="center"/>
        <w:outlineLvl w:val="0"/>
        <w:rPr>
          <w:rFonts w:ascii="Traditional Arabic" w:eastAsia="Traditional Arabic" w:hAnsi="Traditional Arabic" w:cs="Traditional Arabic"/>
          <w:b/>
          <w:bCs/>
          <w:sz w:val="52"/>
          <w:szCs w:val="52"/>
          <w:rtl/>
        </w:rPr>
      </w:pPr>
      <w:bookmarkStart w:id="25" w:name="_Toc236365620"/>
      <w:r w:rsidRPr="00B41E1C">
        <w:rPr>
          <w:rFonts w:ascii="Traditional Arabic" w:eastAsia="Traditional Arabic" w:hAnsi="Traditional Arabic" w:cs="Traditional Arabic"/>
          <w:b/>
          <w:bCs/>
          <w:sz w:val="32"/>
          <w:szCs w:val="32"/>
          <w:rtl/>
        </w:rPr>
        <w:t xml:space="preserve">الفصل </w:t>
      </w:r>
      <w:r w:rsidRPr="00B41E1C">
        <w:rPr>
          <w:rFonts w:ascii="Traditional Arabic" w:eastAsia="Traditional Arabic" w:hAnsi="Traditional Arabic" w:cs="Traditional Arabic" w:hint="cs"/>
          <w:b/>
          <w:bCs/>
          <w:sz w:val="32"/>
          <w:szCs w:val="32"/>
          <w:rtl/>
        </w:rPr>
        <w:t>الثاني</w:t>
      </w:r>
      <w:bookmarkEnd w:id="25"/>
    </w:p>
    <w:p w14:paraId="09DCE0A4" w14:textId="5497AAA8" w:rsidR="00210516" w:rsidRPr="00301C85" w:rsidRDefault="00210516" w:rsidP="00301C85">
      <w:pPr>
        <w:bidi/>
        <w:spacing w:after="240"/>
        <w:ind w:firstLine="0"/>
        <w:jc w:val="center"/>
        <w:outlineLvl w:val="0"/>
        <w:rPr>
          <w:rFonts w:ascii="Traditional Arabic" w:eastAsia="Traditional Arabic" w:hAnsi="Traditional Arabic" w:cs="Traditional Arabic"/>
          <w:b/>
          <w:bCs/>
        </w:rPr>
      </w:pPr>
      <w:r w:rsidRPr="00301C85">
        <w:rPr>
          <w:rFonts w:ascii="Traditional Arabic" w:eastAsia="Traditional Arabic" w:hAnsi="Traditional Arabic" w:cs="Traditional Arabic" w:hint="cs"/>
          <w:b/>
          <w:bCs/>
          <w:rtl/>
        </w:rPr>
        <w:t>الإطار النظري ومراجعة الأدبيات</w:t>
      </w:r>
    </w:p>
    <w:p w14:paraId="79A297B1" w14:textId="77777777" w:rsidR="00210516" w:rsidRPr="00B41E1C" w:rsidRDefault="00210516" w:rsidP="00210516">
      <w:pPr>
        <w:bidi/>
        <w:spacing w:after="0" w:line="240" w:lineRule="auto"/>
        <w:ind w:right="-270" w:firstLine="0"/>
        <w:jc w:val="center"/>
        <w:rPr>
          <w:rFonts w:ascii="Arial" w:eastAsia="Arial" w:hAnsi="Arial" w:cs="Arial"/>
          <w:b/>
          <w:color w:val="0000FF"/>
          <w:kern w:val="2"/>
          <w:sz w:val="40"/>
          <w:szCs w:val="32"/>
          <w:rtl/>
          <w:lang w:val="en-US" w:bidi="ar-SA"/>
          <w14:ligatures w14:val="standardContextual"/>
        </w:rPr>
      </w:pPr>
    </w:p>
    <w:p w14:paraId="6DA25044"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6EE415C" w14:textId="77777777" w:rsidR="00210516" w:rsidRPr="00B41E1C" w:rsidRDefault="00210516" w:rsidP="002105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D4E1540"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792263F"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CD20B3C"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1060086"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7E4ED4BD"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144627A"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25EF6868"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CCDAAC7"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4C75393A"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D3EEF18"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3F6E4A6A" w14:textId="77777777" w:rsidR="00334F75" w:rsidRPr="00B41E1C" w:rsidRDefault="00334F75"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0047F922" w14:textId="77777777" w:rsidR="00210516" w:rsidRPr="00B41E1C" w:rsidRDefault="00210516" w:rsidP="00887A16">
      <w:pPr>
        <w:spacing w:after="160" w:line="259" w:lineRule="auto"/>
        <w:ind w:firstLine="0"/>
        <w:jc w:val="center"/>
        <w:rPr>
          <w:rFonts w:ascii="Calibri" w:eastAsia="Calibri" w:hAnsi="Calibri" w:cs="Calibri"/>
          <w:b/>
          <w:color w:val="FF0000"/>
          <w:kern w:val="2"/>
          <w:szCs w:val="24"/>
          <w:rtl/>
          <w:lang w:val="en-US" w:bidi="ar-SA"/>
          <w14:ligatures w14:val="standardContextual"/>
        </w:rPr>
      </w:pPr>
    </w:p>
    <w:p w14:paraId="642D2AB9" w14:textId="77777777" w:rsidR="004A6CA4" w:rsidRPr="00B41E1C" w:rsidRDefault="006757C0" w:rsidP="00F02B17">
      <w:pPr>
        <w:jc w:val="right"/>
        <w:rPr>
          <w:rFonts w:ascii="Traditional Arabic" w:hAnsi="Traditional Arabic" w:cs="Traditional Arabic"/>
          <w:b/>
          <w:bCs/>
          <w:color w:val="auto"/>
          <w:sz w:val="36"/>
          <w:szCs w:val="36"/>
          <w:rtl/>
        </w:rPr>
      </w:pPr>
      <w:r w:rsidRPr="00B41E1C">
        <w:rPr>
          <w:rFonts w:ascii="Traditional Arabic" w:hAnsi="Traditional Arabic" w:cs="Traditional Arabic"/>
          <w:b/>
          <w:bCs/>
          <w:color w:val="auto"/>
          <w:sz w:val="24"/>
          <w:szCs w:val="24"/>
          <w:rtl/>
        </w:rPr>
        <w:t>الإطار النظري ومراجعة الأدبيات</w:t>
      </w:r>
    </w:p>
    <w:p w14:paraId="33CCDCD7" w14:textId="77777777" w:rsidR="006757C0" w:rsidRPr="00B41E1C" w:rsidRDefault="006757C0" w:rsidP="008F0EF0">
      <w:pPr>
        <w:bidi/>
        <w:rPr>
          <w:rFonts w:ascii="Traditional Arabic" w:hAnsi="Traditional Arabic" w:cs="Traditional Arabic"/>
          <w:color w:val="auto"/>
          <w:rtl/>
        </w:rPr>
      </w:pPr>
      <w:r w:rsidRPr="00B41E1C">
        <w:rPr>
          <w:rFonts w:ascii="Traditional Arabic" w:hAnsi="Traditional Arabic" w:cs="Traditional Arabic"/>
          <w:color w:val="auto"/>
          <w:sz w:val="24"/>
          <w:szCs w:val="24"/>
          <w:rtl/>
        </w:rPr>
        <w:t>يُعد الإطار النظري حجر الأساس لأي دراسة علمية، حيث يوفّر المرجعية الفكرية والمنهجية التي تُفسر متغيرات الدراسة وعلاقاتها. في هذه الدراسة، تم التركيز على القيادة الإنسانية كمتغير مستقل، والرضا الوظيفي والالتزام الوظيفي كمتغيرين تابعين، وقد تم بناء هذا الإطار استنادًا إلى الأدبيات العلمية والنظرية ذات الصلة، بما يضمن فهمًا شامل</w:t>
      </w:r>
      <w:r w:rsidR="002142BA" w:rsidRPr="00B41E1C">
        <w:rPr>
          <w:rFonts w:ascii="Traditional Arabic" w:hAnsi="Traditional Arabic" w:cs="Traditional Arabic"/>
          <w:color w:val="auto"/>
          <w:sz w:val="24"/>
          <w:szCs w:val="24"/>
          <w:rtl/>
        </w:rPr>
        <w:t>ًا</w:t>
      </w:r>
      <w:r w:rsidRPr="00B41E1C">
        <w:rPr>
          <w:rFonts w:ascii="Traditional Arabic" w:hAnsi="Traditional Arabic" w:cs="Traditional Arabic"/>
          <w:color w:val="auto"/>
          <w:sz w:val="24"/>
          <w:szCs w:val="24"/>
          <w:rtl/>
        </w:rPr>
        <w:t xml:space="preserve"> لمكونات الظاهرة المدروسة وأبعادها في السياق التنظيمي السعودي</w:t>
      </w:r>
      <w:r w:rsidRPr="00B41E1C">
        <w:rPr>
          <w:rFonts w:ascii="Traditional Arabic" w:hAnsi="Traditional Arabic" w:cs="Traditional Arabic"/>
          <w:color w:val="auto"/>
          <w:sz w:val="24"/>
          <w:szCs w:val="24"/>
        </w:rPr>
        <w:t>.</w:t>
      </w:r>
      <w:r w:rsidRPr="00B41E1C">
        <w:rPr>
          <w:rFonts w:ascii="Traditional Arabic" w:hAnsi="Traditional Arabic" w:cs="Traditional Arabic"/>
          <w:color w:val="auto"/>
          <w:rtl/>
        </w:rPr>
        <w:t xml:space="preserve"> </w:t>
      </w:r>
    </w:p>
    <w:p w14:paraId="5540FFF7" w14:textId="77777777" w:rsidR="008E31CE" w:rsidRPr="00B41E1C" w:rsidRDefault="00E833FB" w:rsidP="0013329C">
      <w:pPr>
        <w:bidi/>
        <w:ind w:left="90" w:firstLine="0"/>
        <w:jc w:val="left"/>
        <w:outlineLvl w:val="1"/>
        <w:rPr>
          <w:rFonts w:ascii="Traditional Arabic" w:hAnsi="Traditional Arabic" w:cs="Traditional Arabic"/>
          <w:b/>
          <w:bCs/>
          <w:color w:val="auto"/>
          <w:lang w:val="en-US"/>
        </w:rPr>
      </w:pPr>
      <w:r w:rsidRPr="00B41E1C">
        <w:rPr>
          <w:rFonts w:ascii="Traditional Arabic" w:hAnsi="Traditional Arabic" w:cs="Traditional Arabic"/>
          <w:b/>
          <w:bCs/>
          <w:color w:val="auto"/>
          <w:rtl/>
          <w:lang w:val="en-US"/>
        </w:rPr>
        <w:t xml:space="preserve"> </w:t>
      </w:r>
      <w:bookmarkStart w:id="26" w:name="_Toc236365621"/>
      <w:r w:rsidR="006B6E7E" w:rsidRPr="00B41E1C">
        <w:rPr>
          <w:rFonts w:ascii="Traditional Arabic" w:hAnsi="Traditional Arabic" w:cs="Traditional Arabic" w:hint="cs"/>
          <w:b/>
          <w:bCs/>
          <w:color w:val="auto"/>
          <w:rtl/>
          <w:lang w:val="en-US"/>
        </w:rPr>
        <w:t>2.1 القيادة</w:t>
      </w:r>
      <w:r w:rsidR="008E31CE" w:rsidRPr="00B41E1C">
        <w:rPr>
          <w:rFonts w:ascii="Traditional Arabic" w:hAnsi="Traditional Arabic" w:cs="Traditional Arabic"/>
          <w:b/>
          <w:bCs/>
          <w:color w:val="auto"/>
          <w:rtl/>
          <w:lang w:bidi="ar-SA"/>
        </w:rPr>
        <w:t xml:space="preserve"> الإنسانية</w:t>
      </w:r>
      <w:r w:rsidR="000F3CE3" w:rsidRPr="00B41E1C">
        <w:rPr>
          <w:rFonts w:ascii="Traditional Arabic" w:hAnsi="Traditional Arabic" w:cs="Traditional Arabic"/>
          <w:b/>
          <w:bCs/>
          <w:color w:val="auto"/>
          <w:rtl/>
          <w:lang w:bidi="ar-SA"/>
        </w:rPr>
        <w:t xml:space="preserve"> (المتغير المستقل)</w:t>
      </w:r>
      <w:bookmarkEnd w:id="26"/>
    </w:p>
    <w:p w14:paraId="39A89B18" w14:textId="7AC8E469" w:rsidR="00FE2276" w:rsidRPr="008F0EF0" w:rsidRDefault="00187636" w:rsidP="008F0EF0">
      <w:pPr>
        <w:bidi/>
        <w:rPr>
          <w:rFonts w:ascii="Traditional Arabic" w:hAnsi="Traditional Arabic" w:cs="Traditional Arabic"/>
          <w:color w:val="auto"/>
          <w:sz w:val="24"/>
          <w:szCs w:val="24"/>
          <w:rtl/>
        </w:rPr>
      </w:pPr>
      <w:r w:rsidRPr="00B41E1C">
        <w:rPr>
          <w:rFonts w:ascii="Traditional Arabic" w:hAnsi="Traditional Arabic" w:cs="Traditional Arabic"/>
          <w:color w:val="auto"/>
          <w:sz w:val="24"/>
          <w:szCs w:val="24"/>
          <w:rtl/>
        </w:rPr>
        <w:t>تُعد القيادة الإنسانية</w:t>
      </w:r>
      <w:r w:rsidR="00FE2276" w:rsidRPr="00B41E1C">
        <w:rPr>
          <w:rFonts w:ascii="Traditional Arabic" w:hAnsi="Traditional Arabic" w:cs="Traditional Arabic"/>
          <w:color w:val="auto"/>
          <w:sz w:val="24"/>
          <w:szCs w:val="24"/>
          <w:rtl/>
        </w:rPr>
        <w:t xml:space="preserve"> النمط</w:t>
      </w:r>
      <w:r w:rsidRPr="00B41E1C">
        <w:rPr>
          <w:rFonts w:ascii="Traditional Arabic" w:hAnsi="Traditional Arabic" w:cs="Traditional Arabic"/>
          <w:color w:val="auto"/>
          <w:sz w:val="24"/>
          <w:szCs w:val="24"/>
          <w:rtl/>
        </w:rPr>
        <w:t xml:space="preserve"> الأكثر حساسية وتأثيرًا في بيئة العمل، إذ تتجاوز الأطر التقليدية للقيادة القائمة على التوجيه والسيطرة، لتُركّز على مشاعر الموظفين واحتياجاتهم النفسية والاجتماعية (العتيبي،  2024) وعندما يغيب هذا النمط من القيادة، ينعكس ذلك مباشرة على مشاعر الموظفين تجاه بيئة العمل، فيشعرون بالتجاهل والتهميش، مما يؤدي إلى انخفاض مستويات الرضا الوظيفي وزيادة معدلات التسرب من المؤسسات</w:t>
      </w:r>
      <w:r w:rsidR="00D94814" w:rsidRPr="00B41E1C">
        <w:rPr>
          <w:rFonts w:ascii="Traditional Arabic" w:hAnsi="Traditional Arabic" w:cs="Traditional Arabic"/>
          <w:color w:val="auto"/>
          <w:sz w:val="24"/>
          <w:szCs w:val="24"/>
          <w:rtl/>
        </w:rPr>
        <w:t>.</w:t>
      </w:r>
      <w:r w:rsidR="00FE2276" w:rsidRPr="00B41E1C">
        <w:rPr>
          <w:rFonts w:ascii="Traditional Arabic" w:hAnsi="Traditional Arabic" w:cs="Traditional Arabic"/>
          <w:color w:val="auto"/>
          <w:sz w:val="24"/>
          <w:szCs w:val="24"/>
          <w:rtl/>
        </w:rPr>
        <w:t>كما تشير الأبحاث إلى أن القيادة الإنسانية تُسهم في تقليل النزاعات وتحسين بيئة العمل الداخلية</w:t>
      </w:r>
      <w:r w:rsidR="00F051D2" w:rsidRPr="00B41E1C">
        <w:rPr>
          <w:rFonts w:ascii="Traditional Arabic" w:hAnsi="Traditional Arabic" w:cs="Traditional Arabic" w:hint="cs"/>
          <w:color w:val="auto"/>
          <w:sz w:val="24"/>
          <w:szCs w:val="24"/>
          <w:rtl/>
        </w:rPr>
        <w:t xml:space="preserve"> (</w:t>
      </w:r>
      <w:r w:rsidR="00F051D2" w:rsidRPr="008F0EF0">
        <w:rPr>
          <w:rFonts w:ascii="Traditional Arabic" w:hAnsi="Traditional Arabic" w:cs="Traditional Arabic"/>
          <w:color w:val="auto"/>
          <w:sz w:val="24"/>
          <w:szCs w:val="24"/>
          <w:rtl/>
        </w:rPr>
        <w:t>خالد محمد علي محمد محمد علي</w:t>
      </w:r>
      <w:r w:rsidR="00F051D2" w:rsidRPr="00B41E1C">
        <w:rPr>
          <w:rFonts w:ascii="Traditional Arabic" w:hAnsi="Traditional Arabic" w:cs="Traditional Arabic" w:hint="cs"/>
          <w:color w:val="auto"/>
          <w:sz w:val="24"/>
          <w:szCs w:val="24"/>
          <w:rtl/>
        </w:rPr>
        <w:t>، 2025)</w:t>
      </w:r>
      <w:r w:rsidR="00FE2276" w:rsidRPr="00B41E1C">
        <w:rPr>
          <w:rFonts w:ascii="Traditional Arabic" w:hAnsi="Traditional Arabic" w:cs="Traditional Arabic"/>
          <w:color w:val="auto"/>
          <w:sz w:val="24"/>
          <w:szCs w:val="24"/>
          <w:rtl/>
        </w:rPr>
        <w:t>، من خلال التواصل الفعّال وتقدير الجهود الفردية والجماعية (ناصر أحمد أحمد، 2025)</w:t>
      </w:r>
      <w:r w:rsidRPr="00B41E1C">
        <w:rPr>
          <w:rFonts w:ascii="Traditional Arabic" w:hAnsi="Traditional Arabic" w:cs="Traditional Arabic"/>
          <w:color w:val="auto"/>
          <w:sz w:val="24"/>
          <w:szCs w:val="24"/>
          <w:rtl/>
        </w:rPr>
        <w:t xml:space="preserve"> كما تُظهر العديد من الدراسات أن العدالة التنظيمية تتوسط العلاقة بين القيادة الإنسانية والرضا الوظيفي، ما يعني أن تأثير القيادة الإنسانية لا يكون مباشرًا فقط، بل يعزز الإحساس بالعدالة، والذي بدوره يرفع من رضا الموظف والتزامه (</w:t>
      </w:r>
      <w:r w:rsidR="003A7D25" w:rsidRPr="00B41E1C">
        <w:rPr>
          <w:rFonts w:ascii="Traditional Arabic" w:hAnsi="Traditional Arabic" w:cs="Traditional Arabic"/>
          <w:color w:val="auto"/>
          <w:sz w:val="24"/>
          <w:szCs w:val="24"/>
          <w:rtl/>
        </w:rPr>
        <w:t>العجمي، 2021).</w:t>
      </w:r>
      <w:r w:rsidR="00FE2276" w:rsidRPr="00B41E1C">
        <w:rPr>
          <w:rFonts w:ascii="Traditional Arabic" w:hAnsi="Traditional Arabic" w:cs="Traditional Arabic"/>
          <w:color w:val="auto"/>
          <w:sz w:val="24"/>
          <w:szCs w:val="24"/>
          <w:rtl/>
        </w:rPr>
        <w:t>حيث تعتبر العدالة التنظيمية البُعد الأكثر أهمية، إذ أن غياب العدالة يُعد عاملًا مباشرًا في انخفاض الرضا وزيادة التسرب الوظيفي.</w:t>
      </w:r>
      <w:r w:rsidR="00FE2276" w:rsidRPr="008F0EF0">
        <w:rPr>
          <w:rFonts w:ascii="Traditional Arabic" w:hAnsi="Traditional Arabic" w:cs="Traditional Arabic"/>
          <w:color w:val="auto"/>
          <w:sz w:val="24"/>
          <w:szCs w:val="24"/>
        </w:rPr>
        <w:t xml:space="preserve"> </w:t>
      </w:r>
      <w:r w:rsidR="00FE2276" w:rsidRPr="00B41E1C">
        <w:rPr>
          <w:rFonts w:ascii="Traditional Arabic" w:hAnsi="Traditional Arabic" w:cs="Traditional Arabic"/>
          <w:color w:val="auto"/>
          <w:sz w:val="24"/>
          <w:szCs w:val="24"/>
          <w:rtl/>
        </w:rPr>
        <w:t xml:space="preserve"> المشكلة تكمن في أن "الشعور بالعدالة" قد يختلف من فرد لآخر، مما يفرض على القادة ضبط سياسات موضوعية وشاملة</w:t>
      </w:r>
      <w:r w:rsidR="00FE2276" w:rsidRPr="008F0EF0">
        <w:rPr>
          <w:rFonts w:ascii="Traditional Arabic" w:hAnsi="Traditional Arabic" w:cs="Traditional Arabic"/>
          <w:color w:val="auto"/>
          <w:sz w:val="24"/>
          <w:szCs w:val="24"/>
        </w:rPr>
        <w:t xml:space="preserve"> </w:t>
      </w:r>
      <w:r w:rsidR="008F63FD">
        <w:rPr>
          <w:rFonts w:ascii="Traditional Arabic" w:hAnsi="Traditional Arabic" w:cs="Traditional Arabic" w:hint="cs"/>
          <w:color w:val="auto"/>
          <w:sz w:val="24"/>
          <w:szCs w:val="24"/>
          <w:rtl/>
        </w:rPr>
        <w:t>(</w:t>
      </w:r>
      <w:r w:rsidR="00FE2276" w:rsidRPr="008F0EF0">
        <w:rPr>
          <w:rFonts w:ascii="Traditional Arabic" w:hAnsi="Traditional Arabic" w:cs="Traditional Arabic"/>
          <w:color w:val="auto"/>
          <w:sz w:val="24"/>
          <w:szCs w:val="24"/>
        </w:rPr>
        <w:t>Qing et al.</w:t>
      </w:r>
      <w:r w:rsidR="008F63FD">
        <w:rPr>
          <w:rFonts w:ascii="Traditional Arabic" w:hAnsi="Traditional Arabic" w:cs="Traditional Arabic"/>
          <w:color w:val="auto"/>
          <w:sz w:val="24"/>
          <w:szCs w:val="24"/>
          <w:lang w:val="en-US"/>
        </w:rPr>
        <w:t xml:space="preserve">, </w:t>
      </w:r>
      <w:r w:rsidR="008F63FD" w:rsidRPr="008F0EF0">
        <w:rPr>
          <w:rFonts w:ascii="Traditional Arabic" w:hAnsi="Traditional Arabic" w:cs="Traditional Arabic"/>
          <w:color w:val="auto"/>
          <w:sz w:val="24"/>
          <w:szCs w:val="24"/>
        </w:rPr>
        <w:t>2020</w:t>
      </w:r>
      <w:r w:rsidR="008F63FD">
        <w:rPr>
          <w:rFonts w:ascii="Traditional Arabic" w:hAnsi="Traditional Arabic" w:cs="Traditional Arabic" w:hint="cs"/>
          <w:color w:val="auto"/>
          <w:sz w:val="24"/>
          <w:szCs w:val="24"/>
          <w:rtl/>
        </w:rPr>
        <w:t>)</w:t>
      </w:r>
      <w:r w:rsidR="00D94814" w:rsidRPr="008F0EF0">
        <w:rPr>
          <w:rFonts w:ascii="Traditional Arabic" w:hAnsi="Traditional Arabic" w:cs="Traditional Arabic"/>
          <w:color w:val="auto"/>
          <w:sz w:val="24"/>
          <w:szCs w:val="24"/>
          <w:rtl/>
        </w:rPr>
        <w:t>.</w:t>
      </w:r>
      <w:r w:rsidR="00FE2276" w:rsidRPr="008F0EF0">
        <w:rPr>
          <w:rFonts w:ascii="Traditional Arabic" w:hAnsi="Traditional Arabic" w:cs="Traditional Arabic"/>
          <w:color w:val="auto"/>
          <w:sz w:val="24"/>
          <w:szCs w:val="24"/>
          <w:rtl/>
        </w:rPr>
        <w:t xml:space="preserve"> </w:t>
      </w:r>
    </w:p>
    <w:p w14:paraId="4659B6CD" w14:textId="08D8623E" w:rsidR="003A7D25" w:rsidRPr="00B41E1C" w:rsidRDefault="003A7D25" w:rsidP="008F63FD">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وتُظهر الدراسات أن المؤسسات التي تتبنى نماذج القيادة القائمة على التعاطف والاحترام، تنجح في الحفاظ على الكفاءات وتحقيق الاستقرار الوظيفي (مارية، 2021).</w:t>
      </w:r>
      <w:r w:rsidR="008F63FD">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sz w:val="24"/>
          <w:szCs w:val="24"/>
          <w:rtl/>
          <w:lang w:bidi="ar-SA"/>
        </w:rPr>
        <w:t>هذه البيئة الداعمة تخلق مناخًا نفسيًا صحيًا، يُشجع الموظفين على العطاء ويحدّ من التفكير في مغادرة الوظيفة</w:t>
      </w:r>
      <w:r w:rsidRPr="00B41E1C">
        <w:rPr>
          <w:rFonts w:ascii="Traditional Arabic" w:hAnsi="Traditional Arabic" w:cs="Traditional Arabic"/>
          <w:color w:val="auto"/>
          <w:sz w:val="24"/>
          <w:szCs w:val="24"/>
          <w:lang w:bidi="ar-SA"/>
        </w:rPr>
        <w:t>.</w:t>
      </w:r>
    </w:p>
    <w:p w14:paraId="7AC6B63A" w14:textId="77777777" w:rsidR="0010647A" w:rsidRPr="00B41E1C" w:rsidRDefault="00DC0AC0" w:rsidP="008F0EF0">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هذه القيادة تتقاطع في ممارساتها مع مفاهيم القيادة الأخلاقية والقيادة الخادمة، ولكنها تركز بشكل أكبر على الجانب العاطفي والوجداني للعلاقة بين القائد ومرؤوسيه (تماضر محمود كامل العرود 2024)</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bidi="ar-SA"/>
        </w:rPr>
        <w:t xml:space="preserve"> حيث أن</w:t>
      </w:r>
      <w:r w:rsidRPr="00B41E1C">
        <w:rPr>
          <w:rFonts w:ascii="Traditional Arabic" w:hAnsi="Traditional Arabic" w:cs="Traditional Arabic"/>
          <w:color w:val="auto"/>
          <w:rtl/>
          <w:lang w:bidi="ar-SA"/>
        </w:rPr>
        <w:t xml:space="preserve"> </w:t>
      </w:r>
      <w:r w:rsidR="009A6C94" w:rsidRPr="00B41E1C">
        <w:rPr>
          <w:rFonts w:ascii="Traditional Arabic" w:hAnsi="Traditional Arabic" w:cs="Traditional Arabic"/>
          <w:color w:val="auto"/>
          <w:sz w:val="24"/>
          <w:szCs w:val="24"/>
          <w:rtl/>
          <w:lang w:bidi="ar-SA"/>
        </w:rPr>
        <w:t>القيادة الإنسانية لا تُركّز فقط على إنجاز المهام وتحقيق الأهداف المؤسسية، بل تهتم كذلك بتوفير بيئة عمل صحية ومحفزة تُراعي مشاعر الموظف ورفاهيته النفسية</w:t>
      </w:r>
      <w:r w:rsidR="0010647A" w:rsidRPr="00B41E1C">
        <w:rPr>
          <w:rFonts w:ascii="Traditional Arabic" w:hAnsi="Traditional Arabic" w:cs="Traditional Arabic" w:hint="cs"/>
          <w:color w:val="auto"/>
          <w:sz w:val="24"/>
          <w:szCs w:val="24"/>
          <w:rtl/>
          <w:lang w:bidi="ar-SA"/>
        </w:rPr>
        <w:t xml:space="preserve"> (</w:t>
      </w:r>
      <w:r w:rsidR="0010647A" w:rsidRPr="00B41E1C">
        <w:rPr>
          <w:rFonts w:ascii="Traditional Arabic" w:hAnsi="Traditional Arabic" w:cs="Traditional Arabic"/>
          <w:b/>
          <w:sz w:val="24"/>
          <w:szCs w:val="24"/>
          <w:rtl/>
          <w:lang w:val="en-US"/>
        </w:rPr>
        <w:t>عبد</w:t>
      </w:r>
      <w:r w:rsidR="006B6E7E" w:rsidRPr="00B41E1C">
        <w:rPr>
          <w:rFonts w:ascii="Traditional Arabic" w:hAnsi="Traditional Arabic" w:cs="Traditional Arabic" w:hint="cs"/>
          <w:b/>
          <w:rtl/>
          <w:lang w:val="en-US"/>
        </w:rPr>
        <w:t xml:space="preserve"> </w:t>
      </w:r>
      <w:r w:rsidR="0010647A" w:rsidRPr="00B41E1C">
        <w:rPr>
          <w:rFonts w:ascii="Traditional Arabic" w:hAnsi="Traditional Arabic" w:cs="Traditional Arabic"/>
          <w:b/>
          <w:sz w:val="24"/>
          <w:szCs w:val="24"/>
          <w:rtl/>
          <w:lang w:val="en-US"/>
        </w:rPr>
        <w:t>السميع حسانين</w:t>
      </w:r>
      <w:r w:rsidR="0010647A" w:rsidRPr="00B41E1C">
        <w:rPr>
          <w:rFonts w:ascii="Traditional Arabic" w:hAnsi="Traditional Arabic" w:cs="Traditional Arabic" w:hint="cs"/>
          <w:b/>
          <w:sz w:val="24"/>
          <w:szCs w:val="24"/>
          <w:rtl/>
          <w:lang w:val="en-US"/>
        </w:rPr>
        <w:t>، 2022)</w:t>
      </w:r>
      <w:r w:rsidR="009A6C94" w:rsidRPr="00B41E1C">
        <w:rPr>
          <w:rFonts w:ascii="Traditional Arabic" w:hAnsi="Traditional Arabic" w:cs="Traditional Arabic"/>
          <w:color w:val="auto"/>
          <w:sz w:val="24"/>
          <w:szCs w:val="24"/>
          <w:rtl/>
          <w:lang w:bidi="ar-SA"/>
        </w:rPr>
        <w:t>.</w:t>
      </w:r>
    </w:p>
    <w:p w14:paraId="3449D485" w14:textId="002086D8" w:rsidR="009A6C94" w:rsidRPr="00B41E1C" w:rsidRDefault="009A6C94" w:rsidP="008F0EF0">
      <w:pPr>
        <w:bidi/>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 xml:space="preserve"> ويُظهر القائد الإنساني حسًا عاليًا بالتعاطف، ويستمع باهتمام لموظفيه، ويأخذ في الحسبان ظروفهم الخاصة عند اتخاذ القرارات، ما يخلق بيئة من الدعم </w:t>
      </w:r>
      <w:r w:rsidR="008F63FD" w:rsidRPr="00B41E1C">
        <w:rPr>
          <w:rFonts w:ascii="Traditional Arabic" w:hAnsi="Traditional Arabic" w:cs="Traditional Arabic" w:hint="cs"/>
          <w:color w:val="auto"/>
          <w:sz w:val="24"/>
          <w:szCs w:val="24"/>
          <w:rtl/>
          <w:lang w:bidi="ar-SA"/>
        </w:rPr>
        <w:t>والاحتواء</w:t>
      </w:r>
      <w:r w:rsidR="008F63FD">
        <w:rPr>
          <w:rFonts w:ascii="Traditional Arabic" w:hAnsi="Traditional Arabic" w:cs="Traditional Arabic" w:hint="cs"/>
          <w:color w:val="auto"/>
          <w:sz w:val="24"/>
          <w:szCs w:val="24"/>
          <w:rtl/>
          <w:lang w:bidi="ar-SA"/>
        </w:rPr>
        <w:t xml:space="preserve"> </w:t>
      </w:r>
      <w:r w:rsidR="008F63FD">
        <w:rPr>
          <w:rFonts w:ascii="Traditional Arabic" w:hAnsi="Traditional Arabic" w:cs="Traditional Arabic"/>
          <w:color w:val="auto"/>
          <w:sz w:val="24"/>
          <w:szCs w:val="24"/>
          <w:lang w:bidi="ar-SA"/>
        </w:rPr>
        <w:t xml:space="preserve"> (</w:t>
      </w:r>
      <w:r w:rsidR="008F63FD" w:rsidRPr="00B41E1C">
        <w:rPr>
          <w:rFonts w:ascii="Traditional Arabic" w:hAnsi="Traditional Arabic" w:cs="Traditional Arabic"/>
          <w:color w:val="auto"/>
          <w:sz w:val="24"/>
          <w:szCs w:val="24"/>
          <w:lang w:bidi="ar-SA"/>
        </w:rPr>
        <w:t>Hunter et al</w:t>
      </w:r>
      <w:r w:rsidR="008F63FD">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lang w:bidi="ar-SA"/>
        </w:rPr>
        <w:t xml:space="preserve"> 2013</w:t>
      </w:r>
      <w:r w:rsidR="008F63FD">
        <w:rPr>
          <w:rFonts w:ascii="Traditional Arabic" w:hAnsi="Traditional Arabic" w:cs="Traditional Arabic"/>
          <w:color w:val="auto"/>
          <w:sz w:val="24"/>
          <w:szCs w:val="24"/>
          <w:lang w:bidi="ar-SA"/>
        </w:rPr>
        <w:t>)</w:t>
      </w:r>
      <w:r w:rsidR="00D94814" w:rsidRPr="00B41E1C">
        <w:rPr>
          <w:rFonts w:ascii="Traditional Arabic" w:hAnsi="Traditional Arabic" w:cs="Traditional Arabic"/>
          <w:color w:val="auto"/>
          <w:sz w:val="24"/>
          <w:szCs w:val="24"/>
          <w:rtl/>
          <w:lang w:bidi="ar-SA"/>
        </w:rPr>
        <w:t>.</w:t>
      </w:r>
    </w:p>
    <w:p w14:paraId="0F6AB920" w14:textId="0A3FB56D" w:rsidR="005D02FA" w:rsidRPr="00B41E1C" w:rsidRDefault="005D02FA" w:rsidP="008F0EF0">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lastRenderedPageBreak/>
        <w:t xml:space="preserve">من جهة أخرى، ترتبط القيادة الإنسانية بمفهوم الذكاء العاطفي، حيث يُعتبر القائد الإنساني هو القادر على فهم مشاعره ومشاعر الآخرين وإدارتها بشكل </w:t>
      </w:r>
      <w:r w:rsidR="006B6E7E" w:rsidRPr="00B41E1C">
        <w:rPr>
          <w:rFonts w:ascii="Traditional Arabic" w:hAnsi="Traditional Arabic" w:cs="Traditional Arabic" w:hint="cs"/>
          <w:color w:val="auto"/>
          <w:sz w:val="24"/>
          <w:szCs w:val="24"/>
          <w:rtl/>
          <w:lang w:bidi="ar-SA"/>
        </w:rPr>
        <w:t>فعّال</w:t>
      </w:r>
      <w:r w:rsidR="006B6E7E" w:rsidRPr="00B41E1C">
        <w:rPr>
          <w:rFonts w:ascii="Traditional Arabic" w:hAnsi="Traditional Arabic" w:cs="Traditional Arabic"/>
          <w:color w:val="auto"/>
          <w:lang w:bidi="ar-SA"/>
        </w:rPr>
        <w:t xml:space="preserve"> </w:t>
      </w:r>
      <w:r w:rsidR="006B6E7E" w:rsidRPr="00B41E1C">
        <w:rPr>
          <w:rFonts w:ascii="Traditional Arabic" w:hAnsi="Traditional Arabic" w:cs="Traditional Arabic" w:hint="cs"/>
          <w:color w:val="auto"/>
          <w:sz w:val="24"/>
          <w:szCs w:val="24"/>
          <w:rtl/>
        </w:rPr>
        <w:t>(</w:t>
      </w:r>
      <w:r w:rsidR="00F6164D" w:rsidRPr="00B41E1C">
        <w:rPr>
          <w:rFonts w:ascii="Traditional Arabic" w:hAnsi="Traditional Arabic" w:cs="Traditional Arabic"/>
          <w:color w:val="auto"/>
          <w:sz w:val="24"/>
          <w:szCs w:val="24"/>
          <w:lang w:val="en-US"/>
        </w:rPr>
        <w:t>Al-Wadaei</w:t>
      </w:r>
      <w:r w:rsidR="00752CE8">
        <w:rPr>
          <w:rFonts w:ascii="Traditional Arabic" w:hAnsi="Traditional Arabic" w:cs="Traditional Arabic"/>
          <w:color w:val="auto"/>
          <w:sz w:val="24"/>
          <w:szCs w:val="24"/>
          <w:lang w:val="en-US"/>
        </w:rPr>
        <w:t>, 2022</w:t>
      </w:r>
      <w:r w:rsidR="00F6164D" w:rsidRPr="00B41E1C">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rtl/>
          <w:lang w:bidi="ar-SA"/>
        </w:rPr>
        <w:t>. ويُعد الذكاء العاطفي أحد المحركات الأساسية لهذا النوع من القيادة، لأنه يمكن القائد من التعامل مع الضغوط وتقديم الدعم العاطفي للموظفين، مما يؤدي إلى رفع مستويات التحفيز والانتماء داخل المنظمة</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lang w:bidi="ar-SA"/>
        </w:rPr>
        <w:t xml:space="preserve"> (Boyatzis</w:t>
      </w:r>
      <w:r w:rsidR="00752CE8">
        <w:rPr>
          <w:rFonts w:ascii="Traditional Arabic" w:hAnsi="Traditional Arabic" w:cs="Traditional Arabic"/>
          <w:color w:val="auto"/>
          <w:sz w:val="24"/>
          <w:szCs w:val="24"/>
          <w:lang w:bidi="ar-SA"/>
        </w:rPr>
        <w:t>, 2008)</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ولذلك، فإن تعزيز القيادة الإنسانية يُعد خطوة استراتيجية نحو بناء منظمات أكثر تماسكًا وإنسانية في تعاملاتها</w:t>
      </w:r>
      <w:r w:rsidRPr="00B41E1C">
        <w:rPr>
          <w:rFonts w:ascii="Traditional Arabic" w:hAnsi="Traditional Arabic" w:cs="Traditional Arabic"/>
          <w:color w:val="auto"/>
          <w:sz w:val="24"/>
          <w:szCs w:val="24"/>
          <w:lang w:bidi="ar-SA"/>
        </w:rPr>
        <w:t>.</w:t>
      </w:r>
    </w:p>
    <w:p w14:paraId="0C4CCD0E" w14:textId="77777777" w:rsidR="007D1CEC" w:rsidRPr="00B41E1C" w:rsidRDefault="003A7D25" w:rsidP="008F0EF0">
      <w:pPr>
        <w:bidi/>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أخيرًا، فإن بناء ثقافة تنظيمية تقوم على القيادة الإنسانية لا يُعد فقط وسيلة لتحسين العلاقات بين القادة والمرؤوسين، بل هو ضرورة استراتيجية لخفض معدلات التسرب الوظيفي وتحقيق رضا وظيفي مستدام، مما يعود بالنفع على أداء المؤسسة ككل</w:t>
      </w:r>
      <w:r w:rsidR="009A6C94" w:rsidRPr="00B41E1C">
        <w:rPr>
          <w:rFonts w:ascii="Traditional Arabic" w:hAnsi="Traditional Arabic" w:cs="Traditional Arabic"/>
          <w:color w:val="auto"/>
          <w:sz w:val="24"/>
          <w:szCs w:val="24"/>
          <w:rtl/>
          <w:lang w:bidi="ar-SA"/>
        </w:rPr>
        <w:t xml:space="preserve"> (بسام سليمان الحشوش، 2024).</w:t>
      </w:r>
    </w:p>
    <w:p w14:paraId="7963500C" w14:textId="77777777" w:rsidR="009D0FD8" w:rsidRPr="00B41E1C" w:rsidRDefault="006B6E7E" w:rsidP="0013329C">
      <w:pPr>
        <w:bidi/>
        <w:ind w:left="90" w:firstLine="0"/>
        <w:jc w:val="left"/>
        <w:outlineLvl w:val="2"/>
        <w:rPr>
          <w:rFonts w:ascii="Traditional Arabic" w:hAnsi="Traditional Arabic" w:cs="Traditional Arabic"/>
          <w:b/>
          <w:bCs/>
          <w:color w:val="auto"/>
          <w:rtl/>
          <w:lang w:bidi="ar-SA"/>
        </w:rPr>
      </w:pPr>
      <w:bookmarkStart w:id="27" w:name="_Toc236365622"/>
      <w:r w:rsidRPr="00B41E1C">
        <w:rPr>
          <w:rFonts w:ascii="Traditional Arabic" w:hAnsi="Traditional Arabic" w:cs="Traditional Arabic"/>
          <w:b/>
          <w:bCs/>
          <w:color w:val="auto"/>
          <w:lang w:val="en-US"/>
        </w:rPr>
        <w:t>2.1.1</w:t>
      </w:r>
      <w:r w:rsidRPr="00B41E1C">
        <w:rPr>
          <w:rFonts w:ascii="Traditional Arabic" w:hAnsi="Traditional Arabic" w:cs="Traditional Arabic" w:hint="cs"/>
          <w:b/>
          <w:bCs/>
          <w:color w:val="auto"/>
          <w:rtl/>
          <w:lang w:val="en-US"/>
        </w:rPr>
        <w:t xml:space="preserve"> تعريفات</w:t>
      </w:r>
      <w:r w:rsidR="009D0FD8" w:rsidRPr="00B41E1C">
        <w:rPr>
          <w:rFonts w:ascii="Traditional Arabic" w:hAnsi="Traditional Arabic" w:cs="Traditional Arabic" w:hint="cs"/>
          <w:b/>
          <w:bCs/>
          <w:color w:val="auto"/>
          <w:rtl/>
          <w:lang w:val="en-US"/>
        </w:rPr>
        <w:t xml:space="preserve"> </w:t>
      </w:r>
      <w:r w:rsidR="009D0FD8" w:rsidRPr="00B41E1C">
        <w:rPr>
          <w:rFonts w:ascii="Traditional Arabic" w:hAnsi="Traditional Arabic" w:cs="Traditional Arabic"/>
          <w:b/>
          <w:bCs/>
          <w:color w:val="auto"/>
          <w:rtl/>
          <w:lang w:bidi="ar-SA"/>
        </w:rPr>
        <w:t>القيادة الإنسانية (المتغير المستقل)</w:t>
      </w:r>
      <w:bookmarkEnd w:id="27"/>
    </w:p>
    <w:p w14:paraId="7202E4E0" w14:textId="77777777" w:rsidR="009D0FD8" w:rsidRPr="008F0EF0" w:rsidRDefault="009D0FD8" w:rsidP="008F0EF0">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مفهوم القيادة الإنسانية من الاتجاهات الإدارية المعاصرة التي حظيت باهتمام متزايد في السنوات الأخيرة، نظرًا لدوره في تعزيز البعد القيمي والأخلاقي داخل المنظمات. وقد تناولت الأدبيات الإدارية هذا المفهوم بتعريفات متعددة، ركزت في مجملها على إظهار دور القائد في تمكين الموظفين، وتعزيز الثقة المتبادلة، وتوفير بيئة عمل قائمة على الاحترام والدعم الإنسان</w:t>
      </w:r>
      <w:r w:rsidRPr="00B41E1C">
        <w:rPr>
          <w:rFonts w:ascii="Traditional Arabic" w:hAnsi="Traditional Arabic" w:cs="Traditional Arabic" w:hint="cs"/>
          <w:color w:val="auto"/>
          <w:sz w:val="24"/>
          <w:szCs w:val="24"/>
          <w:rtl/>
          <w:lang w:bidi="ar-SA"/>
        </w:rPr>
        <w:t>ي، من بين هذه التعريفات ما</w:t>
      </w:r>
      <w:r w:rsidR="0044537B" w:rsidRPr="008F0EF0">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hint="cs"/>
          <w:color w:val="auto"/>
          <w:sz w:val="24"/>
          <w:szCs w:val="24"/>
          <w:rtl/>
          <w:lang w:bidi="ar-SA"/>
        </w:rPr>
        <w:t>يلي:</w:t>
      </w:r>
    </w:p>
    <w:p w14:paraId="741363C7" w14:textId="63DD0978" w:rsidR="009D0FD8" w:rsidRPr="008F0EF0" w:rsidRDefault="009D0FD8">
      <w:pPr>
        <w:pStyle w:val="ListParagraph"/>
        <w:numPr>
          <w:ilvl w:val="0"/>
          <w:numId w:val="21"/>
        </w:numPr>
        <w:bidi/>
        <w:jc w:val="left"/>
        <w:rPr>
          <w:rFonts w:ascii="Traditional Arabic" w:hAnsi="Traditional Arabic" w:cs="Traditional Arabic"/>
          <w:color w:val="auto"/>
          <w:sz w:val="24"/>
          <w:szCs w:val="24"/>
          <w:lang w:bidi="ar-SA"/>
        </w:rPr>
      </w:pPr>
      <w:r w:rsidRPr="00B41E1C">
        <w:rPr>
          <w:rFonts w:ascii="Traditional Arabic" w:hAnsi="Traditional Arabic" w:cs="Traditional Arabic"/>
          <w:b/>
          <w:bCs/>
          <w:color w:val="auto"/>
          <w:sz w:val="24"/>
          <w:szCs w:val="24"/>
          <w:rtl/>
          <w:lang w:bidi="ar-SA"/>
        </w:rPr>
        <w:t>التعريف الحديث</w:t>
      </w:r>
      <w:r w:rsidRPr="00B41E1C">
        <w:rPr>
          <w:rFonts w:ascii="Traditional Arabic" w:hAnsi="Traditional Arabic" w:cs="Traditional Arabic"/>
          <w:b/>
          <w:bCs/>
          <w:color w:val="auto"/>
          <w:sz w:val="24"/>
          <w:szCs w:val="24"/>
          <w:lang w:val="en-US" w:bidi="ar-SA"/>
        </w:rPr>
        <w:t xml:space="preserve"> (2023)</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B41E1C">
        <w:rPr>
          <w:rFonts w:ascii="Traditional Arabic" w:hAnsi="Traditional Arabic" w:cs="Traditional Arabic"/>
          <w:color w:val="auto"/>
          <w:sz w:val="24"/>
          <w:szCs w:val="24"/>
          <w:rtl/>
          <w:lang w:bidi="ar-SA"/>
        </w:rPr>
        <w:t xml:space="preserve">عرّف </w:t>
      </w:r>
      <w:r w:rsidRPr="008F0EF0">
        <w:rPr>
          <w:rFonts w:ascii="Traditional Arabic" w:hAnsi="Traditional Arabic" w:cs="Traditional Arabic"/>
          <w:color w:val="auto"/>
          <w:sz w:val="24"/>
          <w:szCs w:val="24"/>
          <w:lang w:bidi="ar-SA"/>
        </w:rPr>
        <w:t xml:space="preserve">Gotsis &amp; Grimani (2023) </w:t>
      </w:r>
      <w:r w:rsidR="008F0EF0" w:rsidRPr="008F0EF0">
        <w:rPr>
          <w:rFonts w:ascii="Traditional Arabic" w:hAnsi="Traditional Arabic" w:cs="Traditional Arabic" w:hint="cs"/>
          <w:color w:val="auto"/>
          <w:sz w:val="24"/>
          <w:szCs w:val="24"/>
          <w:rtl/>
          <w:lang w:bidi="ar-SA"/>
        </w:rPr>
        <w:t xml:space="preserve"> </w:t>
      </w:r>
      <w:r w:rsidRPr="008F0EF0">
        <w:rPr>
          <w:rFonts w:ascii="Traditional Arabic" w:hAnsi="Traditional Arabic" w:cs="Traditional Arabic"/>
          <w:color w:val="auto"/>
          <w:sz w:val="24"/>
          <w:szCs w:val="24"/>
          <w:rtl/>
          <w:lang w:bidi="ar-SA"/>
        </w:rPr>
        <w:t xml:space="preserve">القيادة الإنسانية بأنها </w:t>
      </w:r>
      <w:r w:rsidRPr="008F0EF0">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نموذج عالمي للقيادة يركز على الشمول والعدالة والاحترام المتبادل، ويعزز مناخًا من التعاطف والتمكين، مع مراعاة القيم الإنسانية كعنصر أساسي في إدارة الأفراد والمنظمات</w:t>
      </w:r>
      <w:r w:rsidRPr="008F0EF0">
        <w:rPr>
          <w:rFonts w:ascii="Traditional Arabic" w:hAnsi="Traditional Arabic" w:cs="Traditional Arabic"/>
          <w:color w:val="auto"/>
          <w:sz w:val="24"/>
          <w:szCs w:val="24"/>
          <w:lang w:bidi="ar-SA"/>
        </w:rPr>
        <w:t>."</w:t>
      </w:r>
    </w:p>
    <w:p w14:paraId="26E7B39E" w14:textId="6E2E6F1C" w:rsidR="009D0FD8" w:rsidRPr="00EA2B82" w:rsidRDefault="009D0FD8">
      <w:pPr>
        <w:pStyle w:val="ListParagraph"/>
        <w:numPr>
          <w:ilvl w:val="0"/>
          <w:numId w:val="21"/>
        </w:numPr>
        <w:bidi/>
        <w:jc w:val="left"/>
        <w:rPr>
          <w:rFonts w:ascii="Traditional Arabic" w:hAnsi="Traditional Arabic" w:cs="Traditional Arabic"/>
          <w:color w:val="auto"/>
          <w:sz w:val="24"/>
          <w:szCs w:val="24"/>
          <w:lang w:bidi="ar-SA"/>
        </w:rPr>
      </w:pPr>
      <w:r w:rsidRPr="00752CE8">
        <w:rPr>
          <w:rFonts w:ascii="Traditional Arabic" w:hAnsi="Traditional Arabic" w:cs="Traditional Arabic"/>
          <w:b/>
          <w:bCs/>
          <w:color w:val="auto"/>
          <w:sz w:val="24"/>
          <w:szCs w:val="24"/>
          <w:rtl/>
          <w:lang w:bidi="ar-SA"/>
        </w:rPr>
        <w:t>تعريف</w:t>
      </w:r>
      <w:r w:rsidRPr="00752CE8">
        <w:rPr>
          <w:rFonts w:ascii="Traditional Arabic" w:hAnsi="Traditional Arabic" w:cs="Traditional Arabic"/>
          <w:b/>
          <w:bCs/>
          <w:color w:val="auto"/>
          <w:sz w:val="24"/>
          <w:szCs w:val="24"/>
          <w:lang w:val="en-US" w:bidi="ar-SA"/>
        </w:rPr>
        <w:t xml:space="preserve"> </w:t>
      </w:r>
      <w:r w:rsidR="00752CE8" w:rsidRPr="00752CE8">
        <w:rPr>
          <w:rFonts w:eastAsia="Calibri"/>
          <w:b/>
          <w:bCs/>
          <w:color w:val="222222"/>
          <w:sz w:val="24"/>
          <w:szCs w:val="24"/>
          <w:shd w:val="clear" w:color="auto" w:fill="FFFFFF"/>
        </w:rPr>
        <w:t>Zhu, Y., Zhang, S., &amp; Shen, Y. (2021)</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يشيرون إلى القيادة الإنسانية على أنها </w:t>
      </w:r>
      <w:r w:rsidRPr="00EA2B82">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أسلوب قيادي يقوم على دعم الموظفين من خلال التعاطف والتمكين وتعزيز التفاعل الإيجابي، بما يساهم في رفع مستوى الإبداع والانخراط الوظيفي</w:t>
      </w:r>
      <w:r w:rsidRPr="00EA2B82">
        <w:rPr>
          <w:rFonts w:ascii="Traditional Arabic" w:hAnsi="Traditional Arabic" w:cs="Traditional Arabic"/>
          <w:color w:val="auto"/>
          <w:sz w:val="24"/>
          <w:szCs w:val="24"/>
          <w:lang w:bidi="ar-SA"/>
        </w:rPr>
        <w:t>."</w:t>
      </w:r>
    </w:p>
    <w:p w14:paraId="21E284A6" w14:textId="77777777" w:rsidR="009D0FD8" w:rsidRPr="00EA2B82" w:rsidRDefault="009D0FD8">
      <w:pPr>
        <w:pStyle w:val="ListParagraph"/>
        <w:numPr>
          <w:ilvl w:val="0"/>
          <w:numId w:val="21"/>
        </w:numPr>
        <w:bidi/>
        <w:jc w:val="left"/>
        <w:rPr>
          <w:rFonts w:ascii="Traditional Arabic" w:hAnsi="Traditional Arabic" w:cs="Traditional Arabic"/>
          <w:color w:val="auto"/>
          <w:sz w:val="24"/>
          <w:szCs w:val="24"/>
          <w:lang w:bidi="ar-SA"/>
        </w:rPr>
      </w:pPr>
      <w:r w:rsidRPr="00B41E1C">
        <w:rPr>
          <w:rFonts w:ascii="Traditional Arabic" w:hAnsi="Traditional Arabic" w:cs="Traditional Arabic"/>
          <w:b/>
          <w:bCs/>
          <w:color w:val="auto"/>
          <w:sz w:val="24"/>
          <w:szCs w:val="24"/>
          <w:rtl/>
          <w:lang w:bidi="ar-SA"/>
        </w:rPr>
        <w:t>تعريف</w:t>
      </w:r>
      <w:r w:rsidRPr="00B41E1C">
        <w:rPr>
          <w:rFonts w:ascii="Traditional Arabic" w:hAnsi="Traditional Arabic" w:cs="Traditional Arabic"/>
          <w:b/>
          <w:bCs/>
          <w:color w:val="auto"/>
          <w:sz w:val="24"/>
          <w:szCs w:val="24"/>
          <w:lang w:val="en-US" w:bidi="ar-SA"/>
        </w:rPr>
        <w:t xml:space="preserve"> Ahmed &amp; </w:t>
      </w:r>
      <w:proofErr w:type="spellStart"/>
      <w:r w:rsidRPr="00B41E1C">
        <w:rPr>
          <w:rFonts w:ascii="Traditional Arabic" w:hAnsi="Traditional Arabic" w:cs="Traditional Arabic"/>
          <w:b/>
          <w:bCs/>
          <w:color w:val="auto"/>
          <w:sz w:val="24"/>
          <w:szCs w:val="24"/>
          <w:lang w:val="en-US" w:bidi="ar-SA"/>
        </w:rPr>
        <w:t>Elrefaey</w:t>
      </w:r>
      <w:proofErr w:type="spellEnd"/>
      <w:r w:rsidRPr="00B41E1C">
        <w:rPr>
          <w:rFonts w:ascii="Traditional Arabic" w:hAnsi="Traditional Arabic" w:cs="Traditional Arabic"/>
          <w:b/>
          <w:bCs/>
          <w:color w:val="auto"/>
          <w:sz w:val="24"/>
          <w:szCs w:val="24"/>
          <w:lang w:val="en-US" w:bidi="ar-SA"/>
        </w:rPr>
        <w:t xml:space="preserve"> (2020):</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عرّفا القيادة الإنسانية بأنها </w:t>
      </w:r>
      <w:r w:rsidRPr="00EA2B82">
        <w:rPr>
          <w:rFonts w:ascii="Traditional Arabic" w:hAnsi="Traditional Arabic" w:cs="Traditional Arabic"/>
          <w:color w:val="auto"/>
          <w:sz w:val="24"/>
          <w:szCs w:val="24"/>
          <w:lang w:bidi="ar-SA"/>
        </w:rPr>
        <w:t>"</w:t>
      </w:r>
      <w:r w:rsidRPr="008F0EF0">
        <w:rPr>
          <w:rFonts w:ascii="Traditional Arabic" w:hAnsi="Traditional Arabic" w:cs="Traditional Arabic"/>
          <w:color w:val="auto"/>
          <w:sz w:val="24"/>
          <w:szCs w:val="24"/>
          <w:rtl/>
          <w:lang w:bidi="ar-SA"/>
        </w:rPr>
        <w:t>ممارسات قيادية تسعى إلى تعزيز التزام الموظفين وولائهم عبر التعامل معهم بإنسانية، وتقديم الدعم النفسي والاجتماعي، بما يحقق التوازن بين متطلبات المنظمة واحتياجات الأفراد</w:t>
      </w:r>
      <w:r w:rsidRPr="00EA2B82">
        <w:rPr>
          <w:rFonts w:ascii="Traditional Arabic" w:hAnsi="Traditional Arabic" w:cs="Traditional Arabic"/>
          <w:color w:val="auto"/>
          <w:sz w:val="24"/>
          <w:szCs w:val="24"/>
          <w:lang w:bidi="ar-SA"/>
        </w:rPr>
        <w:t>."</w:t>
      </w:r>
    </w:p>
    <w:p w14:paraId="0A079C64" w14:textId="186B0E6B" w:rsidR="009D0FD8" w:rsidRPr="00B41E1C" w:rsidRDefault="009D0FD8">
      <w:pPr>
        <w:pStyle w:val="ListParagraph"/>
        <w:numPr>
          <w:ilvl w:val="0"/>
          <w:numId w:val="21"/>
        </w:num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تعريف</w:t>
      </w:r>
      <w:r w:rsidRPr="00B41E1C">
        <w:rPr>
          <w:rFonts w:ascii="Traditional Arabic" w:hAnsi="Traditional Arabic" w:cs="Traditional Arabic"/>
          <w:b/>
          <w:bCs/>
          <w:color w:val="auto"/>
          <w:sz w:val="24"/>
          <w:szCs w:val="24"/>
          <w:lang w:val="en-US" w:bidi="ar-SA"/>
        </w:rPr>
        <w:t xml:space="preserve"> Sousa &amp; van </w:t>
      </w:r>
      <w:proofErr w:type="spellStart"/>
      <w:r w:rsidRPr="00B41E1C">
        <w:rPr>
          <w:rFonts w:ascii="Traditional Arabic" w:hAnsi="Traditional Arabic" w:cs="Traditional Arabic"/>
          <w:b/>
          <w:bCs/>
          <w:color w:val="auto"/>
          <w:sz w:val="24"/>
          <w:szCs w:val="24"/>
          <w:lang w:val="en-US" w:bidi="ar-SA"/>
        </w:rPr>
        <w:t>Dierendonck</w:t>
      </w:r>
      <w:proofErr w:type="spellEnd"/>
      <w:r w:rsidRPr="00B41E1C">
        <w:rPr>
          <w:rFonts w:ascii="Traditional Arabic" w:hAnsi="Traditional Arabic" w:cs="Traditional Arabic"/>
          <w:b/>
          <w:bCs/>
          <w:color w:val="auto"/>
          <w:sz w:val="24"/>
          <w:szCs w:val="24"/>
          <w:lang w:val="en-US" w:bidi="ar-SA"/>
        </w:rPr>
        <w:t xml:space="preserve"> (2017)</w:t>
      </w:r>
      <w:r w:rsidR="00752CE8" w:rsidRPr="00B41E1C">
        <w:rPr>
          <w:rFonts w:ascii="Traditional Arabic" w:hAnsi="Traditional Arabic" w:cs="Traditional Arabic"/>
          <w:color w:val="auto"/>
          <w:lang w:val="en-US" w:bidi="ar-SA"/>
        </w:rPr>
        <w:t xml:space="preserve"> </w:t>
      </w:r>
      <w:r w:rsidRPr="00B41E1C">
        <w:rPr>
          <w:rFonts w:ascii="Traditional Arabic" w:hAnsi="Traditional Arabic" w:cs="Traditional Arabic"/>
          <w:color w:val="auto"/>
          <w:lang w:val="en-US" w:bidi="ar-SA"/>
        </w:rPr>
        <w:br/>
      </w:r>
      <w:r w:rsidRPr="008F0EF0">
        <w:rPr>
          <w:rFonts w:ascii="Traditional Arabic" w:hAnsi="Traditional Arabic" w:cs="Traditional Arabic"/>
          <w:color w:val="auto"/>
          <w:sz w:val="24"/>
          <w:szCs w:val="24"/>
          <w:rtl/>
          <w:lang w:bidi="ar-SA"/>
        </w:rPr>
        <w:t xml:space="preserve">يؤكدان أن القيادة الإنسانية هي </w:t>
      </w:r>
      <w:r w:rsidRPr="008F0EF0">
        <w:rPr>
          <w:rFonts w:ascii="Traditional Arabic" w:hAnsi="Traditional Arabic" w:cs="Traditional Arabic"/>
          <w:color w:val="auto"/>
          <w:sz w:val="24"/>
          <w:szCs w:val="24"/>
          <w:lang w:val="en-US" w:bidi="ar-SA"/>
        </w:rPr>
        <w:t>"</w:t>
      </w:r>
      <w:r w:rsidRPr="008F0EF0">
        <w:rPr>
          <w:rFonts w:ascii="Traditional Arabic" w:hAnsi="Traditional Arabic" w:cs="Traditional Arabic"/>
          <w:color w:val="auto"/>
          <w:sz w:val="24"/>
          <w:szCs w:val="24"/>
          <w:rtl/>
          <w:lang w:bidi="ar-SA"/>
        </w:rPr>
        <w:t>أسلوب قيادي يدمج التواضع والرؤية الأخلاقية مع العمل على بناء الثقة والاحترام المتبادل بين القادة والتابعين، مما يساهم في تحقيق بيئة عمل إيجابية ومستدامة</w:t>
      </w:r>
      <w:r w:rsidRPr="008F0EF0">
        <w:rPr>
          <w:rFonts w:ascii="Traditional Arabic" w:hAnsi="Traditional Arabic" w:cs="Traditional Arabic"/>
          <w:color w:val="auto"/>
          <w:sz w:val="24"/>
          <w:szCs w:val="24"/>
          <w:lang w:val="en-US" w:bidi="ar-SA"/>
        </w:rPr>
        <w:t>."</w:t>
      </w:r>
    </w:p>
    <w:p w14:paraId="70D890D6" w14:textId="3DF25E59" w:rsidR="009D0FD8" w:rsidRPr="00B51C62" w:rsidRDefault="0020242A" w:rsidP="00EA2B82">
      <w:pPr>
        <w:bidi/>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rtl/>
          <w:lang w:val="en-US"/>
        </w:rPr>
        <w:lastRenderedPageBreak/>
        <w:t>ومن وجهة نظر الباحث، يمكن تعريف القيادة الإنسانية بأنها أسلوب قيادي يقوم على توظيف القيم الإنسانية في الممارسات الإدارية من خلال تعزيز التعاطف</w:t>
      </w:r>
      <w:r w:rsidR="0089545B" w:rsidRPr="00B41E1C">
        <w:rPr>
          <w:rFonts w:ascii="Traditional Arabic" w:hAnsi="Traditional Arabic" w:cs="Traditional Arabic" w:hint="cs"/>
          <w:color w:val="auto"/>
          <w:sz w:val="24"/>
          <w:szCs w:val="24"/>
          <w:rtl/>
          <w:lang w:val="en-US"/>
        </w:rPr>
        <w:t>، الدعم المهني والنفسي</w:t>
      </w:r>
      <w:r w:rsidR="00E10857" w:rsidRPr="00B41E1C">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rtl/>
          <w:lang w:val="en-US"/>
        </w:rPr>
        <w:t xml:space="preserve"> الاحترام المتبادل والعدالة التنظيمية، بما يسهم في خلق بيئة عمل إيجابية تدعم رضا الموظفين والتزامهم، وتوازن بين تحقيق أهداف المنظمة وتلبية احتياجات الأفراد النفسية والاجتماعية</w:t>
      </w:r>
      <w:r w:rsidRPr="00B41E1C">
        <w:rPr>
          <w:rFonts w:ascii="Traditional Arabic" w:hAnsi="Traditional Arabic" w:cs="Traditional Arabic"/>
          <w:color w:val="auto"/>
          <w:sz w:val="24"/>
          <w:szCs w:val="24"/>
          <w:lang w:bidi="ar-SA"/>
        </w:rPr>
        <w:t>.</w:t>
      </w:r>
    </w:p>
    <w:p w14:paraId="3F394A44" w14:textId="77777777" w:rsidR="009D0FD8" w:rsidRPr="00B41E1C" w:rsidRDefault="009D0FD8" w:rsidP="0013329C">
      <w:pPr>
        <w:bidi/>
        <w:ind w:left="90" w:firstLine="0"/>
        <w:jc w:val="left"/>
        <w:rPr>
          <w:rFonts w:ascii="Traditional Arabic" w:hAnsi="Traditional Arabic" w:cs="Traditional Arabic"/>
          <w:b/>
          <w:bCs/>
          <w:color w:val="auto"/>
          <w:lang w:bidi="ar-SA"/>
        </w:rPr>
      </w:pPr>
      <w:r w:rsidRPr="00B41E1C">
        <w:rPr>
          <w:rFonts w:ascii="Traditional Arabic" w:hAnsi="Traditional Arabic" w:cs="Traditional Arabic"/>
          <w:b/>
          <w:bCs/>
          <w:color w:val="auto"/>
          <w:sz w:val="24"/>
          <w:szCs w:val="24"/>
          <w:lang w:val="en-US"/>
        </w:rPr>
        <w:t>.1.</w:t>
      </w:r>
      <w:r w:rsidR="006B6E7E" w:rsidRPr="00B41E1C">
        <w:rPr>
          <w:rFonts w:ascii="Traditional Arabic" w:hAnsi="Traditional Arabic" w:cs="Traditional Arabic"/>
          <w:b/>
          <w:bCs/>
          <w:color w:val="auto"/>
          <w:sz w:val="24"/>
          <w:szCs w:val="24"/>
          <w:lang w:val="en-US"/>
        </w:rPr>
        <w:t>2</w:t>
      </w:r>
      <w:r w:rsidR="006B6E7E" w:rsidRPr="00B41E1C">
        <w:rPr>
          <w:rFonts w:ascii="Traditional Arabic" w:hAnsi="Traditional Arabic" w:cs="Traditional Arabic" w:hint="cs"/>
          <w:b/>
          <w:bCs/>
          <w:color w:val="auto"/>
          <w:sz w:val="24"/>
          <w:szCs w:val="24"/>
          <w:rtl/>
          <w:lang w:val="en-US"/>
        </w:rPr>
        <w:t>2 أبعاد</w:t>
      </w:r>
      <w:r w:rsidRPr="00B41E1C">
        <w:rPr>
          <w:rFonts w:ascii="Traditional Arabic" w:hAnsi="Traditional Arabic" w:cs="Traditional Arabic" w:hint="cs"/>
          <w:b/>
          <w:bCs/>
          <w:color w:val="auto"/>
          <w:rtl/>
          <w:lang w:val="en-US"/>
        </w:rPr>
        <w:t xml:space="preserve"> </w:t>
      </w:r>
      <w:r w:rsidRPr="00B41E1C">
        <w:rPr>
          <w:rFonts w:ascii="Traditional Arabic" w:hAnsi="Traditional Arabic" w:cs="Traditional Arabic"/>
          <w:b/>
          <w:bCs/>
          <w:color w:val="auto"/>
          <w:sz w:val="24"/>
          <w:szCs w:val="24"/>
          <w:rtl/>
          <w:lang w:bidi="ar-SA"/>
        </w:rPr>
        <w:t>القيادة الإنسانية (المتغير المستقل)</w:t>
      </w:r>
    </w:p>
    <w:p w14:paraId="13E2FB88" w14:textId="6290F293" w:rsidR="008E31CE" w:rsidRPr="00B41E1C" w:rsidRDefault="008E31CE" w:rsidP="00EA2B82">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 xml:space="preserve">تُعد القيادة الإنسانية مفهومًا إداريًا معاصرًا </w:t>
      </w:r>
      <w:r w:rsidR="000F3CE3" w:rsidRPr="00B41E1C">
        <w:rPr>
          <w:rFonts w:ascii="Traditional Arabic" w:hAnsi="Traditional Arabic" w:cs="Traditional Arabic"/>
          <w:color w:val="auto"/>
          <w:sz w:val="24"/>
          <w:szCs w:val="24"/>
          <w:rtl/>
          <w:lang w:bidi="ar-SA"/>
        </w:rPr>
        <w:t>يجمع بين البعد ال</w:t>
      </w:r>
      <w:r w:rsidR="00755F0A" w:rsidRPr="00B41E1C">
        <w:rPr>
          <w:rFonts w:ascii="Traditional Arabic" w:hAnsi="Traditional Arabic" w:cs="Traditional Arabic" w:hint="cs"/>
          <w:color w:val="auto"/>
          <w:sz w:val="24"/>
          <w:szCs w:val="24"/>
          <w:rtl/>
          <w:lang w:bidi="ar-SA"/>
        </w:rPr>
        <w:t>أ</w:t>
      </w:r>
      <w:r w:rsidR="000F3CE3" w:rsidRPr="00B41E1C">
        <w:rPr>
          <w:rFonts w:ascii="Traditional Arabic" w:hAnsi="Traditional Arabic" w:cs="Traditional Arabic"/>
          <w:color w:val="auto"/>
          <w:sz w:val="24"/>
          <w:szCs w:val="24"/>
          <w:rtl/>
          <w:lang w:bidi="ar-SA"/>
        </w:rPr>
        <w:t>خلاقي والوظيفي في العلاقة بين القائد والمرؤوس و</w:t>
      </w:r>
      <w:r w:rsidR="005D643F" w:rsidRPr="00B41E1C">
        <w:rPr>
          <w:rFonts w:ascii="Traditional Arabic" w:hAnsi="Traditional Arabic" w:cs="Traditional Arabic"/>
          <w:color w:val="auto"/>
          <w:sz w:val="24"/>
          <w:szCs w:val="24"/>
          <w:rtl/>
          <w:lang w:bidi="ar-SA"/>
        </w:rPr>
        <w:t>الذي</w:t>
      </w:r>
      <w:r w:rsidR="000F3CE3"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bidi="ar-SA"/>
        </w:rPr>
        <w:t>يتمركز حول الاعتراف بإنسانية الموظف، بوصفه فاعلًا اجتماعيًا داخل المؤسسة، لا مجرد منفّذ للمهام</w:t>
      </w:r>
      <w:r w:rsidR="00400816" w:rsidRPr="00B41E1C">
        <w:rPr>
          <w:rFonts w:ascii="Traditional Arabic" w:hAnsi="Traditional Arabic" w:cs="Traditional Arabic"/>
          <w:color w:val="auto"/>
          <w:lang w:bidi="ar-SA"/>
        </w:rPr>
        <w:t xml:space="preserve"> </w:t>
      </w:r>
      <w:r w:rsidR="00E10857" w:rsidRPr="00B41E1C">
        <w:rPr>
          <w:rFonts w:ascii="Traditional Arabic" w:hAnsi="Traditional Arabic" w:cs="Traditional Arabic" w:hint="cs"/>
          <w:color w:val="auto"/>
          <w:sz w:val="24"/>
          <w:szCs w:val="24"/>
          <w:rtl/>
          <w:lang w:bidi="ar-SA"/>
        </w:rPr>
        <w:t>(</w:t>
      </w:r>
      <w:r w:rsidR="00400816" w:rsidRPr="00B41E1C">
        <w:rPr>
          <w:rFonts w:ascii="Traditional Arabic" w:eastAsia="Traditional Arabic" w:hAnsi="Traditional Arabic" w:cs="Traditional Arabic"/>
          <w:b/>
          <w:color w:val="222222"/>
          <w:sz w:val="24"/>
          <w:szCs w:val="24"/>
          <w:shd w:val="clear" w:color="auto" w:fill="FFFFFF"/>
          <w:rtl/>
        </w:rPr>
        <w:t>صلاح الدين محمد الحلوان</w:t>
      </w:r>
      <w:r w:rsidR="005853B7" w:rsidRPr="00B41E1C">
        <w:rPr>
          <w:rFonts w:ascii="Traditional Arabic" w:eastAsia="Traditional Arabic" w:hAnsi="Traditional Arabic" w:cs="Traditional Arabic" w:hint="cs"/>
          <w:b/>
          <w:color w:val="222222"/>
          <w:sz w:val="24"/>
          <w:szCs w:val="24"/>
          <w:shd w:val="clear" w:color="auto" w:fill="FFFFFF"/>
          <w:rtl/>
        </w:rPr>
        <w:t>ي</w:t>
      </w:r>
      <w:r w:rsidR="00F051D2" w:rsidRPr="00B41E1C">
        <w:rPr>
          <w:rFonts w:ascii="Traditional Arabic" w:eastAsia="Traditional Arabic" w:hAnsi="Traditional Arabic" w:cs="Traditional Arabic" w:hint="cs"/>
          <w:b/>
          <w:color w:val="222222"/>
          <w:sz w:val="24"/>
          <w:szCs w:val="24"/>
          <w:shd w:val="clear" w:color="auto" w:fill="FFFFFF"/>
          <w:rtl/>
        </w:rPr>
        <w:t>، 2022</w:t>
      </w:r>
      <w:r w:rsidR="00400816" w:rsidRPr="00B41E1C">
        <w:rPr>
          <w:rFonts w:ascii="Traditional Arabic" w:eastAsia="Traditional Arabic" w:hAnsi="Traditional Arabic" w:cs="Traditional Arabic"/>
          <w:b/>
          <w:color w:val="222222"/>
          <w:sz w:val="24"/>
          <w:szCs w:val="24"/>
          <w:shd w:val="clear" w:color="auto" w:fill="FFFFFF"/>
        </w:rPr>
        <w:t>(</w:t>
      </w:r>
      <w:r w:rsidRPr="00B41E1C">
        <w:rPr>
          <w:rFonts w:ascii="Traditional Arabic" w:hAnsi="Traditional Arabic" w:cs="Traditional Arabic"/>
          <w:color w:val="auto"/>
          <w:sz w:val="24"/>
          <w:szCs w:val="24"/>
          <w:rtl/>
          <w:lang w:bidi="ar-SA"/>
        </w:rPr>
        <w:t>.</w:t>
      </w:r>
      <w:r w:rsidR="00DC0AC0" w:rsidRPr="00B41E1C">
        <w:rPr>
          <w:rFonts w:ascii="Traditional Arabic" w:hAnsi="Traditional Arabic" w:cs="Traditional Arabic"/>
          <w:color w:val="auto"/>
          <w:sz w:val="24"/>
          <w:szCs w:val="24"/>
          <w:rtl/>
          <w:lang w:val="en-US" w:bidi="ar-SA"/>
        </w:rPr>
        <w:t xml:space="preserve"> تتسم أبعاد القيادة الإنسانية بالتكامل البنيوي، إذ لا يمكن فصل أحدها عن الآخر دون إضعاف التأثير العام. غير أن فعالية كل بُعد تعتمد على البيئة التنظيمية والثقافة المحلية، وهو ما يجعل من الصعب تعميم النماذج الغربية كما هي على السياق السعودي دون تكييف واعٍ</w:t>
      </w:r>
      <w:r w:rsidR="00DC0AC0"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tl/>
          <w:lang w:bidi="ar-SA"/>
        </w:rPr>
        <w:t xml:space="preserve"> يرتكز هذا النمط من القيادة على</w:t>
      </w:r>
      <w:r w:rsidR="000F3CE3" w:rsidRPr="00B41E1C">
        <w:rPr>
          <w:rFonts w:ascii="Traditional Arabic" w:hAnsi="Traditional Arabic" w:cs="Traditional Arabic"/>
          <w:color w:val="auto"/>
          <w:rtl/>
          <w:lang w:bidi="ar-SA"/>
        </w:rPr>
        <w:t xml:space="preserve"> </w:t>
      </w:r>
      <w:r w:rsidR="00752CE8" w:rsidRPr="00B41E1C">
        <w:rPr>
          <w:rFonts w:ascii="Traditional Arabic" w:hAnsi="Traditional Arabic" w:cs="Traditional Arabic" w:hint="cs"/>
          <w:color w:val="auto"/>
          <w:sz w:val="24"/>
          <w:szCs w:val="24"/>
          <w:rtl/>
          <w:lang w:bidi="ar-SA"/>
        </w:rPr>
        <w:t>خمس</w:t>
      </w:r>
      <w:r w:rsidRPr="00B41E1C">
        <w:rPr>
          <w:rFonts w:ascii="Traditional Arabic" w:hAnsi="Traditional Arabic" w:cs="Traditional Arabic"/>
          <w:color w:val="auto"/>
          <w:sz w:val="24"/>
          <w:szCs w:val="24"/>
          <w:rtl/>
          <w:lang w:bidi="ar-SA"/>
        </w:rPr>
        <w:t xml:space="preserve"> مكونات أساسية</w:t>
      </w:r>
      <w:r w:rsidR="000F3CE3" w:rsidRPr="00B41E1C">
        <w:rPr>
          <w:rFonts w:ascii="Traditional Arabic" w:hAnsi="Traditional Arabic" w:cs="Traditional Arabic"/>
          <w:color w:val="auto"/>
          <w:sz w:val="24"/>
          <w:szCs w:val="24"/>
          <w:rtl/>
          <w:lang w:val="en-US"/>
        </w:rPr>
        <w:t xml:space="preserve"> وهي </w:t>
      </w:r>
      <w:r w:rsidRPr="00B41E1C">
        <w:rPr>
          <w:rFonts w:ascii="Traditional Arabic" w:hAnsi="Traditional Arabic" w:cs="Traditional Arabic"/>
          <w:color w:val="auto"/>
          <w:sz w:val="24"/>
          <w:szCs w:val="24"/>
          <w:rtl/>
          <w:lang w:bidi="ar-SA"/>
        </w:rPr>
        <w:t>التعاطف، الدعم، الاحترام، والتفاعل الإيجابي</w:t>
      </w:r>
      <w:r w:rsidR="000F3CE3" w:rsidRPr="00B41E1C">
        <w:rPr>
          <w:rFonts w:ascii="Traditional Arabic" w:hAnsi="Traditional Arabic" w:cs="Traditional Arabic"/>
          <w:color w:val="auto"/>
          <w:sz w:val="24"/>
          <w:szCs w:val="24"/>
          <w:rtl/>
          <w:lang w:bidi="ar-SA"/>
        </w:rPr>
        <w:t xml:space="preserve"> والعدالة التنظيمية</w:t>
      </w:r>
      <w:r w:rsidRPr="00B41E1C">
        <w:rPr>
          <w:rFonts w:ascii="Traditional Arabic" w:hAnsi="Traditional Arabic" w:cs="Traditional Arabic"/>
          <w:color w:val="auto"/>
          <w:sz w:val="24"/>
          <w:szCs w:val="24"/>
          <w:rtl/>
          <w:lang w:bidi="ar-SA"/>
        </w:rPr>
        <w:t>، وهي مكونات تؤسس لعلاقة متبادلة تقوم على الثقة والمشاركة الفعّالة</w:t>
      </w:r>
      <w:r w:rsidR="000F3CE3" w:rsidRPr="00B41E1C">
        <w:rPr>
          <w:rFonts w:ascii="Traditional Arabic" w:hAnsi="Traditional Arabic" w:cs="Traditional Arabic"/>
          <w:color w:val="auto"/>
          <w:sz w:val="24"/>
          <w:szCs w:val="24"/>
          <w:rtl/>
          <w:lang w:bidi="ar-SA"/>
        </w:rPr>
        <w:t xml:space="preserve">، </w:t>
      </w:r>
      <w:r w:rsidR="0088008A" w:rsidRPr="00B41E1C">
        <w:rPr>
          <w:rFonts w:ascii="Traditional Arabic" w:hAnsi="Traditional Arabic" w:cs="Traditional Arabic"/>
          <w:color w:val="auto"/>
          <w:sz w:val="24"/>
          <w:szCs w:val="24"/>
          <w:rtl/>
          <w:lang w:val="en-US" w:bidi="ar-SA"/>
        </w:rPr>
        <w:t>كما</w:t>
      </w:r>
      <w:r w:rsidR="0044537B" w:rsidRPr="00B41E1C">
        <w:rPr>
          <w:rFonts w:ascii="Traditional Arabic" w:hAnsi="Traditional Arabic" w:cs="Traditional Arabic" w:hint="cs"/>
          <w:color w:val="auto"/>
          <w:rtl/>
          <w:lang w:val="en-US" w:bidi="ar-SA"/>
        </w:rPr>
        <w:t xml:space="preserve"> </w:t>
      </w:r>
      <w:r w:rsidR="0088008A" w:rsidRPr="00B41E1C">
        <w:rPr>
          <w:rFonts w:ascii="Traditional Arabic" w:hAnsi="Traditional Arabic" w:cs="Traditional Arabic"/>
          <w:color w:val="auto"/>
          <w:sz w:val="24"/>
          <w:szCs w:val="24"/>
          <w:rtl/>
          <w:lang w:val="en-US" w:bidi="ar-SA"/>
        </w:rPr>
        <w:t>هو موضح في</w:t>
      </w:r>
      <w:r w:rsidR="00724CB1" w:rsidRPr="00B41E1C">
        <w:rPr>
          <w:rFonts w:ascii="Traditional Arabic" w:hAnsi="Traditional Arabic" w:cs="Traditional Arabic" w:hint="cs"/>
          <w:color w:val="auto"/>
          <w:sz w:val="24"/>
          <w:szCs w:val="24"/>
          <w:rtl/>
          <w:lang w:val="en-US" w:bidi="ar-SA"/>
        </w:rPr>
        <w:t xml:space="preserve"> جدول</w:t>
      </w:r>
      <w:r w:rsidR="0088008A" w:rsidRPr="00B41E1C">
        <w:rPr>
          <w:rFonts w:ascii="Traditional Arabic" w:hAnsi="Traditional Arabic" w:cs="Traditional Arabic"/>
          <w:color w:val="auto"/>
          <w:rtl/>
          <w:lang w:val="en-US" w:bidi="ar-SA"/>
        </w:rPr>
        <w:t xml:space="preserve"> </w:t>
      </w:r>
      <w:r w:rsidR="00724CB1" w:rsidRPr="00B41E1C">
        <w:rPr>
          <w:rFonts w:ascii="Traditional Arabic" w:hAnsi="Traditional Arabic" w:cs="Traditional Arabic" w:hint="cs"/>
          <w:color w:val="auto"/>
          <w:sz w:val="24"/>
          <w:szCs w:val="24"/>
          <w:rtl/>
          <w:lang w:val="en-US" w:bidi="ar-SA"/>
        </w:rPr>
        <w:t>(</w:t>
      </w:r>
      <w:r w:rsidR="0088008A" w:rsidRPr="00B41E1C">
        <w:rPr>
          <w:rFonts w:ascii="Traditional Arabic" w:hAnsi="Traditional Arabic" w:cs="Traditional Arabic"/>
          <w:color w:val="auto"/>
          <w:sz w:val="24"/>
          <w:szCs w:val="24"/>
          <w:rtl/>
          <w:lang w:val="en-US" w:bidi="ar-SA"/>
        </w:rPr>
        <w:t>2.1)</w:t>
      </w:r>
      <w:r w:rsidR="00F6164D" w:rsidRPr="00B41E1C">
        <w:rPr>
          <w:rFonts w:ascii="Traditional Arabic" w:hAnsi="Traditional Arabic" w:cs="Traditional Arabic" w:hint="cs"/>
          <w:color w:val="auto"/>
          <w:sz w:val="24"/>
          <w:szCs w:val="24"/>
          <w:rtl/>
          <w:lang w:val="en-US" w:bidi="ar-SA"/>
        </w:rPr>
        <w:t xml:space="preserve">، </w:t>
      </w:r>
      <w:r w:rsidR="000F3CE3" w:rsidRPr="00B41E1C">
        <w:rPr>
          <w:rFonts w:ascii="Traditional Arabic" w:hAnsi="Traditional Arabic" w:cs="Traditional Arabic"/>
          <w:color w:val="auto"/>
          <w:sz w:val="24"/>
          <w:szCs w:val="24"/>
          <w:rtl/>
          <w:lang w:bidi="ar-SA"/>
        </w:rPr>
        <w:t>يتم توضيحهم كالتالي:</w:t>
      </w:r>
    </w:p>
    <w:p w14:paraId="05D8484E" w14:textId="77777777" w:rsidR="000F3CE3" w:rsidRPr="00B41E1C" w:rsidRDefault="000F3CE3">
      <w:pPr>
        <w:pStyle w:val="ListParagraph"/>
        <w:numPr>
          <w:ilvl w:val="0"/>
          <w:numId w:val="9"/>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التعاطف</w:t>
      </w:r>
      <w:r w:rsidRPr="00B41E1C">
        <w:rPr>
          <w:rFonts w:ascii="Traditional Arabic" w:hAnsi="Traditional Arabic" w:cs="Traditional Arabic"/>
          <w:b/>
          <w:bCs/>
          <w:color w:val="auto"/>
          <w:sz w:val="24"/>
          <w:szCs w:val="24"/>
          <w:lang w:val="en-US" w:bidi="ar-SA"/>
        </w:rPr>
        <w:t>:</w:t>
      </w:r>
    </w:p>
    <w:p w14:paraId="364B9AFA" w14:textId="2A06B318" w:rsidR="000429B9" w:rsidRPr="00B41E1C" w:rsidRDefault="000F3CE3" w:rsidP="00752CE8">
      <w:pPr>
        <w:bidi/>
        <w:spacing w:before="100" w:beforeAutospacing="1" w:after="100" w:afterAutospacing="1"/>
        <w:ind w:firstLine="0"/>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يشير إلى قدرة القائد على فهم مشاعر الموظفين والتفاعل معها، وإبداء الاهتمام الصادق بأحوالهم النفسية والاجتماعية، بما يخلق ج</w:t>
      </w:r>
      <w:r w:rsidR="00F5665F" w:rsidRPr="00B41E1C">
        <w:rPr>
          <w:rFonts w:ascii="Traditional Arabic" w:hAnsi="Traditional Arabic" w:cs="Traditional Arabic"/>
          <w:color w:val="auto"/>
          <w:sz w:val="24"/>
          <w:szCs w:val="24"/>
          <w:rtl/>
          <w:lang w:val="en-US" w:bidi="ar-SA"/>
        </w:rPr>
        <w:t>و</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من الأمان والانتماء. يُعد هذا أبرز سمات القائد الإنساني، كما أكدت عليه دراسات</w:t>
      </w:r>
      <w:r w:rsidR="00F5665F"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lang w:val="en-US" w:bidi="ar-SA"/>
        </w:rPr>
        <w:t xml:space="preserve"> </w:t>
      </w:r>
      <w:r w:rsidR="000B4FE9" w:rsidRPr="00B41E1C">
        <w:rPr>
          <w:rFonts w:ascii="Traditional Arabic" w:hAnsi="Traditional Arabic" w:cs="Traditional Arabic"/>
          <w:color w:val="auto"/>
          <w:sz w:val="24"/>
          <w:szCs w:val="24"/>
          <w:lang w:val="en-US" w:bidi="ar-SA"/>
        </w:rPr>
        <w:t xml:space="preserve"> Gotsis &amp; </w:t>
      </w:r>
      <w:r w:rsidRPr="00B41E1C">
        <w:rPr>
          <w:rFonts w:ascii="Traditional Arabic" w:hAnsi="Traditional Arabic" w:cs="Traditional Arabic"/>
          <w:color w:val="auto"/>
          <w:sz w:val="24"/>
          <w:szCs w:val="24"/>
          <w:lang w:val="en-US" w:bidi="ar-SA"/>
        </w:rPr>
        <w:t xml:space="preserve">Grimani (2023) </w:t>
      </w:r>
      <w:r w:rsidRPr="00B41E1C">
        <w:rPr>
          <w:rFonts w:ascii="Traditional Arabic" w:hAnsi="Traditional Arabic" w:cs="Traditional Arabic"/>
          <w:color w:val="auto"/>
          <w:sz w:val="24"/>
          <w:szCs w:val="24"/>
          <w:rtl/>
          <w:lang w:val="en-US" w:bidi="ar-SA"/>
        </w:rPr>
        <w:t>و</w:t>
      </w:r>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lang w:val="en-US" w:bidi="ar-SA"/>
        </w:rPr>
        <w:t>Zhu et al. (2021)</w:t>
      </w:r>
      <w:r w:rsidR="00D94814" w:rsidRPr="00B41E1C">
        <w:rPr>
          <w:rFonts w:ascii="Traditional Arabic" w:hAnsi="Traditional Arabic" w:cs="Traditional Arabic"/>
          <w:color w:val="auto"/>
          <w:sz w:val="24"/>
          <w:szCs w:val="24"/>
          <w:rtl/>
          <w:lang w:val="en-US" w:bidi="ar-SA"/>
        </w:rPr>
        <w:t>.</w:t>
      </w:r>
      <w:r w:rsidR="00752CE8">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rPr>
        <w:t>فهو يُمكّن القائد من بناء علاقة وجدانية مع المرؤوسين. غير أن المبالغة في التعاطف قد تؤدي إلى إضعاف الحزم الإداري وخلخلة السلطة التنظيمية، وهو ما أشارت إليه دراس</w:t>
      </w:r>
      <w:r w:rsidR="00F5665F" w:rsidRPr="00B41E1C">
        <w:rPr>
          <w:rFonts w:ascii="Traditional Arabic" w:hAnsi="Traditional Arabic" w:cs="Traditional Arabic"/>
          <w:color w:val="auto"/>
          <w:sz w:val="24"/>
          <w:szCs w:val="24"/>
          <w:rtl/>
          <w:lang w:val="en-US"/>
        </w:rPr>
        <w:t>ة</w:t>
      </w:r>
      <w:r w:rsidR="00752CE8">
        <w:rPr>
          <w:rFonts w:ascii="Traditional Arabic" w:hAnsi="Traditional Arabic" w:cs="Traditional Arabic" w:hint="cs"/>
          <w:color w:val="auto"/>
          <w:rtl/>
          <w:lang w:val="en-US"/>
        </w:rPr>
        <w:t xml:space="preserve"> </w:t>
      </w:r>
      <w:r w:rsidR="00752CE8" w:rsidRPr="00B41E1C">
        <w:rPr>
          <w:rFonts w:ascii="Traditional Arabic" w:hAnsi="Traditional Arabic" w:cs="Traditional Arabic"/>
          <w:color w:val="auto"/>
          <w:sz w:val="24"/>
          <w:szCs w:val="24"/>
          <w:lang w:bidi="ar-SA"/>
        </w:rPr>
        <w:t xml:space="preserve">(Kim &amp; </w:t>
      </w:r>
      <w:proofErr w:type="spellStart"/>
      <w:r w:rsidR="00752CE8" w:rsidRPr="00B41E1C">
        <w:rPr>
          <w:rFonts w:ascii="Traditional Arabic" w:hAnsi="Traditional Arabic" w:cs="Traditional Arabic"/>
          <w:color w:val="auto"/>
          <w:sz w:val="24"/>
          <w:szCs w:val="24"/>
          <w:lang w:bidi="ar-SA"/>
        </w:rPr>
        <w:t>Beehr</w:t>
      </w:r>
      <w:proofErr w:type="spellEnd"/>
      <w:r w:rsidR="00752CE8">
        <w:rPr>
          <w:rFonts w:ascii="Traditional Arabic" w:hAnsi="Traditional Arabic" w:cs="Traditional Arabic"/>
          <w:color w:val="auto"/>
          <w:sz w:val="24"/>
          <w:szCs w:val="24"/>
          <w:lang w:bidi="ar-SA"/>
        </w:rPr>
        <w:t>, 2021)</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التي حذرت من الإنهاك العاطفي الناتج عن الحمل الزائد لدى القادة</w:t>
      </w:r>
      <w:r w:rsidRPr="00B41E1C">
        <w:rPr>
          <w:rFonts w:ascii="Traditional Arabic" w:hAnsi="Traditional Arabic" w:cs="Traditional Arabic"/>
          <w:color w:val="auto"/>
          <w:sz w:val="24"/>
          <w:szCs w:val="24"/>
          <w:lang w:bidi="ar-SA"/>
        </w:rPr>
        <w:t>.</w:t>
      </w:r>
      <w:r w:rsidR="007946DE" w:rsidRPr="00B41E1C">
        <w:rPr>
          <w:rFonts w:ascii="Traditional Arabic" w:hAnsi="Traditional Arabic" w:cs="Traditional Arabic" w:hint="cs"/>
          <w:color w:val="auto"/>
          <w:sz w:val="24"/>
          <w:szCs w:val="24"/>
          <w:rtl/>
          <w:lang w:bidi="ar-SA"/>
        </w:rPr>
        <w:t xml:space="preserve"> كذلك أكدت </w:t>
      </w:r>
      <w:r w:rsidR="00724CB1" w:rsidRPr="00B41E1C">
        <w:rPr>
          <w:rFonts w:ascii="Traditional Arabic" w:hAnsi="Traditional Arabic" w:cs="Traditional Arabic" w:hint="cs"/>
          <w:color w:val="auto"/>
          <w:sz w:val="24"/>
          <w:szCs w:val="24"/>
          <w:rtl/>
          <w:lang w:bidi="ar-SA"/>
        </w:rPr>
        <w:t>(</w:t>
      </w:r>
      <w:r w:rsidR="007946DE" w:rsidRPr="00B41E1C">
        <w:rPr>
          <w:rFonts w:ascii="Traditional Arabic" w:hAnsi="Traditional Arabic" w:cs="Traditional Arabic"/>
          <w:color w:val="auto"/>
          <w:sz w:val="24"/>
          <w:szCs w:val="24"/>
          <w:rtl/>
        </w:rPr>
        <w:t>سوسن عبد</w:t>
      </w:r>
      <w:r w:rsidR="006B6E7E" w:rsidRPr="00B41E1C">
        <w:rPr>
          <w:rFonts w:ascii="Traditional Arabic" w:hAnsi="Traditional Arabic" w:cs="Traditional Arabic" w:hint="cs"/>
          <w:color w:val="auto"/>
          <w:rtl/>
        </w:rPr>
        <w:t xml:space="preserve"> </w:t>
      </w:r>
      <w:r w:rsidR="007946DE" w:rsidRPr="00B41E1C">
        <w:rPr>
          <w:rFonts w:ascii="Traditional Arabic" w:hAnsi="Traditional Arabic" w:cs="Traditional Arabic"/>
          <w:color w:val="auto"/>
          <w:sz w:val="24"/>
          <w:szCs w:val="24"/>
          <w:rtl/>
        </w:rPr>
        <w:t>الله الشاعر</w:t>
      </w:r>
      <w:r w:rsidR="00E10857" w:rsidRPr="00B41E1C">
        <w:rPr>
          <w:rFonts w:ascii="Traditional Arabic" w:hAnsi="Traditional Arabic" w:cs="Traditional Arabic"/>
          <w:color w:val="auto"/>
          <w:sz w:val="24"/>
          <w:szCs w:val="24"/>
          <w:rtl/>
        </w:rPr>
        <w:t>،</w:t>
      </w:r>
      <w:r w:rsidR="007946DE" w:rsidRPr="00B41E1C">
        <w:rPr>
          <w:rFonts w:ascii="Traditional Arabic" w:hAnsi="Traditional Arabic" w:cs="Traditional Arabic"/>
          <w:color w:val="auto"/>
          <w:sz w:val="24"/>
          <w:szCs w:val="24"/>
          <w:rtl/>
        </w:rPr>
        <w:t>2021)</w:t>
      </w:r>
      <w:r w:rsidR="007946DE" w:rsidRPr="00B41E1C">
        <w:rPr>
          <w:rFonts w:ascii="Traditional Arabic" w:hAnsi="Traditional Arabic" w:cs="Traditional Arabic" w:hint="cs"/>
          <w:color w:val="auto"/>
          <w:sz w:val="24"/>
          <w:szCs w:val="24"/>
          <w:rtl/>
        </w:rPr>
        <w:t xml:space="preserve"> على</w:t>
      </w:r>
      <w:r w:rsidR="007946DE" w:rsidRPr="00B41E1C">
        <w:rPr>
          <w:rFonts w:ascii="Traditional Arabic" w:hAnsi="Traditional Arabic" w:cs="Traditional Arabic"/>
          <w:color w:val="auto"/>
          <w:sz w:val="24"/>
          <w:szCs w:val="24"/>
          <w:rtl/>
        </w:rPr>
        <w:t xml:space="preserve"> أثر الذكاء العاطفي في القيادة الأخلاقية في شركات الصناعات الكهربائية </w:t>
      </w:r>
      <w:r w:rsidR="006B6E7E" w:rsidRPr="00B41E1C">
        <w:rPr>
          <w:rFonts w:ascii="Traditional Arabic" w:hAnsi="Traditional Arabic" w:cs="Traditional Arabic" w:hint="cs"/>
          <w:color w:val="auto"/>
          <w:sz w:val="24"/>
          <w:szCs w:val="24"/>
          <w:rtl/>
        </w:rPr>
        <w:t>الأردنية</w:t>
      </w:r>
      <w:r w:rsidR="006B6E7E" w:rsidRPr="00B41E1C">
        <w:rPr>
          <w:rFonts w:ascii="Traditional Arabic" w:hAnsi="Traditional Arabic" w:cs="Traditional Arabic"/>
          <w:color w:val="auto"/>
          <w:sz w:val="24"/>
          <w:szCs w:val="24"/>
          <w:lang w:val="en-US"/>
        </w:rPr>
        <w:t>.</w:t>
      </w:r>
      <w:r w:rsidR="006B6E7E" w:rsidRPr="00B41E1C">
        <w:rPr>
          <w:rFonts w:ascii="Traditional Arabic" w:hAnsi="Traditional Arabic" w:cs="Traditional Arabic" w:hint="cs"/>
          <w:color w:val="auto"/>
          <w:sz w:val="24"/>
          <w:szCs w:val="24"/>
          <w:rtl/>
          <w:lang w:val="en-US"/>
        </w:rPr>
        <w:t xml:space="preserve"> كم</w:t>
      </w:r>
      <w:r w:rsidR="006B6E7E" w:rsidRPr="00B41E1C">
        <w:rPr>
          <w:rFonts w:ascii="Traditional Arabic" w:hAnsi="Traditional Arabic" w:cs="Traditional Arabic" w:hint="eastAsia"/>
          <w:color w:val="auto"/>
          <w:sz w:val="24"/>
          <w:szCs w:val="24"/>
          <w:rtl/>
          <w:lang w:val="en-US"/>
        </w:rPr>
        <w:t>ا</w:t>
      </w:r>
      <w:r w:rsidR="00965296" w:rsidRPr="00B41E1C">
        <w:rPr>
          <w:rFonts w:ascii="Traditional Arabic" w:hAnsi="Traditional Arabic" w:cs="Traditional Arabic" w:hint="cs"/>
          <w:color w:val="auto"/>
          <w:sz w:val="24"/>
          <w:szCs w:val="24"/>
          <w:rtl/>
          <w:lang w:val="en-US"/>
        </w:rPr>
        <w:t xml:space="preserve"> توصلت دراسة </w:t>
      </w:r>
      <w:r w:rsidR="00724CB1" w:rsidRPr="00B41E1C">
        <w:rPr>
          <w:rFonts w:ascii="Traditional Arabic" w:hAnsi="Traditional Arabic" w:cs="Traditional Arabic" w:hint="cs"/>
          <w:color w:val="auto"/>
          <w:sz w:val="24"/>
          <w:szCs w:val="24"/>
          <w:rtl/>
          <w:lang w:val="en-US"/>
        </w:rPr>
        <w:t>(</w:t>
      </w:r>
      <w:r w:rsidR="000E44EA" w:rsidRPr="00B41E1C">
        <w:rPr>
          <w:rFonts w:ascii="Traditional Arabic" w:eastAsia="Traditional Arabic" w:hAnsi="Traditional Arabic" w:cs="Traditional Arabic" w:hint="cs"/>
          <w:b/>
          <w:color w:val="222222"/>
          <w:sz w:val="24"/>
          <w:szCs w:val="24"/>
          <w:shd w:val="clear" w:color="auto" w:fill="FFFFFF"/>
          <w:rtl/>
          <w:lang w:val="en-US"/>
        </w:rPr>
        <w:t>لط</w:t>
      </w:r>
      <w:r w:rsidR="000E44EA" w:rsidRPr="00B41E1C">
        <w:rPr>
          <w:rFonts w:ascii="Traditional Arabic" w:eastAsia="Traditional Arabic" w:hAnsi="Traditional Arabic" w:cs="Traditional Arabic"/>
          <w:b/>
          <w:color w:val="222222"/>
          <w:sz w:val="24"/>
          <w:szCs w:val="24"/>
          <w:shd w:val="clear" w:color="auto" w:fill="FFFFFF"/>
          <w:rtl/>
          <w:lang w:val="en-US"/>
        </w:rPr>
        <w:t>ارق عبد العزيز</w:t>
      </w:r>
      <w:r w:rsidR="000E44EA" w:rsidRPr="00B41E1C">
        <w:rPr>
          <w:rFonts w:ascii="Traditional Arabic" w:eastAsia="Traditional Arabic" w:hAnsi="Traditional Arabic" w:cs="Traditional Arabic"/>
          <w:bCs/>
          <w:color w:val="222222"/>
          <w:shd w:val="clear" w:color="auto" w:fill="FFFFFF"/>
          <w:rtl/>
          <w:lang w:val="en-US"/>
        </w:rPr>
        <w:t xml:space="preserve"> </w:t>
      </w:r>
      <w:r w:rsidR="000E44EA" w:rsidRPr="00B41E1C">
        <w:rPr>
          <w:rFonts w:ascii="Traditional Arabic" w:eastAsia="Traditional Arabic" w:hAnsi="Traditional Arabic" w:cs="Traditional Arabic"/>
          <w:b/>
          <w:color w:val="222222"/>
          <w:sz w:val="24"/>
          <w:szCs w:val="24"/>
          <w:shd w:val="clear" w:color="auto" w:fill="FFFFFF"/>
          <w:rtl/>
          <w:lang w:val="en-US"/>
        </w:rPr>
        <w:t>الضمرات</w:t>
      </w:r>
      <w:r w:rsidR="000E44EA" w:rsidRPr="00B41E1C">
        <w:rPr>
          <w:rFonts w:ascii="Traditional Arabic" w:hAnsi="Traditional Arabic" w:cs="Traditional Arabic" w:hint="cs"/>
          <w:color w:val="auto"/>
          <w:sz w:val="24"/>
          <w:szCs w:val="24"/>
          <w:rtl/>
          <w:lang w:val="en-US"/>
        </w:rPr>
        <w:t>، 2021</w:t>
      </w:r>
      <w:r w:rsidR="00724CB1" w:rsidRPr="00B41E1C">
        <w:rPr>
          <w:rFonts w:ascii="Traditional Arabic" w:hAnsi="Traditional Arabic" w:cs="Traditional Arabic" w:hint="cs"/>
          <w:color w:val="auto"/>
          <w:sz w:val="24"/>
          <w:szCs w:val="24"/>
          <w:rtl/>
          <w:lang w:val="en-US"/>
        </w:rPr>
        <w:t>)</w:t>
      </w:r>
      <w:r w:rsidR="000E44EA" w:rsidRPr="00B41E1C">
        <w:rPr>
          <w:rFonts w:ascii="Traditional Arabic" w:hAnsi="Traditional Arabic" w:cs="Traditional Arabic" w:hint="cs"/>
          <w:color w:val="auto"/>
          <w:rtl/>
          <w:lang w:val="en-US"/>
        </w:rPr>
        <w:t xml:space="preserve"> </w:t>
      </w:r>
      <w:r w:rsidR="00965296" w:rsidRPr="00B41E1C">
        <w:rPr>
          <w:rFonts w:ascii="Traditional Arabic" w:hAnsi="Traditional Arabic" w:cs="Traditional Arabic"/>
          <w:color w:val="auto"/>
          <w:sz w:val="24"/>
          <w:szCs w:val="24"/>
          <w:rtl/>
          <w:lang w:val="en-US"/>
        </w:rPr>
        <w:t>إلى أن هنا</w:t>
      </w:r>
      <w:r w:rsidR="005278BE" w:rsidRPr="00B41E1C">
        <w:rPr>
          <w:rFonts w:ascii="Traditional Arabic" w:hAnsi="Traditional Arabic" w:cs="Traditional Arabic" w:hint="cs"/>
          <w:color w:val="auto"/>
          <w:sz w:val="24"/>
          <w:szCs w:val="24"/>
          <w:rtl/>
          <w:lang w:val="en-US"/>
        </w:rPr>
        <w:t>ك</w:t>
      </w:r>
      <w:r w:rsidR="00965296" w:rsidRPr="00B41E1C">
        <w:rPr>
          <w:rFonts w:ascii="Traditional Arabic" w:hAnsi="Traditional Arabic" w:cs="Traditional Arabic"/>
          <w:color w:val="auto"/>
          <w:sz w:val="24"/>
          <w:szCs w:val="24"/>
          <w:rtl/>
          <w:lang w:val="en-US"/>
        </w:rPr>
        <w:t xml:space="preserve"> أثر ذو دلالة إيجابية للقيادة بالحب وأثرها على أداء أعضاء الهيئة التدريسية في الجامعات الأردنية</w:t>
      </w:r>
      <w:r w:rsidR="000E44EA" w:rsidRPr="00B41E1C">
        <w:rPr>
          <w:rFonts w:ascii="Traditional Arabic" w:hAnsi="Traditional Arabic" w:cs="Traditional Arabic"/>
          <w:color w:val="auto"/>
          <w:sz w:val="24"/>
          <w:szCs w:val="24"/>
          <w:lang w:val="en-US"/>
        </w:rPr>
        <w:t>.</w:t>
      </w:r>
    </w:p>
    <w:p w14:paraId="0D854AFB" w14:textId="77777777" w:rsidR="000F3CE3" w:rsidRPr="00B41E1C" w:rsidRDefault="000F3CE3">
      <w:pPr>
        <w:pStyle w:val="ListParagraph"/>
        <w:numPr>
          <w:ilvl w:val="0"/>
          <w:numId w:val="9"/>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الدعم النفسي والمهني</w:t>
      </w:r>
      <w:r w:rsidRPr="00B41E1C">
        <w:rPr>
          <w:rFonts w:ascii="Traditional Arabic" w:hAnsi="Traditional Arabic" w:cs="Traditional Arabic"/>
          <w:b/>
          <w:bCs/>
          <w:color w:val="auto"/>
          <w:sz w:val="24"/>
          <w:szCs w:val="24"/>
          <w:lang w:val="en-US" w:bidi="ar-SA"/>
        </w:rPr>
        <w:t>:</w:t>
      </w:r>
    </w:p>
    <w:p w14:paraId="6E0CF7C3" w14:textId="7D21A147" w:rsidR="00752CE8" w:rsidRPr="008227A4" w:rsidRDefault="000F3CE3" w:rsidP="008227A4">
      <w:pPr>
        <w:bidi/>
        <w:spacing w:before="100" w:beforeAutospacing="1" w:after="100" w:afterAutospacing="1"/>
        <w:ind w:firstLine="0"/>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rtl/>
          <w:lang w:val="en-US" w:bidi="ar-SA"/>
        </w:rPr>
        <w:t>يتجلى في توفير المساندة الإدارية والمعنوية للموظفين، وتشجيعهم خلال فترات الضغط أو التغيير، بما يعزز من قدرتهم على الأداء والابتكار. وقد أشار</w:t>
      </w:r>
      <w:r w:rsidRPr="00B41E1C">
        <w:rPr>
          <w:rFonts w:ascii="Traditional Arabic" w:hAnsi="Traditional Arabic" w:cs="Traditional Arabic"/>
          <w:color w:val="auto"/>
          <w:lang w:val="en-US" w:bidi="ar-SA"/>
        </w:rPr>
        <w:t xml:space="preserve"> </w:t>
      </w:r>
      <w:r w:rsidR="00C0731B"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Ahmed &amp; Elrefaey</w:t>
      </w:r>
      <w:r w:rsidR="00C56E4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 2020) </w:t>
      </w:r>
      <w:r w:rsidRPr="00B41E1C">
        <w:rPr>
          <w:rFonts w:ascii="Traditional Arabic" w:hAnsi="Traditional Arabic" w:cs="Traditional Arabic"/>
          <w:color w:val="auto"/>
          <w:sz w:val="24"/>
          <w:szCs w:val="24"/>
          <w:rtl/>
          <w:lang w:val="en-US" w:bidi="ar-SA"/>
        </w:rPr>
        <w:t>إلى أن القادة الداعمين يسهمون في تقليل التوتر وزيادة الولاء</w:t>
      </w:r>
      <w:r w:rsidRPr="00B41E1C">
        <w:rPr>
          <w:rFonts w:ascii="Traditional Arabic" w:hAnsi="Traditional Arabic" w:cs="Traditional Arabic"/>
          <w:color w:val="auto"/>
          <w:sz w:val="24"/>
          <w:szCs w:val="24"/>
          <w:lang w:val="en-US" w:bidi="ar-SA"/>
        </w:rPr>
        <w:t>.</w:t>
      </w:r>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rPr>
        <w:t>إلا أن بعض الدراسات</w:t>
      </w:r>
      <w:r w:rsidR="00752CE8">
        <w:rPr>
          <w:rFonts w:ascii="Traditional Arabic" w:hAnsi="Traditional Arabic" w:cs="Traditional Arabic" w:hint="cs"/>
          <w:color w:val="auto"/>
          <w:sz w:val="24"/>
          <w:szCs w:val="24"/>
          <w:rtl/>
          <w:lang w:val="en-US"/>
        </w:rPr>
        <w:t xml:space="preserve"> مثل دراسة </w:t>
      </w:r>
      <w:r w:rsidR="00752CE8"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lang w:bidi="ar-SA"/>
        </w:rPr>
        <w:t>Zhu et al.</w:t>
      </w:r>
      <w:r w:rsidR="00752CE8">
        <w:rPr>
          <w:rFonts w:ascii="Traditional Arabic" w:hAnsi="Traditional Arabic" w:cs="Traditional Arabic"/>
          <w:color w:val="auto"/>
          <w:sz w:val="24"/>
          <w:szCs w:val="24"/>
          <w:lang w:val="en-US" w:bidi="ar-SA"/>
        </w:rPr>
        <w:t>, 2021)</w:t>
      </w:r>
      <w:r w:rsidRPr="00B41E1C">
        <w:rPr>
          <w:rFonts w:ascii="Traditional Arabic" w:hAnsi="Traditional Arabic" w:cs="Traditional Arabic"/>
          <w:color w:val="auto"/>
          <w:sz w:val="24"/>
          <w:szCs w:val="24"/>
          <w:lang w:bidi="ar-SA"/>
        </w:rPr>
        <w:t xml:space="preserve"> </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 xml:space="preserve">أشارت إلى أن الإفراط في تقديم الدعم دون محاسبة قد يُنتج بيئة متسامحة أكثر من اللازم، مما يقلل من فاعلية القائد في </w:t>
      </w:r>
      <w:r w:rsidRPr="00B41E1C">
        <w:rPr>
          <w:rFonts w:ascii="Traditional Arabic" w:hAnsi="Traditional Arabic" w:cs="Traditional Arabic"/>
          <w:color w:val="auto"/>
          <w:sz w:val="24"/>
          <w:szCs w:val="24"/>
          <w:rtl/>
          <w:lang w:val="en-US"/>
        </w:rPr>
        <w:lastRenderedPageBreak/>
        <w:t>ضبط الأداء</w:t>
      </w:r>
      <w:r w:rsidRPr="00B41E1C">
        <w:rPr>
          <w:rFonts w:ascii="Traditional Arabic" w:hAnsi="Traditional Arabic" w:cs="Traditional Arabic"/>
          <w:color w:val="auto"/>
          <w:sz w:val="24"/>
          <w:szCs w:val="24"/>
          <w:lang w:bidi="ar-SA"/>
        </w:rPr>
        <w:t>.</w:t>
      </w:r>
      <w:r w:rsidR="000E44EA" w:rsidRPr="00B41E1C">
        <w:rPr>
          <w:rFonts w:ascii="Traditional Arabic" w:hAnsi="Traditional Arabic" w:cs="Traditional Arabic" w:hint="cs"/>
          <w:color w:val="auto"/>
          <w:sz w:val="24"/>
          <w:szCs w:val="24"/>
          <w:rtl/>
          <w:lang w:bidi="ar-SA"/>
        </w:rPr>
        <w:t xml:space="preserve"> كما أكدت دراسة لعبد الشكور زكريا </w:t>
      </w:r>
      <w:r w:rsidR="00793DA8" w:rsidRPr="00B41E1C">
        <w:rPr>
          <w:rFonts w:ascii="Traditional Arabic" w:hAnsi="Traditional Arabic" w:cs="Traditional Arabic" w:hint="cs"/>
          <w:color w:val="auto"/>
          <w:sz w:val="24"/>
          <w:szCs w:val="24"/>
          <w:rtl/>
          <w:lang w:bidi="ar-SA"/>
        </w:rPr>
        <w:t>إ</w:t>
      </w:r>
      <w:r w:rsidR="000E44EA" w:rsidRPr="00B41E1C">
        <w:rPr>
          <w:rFonts w:ascii="Traditional Arabic" w:hAnsi="Traditional Arabic" w:cs="Traditional Arabic" w:hint="cs"/>
          <w:color w:val="auto"/>
          <w:sz w:val="24"/>
          <w:szCs w:val="24"/>
          <w:rtl/>
          <w:lang w:bidi="ar-SA"/>
        </w:rPr>
        <w:t xml:space="preserve">سحاق، 2022 على </w:t>
      </w:r>
      <w:r w:rsidR="000E44EA" w:rsidRPr="00B41E1C">
        <w:rPr>
          <w:rFonts w:ascii="Traditional Arabic" w:hAnsi="Traditional Arabic" w:cs="Traditional Arabic"/>
          <w:color w:val="auto"/>
          <w:sz w:val="24"/>
          <w:szCs w:val="24"/>
          <w:rtl/>
        </w:rPr>
        <w:t xml:space="preserve">أثر الدعم التنظيمي </w:t>
      </w:r>
      <w:r w:rsidR="000E44EA" w:rsidRPr="00B41E1C">
        <w:rPr>
          <w:rFonts w:ascii="Traditional Arabic" w:hAnsi="Traditional Arabic" w:cs="Traditional Arabic" w:hint="cs"/>
          <w:color w:val="auto"/>
          <w:sz w:val="24"/>
          <w:szCs w:val="24"/>
          <w:rtl/>
        </w:rPr>
        <w:t xml:space="preserve">كمتغير للقيادة </w:t>
      </w:r>
      <w:r w:rsidR="007D030C" w:rsidRPr="00B41E1C">
        <w:rPr>
          <w:rFonts w:ascii="Traditional Arabic" w:hAnsi="Traditional Arabic" w:cs="Traditional Arabic" w:hint="cs"/>
          <w:color w:val="auto"/>
          <w:sz w:val="24"/>
          <w:szCs w:val="24"/>
          <w:rtl/>
        </w:rPr>
        <w:t>الإنسانية</w:t>
      </w:r>
      <w:r w:rsidR="007D030C" w:rsidRPr="00B41E1C">
        <w:rPr>
          <w:rFonts w:ascii="Traditional Arabic" w:hAnsi="Traditional Arabic" w:cs="Traditional Arabic" w:hint="cs"/>
          <w:color w:val="auto"/>
          <w:rtl/>
        </w:rPr>
        <w:t xml:space="preserve"> </w:t>
      </w:r>
      <w:r w:rsidR="000E44EA" w:rsidRPr="00B41E1C">
        <w:rPr>
          <w:rFonts w:ascii="Traditional Arabic" w:hAnsi="Traditional Arabic" w:cs="Traditional Arabic"/>
          <w:color w:val="auto"/>
          <w:sz w:val="24"/>
          <w:szCs w:val="24"/>
          <w:rtl/>
        </w:rPr>
        <w:t>على نية ترك العمل والالتزام التنظيمي</w:t>
      </w:r>
      <w:r w:rsidR="000E44EA" w:rsidRPr="00B41E1C">
        <w:rPr>
          <w:rFonts w:ascii="Traditional Arabic" w:hAnsi="Traditional Arabic" w:cs="Traditional Arabic"/>
          <w:color w:val="auto"/>
          <w:sz w:val="24"/>
          <w:szCs w:val="24"/>
          <w:lang w:val="en-US"/>
        </w:rPr>
        <w:t>.</w:t>
      </w:r>
    </w:p>
    <w:p w14:paraId="2F4B926E"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الاحترام المتبادل</w:t>
      </w:r>
      <w:r w:rsidRPr="00B41E1C">
        <w:rPr>
          <w:rFonts w:ascii="Traditional Arabic" w:hAnsi="Traditional Arabic" w:cs="Traditional Arabic"/>
          <w:b/>
          <w:bCs/>
          <w:color w:val="auto"/>
          <w:sz w:val="24"/>
          <w:szCs w:val="24"/>
          <w:lang w:val="en-US" w:bidi="ar-SA"/>
        </w:rPr>
        <w:t>:</w:t>
      </w:r>
    </w:p>
    <w:p w14:paraId="013D576A" w14:textId="2602759B" w:rsidR="000F3CE3" w:rsidRPr="00B41E1C" w:rsidRDefault="000F3CE3" w:rsidP="00EA2B82">
      <w:pPr>
        <w:bidi/>
        <w:spacing w:before="100" w:beforeAutospacing="1" w:after="100" w:afterAutospacing="1"/>
        <w:ind w:firstLine="0"/>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val="en-US" w:bidi="ar-SA"/>
        </w:rPr>
        <w:t xml:space="preserve">يقوم هذا البعد على تقدير القائد لمكانة الموظف ومساهمته داخل المنظمة، مما يعكس ثقافة عمل قائمة على </w:t>
      </w:r>
      <w:r w:rsidR="00752CE8">
        <w:rPr>
          <w:rFonts w:ascii="Traditional Arabic" w:hAnsi="Traditional Arabic" w:cs="Traditional Arabic" w:hint="cs"/>
          <w:color w:val="auto"/>
          <w:sz w:val="24"/>
          <w:szCs w:val="24"/>
          <w:rtl/>
          <w:lang w:val="en-US" w:bidi="ar-SA"/>
        </w:rPr>
        <w:t xml:space="preserve">مبادئ </w:t>
      </w:r>
      <w:r w:rsidRPr="00B41E1C">
        <w:rPr>
          <w:rFonts w:ascii="Traditional Arabic" w:hAnsi="Traditional Arabic" w:cs="Traditional Arabic"/>
          <w:color w:val="auto"/>
          <w:sz w:val="24"/>
          <w:szCs w:val="24"/>
          <w:rtl/>
          <w:lang w:val="en-US" w:bidi="ar-SA"/>
        </w:rPr>
        <w:t xml:space="preserve">الكرامة والمساواة. </w:t>
      </w:r>
      <w:r w:rsidR="00752CE8">
        <w:rPr>
          <w:rFonts w:ascii="Traditional Arabic" w:hAnsi="Traditional Arabic" w:cs="Traditional Arabic" w:hint="cs"/>
          <w:color w:val="auto"/>
          <w:sz w:val="24"/>
          <w:szCs w:val="24"/>
          <w:rtl/>
          <w:lang w:val="en-US" w:bidi="ar-SA"/>
        </w:rPr>
        <w:t>وقد أشار</w:t>
      </w:r>
      <w:r w:rsidRPr="00B41E1C">
        <w:rPr>
          <w:rFonts w:ascii="Traditional Arabic" w:hAnsi="Traditional Arabic" w:cs="Traditional Arabic"/>
          <w:color w:val="auto"/>
          <w:sz w:val="24"/>
          <w:szCs w:val="24"/>
          <w:lang w:val="en-US" w:bidi="ar-SA"/>
        </w:rPr>
        <w:t xml:space="preserve"> Avolio &amp; Gardner (2005) </w:t>
      </w:r>
      <w:r w:rsidR="00752CE8">
        <w:rPr>
          <w:rFonts w:ascii="Traditional Arabic" w:hAnsi="Traditional Arabic" w:cs="Traditional Arabic" w:hint="cs"/>
          <w:color w:val="auto"/>
          <w:sz w:val="24"/>
          <w:szCs w:val="24"/>
          <w:rtl/>
          <w:lang w:val="en-US" w:bidi="ar-SA"/>
        </w:rPr>
        <w:t xml:space="preserve"> إلى </w:t>
      </w:r>
      <w:r w:rsidRPr="00B41E1C">
        <w:rPr>
          <w:rFonts w:ascii="Traditional Arabic" w:hAnsi="Traditional Arabic" w:cs="Traditional Arabic"/>
          <w:color w:val="auto"/>
          <w:sz w:val="24"/>
          <w:szCs w:val="24"/>
          <w:rtl/>
          <w:lang w:val="en-US" w:bidi="ar-SA"/>
        </w:rPr>
        <w:t>أن هذا الاحترام هو جوهر القيادة الأصيلة والفعالة</w:t>
      </w:r>
      <w:r w:rsidRPr="00B41E1C">
        <w:rPr>
          <w:rFonts w:ascii="Traditional Arabic" w:hAnsi="Traditional Arabic" w:cs="Traditional Arabic"/>
          <w:color w:val="auto"/>
          <w:sz w:val="24"/>
          <w:szCs w:val="24"/>
          <w:lang w:val="en-US" w:bidi="ar-SA"/>
        </w:rPr>
        <w:t>.</w:t>
      </w:r>
      <w:r w:rsidR="0039493C" w:rsidRPr="00B41E1C">
        <w:rPr>
          <w:rFonts w:ascii="Traditional Arabic" w:hAnsi="Traditional Arabic" w:cs="Traditional Arabic"/>
          <w:color w:val="auto"/>
          <w:lang w:val="en-US" w:bidi="ar-SA"/>
        </w:rPr>
        <w:t xml:space="preserve">  </w:t>
      </w:r>
      <w:r w:rsidR="00752CE8">
        <w:rPr>
          <w:rFonts w:ascii="Traditional Arabic" w:hAnsi="Traditional Arabic" w:cs="Traditional Arabic" w:hint="cs"/>
          <w:color w:val="auto"/>
          <w:sz w:val="24"/>
          <w:szCs w:val="24"/>
          <w:rtl/>
          <w:lang w:val="en-US"/>
        </w:rPr>
        <w:t>كما</w:t>
      </w:r>
      <w:r w:rsidR="0039493C" w:rsidRPr="00B41E1C">
        <w:rPr>
          <w:rFonts w:ascii="Traditional Arabic" w:hAnsi="Traditional Arabic" w:cs="Traditional Arabic" w:hint="cs"/>
          <w:color w:val="auto"/>
          <w:sz w:val="24"/>
          <w:szCs w:val="24"/>
          <w:rtl/>
          <w:lang w:val="en-US"/>
        </w:rPr>
        <w:t xml:space="preserve"> أوضحت دراسة </w:t>
      </w:r>
      <w:r w:rsidR="00752CE8" w:rsidRPr="00B41E1C">
        <w:rPr>
          <w:rFonts w:ascii="Traditional Arabic" w:hAnsi="Traditional Arabic" w:cs="Traditional Arabic"/>
          <w:sz w:val="24"/>
          <w:szCs w:val="24"/>
        </w:rPr>
        <w:t>ALMUTLAQ</w:t>
      </w:r>
      <w:r w:rsidR="00752CE8" w:rsidRPr="00B41E1C">
        <w:rPr>
          <w:rFonts w:ascii="Traditional Arabic" w:hAnsi="Traditional Arabic" w:cs="Traditional Arabic"/>
          <w:sz w:val="24"/>
          <w:szCs w:val="24"/>
          <w:rtl/>
        </w:rPr>
        <w:t>,</w:t>
      </w:r>
      <w:r w:rsidR="00752CE8" w:rsidRPr="00B41E1C">
        <w:rPr>
          <w:rFonts w:ascii="Traditional Arabic" w:hAnsi="Traditional Arabic" w:cs="Traditional Arabic"/>
          <w:sz w:val="24"/>
          <w:szCs w:val="24"/>
        </w:rPr>
        <w:t xml:space="preserve"> A. H</w:t>
      </w:r>
      <w:r w:rsidR="00752CE8" w:rsidRPr="00B41E1C">
        <w:rPr>
          <w:rFonts w:ascii="Traditional Arabic" w:hAnsi="Traditional Arabic" w:cs="Traditional Arabic"/>
          <w:sz w:val="24"/>
          <w:szCs w:val="24"/>
          <w:lang w:val="en-US"/>
        </w:rPr>
        <w:t xml:space="preserve"> (2024)</w:t>
      </w:r>
      <w:r w:rsidR="00752CE8">
        <w:rPr>
          <w:rFonts w:ascii="Traditional Arabic" w:hAnsi="Traditional Arabic" w:cs="Traditional Arabic" w:hint="cs"/>
          <w:sz w:val="24"/>
          <w:szCs w:val="24"/>
          <w:rtl/>
          <w:lang w:val="en-US"/>
        </w:rPr>
        <w:t xml:space="preserve"> </w:t>
      </w:r>
      <w:r w:rsidR="006B6E7E" w:rsidRPr="00B41E1C">
        <w:rPr>
          <w:rFonts w:ascii="Traditional Arabic" w:hAnsi="Traditional Arabic" w:cs="Traditional Arabic" w:hint="cs"/>
          <w:sz w:val="24"/>
          <w:szCs w:val="24"/>
          <w:rtl/>
          <w:lang w:val="en-US"/>
        </w:rPr>
        <w:t xml:space="preserve">بأن </w:t>
      </w:r>
      <w:r w:rsidR="006B6E7E" w:rsidRPr="00B41E1C">
        <w:rPr>
          <w:rFonts w:ascii="Traditional Arabic" w:hAnsi="Traditional Arabic" w:cs="Traditional Arabic"/>
          <w:sz w:val="24"/>
          <w:szCs w:val="24"/>
          <w:rtl/>
        </w:rPr>
        <w:t>أهم</w:t>
      </w:r>
      <w:r w:rsidR="0039493C" w:rsidRPr="00B41E1C">
        <w:rPr>
          <w:rFonts w:ascii="Traditional Arabic" w:hAnsi="Traditional Arabic" w:cs="Traditional Arabic"/>
          <w:sz w:val="24"/>
          <w:szCs w:val="24"/>
          <w:rtl/>
          <w:lang w:val="en-US"/>
        </w:rPr>
        <w:t xml:space="preserve"> المهارات القيادية لرؤساء الأقسام الأكاديمية</w:t>
      </w:r>
      <w:r w:rsidR="0039493C" w:rsidRPr="00B41E1C">
        <w:rPr>
          <w:rFonts w:ascii="Traditional Arabic" w:hAnsi="Traditional Arabic" w:cs="Traditional Arabic" w:hint="cs"/>
          <w:sz w:val="24"/>
          <w:szCs w:val="24"/>
          <w:rtl/>
          <w:lang w:val="en-US"/>
        </w:rPr>
        <w:t xml:space="preserve"> بجامعة حائل هي الاحترام المتبادل </w:t>
      </w:r>
      <w:r w:rsidRPr="00B41E1C">
        <w:rPr>
          <w:rFonts w:ascii="Traditional Arabic" w:hAnsi="Traditional Arabic" w:cs="Traditional Arabic"/>
          <w:color w:val="auto"/>
          <w:sz w:val="24"/>
          <w:szCs w:val="24"/>
          <w:rtl/>
          <w:lang w:val="en-US"/>
        </w:rPr>
        <w:t>ومع ذلك، فإن التحدي يكمن في ترجمة هذا الاحترام إلى إجراءات مؤسسية، وليس فقط سلوكيات فردية</w:t>
      </w:r>
      <w:r w:rsidRPr="00B41E1C">
        <w:rPr>
          <w:rFonts w:ascii="Traditional Arabic" w:hAnsi="Traditional Arabic" w:cs="Traditional Arabic"/>
          <w:color w:val="auto"/>
          <w:sz w:val="24"/>
          <w:szCs w:val="24"/>
          <w:lang w:bidi="ar-SA"/>
        </w:rPr>
        <w:t>.</w:t>
      </w:r>
    </w:p>
    <w:p w14:paraId="294F1BA1"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التفاعل الإيجابي</w:t>
      </w:r>
      <w:r w:rsidRPr="00B41E1C">
        <w:rPr>
          <w:rFonts w:ascii="Traditional Arabic" w:hAnsi="Traditional Arabic" w:cs="Traditional Arabic"/>
          <w:b/>
          <w:bCs/>
          <w:color w:val="auto"/>
          <w:sz w:val="24"/>
          <w:szCs w:val="24"/>
          <w:lang w:val="en-US" w:bidi="ar-SA"/>
        </w:rPr>
        <w:t>:</w:t>
      </w:r>
    </w:p>
    <w:p w14:paraId="5AE3CA14" w14:textId="7AC4BBF5" w:rsidR="00DB3DCC" w:rsidRPr="00B41E1C" w:rsidRDefault="000F3CE3" w:rsidP="00EA2B82">
      <w:pPr>
        <w:bidi/>
        <w:spacing w:before="100" w:beforeAutospacing="1" w:after="100" w:afterAutospacing="1"/>
        <w:ind w:firstLine="0"/>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val="en-US" w:bidi="ar-SA"/>
        </w:rPr>
        <w:t>ويتمثل في وجود قنوات تواصل مفتوحة ومباشرة بين القائد والموظفين، تعتمد على الشفافية والتشاور والتفاعل البنّاء. يشير</w:t>
      </w:r>
      <w:r w:rsidRPr="00B41E1C">
        <w:rPr>
          <w:rFonts w:ascii="Traditional Arabic" w:hAnsi="Traditional Arabic" w:cs="Traditional Arabic"/>
          <w:color w:val="auto"/>
          <w:sz w:val="24"/>
          <w:szCs w:val="24"/>
          <w:lang w:val="en-US" w:bidi="ar-SA"/>
        </w:rPr>
        <w:t xml:space="preserve"> Blau (1964) </w:t>
      </w:r>
      <w:r w:rsidRPr="00B41E1C">
        <w:rPr>
          <w:rFonts w:ascii="Traditional Arabic" w:hAnsi="Traditional Arabic" w:cs="Traditional Arabic"/>
          <w:color w:val="auto"/>
          <w:sz w:val="24"/>
          <w:szCs w:val="24"/>
          <w:rtl/>
          <w:lang w:val="en-US" w:bidi="ar-SA"/>
        </w:rPr>
        <w:t xml:space="preserve">في نظرية التبادل الاجتماعي إلى أهمية هذه العلاقات التبادلية في تكوين التزام طويل </w:t>
      </w:r>
      <w:r w:rsidR="006B6E7E" w:rsidRPr="00B41E1C">
        <w:rPr>
          <w:rFonts w:ascii="Traditional Arabic" w:hAnsi="Traditional Arabic" w:cs="Traditional Arabic" w:hint="cs"/>
          <w:color w:val="auto"/>
          <w:sz w:val="24"/>
          <w:szCs w:val="24"/>
          <w:rtl/>
          <w:lang w:val="en-US" w:bidi="ar-SA"/>
        </w:rPr>
        <w:t>الأمد،</w:t>
      </w:r>
      <w:r w:rsidR="006B6E7E" w:rsidRPr="00B41E1C">
        <w:rPr>
          <w:rFonts w:ascii="Traditional Arabic" w:hAnsi="Traditional Arabic" w:cs="Traditional Arabic" w:hint="cs"/>
          <w:color w:val="auto"/>
          <w:sz w:val="24"/>
          <w:szCs w:val="24"/>
          <w:rtl/>
          <w:lang w:val="en-US"/>
        </w:rPr>
        <w:t xml:space="preserve"> أح</w:t>
      </w:r>
      <w:r w:rsidR="006B6E7E" w:rsidRPr="00B41E1C">
        <w:rPr>
          <w:rFonts w:ascii="Traditional Arabic" w:hAnsi="Traditional Arabic" w:cs="Traditional Arabic" w:hint="eastAsia"/>
          <w:color w:val="auto"/>
          <w:sz w:val="24"/>
          <w:szCs w:val="24"/>
          <w:rtl/>
          <w:lang w:val="en-US"/>
        </w:rPr>
        <w:t>د</w:t>
      </w:r>
      <w:r w:rsidRPr="00B41E1C">
        <w:rPr>
          <w:rFonts w:ascii="Traditional Arabic" w:hAnsi="Traditional Arabic" w:cs="Traditional Arabic"/>
          <w:color w:val="auto"/>
          <w:sz w:val="24"/>
          <w:szCs w:val="24"/>
          <w:rtl/>
          <w:lang w:val="en-US"/>
        </w:rPr>
        <w:t xml:space="preserve"> الأبعاد التي تعزز من فعالية الاتصال بين القائد والموظف، خاصة في بيئات العمل الضاغطة كالقطاع الصحي. </w:t>
      </w:r>
      <w:r w:rsidR="00CF0A56" w:rsidRPr="00B41E1C">
        <w:rPr>
          <w:rFonts w:ascii="Traditional Arabic" w:hAnsi="Traditional Arabic" w:cs="Traditional Arabic" w:hint="cs"/>
          <w:color w:val="auto"/>
          <w:sz w:val="24"/>
          <w:szCs w:val="24"/>
          <w:rtl/>
          <w:lang w:val="en-US"/>
        </w:rPr>
        <w:t xml:space="preserve">كذلك </w:t>
      </w:r>
      <w:r w:rsidR="005278BE" w:rsidRPr="00B41E1C">
        <w:rPr>
          <w:rFonts w:ascii="Traditional Arabic" w:hAnsi="Traditional Arabic" w:cs="Traditional Arabic" w:hint="cs"/>
          <w:color w:val="auto"/>
          <w:sz w:val="24"/>
          <w:szCs w:val="24"/>
          <w:rtl/>
          <w:lang w:val="en-US"/>
        </w:rPr>
        <w:t>أ</w:t>
      </w:r>
      <w:r w:rsidR="00CF0A56" w:rsidRPr="00B41E1C">
        <w:rPr>
          <w:rFonts w:ascii="Traditional Arabic" w:hAnsi="Traditional Arabic" w:cs="Traditional Arabic" w:hint="cs"/>
          <w:color w:val="auto"/>
          <w:sz w:val="24"/>
          <w:szCs w:val="24"/>
          <w:rtl/>
          <w:lang w:val="en-US"/>
        </w:rPr>
        <w:t xml:space="preserve">وضح مخلوف، 2012 أن </w:t>
      </w:r>
      <w:r w:rsidR="00CF0A56" w:rsidRPr="00B41E1C">
        <w:rPr>
          <w:rFonts w:ascii="Traditional Arabic" w:hAnsi="Traditional Arabic" w:cs="Traditional Arabic"/>
          <w:color w:val="auto"/>
          <w:sz w:val="24"/>
          <w:szCs w:val="24"/>
          <w:rtl/>
          <w:lang w:val="en-US"/>
        </w:rPr>
        <w:t>القيادة</w:t>
      </w:r>
      <w:r w:rsidR="00CF0A56" w:rsidRPr="00B41E1C">
        <w:rPr>
          <w:rFonts w:ascii="Traditional Arabic" w:hAnsi="Traditional Arabic" w:cs="Traditional Arabic" w:hint="cs"/>
          <w:color w:val="auto"/>
          <w:sz w:val="24"/>
          <w:szCs w:val="24"/>
          <w:rtl/>
          <w:lang w:val="en-US"/>
        </w:rPr>
        <w:t xml:space="preserve"> هي</w:t>
      </w:r>
      <w:r w:rsidR="00CF0A56" w:rsidRPr="00B41E1C">
        <w:rPr>
          <w:rFonts w:ascii="Traditional Arabic" w:hAnsi="Traditional Arabic" w:cs="Traditional Arabic"/>
          <w:color w:val="auto"/>
          <w:sz w:val="24"/>
          <w:szCs w:val="24"/>
          <w:rtl/>
          <w:lang w:val="en-US"/>
        </w:rPr>
        <w:t xml:space="preserve"> عملية تفاعل ديناميكي بين القائد والمرؤوسين </w:t>
      </w:r>
      <w:r w:rsidRPr="00B41E1C">
        <w:rPr>
          <w:rFonts w:ascii="Traditional Arabic" w:hAnsi="Traditional Arabic" w:cs="Traditional Arabic"/>
          <w:color w:val="auto"/>
          <w:sz w:val="24"/>
          <w:szCs w:val="24"/>
          <w:rtl/>
          <w:lang w:val="en-US"/>
        </w:rPr>
        <w:t>غير أن بعض السياقات التنظيمية التقليدية قد تُقيّد هذا التفاعل نتيجة لطبيعة التسلسل الهرمي أو الثقافة المؤسسية الجامدة</w:t>
      </w:r>
      <w:r w:rsidR="00752CE8">
        <w:rPr>
          <w:rFonts w:ascii="Traditional Arabic" w:hAnsi="Traditional Arabic" w:cs="Traditional Arabic" w:hint="cs"/>
          <w:color w:val="auto"/>
          <w:sz w:val="24"/>
          <w:szCs w:val="24"/>
          <w:rtl/>
          <w:lang w:val="en-US"/>
        </w:rPr>
        <w:t xml:space="preserve"> </w:t>
      </w:r>
      <w:r w:rsidR="00752CE8" w:rsidRPr="00B41E1C">
        <w:rPr>
          <w:rFonts w:ascii="Traditional Arabic" w:hAnsi="Traditional Arabic" w:cs="Traditional Arabic"/>
          <w:color w:val="auto"/>
          <w:sz w:val="24"/>
          <w:szCs w:val="24"/>
          <w:lang w:bidi="ar-SA"/>
        </w:rPr>
        <w:t>(Blau</w:t>
      </w:r>
      <w:r w:rsidR="00752CE8">
        <w:rPr>
          <w:rFonts w:ascii="Traditional Arabic" w:hAnsi="Traditional Arabic" w:cs="Traditional Arabic"/>
          <w:color w:val="auto"/>
          <w:sz w:val="24"/>
          <w:szCs w:val="24"/>
          <w:lang w:val="en-US" w:bidi="ar-SA"/>
        </w:rPr>
        <w:t>, 1964)</w:t>
      </w:r>
      <w:r w:rsidR="00752CE8">
        <w:rPr>
          <w:rFonts w:ascii="Traditional Arabic" w:hAnsi="Traditional Arabic" w:cs="Traditional Arabic" w:hint="cs"/>
          <w:color w:val="auto"/>
          <w:sz w:val="24"/>
          <w:szCs w:val="24"/>
          <w:rtl/>
          <w:lang w:val="en-US"/>
        </w:rPr>
        <w:t>.</w:t>
      </w:r>
      <w:r w:rsidRPr="00B41E1C">
        <w:rPr>
          <w:rFonts w:ascii="Traditional Arabic" w:hAnsi="Traditional Arabic" w:cs="Traditional Arabic"/>
          <w:color w:val="auto"/>
          <w:sz w:val="24"/>
          <w:szCs w:val="24"/>
          <w:lang w:bidi="ar-SA"/>
        </w:rPr>
        <w:t xml:space="preserve"> </w:t>
      </w:r>
    </w:p>
    <w:p w14:paraId="6FCC3765" w14:textId="77777777" w:rsidR="000F3CE3" w:rsidRPr="00B41E1C" w:rsidRDefault="000F3CE3">
      <w:pPr>
        <w:numPr>
          <w:ilvl w:val="0"/>
          <w:numId w:val="3"/>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العدالة التنظيمية</w:t>
      </w:r>
      <w:r w:rsidRPr="00B41E1C">
        <w:rPr>
          <w:rFonts w:ascii="Traditional Arabic" w:hAnsi="Traditional Arabic" w:cs="Traditional Arabic"/>
          <w:b/>
          <w:bCs/>
          <w:color w:val="auto"/>
          <w:sz w:val="24"/>
          <w:szCs w:val="24"/>
          <w:lang w:val="en-US" w:bidi="ar-SA"/>
        </w:rPr>
        <w:t>:</w:t>
      </w:r>
    </w:p>
    <w:p w14:paraId="52DA18CD" w14:textId="0E351503" w:rsidR="00BF21BE" w:rsidRDefault="000F3CE3"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r w:rsidRPr="00B41E1C">
        <w:rPr>
          <w:rFonts w:ascii="Traditional Arabic" w:hAnsi="Traditional Arabic" w:cs="Traditional Arabic"/>
          <w:color w:val="auto"/>
          <w:sz w:val="24"/>
          <w:szCs w:val="24"/>
          <w:rtl/>
          <w:lang w:val="en-US" w:bidi="ar-SA"/>
        </w:rPr>
        <w:t>وهي تمثل مدى عدالة القائد في توزيع الفرص، والتقييم، والمكافآت، مما يحقق الشعور بالإنصاف لدى الموظف. وقد أكد</w:t>
      </w:r>
      <w:r w:rsidRPr="00B41E1C">
        <w:rPr>
          <w:rFonts w:ascii="Traditional Arabic" w:hAnsi="Traditional Arabic" w:cs="Traditional Arabic"/>
          <w:color w:val="auto"/>
          <w:sz w:val="24"/>
          <w:szCs w:val="24"/>
          <w:lang w:val="en-US" w:bidi="ar-SA"/>
        </w:rPr>
        <w:t xml:space="preserve"> Qing et al. (2020) </w:t>
      </w:r>
      <w:r w:rsidRPr="00B41E1C">
        <w:rPr>
          <w:rFonts w:ascii="Traditional Arabic" w:hAnsi="Traditional Arabic" w:cs="Traditional Arabic"/>
          <w:color w:val="auto"/>
          <w:sz w:val="24"/>
          <w:szCs w:val="24"/>
          <w:rtl/>
          <w:lang w:val="en-US" w:bidi="ar-SA"/>
        </w:rPr>
        <w:t>و</w:t>
      </w:r>
      <w:proofErr w:type="spellStart"/>
      <w:r w:rsidRPr="00B41E1C">
        <w:rPr>
          <w:rFonts w:ascii="Traditional Arabic" w:hAnsi="Traditional Arabic" w:cs="Traditional Arabic"/>
          <w:color w:val="auto"/>
          <w:sz w:val="24"/>
          <w:szCs w:val="24"/>
          <w:lang w:val="en-US" w:bidi="ar-SA"/>
        </w:rPr>
        <w:t>Bint</w:t>
      </w:r>
      <w:proofErr w:type="spellEnd"/>
      <w:r w:rsidRPr="00B41E1C">
        <w:rPr>
          <w:rFonts w:ascii="Traditional Arabic" w:hAnsi="Traditional Arabic" w:cs="Traditional Arabic"/>
          <w:color w:val="auto"/>
          <w:sz w:val="24"/>
          <w:szCs w:val="24"/>
          <w:lang w:val="en-US" w:bidi="ar-SA"/>
        </w:rPr>
        <w:t xml:space="preserve"> Abdul Rahman (2024</w:t>
      </w:r>
      <w:proofErr w:type="gramStart"/>
      <w:r w:rsidR="006B6E7E" w:rsidRPr="00B41E1C">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hint="cs"/>
          <w:color w:val="auto"/>
          <w:rtl/>
          <w:lang w:val="en-US" w:bidi="ar-SA"/>
        </w:rPr>
        <w:t xml:space="preserve"> </w:t>
      </w:r>
      <w:r w:rsidR="006B6E7E" w:rsidRPr="00B41E1C">
        <w:rPr>
          <w:rFonts w:ascii="Traditional Arabic" w:hAnsi="Traditional Arabic" w:cs="Traditional Arabic" w:hint="cs"/>
          <w:color w:val="auto"/>
          <w:sz w:val="24"/>
          <w:szCs w:val="24"/>
          <w:rtl/>
          <w:lang w:val="en-US" w:bidi="ar-SA"/>
        </w:rPr>
        <w:t>حيث</w:t>
      </w:r>
      <w:proofErr w:type="gramEnd"/>
      <w:r w:rsidR="007A2AB8"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bidi="ar-SA"/>
        </w:rPr>
        <w:t>أن غياب العدالة يُقلل من ثقة الموظفين بالقيادة ويؤثر سلبًا على الرضا والالتزام</w:t>
      </w:r>
      <w:r w:rsidRPr="00B41E1C">
        <w:rPr>
          <w:rFonts w:ascii="Traditional Arabic" w:hAnsi="Traditional Arabic" w:cs="Traditional Arabic"/>
          <w:color w:val="auto"/>
          <w:sz w:val="24"/>
          <w:szCs w:val="24"/>
          <w:lang w:val="en-US" w:bidi="ar-SA"/>
        </w:rPr>
        <w:t>.</w:t>
      </w:r>
      <w:r w:rsidR="00E03F0C" w:rsidRPr="00B41E1C">
        <w:rPr>
          <w:rFonts w:ascii="Traditional Arabic" w:hAnsi="Traditional Arabic" w:cs="Traditional Arabic" w:hint="cs"/>
          <w:color w:val="auto"/>
          <w:sz w:val="24"/>
          <w:szCs w:val="24"/>
          <w:rtl/>
          <w:lang w:val="en-US" w:bidi="ar-SA"/>
        </w:rPr>
        <w:t xml:space="preserve"> كذلك أوضح </w:t>
      </w:r>
      <w:r w:rsidR="00E03F0C" w:rsidRPr="00B41E1C">
        <w:rPr>
          <w:rFonts w:ascii="Traditional Arabic" w:eastAsia="Traditional Arabic" w:hAnsi="Traditional Arabic" w:cs="Traditional Arabic"/>
          <w:color w:val="222222"/>
          <w:sz w:val="24"/>
          <w:szCs w:val="24"/>
          <w:shd w:val="clear" w:color="auto" w:fill="FFFFFF"/>
          <w:rtl/>
        </w:rPr>
        <w:t>عبد الكريم دحان</w:t>
      </w:r>
      <w:r w:rsidR="00E03F0C" w:rsidRPr="00B41E1C">
        <w:rPr>
          <w:rFonts w:ascii="Traditional Arabic" w:eastAsia="Traditional Arabic" w:hAnsi="Traditional Arabic" w:cs="Traditional Arabic" w:hint="cs"/>
          <w:color w:val="222222"/>
          <w:sz w:val="24"/>
          <w:szCs w:val="24"/>
          <w:shd w:val="clear" w:color="auto" w:fill="FFFFFF"/>
          <w:rtl/>
        </w:rPr>
        <w:t xml:space="preserve">، 2025 أن </w:t>
      </w:r>
      <w:r w:rsidR="00E03F0C" w:rsidRPr="00B41E1C">
        <w:rPr>
          <w:rFonts w:ascii="Traditional Arabic" w:eastAsia="Traditional Arabic" w:hAnsi="Traditional Arabic" w:cs="Traditional Arabic"/>
          <w:color w:val="222222"/>
          <w:sz w:val="24"/>
          <w:szCs w:val="24"/>
          <w:shd w:val="clear" w:color="auto" w:fill="FFFFFF"/>
          <w:rtl/>
        </w:rPr>
        <w:t xml:space="preserve">العدالة </w:t>
      </w:r>
      <w:r w:rsidR="00E03F0C" w:rsidRPr="00B41E1C">
        <w:rPr>
          <w:rFonts w:ascii="Traditional Arabic" w:eastAsia="Traditional Arabic" w:hAnsi="Traditional Arabic" w:cs="Traditional Arabic" w:hint="cs"/>
          <w:color w:val="222222"/>
          <w:sz w:val="24"/>
          <w:szCs w:val="24"/>
          <w:shd w:val="clear" w:color="auto" w:fill="FFFFFF"/>
          <w:rtl/>
        </w:rPr>
        <w:t xml:space="preserve">هي </w:t>
      </w:r>
      <w:r w:rsidR="00E03F0C" w:rsidRPr="00B41E1C">
        <w:rPr>
          <w:rFonts w:ascii="Traditional Arabic" w:eastAsia="Traditional Arabic" w:hAnsi="Traditional Arabic" w:cs="Traditional Arabic"/>
          <w:color w:val="222222"/>
          <w:sz w:val="24"/>
          <w:szCs w:val="24"/>
          <w:shd w:val="clear" w:color="auto" w:fill="FFFFFF"/>
          <w:rtl/>
        </w:rPr>
        <w:t>أحد محددات القيادة الأخلاقية في تحسين جودة الحياة الوظيفية ضمن مشروع التغذية المدرسية والإغاثة الإنسانية</w:t>
      </w:r>
      <w:r w:rsidR="00E03F0C" w:rsidRPr="00B41E1C">
        <w:rPr>
          <w:rFonts w:ascii="Traditional Arabic" w:eastAsia="Traditional Arabic" w:hAnsi="Traditional Arabic" w:cs="Traditional Arabic"/>
          <w:color w:val="222222"/>
          <w:sz w:val="24"/>
          <w:szCs w:val="24"/>
          <w:shd w:val="clear" w:color="auto" w:fill="FFFFFF"/>
          <w:lang w:val="en-US"/>
        </w:rPr>
        <w:t>.</w:t>
      </w:r>
    </w:p>
    <w:p w14:paraId="64296974"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00208D0D"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6DBB9B57" w14:textId="77777777" w:rsid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1E1AA150" w14:textId="77777777" w:rsidR="008227A4" w:rsidRPr="008227A4" w:rsidRDefault="008227A4" w:rsidP="008227A4">
      <w:pPr>
        <w:bidi/>
        <w:spacing w:before="100" w:beforeAutospacing="1" w:after="100" w:afterAutospacing="1"/>
        <w:ind w:firstLine="0"/>
        <w:rPr>
          <w:rFonts w:ascii="Traditional Arabic" w:eastAsia="Traditional Arabic" w:hAnsi="Traditional Arabic" w:cs="Traditional Arabic"/>
          <w:color w:val="222222"/>
          <w:sz w:val="24"/>
          <w:szCs w:val="24"/>
          <w:shd w:val="clear" w:color="auto" w:fill="FFFFFF"/>
          <w:rtl/>
          <w:lang w:val="en-US"/>
        </w:rPr>
      </w:pPr>
    </w:p>
    <w:p w14:paraId="6909C5B7" w14:textId="13F64645" w:rsidR="00BF21BE" w:rsidRPr="00BF21BE" w:rsidRDefault="00BF21BE" w:rsidP="00BF21BE">
      <w:pPr>
        <w:jc w:val="center"/>
        <w:rPr>
          <w:rFonts w:ascii="Traditional Arabic" w:hAnsi="Traditional Arabic" w:cs="Traditional Arabic"/>
          <w:b/>
          <w:bCs/>
          <w:color w:val="auto"/>
          <w:lang w:val="en-US"/>
        </w:rPr>
      </w:pPr>
      <w:r w:rsidRPr="00B41E1C">
        <w:rPr>
          <w:rFonts w:ascii="Traditional Arabic" w:hAnsi="Traditional Arabic" w:cs="Traditional Arabic" w:hint="cs"/>
          <w:b/>
          <w:bCs/>
          <w:color w:val="auto"/>
          <w:sz w:val="24"/>
          <w:szCs w:val="24"/>
          <w:rtl/>
          <w:lang w:val="en-US"/>
        </w:rPr>
        <w:lastRenderedPageBreak/>
        <w:t>2.1 جدول</w:t>
      </w:r>
      <w:r w:rsidRPr="00B41E1C">
        <w:rPr>
          <w:rFonts w:ascii="Traditional Arabic" w:hAnsi="Traditional Arabic" w:cs="Traditional Arabic"/>
          <w:b/>
          <w:bCs/>
          <w:color w:val="auto"/>
          <w:sz w:val="24"/>
          <w:szCs w:val="24"/>
          <w:rtl/>
          <w:lang w:val="en-US"/>
        </w:rPr>
        <w:t xml:space="preserve"> يوضح الأبحاث المرتبطة بأبعاد القيادة الإنسانية</w:t>
      </w:r>
    </w:p>
    <w:tbl>
      <w:tblPr>
        <w:tblStyle w:val="TableGrid"/>
        <w:tblW w:w="0" w:type="auto"/>
        <w:tblInd w:w="-95" w:type="dxa"/>
        <w:tblLook w:val="04A0" w:firstRow="1" w:lastRow="0" w:firstColumn="1" w:lastColumn="0" w:noHBand="0" w:noVBand="1"/>
      </w:tblPr>
      <w:tblGrid>
        <w:gridCol w:w="1146"/>
        <w:gridCol w:w="1142"/>
        <w:gridCol w:w="1141"/>
        <w:gridCol w:w="1394"/>
        <w:gridCol w:w="975"/>
        <w:gridCol w:w="3078"/>
      </w:tblGrid>
      <w:tr w:rsidR="00DC0AC0" w:rsidRPr="00B41E1C" w14:paraId="4AE9EDA4" w14:textId="77777777" w:rsidTr="00BF21BE">
        <w:tc>
          <w:tcPr>
            <w:tcW w:w="1170" w:type="dxa"/>
            <w:shd w:val="clear" w:color="auto" w:fill="F2F2F2" w:themeFill="background1" w:themeFillShade="F2"/>
          </w:tcPr>
          <w:p w14:paraId="743983E2" w14:textId="744B8616"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بعد5</w:t>
            </w:r>
            <w:r w:rsidR="001F172D" w:rsidRPr="00752CE8">
              <w:rPr>
                <w:rFonts w:ascii="Traditional Arabic" w:hAnsi="Traditional Arabic" w:cs="Traditional Arabic"/>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العدالة التنظيمية</w:t>
            </w:r>
          </w:p>
        </w:tc>
        <w:tc>
          <w:tcPr>
            <w:tcW w:w="1170" w:type="dxa"/>
            <w:shd w:val="clear" w:color="auto" w:fill="F2F2F2" w:themeFill="background1" w:themeFillShade="F2"/>
          </w:tcPr>
          <w:p w14:paraId="5D8573A7" w14:textId="4183B1DF"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بعد4</w:t>
            </w:r>
            <w:r w:rsidRPr="00752CE8">
              <w:rPr>
                <w:rFonts w:ascii="Traditional Arabic" w:hAnsi="Traditional Arabic" w:cs="Traditional Arabic" w:hint="cs"/>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التفاعل الإيجابي</w:t>
            </w:r>
          </w:p>
        </w:tc>
        <w:tc>
          <w:tcPr>
            <w:tcW w:w="1170" w:type="dxa"/>
            <w:shd w:val="clear" w:color="auto" w:fill="F2F2F2" w:themeFill="background1" w:themeFillShade="F2"/>
          </w:tcPr>
          <w:p w14:paraId="63B2C5ED" w14:textId="77777777"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 3</w:t>
            </w:r>
            <w:r w:rsidRPr="00752CE8">
              <w:rPr>
                <w:rFonts w:ascii="Traditional Arabic" w:hAnsi="Traditional Arabic" w:cs="Traditional Arabic" w:hint="cs"/>
                <w:b/>
                <w:bCs/>
                <w:color w:val="auto"/>
                <w:sz w:val="24"/>
                <w:szCs w:val="24"/>
                <w:rtl/>
                <w:lang w:val="en-US"/>
              </w:rPr>
              <w:t>:</w:t>
            </w:r>
            <w:r w:rsidR="00DC0AC0" w:rsidRPr="00752CE8">
              <w:rPr>
                <w:rFonts w:ascii="Traditional Arabic" w:hAnsi="Traditional Arabic" w:cs="Traditional Arabic"/>
                <w:b/>
                <w:bCs/>
                <w:color w:val="auto"/>
                <w:sz w:val="24"/>
                <w:szCs w:val="24"/>
                <w:rtl/>
                <w:lang w:val="en-US"/>
              </w:rPr>
              <w:t xml:space="preserve"> الاحترام المتبادل</w:t>
            </w:r>
          </w:p>
        </w:tc>
        <w:tc>
          <w:tcPr>
            <w:tcW w:w="1440" w:type="dxa"/>
            <w:shd w:val="clear" w:color="auto" w:fill="F2F2F2" w:themeFill="background1" w:themeFillShade="F2"/>
          </w:tcPr>
          <w:p w14:paraId="5C600364" w14:textId="47667AD9" w:rsidR="00DC0AC0" w:rsidRPr="00752CE8" w:rsidRDefault="002F78B5" w:rsidP="00631C68">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بعد2</w:t>
            </w:r>
            <w:r w:rsidR="001F172D" w:rsidRPr="00752CE8">
              <w:rPr>
                <w:rFonts w:ascii="Traditional Arabic" w:hAnsi="Traditional Arabic" w:cs="Traditional Arabic" w:hint="cs"/>
                <w:b/>
                <w:bCs/>
                <w:color w:val="auto"/>
                <w:sz w:val="24"/>
                <w:szCs w:val="24"/>
                <w:rtl/>
                <w:lang w:val="en-US"/>
              </w:rPr>
              <w:t>:</w:t>
            </w:r>
            <w:r w:rsidR="00752CE8">
              <w:rPr>
                <w:rFonts w:ascii="Traditional Arabic" w:hAnsi="Traditional Arabic" w:cs="Traditional Arabic" w:hint="cs"/>
                <w:b/>
                <w:bCs/>
                <w:color w:val="auto"/>
                <w:sz w:val="24"/>
                <w:szCs w:val="24"/>
                <w:rtl/>
                <w:lang w:val="en-US"/>
              </w:rPr>
              <w:t xml:space="preserve"> </w:t>
            </w:r>
            <w:r w:rsidR="00DC0AC0" w:rsidRPr="00752CE8">
              <w:rPr>
                <w:rFonts w:ascii="Traditional Arabic" w:hAnsi="Traditional Arabic" w:cs="Traditional Arabic"/>
                <w:b/>
                <w:bCs/>
                <w:color w:val="auto"/>
                <w:sz w:val="24"/>
                <w:szCs w:val="24"/>
                <w:rtl/>
                <w:lang w:val="en-US"/>
              </w:rPr>
              <w:t>الدعم النفسي والمهني</w:t>
            </w:r>
          </w:p>
        </w:tc>
        <w:tc>
          <w:tcPr>
            <w:tcW w:w="990" w:type="dxa"/>
            <w:shd w:val="clear" w:color="auto" w:fill="F2F2F2" w:themeFill="background1" w:themeFillShade="F2"/>
          </w:tcPr>
          <w:p w14:paraId="6A6EFB8D" w14:textId="77777777" w:rsidR="00DC0AC0" w:rsidRPr="00752CE8" w:rsidRDefault="002F78B5"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hint="cs"/>
                <w:b/>
                <w:bCs/>
                <w:color w:val="auto"/>
                <w:sz w:val="24"/>
                <w:szCs w:val="24"/>
                <w:rtl/>
                <w:lang w:val="en-US"/>
              </w:rPr>
              <w:t>ال</w:t>
            </w:r>
            <w:r w:rsidR="00DC0AC0" w:rsidRPr="00752CE8">
              <w:rPr>
                <w:rFonts w:ascii="Traditional Arabic" w:hAnsi="Traditional Arabic" w:cs="Traditional Arabic"/>
                <w:b/>
                <w:bCs/>
                <w:color w:val="auto"/>
                <w:sz w:val="24"/>
                <w:szCs w:val="24"/>
                <w:rtl/>
                <w:lang w:val="en-US"/>
              </w:rPr>
              <w:t>بعد 1</w:t>
            </w:r>
            <w:r w:rsidRPr="00752CE8">
              <w:rPr>
                <w:rFonts w:ascii="Traditional Arabic" w:hAnsi="Traditional Arabic" w:cs="Traditional Arabic" w:hint="cs"/>
                <w:b/>
                <w:bCs/>
                <w:color w:val="auto"/>
                <w:sz w:val="24"/>
                <w:szCs w:val="24"/>
                <w:rtl/>
                <w:lang w:val="en-US"/>
              </w:rPr>
              <w:t>:</w:t>
            </w:r>
            <w:r w:rsidR="00DC0AC0" w:rsidRPr="00752CE8">
              <w:rPr>
                <w:rFonts w:ascii="Traditional Arabic" w:hAnsi="Traditional Arabic" w:cs="Traditional Arabic"/>
                <w:b/>
                <w:bCs/>
                <w:color w:val="auto"/>
                <w:sz w:val="24"/>
                <w:szCs w:val="24"/>
                <w:rtl/>
                <w:lang w:val="en-US"/>
              </w:rPr>
              <w:t xml:space="preserve"> التعاطف</w:t>
            </w:r>
          </w:p>
        </w:tc>
        <w:tc>
          <w:tcPr>
            <w:tcW w:w="3174" w:type="dxa"/>
            <w:shd w:val="clear" w:color="auto" w:fill="F2F2F2" w:themeFill="background1" w:themeFillShade="F2"/>
          </w:tcPr>
          <w:p w14:paraId="3EB54376" w14:textId="77777777" w:rsidR="00DC0AC0" w:rsidRPr="00752CE8" w:rsidRDefault="00DC0AC0" w:rsidP="00DC0AC0">
            <w:pPr>
              <w:spacing w:line="276" w:lineRule="auto"/>
              <w:ind w:firstLine="0"/>
              <w:jc w:val="right"/>
              <w:rPr>
                <w:rFonts w:ascii="Traditional Arabic" w:hAnsi="Traditional Arabic" w:cs="Traditional Arabic"/>
                <w:b/>
                <w:bCs/>
                <w:color w:val="auto"/>
                <w:sz w:val="24"/>
                <w:szCs w:val="24"/>
                <w:lang w:val="en-US"/>
              </w:rPr>
            </w:pPr>
            <w:r w:rsidRPr="00752CE8">
              <w:rPr>
                <w:rFonts w:ascii="Traditional Arabic" w:hAnsi="Traditional Arabic" w:cs="Traditional Arabic"/>
                <w:b/>
                <w:bCs/>
                <w:color w:val="auto"/>
                <w:sz w:val="24"/>
                <w:szCs w:val="24"/>
                <w:rtl/>
                <w:lang w:val="en-US"/>
              </w:rPr>
              <w:t>الدراسة، السنة</w:t>
            </w:r>
          </w:p>
        </w:tc>
      </w:tr>
      <w:tr w:rsidR="00E03F0C" w:rsidRPr="00B41E1C" w14:paraId="0C0C05F4" w14:textId="77777777" w:rsidTr="002F78B5">
        <w:trPr>
          <w:trHeight w:val="800"/>
        </w:trPr>
        <w:tc>
          <w:tcPr>
            <w:tcW w:w="1170" w:type="dxa"/>
          </w:tcPr>
          <w:p w14:paraId="0B4E9C60" w14:textId="77777777" w:rsidR="00E03F0C" w:rsidRPr="00B41E1C" w:rsidRDefault="00E03F0C" w:rsidP="002F78B5">
            <w:pPr>
              <w:spacing w:before="240"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61D1C2A6"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472547DA"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7C423F19"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147B982C"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64898DA6" w14:textId="77777777" w:rsidR="00E03F0C" w:rsidRPr="00B41E1C" w:rsidRDefault="00E03F0C" w:rsidP="003D34D1">
            <w:pPr>
              <w:spacing w:before="240" w:line="276" w:lineRule="auto"/>
              <w:ind w:firstLine="0"/>
              <w:jc w:val="right"/>
              <w:rPr>
                <w:rFonts w:ascii="Traditional Arabic" w:hAnsi="Traditional Arabic" w:cs="Traditional Arabic"/>
                <w:color w:val="auto"/>
                <w:sz w:val="24"/>
                <w:szCs w:val="24"/>
                <w:lang w:val="en-US" w:bidi="ar-SA"/>
              </w:rPr>
            </w:pPr>
            <w:r w:rsidRPr="00B41E1C">
              <w:rPr>
                <w:rFonts w:ascii="Traditional Arabic" w:eastAsia="Traditional Arabic" w:hAnsi="Traditional Arabic" w:cs="Traditional Arabic"/>
                <w:color w:val="222222"/>
                <w:sz w:val="24"/>
                <w:szCs w:val="24"/>
                <w:shd w:val="clear" w:color="auto" w:fill="FFFFFF"/>
                <w:rtl/>
              </w:rPr>
              <w:t>عبد الكريم دحان</w:t>
            </w:r>
            <w:r w:rsidRPr="00B41E1C">
              <w:rPr>
                <w:rFonts w:ascii="Traditional Arabic" w:eastAsia="Traditional Arabic" w:hAnsi="Traditional Arabic" w:cs="Traditional Arabic" w:hint="cs"/>
                <w:color w:val="222222"/>
                <w:sz w:val="24"/>
                <w:szCs w:val="24"/>
                <w:shd w:val="clear" w:color="auto" w:fill="FFFFFF"/>
                <w:rtl/>
              </w:rPr>
              <w:t>، 2025</w:t>
            </w:r>
          </w:p>
        </w:tc>
      </w:tr>
      <w:tr w:rsidR="00DC0AC0" w:rsidRPr="00B41E1C" w14:paraId="1ED21624" w14:textId="77777777" w:rsidTr="002F78B5">
        <w:tc>
          <w:tcPr>
            <w:tcW w:w="1170" w:type="dxa"/>
          </w:tcPr>
          <w:p w14:paraId="444D23A7" w14:textId="77777777" w:rsidR="00DC0AC0" w:rsidRPr="00B41E1C" w:rsidRDefault="00690AE2" w:rsidP="002F78B5">
            <w:pPr>
              <w:spacing w:before="240"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5E5D987B"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170" w:type="dxa"/>
          </w:tcPr>
          <w:p w14:paraId="47AF8638"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1440" w:type="dxa"/>
          </w:tcPr>
          <w:p w14:paraId="33BCDC86"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990" w:type="dxa"/>
          </w:tcPr>
          <w:p w14:paraId="6F64D3C6" w14:textId="77777777" w:rsidR="00DC0AC0" w:rsidRPr="00B41E1C" w:rsidRDefault="00DC0AC0" w:rsidP="003D34D1">
            <w:pPr>
              <w:spacing w:before="240" w:line="276" w:lineRule="auto"/>
              <w:ind w:firstLine="0"/>
              <w:jc w:val="right"/>
              <w:rPr>
                <w:rFonts w:ascii="Traditional Arabic" w:hAnsi="Traditional Arabic" w:cs="Traditional Arabic"/>
                <w:color w:val="auto"/>
                <w:sz w:val="24"/>
                <w:szCs w:val="24"/>
                <w:lang w:val="en-US"/>
              </w:rPr>
            </w:pPr>
          </w:p>
        </w:tc>
        <w:tc>
          <w:tcPr>
            <w:tcW w:w="3174" w:type="dxa"/>
          </w:tcPr>
          <w:p w14:paraId="0A1D3DA2" w14:textId="77777777" w:rsidR="00DC0AC0" w:rsidRPr="00B41E1C" w:rsidRDefault="00F2642E" w:rsidP="003D34D1">
            <w:pPr>
              <w:spacing w:before="240" w:line="276" w:lineRule="auto"/>
              <w:ind w:firstLine="0"/>
              <w:jc w:val="right"/>
              <w:rPr>
                <w:rFonts w:ascii="Traditional Arabic" w:hAnsi="Traditional Arabic" w:cs="Traditional Arabic"/>
                <w:color w:val="auto"/>
                <w:sz w:val="24"/>
                <w:szCs w:val="24"/>
                <w:lang w:val="en-US"/>
              </w:rPr>
            </w:pPr>
            <w:proofErr w:type="spellStart"/>
            <w:r w:rsidRPr="00B41E1C">
              <w:rPr>
                <w:rFonts w:ascii="Traditional Arabic" w:hAnsi="Traditional Arabic" w:cs="Traditional Arabic"/>
                <w:color w:val="auto"/>
                <w:sz w:val="24"/>
                <w:szCs w:val="24"/>
                <w:lang w:val="en-US" w:bidi="ar-SA"/>
              </w:rPr>
              <w:t>Bint</w:t>
            </w:r>
            <w:proofErr w:type="spellEnd"/>
            <w:r w:rsidRPr="00B41E1C">
              <w:rPr>
                <w:rFonts w:ascii="Traditional Arabic" w:hAnsi="Traditional Arabic" w:cs="Traditional Arabic"/>
                <w:color w:val="auto"/>
                <w:sz w:val="24"/>
                <w:szCs w:val="24"/>
                <w:lang w:val="en-US" w:bidi="ar-SA"/>
              </w:rPr>
              <w:t xml:space="preserve"> Abdul Rahman</w:t>
            </w:r>
            <w:r w:rsidR="009A6617" w:rsidRPr="00B41E1C">
              <w:rPr>
                <w:rFonts w:ascii="Traditional Arabic" w:hAnsi="Traditional Arabic" w:cs="Traditional Arabic"/>
                <w:color w:val="auto"/>
                <w:sz w:val="24"/>
                <w:szCs w:val="24"/>
                <w:rtl/>
                <w:lang w:val="en-US" w:bidi="ar-SA"/>
              </w:rPr>
              <w:t>,</w:t>
            </w:r>
            <w:r w:rsidR="003516FE"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2024</w:t>
            </w:r>
          </w:p>
        </w:tc>
      </w:tr>
      <w:tr w:rsidR="0039493C" w:rsidRPr="00B41E1C" w14:paraId="43EDF433" w14:textId="77777777" w:rsidTr="002F78B5">
        <w:tc>
          <w:tcPr>
            <w:tcW w:w="1170" w:type="dxa"/>
          </w:tcPr>
          <w:p w14:paraId="7CA835F2"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C2A8112"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65A668A0" w14:textId="77777777" w:rsidR="0039493C" w:rsidRPr="00B41E1C" w:rsidRDefault="008820DF"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440" w:type="dxa"/>
          </w:tcPr>
          <w:p w14:paraId="3C08C134"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36E8C421" w14:textId="77777777" w:rsidR="0039493C" w:rsidRPr="00B41E1C" w:rsidRDefault="0039493C"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1AB8F078" w14:textId="77777777" w:rsidR="0039493C" w:rsidRPr="00B41E1C" w:rsidRDefault="0039493C" w:rsidP="00DC0AC0">
            <w:pPr>
              <w:spacing w:line="276" w:lineRule="auto"/>
              <w:ind w:firstLine="0"/>
              <w:jc w:val="right"/>
              <w:rPr>
                <w:rFonts w:ascii="Traditional Arabic" w:hAnsi="Traditional Arabic" w:cs="Traditional Arabic"/>
                <w:color w:val="auto"/>
                <w:sz w:val="24"/>
                <w:szCs w:val="24"/>
                <w:lang w:val="en-US" w:bidi="ar-SA"/>
              </w:rPr>
            </w:pPr>
            <w:r w:rsidRPr="00B41E1C">
              <w:rPr>
                <w:rFonts w:ascii="Traditional Arabic" w:hAnsi="Traditional Arabic" w:cs="Traditional Arabic"/>
                <w:sz w:val="24"/>
                <w:szCs w:val="24"/>
              </w:rPr>
              <w:t>ALMUTLAQ</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Pr>
              <w:t xml:space="preserve"> A. H</w:t>
            </w:r>
            <w:r w:rsidRPr="00B41E1C">
              <w:rPr>
                <w:rFonts w:ascii="Traditional Arabic" w:hAnsi="Traditional Arabic" w:cs="Traditional Arabic"/>
                <w:sz w:val="24"/>
                <w:szCs w:val="24"/>
                <w:lang w:val="en-US"/>
              </w:rPr>
              <w:t xml:space="preserve"> (2024)</w:t>
            </w:r>
          </w:p>
        </w:tc>
      </w:tr>
      <w:tr w:rsidR="00DC0AC0" w:rsidRPr="00B41E1C" w14:paraId="6E8E8432" w14:textId="77777777" w:rsidTr="002F78B5">
        <w:tc>
          <w:tcPr>
            <w:tcW w:w="1170" w:type="dxa"/>
          </w:tcPr>
          <w:p w14:paraId="1ABE22BE"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B47A12D"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55FF0021"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32B4E873"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61466449"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4821C8F"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bidi="ar-SA"/>
              </w:rPr>
              <w:t>Gotsis &amp; Grimani</w:t>
            </w:r>
            <w:r w:rsidR="009A6617" w:rsidRPr="00B41E1C">
              <w:rPr>
                <w:rFonts w:ascii="Traditional Arabic" w:hAnsi="Traditional Arabic" w:cs="Traditional Arabic"/>
                <w:color w:val="auto"/>
                <w:sz w:val="24"/>
                <w:szCs w:val="24"/>
                <w:rtl/>
                <w:lang w:val="en-US" w:bidi="ar-SA"/>
              </w:rPr>
              <w:t>,</w:t>
            </w:r>
            <w:r w:rsidR="003516FE"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2023</w:t>
            </w:r>
          </w:p>
        </w:tc>
      </w:tr>
      <w:tr w:rsidR="000E44EA" w:rsidRPr="00B41E1C" w14:paraId="2C89D3EA" w14:textId="77777777" w:rsidTr="002F78B5">
        <w:tc>
          <w:tcPr>
            <w:tcW w:w="1170" w:type="dxa"/>
          </w:tcPr>
          <w:p w14:paraId="6C7261BB"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B1C2E9A"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334CAE7"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1B58A443"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990" w:type="dxa"/>
          </w:tcPr>
          <w:p w14:paraId="32A2557E"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18B68144" w14:textId="77777777" w:rsidR="000E44EA" w:rsidRPr="00B41E1C" w:rsidRDefault="000E44EA" w:rsidP="00DC0AC0">
            <w:pPr>
              <w:spacing w:line="276" w:lineRule="auto"/>
              <w:ind w:firstLine="0"/>
              <w:jc w:val="right"/>
              <w:rPr>
                <w:rFonts w:ascii="Traditional Arabic" w:hAnsi="Traditional Arabic" w:cs="Traditional Arabic"/>
                <w:color w:val="auto"/>
                <w:sz w:val="24"/>
                <w:szCs w:val="24"/>
                <w:lang w:val="en-US" w:bidi="ar-SA"/>
              </w:rPr>
            </w:pPr>
            <w:r w:rsidRPr="00B41E1C">
              <w:rPr>
                <w:rFonts w:ascii="Traditional Arabic" w:hAnsi="Traditional Arabic" w:cs="Traditional Arabic" w:hint="cs"/>
                <w:color w:val="auto"/>
                <w:sz w:val="24"/>
                <w:szCs w:val="24"/>
                <w:rtl/>
                <w:lang w:bidi="ar-SA"/>
              </w:rPr>
              <w:t xml:space="preserve">عبد الشكور زكريا </w:t>
            </w:r>
            <w:r w:rsidR="00793DA8" w:rsidRPr="00B41E1C">
              <w:rPr>
                <w:rFonts w:ascii="Traditional Arabic" w:hAnsi="Traditional Arabic" w:cs="Traditional Arabic" w:hint="cs"/>
                <w:color w:val="auto"/>
                <w:sz w:val="24"/>
                <w:szCs w:val="24"/>
                <w:rtl/>
                <w:lang w:bidi="ar-SA"/>
              </w:rPr>
              <w:t>إ</w:t>
            </w:r>
            <w:r w:rsidRPr="00B41E1C">
              <w:rPr>
                <w:rFonts w:ascii="Traditional Arabic" w:hAnsi="Traditional Arabic" w:cs="Traditional Arabic" w:hint="cs"/>
                <w:color w:val="auto"/>
                <w:sz w:val="24"/>
                <w:szCs w:val="24"/>
                <w:rtl/>
                <w:lang w:bidi="ar-SA"/>
              </w:rPr>
              <w:t>سحاق، 2022</w:t>
            </w:r>
          </w:p>
        </w:tc>
      </w:tr>
      <w:tr w:rsidR="00DC0AC0" w:rsidRPr="00B41E1C" w14:paraId="347260CB" w14:textId="77777777" w:rsidTr="002F78B5">
        <w:tc>
          <w:tcPr>
            <w:tcW w:w="1170" w:type="dxa"/>
          </w:tcPr>
          <w:p w14:paraId="3E93730D"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9B198A8"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6D3A4430"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6F56D980"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71E2EB46"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2968CC4D"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bidi="ar-SA"/>
              </w:rPr>
              <w:t xml:space="preserve">Kim &amp; </w:t>
            </w:r>
            <w:proofErr w:type="spellStart"/>
            <w:r w:rsidRPr="00B41E1C">
              <w:rPr>
                <w:rFonts w:ascii="Traditional Arabic" w:hAnsi="Traditional Arabic" w:cs="Traditional Arabic"/>
                <w:color w:val="auto"/>
                <w:sz w:val="24"/>
                <w:szCs w:val="24"/>
                <w:lang w:bidi="ar-SA"/>
              </w:rPr>
              <w:t>Beehr</w:t>
            </w:r>
            <w:proofErr w:type="spellEnd"/>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2021</w:t>
            </w:r>
          </w:p>
        </w:tc>
      </w:tr>
      <w:tr w:rsidR="00DC0AC0" w:rsidRPr="00B41E1C" w14:paraId="516C334E" w14:textId="77777777" w:rsidTr="002F78B5">
        <w:tc>
          <w:tcPr>
            <w:tcW w:w="1170" w:type="dxa"/>
          </w:tcPr>
          <w:p w14:paraId="22F815C7"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2683874"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34A86B8" w14:textId="77777777" w:rsidR="00DC0AC0" w:rsidRPr="00B41E1C" w:rsidRDefault="00DC0AC0"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D1F0CBF" w14:textId="77777777" w:rsidR="00DC0AC0"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990" w:type="dxa"/>
          </w:tcPr>
          <w:p w14:paraId="1B38D54E" w14:textId="77777777" w:rsidR="00DC0AC0" w:rsidRPr="00B41E1C" w:rsidRDefault="0096529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E5BC39C" w14:textId="77777777" w:rsidR="00DC0AC0"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Zhu et al.</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2021</w:t>
            </w:r>
          </w:p>
        </w:tc>
      </w:tr>
      <w:tr w:rsidR="00965296" w:rsidRPr="00B41E1C" w14:paraId="53C895FC" w14:textId="77777777" w:rsidTr="002F78B5">
        <w:tc>
          <w:tcPr>
            <w:tcW w:w="1170" w:type="dxa"/>
          </w:tcPr>
          <w:p w14:paraId="3EF90616"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726B5028"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19EF0A64"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26E5B8C"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5EBACCB2" w14:textId="77777777" w:rsidR="00965296" w:rsidRPr="00B41E1C" w:rsidRDefault="0096529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3F4BA368" w14:textId="77777777" w:rsidR="00965296" w:rsidRPr="00B41E1C" w:rsidRDefault="00965296" w:rsidP="00DC0AC0">
            <w:pPr>
              <w:spacing w:line="276" w:lineRule="auto"/>
              <w:ind w:firstLine="0"/>
              <w:jc w:val="right"/>
              <w:rPr>
                <w:rFonts w:ascii="Traditional Arabic" w:hAnsi="Traditional Arabic" w:cs="Traditional Arabic"/>
                <w:b/>
                <w:color w:val="auto"/>
                <w:sz w:val="24"/>
                <w:szCs w:val="24"/>
                <w:lang w:val="en-US"/>
              </w:rPr>
            </w:pPr>
            <w:r w:rsidRPr="00B41E1C">
              <w:rPr>
                <w:rFonts w:ascii="Traditional Arabic" w:eastAsia="Traditional Arabic" w:hAnsi="Traditional Arabic" w:cs="Traditional Arabic"/>
                <w:b/>
                <w:color w:val="222222"/>
                <w:sz w:val="24"/>
                <w:szCs w:val="24"/>
                <w:shd w:val="clear" w:color="auto" w:fill="FFFFFF"/>
                <w:rtl/>
                <w:lang w:val="en-US"/>
              </w:rPr>
              <w:t>سوسن عبدالله الشاعر</w:t>
            </w:r>
            <w:r w:rsidRPr="00B41E1C">
              <w:rPr>
                <w:rFonts w:ascii="Traditional Arabic" w:eastAsia="Traditional Arabic" w:hAnsi="Traditional Arabic" w:cs="Traditional Arabic" w:hint="cs"/>
                <w:b/>
                <w:color w:val="222222"/>
                <w:sz w:val="24"/>
                <w:szCs w:val="24"/>
                <w:shd w:val="clear" w:color="auto" w:fill="FFFFFF"/>
                <w:rtl/>
                <w:lang w:val="en-US"/>
              </w:rPr>
              <w:t>، 2021</w:t>
            </w:r>
          </w:p>
        </w:tc>
      </w:tr>
      <w:tr w:rsidR="000E44EA" w:rsidRPr="00B41E1C" w14:paraId="53B8F485" w14:textId="77777777" w:rsidTr="002F78B5">
        <w:tc>
          <w:tcPr>
            <w:tcW w:w="1170" w:type="dxa"/>
          </w:tcPr>
          <w:p w14:paraId="512ED025"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0BF3EEFD"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82427B1"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0E138B98"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EDEF4FA" w14:textId="77777777" w:rsidR="000E44EA" w:rsidRPr="00B41E1C" w:rsidRDefault="000E44EA"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3174" w:type="dxa"/>
          </w:tcPr>
          <w:p w14:paraId="6A68DB7B" w14:textId="77777777" w:rsidR="000E44EA" w:rsidRPr="00B41E1C" w:rsidRDefault="000E44EA" w:rsidP="00DC0AC0">
            <w:pPr>
              <w:spacing w:line="276" w:lineRule="auto"/>
              <w:ind w:firstLine="0"/>
              <w:jc w:val="right"/>
              <w:rPr>
                <w:rFonts w:ascii="Traditional Arabic" w:eastAsia="Traditional Arabic" w:hAnsi="Traditional Arabic" w:cs="Traditional Arabic"/>
                <w:b/>
                <w:color w:val="222222"/>
                <w:sz w:val="24"/>
                <w:szCs w:val="24"/>
                <w:shd w:val="clear" w:color="auto" w:fill="FFFFFF"/>
                <w:rtl/>
                <w:lang w:val="en-US"/>
              </w:rPr>
            </w:pPr>
            <w:r w:rsidRPr="00B41E1C">
              <w:rPr>
                <w:rFonts w:ascii="Traditional Arabic" w:eastAsia="Traditional Arabic" w:hAnsi="Traditional Arabic" w:cs="Traditional Arabic" w:hint="cs"/>
                <w:b/>
                <w:color w:val="222222"/>
                <w:sz w:val="24"/>
                <w:szCs w:val="24"/>
                <w:shd w:val="clear" w:color="auto" w:fill="FFFFFF"/>
                <w:rtl/>
                <w:lang w:val="en-US"/>
              </w:rPr>
              <w:t>ط</w:t>
            </w:r>
            <w:r w:rsidRPr="00B41E1C">
              <w:rPr>
                <w:rFonts w:ascii="Traditional Arabic" w:eastAsia="Traditional Arabic" w:hAnsi="Traditional Arabic" w:cs="Traditional Arabic"/>
                <w:b/>
                <w:color w:val="222222"/>
                <w:sz w:val="24"/>
                <w:szCs w:val="24"/>
                <w:shd w:val="clear" w:color="auto" w:fill="FFFFFF"/>
                <w:rtl/>
                <w:lang w:val="en-US"/>
              </w:rPr>
              <w:t>ارق عبد العزيز الضمرات</w:t>
            </w:r>
            <w:r w:rsidRPr="00B41E1C">
              <w:rPr>
                <w:rFonts w:ascii="Traditional Arabic" w:hAnsi="Traditional Arabic" w:cs="Traditional Arabic" w:hint="cs"/>
                <w:b/>
                <w:color w:val="auto"/>
                <w:sz w:val="24"/>
                <w:szCs w:val="24"/>
                <w:rtl/>
                <w:lang w:val="en-US"/>
              </w:rPr>
              <w:t>، 2021</w:t>
            </w:r>
          </w:p>
        </w:tc>
      </w:tr>
      <w:tr w:rsidR="009E0BC9" w:rsidRPr="00B41E1C" w14:paraId="744E9EA3" w14:textId="77777777" w:rsidTr="002F78B5">
        <w:tc>
          <w:tcPr>
            <w:tcW w:w="1170" w:type="dxa"/>
          </w:tcPr>
          <w:p w14:paraId="79896F4D" w14:textId="77777777" w:rsidR="009E0BC9"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287FC6C6"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8F95FB0"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21D8C0E6"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36D08DB" w14:textId="77777777" w:rsidR="009E0BC9" w:rsidRPr="00B41E1C" w:rsidRDefault="009E0BC9"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58F9701B" w14:textId="77777777" w:rsidR="009E0BC9" w:rsidRPr="00B41E1C" w:rsidRDefault="009E0BC9"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Q</w:t>
            </w:r>
            <w:r w:rsidR="003516FE" w:rsidRPr="00B41E1C">
              <w:rPr>
                <w:rFonts w:ascii="Traditional Arabic" w:hAnsi="Traditional Arabic" w:cs="Traditional Arabic"/>
                <w:color w:val="auto"/>
                <w:sz w:val="24"/>
                <w:szCs w:val="24"/>
                <w:lang w:val="en-US"/>
              </w:rPr>
              <w:t>i</w:t>
            </w:r>
            <w:r w:rsidRPr="00B41E1C">
              <w:rPr>
                <w:rFonts w:ascii="Traditional Arabic" w:hAnsi="Traditional Arabic" w:cs="Traditional Arabic"/>
                <w:color w:val="auto"/>
                <w:sz w:val="24"/>
                <w:szCs w:val="24"/>
                <w:lang w:val="en-US"/>
              </w:rPr>
              <w:t>ng et al.</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2020</w:t>
            </w:r>
          </w:p>
        </w:tc>
      </w:tr>
      <w:tr w:rsidR="008820DF" w:rsidRPr="00B41E1C" w14:paraId="4DB6429C" w14:textId="77777777" w:rsidTr="002F78B5">
        <w:tc>
          <w:tcPr>
            <w:tcW w:w="1170" w:type="dxa"/>
          </w:tcPr>
          <w:p w14:paraId="0728C376"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DF3D3D"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2C3D2FEB"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2640D48"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135E64DE" w14:textId="77777777" w:rsidR="008820DF" w:rsidRPr="00B41E1C" w:rsidRDefault="008820DF"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275046BB" w14:textId="77777777" w:rsidR="008820DF" w:rsidRPr="00B41E1C" w:rsidRDefault="008820DF"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hint="cs"/>
                <w:color w:val="auto"/>
                <w:sz w:val="24"/>
                <w:szCs w:val="24"/>
                <w:rtl/>
                <w:lang w:val="en-US"/>
              </w:rPr>
              <w:t>مخلوف، 2012</w:t>
            </w:r>
          </w:p>
        </w:tc>
      </w:tr>
      <w:tr w:rsidR="003516FE" w:rsidRPr="00B41E1C" w14:paraId="64C5031B" w14:textId="77777777" w:rsidTr="002F78B5">
        <w:tc>
          <w:tcPr>
            <w:tcW w:w="1170" w:type="dxa"/>
          </w:tcPr>
          <w:p w14:paraId="642629DF"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272129A1"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3E46C241" w14:textId="77777777" w:rsidR="003516FE"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440" w:type="dxa"/>
          </w:tcPr>
          <w:p w14:paraId="3B971D5E"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2F4E6C40"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6E9BA991" w14:textId="77777777" w:rsidR="003516FE" w:rsidRPr="00B41E1C" w:rsidRDefault="003516FE"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Avolio &amp; Gardner</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2005</w:t>
            </w:r>
          </w:p>
        </w:tc>
      </w:tr>
      <w:tr w:rsidR="003516FE" w:rsidRPr="00B41E1C" w14:paraId="5D454649" w14:textId="77777777" w:rsidTr="002F78B5">
        <w:tc>
          <w:tcPr>
            <w:tcW w:w="1170" w:type="dxa"/>
          </w:tcPr>
          <w:p w14:paraId="7514FE25"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170" w:type="dxa"/>
          </w:tcPr>
          <w:p w14:paraId="4166BB64" w14:textId="77777777" w:rsidR="003516FE" w:rsidRPr="00B41E1C" w:rsidRDefault="00400816" w:rsidP="002F78B5">
            <w:pPr>
              <w:spacing w:line="276" w:lineRule="auto"/>
              <w:ind w:firstLine="0"/>
              <w:jc w:val="center"/>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sym w:font="Wingdings" w:char="F0FC"/>
            </w:r>
          </w:p>
        </w:tc>
        <w:tc>
          <w:tcPr>
            <w:tcW w:w="1170" w:type="dxa"/>
          </w:tcPr>
          <w:p w14:paraId="1D2FBF2D"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1440" w:type="dxa"/>
          </w:tcPr>
          <w:p w14:paraId="4BC5DEA3"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990" w:type="dxa"/>
          </w:tcPr>
          <w:p w14:paraId="00FB0363" w14:textId="77777777" w:rsidR="003516FE" w:rsidRPr="00B41E1C" w:rsidRDefault="003516FE" w:rsidP="002F78B5">
            <w:pPr>
              <w:spacing w:line="276" w:lineRule="auto"/>
              <w:ind w:firstLine="0"/>
              <w:jc w:val="center"/>
              <w:rPr>
                <w:rFonts w:ascii="Traditional Arabic" w:hAnsi="Traditional Arabic" w:cs="Traditional Arabic"/>
                <w:color w:val="auto"/>
                <w:sz w:val="24"/>
                <w:szCs w:val="24"/>
                <w:lang w:val="en-US"/>
              </w:rPr>
            </w:pPr>
          </w:p>
        </w:tc>
        <w:tc>
          <w:tcPr>
            <w:tcW w:w="3174" w:type="dxa"/>
          </w:tcPr>
          <w:p w14:paraId="38BD9D38" w14:textId="77777777" w:rsidR="003516FE" w:rsidRPr="00B41E1C" w:rsidRDefault="003516FE" w:rsidP="00DC0AC0">
            <w:pPr>
              <w:spacing w:line="276" w:lineRule="auto"/>
              <w:ind w:firstLine="0"/>
              <w:jc w:val="right"/>
              <w:rPr>
                <w:rFonts w:ascii="Traditional Arabic" w:hAnsi="Traditional Arabic" w:cs="Traditional Arabic"/>
                <w:color w:val="auto"/>
                <w:sz w:val="24"/>
                <w:szCs w:val="24"/>
                <w:lang w:val="en-US"/>
              </w:rPr>
            </w:pPr>
            <w:r w:rsidRPr="00B41E1C">
              <w:rPr>
                <w:rFonts w:ascii="Traditional Arabic" w:hAnsi="Traditional Arabic" w:cs="Traditional Arabic"/>
                <w:color w:val="auto"/>
                <w:sz w:val="24"/>
                <w:szCs w:val="24"/>
                <w:lang w:val="en-US"/>
              </w:rPr>
              <w:t>Blau</w:t>
            </w:r>
            <w:r w:rsidR="009A6617" w:rsidRPr="00B41E1C">
              <w:rPr>
                <w:rFonts w:ascii="Traditional Arabic" w:hAnsi="Traditional Arabic" w:cs="Traditional Arabic"/>
                <w:color w:val="auto"/>
                <w:sz w:val="24"/>
                <w:szCs w:val="24"/>
                <w:rtl/>
                <w:lang w:val="en-US"/>
              </w:rPr>
              <w:t>,</w:t>
            </w:r>
            <w:r w:rsidRPr="00B41E1C">
              <w:rPr>
                <w:rFonts w:ascii="Traditional Arabic" w:hAnsi="Traditional Arabic" w:cs="Traditional Arabic"/>
                <w:color w:val="auto"/>
                <w:sz w:val="24"/>
                <w:szCs w:val="24"/>
                <w:lang w:val="en-US"/>
              </w:rPr>
              <w:t xml:space="preserve"> 1964</w:t>
            </w:r>
          </w:p>
        </w:tc>
      </w:tr>
    </w:tbl>
    <w:p w14:paraId="45A634C3" w14:textId="77777777" w:rsidR="000F3CE3" w:rsidRDefault="000F3CE3" w:rsidP="00631C68">
      <w:pPr>
        <w:spacing w:line="276" w:lineRule="auto"/>
        <w:rPr>
          <w:rFonts w:ascii="Traditional Arabic" w:hAnsi="Traditional Arabic" w:cs="Traditional Arabic"/>
          <w:color w:val="auto"/>
          <w:rtl/>
          <w:lang w:val="en-US"/>
        </w:rPr>
      </w:pPr>
    </w:p>
    <w:p w14:paraId="0A6E9CBF" w14:textId="77777777" w:rsidR="008227A4" w:rsidRPr="00B41E1C" w:rsidRDefault="008227A4" w:rsidP="00631C68">
      <w:pPr>
        <w:spacing w:line="276" w:lineRule="auto"/>
        <w:rPr>
          <w:rFonts w:ascii="Traditional Arabic" w:hAnsi="Traditional Arabic" w:cs="Traditional Arabic"/>
          <w:color w:val="auto"/>
          <w:rtl/>
          <w:lang w:val="en-US"/>
        </w:rPr>
      </w:pPr>
    </w:p>
    <w:p w14:paraId="790CF418" w14:textId="624F1247" w:rsidR="00E903B0" w:rsidRPr="00B41E1C" w:rsidRDefault="002E4C14" w:rsidP="00EA2B82">
      <w:pPr>
        <w:bidi/>
        <w:rPr>
          <w:rFonts w:ascii="Traditional Arabic" w:hAnsi="Traditional Arabic" w:cs="Traditional Arabic"/>
          <w:color w:val="auto"/>
          <w:rtl/>
          <w:lang w:bidi="ar-SA"/>
        </w:rPr>
      </w:pPr>
      <w:r w:rsidRPr="00B41E1C">
        <w:rPr>
          <w:rFonts w:ascii="Traditional Arabic" w:hAnsi="Traditional Arabic" w:cs="Traditional Arabic" w:hint="cs"/>
          <w:color w:val="auto"/>
          <w:sz w:val="24"/>
          <w:szCs w:val="24"/>
          <w:rtl/>
          <w:lang w:val="en-US"/>
        </w:rPr>
        <w:t xml:space="preserve">وقد </w:t>
      </w:r>
      <w:r w:rsidRPr="00B41E1C">
        <w:rPr>
          <w:rFonts w:ascii="Traditional Arabic" w:hAnsi="Traditional Arabic" w:cs="Traditional Arabic"/>
          <w:color w:val="auto"/>
          <w:sz w:val="24"/>
          <w:szCs w:val="24"/>
          <w:rtl/>
          <w:lang w:val="en-US"/>
        </w:rPr>
        <w:t>اختار</w:t>
      </w:r>
      <w:r w:rsidRPr="00B41E1C">
        <w:rPr>
          <w:rFonts w:ascii="Traditional Arabic" w:hAnsi="Traditional Arabic" w:cs="Traditional Arabic" w:hint="cs"/>
          <w:color w:val="auto"/>
          <w:sz w:val="24"/>
          <w:szCs w:val="24"/>
          <w:rtl/>
          <w:lang w:val="en-US"/>
        </w:rPr>
        <w:t xml:space="preserve">ت </w:t>
      </w:r>
      <w:r w:rsidRPr="00B41E1C">
        <w:rPr>
          <w:rFonts w:ascii="Traditional Arabic" w:hAnsi="Traditional Arabic" w:cs="Traditional Arabic"/>
          <w:color w:val="auto"/>
          <w:sz w:val="24"/>
          <w:szCs w:val="24"/>
          <w:rtl/>
          <w:lang w:val="en-US"/>
        </w:rPr>
        <w:t>الباحث</w:t>
      </w:r>
      <w:r w:rsidRPr="00B41E1C">
        <w:rPr>
          <w:rFonts w:ascii="Traditional Arabic" w:hAnsi="Traditional Arabic" w:cs="Traditional Arabic" w:hint="cs"/>
          <w:color w:val="auto"/>
          <w:sz w:val="24"/>
          <w:szCs w:val="24"/>
          <w:rtl/>
          <w:lang w:val="en-US"/>
        </w:rPr>
        <w:t>ة</w:t>
      </w:r>
      <w:r w:rsidRPr="00B41E1C">
        <w:rPr>
          <w:rFonts w:ascii="Traditional Arabic" w:hAnsi="Traditional Arabic" w:cs="Traditional Arabic"/>
          <w:color w:val="auto"/>
          <w:rtl/>
          <w:lang w:val="en-US"/>
        </w:rPr>
        <w:t xml:space="preserve"> </w:t>
      </w:r>
      <w:r w:rsidRPr="00B41E1C">
        <w:rPr>
          <w:rFonts w:ascii="Traditional Arabic" w:hAnsi="Traditional Arabic" w:cs="Traditional Arabic" w:hint="cs"/>
          <w:color w:val="auto"/>
          <w:sz w:val="24"/>
          <w:szCs w:val="24"/>
          <w:rtl/>
          <w:lang w:val="en-US"/>
        </w:rPr>
        <w:t xml:space="preserve">هذه </w:t>
      </w:r>
      <w:r w:rsidR="00D9425F" w:rsidRPr="00B41E1C">
        <w:rPr>
          <w:rFonts w:ascii="Traditional Arabic" w:hAnsi="Traditional Arabic" w:cs="Traditional Arabic" w:hint="cs"/>
          <w:color w:val="auto"/>
          <w:sz w:val="24"/>
          <w:szCs w:val="24"/>
          <w:rtl/>
          <w:lang w:val="en-US"/>
        </w:rPr>
        <w:t>ال</w:t>
      </w:r>
      <w:r w:rsidRPr="00B41E1C">
        <w:rPr>
          <w:rFonts w:ascii="Traditional Arabic" w:hAnsi="Traditional Arabic" w:cs="Traditional Arabic"/>
          <w:color w:val="auto"/>
          <w:sz w:val="24"/>
          <w:szCs w:val="24"/>
          <w:rtl/>
          <w:lang w:val="en-US"/>
        </w:rPr>
        <w:t xml:space="preserve">أبعاد </w:t>
      </w:r>
      <w:r w:rsidR="00D9425F" w:rsidRPr="00B41E1C">
        <w:rPr>
          <w:rFonts w:ascii="Traditional Arabic" w:hAnsi="Traditional Arabic" w:cs="Traditional Arabic" w:hint="cs"/>
          <w:color w:val="auto"/>
          <w:sz w:val="24"/>
          <w:szCs w:val="24"/>
          <w:rtl/>
          <w:lang w:val="en-US"/>
        </w:rPr>
        <w:t>ال</w:t>
      </w:r>
      <w:r w:rsidR="00D9425F" w:rsidRPr="00B41E1C">
        <w:rPr>
          <w:rFonts w:ascii="Traditional Arabic" w:hAnsi="Traditional Arabic" w:cs="Traditional Arabic"/>
          <w:color w:val="auto"/>
          <w:sz w:val="24"/>
          <w:szCs w:val="24"/>
          <w:rtl/>
          <w:lang w:val="en-US"/>
        </w:rPr>
        <w:t>خمسة</w:t>
      </w:r>
      <w:r w:rsidR="00D9425F" w:rsidRPr="00B41E1C">
        <w:rPr>
          <w:rFonts w:ascii="Traditional Arabic" w:hAnsi="Traditional Arabic" w:cs="Traditional Arabic"/>
          <w:color w:val="auto"/>
          <w:rtl/>
          <w:lang w:val="en-US"/>
        </w:rPr>
        <w:t xml:space="preserve"> </w:t>
      </w:r>
      <w:r w:rsidRPr="00B41E1C">
        <w:rPr>
          <w:rFonts w:ascii="Traditional Arabic" w:hAnsi="Traditional Arabic" w:cs="Traditional Arabic" w:hint="cs"/>
          <w:color w:val="auto"/>
          <w:sz w:val="24"/>
          <w:szCs w:val="24"/>
          <w:rtl/>
          <w:lang w:val="en-US"/>
        </w:rPr>
        <w:t>ال</w:t>
      </w:r>
      <w:r w:rsidRPr="00B41E1C">
        <w:rPr>
          <w:rFonts w:ascii="Traditional Arabic" w:hAnsi="Traditional Arabic" w:cs="Traditional Arabic"/>
          <w:color w:val="auto"/>
          <w:sz w:val="24"/>
          <w:szCs w:val="24"/>
          <w:rtl/>
          <w:lang w:val="en-US"/>
        </w:rPr>
        <w:t xml:space="preserve">رئيسية لقياس القيادة الإنسانية </w:t>
      </w:r>
      <w:r w:rsidR="006B6E7E" w:rsidRPr="00B41E1C">
        <w:rPr>
          <w:rFonts w:ascii="Traditional Arabic" w:hAnsi="Traditional Arabic" w:cs="Traditional Arabic" w:hint="cs"/>
          <w:color w:val="auto"/>
          <w:sz w:val="24"/>
          <w:szCs w:val="24"/>
          <w:rtl/>
          <w:lang w:val="en-US"/>
        </w:rPr>
        <w:t>وهي</w:t>
      </w:r>
      <w:r w:rsidR="006B6E7E" w:rsidRPr="00B41E1C">
        <w:rPr>
          <w:rFonts w:ascii="Traditional Arabic" w:hAnsi="Traditional Arabic" w:cs="Traditional Arabic"/>
          <w:color w:val="auto"/>
          <w:sz w:val="24"/>
          <w:szCs w:val="24"/>
          <w:lang w:bidi="ar-SA"/>
        </w:rPr>
        <w:t>:</w:t>
      </w:r>
      <w:r w:rsidR="006B6E7E" w:rsidRPr="00B41E1C">
        <w:rPr>
          <w:rFonts w:ascii="Traditional Arabic" w:hAnsi="Traditional Arabic" w:cs="Traditional Arabic" w:hint="cs"/>
          <w:color w:val="auto"/>
          <w:rtl/>
          <w:lang w:bidi="ar-SA"/>
        </w:rPr>
        <w:t xml:space="preserve"> </w:t>
      </w:r>
      <w:r w:rsidR="006B6E7E" w:rsidRPr="00B41E1C">
        <w:rPr>
          <w:rFonts w:ascii="Traditional Arabic" w:hAnsi="Traditional Arabic" w:cs="Traditional Arabic" w:hint="cs"/>
          <w:color w:val="auto"/>
          <w:sz w:val="24"/>
          <w:szCs w:val="24"/>
          <w:rtl/>
          <w:lang w:bidi="ar-SA"/>
        </w:rPr>
        <w:t>التعاط</w:t>
      </w:r>
      <w:r w:rsidR="006B6E7E" w:rsidRPr="00B41E1C">
        <w:rPr>
          <w:rFonts w:ascii="Traditional Arabic" w:hAnsi="Traditional Arabic" w:cs="Traditional Arabic" w:hint="eastAsia"/>
          <w:color w:val="auto"/>
          <w:sz w:val="24"/>
          <w:szCs w:val="24"/>
          <w:rtl/>
          <w:lang w:bidi="ar-SA"/>
        </w:rPr>
        <w:t>ف</w:t>
      </w:r>
      <w:r w:rsidR="00E10857" w:rsidRPr="00B41E1C">
        <w:rPr>
          <w:rFonts w:ascii="Traditional Arabic" w:hAnsi="Traditional Arabic" w:cs="Traditional Arabic" w:hint="cs"/>
          <w:color w:val="auto"/>
          <w:sz w:val="24"/>
          <w:szCs w:val="24"/>
          <w:rtl/>
          <w:lang w:bidi="ar-SA"/>
        </w:rPr>
        <w:t>،</w:t>
      </w:r>
      <w:r w:rsidR="00752CE8">
        <w:rPr>
          <w:rFonts w:ascii="Traditional Arabic" w:hAnsi="Traditional Arabic" w:cs="Traditional Arabic" w:hint="cs"/>
          <w:color w:val="auto"/>
          <w:sz w:val="24"/>
          <w:szCs w:val="24"/>
          <w:rtl/>
          <w:lang w:bidi="ar-SA"/>
        </w:rPr>
        <w:t xml:space="preserve"> </w:t>
      </w:r>
      <w:r w:rsidR="00C0731B" w:rsidRPr="00B41E1C">
        <w:rPr>
          <w:rFonts w:ascii="Traditional Arabic" w:hAnsi="Traditional Arabic" w:cs="Traditional Arabic" w:hint="cs"/>
          <w:color w:val="auto"/>
          <w:sz w:val="24"/>
          <w:szCs w:val="24"/>
          <w:rtl/>
          <w:lang w:bidi="ar-SA"/>
        </w:rPr>
        <w:t>الدعم النفسي والمهني،</w:t>
      </w:r>
      <w:r w:rsidR="00752CE8">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val="en-US"/>
        </w:rPr>
        <w:t xml:space="preserve">الاحترام المتبادل، التفاعل الإيجابي، والعدالة التنظيمية، وذلك لما تعكسه من جوهر هذا النمط القيادي في بيئات العمل. فالتعاطف يمثل حجر الأساس في فهم احتياجات العاملين والتفاعل معها بوعي، بينما يُعد الدعم النفسي والمهني عنصرًا محوريًا في تخفيف الضغوط وتحفيز الأداء الوظيفي. أما الاحترام </w:t>
      </w:r>
      <w:r w:rsidRPr="00B41E1C">
        <w:rPr>
          <w:rFonts w:ascii="Traditional Arabic" w:hAnsi="Traditional Arabic" w:cs="Traditional Arabic"/>
          <w:color w:val="auto"/>
          <w:sz w:val="24"/>
          <w:szCs w:val="24"/>
          <w:rtl/>
          <w:lang w:val="en-US"/>
        </w:rPr>
        <w:lastRenderedPageBreak/>
        <w:t>المتبادل فيؤسس لثقافة تنظيمية قائمة على الثقة والانتماء، في حين يساهم التفاعل الإيجابي في تعزيز روح التعاون والدافعية نحو تحقيق الأهداف المشتركة. وأخيرًا، تأتي العدالة التنظيمية لتؤكد على أهمية المساواة والإنصاف في القرارات وتوزيع الفرص والمكافآت، وهو ما يعزز من الرضا والالتزام الوظيفي للعاملين. وبذلك، فإن هذه الأبعاد تعكس بصورة متكاملة القيم والممارسات التي يقوم عليها مفهوم القيادة الإنسانية، وتسمح بقياس أثره التطبيقي في بيئة العمل الصحية بما يتسق مع أهداف الدراسة</w:t>
      </w:r>
      <w:r w:rsidRPr="00B41E1C">
        <w:rPr>
          <w:rFonts w:ascii="Traditional Arabic" w:hAnsi="Traditional Arabic" w:cs="Traditional Arabic"/>
          <w:color w:val="auto"/>
          <w:sz w:val="24"/>
          <w:szCs w:val="24"/>
          <w:lang w:bidi="ar-SA"/>
        </w:rPr>
        <w:t>.</w:t>
      </w:r>
    </w:p>
    <w:p w14:paraId="00FD26AC" w14:textId="77777777" w:rsidR="00A2288C" w:rsidRPr="00B41E1C" w:rsidRDefault="00A2288C" w:rsidP="0013329C">
      <w:pPr>
        <w:bidi/>
        <w:ind w:left="90" w:firstLine="0"/>
        <w:jc w:val="left"/>
        <w:rPr>
          <w:rFonts w:ascii="Traditional Arabic" w:hAnsi="Traditional Arabic" w:cs="Traditional Arabic"/>
          <w:b/>
          <w:bCs/>
          <w:color w:val="auto"/>
          <w:lang w:bidi="ar-SA"/>
        </w:rPr>
      </w:pPr>
      <w:r w:rsidRPr="00B41E1C">
        <w:rPr>
          <w:rFonts w:ascii="Traditional Arabic" w:hAnsi="Traditional Arabic" w:cs="Traditional Arabic"/>
          <w:b/>
          <w:bCs/>
          <w:color w:val="auto"/>
          <w:sz w:val="24"/>
          <w:szCs w:val="24"/>
          <w:lang w:val="en-US"/>
        </w:rPr>
        <w:t>.1.</w:t>
      </w:r>
      <w:r w:rsidR="006B6E7E" w:rsidRPr="00B41E1C">
        <w:rPr>
          <w:rFonts w:ascii="Traditional Arabic" w:hAnsi="Traditional Arabic" w:cs="Traditional Arabic"/>
          <w:b/>
          <w:bCs/>
          <w:color w:val="auto"/>
          <w:sz w:val="24"/>
          <w:szCs w:val="24"/>
          <w:lang w:val="en-US"/>
        </w:rPr>
        <w:t>3</w:t>
      </w:r>
      <w:r w:rsidR="006B6E7E" w:rsidRPr="00B41E1C">
        <w:rPr>
          <w:rFonts w:ascii="Traditional Arabic" w:hAnsi="Traditional Arabic" w:cs="Traditional Arabic" w:hint="cs"/>
          <w:b/>
          <w:bCs/>
          <w:color w:val="auto"/>
          <w:sz w:val="24"/>
          <w:szCs w:val="24"/>
          <w:rtl/>
          <w:lang w:val="en-US"/>
        </w:rPr>
        <w:t>2 النظريات</w:t>
      </w:r>
      <w:r w:rsidRPr="00B41E1C">
        <w:rPr>
          <w:rFonts w:ascii="Traditional Arabic" w:hAnsi="Traditional Arabic" w:cs="Traditional Arabic" w:hint="cs"/>
          <w:b/>
          <w:bCs/>
          <w:color w:val="auto"/>
          <w:sz w:val="24"/>
          <w:szCs w:val="24"/>
          <w:rtl/>
          <w:lang w:val="en-US"/>
        </w:rPr>
        <w:t xml:space="preserve"> التي اعتمدت عليها </w:t>
      </w:r>
      <w:r w:rsidRPr="00B41E1C">
        <w:rPr>
          <w:rFonts w:ascii="Traditional Arabic" w:hAnsi="Traditional Arabic" w:cs="Traditional Arabic"/>
          <w:b/>
          <w:bCs/>
          <w:color w:val="auto"/>
          <w:sz w:val="24"/>
          <w:szCs w:val="24"/>
          <w:rtl/>
          <w:lang w:bidi="ar-SA"/>
        </w:rPr>
        <w:t>القيادة الإنسانية (المتغير المستقل)</w:t>
      </w:r>
    </w:p>
    <w:p w14:paraId="0AC141F8" w14:textId="77777777" w:rsidR="008E31CE" w:rsidRPr="00B41E1C" w:rsidRDefault="008E31CE" w:rsidP="0013329C">
      <w:pPr>
        <w:bidi/>
        <w:ind w:firstLine="0"/>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يُلاحظ</w:t>
      </w:r>
      <w:r w:rsidR="007A2AB8" w:rsidRPr="00B41E1C">
        <w:rPr>
          <w:rFonts w:ascii="Traditional Arabic" w:hAnsi="Traditional Arabic" w:cs="Traditional Arabic"/>
          <w:color w:val="auto"/>
          <w:sz w:val="24"/>
          <w:szCs w:val="24"/>
          <w:rtl/>
          <w:lang w:bidi="ar-SA"/>
        </w:rPr>
        <w:t xml:space="preserve"> أيضا</w:t>
      </w:r>
      <w:r w:rsidRPr="00B41E1C">
        <w:rPr>
          <w:rFonts w:ascii="Traditional Arabic" w:hAnsi="Traditional Arabic" w:cs="Traditional Arabic"/>
          <w:color w:val="auto"/>
          <w:sz w:val="24"/>
          <w:szCs w:val="24"/>
          <w:rtl/>
          <w:lang w:bidi="ar-SA"/>
        </w:rPr>
        <w:t xml:space="preserve"> أن القيادة الإنسانية لا تعمل في فراغ تنظيمي، بل تستمد معناها وممارستها من </w:t>
      </w:r>
      <w:r w:rsidRPr="00752CE8">
        <w:rPr>
          <w:rFonts w:ascii="Traditional Arabic" w:hAnsi="Traditional Arabic" w:cs="Traditional Arabic"/>
          <w:color w:val="auto"/>
          <w:sz w:val="24"/>
          <w:szCs w:val="24"/>
          <w:rtl/>
          <w:lang w:bidi="ar-SA"/>
        </w:rPr>
        <w:t>نظريات سوسيولوجية ونفسية</w:t>
      </w:r>
      <w:r w:rsidRPr="00B41E1C">
        <w:rPr>
          <w:rFonts w:ascii="Traditional Arabic" w:hAnsi="Traditional Arabic" w:cs="Traditional Arabic"/>
          <w:color w:val="auto"/>
          <w:sz w:val="24"/>
          <w:szCs w:val="24"/>
          <w:lang w:val="en-US"/>
        </w:rPr>
        <w:t>:</w:t>
      </w:r>
    </w:p>
    <w:p w14:paraId="330C8463" w14:textId="11077D63" w:rsidR="008E31CE" w:rsidRPr="00B41E1C" w:rsidRDefault="008E31CE">
      <w:pPr>
        <w:numPr>
          <w:ilvl w:val="0"/>
          <w:numId w:val="2"/>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من منظور </w:t>
      </w:r>
      <w:r w:rsidRPr="00B41E1C">
        <w:rPr>
          <w:rFonts w:ascii="Traditional Arabic" w:hAnsi="Traditional Arabic" w:cs="Traditional Arabic"/>
          <w:b/>
          <w:bCs/>
          <w:color w:val="auto"/>
          <w:sz w:val="24"/>
          <w:szCs w:val="24"/>
          <w:rtl/>
          <w:lang w:bidi="ar-SA"/>
        </w:rPr>
        <w:t>نظرية التبادل الاجتماعي</w:t>
      </w:r>
      <w:r w:rsidRPr="00B41E1C">
        <w:rPr>
          <w:rFonts w:ascii="Traditional Arabic" w:hAnsi="Traditional Arabic" w:cs="Traditional Arabic"/>
          <w:color w:val="auto"/>
          <w:rtl/>
          <w:lang w:bidi="ar-SA"/>
        </w:rPr>
        <w:t xml:space="preserve"> </w:t>
      </w:r>
      <w:r w:rsidR="00752CE8" w:rsidRPr="00B41E1C">
        <w:rPr>
          <w:rFonts w:ascii="Traditional Arabic" w:eastAsia="Arial" w:hAnsi="Traditional Arabic" w:cs="Traditional Arabic"/>
          <w:color w:val="auto"/>
          <w:sz w:val="24"/>
          <w:szCs w:val="24"/>
          <w:rtl/>
          <w:lang w:val="en-US" w:bidi="ar-SA"/>
        </w:rPr>
        <w:t>(Blau, 1964; Cropanzano &amp; Mitchell, 2005)</w:t>
      </w:r>
      <w:r w:rsidRPr="00B41E1C">
        <w:rPr>
          <w:rFonts w:ascii="Traditional Arabic" w:hAnsi="Traditional Arabic" w:cs="Traditional Arabic"/>
          <w:color w:val="auto"/>
          <w:sz w:val="24"/>
          <w:szCs w:val="24"/>
          <w:rtl/>
          <w:lang w:bidi="ar-SA"/>
        </w:rPr>
        <w:t>، يُمكن فهم القيادة الإنسانية كعلاقة تبادلية حيث يُقدّم القائد دعمًا وتقديرًا، فيتلقى بالمقابل التزامًا وولاءً</w:t>
      </w:r>
      <w:r w:rsidRPr="00B41E1C">
        <w:rPr>
          <w:rFonts w:ascii="Traditional Arabic" w:hAnsi="Traditional Arabic" w:cs="Traditional Arabic"/>
          <w:color w:val="auto"/>
          <w:sz w:val="24"/>
          <w:szCs w:val="24"/>
          <w:lang w:val="en-US"/>
        </w:rPr>
        <w:t>.</w:t>
      </w:r>
    </w:p>
    <w:p w14:paraId="023F9F46" w14:textId="77777777" w:rsidR="008E31CE" w:rsidRPr="00B41E1C" w:rsidRDefault="008E31CE">
      <w:pPr>
        <w:numPr>
          <w:ilvl w:val="0"/>
          <w:numId w:val="2"/>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أما </w:t>
      </w:r>
      <w:r w:rsidRPr="00B41E1C">
        <w:rPr>
          <w:rFonts w:ascii="Traditional Arabic" w:hAnsi="Traditional Arabic" w:cs="Traditional Arabic"/>
          <w:b/>
          <w:bCs/>
          <w:color w:val="auto"/>
          <w:sz w:val="24"/>
          <w:szCs w:val="24"/>
          <w:rtl/>
          <w:lang w:bidi="ar-SA"/>
        </w:rPr>
        <w:t>نظرية الحاجات الإنسانية لماسلو</w:t>
      </w:r>
      <w:r w:rsidRPr="00B41E1C">
        <w:rPr>
          <w:rFonts w:ascii="Traditional Arabic" w:hAnsi="Traditional Arabic" w:cs="Traditional Arabic"/>
          <w:color w:val="auto"/>
          <w:sz w:val="24"/>
          <w:szCs w:val="24"/>
          <w:rtl/>
          <w:lang w:bidi="ar-SA"/>
        </w:rPr>
        <w:t>، فتركّز على ضرورة تلبية حاجات الموظف العليا (التقدير، الانتماء، وتحقيق الذات)، وهو ما تستجيب له القيادة الإنسانية عبر بيئة عمل تتسم بالاحترام والتقدير والدعم النفسي</w:t>
      </w:r>
      <w:r w:rsidRPr="00B41E1C">
        <w:rPr>
          <w:rFonts w:ascii="Traditional Arabic" w:hAnsi="Traditional Arabic" w:cs="Traditional Arabic"/>
          <w:color w:val="auto"/>
          <w:sz w:val="24"/>
          <w:szCs w:val="24"/>
          <w:lang w:val="en-US"/>
        </w:rPr>
        <w:t>.</w:t>
      </w:r>
    </w:p>
    <w:p w14:paraId="1B5FFB49" w14:textId="10BF8021" w:rsidR="00682AE8" w:rsidRPr="00682AE8" w:rsidRDefault="008E31CE">
      <w:pPr>
        <w:numPr>
          <w:ilvl w:val="0"/>
          <w:numId w:val="3"/>
        </w:numPr>
        <w:bidi/>
        <w:jc w:val="left"/>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bidi="ar-SA"/>
        </w:rPr>
        <w:t xml:space="preserve">ومن خلال </w:t>
      </w:r>
      <w:r w:rsidRPr="00B41E1C">
        <w:rPr>
          <w:rFonts w:ascii="Traditional Arabic" w:hAnsi="Traditional Arabic" w:cs="Traditional Arabic"/>
          <w:b/>
          <w:bCs/>
          <w:color w:val="auto"/>
          <w:sz w:val="24"/>
          <w:szCs w:val="24"/>
          <w:rtl/>
          <w:lang w:bidi="ar-SA"/>
        </w:rPr>
        <w:t>القيادة التحويلية</w:t>
      </w:r>
      <w:r w:rsidRPr="00B41E1C">
        <w:rPr>
          <w:rFonts w:ascii="Traditional Arabic" w:hAnsi="Traditional Arabic" w:cs="Traditional Arabic"/>
          <w:color w:val="auto"/>
          <w:sz w:val="24"/>
          <w:szCs w:val="24"/>
          <w:rtl/>
          <w:lang w:bidi="ar-SA"/>
        </w:rPr>
        <w:t>، نجد تماثلًا كبيرًا؛ فالقائد الإنساني، كالقائد التحويلي، يسعى لإلهام الأفراد، وتطويرهم ذاتيًا، لا فقط إدارته</w:t>
      </w:r>
      <w:r w:rsidR="000F3CE3" w:rsidRPr="00B41E1C">
        <w:rPr>
          <w:rFonts w:ascii="Traditional Arabic" w:hAnsi="Traditional Arabic" w:cs="Traditional Arabic"/>
          <w:color w:val="auto"/>
          <w:sz w:val="24"/>
          <w:szCs w:val="24"/>
          <w:rtl/>
          <w:lang w:bidi="ar-SA"/>
        </w:rPr>
        <w:t xml:space="preserve"> والتي تعد تُعد إطارًا تأسيسيًا لفهم الأثر الإنساني للقيادة</w:t>
      </w:r>
      <w:r w:rsidR="00682AE8">
        <w:rPr>
          <w:rFonts w:ascii="Traditional Arabic" w:hAnsi="Traditional Arabic" w:cs="Traditional Arabic" w:hint="cs"/>
          <w:color w:val="auto"/>
          <w:sz w:val="24"/>
          <w:szCs w:val="24"/>
          <w:rtl/>
          <w:lang w:bidi="ar-SA"/>
        </w:rPr>
        <w:t xml:space="preserve"> </w:t>
      </w:r>
      <w:r w:rsidR="00682AE8" w:rsidRPr="00B41E1C">
        <w:rPr>
          <w:rFonts w:ascii="Traditional Arabic" w:hAnsi="Traditional Arabic" w:cs="Traditional Arabic"/>
          <w:color w:val="auto"/>
          <w:sz w:val="24"/>
          <w:szCs w:val="24"/>
          <w:rtl/>
          <w:lang w:val="en-US"/>
        </w:rPr>
        <w:t>(</w:t>
      </w:r>
      <w:r w:rsidR="00682AE8">
        <w:rPr>
          <w:rFonts w:ascii="Traditional Arabic" w:hAnsi="Traditional Arabic" w:cs="Traditional Arabic"/>
          <w:color w:val="auto"/>
          <w:sz w:val="24"/>
          <w:szCs w:val="24"/>
          <w:lang w:val="en-US"/>
        </w:rPr>
        <w:t>,</w:t>
      </w:r>
      <w:r w:rsidR="00682AE8" w:rsidRPr="00B41E1C">
        <w:rPr>
          <w:rFonts w:ascii="Traditional Arabic" w:hAnsi="Traditional Arabic" w:cs="Traditional Arabic"/>
          <w:color w:val="auto"/>
          <w:sz w:val="24"/>
          <w:szCs w:val="24"/>
          <w:lang w:val="en-US"/>
        </w:rPr>
        <w:t xml:space="preserve"> (</w:t>
      </w:r>
      <w:r w:rsidR="00682AE8" w:rsidRPr="00B41E1C">
        <w:rPr>
          <w:rFonts w:ascii="Traditional Arabic" w:hAnsi="Traditional Arabic" w:cs="Traditional Arabic"/>
          <w:color w:val="222222"/>
          <w:sz w:val="24"/>
          <w:szCs w:val="24"/>
          <w:shd w:val="clear" w:color="auto" w:fill="FFFFFF"/>
        </w:rPr>
        <w:t>Ellen</w:t>
      </w:r>
      <w:r w:rsidR="00682AE8">
        <w:rPr>
          <w:rFonts w:ascii="Traditional Arabic" w:hAnsi="Traditional Arabic" w:cs="Traditional Arabic"/>
          <w:color w:val="222222"/>
          <w:sz w:val="24"/>
          <w:szCs w:val="24"/>
          <w:shd w:val="clear" w:color="auto" w:fill="FFFFFF"/>
        </w:rPr>
        <w:t xml:space="preserve">, </w:t>
      </w:r>
      <w:r w:rsidR="00682AE8" w:rsidRPr="00B41E1C">
        <w:rPr>
          <w:rFonts w:ascii="Traditional Arabic" w:hAnsi="Traditional Arabic" w:cs="Traditional Arabic"/>
          <w:color w:val="222222"/>
          <w:sz w:val="24"/>
          <w:szCs w:val="24"/>
          <w:shd w:val="clear" w:color="auto" w:fill="FFFFFF"/>
        </w:rPr>
        <w:t>2016</w:t>
      </w:r>
      <w:r w:rsidR="00682AE8">
        <w:rPr>
          <w:rFonts w:ascii="Traditional Arabic" w:hAnsi="Traditional Arabic" w:cs="Traditional Arabic" w:hint="cs"/>
          <w:color w:val="222222"/>
          <w:sz w:val="24"/>
          <w:szCs w:val="24"/>
          <w:shd w:val="clear" w:color="auto" w:fill="FFFFFF"/>
          <w:rtl/>
        </w:rPr>
        <w:t xml:space="preserve"> </w:t>
      </w:r>
      <w:r w:rsidR="00682AE8" w:rsidRPr="00B41E1C">
        <w:rPr>
          <w:rFonts w:ascii="Traditional Arabic" w:hAnsi="Traditional Arabic" w:cs="Traditional Arabic"/>
          <w:color w:val="auto"/>
          <w:sz w:val="24"/>
          <w:szCs w:val="24"/>
          <w:lang w:val="en-US"/>
        </w:rPr>
        <w:t>2005</w:t>
      </w:r>
      <w:r w:rsidR="00682AE8">
        <w:rPr>
          <w:rFonts w:ascii="Traditional Arabic" w:hAnsi="Traditional Arabic" w:cs="Traditional Arabic"/>
          <w:color w:val="auto"/>
          <w:sz w:val="24"/>
          <w:szCs w:val="24"/>
          <w:lang w:val="en-US"/>
        </w:rPr>
        <w:t>)</w:t>
      </w:r>
      <w:r w:rsidR="00682AE8">
        <w:rPr>
          <w:rFonts w:ascii="Traditional Arabic" w:hAnsi="Traditional Arabic" w:cs="Traditional Arabic" w:hint="cs"/>
          <w:color w:val="auto"/>
          <w:sz w:val="24"/>
          <w:szCs w:val="24"/>
          <w:rtl/>
          <w:lang w:val="en-US"/>
        </w:rPr>
        <w:t xml:space="preserve"> </w:t>
      </w:r>
      <w:r w:rsidR="00682AE8" w:rsidRPr="00B41E1C">
        <w:rPr>
          <w:rFonts w:ascii="Traditional Arabic" w:hAnsi="Traditional Arabic" w:cs="Traditional Arabic"/>
          <w:color w:val="222222"/>
          <w:sz w:val="24"/>
          <w:szCs w:val="24"/>
          <w:shd w:val="clear" w:color="auto" w:fill="FFFFFF"/>
          <w:rtl/>
        </w:rPr>
        <w:t>,</w:t>
      </w:r>
      <w:r w:rsidR="00682AE8">
        <w:rPr>
          <w:rFonts w:ascii="Traditional Arabic" w:hAnsi="Traditional Arabic" w:cs="Traditional Arabic"/>
          <w:color w:val="222222"/>
          <w:sz w:val="24"/>
          <w:szCs w:val="24"/>
          <w:shd w:val="clear" w:color="auto" w:fill="FFFFFF"/>
          <w:lang w:val="en-US"/>
        </w:rPr>
        <w:t>.</w:t>
      </w:r>
      <w:r w:rsidR="00682AE8" w:rsidRPr="00B41E1C">
        <w:rPr>
          <w:rFonts w:ascii="Traditional Arabic" w:hAnsi="Traditional Arabic" w:cs="Traditional Arabic"/>
          <w:color w:val="auto"/>
          <w:sz w:val="24"/>
          <w:szCs w:val="24"/>
          <w:lang w:val="en-US"/>
        </w:rPr>
        <w:t xml:space="preserve"> </w:t>
      </w:r>
      <w:r w:rsidR="00682AE8">
        <w:rPr>
          <w:rFonts w:ascii="Traditional Arabic" w:hAnsi="Traditional Arabic" w:cs="Traditional Arabic"/>
          <w:color w:val="auto"/>
          <w:sz w:val="24"/>
          <w:szCs w:val="24"/>
          <w:lang w:val="en-US"/>
        </w:rPr>
        <w:t>(</w:t>
      </w:r>
      <w:r w:rsidR="00682AE8" w:rsidRPr="00B41E1C">
        <w:rPr>
          <w:rFonts w:ascii="Traditional Arabic" w:hAnsi="Traditional Arabic" w:cs="Traditional Arabic"/>
          <w:color w:val="auto"/>
          <w:sz w:val="24"/>
          <w:szCs w:val="24"/>
          <w:lang w:val="en-US"/>
        </w:rPr>
        <w:t>Avolio &amp; Gardner</w:t>
      </w:r>
    </w:p>
    <w:p w14:paraId="33E7512C" w14:textId="1DA32C23" w:rsidR="00334F75" w:rsidRPr="00B51C62" w:rsidRDefault="008E31CE" w:rsidP="00EA2B82">
      <w:pPr>
        <w:bidi/>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bidi="ar-SA"/>
        </w:rPr>
        <w:t>ويلاحظ الباحث أن هذه النظريات تُفسر جوانب متعددة من القيادة الإنسانية، إلا أن تكاملها هو ما يُشكّل إطارًا متماسكًا، يمكن من خلاله تحليل آثار القيادة في بيئة العمل الصحي</w:t>
      </w:r>
      <w:r w:rsidR="000F3CE3" w:rsidRPr="00B41E1C">
        <w:rPr>
          <w:rFonts w:ascii="Traditional Arabic" w:hAnsi="Traditional Arabic" w:cs="Traditional Arabic"/>
          <w:color w:val="auto"/>
          <w:sz w:val="24"/>
          <w:szCs w:val="24"/>
          <w:rtl/>
          <w:lang w:val="en-US"/>
        </w:rPr>
        <w:t xml:space="preserve"> حيث تكون </w:t>
      </w:r>
      <w:r w:rsidRPr="00B41E1C">
        <w:rPr>
          <w:rFonts w:ascii="Traditional Arabic" w:hAnsi="Traditional Arabic" w:cs="Traditional Arabic"/>
          <w:color w:val="auto"/>
          <w:sz w:val="24"/>
          <w:szCs w:val="24"/>
          <w:rtl/>
          <w:lang w:bidi="ar-SA"/>
        </w:rPr>
        <w:t>الضغوط النفسية والمهنية عالية،</w:t>
      </w:r>
      <w:r w:rsidR="00682AE8">
        <w:rPr>
          <w:rFonts w:ascii="Traditional Arabic" w:hAnsi="Traditional Arabic" w:cs="Traditional Arabic" w:hint="cs"/>
          <w:color w:val="auto"/>
          <w:sz w:val="24"/>
          <w:szCs w:val="24"/>
          <w:rtl/>
          <w:lang w:bidi="ar-SA"/>
        </w:rPr>
        <w:t xml:space="preserve"> </w:t>
      </w:r>
      <w:r w:rsidR="000F3CE3" w:rsidRPr="00B41E1C">
        <w:rPr>
          <w:rFonts w:ascii="Traditional Arabic" w:hAnsi="Traditional Arabic" w:cs="Traditional Arabic"/>
          <w:color w:val="auto"/>
          <w:sz w:val="24"/>
          <w:szCs w:val="24"/>
          <w:rtl/>
          <w:lang w:bidi="ar-SA"/>
        </w:rPr>
        <w:t>لذا</w:t>
      </w:r>
      <w:r w:rsidRPr="00B41E1C">
        <w:rPr>
          <w:rFonts w:ascii="Traditional Arabic" w:hAnsi="Traditional Arabic" w:cs="Traditional Arabic"/>
          <w:color w:val="auto"/>
          <w:sz w:val="24"/>
          <w:szCs w:val="24"/>
          <w:rtl/>
          <w:lang w:bidi="ar-SA"/>
        </w:rPr>
        <w:t xml:space="preserve"> تبدو القيادة الإنسانية أكثر من ضرورة تنظيمية، بل هي عامل بقاء وازدهار</w:t>
      </w:r>
      <w:r w:rsidR="000F3CE3" w:rsidRPr="00B41E1C">
        <w:rPr>
          <w:rFonts w:ascii="Traditional Arabic" w:hAnsi="Traditional Arabic" w:cs="Traditional Arabic"/>
          <w:color w:val="auto"/>
          <w:sz w:val="24"/>
          <w:szCs w:val="24"/>
          <w:rtl/>
          <w:lang w:bidi="ar-SA"/>
        </w:rPr>
        <w:t xml:space="preserve"> حيث يتعرض</w:t>
      </w:r>
      <w:r w:rsidR="00DC0AC0"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bidi="ar-SA"/>
        </w:rPr>
        <w:t xml:space="preserve">العاملون في المستشفيات والمراكز الصحية باستمرار لمواقف تتطلب تعاطفًا وتقديرًا، وليس فقط تعليمات إدارية. </w:t>
      </w:r>
      <w:r w:rsidR="005C582F" w:rsidRPr="00B41E1C">
        <w:rPr>
          <w:rFonts w:ascii="Traditional Arabic" w:hAnsi="Traditional Arabic" w:cs="Traditional Arabic"/>
          <w:color w:val="auto"/>
          <w:sz w:val="24"/>
          <w:szCs w:val="24"/>
          <w:rtl/>
          <w:lang w:bidi="ar-SA"/>
        </w:rPr>
        <w:t xml:space="preserve"> تعتمد هذه الدراسة على دراسة أبعاد القيادة الإنسانية من حيث التعاطف والدعم النفسي وال</w:t>
      </w:r>
      <w:r w:rsidR="005120ED" w:rsidRPr="00B41E1C">
        <w:rPr>
          <w:rFonts w:ascii="Traditional Arabic" w:hAnsi="Traditional Arabic" w:cs="Traditional Arabic" w:hint="cs"/>
          <w:color w:val="auto"/>
          <w:sz w:val="24"/>
          <w:szCs w:val="24"/>
          <w:rtl/>
          <w:lang w:bidi="ar-SA"/>
        </w:rPr>
        <w:t>ا</w:t>
      </w:r>
      <w:r w:rsidR="005C582F" w:rsidRPr="00B41E1C">
        <w:rPr>
          <w:rFonts w:ascii="Traditional Arabic" w:hAnsi="Traditional Arabic" w:cs="Traditional Arabic"/>
          <w:color w:val="auto"/>
          <w:sz w:val="24"/>
          <w:szCs w:val="24"/>
          <w:rtl/>
          <w:lang w:bidi="ar-SA"/>
        </w:rPr>
        <w:t xml:space="preserve">حترام والعدالة التنظيمية ومدى تأثيرها على الرضا </w:t>
      </w:r>
      <w:r w:rsidR="002142BA" w:rsidRPr="00B41E1C">
        <w:rPr>
          <w:rFonts w:ascii="Traditional Arabic" w:hAnsi="Traditional Arabic" w:cs="Traditional Arabic" w:hint="cs"/>
          <w:color w:val="auto"/>
          <w:sz w:val="24"/>
          <w:szCs w:val="24"/>
          <w:rtl/>
          <w:lang w:bidi="ar-SA"/>
        </w:rPr>
        <w:t>و</w:t>
      </w:r>
      <w:r w:rsidR="002142BA" w:rsidRPr="00B41E1C">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B41E1C">
        <w:rPr>
          <w:rFonts w:ascii="Traditional Arabic" w:eastAsia="Traditional Arabic" w:hAnsi="Traditional Arabic" w:cs="Traditional Arabic"/>
          <w:color w:val="auto"/>
          <w:kern w:val="2"/>
          <w:lang w:val="en-US" w:bidi="ar-SA"/>
          <w14:ligatures w14:val="standardContextual"/>
        </w:rPr>
        <w:t xml:space="preserve"> </w:t>
      </w:r>
      <w:r w:rsidR="005C582F" w:rsidRPr="00B41E1C">
        <w:rPr>
          <w:rFonts w:ascii="Traditional Arabic" w:hAnsi="Traditional Arabic" w:cs="Traditional Arabic"/>
          <w:color w:val="auto"/>
          <w:sz w:val="24"/>
          <w:szCs w:val="24"/>
          <w:rtl/>
          <w:lang w:bidi="ar-SA"/>
        </w:rPr>
        <w:t xml:space="preserve">الوظيفي. </w:t>
      </w:r>
      <w:r w:rsidRPr="00B41E1C">
        <w:rPr>
          <w:rFonts w:ascii="Traditional Arabic" w:hAnsi="Traditional Arabic" w:cs="Traditional Arabic"/>
          <w:color w:val="auto"/>
          <w:sz w:val="24"/>
          <w:szCs w:val="24"/>
          <w:rtl/>
          <w:lang w:bidi="ar-SA"/>
        </w:rPr>
        <w:t xml:space="preserve">ومن هنا، يصبح القائد الإنساني عنصرًا فاعلًا في ضبط بيئة العمل </w:t>
      </w:r>
      <w:r w:rsidR="00A85B0E" w:rsidRPr="00B41E1C">
        <w:rPr>
          <w:rFonts w:ascii="Traditional Arabic" w:hAnsi="Traditional Arabic" w:cs="Traditional Arabic" w:hint="cs"/>
          <w:color w:val="auto"/>
          <w:sz w:val="24"/>
          <w:szCs w:val="24"/>
          <w:rtl/>
          <w:lang w:bidi="ar-SA"/>
        </w:rPr>
        <w:t xml:space="preserve">كما </w:t>
      </w:r>
      <w:r w:rsidR="00A85B0E" w:rsidRPr="00B41E1C">
        <w:rPr>
          <w:rFonts w:ascii="Traditional Arabic" w:hAnsi="Traditional Arabic" w:cs="Traditional Arabic"/>
          <w:color w:val="auto"/>
          <w:sz w:val="24"/>
          <w:szCs w:val="24"/>
          <w:rtl/>
          <w:lang w:val="en-US" w:bidi="ar-SA"/>
        </w:rPr>
        <w:t>أشار</w:t>
      </w:r>
      <w:r w:rsidR="00A85B0E" w:rsidRPr="00B41E1C">
        <w:rPr>
          <w:rFonts w:ascii="Traditional Arabic" w:hAnsi="Traditional Arabic" w:cs="Traditional Arabic" w:hint="cs"/>
          <w:color w:val="auto"/>
          <w:sz w:val="24"/>
          <w:szCs w:val="24"/>
          <w:rtl/>
          <w:lang w:val="en-US" w:bidi="ar-SA"/>
        </w:rPr>
        <w:t xml:space="preserve"> غير واحد </w:t>
      </w:r>
      <w:r w:rsidR="00A85B0E" w:rsidRPr="00B41E1C">
        <w:rPr>
          <w:rFonts w:ascii="Traditional Arabic" w:hAnsi="Traditional Arabic" w:cs="Traditional Arabic"/>
          <w:color w:val="auto"/>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00A85B0E" w:rsidRPr="00B41E1C">
        <w:rPr>
          <w:rFonts w:ascii="Traditional Arabic" w:hAnsi="Traditional Arabic" w:cs="Traditional Arabic" w:hint="cs"/>
          <w:color w:val="auto"/>
          <w:sz w:val="24"/>
          <w:szCs w:val="24"/>
          <w:rtl/>
          <w:lang w:val="en-US" w:bidi="ar-SA"/>
        </w:rPr>
        <w:t>.</w:t>
      </w:r>
    </w:p>
    <w:p w14:paraId="345F0E6A" w14:textId="77777777" w:rsidR="008E31CE" w:rsidRPr="00B41E1C" w:rsidRDefault="005E6C4E" w:rsidP="006B6E7E">
      <w:pPr>
        <w:bidi/>
        <w:jc w:val="left"/>
        <w:outlineLvl w:val="1"/>
        <w:rPr>
          <w:rFonts w:ascii="Traditional Arabic" w:hAnsi="Traditional Arabic" w:cs="Traditional Arabic"/>
          <w:b/>
          <w:bCs/>
          <w:color w:val="auto"/>
          <w:lang w:val="en-US" w:bidi="ar-SA"/>
        </w:rPr>
      </w:pPr>
      <w:bookmarkStart w:id="28" w:name="_Toc236365623"/>
      <w:r w:rsidRPr="00B41E1C">
        <w:rPr>
          <w:rFonts w:ascii="Traditional Arabic" w:hAnsi="Traditional Arabic" w:cs="Traditional Arabic" w:hint="cs"/>
          <w:b/>
          <w:bCs/>
          <w:color w:val="auto"/>
          <w:rtl/>
          <w:lang w:val="en-US" w:bidi="ar-SA"/>
        </w:rPr>
        <w:t>2.2</w:t>
      </w:r>
      <w:r w:rsidR="006B6E7E" w:rsidRPr="00B41E1C">
        <w:rPr>
          <w:rFonts w:ascii="Traditional Arabic" w:hAnsi="Traditional Arabic" w:cs="Traditional Arabic"/>
          <w:b/>
          <w:bCs/>
          <w:color w:val="auto"/>
          <w:lang w:val="en-US" w:bidi="ar-SA"/>
        </w:rPr>
        <w:t xml:space="preserve"> </w:t>
      </w:r>
      <w:r w:rsidR="008E31CE" w:rsidRPr="00B41E1C">
        <w:rPr>
          <w:rFonts w:ascii="Traditional Arabic" w:hAnsi="Traditional Arabic" w:cs="Traditional Arabic"/>
          <w:b/>
          <w:bCs/>
          <w:color w:val="auto"/>
          <w:rtl/>
          <w:lang w:val="en-US" w:bidi="ar-SA"/>
        </w:rPr>
        <w:t>الرضا الوظيفي</w:t>
      </w:r>
      <w:r w:rsidR="00115303" w:rsidRPr="00B41E1C">
        <w:rPr>
          <w:rFonts w:ascii="Traditional Arabic" w:hAnsi="Traditional Arabic" w:cs="Traditional Arabic"/>
          <w:b/>
          <w:bCs/>
          <w:color w:val="auto"/>
          <w:lang w:val="en-US" w:bidi="ar-SA"/>
        </w:rPr>
        <w:t xml:space="preserve"> </w:t>
      </w:r>
      <w:r w:rsidR="00115303" w:rsidRPr="00B41E1C">
        <w:rPr>
          <w:rFonts w:ascii="Traditional Arabic" w:hAnsi="Traditional Arabic" w:cs="Traditional Arabic"/>
          <w:b/>
          <w:bCs/>
          <w:color w:val="auto"/>
          <w:rtl/>
          <w:lang w:val="en-US" w:bidi="ar-SA"/>
        </w:rPr>
        <w:t>(المتغير التابع الأول)</w:t>
      </w:r>
      <w:bookmarkEnd w:id="28"/>
    </w:p>
    <w:p w14:paraId="3DB8DA5D" w14:textId="0F90BFED" w:rsidR="00724CB1" w:rsidRPr="00B41E1C" w:rsidRDefault="008D1E16" w:rsidP="00EA2B82">
      <w:pPr>
        <w:bidi/>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يُعد الرضا الوظيفي من أكثر المفاهيم التي حظيت باهتمام الباحثين في مجالات الإدارة وعلم النفس التنظيمي، نظرًا لما له من أثر مباشر على أداء الموظفين، واستقرارهم، وارتباطهم بالمؤسسة (</w:t>
      </w:r>
      <w:r w:rsidRPr="00B41E1C">
        <w:rPr>
          <w:rFonts w:ascii="Traditional Arabic" w:hAnsi="Traditional Arabic" w:cs="Traditional Arabic"/>
          <w:sz w:val="24"/>
          <w:szCs w:val="24"/>
          <w:rtl/>
          <w:lang w:val="en-US"/>
        </w:rPr>
        <w:t>محمد أحمد عبد الحميد شويات</w:t>
      </w:r>
      <w:r w:rsidR="00682AE8">
        <w:rPr>
          <w:rFonts w:ascii="Traditional Arabic" w:hAnsi="Traditional Arabic" w:cs="Traditional Arabic" w:hint="cs"/>
          <w:sz w:val="24"/>
          <w:szCs w:val="24"/>
          <w:rtl/>
          <w:lang w:val="en-US" w:bidi="ar-SA"/>
        </w:rPr>
        <w:t xml:space="preserve">، </w:t>
      </w:r>
      <w:r w:rsidRPr="00B41E1C">
        <w:rPr>
          <w:rFonts w:ascii="Traditional Arabic" w:hAnsi="Traditional Arabic" w:cs="Traditional Arabic"/>
          <w:sz w:val="24"/>
          <w:szCs w:val="24"/>
          <w:rtl/>
          <w:lang w:val="en-US"/>
        </w:rPr>
        <w:t>2023</w:t>
      </w:r>
      <w:r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rtl/>
          <w:lang w:val="en-US" w:bidi="ar-SA"/>
        </w:rPr>
        <w:t xml:space="preserve"> </w:t>
      </w:r>
      <w:r w:rsidRPr="00B41E1C">
        <w:rPr>
          <w:rFonts w:ascii="Traditional Arabic" w:hAnsi="Traditional Arabic" w:cs="Traditional Arabic"/>
          <w:color w:val="auto"/>
          <w:sz w:val="24"/>
          <w:szCs w:val="24"/>
          <w:rtl/>
          <w:lang w:val="en-US"/>
        </w:rPr>
        <w:t xml:space="preserve">ويُعبر الرضا الوظيفي عمومًا عن الحالة الانفعالية الإيجابية التي تنشأ لدى الموظف نتيجة تقييمه لعمله وعناصر بيئة </w:t>
      </w:r>
      <w:r w:rsidR="006B6E7E" w:rsidRPr="00B41E1C">
        <w:rPr>
          <w:rFonts w:ascii="Traditional Arabic" w:hAnsi="Traditional Arabic" w:cs="Traditional Arabic" w:hint="cs"/>
          <w:color w:val="auto"/>
          <w:sz w:val="24"/>
          <w:szCs w:val="24"/>
          <w:rtl/>
          <w:lang w:val="en-US"/>
        </w:rPr>
        <w:t>العمل</w:t>
      </w:r>
      <w:r w:rsidR="006B6E7E" w:rsidRPr="00B41E1C">
        <w:rPr>
          <w:rFonts w:ascii="Traditional Arabic" w:hAnsi="Traditional Arabic" w:cs="Traditional Arabic" w:hint="cs"/>
          <w:color w:val="auto"/>
          <w:rtl/>
          <w:lang w:val="en-US"/>
        </w:rPr>
        <w:t xml:space="preserve"> </w:t>
      </w:r>
      <w:r w:rsidR="006B6E7E" w:rsidRPr="00B41E1C">
        <w:rPr>
          <w:rFonts w:ascii="Traditional Arabic" w:hAnsi="Traditional Arabic" w:cs="Traditional Arabic"/>
          <w:color w:val="auto"/>
          <w:sz w:val="24"/>
          <w:szCs w:val="24"/>
          <w:lang w:val="en-US"/>
        </w:rPr>
        <w:t>)</w:t>
      </w:r>
      <w:r w:rsidR="00855E6C" w:rsidRPr="00B41E1C">
        <w:rPr>
          <w:rFonts w:ascii="Traditional Arabic" w:hAnsi="Traditional Arabic" w:cs="Traditional Arabic"/>
          <w:b/>
          <w:sz w:val="24"/>
          <w:szCs w:val="24"/>
          <w:rtl/>
          <w:lang w:val="en-US"/>
        </w:rPr>
        <w:t>عبد القادر باصفار</w:t>
      </w:r>
      <w:r w:rsidR="00855E6C" w:rsidRPr="00B41E1C">
        <w:rPr>
          <w:rFonts w:ascii="Traditional Arabic" w:hAnsi="Traditional Arabic" w:cs="Traditional Arabic" w:hint="cs"/>
          <w:color w:val="auto"/>
          <w:sz w:val="24"/>
          <w:szCs w:val="24"/>
          <w:rtl/>
          <w:lang w:val="en-US"/>
        </w:rPr>
        <w:t>، 2018)</w:t>
      </w:r>
      <w:r w:rsidRPr="00B41E1C">
        <w:rPr>
          <w:rFonts w:ascii="Traditional Arabic" w:hAnsi="Traditional Arabic" w:cs="Traditional Arabic"/>
          <w:color w:val="auto"/>
          <w:sz w:val="24"/>
          <w:szCs w:val="24"/>
          <w:rtl/>
          <w:lang w:val="en-US"/>
        </w:rPr>
        <w:t>، كالعلاقات الإنسانية، والعدالة التنظيمية، والتحفيز، والرواتب، وفرص النمو المهني. ويُنظر إليه على أنه مؤشر هام لصحة بيئة العمل وكفاءة الإدارة في تلبية احتياجات العاملين</w:t>
      </w:r>
      <w:r w:rsidR="000179E8" w:rsidRPr="00B41E1C">
        <w:rPr>
          <w:rFonts w:ascii="Traditional Arabic" w:hAnsi="Traditional Arabic" w:cs="Traditional Arabic" w:hint="cs"/>
          <w:color w:val="auto"/>
          <w:rtl/>
        </w:rPr>
        <w:t xml:space="preserve"> </w:t>
      </w:r>
      <w:r w:rsidR="000179E8" w:rsidRPr="00B41E1C">
        <w:rPr>
          <w:rFonts w:ascii="Traditional Arabic" w:hAnsi="Traditional Arabic" w:cs="Traditional Arabic"/>
          <w:color w:val="auto"/>
          <w:sz w:val="24"/>
          <w:szCs w:val="24"/>
          <w:rtl/>
        </w:rPr>
        <w:t>(فولان، 2017)</w:t>
      </w:r>
      <w:r w:rsidRPr="00B41E1C">
        <w:rPr>
          <w:rFonts w:ascii="Traditional Arabic" w:hAnsi="Traditional Arabic" w:cs="Traditional Arabic"/>
          <w:color w:val="auto"/>
          <w:sz w:val="24"/>
          <w:szCs w:val="24"/>
          <w:rtl/>
        </w:rPr>
        <w:t>.</w:t>
      </w:r>
    </w:p>
    <w:p w14:paraId="351FA23E" w14:textId="507FF293" w:rsidR="00682AE8" w:rsidRPr="008227A4" w:rsidRDefault="008D1E16" w:rsidP="008227A4">
      <w:pPr>
        <w:bidi/>
        <w:rPr>
          <w:rFonts w:ascii="Traditional Arabic" w:hAnsi="Traditional Arabic" w:cs="Traditional Arabic"/>
          <w:color w:val="auto"/>
          <w:sz w:val="24"/>
          <w:szCs w:val="24"/>
        </w:rPr>
      </w:pPr>
      <w:r w:rsidRPr="00B41E1C">
        <w:rPr>
          <w:rFonts w:ascii="Traditional Arabic" w:hAnsi="Traditional Arabic" w:cs="Traditional Arabic"/>
          <w:color w:val="auto"/>
          <w:sz w:val="24"/>
          <w:szCs w:val="24"/>
          <w:rtl/>
        </w:rPr>
        <w:lastRenderedPageBreak/>
        <w:t xml:space="preserve"> وفقًا لتعريف </w:t>
      </w:r>
      <w:r w:rsidRPr="00B41E1C">
        <w:rPr>
          <w:rFonts w:ascii="Traditional Arabic" w:hAnsi="Traditional Arabic" w:cs="Traditional Arabic"/>
          <w:color w:val="auto"/>
          <w:sz w:val="24"/>
          <w:szCs w:val="24"/>
        </w:rPr>
        <w:t>Lundberg et al. (</w:t>
      </w:r>
      <w:proofErr w:type="gramStart"/>
      <w:r w:rsidRPr="00B41E1C">
        <w:rPr>
          <w:rFonts w:ascii="Traditional Arabic" w:hAnsi="Traditional Arabic" w:cs="Traditional Arabic"/>
          <w:color w:val="auto"/>
          <w:sz w:val="24"/>
          <w:szCs w:val="24"/>
        </w:rPr>
        <w:t>2020)</w:t>
      </w:r>
      <w:r w:rsidRPr="00B41E1C">
        <w:rPr>
          <w:rFonts w:ascii="Traditional Arabic" w:hAnsi="Traditional Arabic" w:cs="Traditional Arabic"/>
          <w:color w:val="auto"/>
          <w:sz w:val="24"/>
          <w:szCs w:val="24"/>
          <w:rtl/>
        </w:rPr>
        <w:t>،</w:t>
      </w:r>
      <w:proofErr w:type="gramEnd"/>
      <w:r w:rsidRPr="00B41E1C">
        <w:rPr>
          <w:rFonts w:ascii="Traditional Arabic" w:hAnsi="Traditional Arabic" w:cs="Traditional Arabic"/>
          <w:color w:val="auto"/>
          <w:sz w:val="24"/>
          <w:szCs w:val="24"/>
          <w:rtl/>
        </w:rPr>
        <w:t xml:space="preserve"> فإن الرضا الوظيفي هو "التفاعل الإيجابي أو السلبي للعاملين تجاه وظائفهم، وهو انعكاس لتقييمهم المستمر للعوامل البيئية والتنظيمية التي يعيشونها يوميًا في مكان العمل". ويُشير هذا التعريف إلى الطابع الديناميكي للرضا، حيث يمكن أن يتغير بمرور الوقت حسب تفاعل الفرد مع البيئة المحيطة</w:t>
      </w:r>
      <w:r w:rsidR="001F21CA" w:rsidRPr="00B41E1C">
        <w:rPr>
          <w:rFonts w:ascii="Traditional Arabic" w:hAnsi="Traditional Arabic" w:cs="Traditional Arabic" w:hint="cs"/>
          <w:color w:val="auto"/>
          <w:sz w:val="24"/>
          <w:szCs w:val="24"/>
          <w:rtl/>
        </w:rPr>
        <w:t>.</w:t>
      </w:r>
    </w:p>
    <w:p w14:paraId="0412AC0F" w14:textId="77777777" w:rsidR="002E4C14" w:rsidRPr="00B41E1C" w:rsidRDefault="002E4C14" w:rsidP="00EA2B82">
      <w:pPr>
        <w:pStyle w:val="ListParagraph"/>
        <w:numPr>
          <w:ilvl w:val="2"/>
          <w:numId w:val="22"/>
        </w:numPr>
        <w:bidi/>
        <w:rPr>
          <w:rFonts w:ascii="Traditional Arabic" w:hAnsi="Traditional Arabic" w:cs="Traditional Arabic"/>
          <w:b/>
          <w:bCs/>
          <w:color w:val="auto"/>
          <w:rtl/>
          <w:lang w:val="en-US"/>
        </w:rPr>
      </w:pPr>
      <w:r w:rsidRPr="00B41E1C">
        <w:rPr>
          <w:rFonts w:ascii="Traditional Arabic" w:hAnsi="Traditional Arabic" w:cs="Traditional Arabic" w:hint="cs"/>
          <w:b/>
          <w:bCs/>
          <w:color w:val="auto"/>
          <w:sz w:val="24"/>
          <w:szCs w:val="24"/>
          <w:rtl/>
          <w:lang w:val="en-US"/>
        </w:rPr>
        <w:t xml:space="preserve">تعريفات </w:t>
      </w:r>
      <w:r w:rsidRPr="00B41E1C">
        <w:rPr>
          <w:rFonts w:ascii="Traditional Arabic" w:hAnsi="Traditional Arabic" w:cs="Traditional Arabic"/>
          <w:b/>
          <w:bCs/>
          <w:color w:val="auto"/>
          <w:sz w:val="24"/>
          <w:szCs w:val="24"/>
          <w:rtl/>
          <w:lang w:val="en-US" w:bidi="ar-SA"/>
        </w:rPr>
        <w:t>الرضا الوظيفي</w:t>
      </w: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sz w:val="24"/>
          <w:szCs w:val="24"/>
          <w:rtl/>
          <w:lang w:val="en-US" w:bidi="ar-SA"/>
        </w:rPr>
        <w:t>(المتغير التابع الأول)</w:t>
      </w:r>
    </w:p>
    <w:p w14:paraId="5B5F6508" w14:textId="199FF3BA" w:rsidR="004B42CC" w:rsidRPr="00B41E1C" w:rsidRDefault="002E4C14" w:rsidP="00EA2B82">
      <w:pPr>
        <w:bidi/>
        <w:rPr>
          <w:rFonts w:ascii="Traditional Arabic" w:hAnsi="Traditional Arabic" w:cs="Traditional Arabic"/>
          <w:color w:val="auto"/>
          <w:lang w:val="en-US"/>
        </w:rPr>
      </w:pPr>
      <w:r w:rsidRPr="00B41E1C">
        <w:rPr>
          <w:rFonts w:ascii="Traditional Arabic" w:hAnsi="Traditional Arabic" w:cs="Traditional Arabic"/>
          <w:color w:val="auto"/>
          <w:lang w:val="en-US" w:bidi="ar-SA"/>
        </w:rPr>
        <w:t xml:space="preserve"> </w:t>
      </w:r>
      <w:r w:rsidR="004B42CC" w:rsidRPr="00B41E1C">
        <w:rPr>
          <w:rFonts w:ascii="Traditional Arabic" w:hAnsi="Traditional Arabic" w:cs="Traditional Arabic"/>
          <w:color w:val="auto"/>
          <w:sz w:val="24"/>
          <w:szCs w:val="24"/>
          <w:lang w:val="en-US"/>
        </w:rPr>
        <w:t xml:space="preserve">Aziri (2011) </w:t>
      </w:r>
      <w:r w:rsidR="004B42CC" w:rsidRPr="00B41E1C">
        <w:rPr>
          <w:rFonts w:ascii="Traditional Arabic" w:hAnsi="Traditional Arabic" w:cs="Traditional Arabic"/>
          <w:color w:val="auto"/>
          <w:sz w:val="24"/>
          <w:szCs w:val="24"/>
          <w:rtl/>
          <w:lang w:val="en-US" w:bidi="ar-SA"/>
        </w:rPr>
        <w:t>يُعرف الرضا الوظيفي بأنه "مجموعة من المشاعر والمعتقدات الإيجابية التي يحملها الأفراد تجاه وظائفهم، والتي تتأثر بعدة عوامل داخلية وخارجية مثل بيئة العمل، وسياسات الإدارة، والعلاقات مع الزملاء". ويُبرز هذا التعريف التداخل بين الجوانب العاطفية والمعرفية في تكوين شعور الرضا لدى الموظف</w:t>
      </w:r>
      <w:r w:rsidR="004B42CC" w:rsidRPr="00B41E1C">
        <w:rPr>
          <w:rFonts w:ascii="Traditional Arabic" w:hAnsi="Traditional Arabic" w:cs="Traditional Arabic"/>
          <w:color w:val="auto"/>
          <w:sz w:val="24"/>
          <w:szCs w:val="24"/>
          <w:lang w:val="en-US"/>
        </w:rPr>
        <w:t>.</w:t>
      </w:r>
    </w:p>
    <w:p w14:paraId="75B3DCD6" w14:textId="77777777" w:rsidR="004B42CC" w:rsidRPr="00B41E1C" w:rsidRDefault="004B42CC" w:rsidP="00EA2B82">
      <w:pPr>
        <w:bidi/>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 xml:space="preserve">من جهة أخرى، قدّم </w:t>
      </w:r>
      <w:r w:rsidRPr="00B41E1C">
        <w:rPr>
          <w:rFonts w:ascii="Traditional Arabic" w:hAnsi="Traditional Arabic" w:cs="Traditional Arabic"/>
          <w:color w:val="auto"/>
          <w:sz w:val="24"/>
          <w:szCs w:val="24"/>
          <w:lang w:val="en-US"/>
        </w:rPr>
        <w:t>Spector (1997</w:t>
      </w:r>
      <w:r w:rsidR="006B6E7E" w:rsidRPr="00B41E1C">
        <w:rPr>
          <w:rFonts w:ascii="Traditional Arabic" w:hAnsi="Traditional Arabic" w:cs="Traditional Arabic"/>
          <w:color w:val="auto"/>
          <w:sz w:val="24"/>
          <w:szCs w:val="24"/>
          <w:lang w:val="en-US"/>
        </w:rPr>
        <w:t xml:space="preserve">) </w:t>
      </w:r>
      <w:r w:rsidR="006B6E7E" w:rsidRPr="00B41E1C">
        <w:rPr>
          <w:rFonts w:ascii="Traditional Arabic" w:hAnsi="Traditional Arabic" w:cs="Traditional Arabic" w:hint="cs"/>
          <w:color w:val="auto"/>
          <w:sz w:val="24"/>
          <w:szCs w:val="24"/>
          <w:rtl/>
          <w:lang w:val="en-US"/>
        </w:rPr>
        <w:t xml:space="preserve"> أحد</w:t>
      </w:r>
      <w:r w:rsidRPr="00B41E1C">
        <w:rPr>
          <w:rFonts w:ascii="Traditional Arabic" w:hAnsi="Traditional Arabic" w:cs="Traditional Arabic"/>
          <w:color w:val="auto"/>
          <w:sz w:val="24"/>
          <w:szCs w:val="24"/>
          <w:rtl/>
          <w:lang w:val="en-US" w:bidi="ar-SA"/>
        </w:rPr>
        <w:t xml:space="preserve"> التعريفات الكلاسيكية المعتمدة، حيث وصف الرضا الوظيفي بأنه "درجة شعور الفرد بالراحة أو عدمها تجاه وظيفته الحالية"، موضحًا أن هذا الشعور يتأثر بعدة أبعاد تشمل: طبيعة العمل، والأجر، وفرص الترقّي، والإشراف، والزملاء. وقد ساعد هذا التعريف في تطوير أدوات قياس شائعة مثل "استبيان</w:t>
      </w:r>
      <w:r w:rsidRPr="00B41E1C">
        <w:rPr>
          <w:rFonts w:ascii="Traditional Arabic" w:hAnsi="Traditional Arabic" w:cs="Traditional Arabic"/>
          <w:color w:val="auto"/>
          <w:sz w:val="24"/>
          <w:szCs w:val="24"/>
          <w:lang w:val="en-US"/>
        </w:rPr>
        <w:t xml:space="preserve"> Spector </w:t>
      </w:r>
      <w:r w:rsidRPr="00B41E1C">
        <w:rPr>
          <w:rFonts w:ascii="Traditional Arabic" w:hAnsi="Traditional Arabic" w:cs="Traditional Arabic"/>
          <w:color w:val="auto"/>
          <w:sz w:val="24"/>
          <w:szCs w:val="24"/>
          <w:rtl/>
          <w:lang w:val="en-US" w:bidi="ar-SA"/>
        </w:rPr>
        <w:t>للرضا الوظيفي</w:t>
      </w:r>
      <w:r w:rsidRPr="00B41E1C">
        <w:rPr>
          <w:rFonts w:ascii="Traditional Arabic" w:hAnsi="Traditional Arabic" w:cs="Traditional Arabic"/>
          <w:color w:val="auto"/>
          <w:sz w:val="24"/>
          <w:szCs w:val="24"/>
          <w:lang w:val="en-US"/>
        </w:rPr>
        <w:t>".</w:t>
      </w:r>
    </w:p>
    <w:p w14:paraId="102C0464" w14:textId="77777777" w:rsidR="004B42CC" w:rsidRPr="00B41E1C" w:rsidRDefault="004B42CC" w:rsidP="00EA2B82">
      <w:pPr>
        <w:bidi/>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bidi="ar-SA"/>
        </w:rPr>
        <w:t xml:space="preserve">أما التعريف الذي قدّمه </w:t>
      </w:r>
      <w:r w:rsidRPr="00B41E1C">
        <w:rPr>
          <w:rFonts w:ascii="Traditional Arabic" w:hAnsi="Traditional Arabic" w:cs="Traditional Arabic"/>
          <w:color w:val="auto"/>
          <w:sz w:val="24"/>
          <w:szCs w:val="24"/>
          <w:lang w:val="en-US"/>
        </w:rPr>
        <w:t xml:space="preserve">Locke (1976) </w:t>
      </w:r>
      <w:r w:rsidR="00724CB1" w:rsidRPr="00B41E1C">
        <w:rPr>
          <w:rFonts w:ascii="Traditional Arabic" w:hAnsi="Traditional Arabic" w:cs="Traditional Arabic" w:hint="cs"/>
          <w:color w:val="auto"/>
          <w:rtl/>
          <w:lang w:val="en-US" w:bidi="ar-SA"/>
        </w:rPr>
        <w:t xml:space="preserve"> </w:t>
      </w:r>
      <w:r w:rsidRPr="00B41E1C">
        <w:rPr>
          <w:rFonts w:ascii="Traditional Arabic" w:hAnsi="Traditional Arabic" w:cs="Traditional Arabic"/>
          <w:color w:val="auto"/>
          <w:sz w:val="24"/>
          <w:szCs w:val="24"/>
          <w:rtl/>
          <w:lang w:val="en-US" w:bidi="ar-SA"/>
        </w:rPr>
        <w:t xml:space="preserve">فيُعد من أوائل وأهم التعريفات في هذا المجال، حيث عرّف الرضا الوظيفي بأنه "حالة شعورية ممتعة ناتجة عن تقييم الفرد لعمله أو لتجربة العمل ككل على أنها تُحقق أو تُسهم في تحقيق أهدافه أو </w:t>
      </w:r>
      <w:r w:rsidR="009A6617" w:rsidRPr="00B41E1C">
        <w:rPr>
          <w:rFonts w:ascii="Traditional Arabic" w:hAnsi="Traditional Arabic" w:cs="Traditional Arabic" w:hint="cs"/>
          <w:color w:val="auto"/>
          <w:sz w:val="24"/>
          <w:szCs w:val="24"/>
          <w:rtl/>
          <w:lang w:val="en-US" w:bidi="ar-SA"/>
        </w:rPr>
        <w:t>قيمة</w:t>
      </w:r>
      <w:r w:rsidRPr="00B41E1C">
        <w:rPr>
          <w:rFonts w:ascii="Traditional Arabic" w:hAnsi="Traditional Arabic" w:cs="Traditional Arabic"/>
          <w:color w:val="auto"/>
          <w:sz w:val="24"/>
          <w:szCs w:val="24"/>
          <w:rtl/>
          <w:lang w:val="en-US" w:bidi="ar-SA"/>
        </w:rPr>
        <w:t xml:space="preserve"> المهمة". ويُركّز هذا التعريف على البعد القيمي، مؤكدًا أن الرضا يتولد عندما يرى الفرد أن العمل يُلبّي ما يعتبره ذا قيمة في حياته المهنية</w:t>
      </w:r>
      <w:r w:rsidRPr="00B41E1C">
        <w:rPr>
          <w:rFonts w:ascii="Traditional Arabic" w:hAnsi="Traditional Arabic" w:cs="Traditional Arabic"/>
          <w:color w:val="auto"/>
          <w:sz w:val="24"/>
          <w:szCs w:val="24"/>
          <w:lang w:val="en-US"/>
        </w:rPr>
        <w:t>.</w:t>
      </w:r>
    </w:p>
    <w:p w14:paraId="03B1338B" w14:textId="77777777" w:rsidR="00FE0881" w:rsidRPr="00B41E1C" w:rsidRDefault="00FE0881" w:rsidP="00EA2B82">
      <w:pPr>
        <w:bidi/>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ومن وجهة نظر الباحث</w:t>
      </w:r>
      <w:r w:rsidR="002E4C14" w:rsidRPr="00B41E1C">
        <w:rPr>
          <w:rFonts w:ascii="Traditional Arabic" w:hAnsi="Traditional Arabic" w:cs="Traditional Arabic" w:hint="cs"/>
          <w:color w:val="auto"/>
          <w:sz w:val="24"/>
          <w:szCs w:val="24"/>
          <w:rtl/>
          <w:lang w:val="en-US"/>
        </w:rPr>
        <w:t>ة</w:t>
      </w:r>
      <w:r w:rsidRPr="00B41E1C">
        <w:rPr>
          <w:rFonts w:ascii="Traditional Arabic" w:hAnsi="Traditional Arabic" w:cs="Traditional Arabic"/>
          <w:color w:val="auto"/>
          <w:sz w:val="24"/>
          <w:szCs w:val="24"/>
          <w:rtl/>
          <w:lang w:val="en-US"/>
        </w:rPr>
        <w:t>، يُعرَّف الرضا الوظيفي في هذه الدراسة بأنه حالة نفسية إيجابية يشعر بها الموظف نتيجة لتكامل توقعاته مع ما يحصل عليه فعليًا من بيئة العمل، سواء من حيث ظروف العمل، أو طبيعة المهام، أو أسلوب القيادة، أو العدالة في المعاملة، بما يعزز إحساسه بالانتماء والدافعية للاستمرار في أداء مهامه بكفاءة داخل فروع ومكاتب وزارة الصحة في المملكة العربية السعودية</w:t>
      </w:r>
      <w:r w:rsidRPr="00B41E1C">
        <w:rPr>
          <w:rFonts w:ascii="Traditional Arabic" w:hAnsi="Traditional Arabic" w:cs="Traditional Arabic"/>
          <w:color w:val="auto"/>
          <w:sz w:val="24"/>
          <w:szCs w:val="24"/>
        </w:rPr>
        <w:t>.</w:t>
      </w:r>
    </w:p>
    <w:p w14:paraId="40130C5A" w14:textId="77777777" w:rsidR="004B42CC" w:rsidRPr="00B41E1C" w:rsidRDefault="002E4C14">
      <w:pPr>
        <w:pStyle w:val="ListParagraph"/>
        <w:numPr>
          <w:ilvl w:val="2"/>
          <w:numId w:val="23"/>
        </w:numPr>
        <w:bidi/>
        <w:jc w:val="left"/>
        <w:rPr>
          <w:rFonts w:ascii="Traditional Arabic" w:hAnsi="Traditional Arabic" w:cs="Traditional Arabic"/>
          <w:b/>
          <w:bCs/>
          <w:color w:val="auto"/>
          <w:rtl/>
          <w:lang w:val="en-US"/>
        </w:rPr>
      </w:pPr>
      <w:r w:rsidRPr="00B41E1C">
        <w:rPr>
          <w:rFonts w:ascii="Traditional Arabic" w:hAnsi="Traditional Arabic" w:cs="Traditional Arabic" w:hint="cs"/>
          <w:b/>
          <w:bCs/>
          <w:color w:val="auto"/>
          <w:sz w:val="24"/>
          <w:szCs w:val="24"/>
          <w:rtl/>
          <w:lang w:val="en-US"/>
        </w:rPr>
        <w:t>أبعاد</w:t>
      </w:r>
      <w:r w:rsidR="00FE0881" w:rsidRPr="00B41E1C">
        <w:rPr>
          <w:rFonts w:ascii="Traditional Arabic" w:hAnsi="Traditional Arabic" w:cs="Traditional Arabic" w:hint="cs"/>
          <w:b/>
          <w:bCs/>
          <w:color w:val="auto"/>
          <w:rtl/>
          <w:lang w:val="en-US"/>
        </w:rPr>
        <w:t xml:space="preserve"> </w:t>
      </w:r>
      <w:r w:rsidR="00FE0881" w:rsidRPr="00B41E1C">
        <w:rPr>
          <w:rFonts w:ascii="Traditional Arabic" w:hAnsi="Traditional Arabic" w:cs="Traditional Arabic"/>
          <w:b/>
          <w:bCs/>
          <w:color w:val="auto"/>
          <w:sz w:val="24"/>
          <w:szCs w:val="24"/>
          <w:rtl/>
          <w:lang w:val="en-US" w:bidi="ar-SA"/>
        </w:rPr>
        <w:t>الرضا الوظيفي</w:t>
      </w:r>
      <w:r w:rsidR="00FE0881" w:rsidRPr="00B41E1C">
        <w:rPr>
          <w:rFonts w:ascii="Traditional Arabic" w:hAnsi="Traditional Arabic" w:cs="Traditional Arabic"/>
          <w:b/>
          <w:bCs/>
          <w:color w:val="auto"/>
          <w:lang w:val="en-US" w:bidi="ar-SA"/>
        </w:rPr>
        <w:t xml:space="preserve"> </w:t>
      </w:r>
      <w:r w:rsidR="00FE0881" w:rsidRPr="00B41E1C">
        <w:rPr>
          <w:rFonts w:ascii="Traditional Arabic" w:hAnsi="Traditional Arabic" w:cs="Traditional Arabic"/>
          <w:b/>
          <w:bCs/>
          <w:color w:val="auto"/>
          <w:sz w:val="24"/>
          <w:szCs w:val="24"/>
          <w:rtl/>
          <w:lang w:val="en-US" w:bidi="ar-SA"/>
        </w:rPr>
        <w:t>(المتغير التابع الأول)</w:t>
      </w:r>
    </w:p>
    <w:p w14:paraId="35CD9CA8" w14:textId="45AB70CF" w:rsidR="00E04BBB" w:rsidRPr="00B41E1C" w:rsidRDefault="008E31CE" w:rsidP="00EA2B82">
      <w:pPr>
        <w:bidi/>
        <w:spacing w:after="0"/>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rtl/>
          <w:lang w:val="en-US" w:bidi="ar-SA"/>
        </w:rPr>
        <w:t xml:space="preserve">الرضا الوظيفي لا يُعد مجرد حالة شعورية، بل هو </w:t>
      </w:r>
      <w:r w:rsidR="007A2AB8" w:rsidRPr="00B41E1C">
        <w:rPr>
          <w:rFonts w:ascii="Traditional Arabic" w:hAnsi="Traditional Arabic" w:cs="Traditional Arabic"/>
          <w:color w:val="auto"/>
          <w:sz w:val="24"/>
          <w:szCs w:val="24"/>
          <w:rtl/>
          <w:lang w:val="en-US" w:bidi="ar-SA"/>
        </w:rPr>
        <w:t xml:space="preserve">مخرج نفسي وسلوكي يعكس تقييم الموظف لوظيفته وظروفها وبالتالي يمثل </w:t>
      </w:r>
      <w:r w:rsidRPr="00B41E1C">
        <w:rPr>
          <w:rFonts w:ascii="Traditional Arabic" w:hAnsi="Traditional Arabic" w:cs="Traditional Arabic"/>
          <w:color w:val="auto"/>
          <w:sz w:val="24"/>
          <w:szCs w:val="24"/>
          <w:rtl/>
          <w:lang w:val="en-US" w:bidi="ar-SA"/>
        </w:rPr>
        <w:t xml:space="preserve">انعكاس لتوازن حقيقي بين ما يتوقعه الموظف وما يتحقق له </w:t>
      </w:r>
      <w:r w:rsidR="006B6E7E" w:rsidRPr="00B41E1C">
        <w:rPr>
          <w:rFonts w:ascii="Traditional Arabic" w:hAnsi="Traditional Arabic" w:cs="Traditional Arabic" w:hint="cs"/>
          <w:color w:val="auto"/>
          <w:sz w:val="24"/>
          <w:szCs w:val="24"/>
          <w:rtl/>
          <w:lang w:val="en-US" w:bidi="ar-SA"/>
        </w:rPr>
        <w:t>فعليًا</w:t>
      </w:r>
      <w:r w:rsidR="006B6E7E" w:rsidRPr="00B41E1C">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color w:val="auto"/>
          <w:sz w:val="24"/>
          <w:szCs w:val="24"/>
          <w:rtl/>
          <w:lang w:val="en-US" w:bidi="ar-SA"/>
        </w:rPr>
        <w:t>الزهراني</w:t>
      </w:r>
      <w:r w:rsidR="00E10857" w:rsidRPr="00B41E1C">
        <w:rPr>
          <w:rFonts w:ascii="Traditional Arabic" w:hAnsi="Traditional Arabic" w:cs="Traditional Arabic"/>
          <w:color w:val="auto"/>
          <w:sz w:val="24"/>
          <w:szCs w:val="24"/>
          <w:rtl/>
          <w:lang w:val="en-US"/>
        </w:rPr>
        <w:t>،</w:t>
      </w:r>
      <w:r w:rsidR="0082467D" w:rsidRPr="00B41E1C">
        <w:rPr>
          <w:rFonts w:ascii="Traditional Arabic" w:hAnsi="Traditional Arabic" w:cs="Traditional Arabic"/>
          <w:color w:val="auto"/>
          <w:sz w:val="24"/>
          <w:szCs w:val="24"/>
          <w:rtl/>
          <w:lang w:val="en-US"/>
        </w:rPr>
        <w:t xml:space="preserve"> 2011)</w:t>
      </w:r>
      <w:r w:rsidRPr="00B41E1C">
        <w:rPr>
          <w:rFonts w:ascii="Traditional Arabic" w:hAnsi="Traditional Arabic" w:cs="Traditional Arabic"/>
          <w:color w:val="auto"/>
          <w:sz w:val="24"/>
          <w:szCs w:val="24"/>
          <w:rtl/>
          <w:lang w:val="en-US" w:bidi="ar-SA"/>
        </w:rPr>
        <w:t>. يرتبط بمجموعة من العوامل المتشابكة مثل بيئة العمل، أسلوب القيادة، مستوى الدعم النفسي، والعلاقات الاجتماعية داخل المنظمة</w:t>
      </w:r>
      <w:r w:rsidR="00682AE8">
        <w:rPr>
          <w:rFonts w:ascii="Traditional Arabic" w:hAnsi="Traditional Arabic" w:cs="Traditional Arabic" w:hint="cs"/>
          <w:color w:val="auto"/>
          <w:sz w:val="24"/>
          <w:szCs w:val="24"/>
          <w:rtl/>
          <w:lang w:val="en-US" w:bidi="ar-SA"/>
        </w:rPr>
        <w:t xml:space="preserve"> </w:t>
      </w:r>
      <w:r w:rsidR="00682AE8" w:rsidRPr="00B41E1C">
        <w:rPr>
          <w:rFonts w:ascii="Traditional Arabic" w:hAnsi="Traditional Arabic" w:cs="Traditional Arabic"/>
          <w:color w:val="auto"/>
          <w:sz w:val="24"/>
          <w:szCs w:val="24"/>
          <w:lang w:val="en-US"/>
        </w:rPr>
        <w:t xml:space="preserve">(Eliyana &amp; </w:t>
      </w:r>
      <w:proofErr w:type="spellStart"/>
      <w:r w:rsidR="00682AE8" w:rsidRPr="00B41E1C">
        <w:rPr>
          <w:rFonts w:ascii="Traditional Arabic" w:hAnsi="Traditional Arabic" w:cs="Traditional Arabic"/>
          <w:color w:val="auto"/>
          <w:sz w:val="24"/>
          <w:szCs w:val="24"/>
          <w:lang w:val="en-US"/>
        </w:rPr>
        <w:t>Ma’arif</w:t>
      </w:r>
      <w:proofErr w:type="spellEnd"/>
      <w:r w:rsidR="00682AE8">
        <w:rPr>
          <w:rFonts w:ascii="Traditional Arabic" w:hAnsi="Traditional Arabic" w:cs="Traditional Arabic"/>
          <w:color w:val="auto"/>
          <w:sz w:val="24"/>
          <w:szCs w:val="24"/>
          <w:lang w:val="en-US"/>
        </w:rPr>
        <w:t>, 2019)</w:t>
      </w:r>
      <w:r w:rsidR="00682AE8">
        <w:rPr>
          <w:rFonts w:ascii="Traditional Arabic" w:hAnsi="Traditional Arabic" w:cs="Traditional Arabic" w:hint="cs"/>
          <w:color w:val="auto"/>
          <w:sz w:val="24"/>
          <w:szCs w:val="24"/>
          <w:rtl/>
          <w:lang w:val="en-US"/>
        </w:rPr>
        <w:t>.</w:t>
      </w:r>
    </w:p>
    <w:p w14:paraId="2BFFA935" w14:textId="7F504672" w:rsidR="008E31CE" w:rsidRDefault="008E31CE" w:rsidP="00EA2B82">
      <w:pPr>
        <w:bidi/>
        <w:spacing w:after="0"/>
        <w:rPr>
          <w:rFonts w:ascii="Traditional Arabic" w:hAnsi="Traditional Arabic" w:cs="Traditional Arabic"/>
          <w:color w:val="auto"/>
          <w:sz w:val="24"/>
          <w:szCs w:val="24"/>
          <w:rtl/>
          <w:lang w:val="en-US"/>
        </w:rPr>
      </w:pPr>
      <w:r w:rsidRPr="00B41E1C">
        <w:rPr>
          <w:rFonts w:ascii="Traditional Arabic" w:hAnsi="Traditional Arabic" w:cs="Traditional Arabic"/>
          <w:color w:val="auto"/>
          <w:sz w:val="24"/>
          <w:szCs w:val="24"/>
          <w:lang w:val="en-US"/>
        </w:rPr>
        <w:t xml:space="preserve"> </w:t>
      </w:r>
      <w:r w:rsidR="0088008A" w:rsidRPr="00B41E1C">
        <w:rPr>
          <w:rFonts w:ascii="Traditional Arabic" w:hAnsi="Traditional Arabic" w:cs="Traditional Arabic"/>
          <w:color w:val="auto"/>
          <w:rtl/>
          <w:lang w:val="en-US"/>
        </w:rPr>
        <w:t xml:space="preserve"> </w:t>
      </w:r>
      <w:r w:rsidR="0088008A" w:rsidRPr="00B41E1C">
        <w:rPr>
          <w:rFonts w:ascii="Traditional Arabic" w:hAnsi="Traditional Arabic" w:cs="Traditional Arabic"/>
          <w:color w:val="auto"/>
          <w:sz w:val="24"/>
          <w:szCs w:val="24"/>
          <w:rtl/>
          <w:lang w:val="en-US" w:bidi="ar-SA"/>
        </w:rPr>
        <w:t>كما</w:t>
      </w:r>
      <w:r w:rsidR="0044537B" w:rsidRPr="00B41E1C">
        <w:rPr>
          <w:rFonts w:ascii="Traditional Arabic" w:hAnsi="Traditional Arabic" w:cs="Traditional Arabic" w:hint="cs"/>
          <w:color w:val="auto"/>
          <w:rtl/>
          <w:lang w:val="en-US" w:bidi="ar-SA"/>
        </w:rPr>
        <w:t xml:space="preserve"> </w:t>
      </w:r>
      <w:r w:rsidR="0088008A" w:rsidRPr="00B41E1C">
        <w:rPr>
          <w:rFonts w:ascii="Traditional Arabic" w:hAnsi="Traditional Arabic" w:cs="Traditional Arabic"/>
          <w:color w:val="auto"/>
          <w:sz w:val="24"/>
          <w:szCs w:val="24"/>
          <w:rtl/>
          <w:lang w:val="en-US" w:bidi="ar-SA"/>
        </w:rPr>
        <w:t>هو موضح في جدول</w:t>
      </w:r>
      <w:r w:rsidR="00682AE8">
        <w:rPr>
          <w:rFonts w:ascii="Traditional Arabic" w:hAnsi="Traditional Arabic" w:cs="Traditional Arabic" w:hint="cs"/>
          <w:color w:val="auto"/>
          <w:sz w:val="24"/>
          <w:szCs w:val="24"/>
          <w:rtl/>
          <w:lang w:val="en-US" w:bidi="ar-SA"/>
        </w:rPr>
        <w:t xml:space="preserve"> (2.2</w:t>
      </w:r>
      <w:r w:rsidR="0088008A" w:rsidRPr="00B41E1C">
        <w:rPr>
          <w:rFonts w:ascii="Traditional Arabic" w:hAnsi="Traditional Arabic" w:cs="Traditional Arabic"/>
          <w:color w:val="auto"/>
          <w:sz w:val="24"/>
          <w:szCs w:val="24"/>
          <w:rtl/>
          <w:lang w:val="en-US" w:bidi="ar-SA"/>
        </w:rPr>
        <w:t>)</w:t>
      </w:r>
      <w:r w:rsidR="00E04BBB" w:rsidRPr="00B41E1C">
        <w:rPr>
          <w:rFonts w:ascii="Traditional Arabic" w:hAnsi="Traditional Arabic" w:cs="Traditional Arabic"/>
          <w:color w:val="auto"/>
          <w:rtl/>
          <w:lang w:val="en-US"/>
        </w:rPr>
        <w:t xml:space="preserve"> </w:t>
      </w:r>
      <w:r w:rsidR="00DE7DB6" w:rsidRPr="00B41E1C">
        <w:rPr>
          <w:rFonts w:ascii="Traditional Arabic" w:hAnsi="Traditional Arabic" w:cs="Traditional Arabic"/>
          <w:color w:val="auto"/>
          <w:sz w:val="24"/>
          <w:szCs w:val="24"/>
          <w:rtl/>
          <w:lang w:val="en-US"/>
        </w:rPr>
        <w:t>كما يلي:</w:t>
      </w:r>
    </w:p>
    <w:p w14:paraId="5C43FB53" w14:textId="77777777" w:rsidR="008227A4" w:rsidRPr="00B41E1C" w:rsidRDefault="008227A4" w:rsidP="008227A4">
      <w:pPr>
        <w:bidi/>
        <w:spacing w:after="0"/>
        <w:rPr>
          <w:rFonts w:ascii="Traditional Arabic" w:hAnsi="Traditional Arabic" w:cs="Traditional Arabic"/>
          <w:color w:val="auto"/>
          <w:rtl/>
          <w:lang w:val="en-US"/>
        </w:rPr>
      </w:pPr>
    </w:p>
    <w:p w14:paraId="0A0B175F"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lastRenderedPageBreak/>
        <w:t>الرضا عن بيئة العمل</w:t>
      </w:r>
      <w:r w:rsidRPr="00B41E1C">
        <w:rPr>
          <w:rFonts w:ascii="Traditional Arabic" w:hAnsi="Traditional Arabic" w:cs="Traditional Arabic"/>
          <w:b/>
          <w:bCs/>
          <w:color w:val="auto"/>
          <w:sz w:val="24"/>
          <w:szCs w:val="24"/>
          <w:lang w:val="en-US" w:bidi="ar-SA"/>
        </w:rPr>
        <w:t>:</w:t>
      </w:r>
    </w:p>
    <w:p w14:paraId="668C4511" w14:textId="0BC43A86" w:rsidR="00FB5A0E" w:rsidRPr="00EA2B82" w:rsidRDefault="00FB5A0E"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يُعد أحد الأبعاد المهمة للرضا الوظيفي، حيث يشير إلى مدى رضا الموظف عن الظروف المادية والاجتماعية والتنظيمية المحيطة بمكان عمله، بما في ذلك تصميم المكتب، توفر الأدوات والموارد، مستويات الضوضاء، الإضاءة، التهوية، إضافةً إلى العلاقات الإنسانية بين الزملاء والمناخ العام السائد في المنظمة. فكلما كانت بيئة العمل مهيأة بشكل إيجابي وتدعم احتياجات الموظف، ارتفع مستوى رضاه الوظيفي وانعكس ذلك على إنتاجيته والتزامه التنظيمي</w:t>
      </w:r>
      <w:r w:rsidRPr="00B41E1C">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lang w:val="en-US" w:bidi="ar-SA"/>
        </w:rPr>
        <w:t>(</w:t>
      </w:r>
      <w:proofErr w:type="spellStart"/>
      <w:r w:rsidRPr="00EA2B82">
        <w:rPr>
          <w:rFonts w:ascii="Traditional Arabic" w:hAnsi="Traditional Arabic" w:cs="Traditional Arabic"/>
          <w:color w:val="auto"/>
          <w:sz w:val="24"/>
          <w:szCs w:val="24"/>
          <w:lang w:val="en-US" w:bidi="ar-SA"/>
        </w:rPr>
        <w:t>Bakotic</w:t>
      </w:r>
      <w:proofErr w:type="spellEnd"/>
      <w:r w:rsidRPr="00EA2B82">
        <w:rPr>
          <w:rFonts w:ascii="Traditional Arabic" w:hAnsi="Traditional Arabic" w:cs="Traditional Arabic"/>
          <w:color w:val="auto"/>
          <w:sz w:val="24"/>
          <w:szCs w:val="24"/>
          <w:lang w:val="en-US" w:bidi="ar-SA"/>
        </w:rPr>
        <w:t xml:space="preserve"> and Babic</w:t>
      </w:r>
      <w:r w:rsidR="00E710D0">
        <w:rPr>
          <w:rFonts w:ascii="Traditional Arabic" w:hAnsi="Traditional Arabic" w:cs="Traditional Arabic"/>
          <w:color w:val="auto"/>
          <w:sz w:val="24"/>
          <w:szCs w:val="24"/>
          <w:lang w:val="en-US" w:bidi="ar-SA"/>
        </w:rPr>
        <w:t>, 2013</w:t>
      </w:r>
      <w:r w:rsidRPr="00EA2B82">
        <w:rPr>
          <w:rFonts w:ascii="Traditional Arabic" w:hAnsi="Traditional Arabic" w:cs="Traditional Arabic" w:hint="cs"/>
          <w:color w:val="auto"/>
          <w:sz w:val="24"/>
          <w:szCs w:val="24"/>
          <w:rtl/>
          <w:lang w:val="en-US" w:bidi="ar-SA"/>
        </w:rPr>
        <w:t xml:space="preserve"> </w:t>
      </w:r>
      <w:r w:rsidR="00E710D0">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lang w:val="en-US" w:bidi="ar-SA"/>
        </w:rPr>
        <w:t>Chandrasekar</w:t>
      </w:r>
      <w:r w:rsidR="00E710D0">
        <w:rPr>
          <w:rFonts w:ascii="Traditional Arabic" w:hAnsi="Traditional Arabic" w:cs="Traditional Arabic"/>
          <w:color w:val="auto"/>
          <w:sz w:val="24"/>
          <w:szCs w:val="24"/>
          <w:lang w:val="en-US" w:bidi="ar-SA"/>
        </w:rPr>
        <w:t>, 2011);</w:t>
      </w:r>
      <w:r w:rsidRPr="00B41E1C">
        <w:rPr>
          <w:rFonts w:ascii="Traditional Arabic" w:hAnsi="Traditional Arabic" w:cs="Traditional Arabic" w:hint="cs"/>
          <w:color w:val="auto"/>
          <w:sz w:val="24"/>
          <w:szCs w:val="24"/>
          <w:rtl/>
          <w:lang w:val="en-US" w:bidi="ar-SA"/>
        </w:rPr>
        <w:t xml:space="preserve"> كما </w:t>
      </w:r>
      <w:r w:rsidRPr="00B41E1C">
        <w:rPr>
          <w:rFonts w:ascii="Traditional Arabic" w:hAnsi="Traditional Arabic" w:cs="Traditional Arabic"/>
          <w:color w:val="auto"/>
          <w:sz w:val="24"/>
          <w:szCs w:val="24"/>
          <w:rtl/>
          <w:lang w:val="en-US" w:bidi="ar-SA"/>
        </w:rPr>
        <w:t>تؤكد</w:t>
      </w:r>
      <w:r w:rsidRPr="00B41E1C">
        <w:rPr>
          <w:rFonts w:ascii="Traditional Arabic" w:hAnsi="Traditional Arabic" w:cs="Traditional Arabic"/>
          <w:color w:val="auto"/>
          <w:sz w:val="24"/>
          <w:szCs w:val="24"/>
          <w:lang w:val="en-US" w:bidi="ar-SA"/>
        </w:rPr>
        <w:t xml:space="preserve"> Eliyana &amp; </w:t>
      </w:r>
      <w:proofErr w:type="spellStart"/>
      <w:r w:rsidRPr="00B41E1C">
        <w:rPr>
          <w:rFonts w:ascii="Traditional Arabic" w:hAnsi="Traditional Arabic" w:cs="Traditional Arabic"/>
          <w:color w:val="auto"/>
          <w:sz w:val="24"/>
          <w:szCs w:val="24"/>
          <w:lang w:val="en-US" w:bidi="ar-SA"/>
        </w:rPr>
        <w:t>Ma’arif</w:t>
      </w:r>
      <w:proofErr w:type="spellEnd"/>
      <w:r w:rsidRPr="00B41E1C">
        <w:rPr>
          <w:rFonts w:ascii="Traditional Arabic" w:hAnsi="Traditional Arabic" w:cs="Traditional Arabic"/>
          <w:color w:val="auto"/>
          <w:sz w:val="24"/>
          <w:szCs w:val="24"/>
          <w:lang w:val="en-US" w:bidi="ar-SA"/>
        </w:rPr>
        <w:t xml:space="preserve"> (2019) </w:t>
      </w:r>
      <w:r w:rsidR="00E710D0">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أن بيئة العمل الإيجابية تُعد من أكبر المحفزات على الرضا</w:t>
      </w:r>
      <w:r w:rsidRPr="00B41E1C">
        <w:rPr>
          <w:rFonts w:ascii="Traditional Arabic" w:hAnsi="Traditional Arabic" w:cs="Traditional Arabic"/>
          <w:color w:val="auto"/>
          <w:sz w:val="24"/>
          <w:szCs w:val="24"/>
          <w:lang w:val="en-US" w:bidi="ar-SA"/>
        </w:rPr>
        <w:t>.</w:t>
      </w:r>
    </w:p>
    <w:p w14:paraId="2E4287CD" w14:textId="77777777" w:rsidR="00DE7DB6" w:rsidRPr="00EA2B82" w:rsidRDefault="00DE7DB6"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على الرغم من ذلك فإن الرضا الوظيفي كمفهوم يُعاني من إشكالية كونه حالة إدراكية ذاتية متغيرة بتغير الظروف، وبالتالي فإن قياسه بدقة يمثل تحديًا، رغم محاولات التقنين الكمي للمؤشرات</w:t>
      </w:r>
      <w:r w:rsidRPr="00EA2B82">
        <w:rPr>
          <w:rFonts w:ascii="Traditional Arabic" w:hAnsi="Traditional Arabic" w:cs="Traditional Arabic"/>
          <w:color w:val="auto"/>
          <w:sz w:val="24"/>
          <w:szCs w:val="24"/>
          <w:lang w:val="en-US" w:bidi="ar-SA"/>
        </w:rPr>
        <w:t>.</w:t>
      </w:r>
    </w:p>
    <w:p w14:paraId="49608928"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sz w:val="24"/>
          <w:szCs w:val="24"/>
          <w:rtl/>
          <w:lang w:val="en-US" w:bidi="ar-SA"/>
        </w:rPr>
        <w:t>العلاقة مع القادة</w:t>
      </w:r>
      <w:r w:rsidRPr="00B41E1C">
        <w:rPr>
          <w:rFonts w:ascii="Traditional Arabic" w:hAnsi="Traditional Arabic" w:cs="Traditional Arabic"/>
          <w:b/>
          <w:bCs/>
          <w:color w:val="auto"/>
          <w:sz w:val="24"/>
          <w:szCs w:val="24"/>
          <w:lang w:val="en-US" w:bidi="ar-SA"/>
        </w:rPr>
        <w:t>:</w:t>
      </w:r>
    </w:p>
    <w:p w14:paraId="4297EECB" w14:textId="15EC3D0E" w:rsidR="00334F75" w:rsidRPr="00EA2B82" w:rsidRDefault="00DE7DB6"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يُعبر عن جودة التفاعل بين الموظف ومديره المباشر، ومدى اتسامه بالثقة والدعم والتقدير. وتشير</w:t>
      </w:r>
      <w:r w:rsidRPr="00EA2B82">
        <w:rPr>
          <w:rFonts w:ascii="Traditional Arabic" w:hAnsi="Traditional Arabic" w:cs="Traditional Arabic"/>
          <w:color w:val="auto"/>
          <w:sz w:val="24"/>
          <w:szCs w:val="24"/>
          <w:lang w:val="en-US" w:bidi="ar-SA"/>
        </w:rPr>
        <w:t xml:space="preserve"> </w:t>
      </w:r>
      <w:r w:rsidR="004E5265" w:rsidRPr="00EA2B82">
        <w:rPr>
          <w:rFonts w:ascii="Traditional Arabic" w:hAnsi="Traditional Arabic" w:cs="Traditional Arabic"/>
          <w:color w:val="auto"/>
          <w:sz w:val="24"/>
          <w:szCs w:val="24"/>
          <w:lang w:val="en-US" w:bidi="ar-SA"/>
        </w:rPr>
        <w:t xml:space="preserve"> </w:t>
      </w:r>
      <w:proofErr w:type="spellStart"/>
      <w:r w:rsidRPr="00B41E1C">
        <w:rPr>
          <w:rFonts w:ascii="Traditional Arabic" w:hAnsi="Traditional Arabic" w:cs="Traditional Arabic"/>
          <w:color w:val="auto"/>
          <w:sz w:val="24"/>
          <w:szCs w:val="24"/>
          <w:lang w:val="en-US" w:bidi="ar-SA"/>
        </w:rPr>
        <w:t>Bint</w:t>
      </w:r>
      <w:proofErr w:type="spellEnd"/>
      <w:r w:rsidR="00A260F6"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 xml:space="preserve">Abdul Rahman (2024) </w:t>
      </w:r>
      <w:r w:rsidR="004E5265" w:rsidRPr="00EA2B82">
        <w:rPr>
          <w:rFonts w:ascii="Traditional Arabic" w:hAnsi="Traditional Arabic" w:cs="Traditional Arabic"/>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إلى أن هذه العلاقة تمثل المتغير الحاسم في الرضا ضمن البيئة السعودية</w:t>
      </w:r>
      <w:r w:rsidR="00D94814" w:rsidRPr="00B41E1C">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4D26DD" w:rsidRPr="00B41E1C">
        <w:rPr>
          <w:rFonts w:ascii="Traditional Arabic" w:hAnsi="Traditional Arabic" w:cs="Traditional Arabic"/>
          <w:color w:val="auto"/>
          <w:sz w:val="24"/>
          <w:szCs w:val="24"/>
          <w:rtl/>
          <w:lang w:val="en-US" w:bidi="ar-SA"/>
        </w:rPr>
        <w:t xml:space="preserve">تُعد من الأبعاد الجوهرية للرضا الوظيفي، إذ ترتبط بدرجة الدعم، التقدير، والاحترام الذي يمنحه القائد لموظفيه. فالعلاقة الإيجابية مع القائد تُسهم في تعزيز الثقة المتبادلة، الشعور بالانتماء، وتسهيل التواصل الفعّال، مما يؤدي إلى رفع مستوى الرضا الوظيفي وزيادة الالتزام </w:t>
      </w:r>
      <w:r w:rsidR="00E710D0" w:rsidRPr="00B41E1C">
        <w:rPr>
          <w:rFonts w:ascii="Traditional Arabic" w:hAnsi="Traditional Arabic" w:cs="Traditional Arabic" w:hint="cs"/>
          <w:color w:val="auto"/>
          <w:sz w:val="24"/>
          <w:szCs w:val="24"/>
          <w:rtl/>
          <w:lang w:val="en-US" w:bidi="ar-SA"/>
        </w:rPr>
        <w:t xml:space="preserve">التنظيمي </w:t>
      </w:r>
      <w:r w:rsidR="00E710D0" w:rsidRPr="00B41E1C">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Robbins and Judge</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2019; </w:t>
      </w:r>
      <w:proofErr w:type="spellStart"/>
      <w:r w:rsidR="00F942F1" w:rsidRPr="00EA2B82">
        <w:rPr>
          <w:rFonts w:ascii="Traditional Arabic" w:hAnsi="Traditional Arabic" w:cs="Traditional Arabic"/>
          <w:color w:val="auto"/>
          <w:sz w:val="24"/>
          <w:szCs w:val="24"/>
          <w:lang w:val="en-US" w:bidi="ar-SA"/>
        </w:rPr>
        <w:t>Breevaart</w:t>
      </w:r>
      <w:proofErr w:type="spellEnd"/>
      <w:r w:rsidR="00F942F1" w:rsidRPr="00EA2B82">
        <w:rPr>
          <w:rFonts w:ascii="Traditional Arabic" w:hAnsi="Traditional Arabic" w:cs="Traditional Arabic"/>
          <w:color w:val="auto"/>
          <w:sz w:val="24"/>
          <w:szCs w:val="24"/>
          <w:lang w:val="en-US" w:bidi="ar-SA"/>
        </w:rPr>
        <w:t xml:space="preserve"> et al.</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2015; Tims et al.</w:t>
      </w:r>
      <w:r w:rsidR="009A6617" w:rsidRPr="00EA2B82">
        <w:rPr>
          <w:rFonts w:ascii="Traditional Arabic" w:hAnsi="Traditional Arabic" w:cs="Traditional Arabic"/>
          <w:color w:val="auto"/>
          <w:sz w:val="24"/>
          <w:szCs w:val="24"/>
          <w:rtl/>
          <w:lang w:val="en-US" w:bidi="ar-SA"/>
        </w:rPr>
        <w:t>,</w:t>
      </w:r>
      <w:r w:rsidR="00F942F1" w:rsidRPr="00EA2B82">
        <w:rPr>
          <w:rFonts w:ascii="Traditional Arabic" w:hAnsi="Traditional Arabic" w:cs="Traditional Arabic"/>
          <w:color w:val="auto"/>
          <w:sz w:val="24"/>
          <w:szCs w:val="24"/>
          <w:lang w:val="en-US" w:bidi="ar-SA"/>
        </w:rPr>
        <w:t xml:space="preserve"> 2011</w:t>
      </w:r>
      <w:r w:rsidR="00F942F1" w:rsidRPr="00EA2B82">
        <w:rPr>
          <w:rFonts w:ascii="Traditional Arabic" w:hAnsi="Traditional Arabic" w:cs="Traditional Arabic" w:hint="cs"/>
          <w:color w:val="auto"/>
          <w:sz w:val="24"/>
          <w:szCs w:val="24"/>
          <w:rtl/>
          <w:lang w:val="en-US" w:bidi="ar-SA"/>
        </w:rPr>
        <w:t>)</w:t>
      </w:r>
      <w:r w:rsidR="004D26DD" w:rsidRPr="00EA2B82">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لكن هذا البُعد يتأثر بطبيعة القائد ذاته، مما يخلق تفاوتًا بين الإدارات. لذلك فإن الاعتماد عليه كمؤشر رئيسي دون ربطه بمتغيرات أخرى قد لا يكون كافيًا</w:t>
      </w:r>
      <w:r w:rsidRPr="00EA2B82">
        <w:rPr>
          <w:rFonts w:ascii="Traditional Arabic" w:hAnsi="Traditional Arabic" w:cs="Traditional Arabic"/>
          <w:color w:val="auto"/>
          <w:sz w:val="24"/>
          <w:szCs w:val="24"/>
          <w:lang w:val="en-US" w:bidi="ar-SA"/>
        </w:rPr>
        <w:t>.</w:t>
      </w:r>
    </w:p>
    <w:p w14:paraId="5586DC19"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التقدير والاعتراف</w:t>
      </w:r>
      <w:r w:rsidRPr="00B41E1C">
        <w:rPr>
          <w:rFonts w:ascii="Traditional Arabic" w:hAnsi="Traditional Arabic" w:cs="Traditional Arabic"/>
          <w:b/>
          <w:bCs/>
          <w:color w:val="auto"/>
          <w:sz w:val="24"/>
          <w:szCs w:val="24"/>
          <w:lang w:val="en-US" w:bidi="ar-SA"/>
        </w:rPr>
        <w:t>:</w:t>
      </w:r>
    </w:p>
    <w:p w14:paraId="31B6879F" w14:textId="19D58334" w:rsidR="00DE7DB6" w:rsidRPr="00EA2B82" w:rsidRDefault="00ED0997"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يُعتبران من الأبعاد الجوهرية للرضا الوظيفي، إذ يعكسان مدى شعور الموظف بقيمة جهوده ومساهماته في المنظمة. فالموظفون الذين يتلقون اعترافًا من قادتهم وزملائهم بإنجازاتهم يشعرون بقدر أكبر من الرضا والتحفيز، مما يعزز ولاءهم التنظيمي ويزيد من التزامهم تجاه أهداف المؤسسة</w:t>
      </w:r>
      <w:r w:rsidRPr="00EA2B82">
        <w:rPr>
          <w:rFonts w:ascii="Traditional Arabic" w:hAnsi="Traditional Arabic" w:cs="Traditional Arabic"/>
          <w:color w:val="auto"/>
          <w:sz w:val="24"/>
          <w:szCs w:val="24"/>
          <w:lang w:val="en-US" w:bidi="ar-SA"/>
        </w:rPr>
        <w:t>.</w:t>
      </w:r>
      <w:r w:rsidRPr="00EA2B82">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lang w:val="en-US" w:bidi="ar-SA"/>
        </w:rPr>
        <w:t>(Brun and Dugas</w:t>
      </w:r>
      <w:r w:rsidR="00E710D0">
        <w:rPr>
          <w:rFonts w:ascii="Traditional Arabic" w:hAnsi="Traditional Arabic" w:cs="Traditional Arabic"/>
          <w:color w:val="auto"/>
          <w:sz w:val="24"/>
          <w:szCs w:val="24"/>
          <w:lang w:val="en-US" w:bidi="ar-SA"/>
        </w:rPr>
        <w:t>, 2008</w:t>
      </w:r>
      <w:r w:rsidR="009A6617" w:rsidRPr="00EA2B82">
        <w:rPr>
          <w:rFonts w:ascii="Traditional Arabic" w:hAnsi="Traditional Arabic" w:cs="Traditional Arabic"/>
          <w:color w:val="auto"/>
          <w:sz w:val="24"/>
          <w:szCs w:val="24"/>
          <w:rtl/>
          <w:lang w:val="en-US" w:bidi="ar-SA"/>
        </w:rPr>
        <w:t>,</w:t>
      </w:r>
      <w:r w:rsidR="00E710D0">
        <w:rPr>
          <w:rFonts w:ascii="Traditional Arabic" w:hAnsi="Traditional Arabic" w:cs="Traditional Arabic"/>
          <w:color w:val="auto"/>
          <w:sz w:val="24"/>
          <w:szCs w:val="24"/>
          <w:lang w:val="en-US" w:bidi="ar-SA"/>
        </w:rPr>
        <w:t xml:space="preserve"> (</w:t>
      </w:r>
      <w:r w:rsidRPr="00EA2B82">
        <w:rPr>
          <w:rFonts w:ascii="Traditional Arabic" w:hAnsi="Traditional Arabic" w:cs="Traditional Arabic"/>
          <w:color w:val="auto"/>
          <w:sz w:val="24"/>
          <w:szCs w:val="24"/>
          <w:lang w:val="en-US" w:bidi="ar-SA"/>
        </w:rPr>
        <w:t>Danish and Usman</w:t>
      </w:r>
      <w:r w:rsidR="00E710D0">
        <w:rPr>
          <w:rFonts w:ascii="Traditional Arabic" w:hAnsi="Traditional Arabic" w:cs="Traditional Arabic"/>
          <w:color w:val="auto"/>
          <w:sz w:val="24"/>
          <w:szCs w:val="24"/>
          <w:lang w:val="en-US" w:bidi="ar-SA"/>
        </w:rPr>
        <w:t>, 2010)</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hint="cs"/>
          <w:color w:val="auto"/>
          <w:sz w:val="24"/>
          <w:szCs w:val="24"/>
          <w:rtl/>
          <w:lang w:val="en-US" w:bidi="ar-SA"/>
        </w:rPr>
        <w:t xml:space="preserve">كما </w:t>
      </w:r>
      <w:r w:rsidR="00DE7DB6" w:rsidRPr="00B41E1C">
        <w:rPr>
          <w:rFonts w:ascii="Traditional Arabic" w:hAnsi="Traditional Arabic" w:cs="Traditional Arabic"/>
          <w:color w:val="auto"/>
          <w:sz w:val="24"/>
          <w:szCs w:val="24"/>
          <w:rtl/>
          <w:lang w:val="en-US" w:bidi="ar-SA"/>
        </w:rPr>
        <w:t>يشير إلى شعور الموظف بأن جهوده محل تقدير واهتمام من القادة والزملاء. ويرى</w:t>
      </w:r>
      <w:r w:rsidR="00DE7DB6"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00DE7DB6" w:rsidRPr="00EA2B82">
        <w:rPr>
          <w:rFonts w:ascii="Traditional Arabic" w:hAnsi="Traditional Arabic" w:cs="Traditional Arabic"/>
          <w:color w:val="auto"/>
          <w:sz w:val="24"/>
          <w:szCs w:val="24"/>
          <w:lang w:val="en-US" w:bidi="ar-SA"/>
        </w:rPr>
        <w:t xml:space="preserve"> </w:t>
      </w:r>
      <w:r w:rsidR="00281C7A" w:rsidRPr="00EA2B82">
        <w:rPr>
          <w:rFonts w:ascii="Traditional Arabic" w:hAnsi="Traditional Arabic" w:cs="Traditional Arabic"/>
          <w:color w:val="auto"/>
          <w:sz w:val="24"/>
          <w:szCs w:val="24"/>
          <w:rtl/>
          <w:lang w:val="en-US" w:bidi="ar-SA"/>
        </w:rPr>
        <w:t xml:space="preserve"> </w:t>
      </w:r>
      <w:r w:rsidR="00DE7DB6" w:rsidRPr="00B41E1C">
        <w:rPr>
          <w:rFonts w:ascii="Traditional Arabic" w:hAnsi="Traditional Arabic" w:cs="Traditional Arabic"/>
          <w:color w:val="auto"/>
          <w:sz w:val="24"/>
          <w:szCs w:val="24"/>
          <w:rtl/>
          <w:lang w:val="en-US" w:bidi="ar-SA"/>
        </w:rPr>
        <w:t>أن التقدير من أبرز مؤشرات احترام الموظف ودافع أساسي للبقاء في المنظمة</w:t>
      </w:r>
      <w:r w:rsidR="00DE7DB6" w:rsidRPr="00B41E1C">
        <w:rPr>
          <w:rFonts w:ascii="Traditional Arabic" w:hAnsi="Traditional Arabic" w:cs="Traditional Arabic"/>
          <w:color w:val="auto"/>
          <w:sz w:val="24"/>
          <w:szCs w:val="24"/>
          <w:lang w:val="en-US" w:bidi="ar-SA"/>
        </w:rPr>
        <w:t>.</w:t>
      </w:r>
      <w:r w:rsidR="00DE7DB6" w:rsidRPr="00B41E1C">
        <w:rPr>
          <w:rFonts w:ascii="Traditional Arabic" w:hAnsi="Traditional Arabic" w:cs="Traditional Arabic"/>
          <w:color w:val="auto"/>
          <w:sz w:val="24"/>
          <w:szCs w:val="24"/>
          <w:rtl/>
          <w:lang w:val="en-US" w:bidi="ar-SA"/>
        </w:rPr>
        <w:t xml:space="preserve"> يمثل التقدير وال</w:t>
      </w:r>
      <w:r w:rsidR="00B3552A" w:rsidRPr="00B41E1C">
        <w:rPr>
          <w:rFonts w:ascii="Traditional Arabic" w:hAnsi="Traditional Arabic" w:cs="Traditional Arabic" w:hint="cs"/>
          <w:color w:val="auto"/>
          <w:sz w:val="24"/>
          <w:szCs w:val="24"/>
          <w:rtl/>
          <w:lang w:val="en-US" w:bidi="ar-SA"/>
        </w:rPr>
        <w:t>ا</w:t>
      </w:r>
      <w:r w:rsidR="00DE7DB6" w:rsidRPr="00B41E1C">
        <w:rPr>
          <w:rFonts w:ascii="Traditional Arabic" w:hAnsi="Traditional Arabic" w:cs="Traditional Arabic"/>
          <w:color w:val="auto"/>
          <w:sz w:val="24"/>
          <w:szCs w:val="24"/>
          <w:rtl/>
          <w:lang w:val="en-US" w:bidi="ar-SA"/>
        </w:rPr>
        <w:t>عتراف عنصر جوهري، خاصة في السياق الثقافي السعودي الذي يُولي أهمية كبيرة للكرامة. إلا أن بعض الموظفين قد يُسيئون تفسير التقدير باعتباره بديلًا عن التقييم الموضوعي أو المكافآت، مما يتطلب وضوحًا في الربط بين التقدير والأداء الفعلي</w:t>
      </w:r>
      <w:r w:rsidR="00DE7DB6" w:rsidRPr="00B41E1C">
        <w:rPr>
          <w:rFonts w:ascii="Traditional Arabic" w:hAnsi="Traditional Arabic" w:cs="Traditional Arabic"/>
          <w:color w:val="auto"/>
          <w:sz w:val="24"/>
          <w:szCs w:val="24"/>
          <w:lang w:val="en-US" w:bidi="ar-SA"/>
        </w:rPr>
        <w:t>.</w:t>
      </w:r>
    </w:p>
    <w:p w14:paraId="427D9EC0" w14:textId="77777777" w:rsidR="00DE7DB6" w:rsidRPr="00B41E1C" w:rsidRDefault="00DE7DB6">
      <w:pPr>
        <w:numPr>
          <w:ilvl w:val="0"/>
          <w:numId w:val="4"/>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الرضا عن الحوافز وفرص التطوير</w:t>
      </w:r>
      <w:r w:rsidRPr="00B41E1C">
        <w:rPr>
          <w:rFonts w:ascii="Traditional Arabic" w:hAnsi="Traditional Arabic" w:cs="Traditional Arabic"/>
          <w:b/>
          <w:bCs/>
          <w:color w:val="auto"/>
          <w:sz w:val="24"/>
          <w:szCs w:val="24"/>
          <w:lang w:val="en-US" w:bidi="ar-SA"/>
        </w:rPr>
        <w:t>:</w:t>
      </w:r>
    </w:p>
    <w:p w14:paraId="033D56C3" w14:textId="4904ADC4" w:rsidR="00E710D0" w:rsidRDefault="003A285E"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lastRenderedPageBreak/>
        <w:t>يمثل بُعدًا أساسيًا من أبعاد الرضا الوظيفي، حيث يشير إلى درجة رضا الموظف عن نظام المكافآت المادية والمعنوية التي يحصل عليها، إضافةً إلى الفرص المتاحة له للتعلم والنمو المهني وتطوير مساره الوظيفي. فالحوافز العادلة والفرص المستمرة للتطوير تعزز دافعية الموظف، وتزيد من انتمائه وولائه للمنظمة</w:t>
      </w:r>
      <w:r w:rsidR="00E710D0">
        <w:rPr>
          <w:rFonts w:ascii="Traditional Arabic" w:hAnsi="Traditional Arabic" w:cs="Traditional Arabic"/>
          <w:color w:val="auto"/>
          <w:sz w:val="24"/>
          <w:szCs w:val="24"/>
          <w:lang w:val="en-US" w:bidi="ar-SA"/>
        </w:rPr>
        <w:t>;(</w:t>
      </w:r>
      <w:r w:rsidR="004655EC" w:rsidRPr="00EA2B82">
        <w:rPr>
          <w:rFonts w:ascii="Traditional Arabic" w:hAnsi="Traditional Arabic" w:cs="Traditional Arabic"/>
          <w:color w:val="auto"/>
          <w:sz w:val="24"/>
          <w:szCs w:val="24"/>
          <w:lang w:val="en-US" w:bidi="ar-SA"/>
        </w:rPr>
        <w:t>Schultz and Schultz</w:t>
      </w:r>
      <w:r w:rsidR="00E710D0">
        <w:rPr>
          <w:rFonts w:ascii="Traditional Arabic" w:hAnsi="Traditional Arabic" w:cs="Traditional Arabic"/>
          <w:color w:val="auto"/>
          <w:sz w:val="24"/>
          <w:szCs w:val="24"/>
          <w:lang w:val="en-US" w:bidi="ar-SA"/>
        </w:rPr>
        <w:t>, 2020)</w:t>
      </w:r>
      <w:r w:rsidRPr="00EA2B82">
        <w:rPr>
          <w:rFonts w:ascii="Traditional Arabic" w:hAnsi="Traditional Arabic" w:cs="Traditional Arabic" w:hint="cs"/>
          <w:color w:val="auto"/>
          <w:sz w:val="24"/>
          <w:szCs w:val="24"/>
          <w:rtl/>
          <w:lang w:val="en-US" w:bidi="ar-SA"/>
        </w:rPr>
        <w:t xml:space="preserve"> </w:t>
      </w:r>
      <w:proofErr w:type="spellStart"/>
      <w:r w:rsidR="004655EC" w:rsidRPr="00EA2B82">
        <w:rPr>
          <w:rFonts w:ascii="Traditional Arabic" w:hAnsi="Traditional Arabic" w:cs="Traditional Arabic"/>
          <w:color w:val="auto"/>
          <w:sz w:val="24"/>
          <w:szCs w:val="24"/>
          <w:lang w:val="en-US" w:bidi="ar-SA"/>
        </w:rPr>
        <w:t>Jehanzeb</w:t>
      </w:r>
      <w:proofErr w:type="spellEnd"/>
      <w:r w:rsidR="004655EC" w:rsidRPr="00EA2B82">
        <w:rPr>
          <w:rFonts w:ascii="Traditional Arabic" w:hAnsi="Traditional Arabic" w:cs="Traditional Arabic"/>
          <w:color w:val="auto"/>
          <w:sz w:val="24"/>
          <w:szCs w:val="24"/>
          <w:lang w:val="en-US" w:bidi="ar-SA"/>
        </w:rPr>
        <w:t xml:space="preserve"> et al.</w:t>
      </w:r>
      <w:r w:rsidR="00E710D0">
        <w:rPr>
          <w:rFonts w:ascii="Traditional Arabic" w:hAnsi="Traditional Arabic" w:cs="Traditional Arabic"/>
          <w:color w:val="auto"/>
          <w:sz w:val="24"/>
          <w:szCs w:val="24"/>
          <w:lang w:val="en-US" w:bidi="ar-SA"/>
        </w:rPr>
        <w:t>, 2012)</w:t>
      </w:r>
      <w:r w:rsidR="004655EC" w:rsidRPr="00EA2B82">
        <w:rPr>
          <w:rFonts w:ascii="Traditional Arabic" w:hAnsi="Traditional Arabic" w:cs="Traditional Arabic" w:hint="cs"/>
          <w:color w:val="auto"/>
          <w:sz w:val="24"/>
          <w:szCs w:val="24"/>
          <w:rtl/>
          <w:lang w:val="en-US" w:bidi="ar-SA"/>
        </w:rPr>
        <w:t>)</w:t>
      </w:r>
      <w:r w:rsidR="00DE7DB6" w:rsidRPr="00B41E1C">
        <w:rPr>
          <w:rFonts w:ascii="Traditional Arabic" w:hAnsi="Traditional Arabic" w:cs="Traditional Arabic"/>
          <w:color w:val="auto"/>
          <w:sz w:val="24"/>
          <w:szCs w:val="24"/>
          <w:rtl/>
          <w:lang w:val="en-US" w:bidi="ar-SA"/>
        </w:rPr>
        <w:t xml:space="preserve">. </w:t>
      </w:r>
    </w:p>
    <w:p w14:paraId="68400A3C" w14:textId="75C005AE" w:rsidR="00DE7DB6" w:rsidRDefault="003A285E" w:rsidP="00E710D0">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hint="cs"/>
          <w:color w:val="auto"/>
          <w:sz w:val="24"/>
          <w:szCs w:val="24"/>
          <w:rtl/>
          <w:lang w:val="en-US" w:bidi="ar-SA"/>
        </w:rPr>
        <w:t>كما</w:t>
      </w:r>
      <w:r w:rsidR="00DE7DB6" w:rsidRPr="00B41E1C">
        <w:rPr>
          <w:rFonts w:ascii="Traditional Arabic" w:hAnsi="Traditional Arabic" w:cs="Traditional Arabic"/>
          <w:color w:val="auto"/>
          <w:sz w:val="24"/>
          <w:szCs w:val="24"/>
          <w:rtl/>
          <w:lang w:val="en-US" w:bidi="ar-SA"/>
        </w:rPr>
        <w:t xml:space="preserve"> أوضحت دراسة</w:t>
      </w:r>
      <w:r w:rsidR="00DE7DB6" w:rsidRPr="00EA2B82">
        <w:rPr>
          <w:rFonts w:ascii="Traditional Arabic" w:hAnsi="Traditional Arabic" w:cs="Traditional Arabic"/>
          <w:color w:val="auto"/>
          <w:sz w:val="24"/>
          <w:szCs w:val="24"/>
          <w:lang w:val="en-US" w:bidi="ar-SA"/>
        </w:rPr>
        <w:t xml:space="preserve"> </w:t>
      </w:r>
      <w:proofErr w:type="spellStart"/>
      <w:r w:rsidR="00DE7DB6" w:rsidRPr="00B41E1C">
        <w:rPr>
          <w:rFonts w:ascii="Traditional Arabic" w:hAnsi="Traditional Arabic" w:cs="Traditional Arabic"/>
          <w:color w:val="auto"/>
          <w:sz w:val="24"/>
          <w:szCs w:val="24"/>
          <w:lang w:val="en-US" w:bidi="ar-SA"/>
        </w:rPr>
        <w:t>Ohunakin</w:t>
      </w:r>
      <w:proofErr w:type="spellEnd"/>
      <w:r w:rsidR="00DE7DB6" w:rsidRPr="00B41E1C">
        <w:rPr>
          <w:rFonts w:ascii="Traditional Arabic" w:hAnsi="Traditional Arabic" w:cs="Traditional Arabic"/>
          <w:color w:val="auto"/>
          <w:sz w:val="24"/>
          <w:szCs w:val="24"/>
          <w:lang w:val="en-US" w:bidi="ar-SA"/>
        </w:rPr>
        <w:t xml:space="preserve"> et al. (2019) </w:t>
      </w:r>
      <w:r w:rsidR="00DE7DB6" w:rsidRPr="00B41E1C">
        <w:rPr>
          <w:rFonts w:ascii="Traditional Arabic" w:hAnsi="Traditional Arabic" w:cs="Traditional Arabic"/>
          <w:color w:val="auto"/>
          <w:sz w:val="24"/>
          <w:szCs w:val="24"/>
          <w:rtl/>
          <w:lang w:val="en-US" w:bidi="ar-SA"/>
        </w:rPr>
        <w:t>أن نقص الحوافز يؤدي إلى انخفاض الرضا، خاصة في بيئات العمل الضاغطة مثل القطاع الصحي</w:t>
      </w:r>
      <w:r w:rsidR="00DE7DB6" w:rsidRPr="00B41E1C">
        <w:rPr>
          <w:rFonts w:ascii="Traditional Arabic" w:hAnsi="Traditional Arabic" w:cs="Traditional Arabic"/>
          <w:color w:val="auto"/>
          <w:sz w:val="24"/>
          <w:szCs w:val="24"/>
          <w:lang w:val="en-US" w:bidi="ar-SA"/>
        </w:rPr>
        <w:t>.</w:t>
      </w:r>
      <w:r w:rsidR="00DE7DB6" w:rsidRPr="00B41E1C">
        <w:rPr>
          <w:rFonts w:ascii="Traditional Arabic" w:hAnsi="Traditional Arabic" w:cs="Traditional Arabic"/>
          <w:color w:val="auto"/>
          <w:sz w:val="24"/>
          <w:szCs w:val="24"/>
          <w:rtl/>
          <w:lang w:val="en-US" w:bidi="ar-SA"/>
        </w:rPr>
        <w:t xml:space="preserve"> يعتبر هذا البعد أكثر الأبعاد ارتباطًا بالرضا، إلا أن بعض</w:t>
      </w:r>
      <w:r w:rsidR="00DE7DB6" w:rsidRPr="00EA2B82">
        <w:rPr>
          <w:rFonts w:ascii="Traditional Arabic" w:hAnsi="Traditional Arabic" w:cs="Traditional Arabic"/>
          <w:color w:val="auto"/>
          <w:sz w:val="24"/>
          <w:szCs w:val="24"/>
          <w:rtl/>
          <w:lang w:val="en-US" w:bidi="ar-SA"/>
        </w:rPr>
        <w:t xml:space="preserve"> </w:t>
      </w:r>
      <w:r w:rsidR="00E710D0" w:rsidRPr="00B41E1C">
        <w:rPr>
          <w:rFonts w:ascii="Traditional Arabic" w:hAnsi="Traditional Arabic" w:cs="Traditional Arabic" w:hint="cs"/>
          <w:color w:val="auto"/>
          <w:sz w:val="24"/>
          <w:szCs w:val="24"/>
          <w:rtl/>
          <w:lang w:val="en-US" w:bidi="ar-SA"/>
        </w:rPr>
        <w:t>الدراسات</w:t>
      </w:r>
      <w:r w:rsidR="00E710D0" w:rsidRPr="00EA2B82">
        <w:rPr>
          <w:rFonts w:ascii="Traditional Arabic" w:hAnsi="Traditional Arabic" w:cs="Traditional Arabic" w:hint="cs"/>
          <w:color w:val="auto"/>
          <w:sz w:val="24"/>
          <w:szCs w:val="24"/>
          <w:rtl/>
          <w:lang w:val="en-US" w:bidi="ar-SA"/>
        </w:rPr>
        <w:t xml:space="preserve"> </w:t>
      </w:r>
      <w:r w:rsidR="00E710D0" w:rsidRPr="00EA2B82">
        <w:rPr>
          <w:rFonts w:ascii="Traditional Arabic" w:hAnsi="Traditional Arabic" w:cs="Traditional Arabic"/>
          <w:color w:val="auto"/>
          <w:sz w:val="24"/>
          <w:szCs w:val="24"/>
          <w:lang w:val="en-US" w:bidi="ar-SA"/>
        </w:rPr>
        <w:t>(</w:t>
      </w:r>
      <w:proofErr w:type="spellStart"/>
      <w:r w:rsidR="00DE7DB6" w:rsidRPr="00B41E1C">
        <w:rPr>
          <w:rFonts w:ascii="Traditional Arabic" w:hAnsi="Traditional Arabic" w:cs="Traditional Arabic"/>
          <w:color w:val="auto"/>
          <w:sz w:val="24"/>
          <w:szCs w:val="24"/>
          <w:lang w:val="en-US" w:bidi="ar-SA"/>
        </w:rPr>
        <w:t>Ohunakin</w:t>
      </w:r>
      <w:proofErr w:type="spellEnd"/>
      <w:r w:rsidR="00DE7DB6" w:rsidRPr="00B41E1C">
        <w:rPr>
          <w:rFonts w:ascii="Traditional Arabic" w:hAnsi="Traditional Arabic" w:cs="Traditional Arabic"/>
          <w:color w:val="auto"/>
          <w:sz w:val="24"/>
          <w:szCs w:val="24"/>
          <w:lang w:val="en-US" w:bidi="ar-SA"/>
        </w:rPr>
        <w:t xml:space="preserve"> et al.</w:t>
      </w:r>
      <w:r w:rsidR="00E710D0">
        <w:rPr>
          <w:rFonts w:ascii="Traditional Arabic" w:hAnsi="Traditional Arabic" w:cs="Traditional Arabic"/>
          <w:color w:val="auto"/>
          <w:sz w:val="24"/>
          <w:szCs w:val="24"/>
          <w:lang w:val="en-US" w:bidi="ar-SA"/>
        </w:rPr>
        <w:t>, 2019)</w:t>
      </w:r>
      <w:r w:rsidR="00E710D0" w:rsidRPr="00EA2B82">
        <w:rPr>
          <w:rFonts w:ascii="Traditional Arabic" w:hAnsi="Traditional Arabic" w:cs="Traditional Arabic"/>
          <w:color w:val="auto"/>
          <w:sz w:val="24"/>
          <w:szCs w:val="24"/>
          <w:lang w:val="en-US" w:bidi="ar-SA"/>
        </w:rPr>
        <w:t xml:space="preserve"> </w:t>
      </w:r>
      <w:r w:rsidR="00E710D0">
        <w:rPr>
          <w:rFonts w:ascii="Traditional Arabic" w:hAnsi="Traditional Arabic" w:cs="Traditional Arabic" w:hint="cs"/>
          <w:color w:val="auto"/>
          <w:sz w:val="24"/>
          <w:szCs w:val="24"/>
          <w:rtl/>
          <w:lang w:val="en-US" w:bidi="ar-SA"/>
        </w:rPr>
        <w:t>أشارت</w:t>
      </w:r>
      <w:r w:rsidR="00DE7DB6" w:rsidRPr="00B41E1C">
        <w:rPr>
          <w:rFonts w:ascii="Traditional Arabic" w:hAnsi="Traditional Arabic" w:cs="Traditional Arabic"/>
          <w:color w:val="auto"/>
          <w:sz w:val="24"/>
          <w:szCs w:val="24"/>
          <w:rtl/>
          <w:lang w:val="en-US" w:bidi="ar-SA"/>
        </w:rPr>
        <w:t xml:space="preserve"> إلى أن أثر الحوافز قد يكون قصير الأمد ما لم يصاحبه تطور وظيفي حقيقي وشعور بالإنصاف</w:t>
      </w:r>
      <w:r w:rsidR="00DE7DB6" w:rsidRPr="00B41E1C">
        <w:rPr>
          <w:rFonts w:ascii="Traditional Arabic" w:hAnsi="Traditional Arabic" w:cs="Traditional Arabic"/>
          <w:color w:val="auto"/>
          <w:sz w:val="24"/>
          <w:szCs w:val="24"/>
          <w:lang w:val="en-US" w:bidi="ar-SA"/>
        </w:rPr>
        <w:t>.</w:t>
      </w:r>
    </w:p>
    <w:p w14:paraId="64FAE2AF" w14:textId="4111E34E" w:rsidR="00BF21BE" w:rsidRPr="00BF21BE" w:rsidRDefault="00BF21BE" w:rsidP="00BF21BE">
      <w:pPr>
        <w:bidi/>
        <w:spacing w:before="100" w:beforeAutospacing="1" w:after="100" w:afterAutospacing="1"/>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val="en-US" w:bidi="ar-SA"/>
        </w:rPr>
        <w:t>جدول 2.2 الأبحاث المرتبطة بأبعاد الرضا الوظيفي</w:t>
      </w:r>
    </w:p>
    <w:tbl>
      <w:tblPr>
        <w:tblStyle w:val="TableGrid"/>
        <w:bidiVisual/>
        <w:tblW w:w="9651" w:type="dxa"/>
        <w:jc w:val="center"/>
        <w:tblLook w:val="04A0" w:firstRow="1" w:lastRow="0" w:firstColumn="1" w:lastColumn="0" w:noHBand="0" w:noVBand="1"/>
      </w:tblPr>
      <w:tblGrid>
        <w:gridCol w:w="3351"/>
        <w:gridCol w:w="1710"/>
        <w:gridCol w:w="1356"/>
        <w:gridCol w:w="1434"/>
        <w:gridCol w:w="1800"/>
      </w:tblGrid>
      <w:tr w:rsidR="00A24CAA" w:rsidRPr="00EA2B82" w14:paraId="6C641DC5" w14:textId="77777777" w:rsidTr="00BF21BE">
        <w:trPr>
          <w:jc w:val="center"/>
        </w:trPr>
        <w:tc>
          <w:tcPr>
            <w:tcW w:w="3351" w:type="dxa"/>
            <w:shd w:val="clear" w:color="auto" w:fill="F2F2F2" w:themeFill="background1" w:themeFillShade="F2"/>
          </w:tcPr>
          <w:p w14:paraId="7BD57B81"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rPr>
            </w:pPr>
            <w:r w:rsidRPr="00EA2B82">
              <w:rPr>
                <w:rFonts w:ascii="Traditional Arabic" w:hAnsi="Traditional Arabic" w:cs="Traditional Arabic"/>
                <w:color w:val="auto"/>
                <w:sz w:val="24"/>
                <w:szCs w:val="24"/>
                <w:rtl/>
                <w:lang w:val="en-US"/>
              </w:rPr>
              <w:t>الدراسة</w:t>
            </w:r>
          </w:p>
        </w:tc>
        <w:tc>
          <w:tcPr>
            <w:tcW w:w="1710" w:type="dxa"/>
            <w:shd w:val="clear" w:color="auto" w:fill="F2F2F2" w:themeFill="background1" w:themeFillShade="F2"/>
          </w:tcPr>
          <w:p w14:paraId="47F010A7" w14:textId="77777777" w:rsidR="00A24CAA" w:rsidRPr="00EA2B82" w:rsidRDefault="00A24CAA" w:rsidP="00A24CAA">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rPr>
              <w:t>البع</w:t>
            </w:r>
            <w:r w:rsidR="002F78B5" w:rsidRPr="00EA2B82">
              <w:rPr>
                <w:rFonts w:ascii="Traditional Arabic" w:hAnsi="Traditional Arabic" w:cs="Traditional Arabic"/>
                <w:color w:val="auto"/>
                <w:sz w:val="24"/>
                <w:szCs w:val="24"/>
                <w:rtl/>
                <w:lang w:val="en-US"/>
              </w:rPr>
              <w:t>د</w:t>
            </w:r>
            <w:r w:rsidRPr="00EA2B82">
              <w:rPr>
                <w:rFonts w:ascii="Traditional Arabic" w:hAnsi="Traditional Arabic" w:cs="Traditional Arabic"/>
                <w:color w:val="auto"/>
                <w:sz w:val="24"/>
                <w:szCs w:val="24"/>
                <w:rtl/>
                <w:lang w:val="en-US"/>
              </w:rPr>
              <w:t>1</w:t>
            </w:r>
            <w:r w:rsidR="002F78B5" w:rsidRPr="00EA2B82">
              <w:rPr>
                <w:rFonts w:ascii="Traditional Arabic" w:hAnsi="Traditional Arabic" w:cs="Traditional Arabic"/>
                <w:color w:val="auto"/>
                <w:sz w:val="24"/>
                <w:szCs w:val="24"/>
                <w:rtl/>
                <w:lang w:val="en-US"/>
              </w:rPr>
              <w:t>:</w:t>
            </w:r>
            <w:r w:rsidRPr="00EA2B82">
              <w:rPr>
                <w:rFonts w:ascii="Traditional Arabic" w:hAnsi="Traditional Arabic" w:cs="Traditional Arabic"/>
                <w:color w:val="auto"/>
                <w:sz w:val="24"/>
                <w:szCs w:val="24"/>
                <w:rtl/>
                <w:lang w:val="en-US"/>
              </w:rPr>
              <w:t xml:space="preserve"> الرضا عن بيئة العمل</w:t>
            </w:r>
          </w:p>
        </w:tc>
        <w:tc>
          <w:tcPr>
            <w:tcW w:w="1356" w:type="dxa"/>
            <w:shd w:val="clear" w:color="auto" w:fill="F2F2F2" w:themeFill="background1" w:themeFillShade="F2"/>
          </w:tcPr>
          <w:p w14:paraId="5FBBBC3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2</w:t>
            </w:r>
            <w:r w:rsidR="002F78B5"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العلاقة مع القادة</w:t>
            </w:r>
          </w:p>
        </w:tc>
        <w:tc>
          <w:tcPr>
            <w:tcW w:w="1434" w:type="dxa"/>
            <w:shd w:val="clear" w:color="auto" w:fill="F2F2F2" w:themeFill="background1" w:themeFillShade="F2"/>
          </w:tcPr>
          <w:p w14:paraId="402FA8B9"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البعد </w:t>
            </w:r>
            <w:r w:rsidR="006B6E7E" w:rsidRPr="00EA2B82">
              <w:rPr>
                <w:rFonts w:ascii="Traditional Arabic" w:hAnsi="Traditional Arabic" w:cs="Traditional Arabic"/>
                <w:color w:val="auto"/>
                <w:sz w:val="24"/>
                <w:szCs w:val="24"/>
                <w:rtl/>
                <w:lang w:val="en-US" w:bidi="ar-SA"/>
              </w:rPr>
              <w:t>3: التقدير</w:t>
            </w:r>
            <w:r w:rsidRPr="00EA2B82">
              <w:rPr>
                <w:rFonts w:ascii="Traditional Arabic" w:hAnsi="Traditional Arabic" w:cs="Traditional Arabic"/>
                <w:color w:val="auto"/>
                <w:sz w:val="24"/>
                <w:szCs w:val="24"/>
                <w:rtl/>
                <w:lang w:val="en-US" w:bidi="ar-SA"/>
              </w:rPr>
              <w:t xml:space="preserve"> والاعتراف</w:t>
            </w:r>
          </w:p>
        </w:tc>
        <w:tc>
          <w:tcPr>
            <w:tcW w:w="1800" w:type="dxa"/>
            <w:shd w:val="clear" w:color="auto" w:fill="F2F2F2" w:themeFill="background1" w:themeFillShade="F2"/>
          </w:tcPr>
          <w:p w14:paraId="7F68A3E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4</w:t>
            </w:r>
            <w:r w:rsidR="002F78B5"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الرضا عن الحوافز وفرص التطوير</w:t>
            </w:r>
          </w:p>
        </w:tc>
      </w:tr>
      <w:tr w:rsidR="00A24CAA" w:rsidRPr="00EA2B82" w14:paraId="03C4F979" w14:textId="77777777" w:rsidTr="00EA2B82">
        <w:trPr>
          <w:jc w:val="center"/>
        </w:trPr>
        <w:tc>
          <w:tcPr>
            <w:tcW w:w="3351" w:type="dxa"/>
          </w:tcPr>
          <w:p w14:paraId="57D6F465"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Bint</w:t>
            </w:r>
            <w:proofErr w:type="spellEnd"/>
            <w:r w:rsidRPr="00EA2B82">
              <w:rPr>
                <w:rFonts w:ascii="Traditional Arabic" w:hAnsi="Traditional Arabic" w:cs="Traditional Arabic"/>
                <w:color w:val="auto"/>
                <w:sz w:val="24"/>
                <w:szCs w:val="24"/>
                <w:lang w:val="en-US" w:bidi="ar-SA"/>
              </w:rPr>
              <w:t xml:space="preserve"> Abdul Rahman (2024)</w:t>
            </w:r>
          </w:p>
        </w:tc>
        <w:tc>
          <w:tcPr>
            <w:tcW w:w="1710" w:type="dxa"/>
          </w:tcPr>
          <w:p w14:paraId="6C6A9AD5"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50C2DCE8" w14:textId="77777777" w:rsidR="00A24CAA"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5EA1901D"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7228E9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A24CAA" w:rsidRPr="00EA2B82" w14:paraId="6961DCA7" w14:textId="77777777" w:rsidTr="00EA2B82">
        <w:trPr>
          <w:jc w:val="center"/>
        </w:trPr>
        <w:tc>
          <w:tcPr>
            <w:tcW w:w="3351" w:type="dxa"/>
          </w:tcPr>
          <w:p w14:paraId="36A33681"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Ahmed &amp; </w:t>
            </w:r>
            <w:proofErr w:type="spellStart"/>
            <w:r w:rsidRPr="00EA2B82">
              <w:rPr>
                <w:rFonts w:ascii="Traditional Arabic" w:hAnsi="Traditional Arabic" w:cs="Traditional Arabic"/>
                <w:color w:val="auto"/>
                <w:sz w:val="24"/>
                <w:szCs w:val="24"/>
                <w:lang w:val="en-US" w:bidi="ar-SA"/>
              </w:rPr>
              <w:t>Elrefaey</w:t>
            </w:r>
            <w:proofErr w:type="spellEnd"/>
            <w:r w:rsidRPr="00EA2B82">
              <w:rPr>
                <w:rFonts w:ascii="Traditional Arabic" w:hAnsi="Traditional Arabic" w:cs="Traditional Arabic"/>
                <w:color w:val="auto"/>
                <w:sz w:val="24"/>
                <w:szCs w:val="24"/>
                <w:lang w:val="en-US" w:bidi="ar-SA"/>
              </w:rPr>
              <w:t xml:space="preserve"> (2020)</w:t>
            </w:r>
          </w:p>
        </w:tc>
        <w:tc>
          <w:tcPr>
            <w:tcW w:w="1710" w:type="dxa"/>
          </w:tcPr>
          <w:p w14:paraId="2E6EB86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68A4EA1C"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19B611D6" w14:textId="77777777" w:rsidR="00A24CAA"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78D6F42A"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3A7E61" w:rsidRPr="00EA2B82" w14:paraId="4BE8E400" w14:textId="77777777" w:rsidTr="00EA2B82">
        <w:trPr>
          <w:jc w:val="center"/>
        </w:trPr>
        <w:tc>
          <w:tcPr>
            <w:tcW w:w="3351" w:type="dxa"/>
          </w:tcPr>
          <w:p w14:paraId="6A5AD3FF" w14:textId="77777777" w:rsidR="003A7E61" w:rsidRPr="00EA2B82" w:rsidRDefault="003A7E61"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eastAsia="Calibri" w:hAnsi="Traditional Arabic" w:cs="Traditional Arabic"/>
                <w:color w:val="222222"/>
                <w:sz w:val="24"/>
                <w:szCs w:val="24"/>
                <w:shd w:val="clear" w:color="auto" w:fill="FFFFFF"/>
              </w:rPr>
              <w:t>Schultz and Schultz</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202</w:t>
            </w:r>
            <w:r w:rsidRPr="00EA2B82">
              <w:rPr>
                <w:rFonts w:ascii="Traditional Arabic" w:eastAsia="Calibri" w:hAnsi="Traditional Arabic" w:cs="Traditional Arabic"/>
                <w:color w:val="222222"/>
                <w:sz w:val="24"/>
                <w:szCs w:val="24"/>
                <w:shd w:val="clear" w:color="auto" w:fill="FFFFFF"/>
                <w:lang w:val="en-US"/>
              </w:rPr>
              <w:t>0</w:t>
            </w:r>
          </w:p>
        </w:tc>
        <w:tc>
          <w:tcPr>
            <w:tcW w:w="1710" w:type="dxa"/>
          </w:tcPr>
          <w:p w14:paraId="3983DBF7"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129A7603"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AAE1E6A"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800" w:type="dxa"/>
          </w:tcPr>
          <w:p w14:paraId="14D1B3BC"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A24CAA" w:rsidRPr="00EA2B82" w14:paraId="223715C2" w14:textId="77777777" w:rsidTr="00EA2B82">
        <w:trPr>
          <w:jc w:val="center"/>
        </w:trPr>
        <w:tc>
          <w:tcPr>
            <w:tcW w:w="3351" w:type="dxa"/>
          </w:tcPr>
          <w:p w14:paraId="407FB063"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Ohunakin</w:t>
            </w:r>
            <w:proofErr w:type="spellEnd"/>
            <w:r w:rsidRPr="00EA2B82">
              <w:rPr>
                <w:rFonts w:ascii="Traditional Arabic" w:hAnsi="Traditional Arabic" w:cs="Traditional Arabic"/>
                <w:color w:val="auto"/>
                <w:sz w:val="24"/>
                <w:szCs w:val="24"/>
                <w:lang w:val="en-US" w:bidi="ar-SA"/>
              </w:rPr>
              <w:t xml:space="preserve"> et al. (2019)</w:t>
            </w:r>
          </w:p>
        </w:tc>
        <w:tc>
          <w:tcPr>
            <w:tcW w:w="1710" w:type="dxa"/>
          </w:tcPr>
          <w:p w14:paraId="7D9E9E60"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356" w:type="dxa"/>
          </w:tcPr>
          <w:p w14:paraId="492ED5F7"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24D33FC5"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574236A4" w14:textId="77777777" w:rsidR="00A24CAA"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A24CAA" w:rsidRPr="00EA2B82" w14:paraId="4840AB02" w14:textId="77777777" w:rsidTr="00EA2B82">
        <w:trPr>
          <w:jc w:val="center"/>
        </w:trPr>
        <w:tc>
          <w:tcPr>
            <w:tcW w:w="3351" w:type="dxa"/>
          </w:tcPr>
          <w:p w14:paraId="364A87B2" w14:textId="77777777" w:rsidR="00A24CAA" w:rsidRPr="00EA2B82" w:rsidRDefault="00A24CAA"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lang w:val="en-US" w:bidi="ar-SA"/>
              </w:rPr>
              <w:t xml:space="preserve">Eliyana &amp; </w:t>
            </w:r>
            <w:proofErr w:type="spellStart"/>
            <w:r w:rsidRPr="00EA2B82">
              <w:rPr>
                <w:rFonts w:ascii="Traditional Arabic" w:hAnsi="Traditional Arabic" w:cs="Traditional Arabic"/>
                <w:color w:val="auto"/>
                <w:sz w:val="24"/>
                <w:szCs w:val="24"/>
                <w:lang w:val="en-US" w:bidi="ar-SA"/>
              </w:rPr>
              <w:t>Ma’arif</w:t>
            </w:r>
            <w:proofErr w:type="spellEnd"/>
            <w:r w:rsidRPr="00EA2B82">
              <w:rPr>
                <w:rFonts w:ascii="Traditional Arabic" w:hAnsi="Traditional Arabic" w:cs="Traditional Arabic"/>
                <w:color w:val="auto"/>
                <w:sz w:val="24"/>
                <w:szCs w:val="24"/>
                <w:lang w:val="en-US" w:bidi="ar-SA"/>
              </w:rPr>
              <w:t xml:space="preserve"> (2019)</w:t>
            </w:r>
          </w:p>
        </w:tc>
        <w:tc>
          <w:tcPr>
            <w:tcW w:w="1710" w:type="dxa"/>
          </w:tcPr>
          <w:p w14:paraId="644497CC" w14:textId="77777777" w:rsidR="00A24CAA"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356" w:type="dxa"/>
          </w:tcPr>
          <w:p w14:paraId="368048AC"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7270C6F9"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6B8E2C26" w14:textId="77777777" w:rsidR="00A24CAA" w:rsidRPr="00EA2B82" w:rsidRDefault="00A24CAA"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942F1" w:rsidRPr="00EA2B82" w14:paraId="4896ED77" w14:textId="77777777" w:rsidTr="00EA2B82">
        <w:trPr>
          <w:jc w:val="center"/>
        </w:trPr>
        <w:tc>
          <w:tcPr>
            <w:tcW w:w="3351" w:type="dxa"/>
          </w:tcPr>
          <w:p w14:paraId="73ED59A5"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222222"/>
                <w:sz w:val="24"/>
                <w:szCs w:val="24"/>
                <w:shd w:val="clear" w:color="auto" w:fill="FFFFFF"/>
              </w:rPr>
              <w:t>Robbins and Judge</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2019</w:t>
            </w:r>
          </w:p>
        </w:tc>
        <w:tc>
          <w:tcPr>
            <w:tcW w:w="1710" w:type="dxa"/>
          </w:tcPr>
          <w:p w14:paraId="7394FAA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35621392"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0E959598"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1B989B9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942F1" w:rsidRPr="00EA2B82" w14:paraId="45713416" w14:textId="77777777" w:rsidTr="00EA2B82">
        <w:trPr>
          <w:jc w:val="center"/>
        </w:trPr>
        <w:tc>
          <w:tcPr>
            <w:tcW w:w="3351" w:type="dxa"/>
          </w:tcPr>
          <w:p w14:paraId="6120CBBD"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proofErr w:type="spellStart"/>
            <w:r w:rsidRPr="00EA2B82">
              <w:rPr>
                <w:rFonts w:ascii="Traditional Arabic" w:hAnsi="Traditional Arabic" w:cs="Traditional Arabic"/>
                <w:color w:val="222222"/>
                <w:sz w:val="24"/>
                <w:szCs w:val="24"/>
                <w:shd w:val="clear" w:color="auto" w:fill="FFFFFF"/>
              </w:rPr>
              <w:t>Breevaart</w:t>
            </w:r>
            <w:proofErr w:type="spellEnd"/>
            <w:r w:rsidRPr="00EA2B82">
              <w:rPr>
                <w:rFonts w:ascii="Traditional Arabic" w:hAnsi="Traditional Arabic" w:cs="Traditional Arabic"/>
                <w:color w:val="222222"/>
                <w:sz w:val="24"/>
                <w:szCs w:val="24"/>
                <w:shd w:val="clear" w:color="auto" w:fill="FFFFFF"/>
              </w:rPr>
              <w:t xml:space="preserve"> et al.</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2015</w:t>
            </w:r>
          </w:p>
        </w:tc>
        <w:tc>
          <w:tcPr>
            <w:tcW w:w="1710" w:type="dxa"/>
          </w:tcPr>
          <w:p w14:paraId="423505E0"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072F31A7"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38908DE3"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1CA01C7A"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C75E5" w:rsidRPr="00EA2B82" w14:paraId="7A7CC47F" w14:textId="77777777" w:rsidTr="00EA2B82">
        <w:trPr>
          <w:jc w:val="center"/>
        </w:trPr>
        <w:tc>
          <w:tcPr>
            <w:tcW w:w="3351" w:type="dxa"/>
          </w:tcPr>
          <w:p w14:paraId="22E7F993" w14:textId="77777777" w:rsidR="00FC75E5" w:rsidRPr="00EA2B82" w:rsidRDefault="00FC75E5"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proofErr w:type="spellStart"/>
            <w:r w:rsidRPr="00EA2B82">
              <w:rPr>
                <w:rFonts w:ascii="Traditional Arabic" w:hAnsi="Traditional Arabic" w:cs="Traditional Arabic"/>
                <w:color w:val="222222"/>
                <w:sz w:val="24"/>
                <w:szCs w:val="24"/>
                <w:shd w:val="clear" w:color="auto" w:fill="FFFFFF"/>
              </w:rPr>
              <w:t>Bakotic</w:t>
            </w:r>
            <w:proofErr w:type="spellEnd"/>
            <w:r w:rsidRPr="00EA2B82">
              <w:rPr>
                <w:rFonts w:ascii="Traditional Arabic" w:hAnsi="Traditional Arabic" w:cs="Traditional Arabic"/>
                <w:color w:val="222222"/>
                <w:sz w:val="24"/>
                <w:szCs w:val="24"/>
                <w:shd w:val="clear" w:color="auto" w:fill="FFFFFF"/>
              </w:rPr>
              <w:t xml:space="preserve"> and Babic</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2013</w:t>
            </w:r>
          </w:p>
        </w:tc>
        <w:tc>
          <w:tcPr>
            <w:tcW w:w="1710" w:type="dxa"/>
          </w:tcPr>
          <w:p w14:paraId="385E3E1E"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356" w:type="dxa"/>
          </w:tcPr>
          <w:p w14:paraId="1281C3D7"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1742D8C3"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A827984"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3A7E61" w:rsidRPr="00EA2B82" w14:paraId="0E72AA91" w14:textId="77777777" w:rsidTr="00EA2B82">
        <w:trPr>
          <w:trHeight w:val="404"/>
          <w:jc w:val="center"/>
        </w:trPr>
        <w:tc>
          <w:tcPr>
            <w:tcW w:w="3351" w:type="dxa"/>
          </w:tcPr>
          <w:p w14:paraId="1F8B2C9B" w14:textId="77777777" w:rsidR="003A7E61" w:rsidRPr="00EA2B82" w:rsidRDefault="002F78B5"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proofErr w:type="spellStart"/>
            <w:r w:rsidRPr="00EA2B82">
              <w:rPr>
                <w:rFonts w:ascii="Traditional Arabic" w:eastAsia="Calibri" w:hAnsi="Traditional Arabic" w:cs="Traditional Arabic"/>
                <w:color w:val="222222"/>
                <w:sz w:val="24"/>
                <w:szCs w:val="24"/>
                <w:shd w:val="clear" w:color="auto" w:fill="FFFFFF"/>
              </w:rPr>
              <w:t>Jehanzeb</w:t>
            </w:r>
            <w:proofErr w:type="spellEnd"/>
            <w:r w:rsidRPr="00EA2B82">
              <w:rPr>
                <w:rFonts w:ascii="Traditional Arabic" w:eastAsia="Calibri" w:hAnsi="Traditional Arabic" w:cs="Traditional Arabic"/>
                <w:color w:val="222222"/>
                <w:sz w:val="24"/>
                <w:szCs w:val="24"/>
                <w:shd w:val="clear" w:color="auto" w:fill="FFFFFF"/>
              </w:rPr>
              <w:t xml:space="preserve"> et al.</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2012</w:t>
            </w:r>
          </w:p>
        </w:tc>
        <w:tc>
          <w:tcPr>
            <w:tcW w:w="1710" w:type="dxa"/>
          </w:tcPr>
          <w:p w14:paraId="393B0283"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27DC2B04"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46B009C"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58033770" w14:textId="77777777" w:rsidR="003A7E61" w:rsidRPr="00EA2B82" w:rsidRDefault="003A7E6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r>
      <w:tr w:rsidR="00F942F1" w:rsidRPr="00EA2B82" w14:paraId="483FB54E" w14:textId="77777777" w:rsidTr="00EA2B82">
        <w:trPr>
          <w:jc w:val="center"/>
        </w:trPr>
        <w:tc>
          <w:tcPr>
            <w:tcW w:w="3351" w:type="dxa"/>
          </w:tcPr>
          <w:p w14:paraId="60063F36" w14:textId="77777777" w:rsidR="00F942F1" w:rsidRPr="00EA2B82" w:rsidRDefault="00F942F1"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hAnsi="Traditional Arabic" w:cs="Traditional Arabic"/>
                <w:color w:val="222222"/>
                <w:sz w:val="24"/>
                <w:szCs w:val="24"/>
                <w:shd w:val="clear" w:color="auto" w:fill="FFFFFF"/>
              </w:rPr>
              <w:t>Tims et al.</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2011</w:t>
            </w:r>
          </w:p>
        </w:tc>
        <w:tc>
          <w:tcPr>
            <w:tcW w:w="1710" w:type="dxa"/>
          </w:tcPr>
          <w:p w14:paraId="6AB3DFD8"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119F4A85"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434" w:type="dxa"/>
          </w:tcPr>
          <w:p w14:paraId="26FA9D1F"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776A68B4" w14:textId="77777777" w:rsidR="00F942F1" w:rsidRPr="00EA2B82" w:rsidRDefault="00F942F1"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FC75E5" w:rsidRPr="00EA2B82" w14:paraId="2A6B99AB" w14:textId="77777777" w:rsidTr="00EA2B82">
        <w:trPr>
          <w:jc w:val="center"/>
        </w:trPr>
        <w:tc>
          <w:tcPr>
            <w:tcW w:w="3351" w:type="dxa"/>
          </w:tcPr>
          <w:p w14:paraId="4F1B4B2D" w14:textId="77777777" w:rsidR="00FC75E5" w:rsidRPr="00EA2B82" w:rsidRDefault="004D26DD" w:rsidP="00A24CA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222222"/>
                <w:sz w:val="24"/>
                <w:szCs w:val="24"/>
                <w:shd w:val="clear" w:color="auto" w:fill="FFFFFF"/>
              </w:rPr>
              <w:t>Chandrasekar</w:t>
            </w:r>
            <w:r w:rsidR="009A6617" w:rsidRPr="00EA2B82">
              <w:rPr>
                <w:rFonts w:ascii="Traditional Arabic" w:hAnsi="Traditional Arabic" w:cs="Traditional Arabic"/>
                <w:color w:val="222222"/>
                <w:sz w:val="24"/>
                <w:szCs w:val="24"/>
                <w:shd w:val="clear" w:color="auto" w:fill="FFFFFF"/>
                <w:rtl/>
              </w:rPr>
              <w:t>,</w:t>
            </w:r>
            <w:r w:rsidRPr="00EA2B82">
              <w:rPr>
                <w:rFonts w:ascii="Traditional Arabic" w:hAnsi="Traditional Arabic" w:cs="Traditional Arabic"/>
                <w:color w:val="222222"/>
                <w:sz w:val="24"/>
                <w:szCs w:val="24"/>
                <w:shd w:val="clear" w:color="auto" w:fill="FFFFFF"/>
              </w:rPr>
              <w:t xml:space="preserve"> 2011</w:t>
            </w:r>
          </w:p>
        </w:tc>
        <w:tc>
          <w:tcPr>
            <w:tcW w:w="1710" w:type="dxa"/>
          </w:tcPr>
          <w:p w14:paraId="651FCF04" w14:textId="77777777" w:rsidR="00FC75E5" w:rsidRPr="00EA2B82" w:rsidRDefault="004D26DD"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356" w:type="dxa"/>
          </w:tcPr>
          <w:p w14:paraId="1055CC36"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4687DB7B"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800" w:type="dxa"/>
          </w:tcPr>
          <w:p w14:paraId="64FBC96F" w14:textId="77777777" w:rsidR="00FC75E5" w:rsidRPr="00EA2B82" w:rsidRDefault="00FC75E5"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ED0997" w:rsidRPr="00EA2B82" w14:paraId="739837DA" w14:textId="77777777" w:rsidTr="00EA2B82">
        <w:trPr>
          <w:jc w:val="center"/>
        </w:trPr>
        <w:tc>
          <w:tcPr>
            <w:tcW w:w="3351" w:type="dxa"/>
          </w:tcPr>
          <w:p w14:paraId="7CF2EFA3" w14:textId="77777777" w:rsidR="00ED0997" w:rsidRPr="00EA2B82" w:rsidRDefault="00ED0997"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eastAsia="Calibri" w:hAnsi="Traditional Arabic" w:cs="Traditional Arabic"/>
                <w:color w:val="222222"/>
                <w:sz w:val="24"/>
                <w:szCs w:val="24"/>
                <w:shd w:val="clear" w:color="auto" w:fill="FFFFFF"/>
              </w:rPr>
              <w:t>Danish and Usman</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2010</w:t>
            </w:r>
          </w:p>
        </w:tc>
        <w:tc>
          <w:tcPr>
            <w:tcW w:w="1710" w:type="dxa"/>
          </w:tcPr>
          <w:p w14:paraId="0EE03B1A"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4B4803BA"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24C3C1A7"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04E8D74C"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r w:rsidR="00ED0997" w:rsidRPr="00EA2B82" w14:paraId="143B4371" w14:textId="77777777" w:rsidTr="00EA2B82">
        <w:trPr>
          <w:jc w:val="center"/>
        </w:trPr>
        <w:tc>
          <w:tcPr>
            <w:tcW w:w="3351" w:type="dxa"/>
          </w:tcPr>
          <w:p w14:paraId="31A39DB5" w14:textId="77777777" w:rsidR="00ED0997" w:rsidRPr="00EA2B82" w:rsidRDefault="00ED0997" w:rsidP="00A24CAA">
            <w:pPr>
              <w:bidi/>
              <w:spacing w:before="100" w:beforeAutospacing="1" w:after="100" w:afterAutospacing="1" w:line="240" w:lineRule="auto"/>
              <w:ind w:firstLine="0"/>
              <w:jc w:val="left"/>
              <w:rPr>
                <w:rFonts w:ascii="Traditional Arabic" w:hAnsi="Traditional Arabic" w:cs="Traditional Arabic"/>
                <w:color w:val="222222"/>
                <w:sz w:val="24"/>
                <w:szCs w:val="24"/>
                <w:shd w:val="clear" w:color="auto" w:fill="FFFFFF"/>
              </w:rPr>
            </w:pPr>
            <w:r w:rsidRPr="00EA2B82">
              <w:rPr>
                <w:rFonts w:ascii="Traditional Arabic" w:eastAsia="Calibri" w:hAnsi="Traditional Arabic" w:cs="Traditional Arabic"/>
                <w:color w:val="222222"/>
                <w:sz w:val="24"/>
                <w:szCs w:val="24"/>
                <w:shd w:val="clear" w:color="auto" w:fill="FFFFFF"/>
              </w:rPr>
              <w:t>Brun and Dugas</w:t>
            </w:r>
            <w:r w:rsidR="009A6617" w:rsidRPr="00EA2B82">
              <w:rPr>
                <w:rFonts w:ascii="Traditional Arabic" w:eastAsia="Calibri" w:hAnsi="Traditional Arabic" w:cs="Traditional Arabic"/>
                <w:color w:val="222222"/>
                <w:sz w:val="24"/>
                <w:szCs w:val="24"/>
                <w:shd w:val="clear" w:color="auto" w:fill="FFFFFF"/>
                <w:rtl/>
              </w:rPr>
              <w:t>,</w:t>
            </w:r>
            <w:r w:rsidRPr="00EA2B82">
              <w:rPr>
                <w:rFonts w:ascii="Traditional Arabic" w:eastAsia="Calibri" w:hAnsi="Traditional Arabic" w:cs="Traditional Arabic"/>
                <w:color w:val="222222"/>
                <w:sz w:val="24"/>
                <w:szCs w:val="24"/>
                <w:shd w:val="clear" w:color="auto" w:fill="FFFFFF"/>
              </w:rPr>
              <w:t xml:space="preserve"> 2008</w:t>
            </w:r>
          </w:p>
        </w:tc>
        <w:tc>
          <w:tcPr>
            <w:tcW w:w="1710" w:type="dxa"/>
          </w:tcPr>
          <w:p w14:paraId="6CE5F7CD"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356" w:type="dxa"/>
          </w:tcPr>
          <w:p w14:paraId="4D606583"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434" w:type="dxa"/>
          </w:tcPr>
          <w:p w14:paraId="06233E1E"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800" w:type="dxa"/>
          </w:tcPr>
          <w:p w14:paraId="1112AB1D" w14:textId="77777777" w:rsidR="00ED0997" w:rsidRPr="00EA2B82" w:rsidRDefault="00ED0997" w:rsidP="002F78B5">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r>
    </w:tbl>
    <w:p w14:paraId="05A17EC5" w14:textId="77777777" w:rsidR="00BF21BE" w:rsidRDefault="00BF21BE" w:rsidP="00EA2B82">
      <w:pPr>
        <w:bidi/>
        <w:spacing w:after="0"/>
        <w:rPr>
          <w:rFonts w:ascii="Traditional Arabic" w:hAnsi="Traditional Arabic" w:cs="Traditional Arabic"/>
          <w:color w:val="auto"/>
          <w:sz w:val="24"/>
          <w:szCs w:val="24"/>
          <w:rtl/>
          <w:lang w:val="en-US" w:bidi="ar-SA"/>
        </w:rPr>
      </w:pPr>
    </w:p>
    <w:p w14:paraId="44F164EE" w14:textId="6F78BAC1" w:rsidR="00EA2B82" w:rsidRDefault="00EA2B82" w:rsidP="00BF21BE">
      <w:pPr>
        <w:bidi/>
        <w:spacing w:after="0"/>
        <w:rPr>
          <w:rFonts w:ascii="Traditional Arabic" w:hAnsi="Traditional Arabic" w:cs="Traditional Arabic"/>
          <w:color w:val="auto"/>
          <w:sz w:val="24"/>
          <w:szCs w:val="24"/>
          <w:rtl/>
          <w:lang w:val="en-US" w:bidi="ar-SA"/>
        </w:rPr>
      </w:pPr>
      <w:r>
        <w:rPr>
          <w:rFonts w:ascii="Traditional Arabic" w:hAnsi="Traditional Arabic" w:cs="Traditional Arabic" w:hint="cs"/>
          <w:color w:val="auto"/>
          <w:sz w:val="24"/>
          <w:szCs w:val="24"/>
          <w:rtl/>
          <w:lang w:val="en-US" w:bidi="ar-SA"/>
        </w:rPr>
        <w:t>مما</w:t>
      </w:r>
      <w:r w:rsidR="004B65C4" w:rsidRPr="00B41E1C">
        <w:rPr>
          <w:rFonts w:ascii="Traditional Arabic" w:hAnsi="Traditional Arabic" w:cs="Traditional Arabic"/>
          <w:color w:val="auto"/>
          <w:sz w:val="24"/>
          <w:szCs w:val="24"/>
          <w:rtl/>
          <w:lang w:val="en-US" w:bidi="ar-SA"/>
        </w:rPr>
        <w:t xml:space="preserve"> سبق يمكن أن نست</w:t>
      </w:r>
      <w:r w:rsidR="003A15A4" w:rsidRPr="00B41E1C">
        <w:rPr>
          <w:rFonts w:ascii="Traditional Arabic" w:hAnsi="Traditional Arabic" w:cs="Traditional Arabic"/>
          <w:color w:val="auto"/>
          <w:sz w:val="24"/>
          <w:szCs w:val="24"/>
          <w:rtl/>
          <w:lang w:val="en-US" w:bidi="ar-SA"/>
        </w:rPr>
        <w:t>نت</w:t>
      </w:r>
      <w:r w:rsidR="004B65C4" w:rsidRPr="00B41E1C">
        <w:rPr>
          <w:rFonts w:ascii="Traditional Arabic" w:hAnsi="Traditional Arabic" w:cs="Traditional Arabic"/>
          <w:color w:val="auto"/>
          <w:sz w:val="24"/>
          <w:szCs w:val="24"/>
          <w:rtl/>
          <w:lang w:val="en-US" w:bidi="ar-SA"/>
        </w:rPr>
        <w:t xml:space="preserve">ج أن </w:t>
      </w:r>
      <w:r w:rsidR="00DE7DB6" w:rsidRPr="00B41E1C">
        <w:rPr>
          <w:rFonts w:ascii="Traditional Arabic" w:hAnsi="Traditional Arabic" w:cs="Traditional Arabic"/>
          <w:color w:val="auto"/>
          <w:sz w:val="24"/>
          <w:szCs w:val="24"/>
          <w:rtl/>
          <w:lang w:val="en-US" w:bidi="ar-SA"/>
        </w:rPr>
        <w:t>الرضا الوظيفي لا يُبنى على بُعد واحد، بل هو نتيجة تفاعل بيني للأبعاد.</w:t>
      </w:r>
      <w:r w:rsidR="003A15A4" w:rsidRPr="00EA2B82">
        <w:rPr>
          <w:rFonts w:ascii="Traditional Arabic" w:hAnsi="Traditional Arabic" w:cs="Traditional Arabic"/>
          <w:color w:val="auto"/>
          <w:sz w:val="24"/>
          <w:szCs w:val="24"/>
          <w:rtl/>
          <w:lang w:val="en-US" w:bidi="ar-SA"/>
        </w:rPr>
        <w:t xml:space="preserve"> </w:t>
      </w:r>
      <w:r w:rsidR="00DE7DB6" w:rsidRPr="00B41E1C">
        <w:rPr>
          <w:rFonts w:ascii="Traditional Arabic" w:hAnsi="Traditional Arabic" w:cs="Traditional Arabic"/>
          <w:color w:val="auto"/>
          <w:sz w:val="24"/>
          <w:szCs w:val="24"/>
          <w:rtl/>
          <w:lang w:val="en-US" w:bidi="ar-SA"/>
        </w:rPr>
        <w:t>ويتطلب تعزيز الرضا تدخلًا مؤسسيًا متعدد المستويات، يشمل التنظيم، الإدارة، والثقافة</w:t>
      </w:r>
      <w:r w:rsidR="00DE7DB6" w:rsidRPr="00B41E1C">
        <w:rPr>
          <w:rFonts w:ascii="Traditional Arabic" w:hAnsi="Traditional Arabic" w:cs="Traditional Arabic"/>
          <w:color w:val="auto"/>
          <w:sz w:val="24"/>
          <w:szCs w:val="24"/>
          <w:lang w:val="en-US" w:bidi="ar-SA"/>
        </w:rPr>
        <w:t>.</w:t>
      </w:r>
    </w:p>
    <w:p w14:paraId="3D01EE06" w14:textId="16909D5B" w:rsidR="00C12B15" w:rsidRDefault="00FE0881"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بناءً على ما </w:t>
      </w:r>
      <w:r w:rsidR="00060BA8" w:rsidRPr="00EA2B82">
        <w:rPr>
          <w:rFonts w:ascii="Traditional Arabic" w:hAnsi="Traditional Arabic" w:cs="Traditional Arabic" w:hint="cs"/>
          <w:color w:val="auto"/>
          <w:sz w:val="24"/>
          <w:szCs w:val="24"/>
          <w:rtl/>
          <w:lang w:val="en-US" w:bidi="ar-SA"/>
        </w:rPr>
        <w:t>تم ذكره</w:t>
      </w:r>
      <w:r w:rsidRPr="00EA2B82">
        <w:rPr>
          <w:rFonts w:ascii="Traditional Arabic" w:hAnsi="Traditional Arabic" w:cs="Traditional Arabic"/>
          <w:color w:val="auto"/>
          <w:sz w:val="24"/>
          <w:szCs w:val="24"/>
          <w:rtl/>
          <w:lang w:val="en-US" w:bidi="ar-SA"/>
        </w:rPr>
        <w:t>، فقد اختارت الباحثة لقياس الرضا الوظيفي مجموعة من الأبعاد تتمثل في</w:t>
      </w:r>
      <w:r w:rsidRPr="00EA2B82">
        <w:rPr>
          <w:rFonts w:ascii="Traditional Arabic" w:hAnsi="Traditional Arabic" w:cs="Traditional Arabic"/>
          <w:color w:val="auto"/>
          <w:sz w:val="24"/>
          <w:szCs w:val="24"/>
          <w:lang w:val="en-US" w:bidi="ar-SA"/>
        </w:rPr>
        <w:t xml:space="preserve">: </w:t>
      </w:r>
      <w:r w:rsidR="00B2378C" w:rsidRPr="00EA2B82">
        <w:rPr>
          <w:rFonts w:ascii="Traditional Arabic" w:hAnsi="Traditional Arabic" w:cs="Traditional Arabic" w:hint="cs"/>
          <w:color w:val="auto"/>
          <w:sz w:val="24"/>
          <w:szCs w:val="24"/>
          <w:rtl/>
          <w:lang w:val="en-US" w:bidi="ar-SA"/>
        </w:rPr>
        <w:t>الرضا عن بيئة العمل العلاقة مع القادة</w:t>
      </w:r>
      <w:r w:rsidR="00E10857"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B2378C" w:rsidRPr="00EA2B82">
        <w:rPr>
          <w:rFonts w:ascii="Traditional Arabic" w:hAnsi="Traditional Arabic" w:cs="Traditional Arabic" w:hint="cs"/>
          <w:color w:val="auto"/>
          <w:sz w:val="24"/>
          <w:szCs w:val="24"/>
          <w:rtl/>
          <w:lang w:val="en-US" w:bidi="ar-SA"/>
        </w:rPr>
        <w:t>التقدير والاعتراف</w:t>
      </w:r>
      <w:r w:rsidRPr="00EA2B82">
        <w:rPr>
          <w:rFonts w:ascii="Traditional Arabic" w:hAnsi="Traditional Arabic" w:cs="Traditional Arabic"/>
          <w:color w:val="auto"/>
          <w:sz w:val="24"/>
          <w:szCs w:val="24"/>
          <w:rtl/>
          <w:lang w:val="en-US" w:bidi="ar-SA"/>
        </w:rPr>
        <w:t xml:space="preserve">، </w:t>
      </w:r>
      <w:r w:rsidR="00B2378C" w:rsidRPr="00EA2B82">
        <w:rPr>
          <w:rFonts w:ascii="Traditional Arabic" w:hAnsi="Traditional Arabic" w:cs="Traditional Arabic" w:hint="cs"/>
          <w:color w:val="auto"/>
          <w:sz w:val="24"/>
          <w:szCs w:val="24"/>
          <w:rtl/>
          <w:lang w:val="en-US" w:bidi="ar-SA"/>
        </w:rPr>
        <w:t>الرضا عن الحوافز وفرص التطوير</w:t>
      </w:r>
      <w:r w:rsidR="00D94814"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lang w:val="en-US" w:bidi="ar-SA"/>
        </w:rPr>
        <w:t xml:space="preserve"> </w:t>
      </w:r>
      <w:r w:rsidRPr="00EA2B82">
        <w:rPr>
          <w:rFonts w:ascii="Traditional Arabic" w:hAnsi="Traditional Arabic" w:cs="Traditional Arabic"/>
          <w:color w:val="auto"/>
          <w:sz w:val="24"/>
          <w:szCs w:val="24"/>
          <w:rtl/>
          <w:lang w:val="en-US" w:bidi="ar-SA"/>
        </w:rPr>
        <w:t xml:space="preserve">وجاء هذا الاختيار استنادًا إلى شمول هذه الأبعاد لأهم الجوانب المؤثرة في تجربة الموظف </w:t>
      </w:r>
      <w:r w:rsidR="00D260A3" w:rsidRPr="00EA2B82">
        <w:rPr>
          <w:rFonts w:ascii="Traditional Arabic" w:hAnsi="Traditional Arabic" w:cs="Traditional Arabic" w:hint="cs"/>
          <w:color w:val="auto"/>
          <w:sz w:val="24"/>
          <w:szCs w:val="24"/>
          <w:rtl/>
          <w:lang w:val="en-US" w:bidi="ar-SA"/>
        </w:rPr>
        <w:t>الوظيفية</w:t>
      </w:r>
      <w:r w:rsidR="00E10857" w:rsidRPr="00EA2B82">
        <w:rPr>
          <w:rFonts w:ascii="Traditional Arabic" w:hAnsi="Traditional Arabic" w:cs="Traditional Arabic" w:hint="cs"/>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حيث </w:t>
      </w:r>
      <w:r w:rsidR="00D260A3" w:rsidRPr="00EA2B82">
        <w:rPr>
          <w:rFonts w:ascii="Traditional Arabic" w:hAnsi="Traditional Arabic" w:cs="Traditional Arabic" w:hint="cs"/>
          <w:color w:val="auto"/>
          <w:sz w:val="24"/>
          <w:szCs w:val="24"/>
          <w:rtl/>
          <w:lang w:val="en-US" w:bidi="ar-SA"/>
        </w:rPr>
        <w:t>تمثل</w:t>
      </w:r>
      <w:r w:rsidRPr="00EA2B82">
        <w:rPr>
          <w:rFonts w:ascii="Traditional Arabic" w:hAnsi="Traditional Arabic" w:cs="Traditional Arabic"/>
          <w:color w:val="auto"/>
          <w:sz w:val="24"/>
          <w:szCs w:val="24"/>
          <w:rtl/>
          <w:lang w:val="en-US" w:bidi="ar-SA"/>
        </w:rPr>
        <w:t xml:space="preserve"> طبيعة المهام ووضوحها الأساس في تكوين اتجاهات إيجابية نحو الوظيفة، بينما تعكس بيئة العمل الظروف المادية والتنظيمية التي تدعم الأداء والراحة النفسية. كما أن علاقات الزملاء الإيجابية تسهم في بناء مناخ عمل قائم على التعاون والانتماء، في حين يلعب أسلوب القيادة </w:t>
      </w:r>
      <w:r w:rsidRPr="00EA2B82">
        <w:rPr>
          <w:rFonts w:ascii="Traditional Arabic" w:hAnsi="Traditional Arabic" w:cs="Traditional Arabic"/>
          <w:color w:val="auto"/>
          <w:sz w:val="24"/>
          <w:szCs w:val="24"/>
          <w:rtl/>
          <w:lang w:val="en-US" w:bidi="ar-SA"/>
        </w:rPr>
        <w:lastRenderedPageBreak/>
        <w:t>والإشراف دورًا محوريًا في التحفيز والتوجيه والعدالة. وأخيرًا، يُعد نظام الحوافز والمكافآت عنصرًا حاسمًا في تعزيز شعور الموظف بالإنصاف والتقدير، مما ينعكس بشكل مباشر على مستوى الرضا والالتزام الوظيفي لديه</w:t>
      </w:r>
      <w:r w:rsidRPr="00EA2B82">
        <w:rPr>
          <w:rFonts w:ascii="Traditional Arabic" w:hAnsi="Traditional Arabic" w:cs="Traditional Arabic"/>
          <w:color w:val="auto"/>
          <w:sz w:val="24"/>
          <w:szCs w:val="24"/>
          <w:lang w:val="en-US" w:bidi="ar-SA"/>
        </w:rPr>
        <w:t>.</w:t>
      </w:r>
    </w:p>
    <w:p w14:paraId="54DF1C26" w14:textId="77777777" w:rsidR="00E710D0" w:rsidRPr="00EA2B82" w:rsidRDefault="00E710D0" w:rsidP="00E710D0">
      <w:pPr>
        <w:bidi/>
        <w:spacing w:after="0"/>
        <w:rPr>
          <w:rFonts w:ascii="Traditional Arabic" w:hAnsi="Traditional Arabic" w:cs="Traditional Arabic"/>
          <w:color w:val="auto"/>
          <w:sz w:val="24"/>
          <w:szCs w:val="24"/>
          <w:lang w:val="en-US" w:bidi="ar-SA"/>
        </w:rPr>
      </w:pPr>
    </w:p>
    <w:p w14:paraId="0F9D752D" w14:textId="77777777" w:rsidR="00EA2B82" w:rsidRDefault="00A2288C" w:rsidP="00EA2B82">
      <w:pPr>
        <w:bidi/>
        <w:ind w:left="90" w:firstLine="0"/>
        <w:jc w:val="left"/>
        <w:rPr>
          <w:rFonts w:ascii="Traditional Arabic" w:hAnsi="Traditional Arabic" w:cs="Traditional Arabic"/>
          <w:b/>
          <w:bCs/>
          <w:color w:val="auto"/>
          <w:rtl/>
          <w:lang w:bidi="ar-SA"/>
        </w:rPr>
      </w:pPr>
      <w:r w:rsidRPr="00B41E1C">
        <w:rPr>
          <w:rFonts w:ascii="Traditional Arabic" w:hAnsi="Traditional Arabic" w:cs="Traditional Arabic"/>
          <w:b/>
          <w:bCs/>
          <w:color w:val="auto"/>
          <w:sz w:val="24"/>
          <w:szCs w:val="24"/>
          <w:lang w:val="en-US"/>
        </w:rPr>
        <w:t>.2.</w:t>
      </w:r>
      <w:r w:rsidR="006B6E7E" w:rsidRPr="00B41E1C">
        <w:rPr>
          <w:rFonts w:ascii="Traditional Arabic" w:hAnsi="Traditional Arabic" w:cs="Traditional Arabic"/>
          <w:b/>
          <w:bCs/>
          <w:color w:val="auto"/>
          <w:sz w:val="24"/>
          <w:szCs w:val="24"/>
          <w:lang w:val="en-US"/>
        </w:rPr>
        <w:t>3</w:t>
      </w:r>
      <w:r w:rsidR="006B6E7E" w:rsidRPr="00B41E1C">
        <w:rPr>
          <w:rFonts w:ascii="Traditional Arabic" w:hAnsi="Traditional Arabic" w:cs="Traditional Arabic" w:hint="cs"/>
          <w:b/>
          <w:bCs/>
          <w:color w:val="auto"/>
          <w:sz w:val="24"/>
          <w:szCs w:val="24"/>
          <w:rtl/>
          <w:lang w:val="en-US"/>
        </w:rPr>
        <w:t>2 العلاقة</w:t>
      </w:r>
      <w:r w:rsidRPr="00B41E1C">
        <w:rPr>
          <w:rFonts w:ascii="Traditional Arabic" w:hAnsi="Traditional Arabic" w:cs="Traditional Arabic" w:hint="cs"/>
          <w:b/>
          <w:bCs/>
          <w:color w:val="auto"/>
          <w:sz w:val="24"/>
          <w:szCs w:val="24"/>
          <w:rtl/>
          <w:lang w:val="en-US"/>
        </w:rPr>
        <w:t xml:space="preserve"> بين القيادة الإنسانية (المتغير المستقل) والرضا الوظيفي (المتغير التابع)</w:t>
      </w:r>
    </w:p>
    <w:p w14:paraId="5E1F76FD" w14:textId="5AF54F71" w:rsidR="00115303" w:rsidRPr="00CD2E9E" w:rsidRDefault="00FE0881" w:rsidP="00CD2E9E">
      <w:pPr>
        <w:bidi/>
        <w:ind w:left="90" w:firstLine="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             </w:t>
      </w:r>
      <w:r w:rsidR="008E31CE" w:rsidRPr="00EA2B82">
        <w:rPr>
          <w:rFonts w:ascii="Traditional Arabic" w:hAnsi="Traditional Arabic" w:cs="Traditional Arabic"/>
          <w:color w:val="auto"/>
          <w:sz w:val="24"/>
          <w:szCs w:val="24"/>
          <w:rtl/>
          <w:lang w:val="en-US" w:bidi="ar-SA"/>
        </w:rPr>
        <w:t xml:space="preserve">تؤكد الأدبيات أن أسلوب القيادة يلعب دورًا رئيسيًا في تشكيل مستويات الرضا، خاصة عندما يتسم هذا الأسلوب بالإنصاف، التواصل، والاحترام. </w:t>
      </w:r>
      <w:r w:rsidR="00C12B15" w:rsidRPr="00EA2B82">
        <w:rPr>
          <w:rFonts w:ascii="Traditional Arabic" w:hAnsi="Traditional Arabic" w:cs="Traditional Arabic" w:hint="cs"/>
          <w:color w:val="auto"/>
          <w:sz w:val="24"/>
          <w:szCs w:val="24"/>
          <w:rtl/>
          <w:lang w:val="en-US" w:bidi="ar-SA"/>
        </w:rPr>
        <w:t xml:space="preserve">كذلك </w:t>
      </w:r>
      <w:r w:rsidR="00C12B15" w:rsidRPr="00EA2B82">
        <w:rPr>
          <w:rFonts w:ascii="Traditional Arabic" w:hAnsi="Traditional Arabic" w:cs="Traditional Arabic"/>
          <w:color w:val="auto"/>
          <w:sz w:val="24"/>
          <w:szCs w:val="24"/>
          <w:rtl/>
          <w:lang w:val="en-US" w:bidi="ar-SA"/>
        </w:rPr>
        <w:t xml:space="preserve">العلاقة بين القيادة الإنسانية (المتغير المستقل) والرضا الوظيفي (المتغير التابع) تُعد علاقة جوهرية في بيئة العمل، إذ أن القائد الإنساني لا يقتصر دوره على توجيه الموظفين وإدارة المهام، بل يتعدى ذلك إلى إظهار التعاطف، التقدير، العدالة، ودعم الاحتياجات الإنسانية والنفسية للموظفين. هذا النهج القيادي يُسهم في تعزيز الثقة، وتخفيف الضغوط، وخلق بيئة عمل إيجابية، مما يزيد من مستويات الرضا الوظيفي والالتزام </w:t>
      </w:r>
      <w:r w:rsidR="00CD2E9E" w:rsidRPr="00EA2B82">
        <w:rPr>
          <w:rFonts w:ascii="Traditional Arabic" w:hAnsi="Traditional Arabic" w:cs="Traditional Arabic" w:hint="cs"/>
          <w:color w:val="auto"/>
          <w:sz w:val="24"/>
          <w:szCs w:val="24"/>
          <w:rtl/>
          <w:lang w:val="en-US" w:bidi="ar-SA"/>
        </w:rPr>
        <w:t>التنظيمي(</w:t>
      </w:r>
      <w:r w:rsidR="00C12B15" w:rsidRPr="00EA2B82">
        <w:rPr>
          <w:rFonts w:ascii="Traditional Arabic" w:hAnsi="Traditional Arabic" w:cs="Traditional Arabic"/>
          <w:color w:val="auto"/>
          <w:sz w:val="24"/>
          <w:szCs w:val="24"/>
          <w:lang w:val="en-US" w:bidi="ar-SA"/>
        </w:rPr>
        <w:t>Asif et al.</w:t>
      </w:r>
      <w:r w:rsidR="00E710D0">
        <w:rPr>
          <w:rFonts w:ascii="Traditional Arabic" w:hAnsi="Traditional Arabic" w:cs="Traditional Arabic"/>
          <w:color w:val="auto"/>
          <w:sz w:val="24"/>
          <w:szCs w:val="24"/>
          <w:lang w:val="en-US" w:bidi="ar-SA"/>
        </w:rPr>
        <w:t>, 2023</w:t>
      </w:r>
      <w:r w:rsidR="00CD2E9E">
        <w:rPr>
          <w:rFonts w:ascii="Traditional Arabic" w:hAnsi="Traditional Arabic" w:cs="Traditional Arabic"/>
          <w:color w:val="auto"/>
          <w:sz w:val="24"/>
          <w:szCs w:val="24"/>
          <w:lang w:val="en-US" w:bidi="ar-SA"/>
        </w:rPr>
        <w:t xml:space="preserve">; </w:t>
      </w:r>
      <w:r w:rsidR="00C12B15" w:rsidRPr="00EA2B82">
        <w:rPr>
          <w:rFonts w:ascii="Traditional Arabic" w:hAnsi="Traditional Arabic" w:cs="Traditional Arabic"/>
          <w:color w:val="auto"/>
          <w:sz w:val="24"/>
          <w:szCs w:val="24"/>
          <w:lang w:val="en-US" w:bidi="ar-SA"/>
        </w:rPr>
        <w:t xml:space="preserve">Fritz and </w:t>
      </w:r>
      <w:proofErr w:type="spellStart"/>
      <w:r w:rsidR="00C12B15" w:rsidRPr="00EA2B82">
        <w:rPr>
          <w:rFonts w:ascii="Traditional Arabic" w:hAnsi="Traditional Arabic" w:cs="Traditional Arabic"/>
          <w:color w:val="auto"/>
          <w:sz w:val="24"/>
          <w:szCs w:val="24"/>
          <w:lang w:val="en-US" w:bidi="ar-SA"/>
        </w:rPr>
        <w:t>Sörgel</w:t>
      </w:r>
      <w:proofErr w:type="spellEnd"/>
      <w:r w:rsidR="00E710D0">
        <w:rPr>
          <w:rFonts w:ascii="Traditional Arabic" w:hAnsi="Traditional Arabic" w:cs="Traditional Arabic"/>
          <w:color w:val="auto"/>
          <w:sz w:val="24"/>
          <w:szCs w:val="24"/>
          <w:lang w:val="en-US" w:bidi="ar-SA"/>
        </w:rPr>
        <w:t>, 2017</w:t>
      </w:r>
      <w:r w:rsidR="00C12B15" w:rsidRPr="00EA2B82">
        <w:rPr>
          <w:rFonts w:ascii="Traditional Arabic" w:hAnsi="Traditional Arabic" w:cs="Traditional Arabic" w:hint="cs"/>
          <w:color w:val="auto"/>
          <w:sz w:val="24"/>
          <w:szCs w:val="24"/>
          <w:rtl/>
          <w:lang w:val="en-US" w:bidi="ar-SA"/>
        </w:rPr>
        <w:t>)</w:t>
      </w:r>
      <w:r w:rsidR="00C12B15" w:rsidRPr="00EA2B82">
        <w:rPr>
          <w:rFonts w:ascii="Traditional Arabic" w:hAnsi="Traditional Arabic" w:cs="Traditional Arabic"/>
          <w:color w:val="auto"/>
          <w:sz w:val="24"/>
          <w:szCs w:val="24"/>
          <w:lang w:val="en-US" w:bidi="ar-SA"/>
        </w:rPr>
        <w:t>.</w:t>
      </w:r>
      <w:r w:rsidR="00C12B15" w:rsidRPr="00EA2B82">
        <w:rPr>
          <w:rFonts w:ascii="Traditional Arabic" w:hAnsi="Traditional Arabic" w:cs="Traditional Arabic" w:hint="cs"/>
          <w:color w:val="auto"/>
          <w:sz w:val="24"/>
          <w:szCs w:val="24"/>
          <w:rtl/>
          <w:lang w:val="en-US" w:bidi="ar-SA"/>
        </w:rPr>
        <w:t xml:space="preserve">  كما</w:t>
      </w:r>
      <w:r w:rsidR="008E31CE" w:rsidRPr="00EA2B82">
        <w:rPr>
          <w:rFonts w:ascii="Traditional Arabic" w:hAnsi="Traditional Arabic" w:cs="Traditional Arabic"/>
          <w:color w:val="auto"/>
          <w:sz w:val="24"/>
          <w:szCs w:val="24"/>
          <w:rtl/>
          <w:lang w:val="en-US" w:bidi="ar-SA"/>
        </w:rPr>
        <w:t xml:space="preserve"> أظهرت دراس</w:t>
      </w:r>
      <w:r w:rsidR="00C12B15" w:rsidRPr="00EA2B82">
        <w:rPr>
          <w:rFonts w:ascii="Traditional Arabic" w:hAnsi="Traditional Arabic" w:cs="Traditional Arabic" w:hint="cs"/>
          <w:color w:val="auto"/>
          <w:sz w:val="24"/>
          <w:szCs w:val="24"/>
          <w:rtl/>
          <w:lang w:val="en-US" w:bidi="ar-SA"/>
        </w:rPr>
        <w:t>ة</w:t>
      </w:r>
      <w:r w:rsidR="00CD2E9E">
        <w:rPr>
          <w:rFonts w:ascii="Traditional Arabic" w:hAnsi="Traditional Arabic" w:cs="Traditional Arabic" w:hint="cs"/>
          <w:color w:val="auto"/>
          <w:sz w:val="24"/>
          <w:szCs w:val="24"/>
          <w:rtl/>
          <w:lang w:val="en-US" w:bidi="ar-SA"/>
        </w:rPr>
        <w:t xml:space="preserve"> </w:t>
      </w:r>
      <w:r w:rsidR="00C12B15" w:rsidRPr="00EA2B82">
        <w:rPr>
          <w:rFonts w:ascii="Traditional Arabic" w:hAnsi="Traditional Arabic" w:cs="Traditional Arabic" w:hint="cs"/>
          <w:color w:val="auto"/>
          <w:sz w:val="24"/>
          <w:szCs w:val="24"/>
          <w:rtl/>
          <w:lang w:val="en-US" w:bidi="ar-SA"/>
        </w:rPr>
        <w:t>ل</w:t>
      </w:r>
      <w:r w:rsidR="008E31CE" w:rsidRPr="00EA2B82">
        <w:rPr>
          <w:rFonts w:ascii="Traditional Arabic" w:hAnsi="Traditional Arabic" w:cs="Traditional Arabic"/>
          <w:color w:val="auto"/>
          <w:sz w:val="24"/>
          <w:szCs w:val="24"/>
          <w:lang w:val="en-US" w:bidi="ar-SA"/>
        </w:rPr>
        <w:t xml:space="preserve"> (</w:t>
      </w:r>
      <w:proofErr w:type="spellStart"/>
      <w:r w:rsidR="008E31CE" w:rsidRPr="00EA2B82">
        <w:rPr>
          <w:rFonts w:ascii="Traditional Arabic" w:hAnsi="Traditional Arabic" w:cs="Traditional Arabic"/>
          <w:color w:val="auto"/>
          <w:sz w:val="24"/>
          <w:szCs w:val="24"/>
          <w:lang w:val="en-US" w:bidi="ar-SA"/>
        </w:rPr>
        <w:t>Bint</w:t>
      </w:r>
      <w:proofErr w:type="spellEnd"/>
      <w:r w:rsidR="008E31CE" w:rsidRPr="00EA2B82">
        <w:rPr>
          <w:rFonts w:ascii="Traditional Arabic" w:hAnsi="Traditional Arabic" w:cs="Traditional Arabic"/>
          <w:color w:val="auto"/>
          <w:sz w:val="24"/>
          <w:szCs w:val="24"/>
          <w:lang w:val="en-US" w:bidi="ar-SA"/>
        </w:rPr>
        <w:t xml:space="preserve"> Abdul Rahman</w:t>
      </w:r>
      <w:r w:rsidR="00CD2E9E">
        <w:rPr>
          <w:rFonts w:ascii="Traditional Arabic" w:hAnsi="Traditional Arabic" w:cs="Traditional Arabic"/>
          <w:color w:val="auto"/>
          <w:sz w:val="24"/>
          <w:szCs w:val="24"/>
          <w:lang w:val="en-US" w:bidi="ar-SA"/>
        </w:rPr>
        <w:t>, 2024)</w:t>
      </w:r>
      <w:r w:rsidR="008E31CE" w:rsidRPr="00EA2B82">
        <w:rPr>
          <w:rFonts w:ascii="Traditional Arabic" w:hAnsi="Traditional Arabic" w:cs="Traditional Arabic"/>
          <w:color w:val="auto"/>
          <w:sz w:val="24"/>
          <w:szCs w:val="24"/>
          <w:lang w:val="en-US" w:bidi="ar-SA"/>
        </w:rPr>
        <w:t xml:space="preserve"> </w:t>
      </w:r>
      <w:r w:rsidR="00CD2E9E">
        <w:rPr>
          <w:rFonts w:ascii="Traditional Arabic" w:hAnsi="Traditional Arabic" w:cs="Traditional Arabic" w:hint="cs"/>
          <w:color w:val="auto"/>
          <w:sz w:val="24"/>
          <w:szCs w:val="24"/>
          <w:rtl/>
          <w:lang w:val="en-US" w:bidi="ar-SA"/>
        </w:rPr>
        <w:t xml:space="preserve"> </w:t>
      </w:r>
      <w:r w:rsidR="008E31CE" w:rsidRPr="00EA2B82">
        <w:rPr>
          <w:rFonts w:ascii="Traditional Arabic" w:hAnsi="Traditional Arabic" w:cs="Traditional Arabic"/>
          <w:color w:val="auto"/>
          <w:sz w:val="24"/>
          <w:szCs w:val="24"/>
          <w:rtl/>
          <w:lang w:val="en-US" w:bidi="ar-SA"/>
        </w:rPr>
        <w:t>في السياق السعودي أن الدعم النفسي والتعاطف من القائد يرتبطان إيجابيًا بالرضا، أكثر من الحوافز المادية</w:t>
      </w:r>
      <w:r w:rsidR="008E31CE" w:rsidRPr="00EA2B82">
        <w:rPr>
          <w:rFonts w:ascii="Traditional Arabic" w:hAnsi="Traditional Arabic" w:cs="Traditional Arabic"/>
          <w:color w:val="auto"/>
          <w:sz w:val="24"/>
          <w:szCs w:val="24"/>
          <w:lang w:val="en-US" w:bidi="ar-SA"/>
        </w:rPr>
        <w:t>.</w:t>
      </w:r>
      <w:r w:rsidR="00DE7DB6" w:rsidRPr="00EA2B82">
        <w:rPr>
          <w:rFonts w:ascii="Traditional Arabic" w:hAnsi="Traditional Arabic" w:cs="Traditional Arabic"/>
          <w:color w:val="auto"/>
          <w:sz w:val="24"/>
          <w:szCs w:val="24"/>
          <w:rtl/>
          <w:lang w:val="en-US" w:bidi="ar-SA"/>
        </w:rPr>
        <w:t xml:space="preserve"> مما يظهر</w:t>
      </w:r>
      <w:r w:rsidR="0044537B" w:rsidRPr="00EA2B82">
        <w:rPr>
          <w:rFonts w:ascii="Traditional Arabic" w:hAnsi="Traditional Arabic" w:cs="Traditional Arabic" w:hint="cs"/>
          <w:color w:val="auto"/>
          <w:sz w:val="24"/>
          <w:szCs w:val="24"/>
          <w:rtl/>
          <w:lang w:val="en-US" w:bidi="ar-SA"/>
        </w:rPr>
        <w:t xml:space="preserve"> </w:t>
      </w:r>
      <w:r w:rsidR="008E31CE" w:rsidRPr="00EA2B82">
        <w:rPr>
          <w:rFonts w:ascii="Traditional Arabic" w:hAnsi="Traditional Arabic" w:cs="Traditional Arabic"/>
          <w:color w:val="auto"/>
          <w:sz w:val="24"/>
          <w:szCs w:val="24"/>
          <w:rtl/>
          <w:lang w:val="en-US" w:bidi="ar-SA"/>
        </w:rPr>
        <w:t>أن القيادة الإنسانية تملك قدرة مزدوجة: فهي لا ترفع فقط من الرضا الوظيفي، بل تُعزز أيضًا شعور الموظف بالعدالة والاندماج المهني</w:t>
      </w:r>
      <w:r w:rsidR="008E31CE" w:rsidRPr="00EA2B82">
        <w:rPr>
          <w:rFonts w:ascii="Traditional Arabic" w:hAnsi="Traditional Arabic" w:cs="Traditional Arabic"/>
          <w:color w:val="auto"/>
          <w:sz w:val="24"/>
          <w:szCs w:val="24"/>
          <w:lang w:val="en-US" w:bidi="ar-SA"/>
        </w:rPr>
        <w:t>.</w:t>
      </w:r>
    </w:p>
    <w:p w14:paraId="7824AA23" w14:textId="77777777" w:rsidR="00B4537F" w:rsidRPr="00EA2B82" w:rsidRDefault="00C85C16" w:rsidP="00CD2E9E">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تستعرض الدراسة مفهوم الرضا الوظيفي من</w:t>
      </w:r>
      <w:r w:rsidR="00CA0C4B" w:rsidRPr="00EA2B82">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خلال الأبعاد التي تم ذكرها في جدول 2.2 وهي التقدير والرضا عن بيئة العمل والدخل وفرص التطور والعلاقة مع القادة.</w:t>
      </w:r>
    </w:p>
    <w:p w14:paraId="31A005F0" w14:textId="77777777" w:rsidR="001A11D7" w:rsidRPr="00B41E1C" w:rsidRDefault="00C54637">
      <w:pPr>
        <w:pStyle w:val="ListParagraph"/>
        <w:numPr>
          <w:ilvl w:val="1"/>
          <w:numId w:val="8"/>
        </w:numPr>
        <w:bidi/>
        <w:spacing w:before="100" w:beforeAutospacing="1" w:after="100" w:afterAutospacing="1"/>
        <w:jc w:val="left"/>
        <w:outlineLvl w:val="2"/>
        <w:rPr>
          <w:rFonts w:ascii="Traditional Arabic" w:hAnsi="Traditional Arabic" w:cs="Traditional Arabic"/>
          <w:b/>
          <w:bCs/>
          <w:color w:val="auto"/>
          <w:lang w:val="en-US" w:bidi="ar-SA"/>
        </w:rPr>
      </w:pPr>
      <w:r w:rsidRPr="00B41E1C">
        <w:rPr>
          <w:rFonts w:ascii="Traditional Arabic" w:hAnsi="Traditional Arabic" w:cs="Traditional Arabic"/>
          <w:b/>
          <w:bCs/>
          <w:color w:val="auto"/>
          <w:lang w:val="en-US" w:bidi="ar-SA"/>
        </w:rPr>
        <w:t xml:space="preserve">   </w:t>
      </w:r>
      <w:bookmarkStart w:id="29" w:name="_Toc236365624"/>
      <w:r w:rsidR="00C37152" w:rsidRPr="00B41E1C">
        <w:rPr>
          <w:rFonts w:ascii="Traditional Arabic" w:hAnsi="Traditional Arabic" w:cs="Traditional Arabic"/>
          <w:b/>
          <w:bCs/>
          <w:color w:val="auto"/>
          <w:rtl/>
          <w:lang w:val="en-US" w:bidi="ar-SA"/>
        </w:rPr>
        <w:t>الالتزام الوظيفي (المتغير التابع الثاني)</w:t>
      </w:r>
      <w:bookmarkEnd w:id="29"/>
    </w:p>
    <w:p w14:paraId="4E3BA98E" w14:textId="24D653F6" w:rsidR="00D260A3" w:rsidRPr="008F63FD" w:rsidRDefault="007677F6" w:rsidP="008F63FD">
      <w:pPr>
        <w:bidi/>
        <w:spacing w:after="0"/>
        <w:rPr>
          <w:rFonts w:ascii="Traditional Arabic" w:hAnsi="Traditional Arabic" w:cs="Traditional Arabic"/>
          <w:color w:val="auto"/>
          <w:sz w:val="24"/>
          <w:szCs w:val="24"/>
          <w:lang w:val="en-US" w:bidi="ar-SA"/>
        </w:rPr>
      </w:pPr>
      <w:bookmarkStart w:id="30" w:name="_Toc236365625"/>
      <w:r w:rsidRPr="00EA2B82">
        <w:rPr>
          <w:rFonts w:ascii="Traditional Arabic" w:hAnsi="Traditional Arabic" w:cs="Traditional Arabic"/>
          <w:color w:val="auto"/>
          <w:sz w:val="24"/>
          <w:szCs w:val="24"/>
          <w:rtl/>
          <w:lang w:val="en-US" w:bidi="ar-SA"/>
        </w:rPr>
        <w:t>يُعد الالتزام الوظيفي أحد المفاهيم الأساسية في علم النفس التنظيمي والسلوك المؤسسي، ويعكس درجة ارتباط الموظف بمؤسسته واستعداده لبذل الجهد من أجل تحقيق أهدافها. ويُشير المفهوم إلى ولاء الموظف للعمل، ودرجة تمسكه بوظيفته</w:t>
      </w:r>
      <w:r w:rsidR="00EA2AE7" w:rsidRPr="00EA2B82">
        <w:rPr>
          <w:rFonts w:ascii="Traditional Arabic" w:hAnsi="Traditional Arabic" w:cs="Traditional Arabic"/>
          <w:color w:val="auto"/>
          <w:sz w:val="24"/>
          <w:szCs w:val="24"/>
          <w:rtl/>
          <w:lang w:val="en-US" w:bidi="ar-SA"/>
        </w:rPr>
        <w:t xml:space="preserve"> (حميد عبد</w:t>
      </w:r>
      <w:r w:rsidR="006B6E7E" w:rsidRPr="00EA2B82">
        <w:rPr>
          <w:rFonts w:ascii="Traditional Arabic" w:hAnsi="Traditional Arabic" w:cs="Traditional Arabic" w:hint="cs"/>
          <w:color w:val="auto"/>
          <w:sz w:val="24"/>
          <w:szCs w:val="24"/>
          <w:rtl/>
          <w:lang w:val="en-US" w:bidi="ar-SA"/>
        </w:rPr>
        <w:t xml:space="preserve"> </w:t>
      </w:r>
      <w:r w:rsidR="00EA2AE7" w:rsidRPr="00EA2B82">
        <w:rPr>
          <w:rFonts w:ascii="Traditional Arabic" w:hAnsi="Traditional Arabic" w:cs="Traditional Arabic"/>
          <w:color w:val="auto"/>
          <w:sz w:val="24"/>
          <w:szCs w:val="24"/>
          <w:rtl/>
          <w:lang w:val="en-US" w:bidi="ar-SA"/>
        </w:rPr>
        <w:t>الحميد اللحياني،2021)</w:t>
      </w:r>
      <w:r w:rsidRPr="00EA2B82">
        <w:rPr>
          <w:rFonts w:ascii="Traditional Arabic" w:hAnsi="Traditional Arabic" w:cs="Traditional Arabic"/>
          <w:color w:val="auto"/>
          <w:sz w:val="24"/>
          <w:szCs w:val="24"/>
          <w:rtl/>
          <w:lang w:val="en-US" w:bidi="ar-SA"/>
        </w:rPr>
        <w:t xml:space="preserve">، واستعداده للاستمرار فيها حتى في ظل وجود فرص بديلة (فهد </w:t>
      </w:r>
      <w:r w:rsidR="00793DA8" w:rsidRPr="00EA2B82">
        <w:rPr>
          <w:rFonts w:ascii="Traditional Arabic" w:hAnsi="Traditional Arabic" w:cs="Traditional Arabic" w:hint="cs"/>
          <w:color w:val="auto"/>
          <w:sz w:val="24"/>
          <w:szCs w:val="24"/>
          <w:rtl/>
          <w:lang w:val="en-US" w:bidi="ar-SA"/>
        </w:rPr>
        <w:t>أ</w:t>
      </w:r>
      <w:r w:rsidRPr="00EA2B82">
        <w:rPr>
          <w:rFonts w:ascii="Traditional Arabic" w:hAnsi="Traditional Arabic" w:cs="Traditional Arabic"/>
          <w:color w:val="auto"/>
          <w:sz w:val="24"/>
          <w:szCs w:val="24"/>
          <w:rtl/>
          <w:lang w:val="en-US" w:bidi="ar-SA"/>
        </w:rPr>
        <w:t>حمد عطا</w:t>
      </w:r>
      <w:r w:rsidR="0044537B" w:rsidRPr="00EA2B82">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الله الضمور 2022</w:t>
      </w:r>
      <w:r w:rsidRPr="00EA2B82">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rtl/>
          <w:lang w:val="en-US" w:bidi="ar-SA"/>
        </w:rPr>
        <w:t xml:space="preserve"> الالتزام الوظيفي لا يُعبر فقط عن البقاء الفعلي في الوظيفة، بل عن القناعة الداخلية والدافعية التي تُحفز الموظف للمساهمة الفاعلة في تحقيق أهداف المؤسسة (محمد فلاح سالم المجالي، 2022).</w:t>
      </w:r>
      <w:bookmarkEnd w:id="30"/>
      <w:r w:rsidRPr="00EA2B82">
        <w:rPr>
          <w:rFonts w:ascii="Traditional Arabic" w:hAnsi="Traditional Arabic" w:cs="Traditional Arabic"/>
          <w:color w:val="auto"/>
          <w:sz w:val="24"/>
          <w:szCs w:val="24"/>
          <w:rtl/>
          <w:lang w:val="en-US" w:bidi="ar-SA"/>
        </w:rPr>
        <w:t xml:space="preserve"> </w:t>
      </w:r>
    </w:p>
    <w:p w14:paraId="61E499AE" w14:textId="2B0A6D19" w:rsidR="002E4C14" w:rsidRPr="00B41E1C" w:rsidRDefault="002E4C14">
      <w:pPr>
        <w:pStyle w:val="ListParagraph"/>
        <w:numPr>
          <w:ilvl w:val="2"/>
          <w:numId w:val="8"/>
        </w:numPr>
        <w:bidi/>
        <w:spacing w:before="100" w:beforeAutospacing="1" w:after="100" w:afterAutospacing="1"/>
        <w:jc w:val="left"/>
        <w:outlineLvl w:val="2"/>
        <w:rPr>
          <w:rFonts w:ascii="Traditional Arabic" w:hAnsi="Traditional Arabic" w:cs="Traditional Arabic"/>
          <w:b/>
          <w:bCs/>
          <w:color w:val="auto"/>
          <w:lang w:val="en-US" w:bidi="ar-SA"/>
        </w:rPr>
      </w:pPr>
      <w:bookmarkStart w:id="31" w:name="_Toc236365626"/>
      <w:r w:rsidRPr="00B41E1C">
        <w:rPr>
          <w:rFonts w:ascii="Traditional Arabic" w:hAnsi="Traditional Arabic" w:cs="Traditional Arabic" w:hint="cs"/>
          <w:b/>
          <w:bCs/>
          <w:color w:val="auto"/>
          <w:rtl/>
          <w:lang w:val="en-US"/>
        </w:rPr>
        <w:t>تعريفات</w:t>
      </w:r>
      <w:r w:rsidRPr="00B41E1C">
        <w:rPr>
          <w:rFonts w:ascii="Traditional Arabic" w:hAnsi="Traditional Arabic" w:cs="Traditional Arabic"/>
          <w:b/>
          <w:bCs/>
          <w:color w:val="auto"/>
          <w:lang w:val="en-US" w:bidi="ar-SA"/>
        </w:rPr>
        <w:t xml:space="preserve"> </w:t>
      </w:r>
      <w:r w:rsidRPr="00B41E1C">
        <w:rPr>
          <w:rFonts w:ascii="Traditional Arabic" w:hAnsi="Traditional Arabic" w:cs="Traditional Arabic"/>
          <w:b/>
          <w:bCs/>
          <w:color w:val="auto"/>
          <w:rtl/>
          <w:lang w:val="en-US" w:bidi="ar-SA"/>
        </w:rPr>
        <w:t>الالتزام الوظيفي (المتغير التابع الثاني)</w:t>
      </w:r>
      <w:bookmarkEnd w:id="31"/>
    </w:p>
    <w:p w14:paraId="19E89409" w14:textId="5A05CFD3" w:rsidR="007677F6" w:rsidRPr="00EA2B82" w:rsidRDefault="007677F6"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       </w:t>
      </w:r>
      <w:bookmarkStart w:id="32" w:name="_Toc236365627"/>
      <w:r w:rsidRPr="00EA2B82">
        <w:rPr>
          <w:rFonts w:ascii="Traditional Arabic" w:hAnsi="Traditional Arabic" w:cs="Traditional Arabic"/>
          <w:color w:val="auto"/>
          <w:sz w:val="24"/>
          <w:szCs w:val="24"/>
          <w:rtl/>
          <w:lang w:val="en-US" w:bidi="ar-SA"/>
        </w:rPr>
        <w:t xml:space="preserve">عرّف </w:t>
      </w:r>
      <w:r w:rsidRPr="00EA2B82">
        <w:rPr>
          <w:rFonts w:ascii="Traditional Arabic" w:hAnsi="Traditional Arabic" w:cs="Traditional Arabic"/>
          <w:color w:val="auto"/>
          <w:sz w:val="24"/>
          <w:szCs w:val="24"/>
          <w:lang w:val="en-US" w:bidi="ar-SA"/>
        </w:rPr>
        <w:t xml:space="preserve">Meyer &amp; </w:t>
      </w:r>
      <w:proofErr w:type="spellStart"/>
      <w:r w:rsidRPr="00EA2B82">
        <w:rPr>
          <w:rFonts w:ascii="Traditional Arabic" w:hAnsi="Traditional Arabic" w:cs="Traditional Arabic"/>
          <w:color w:val="auto"/>
          <w:sz w:val="24"/>
          <w:szCs w:val="24"/>
          <w:lang w:val="en-US" w:bidi="ar-SA"/>
        </w:rPr>
        <w:t>Parfyonova</w:t>
      </w:r>
      <w:proofErr w:type="spellEnd"/>
      <w:r w:rsidRPr="00EA2B82">
        <w:rPr>
          <w:rFonts w:ascii="Traditional Arabic" w:hAnsi="Traditional Arabic" w:cs="Traditional Arabic"/>
          <w:color w:val="auto"/>
          <w:sz w:val="24"/>
          <w:szCs w:val="24"/>
          <w:lang w:val="en-US" w:bidi="ar-SA"/>
        </w:rPr>
        <w:t xml:space="preserve"> (2010) </w:t>
      </w:r>
      <w:r w:rsidR="00CD2E9E">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الالتزام الوظيفي على أنه "رابطة نفسية تربط الموظف بالمنظمة، وتؤثر على رغبته في الاستمرار بالعمل، وتشمل مكونات متعددة مثل الالتزام العاطفي، والالتزام القيمي (المعياري)، والالتزام الاستمراري". وقد ساهم هذا التعريف في تطوير النموذج الثلاثي الشهير للالتزام، والذي أصبح أساسًا للعديد من الدراسات التطبيقية في هذا المجال</w:t>
      </w:r>
      <w:r w:rsidRPr="00EA2B82">
        <w:rPr>
          <w:rFonts w:ascii="Traditional Arabic" w:hAnsi="Traditional Arabic" w:cs="Traditional Arabic"/>
          <w:color w:val="auto"/>
          <w:sz w:val="24"/>
          <w:szCs w:val="24"/>
          <w:lang w:val="en-US" w:bidi="ar-SA"/>
        </w:rPr>
        <w:t>.</w:t>
      </w:r>
      <w:bookmarkEnd w:id="32"/>
    </w:p>
    <w:p w14:paraId="0A83DF5C" w14:textId="0FF58BED" w:rsidR="00BE7A0F" w:rsidRPr="00EA2B82" w:rsidRDefault="00BE7A0F" w:rsidP="00EA2B82">
      <w:pPr>
        <w:bidi/>
        <w:spacing w:after="0"/>
        <w:rPr>
          <w:rFonts w:ascii="Traditional Arabic" w:hAnsi="Traditional Arabic" w:cs="Traditional Arabic"/>
          <w:color w:val="auto"/>
          <w:sz w:val="24"/>
          <w:szCs w:val="24"/>
          <w:lang w:val="en-US" w:bidi="ar-SA"/>
        </w:rPr>
      </w:pPr>
      <w:bookmarkStart w:id="33" w:name="_Toc236365628"/>
      <w:r w:rsidRPr="00EA2B82">
        <w:rPr>
          <w:rFonts w:ascii="Traditional Arabic" w:hAnsi="Traditional Arabic" w:cs="Traditional Arabic"/>
          <w:color w:val="auto"/>
          <w:sz w:val="24"/>
          <w:szCs w:val="24"/>
          <w:rtl/>
          <w:lang w:val="en-US" w:bidi="ar-SA"/>
        </w:rPr>
        <w:lastRenderedPageBreak/>
        <w:t xml:space="preserve">وقدّم </w:t>
      </w:r>
      <w:r w:rsidRPr="00EA2B82">
        <w:rPr>
          <w:rFonts w:ascii="Traditional Arabic" w:hAnsi="Traditional Arabic" w:cs="Traditional Arabic"/>
          <w:color w:val="auto"/>
          <w:sz w:val="24"/>
          <w:szCs w:val="24"/>
          <w:lang w:val="en-US" w:bidi="ar-SA"/>
        </w:rPr>
        <w:t xml:space="preserve">Allen &amp; Meyer (1996) </w:t>
      </w:r>
      <w:r w:rsidR="00CD2E9E">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rtl/>
          <w:lang w:val="en-US" w:bidi="ar-SA"/>
        </w:rPr>
        <w:t>تعريفًا تأسيسيًا للالتزام الوظيفي بأنه "الرغبة القوية للموظف في البقاء ضمن المنظمة، إلى جانب الإيمان بأهدافها وقيمها، والاستعداد لبذل جهد إضافي من أجلها". يركز هذا التعريف على أبعاد الالتزام الثلاثة: العاطفي (الارتباط الوجداني بالمؤسسة)، والاستمراري (الإدراك بتكلفة ترك المؤسسة)، والمعياري (الشعور بالواجب تجاه البقاء فيها)</w:t>
      </w:r>
      <w:r w:rsidRPr="00EA2B82">
        <w:rPr>
          <w:rFonts w:ascii="Traditional Arabic" w:hAnsi="Traditional Arabic" w:cs="Traditional Arabic"/>
          <w:color w:val="auto"/>
          <w:sz w:val="24"/>
          <w:szCs w:val="24"/>
          <w:lang w:val="en-US" w:bidi="ar-SA"/>
        </w:rPr>
        <w:t>.</w:t>
      </w:r>
      <w:bookmarkEnd w:id="33"/>
    </w:p>
    <w:p w14:paraId="001C87D8" w14:textId="77777777" w:rsidR="00BE7A0F" w:rsidRPr="00EA2B82" w:rsidRDefault="00BE7A0F" w:rsidP="00EA2B82">
      <w:pPr>
        <w:bidi/>
        <w:spacing w:after="0"/>
        <w:rPr>
          <w:rFonts w:ascii="Traditional Arabic" w:hAnsi="Traditional Arabic" w:cs="Traditional Arabic"/>
          <w:color w:val="auto"/>
          <w:sz w:val="24"/>
          <w:szCs w:val="24"/>
          <w:lang w:val="en-US" w:bidi="ar-SA"/>
        </w:rPr>
      </w:pPr>
      <w:bookmarkStart w:id="34" w:name="_Toc236365629"/>
      <w:r w:rsidRPr="00EA2B82">
        <w:rPr>
          <w:rFonts w:ascii="Traditional Arabic" w:hAnsi="Traditional Arabic" w:cs="Traditional Arabic"/>
          <w:color w:val="auto"/>
          <w:sz w:val="24"/>
          <w:szCs w:val="24"/>
          <w:rtl/>
          <w:lang w:val="en-US" w:bidi="ar-SA"/>
        </w:rPr>
        <w:t xml:space="preserve">أما </w:t>
      </w:r>
      <w:r w:rsidRPr="00EA2B82">
        <w:rPr>
          <w:rFonts w:ascii="Traditional Arabic" w:hAnsi="Traditional Arabic" w:cs="Traditional Arabic"/>
          <w:color w:val="auto"/>
          <w:sz w:val="24"/>
          <w:szCs w:val="24"/>
          <w:lang w:val="en-US" w:bidi="ar-SA"/>
        </w:rPr>
        <w:t>Mowday</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 xml:space="preserve"> Steers &amp; Porter (1979) </w:t>
      </w:r>
      <w:r w:rsidRPr="00EA2B82">
        <w:rPr>
          <w:rFonts w:ascii="Traditional Arabic" w:hAnsi="Traditional Arabic" w:cs="Traditional Arabic"/>
          <w:color w:val="auto"/>
          <w:sz w:val="24"/>
          <w:szCs w:val="24"/>
          <w:rtl/>
          <w:lang w:val="en-US" w:bidi="ar-SA"/>
        </w:rPr>
        <w:t>فقد عرّفوا الالتزام الوظيفي بأنه "درجة تقبّل الفرد لأهداف المؤسسة، ورغبته في بذل جهد كبير من أجلها، ورغبته في الاستمرار كعضو فيها". ويُعد هذا التعريف من أوائل التعريفات التي ساهمت في توجيه البحوث نحو الربط بين الالتزام والأداء الوظيفي، والولاء المؤسسي</w:t>
      </w:r>
      <w:r w:rsidRPr="00EA2B82">
        <w:rPr>
          <w:rFonts w:ascii="Traditional Arabic" w:hAnsi="Traditional Arabic" w:cs="Traditional Arabic"/>
          <w:color w:val="auto"/>
          <w:sz w:val="24"/>
          <w:szCs w:val="24"/>
          <w:lang w:val="en-US" w:bidi="ar-SA"/>
        </w:rPr>
        <w:t>.</w:t>
      </w:r>
      <w:bookmarkEnd w:id="34"/>
    </w:p>
    <w:p w14:paraId="61941E84" w14:textId="77777777" w:rsidR="00BE7A0F" w:rsidRPr="00EA2B82" w:rsidRDefault="00BE7A0F" w:rsidP="00EA2B82">
      <w:pPr>
        <w:bidi/>
        <w:spacing w:after="0"/>
        <w:rPr>
          <w:rFonts w:ascii="Traditional Arabic" w:hAnsi="Traditional Arabic" w:cs="Traditional Arabic"/>
          <w:color w:val="auto"/>
          <w:sz w:val="24"/>
          <w:szCs w:val="24"/>
          <w:lang w:val="en-US" w:bidi="ar-SA"/>
        </w:rPr>
      </w:pPr>
      <w:bookmarkStart w:id="35" w:name="_Toc236365630"/>
      <w:r w:rsidRPr="00EA2B82">
        <w:rPr>
          <w:rFonts w:ascii="Traditional Arabic" w:hAnsi="Traditional Arabic" w:cs="Traditional Arabic"/>
          <w:color w:val="auto"/>
          <w:sz w:val="24"/>
          <w:szCs w:val="24"/>
          <w:rtl/>
          <w:lang w:val="en-US" w:bidi="ar-SA"/>
        </w:rPr>
        <w:t xml:space="preserve">وفي تعريف أقدم، قدّم </w:t>
      </w:r>
      <w:r w:rsidRPr="00EA2B82">
        <w:rPr>
          <w:rFonts w:ascii="Traditional Arabic" w:hAnsi="Traditional Arabic" w:cs="Traditional Arabic"/>
          <w:color w:val="auto"/>
          <w:sz w:val="24"/>
          <w:szCs w:val="24"/>
          <w:lang w:val="en-US" w:bidi="ar-SA"/>
        </w:rPr>
        <w:t xml:space="preserve">Becker (1960) </w:t>
      </w:r>
      <w:r w:rsidRPr="00EA2B82">
        <w:rPr>
          <w:rFonts w:ascii="Traditional Arabic" w:hAnsi="Traditional Arabic" w:cs="Traditional Arabic"/>
          <w:color w:val="auto"/>
          <w:sz w:val="24"/>
          <w:szCs w:val="24"/>
          <w:rtl/>
          <w:lang w:val="en-US" w:bidi="ar-SA"/>
        </w:rPr>
        <w:t>ما يُعرف بنموذج "الاستثمار"، حيث فسّر الالتزام على أنه "نتاج لتراكم الاستثمارات التي يصعب التخلي عنها، والتي تجعل مغادرة المؤسسة أمرًا مكلفًا للفرد"، وهو ما يُمثّل الجذر الفكري لمفهوم الالتزام الاستمراري لاحقًا</w:t>
      </w:r>
      <w:r w:rsidRPr="00EA2B82">
        <w:rPr>
          <w:rFonts w:ascii="Traditional Arabic" w:hAnsi="Traditional Arabic" w:cs="Traditional Arabic"/>
          <w:color w:val="auto"/>
          <w:sz w:val="24"/>
          <w:szCs w:val="24"/>
          <w:lang w:val="en-US" w:bidi="ar-SA"/>
        </w:rPr>
        <w:t>.</w:t>
      </w:r>
      <w:bookmarkEnd w:id="35"/>
    </w:p>
    <w:p w14:paraId="2AD2AEF9" w14:textId="6DD8FC5B" w:rsidR="00736580" w:rsidRPr="00CD2E9E" w:rsidRDefault="002E4C14" w:rsidP="00CD2E9E">
      <w:pPr>
        <w:bidi/>
        <w:spacing w:after="0"/>
        <w:rPr>
          <w:rFonts w:ascii="Traditional Arabic" w:hAnsi="Traditional Arabic" w:cs="Traditional Arabic"/>
          <w:color w:val="auto"/>
          <w:sz w:val="24"/>
          <w:szCs w:val="24"/>
          <w:lang w:val="en-US" w:bidi="ar-SA"/>
        </w:rPr>
      </w:pPr>
      <w:bookmarkStart w:id="36" w:name="_Toc236365631"/>
      <w:r w:rsidRPr="00EA2B82">
        <w:rPr>
          <w:rFonts w:ascii="Traditional Arabic" w:hAnsi="Traditional Arabic" w:cs="Traditional Arabic"/>
          <w:color w:val="auto"/>
          <w:sz w:val="24"/>
          <w:szCs w:val="24"/>
          <w:rtl/>
          <w:lang w:val="en-US" w:bidi="ar-SA"/>
        </w:rPr>
        <w:t>ومن وجهة نظر الباحثة، يُعرَّف الالتزام الوظيفي بأنه درجة ارتباط الموظف عاطفيًا وسلوكيًا وتنظيميًا بمكان عمله، بما يعكس رغبته في البقاء والاستمرار ضمن المنظمة، واستعداده لبذل الجهد الإضافي لتحقيق أهدافها، انطلاقًا من شعوره بالانتماء والولاء وتعزيز المسؤولية تجاه دوره الوظيفي داخل فروع ومكاتب وزارة الصحة في المملكة العربية السعودية</w:t>
      </w:r>
      <w:r w:rsidRPr="00EA2B82">
        <w:rPr>
          <w:rFonts w:ascii="Traditional Arabic" w:hAnsi="Traditional Arabic" w:cs="Traditional Arabic"/>
          <w:color w:val="auto"/>
          <w:sz w:val="24"/>
          <w:szCs w:val="24"/>
          <w:lang w:val="en-US" w:bidi="ar-SA"/>
        </w:rPr>
        <w:t>.</w:t>
      </w:r>
      <w:bookmarkEnd w:id="36"/>
    </w:p>
    <w:p w14:paraId="69266406" w14:textId="3C2327D3" w:rsidR="002E4C14" w:rsidRPr="008F63FD" w:rsidRDefault="006D2F49" w:rsidP="008F63FD">
      <w:pPr>
        <w:pStyle w:val="ListParagraph"/>
        <w:numPr>
          <w:ilvl w:val="2"/>
          <w:numId w:val="8"/>
        </w:numPr>
        <w:bidi/>
        <w:spacing w:before="100" w:beforeAutospacing="1" w:after="100" w:afterAutospacing="1"/>
        <w:jc w:val="left"/>
        <w:outlineLvl w:val="2"/>
        <w:rPr>
          <w:rFonts w:ascii="Traditional Arabic" w:hAnsi="Traditional Arabic" w:cs="Traditional Arabic"/>
          <w:b/>
          <w:bCs/>
          <w:color w:val="auto"/>
          <w:rtl/>
          <w:lang w:val="en-US" w:bidi="ar-SA"/>
        </w:rPr>
      </w:pPr>
      <w:bookmarkStart w:id="37" w:name="_Toc236365632"/>
      <w:r w:rsidRPr="00B41E1C">
        <w:rPr>
          <w:rFonts w:ascii="Traditional Arabic" w:hAnsi="Traditional Arabic" w:cs="Traditional Arabic" w:hint="cs"/>
          <w:b/>
          <w:bCs/>
          <w:color w:val="auto"/>
          <w:rtl/>
          <w:lang w:val="en-US"/>
        </w:rPr>
        <w:t>أبعاد</w:t>
      </w:r>
      <w:r w:rsidR="002E4C14" w:rsidRPr="00B41E1C">
        <w:rPr>
          <w:rFonts w:ascii="Traditional Arabic" w:hAnsi="Traditional Arabic" w:cs="Traditional Arabic"/>
          <w:b/>
          <w:bCs/>
          <w:color w:val="auto"/>
          <w:lang w:val="en-US" w:bidi="ar-SA"/>
        </w:rPr>
        <w:t xml:space="preserve"> </w:t>
      </w:r>
      <w:r w:rsidR="002E4C14" w:rsidRPr="00B41E1C">
        <w:rPr>
          <w:rFonts w:ascii="Traditional Arabic" w:hAnsi="Traditional Arabic" w:cs="Traditional Arabic"/>
          <w:b/>
          <w:bCs/>
          <w:color w:val="auto"/>
          <w:rtl/>
          <w:lang w:val="en-US" w:bidi="ar-SA"/>
        </w:rPr>
        <w:t>الالتزام الوظيفي (المتغير التابع الثاني)</w:t>
      </w:r>
      <w:bookmarkEnd w:id="37"/>
    </w:p>
    <w:p w14:paraId="00D81D04" w14:textId="77777777" w:rsidR="001A11D7" w:rsidRPr="00EA2B82" w:rsidRDefault="001A11D7"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تشير نتائج عدة دراسات إلى أن العلاقة بين القيادة الإنسانية والالتزام ليست مباشرة فقط، بل أيضًا وسَطية، تمر عبر الرضا الوظيفي(</w:t>
      </w:r>
      <w:r w:rsidRPr="00B41E1C">
        <w:rPr>
          <w:rFonts w:ascii="Traditional Arabic" w:hAnsi="Traditional Arabic" w:cs="Traditional Arabic"/>
          <w:color w:val="auto"/>
          <w:sz w:val="24"/>
          <w:szCs w:val="24"/>
          <w:lang w:val="en-US" w:bidi="ar-SA"/>
        </w:rPr>
        <w:t xml:space="preserve"> (Kim &amp; </w:t>
      </w:r>
      <w:proofErr w:type="spellStart"/>
      <w:r w:rsidRPr="00B41E1C">
        <w:rPr>
          <w:rFonts w:ascii="Traditional Arabic" w:hAnsi="Traditional Arabic" w:cs="Traditional Arabic"/>
          <w:color w:val="auto"/>
          <w:sz w:val="24"/>
          <w:szCs w:val="24"/>
          <w:lang w:val="en-US" w:bidi="ar-SA"/>
        </w:rPr>
        <w:t>Beehr</w:t>
      </w:r>
      <w:proofErr w:type="spellEnd"/>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2021</w:t>
      </w:r>
      <w:r w:rsidRPr="00B41E1C">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 xml:space="preserve"> </w:t>
      </w:r>
      <w:proofErr w:type="spellStart"/>
      <w:r w:rsidRPr="00B41E1C">
        <w:rPr>
          <w:rFonts w:ascii="Traditional Arabic" w:hAnsi="Traditional Arabic" w:cs="Traditional Arabic"/>
          <w:color w:val="auto"/>
          <w:sz w:val="24"/>
          <w:szCs w:val="24"/>
          <w:lang w:val="en-US" w:bidi="ar-SA"/>
        </w:rPr>
        <w:t>Oyewobi</w:t>
      </w:r>
      <w:proofErr w:type="spellEnd"/>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2024)</w:t>
      </w:r>
      <w:r w:rsidR="009A6617"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بمعنى أن الموظف لا يلتزم بمنظمة فقط لأن قائده متفهم، بل لأن هذا التفهم ينتج عنه بيئة مرضية وعادلة</w:t>
      </w:r>
      <w:r w:rsidRPr="00B41E1C">
        <w:rPr>
          <w:rFonts w:ascii="Traditional Arabic" w:hAnsi="Traditional Arabic" w:cs="Traditional Arabic"/>
          <w:color w:val="auto"/>
          <w:sz w:val="24"/>
          <w:szCs w:val="24"/>
          <w:lang w:val="en-US" w:bidi="ar-SA"/>
        </w:rPr>
        <w:t>.</w:t>
      </w:r>
    </w:p>
    <w:p w14:paraId="7DDDC5F7" w14:textId="77777777" w:rsidR="00C37152" w:rsidRPr="00EA2B82" w:rsidRDefault="00C37152"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الالتزام الوظيفي يُشير إلى مدى ارتباط الموظف بالمنظمة وولائه لها واستعداده للبقاء فيها والمساهمة في تحقيق أهدافها. وقد قسم</w:t>
      </w:r>
      <w:r w:rsidRPr="00EA2B82">
        <w:rPr>
          <w:rFonts w:ascii="Traditional Arabic" w:hAnsi="Traditional Arabic" w:cs="Traditional Arabic"/>
          <w:color w:val="auto"/>
          <w:sz w:val="24"/>
          <w:szCs w:val="24"/>
          <w:lang w:val="en-US" w:bidi="ar-SA"/>
        </w:rPr>
        <w:t xml:space="preserve"> </w:t>
      </w:r>
      <w:r w:rsidR="00425F1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Meyer &amp; Allen 1991) </w:t>
      </w:r>
      <w:r w:rsidRPr="00B41E1C">
        <w:rPr>
          <w:rFonts w:ascii="Traditional Arabic" w:hAnsi="Traditional Arabic" w:cs="Traditional Arabic"/>
          <w:color w:val="auto"/>
          <w:sz w:val="24"/>
          <w:szCs w:val="24"/>
          <w:rtl/>
          <w:lang w:val="en-US" w:bidi="ar-SA"/>
        </w:rPr>
        <w:t>هذا المفهوم إلى ثلاثة أبعاد فرعية</w:t>
      </w:r>
      <w:r w:rsidR="0088008A" w:rsidRPr="00B41E1C">
        <w:rPr>
          <w:rFonts w:ascii="Traditional Arabic" w:hAnsi="Traditional Arabic" w:cs="Traditional Arabic"/>
          <w:color w:val="auto"/>
          <w:sz w:val="24"/>
          <w:szCs w:val="24"/>
          <w:rtl/>
          <w:lang w:val="en-US" w:bidi="ar-SA"/>
        </w:rPr>
        <w:t xml:space="preserve"> (كما</w:t>
      </w:r>
      <w:r w:rsidR="0044537B" w:rsidRPr="00EA2B82">
        <w:rPr>
          <w:rFonts w:ascii="Traditional Arabic" w:hAnsi="Traditional Arabic" w:cs="Traditional Arabic" w:hint="cs"/>
          <w:color w:val="auto"/>
          <w:sz w:val="24"/>
          <w:szCs w:val="24"/>
          <w:rtl/>
          <w:lang w:val="en-US" w:bidi="ar-SA"/>
        </w:rPr>
        <w:t xml:space="preserve"> </w:t>
      </w:r>
      <w:r w:rsidR="0088008A" w:rsidRPr="00B41E1C">
        <w:rPr>
          <w:rFonts w:ascii="Traditional Arabic" w:hAnsi="Traditional Arabic" w:cs="Traditional Arabic"/>
          <w:color w:val="auto"/>
          <w:sz w:val="24"/>
          <w:szCs w:val="24"/>
          <w:rtl/>
          <w:lang w:val="en-US" w:bidi="ar-SA"/>
        </w:rPr>
        <w:t>هو موضح في جدول2.3)</w:t>
      </w:r>
      <w:r w:rsidRPr="00B41E1C">
        <w:rPr>
          <w:rFonts w:ascii="Traditional Arabic" w:hAnsi="Traditional Arabic" w:cs="Traditional Arabic"/>
          <w:color w:val="auto"/>
          <w:sz w:val="24"/>
          <w:szCs w:val="24"/>
          <w:lang w:val="en-US" w:bidi="ar-SA"/>
        </w:rPr>
        <w:t>:</w:t>
      </w:r>
    </w:p>
    <w:p w14:paraId="400098AE" w14:textId="77777777" w:rsidR="00C37152" w:rsidRPr="00B41E1C" w:rsidRDefault="00C37152">
      <w:pPr>
        <w:numPr>
          <w:ilvl w:val="0"/>
          <w:numId w:val="5"/>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الالتزام العاطفي</w:t>
      </w:r>
      <w:r w:rsidRPr="00B41E1C">
        <w:rPr>
          <w:rFonts w:ascii="Traditional Arabic" w:hAnsi="Traditional Arabic" w:cs="Traditional Arabic"/>
          <w:b/>
          <w:bCs/>
          <w:color w:val="auto"/>
          <w:sz w:val="24"/>
          <w:szCs w:val="24"/>
          <w:lang w:val="en-US" w:bidi="ar-SA"/>
        </w:rPr>
        <w:t>:</w:t>
      </w:r>
    </w:p>
    <w:p w14:paraId="71EE2BA4" w14:textId="5A6D086A" w:rsidR="001A11D7" w:rsidRDefault="00C37152"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هو ارتباط الموظف بالمؤسسة من منطلق الحب والانتماء، وهو النوع الأكثر تأثيرًا في الأداء والاستقرار</w:t>
      </w:r>
      <w:r w:rsidR="002D5F6B" w:rsidRPr="00EA2B82">
        <w:rPr>
          <w:rFonts w:ascii="Traditional Arabic" w:hAnsi="Traditional Arabic" w:cs="Traditional Arabic"/>
          <w:color w:val="auto"/>
          <w:sz w:val="24"/>
          <w:szCs w:val="24"/>
          <w:lang w:val="en-US" w:bidi="ar-SA"/>
        </w:rPr>
        <w:t xml:space="preserve"> </w:t>
      </w:r>
      <w:r w:rsidR="006B6E7E" w:rsidRPr="00B41E1C">
        <w:rPr>
          <w:rFonts w:ascii="Traditional Arabic" w:hAnsi="Traditional Arabic" w:cs="Traditional Arabic" w:hint="cs"/>
          <w:color w:val="auto"/>
          <w:sz w:val="24"/>
          <w:szCs w:val="24"/>
          <w:rtl/>
          <w:lang w:val="en-US" w:bidi="ar-SA"/>
        </w:rPr>
        <w:t>(</w:t>
      </w:r>
      <w:r w:rsidR="002D5F6B" w:rsidRPr="00EA2B82">
        <w:rPr>
          <w:rFonts w:ascii="Traditional Arabic" w:hAnsi="Traditional Arabic" w:cs="Traditional Arabic"/>
          <w:color w:val="auto"/>
          <w:sz w:val="24"/>
          <w:szCs w:val="24"/>
          <w:rtl/>
          <w:lang w:val="en-US" w:bidi="ar-SA"/>
        </w:rPr>
        <w:t>جبر عبد الله العطية الدكتور علي ناصر الطحيطاح</w:t>
      </w:r>
      <w:r w:rsidR="002D5F6B" w:rsidRPr="00EA2B82">
        <w:rPr>
          <w:rFonts w:ascii="Traditional Arabic" w:hAnsi="Traditional Arabic" w:cs="Traditional Arabic" w:hint="cs"/>
          <w:color w:val="auto"/>
          <w:sz w:val="24"/>
          <w:szCs w:val="24"/>
          <w:rtl/>
          <w:lang w:val="en-US" w:bidi="ar-SA"/>
        </w:rPr>
        <w:t>،</w:t>
      </w:r>
      <w:r w:rsidR="002D5F6B" w:rsidRPr="00EA2B82">
        <w:rPr>
          <w:rFonts w:ascii="Traditional Arabic" w:hAnsi="Traditional Arabic" w:cs="Traditional Arabic"/>
          <w:color w:val="auto"/>
          <w:sz w:val="24"/>
          <w:szCs w:val="24"/>
          <w:lang w:val="en-US" w:bidi="ar-SA"/>
        </w:rPr>
        <w:t xml:space="preserve"> </w:t>
      </w:r>
      <w:r w:rsidR="002D5F6B" w:rsidRPr="00EA2B82">
        <w:rPr>
          <w:rFonts w:ascii="Traditional Arabic" w:hAnsi="Traditional Arabic" w:cs="Traditional Arabic"/>
          <w:color w:val="auto"/>
          <w:sz w:val="24"/>
          <w:szCs w:val="24"/>
          <w:rtl/>
          <w:lang w:val="en-US" w:bidi="ar-SA"/>
        </w:rPr>
        <w:t>2021</w:t>
      </w:r>
      <w:r w:rsidR="002D5F6B" w:rsidRPr="00EA2B82">
        <w:rPr>
          <w:rFonts w:ascii="Traditional Arabic" w:hAnsi="Traditional Arabic" w:cs="Traditional Arabic" w:hint="cs"/>
          <w:color w:val="auto"/>
          <w:sz w:val="24"/>
          <w:szCs w:val="24"/>
          <w:rtl/>
          <w:lang w:val="en-US" w:bidi="ar-SA"/>
        </w:rPr>
        <w:t>)</w:t>
      </w:r>
      <w:r w:rsidRPr="00B41E1C">
        <w:rPr>
          <w:rFonts w:ascii="Traditional Arabic" w:hAnsi="Traditional Arabic" w:cs="Traditional Arabic"/>
          <w:color w:val="auto"/>
          <w:sz w:val="24"/>
          <w:szCs w:val="24"/>
          <w:rtl/>
          <w:lang w:val="en-US" w:bidi="ar-SA"/>
        </w:rPr>
        <w:t>. وذكرت دراسة</w:t>
      </w:r>
      <w:r w:rsidRPr="00EA2B82">
        <w:rPr>
          <w:rFonts w:ascii="Traditional Arabic" w:hAnsi="Traditional Arabic" w:cs="Traditional Arabic"/>
          <w:color w:val="auto"/>
          <w:sz w:val="24"/>
          <w:szCs w:val="24"/>
          <w:lang w:val="en-US" w:bidi="ar-SA"/>
        </w:rPr>
        <w:t xml:space="preserve"> </w:t>
      </w:r>
      <w:r w:rsidR="00425F13" w:rsidRPr="00B41E1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val="en-US" w:bidi="ar-SA"/>
        </w:rPr>
        <w:t xml:space="preserve">Kim &amp; </w:t>
      </w:r>
      <w:proofErr w:type="spellStart"/>
      <w:r w:rsidRPr="00B41E1C">
        <w:rPr>
          <w:rFonts w:ascii="Traditional Arabic" w:hAnsi="Traditional Arabic" w:cs="Traditional Arabic"/>
          <w:color w:val="auto"/>
          <w:sz w:val="24"/>
          <w:szCs w:val="24"/>
          <w:lang w:val="en-US" w:bidi="ar-SA"/>
        </w:rPr>
        <w:t>Beehr</w:t>
      </w:r>
      <w:proofErr w:type="spellEnd"/>
      <w:r w:rsidR="00CD2E9E">
        <w:rPr>
          <w:rFonts w:ascii="Traditional Arabic" w:hAnsi="Traditional Arabic" w:cs="Traditional Arabic"/>
          <w:color w:val="auto"/>
          <w:sz w:val="24"/>
          <w:szCs w:val="24"/>
          <w:lang w:val="en-US" w:bidi="ar-SA"/>
        </w:rPr>
        <w:t>, 2021)</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أن القادة الذين يُظهرون دعمًا وتعاطفًا يعززون هذا النوع من الالتزام</w:t>
      </w:r>
      <w:r w:rsidRPr="00B41E1C">
        <w:rPr>
          <w:rFonts w:ascii="Traditional Arabic" w:hAnsi="Traditional Arabic" w:cs="Traditional Arabic"/>
          <w:color w:val="auto"/>
          <w:sz w:val="24"/>
          <w:szCs w:val="24"/>
          <w:lang w:val="en-US" w:bidi="ar-SA"/>
        </w:rPr>
        <w:t>.</w:t>
      </w:r>
      <w:r w:rsidR="00EC2BA7" w:rsidRPr="00EA2B82">
        <w:rPr>
          <w:rFonts w:ascii="Traditional Arabic" w:hAnsi="Traditional Arabic" w:cs="Traditional Arabic"/>
          <w:color w:val="auto"/>
          <w:sz w:val="24"/>
          <w:szCs w:val="24"/>
          <w:rtl/>
          <w:lang w:val="en-US" w:bidi="ar-SA"/>
        </w:rPr>
        <w:t xml:space="preserve"> </w:t>
      </w:r>
      <w:r w:rsidR="001A11D7" w:rsidRPr="00B41E1C">
        <w:rPr>
          <w:rFonts w:ascii="Traditional Arabic" w:hAnsi="Traditional Arabic" w:cs="Traditional Arabic"/>
          <w:color w:val="auto"/>
          <w:sz w:val="24"/>
          <w:szCs w:val="24"/>
          <w:rtl/>
          <w:lang w:val="en-US" w:bidi="ar-SA"/>
        </w:rPr>
        <w:t>ا</w:t>
      </w:r>
      <w:r w:rsidR="00EC2BA7" w:rsidRPr="00B41E1C">
        <w:rPr>
          <w:rFonts w:ascii="Traditional Arabic" w:hAnsi="Traditional Arabic" w:cs="Traditional Arabic"/>
          <w:color w:val="auto"/>
          <w:sz w:val="24"/>
          <w:szCs w:val="24"/>
          <w:rtl/>
          <w:lang w:val="en-US" w:bidi="ar-SA"/>
        </w:rPr>
        <w:t>لالتزام كمفهوم تنظيمي هو الأكثر تأثيرًا على سلوك الموظف طويل الأمد، لكنه أيضًا الأكثر تعقيدًا من حيث مسبباته وأنواعه</w:t>
      </w:r>
      <w:r w:rsidR="001A11D7" w:rsidRPr="00B41E1C">
        <w:rPr>
          <w:rFonts w:ascii="Traditional Arabic" w:hAnsi="Traditional Arabic" w:cs="Traditional Arabic"/>
          <w:color w:val="auto"/>
          <w:sz w:val="24"/>
          <w:szCs w:val="24"/>
          <w:rtl/>
          <w:lang w:val="en-US" w:bidi="ar-SA"/>
        </w:rPr>
        <w:t xml:space="preserve"> حيث يتطلب علاقة مستدامة بين الموظف والمؤسسة. وقد تواجه المؤسسات تحديًا في المحافظة على هذا النوع في بيئة عمل متغيرة أو غير مستقرة</w:t>
      </w:r>
      <w:r w:rsidR="001A11D7" w:rsidRPr="00B41E1C">
        <w:rPr>
          <w:rFonts w:ascii="Traditional Arabic" w:hAnsi="Traditional Arabic" w:cs="Traditional Arabic"/>
          <w:color w:val="auto"/>
          <w:sz w:val="24"/>
          <w:szCs w:val="24"/>
          <w:lang w:val="en-US" w:bidi="ar-SA"/>
        </w:rPr>
        <w:t>.</w:t>
      </w:r>
    </w:p>
    <w:p w14:paraId="1B74539C" w14:textId="77777777" w:rsidR="008227A4" w:rsidRPr="00EA2B82" w:rsidRDefault="008227A4" w:rsidP="008227A4">
      <w:pPr>
        <w:bidi/>
        <w:spacing w:after="0"/>
        <w:rPr>
          <w:rFonts w:ascii="Traditional Arabic" w:hAnsi="Traditional Arabic" w:cs="Traditional Arabic"/>
          <w:color w:val="auto"/>
          <w:sz w:val="24"/>
          <w:szCs w:val="24"/>
          <w:rtl/>
          <w:lang w:val="en-US" w:bidi="ar-SA"/>
        </w:rPr>
      </w:pPr>
    </w:p>
    <w:p w14:paraId="590D2A03" w14:textId="77777777" w:rsidR="00C37152" w:rsidRPr="00B41E1C" w:rsidRDefault="00C37152">
      <w:pPr>
        <w:pStyle w:val="ListParagraph"/>
        <w:numPr>
          <w:ilvl w:val="0"/>
          <w:numId w:val="7"/>
        </w:numPr>
        <w:bidi/>
        <w:spacing w:before="100" w:beforeAutospacing="1" w:after="100" w:afterAutospacing="1"/>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val="en-US" w:bidi="ar-SA"/>
        </w:rPr>
        <w:lastRenderedPageBreak/>
        <w:t>الالتزام الاستمراري</w:t>
      </w:r>
      <w:r w:rsidRPr="00B41E1C">
        <w:rPr>
          <w:rFonts w:ascii="Traditional Arabic" w:hAnsi="Traditional Arabic" w:cs="Traditional Arabic"/>
          <w:b/>
          <w:bCs/>
          <w:color w:val="auto"/>
          <w:sz w:val="24"/>
          <w:szCs w:val="24"/>
          <w:lang w:val="en-US" w:bidi="ar-SA"/>
        </w:rPr>
        <w:t>:</w:t>
      </w:r>
    </w:p>
    <w:p w14:paraId="24D85320" w14:textId="77777777" w:rsidR="007A7D3C" w:rsidRDefault="00C37152" w:rsidP="00EA2B82">
      <w:pPr>
        <w:bidi/>
        <w:spacing w:after="0"/>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rtl/>
          <w:lang w:val="en-US" w:bidi="ar-SA"/>
        </w:rPr>
        <w:t xml:space="preserve">يرتبط بإدراك الموظف لصعوبة مغادرة المنظمة بسبب الفوائد المرتبطة بالاستمرار، أو المخاطر المرتبطة بترك الوظيفة. </w:t>
      </w:r>
    </w:p>
    <w:p w14:paraId="6911A39B" w14:textId="55454062" w:rsidR="00EC2BA7" w:rsidRPr="00EA2B82" w:rsidRDefault="00C37152" w:rsidP="007A7D3C">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ويؤكد</w:t>
      </w:r>
      <w:r w:rsidR="007A7D3C">
        <w:rPr>
          <w:rFonts w:ascii="Traditional Arabic" w:hAnsi="Traditional Arabic" w:cs="Traditional Arabic"/>
          <w:color w:val="auto"/>
          <w:sz w:val="24"/>
          <w:szCs w:val="24"/>
          <w:lang w:val="en-US" w:bidi="ar-SA"/>
        </w:rPr>
        <w:t xml:space="preserve"> </w:t>
      </w:r>
      <w:r w:rsidR="007A7D3C" w:rsidRPr="00B41E1C">
        <w:rPr>
          <w:rFonts w:ascii="Traditional Arabic" w:hAnsi="Traditional Arabic" w:cs="Traditional Arabic"/>
          <w:color w:val="auto"/>
          <w:sz w:val="24"/>
          <w:szCs w:val="24"/>
          <w:lang w:val="en-US" w:bidi="ar-SA"/>
        </w:rPr>
        <w:t>(</w:t>
      </w:r>
      <w:proofErr w:type="spellStart"/>
      <w:r w:rsidR="007A7D3C" w:rsidRPr="00B41E1C">
        <w:rPr>
          <w:rFonts w:ascii="Traditional Arabic" w:hAnsi="Traditional Arabic" w:cs="Traditional Arabic"/>
          <w:color w:val="auto"/>
          <w:sz w:val="24"/>
          <w:szCs w:val="24"/>
          <w:lang w:val="en-US" w:bidi="ar-SA"/>
        </w:rPr>
        <w:t>Oyewobi</w:t>
      </w:r>
      <w:proofErr w:type="spellEnd"/>
      <w:r w:rsidR="007A7D3C">
        <w:rPr>
          <w:rFonts w:ascii="Traditional Arabic" w:hAnsi="Traditional Arabic" w:cs="Traditional Arabic"/>
          <w:color w:val="auto"/>
          <w:sz w:val="24"/>
          <w:szCs w:val="24"/>
          <w:lang w:val="en-US" w:bidi="ar-SA"/>
        </w:rPr>
        <w:t>, 2024)</w:t>
      </w:r>
      <w:r w:rsidR="007A7D3C"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أن البيئة غير الآمنة تُعزز الالتزام الاستمراري دون أن تضمن الأداء العالي</w:t>
      </w:r>
      <w:r w:rsidR="001A11D7" w:rsidRPr="00B41E1C">
        <w:rPr>
          <w:rFonts w:ascii="Traditional Arabic" w:hAnsi="Traditional Arabic" w:cs="Traditional Arabic"/>
          <w:color w:val="auto"/>
          <w:sz w:val="24"/>
          <w:szCs w:val="24"/>
          <w:rtl/>
          <w:lang w:val="en-US" w:bidi="ar-SA"/>
        </w:rPr>
        <w:t xml:space="preserve"> حيث أنه غالبا ما يكون مرتبطًا بالضغوط أو البدائل المحدودة، وبالتالي لا يُعبر عن رضا حقيقي. ويُعد مؤشرًا تحذيريًا للمنظمة، لا نجاحًا إداريًا</w:t>
      </w:r>
      <w:r w:rsidR="00C16716" w:rsidRPr="00EA2B82">
        <w:rPr>
          <w:rFonts w:ascii="Traditional Arabic" w:hAnsi="Traditional Arabic" w:cs="Traditional Arabic" w:hint="cs"/>
          <w:color w:val="auto"/>
          <w:sz w:val="24"/>
          <w:szCs w:val="24"/>
          <w:rtl/>
          <w:lang w:val="en-US" w:bidi="ar-SA"/>
        </w:rPr>
        <w:t xml:space="preserve"> </w:t>
      </w:r>
      <w:r w:rsidR="00C16716" w:rsidRPr="00B41E1C">
        <w:rPr>
          <w:rFonts w:ascii="Traditional Arabic" w:hAnsi="Traditional Arabic" w:cs="Traditional Arabic" w:hint="cs"/>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بسام سليمان الحشوش</w:t>
      </w:r>
      <w:r w:rsidR="00C16716" w:rsidRPr="00EA2B82">
        <w:rPr>
          <w:rFonts w:ascii="Traditional Arabic" w:hAnsi="Traditional Arabic" w:cs="Traditional Arabic" w:hint="cs"/>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 xml:space="preserve"> 2024</w:t>
      </w:r>
      <w:r w:rsidR="00C16716" w:rsidRPr="00EA2B82">
        <w:rPr>
          <w:rFonts w:ascii="Traditional Arabic" w:hAnsi="Traditional Arabic" w:cs="Traditional Arabic"/>
          <w:color w:val="auto"/>
          <w:sz w:val="24"/>
          <w:szCs w:val="24"/>
          <w:lang w:val="en-US" w:bidi="ar-SA"/>
        </w:rPr>
        <w:t>(</w:t>
      </w:r>
      <w:r w:rsidR="00D94814" w:rsidRPr="00EA2B82">
        <w:rPr>
          <w:rFonts w:ascii="Traditional Arabic" w:hAnsi="Traditional Arabic" w:cs="Traditional Arabic" w:hint="cs"/>
          <w:color w:val="auto"/>
          <w:sz w:val="24"/>
          <w:szCs w:val="24"/>
          <w:rtl/>
          <w:lang w:val="en-US" w:bidi="ar-SA"/>
        </w:rPr>
        <w:t>.</w:t>
      </w:r>
    </w:p>
    <w:p w14:paraId="64BE6E70" w14:textId="77777777" w:rsidR="00C37152" w:rsidRPr="00B41E1C" w:rsidRDefault="00C37152">
      <w:pPr>
        <w:numPr>
          <w:ilvl w:val="0"/>
          <w:numId w:val="5"/>
        </w:numPr>
        <w:bidi/>
        <w:spacing w:before="100" w:beforeAutospacing="1" w:after="100" w:afterAutospacing="1"/>
        <w:jc w:val="left"/>
        <w:outlineLvl w:val="3"/>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val="en-US" w:bidi="ar-SA"/>
        </w:rPr>
        <w:t>الالتزام المعياري</w:t>
      </w:r>
      <w:r w:rsidRPr="00B41E1C">
        <w:rPr>
          <w:rFonts w:ascii="Traditional Arabic" w:hAnsi="Traditional Arabic" w:cs="Traditional Arabic"/>
          <w:b/>
          <w:bCs/>
          <w:color w:val="auto"/>
          <w:sz w:val="24"/>
          <w:szCs w:val="24"/>
          <w:lang w:val="en-US" w:bidi="ar-SA"/>
        </w:rPr>
        <w:t>:</w:t>
      </w:r>
    </w:p>
    <w:p w14:paraId="4253F2D8" w14:textId="196188AD" w:rsidR="00736580" w:rsidRDefault="00C37152"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يقوم على شعور الموظف بالمسؤولية الأخلاقية تجاه المنظمة، واعتبار الاستمرار فيها واجبًا نابعًا من القيم الشخصية. وقد أشار</w:t>
      </w:r>
      <w:r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rtl/>
          <w:lang w:val="en-US" w:bidi="ar-SA"/>
        </w:rPr>
        <w:t>أشار</w:t>
      </w:r>
      <w:r w:rsidR="00A85B0E" w:rsidRPr="00EA2B82">
        <w:rPr>
          <w:rFonts w:ascii="Traditional Arabic" w:hAnsi="Traditional Arabic" w:cs="Traditional Arabic"/>
          <w:color w:val="auto"/>
          <w:sz w:val="24"/>
          <w:szCs w:val="24"/>
          <w:lang w:val="en-US" w:bidi="ar-SA"/>
        </w:rPr>
        <w:t xml:space="preserve"> </w:t>
      </w:r>
      <w:r w:rsidR="00A85B0E" w:rsidRPr="00B41E1C">
        <w:rPr>
          <w:rFonts w:ascii="Traditional Arabic" w:hAnsi="Traditional Arabic" w:cs="Traditional Arabic"/>
          <w:color w:val="auto"/>
          <w:sz w:val="24"/>
          <w:szCs w:val="24"/>
          <w:lang w:val="en-US" w:bidi="ar-SA"/>
        </w:rPr>
        <w:t>(Ahmed &amp; Elrefaey, 2020)</w:t>
      </w:r>
      <w:r w:rsidRPr="00EA2B82">
        <w:rPr>
          <w:rFonts w:ascii="Traditional Arabic" w:hAnsi="Traditional Arabic" w:cs="Traditional Arabic"/>
          <w:color w:val="auto"/>
          <w:sz w:val="24"/>
          <w:szCs w:val="24"/>
          <w:lang w:val="en-US" w:bidi="ar-SA"/>
        </w:rPr>
        <w:t xml:space="preserve"> </w:t>
      </w:r>
      <w:r w:rsidR="007A7D3C">
        <w:rPr>
          <w:rFonts w:ascii="Traditional Arabic" w:hAnsi="Traditional Arabic" w:cs="Traditional Arabic" w:hint="cs"/>
          <w:color w:val="auto"/>
          <w:sz w:val="24"/>
          <w:szCs w:val="24"/>
          <w:rtl/>
          <w:lang w:val="en-US" w:bidi="ar-SA"/>
        </w:rPr>
        <w:t xml:space="preserve"> </w:t>
      </w:r>
      <w:r w:rsidRPr="00B41E1C">
        <w:rPr>
          <w:rFonts w:ascii="Traditional Arabic" w:hAnsi="Traditional Arabic" w:cs="Traditional Arabic"/>
          <w:color w:val="auto"/>
          <w:sz w:val="24"/>
          <w:szCs w:val="24"/>
          <w:rtl/>
          <w:lang w:val="en-US" w:bidi="ar-SA"/>
        </w:rPr>
        <w:t>إلى أن هذا النوع من الالتزام يتعزز بالثقافة التنظيمية التي تحترم الإنسان وتقدّر المساهمات</w:t>
      </w:r>
      <w:r w:rsidRPr="00B41E1C">
        <w:rPr>
          <w:rFonts w:ascii="Traditional Arabic" w:hAnsi="Traditional Arabic" w:cs="Traditional Arabic"/>
          <w:color w:val="auto"/>
          <w:sz w:val="24"/>
          <w:szCs w:val="24"/>
          <w:lang w:val="en-US" w:bidi="ar-SA"/>
        </w:rPr>
        <w:t>.</w:t>
      </w:r>
      <w:r w:rsidR="001A11D7" w:rsidRPr="00B41E1C">
        <w:rPr>
          <w:rFonts w:ascii="Traditional Arabic" w:hAnsi="Traditional Arabic" w:cs="Traditional Arabic"/>
          <w:color w:val="auto"/>
          <w:sz w:val="24"/>
          <w:szCs w:val="24"/>
          <w:rtl/>
          <w:lang w:val="en-US" w:bidi="ar-SA"/>
        </w:rPr>
        <w:t xml:space="preserve"> حيث </w:t>
      </w:r>
      <w:r w:rsidR="00EC2BA7" w:rsidRPr="00B41E1C">
        <w:rPr>
          <w:rFonts w:ascii="Traditional Arabic" w:hAnsi="Traditional Arabic" w:cs="Traditional Arabic"/>
          <w:color w:val="auto"/>
          <w:sz w:val="24"/>
          <w:szCs w:val="24"/>
          <w:rtl/>
          <w:lang w:val="en-US" w:bidi="ar-SA"/>
        </w:rPr>
        <w:t>أثبت</w:t>
      </w:r>
      <w:r w:rsidR="00A85B0E" w:rsidRPr="00B41E1C">
        <w:rPr>
          <w:rFonts w:ascii="Traditional Arabic" w:hAnsi="Traditional Arabic" w:cs="Traditional Arabic" w:hint="cs"/>
          <w:color w:val="auto"/>
          <w:sz w:val="24"/>
          <w:szCs w:val="24"/>
          <w:rtl/>
          <w:lang w:val="en-US" w:bidi="ar-SA"/>
        </w:rPr>
        <w:t>توا</w:t>
      </w:r>
      <w:r w:rsidR="00EC2BA7" w:rsidRPr="00EA2B82">
        <w:rPr>
          <w:rFonts w:ascii="Traditional Arabic" w:hAnsi="Traditional Arabic" w:cs="Traditional Arabic"/>
          <w:color w:val="auto"/>
          <w:sz w:val="24"/>
          <w:szCs w:val="24"/>
          <w:lang w:val="en-US" w:bidi="ar-SA"/>
        </w:rPr>
        <w:t xml:space="preserve"> </w:t>
      </w:r>
      <w:r w:rsidR="00EC2BA7" w:rsidRPr="00B41E1C">
        <w:rPr>
          <w:rFonts w:ascii="Traditional Arabic" w:hAnsi="Traditional Arabic" w:cs="Traditional Arabic"/>
          <w:color w:val="auto"/>
          <w:sz w:val="24"/>
          <w:szCs w:val="24"/>
          <w:rtl/>
          <w:lang w:val="en-US" w:bidi="ar-SA"/>
        </w:rPr>
        <w:t xml:space="preserve">أن القائد الإنساني يساهم في خلق بيئة تعزز هذا النوع، من خلال التأثير </w:t>
      </w:r>
      <w:r w:rsidR="006B6E7E" w:rsidRPr="00B41E1C">
        <w:rPr>
          <w:rFonts w:ascii="Traditional Arabic" w:hAnsi="Traditional Arabic" w:cs="Traditional Arabic" w:hint="cs"/>
          <w:color w:val="auto"/>
          <w:sz w:val="24"/>
          <w:szCs w:val="24"/>
          <w:rtl/>
          <w:lang w:val="en-US" w:bidi="ar-SA"/>
        </w:rPr>
        <w:t xml:space="preserve">القيمي </w:t>
      </w:r>
      <w:r w:rsidR="006B6E7E" w:rsidRPr="00B41E1C">
        <w:rPr>
          <w:rFonts w:ascii="Traditional Arabic" w:hAnsi="Traditional Arabic" w:cs="Traditional Arabic"/>
          <w:color w:val="auto"/>
          <w:sz w:val="24"/>
          <w:szCs w:val="24"/>
          <w:rtl/>
          <w:lang w:val="en-US" w:bidi="ar-SA"/>
        </w:rPr>
        <w:t>(</w:t>
      </w:r>
      <w:r w:rsidR="00C16716" w:rsidRPr="00EA2B82">
        <w:rPr>
          <w:rFonts w:ascii="Traditional Arabic" w:hAnsi="Traditional Arabic" w:cs="Traditional Arabic"/>
          <w:color w:val="auto"/>
          <w:sz w:val="24"/>
          <w:szCs w:val="24"/>
          <w:rtl/>
          <w:lang w:val="en-US" w:bidi="ar-SA"/>
        </w:rPr>
        <w:t>أ. د محمود كاظم محمود</w:t>
      </w:r>
      <w:r w:rsidR="00C16716" w:rsidRPr="00EA2B82">
        <w:rPr>
          <w:rFonts w:ascii="Traditional Arabic" w:hAnsi="Traditional Arabic" w:cs="Traditional Arabic" w:hint="cs"/>
          <w:color w:val="auto"/>
          <w:sz w:val="24"/>
          <w:szCs w:val="24"/>
          <w:rtl/>
          <w:lang w:val="en-US" w:bidi="ar-SA"/>
        </w:rPr>
        <w:t>، 2009</w:t>
      </w:r>
      <w:r w:rsidR="00C16716" w:rsidRPr="00B41E1C">
        <w:rPr>
          <w:rFonts w:ascii="Traditional Arabic" w:hAnsi="Traditional Arabic" w:cs="Traditional Arabic"/>
          <w:color w:val="auto"/>
          <w:sz w:val="24"/>
          <w:szCs w:val="24"/>
          <w:lang w:val="en-US" w:bidi="ar-SA"/>
        </w:rPr>
        <w:t>(</w:t>
      </w:r>
      <w:r w:rsidR="00D94814" w:rsidRPr="00B41E1C">
        <w:rPr>
          <w:rFonts w:ascii="Traditional Arabic" w:hAnsi="Traditional Arabic" w:cs="Traditional Arabic" w:hint="cs"/>
          <w:color w:val="auto"/>
          <w:sz w:val="24"/>
          <w:szCs w:val="24"/>
          <w:rtl/>
          <w:lang w:val="en-US" w:bidi="ar-SA"/>
        </w:rPr>
        <w:t>.</w:t>
      </w:r>
      <w:r w:rsidR="00EC2BA7" w:rsidRPr="00EA2B82">
        <w:rPr>
          <w:rFonts w:ascii="Traditional Arabic" w:hAnsi="Traditional Arabic" w:cs="Traditional Arabic"/>
          <w:color w:val="auto"/>
          <w:sz w:val="24"/>
          <w:szCs w:val="24"/>
          <w:lang w:val="en-US" w:bidi="ar-SA"/>
        </w:rPr>
        <w:br/>
      </w:r>
      <w:r w:rsidR="001A11D7" w:rsidRPr="00B41E1C">
        <w:rPr>
          <w:rFonts w:ascii="Traditional Arabic" w:hAnsi="Traditional Arabic" w:cs="Traditional Arabic"/>
          <w:color w:val="auto"/>
          <w:sz w:val="24"/>
          <w:szCs w:val="24"/>
          <w:rtl/>
          <w:lang w:val="en-US" w:bidi="ar-SA"/>
        </w:rPr>
        <w:t xml:space="preserve">لذا فإن </w:t>
      </w:r>
      <w:r w:rsidR="00EC2BA7" w:rsidRPr="00B41E1C">
        <w:rPr>
          <w:rFonts w:ascii="Traditional Arabic" w:hAnsi="Traditional Arabic" w:cs="Traditional Arabic"/>
          <w:color w:val="auto"/>
          <w:sz w:val="24"/>
          <w:szCs w:val="24"/>
          <w:rtl/>
          <w:lang w:val="en-US" w:bidi="ar-SA"/>
        </w:rPr>
        <w:t>تعزيز الالتزام يتطلب تجاوز الجانب الإداري إلى بناء علاقة وجدانية ذات طابع أخلاقي وقيمي مع الموظف، وهو ما يحقق التكامل مع أبعاد القيادة الإنسانية</w:t>
      </w:r>
      <w:r w:rsidR="00EC2BA7" w:rsidRPr="00B41E1C">
        <w:rPr>
          <w:rFonts w:ascii="Traditional Arabic" w:hAnsi="Traditional Arabic" w:cs="Traditional Arabic"/>
          <w:color w:val="auto"/>
          <w:sz w:val="24"/>
          <w:szCs w:val="24"/>
          <w:lang w:val="en-US" w:bidi="ar-SA"/>
        </w:rPr>
        <w:t>.</w:t>
      </w:r>
    </w:p>
    <w:p w14:paraId="1EBD7166" w14:textId="65FA0640" w:rsidR="00BF21BE" w:rsidRPr="00BF21BE" w:rsidRDefault="00BF21BE" w:rsidP="00BF21BE">
      <w:pPr>
        <w:bidi/>
        <w:spacing w:before="100" w:beforeAutospacing="1" w:after="100" w:afterAutospacing="1"/>
        <w:ind w:firstLine="0"/>
        <w:jc w:val="center"/>
        <w:rPr>
          <w:rFonts w:ascii="Traditional Arabic" w:hAnsi="Traditional Arabic" w:cs="Traditional Arabic"/>
          <w:b/>
          <w:bCs/>
          <w:color w:val="auto"/>
          <w:rtl/>
          <w:lang w:val="en-US" w:bidi="ar-SA"/>
        </w:rPr>
      </w:pPr>
      <w:r w:rsidRPr="00B41E1C">
        <w:rPr>
          <w:rFonts w:ascii="Traditional Arabic" w:hAnsi="Traditional Arabic" w:cs="Traditional Arabic"/>
          <w:b/>
          <w:bCs/>
          <w:color w:val="auto"/>
          <w:sz w:val="24"/>
          <w:szCs w:val="24"/>
          <w:rtl/>
          <w:lang w:val="en-US" w:bidi="ar-SA"/>
        </w:rPr>
        <w:t>جدول 2.3 الأبحاث المرتبطة بأبعاد ال</w:t>
      </w:r>
      <w:r w:rsidRPr="00B41E1C">
        <w:rPr>
          <w:rFonts w:ascii="Traditional Arabic" w:hAnsi="Traditional Arabic" w:cs="Traditional Arabic" w:hint="cs"/>
          <w:b/>
          <w:bCs/>
          <w:color w:val="auto"/>
          <w:sz w:val="24"/>
          <w:szCs w:val="24"/>
          <w:rtl/>
          <w:lang w:val="en-US" w:bidi="ar-SA"/>
        </w:rPr>
        <w:t>ا</w:t>
      </w:r>
      <w:r w:rsidRPr="00B41E1C">
        <w:rPr>
          <w:rFonts w:ascii="Traditional Arabic" w:hAnsi="Traditional Arabic" w:cs="Traditional Arabic"/>
          <w:b/>
          <w:bCs/>
          <w:color w:val="auto"/>
          <w:sz w:val="24"/>
          <w:szCs w:val="24"/>
          <w:rtl/>
          <w:lang w:val="en-US" w:bidi="ar-SA"/>
        </w:rPr>
        <w:t>لتزام الوظيفي</w:t>
      </w:r>
    </w:p>
    <w:tbl>
      <w:tblPr>
        <w:tblStyle w:val="TableGrid"/>
        <w:bidiVisual/>
        <w:tblW w:w="0" w:type="auto"/>
        <w:tblLook w:val="04A0" w:firstRow="1" w:lastRow="0" w:firstColumn="1" w:lastColumn="0" w:noHBand="0" w:noVBand="1"/>
      </w:tblPr>
      <w:tblGrid>
        <w:gridCol w:w="4463"/>
        <w:gridCol w:w="1323"/>
        <w:gridCol w:w="1503"/>
        <w:gridCol w:w="1492"/>
      </w:tblGrid>
      <w:tr w:rsidR="0088008A" w:rsidRPr="00EA2B82" w14:paraId="6640E219" w14:textId="77777777" w:rsidTr="00BF21BE">
        <w:tc>
          <w:tcPr>
            <w:tcW w:w="4611" w:type="dxa"/>
            <w:shd w:val="clear" w:color="auto" w:fill="F2F2F2" w:themeFill="background1" w:themeFillShade="F2"/>
          </w:tcPr>
          <w:p w14:paraId="29983185"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الدراسة</w:t>
            </w:r>
          </w:p>
        </w:tc>
        <w:tc>
          <w:tcPr>
            <w:tcW w:w="1350" w:type="dxa"/>
            <w:shd w:val="clear" w:color="auto" w:fill="F2F2F2" w:themeFill="background1" w:themeFillShade="F2"/>
          </w:tcPr>
          <w:p w14:paraId="4EB0881E"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البعد1</w:t>
            </w:r>
            <w:r w:rsidR="00FB675E"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العاطفي</w:t>
            </w:r>
          </w:p>
        </w:tc>
        <w:tc>
          <w:tcPr>
            <w:tcW w:w="1530" w:type="dxa"/>
            <w:shd w:val="clear" w:color="auto" w:fill="F2F2F2" w:themeFill="background1" w:themeFillShade="F2"/>
          </w:tcPr>
          <w:p w14:paraId="6562C7B4"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2</w:t>
            </w:r>
            <w:r w:rsidR="001F172D" w:rsidRPr="00EA2B82">
              <w:rPr>
                <w:rFonts w:ascii="Traditional Arabic" w:hAnsi="Traditional Arabic" w:cs="Traditional Arabic"/>
                <w:color w:val="auto"/>
                <w:sz w:val="24"/>
                <w:szCs w:val="24"/>
                <w:rtl/>
                <w:lang w:val="en-US" w:bidi="ar-SA"/>
              </w:rPr>
              <w:t>:</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 xml:space="preserve"> 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w:t>
            </w:r>
            <w:r w:rsidR="00B3552A" w:rsidRPr="00EA2B82">
              <w:rPr>
                <w:rFonts w:ascii="Traditional Arabic" w:hAnsi="Traditional Arabic" w:cs="Traditional Arabic"/>
                <w:color w:val="auto"/>
                <w:sz w:val="24"/>
                <w:szCs w:val="24"/>
                <w:rtl/>
                <w:lang w:val="en-US" w:bidi="ar-SA"/>
              </w:rPr>
              <w:t>ا</w:t>
            </w:r>
            <w:r w:rsidRPr="00EA2B82">
              <w:rPr>
                <w:rFonts w:ascii="Traditional Arabic" w:hAnsi="Traditional Arabic" w:cs="Traditional Arabic"/>
                <w:color w:val="auto"/>
                <w:sz w:val="24"/>
                <w:szCs w:val="24"/>
                <w:rtl/>
                <w:lang w:val="en-US" w:bidi="ar-SA"/>
              </w:rPr>
              <w:t>ستمراري</w:t>
            </w:r>
          </w:p>
        </w:tc>
        <w:tc>
          <w:tcPr>
            <w:tcW w:w="1528" w:type="dxa"/>
            <w:shd w:val="clear" w:color="auto" w:fill="F2F2F2" w:themeFill="background1" w:themeFillShade="F2"/>
          </w:tcPr>
          <w:p w14:paraId="1994384F" w14:textId="77777777" w:rsidR="0088008A" w:rsidRPr="00EA2B82" w:rsidRDefault="0088008A" w:rsidP="00DD6C7C">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البعد 3</w:t>
            </w:r>
            <w:r w:rsidR="00FB675E"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rtl/>
                <w:lang w:val="en-US" w:bidi="ar-SA"/>
              </w:rPr>
              <w:t xml:space="preserve"> </w:t>
            </w:r>
            <w:r w:rsidR="002142BA" w:rsidRPr="00EA2B82">
              <w:rPr>
                <w:rFonts w:ascii="Traditional Arabic" w:eastAsia="Traditional Arabic" w:hAnsi="Traditional Arabic" w:cs="Traditional Arabic"/>
                <w:color w:val="auto"/>
                <w:kern w:val="2"/>
                <w:sz w:val="24"/>
                <w:szCs w:val="24"/>
                <w:rtl/>
                <w:lang w:val="en-US" w:bidi="ar-SA"/>
                <w14:ligatures w14:val="standardContextual"/>
              </w:rPr>
              <w:t>الالتزام</w:t>
            </w:r>
            <w:r w:rsidR="002142BA" w:rsidRPr="00EA2B82">
              <w:rPr>
                <w:rFonts w:ascii="Traditional Arabic" w:eastAsia="Traditional Arabic" w:hAnsi="Traditional Arabic" w:cs="Traditional Arabic"/>
                <w:color w:val="auto"/>
                <w:kern w:val="2"/>
                <w:sz w:val="24"/>
                <w:szCs w:val="24"/>
                <w:lang w:val="en-US" w:bidi="ar-SA"/>
                <w14:ligatures w14:val="standardContextual"/>
              </w:rPr>
              <w:t xml:space="preserve"> </w:t>
            </w:r>
            <w:r w:rsidRPr="00EA2B82">
              <w:rPr>
                <w:rFonts w:ascii="Traditional Arabic" w:hAnsi="Traditional Arabic" w:cs="Traditional Arabic"/>
                <w:color w:val="auto"/>
                <w:sz w:val="24"/>
                <w:szCs w:val="24"/>
                <w:rtl/>
                <w:lang w:val="en-US" w:bidi="ar-SA"/>
              </w:rPr>
              <w:t>المعياري</w:t>
            </w:r>
          </w:p>
        </w:tc>
      </w:tr>
      <w:tr w:rsidR="0088008A" w:rsidRPr="00EA2B82" w14:paraId="0CB621C3" w14:textId="77777777" w:rsidTr="00D260A3">
        <w:tc>
          <w:tcPr>
            <w:tcW w:w="4611" w:type="dxa"/>
          </w:tcPr>
          <w:p w14:paraId="622ECA26" w14:textId="77777777" w:rsidR="0088008A" w:rsidRPr="00EA2B82" w:rsidRDefault="0088008A" w:rsidP="008806D8">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proofErr w:type="spellStart"/>
            <w:r w:rsidRPr="00EA2B82">
              <w:rPr>
                <w:rFonts w:ascii="Traditional Arabic" w:hAnsi="Traditional Arabic" w:cs="Traditional Arabic"/>
                <w:color w:val="auto"/>
                <w:sz w:val="24"/>
                <w:szCs w:val="24"/>
                <w:lang w:val="en-US" w:bidi="ar-SA"/>
              </w:rPr>
              <w:t>Oyewobi</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2024</w:t>
            </w:r>
          </w:p>
        </w:tc>
        <w:tc>
          <w:tcPr>
            <w:tcW w:w="1350" w:type="dxa"/>
          </w:tcPr>
          <w:p w14:paraId="380DF151"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09EF7E48"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28" w:type="dxa"/>
          </w:tcPr>
          <w:p w14:paraId="43CC3911"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C16716" w:rsidRPr="00EA2B82" w14:paraId="32756D5D" w14:textId="77777777" w:rsidTr="00D260A3">
        <w:tc>
          <w:tcPr>
            <w:tcW w:w="4611" w:type="dxa"/>
          </w:tcPr>
          <w:p w14:paraId="4239EE7C" w14:textId="77777777" w:rsidR="00C16716" w:rsidRPr="00EA2B82" w:rsidRDefault="00C16716" w:rsidP="008806D8">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eastAsia="Traditional Arabic" w:hAnsi="Traditional Arabic" w:cs="Traditional Arabic"/>
                <w:color w:val="222222"/>
                <w:sz w:val="24"/>
                <w:szCs w:val="24"/>
                <w:shd w:val="clear" w:color="auto" w:fill="FFFFFF"/>
                <w:rtl/>
              </w:rPr>
              <w:t>بسام سليمان الحشوش، 2024</w:t>
            </w:r>
          </w:p>
        </w:tc>
        <w:tc>
          <w:tcPr>
            <w:tcW w:w="1350" w:type="dxa"/>
          </w:tcPr>
          <w:p w14:paraId="437EF12D"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77F714ED"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c>
          <w:tcPr>
            <w:tcW w:w="1528" w:type="dxa"/>
          </w:tcPr>
          <w:p w14:paraId="5CEAB02C"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640512" w:rsidRPr="00EA2B82" w14:paraId="65CCB8EF" w14:textId="77777777" w:rsidTr="00D260A3">
        <w:tc>
          <w:tcPr>
            <w:tcW w:w="4611" w:type="dxa"/>
          </w:tcPr>
          <w:p w14:paraId="5DF15968" w14:textId="77777777" w:rsidR="00640512" w:rsidRPr="00EA2B82" w:rsidRDefault="00640512" w:rsidP="008806D8">
            <w:pPr>
              <w:bidi/>
              <w:spacing w:before="100" w:beforeAutospacing="1" w:after="100" w:afterAutospacing="1" w:line="240" w:lineRule="auto"/>
              <w:ind w:firstLine="0"/>
              <w:jc w:val="left"/>
              <w:rPr>
                <w:rFonts w:ascii="Traditional Arabic" w:eastAsia="Traditional Arabic" w:hAnsi="Traditional Arabic" w:cs="Traditional Arabic"/>
                <w:color w:val="222222"/>
                <w:sz w:val="24"/>
                <w:szCs w:val="24"/>
                <w:shd w:val="clear" w:color="auto" w:fill="FFFFFF"/>
                <w:rtl/>
              </w:rPr>
            </w:pPr>
            <w:r w:rsidRPr="00EA2B82">
              <w:rPr>
                <w:rFonts w:ascii="Traditional Arabic" w:hAnsi="Traditional Arabic" w:cs="Traditional Arabic"/>
                <w:sz w:val="24"/>
                <w:szCs w:val="24"/>
                <w:rtl/>
                <w:lang w:val="en-US"/>
              </w:rPr>
              <w:t xml:space="preserve">جبر عبد الله العطية الدكتور علي ناصر الطحيطاح، </w:t>
            </w:r>
            <w:r w:rsidRPr="00EA2B82">
              <w:rPr>
                <w:rFonts w:ascii="Traditional Arabic" w:hAnsi="Traditional Arabic" w:cs="Traditional Arabic"/>
                <w:sz w:val="24"/>
                <w:szCs w:val="24"/>
                <w:lang w:val="en-US"/>
              </w:rPr>
              <w:t xml:space="preserve"> </w:t>
            </w:r>
            <w:r w:rsidRPr="00EA2B82">
              <w:rPr>
                <w:rFonts w:ascii="Traditional Arabic" w:hAnsi="Traditional Arabic" w:cs="Traditional Arabic"/>
                <w:sz w:val="24"/>
                <w:szCs w:val="24"/>
                <w:rtl/>
                <w:lang w:val="en-US"/>
              </w:rPr>
              <w:t>2021</w:t>
            </w:r>
          </w:p>
        </w:tc>
        <w:tc>
          <w:tcPr>
            <w:tcW w:w="1350" w:type="dxa"/>
          </w:tcPr>
          <w:p w14:paraId="0EFFD5B5"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30" w:type="dxa"/>
          </w:tcPr>
          <w:p w14:paraId="07B63BF3"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528" w:type="dxa"/>
          </w:tcPr>
          <w:p w14:paraId="75269FC8" w14:textId="77777777" w:rsidR="00640512" w:rsidRPr="00EA2B82" w:rsidRDefault="00640512"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88008A" w:rsidRPr="00EA2B82" w14:paraId="565C1241" w14:textId="77777777" w:rsidTr="00D260A3">
        <w:trPr>
          <w:trHeight w:val="467"/>
        </w:trPr>
        <w:tc>
          <w:tcPr>
            <w:tcW w:w="4611" w:type="dxa"/>
          </w:tcPr>
          <w:p w14:paraId="79DF9DA2" w14:textId="77777777" w:rsidR="0088008A" w:rsidRPr="00EA2B82" w:rsidRDefault="0088008A" w:rsidP="0088008A">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lang w:val="en-US" w:bidi="ar-SA"/>
              </w:rPr>
              <w:t xml:space="preserve">Kim &amp; </w:t>
            </w:r>
            <w:proofErr w:type="spellStart"/>
            <w:r w:rsidRPr="00EA2B82">
              <w:rPr>
                <w:rFonts w:ascii="Traditional Arabic" w:hAnsi="Traditional Arabic" w:cs="Traditional Arabic"/>
                <w:color w:val="auto"/>
                <w:sz w:val="24"/>
                <w:szCs w:val="24"/>
                <w:lang w:val="en-US" w:bidi="ar-SA"/>
              </w:rPr>
              <w:t>Beehr</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2021</w:t>
            </w:r>
          </w:p>
        </w:tc>
        <w:tc>
          <w:tcPr>
            <w:tcW w:w="1350" w:type="dxa"/>
          </w:tcPr>
          <w:p w14:paraId="12AF56E0"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c>
          <w:tcPr>
            <w:tcW w:w="1530" w:type="dxa"/>
          </w:tcPr>
          <w:p w14:paraId="6BA48F23"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p>
        </w:tc>
        <w:tc>
          <w:tcPr>
            <w:tcW w:w="1528" w:type="dxa"/>
          </w:tcPr>
          <w:p w14:paraId="231421A9"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r>
      <w:tr w:rsidR="0088008A" w:rsidRPr="00EA2B82" w14:paraId="70A77C7D" w14:textId="77777777" w:rsidTr="00D260A3">
        <w:tc>
          <w:tcPr>
            <w:tcW w:w="4611" w:type="dxa"/>
          </w:tcPr>
          <w:p w14:paraId="25353ADB" w14:textId="77777777" w:rsidR="0088008A" w:rsidRPr="00EA2B82" w:rsidRDefault="0088008A" w:rsidP="008806D8">
            <w:pPr>
              <w:bidi/>
              <w:spacing w:before="100" w:beforeAutospacing="1" w:after="100" w:afterAutospacing="1" w:line="240" w:lineRule="auto"/>
              <w:ind w:firstLine="0"/>
              <w:jc w:val="left"/>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bidi="ar-SA"/>
              </w:rPr>
              <w:t xml:space="preserve">Ahmed &amp; </w:t>
            </w:r>
            <w:proofErr w:type="spellStart"/>
            <w:r w:rsidRPr="00EA2B82">
              <w:rPr>
                <w:rFonts w:ascii="Traditional Arabic" w:hAnsi="Traditional Arabic" w:cs="Traditional Arabic"/>
                <w:color w:val="auto"/>
                <w:sz w:val="24"/>
                <w:szCs w:val="24"/>
                <w:lang w:val="en-US" w:bidi="ar-SA"/>
              </w:rPr>
              <w:t>Elrefaey</w:t>
            </w:r>
            <w:proofErr w:type="spellEnd"/>
            <w:r w:rsidRPr="00EA2B82">
              <w:rPr>
                <w:rFonts w:ascii="Traditional Arabic" w:hAnsi="Traditional Arabic" w:cs="Traditional Arabic"/>
                <w:color w:val="auto"/>
                <w:sz w:val="24"/>
                <w:szCs w:val="24"/>
                <w:lang w:val="en-US" w:bidi="ar-SA"/>
              </w:rPr>
              <w:t xml:space="preserve"> </w:t>
            </w:r>
            <w:r w:rsidR="009A6617" w:rsidRPr="00EA2B82">
              <w:rPr>
                <w:rFonts w:ascii="Traditional Arabic" w:hAnsi="Traditional Arabic" w:cs="Traditional Arabic"/>
                <w:color w:val="auto"/>
                <w:sz w:val="24"/>
                <w:szCs w:val="24"/>
                <w:rtl/>
                <w:lang w:val="en-US" w:bidi="ar-SA"/>
              </w:rPr>
              <w:t>,</w:t>
            </w:r>
            <w:r w:rsidRPr="00EA2B82">
              <w:rPr>
                <w:rFonts w:ascii="Traditional Arabic" w:hAnsi="Traditional Arabic" w:cs="Traditional Arabic"/>
                <w:color w:val="auto"/>
                <w:sz w:val="24"/>
                <w:szCs w:val="24"/>
                <w:lang w:val="en-US" w:bidi="ar-SA"/>
              </w:rPr>
              <w:t>2020</w:t>
            </w:r>
          </w:p>
        </w:tc>
        <w:tc>
          <w:tcPr>
            <w:tcW w:w="1350" w:type="dxa"/>
          </w:tcPr>
          <w:p w14:paraId="061FA4FA"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0708ADE4" w14:textId="77777777" w:rsidR="0088008A" w:rsidRPr="00EA2B82" w:rsidRDefault="0088008A"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28" w:type="dxa"/>
          </w:tcPr>
          <w:p w14:paraId="7303B79A" w14:textId="77777777" w:rsidR="0088008A" w:rsidRPr="00EA2B82" w:rsidRDefault="00CC387E"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lang w:val="en-US"/>
              </w:rPr>
              <w:sym w:font="Wingdings" w:char="F0FC"/>
            </w:r>
          </w:p>
        </w:tc>
      </w:tr>
      <w:tr w:rsidR="00C16716" w:rsidRPr="00EA2B82" w14:paraId="4C864E6C" w14:textId="77777777" w:rsidTr="00D260A3">
        <w:tc>
          <w:tcPr>
            <w:tcW w:w="4611" w:type="dxa"/>
          </w:tcPr>
          <w:p w14:paraId="645FB6D4" w14:textId="77777777" w:rsidR="00C16716" w:rsidRPr="00EA2B82" w:rsidRDefault="00C16716" w:rsidP="008806D8">
            <w:pPr>
              <w:bidi/>
              <w:spacing w:before="100" w:beforeAutospacing="1" w:after="100" w:afterAutospacing="1" w:line="240" w:lineRule="auto"/>
              <w:ind w:firstLine="0"/>
              <w:jc w:val="left"/>
              <w:rPr>
                <w:rFonts w:ascii="Traditional Arabic" w:hAnsi="Traditional Arabic" w:cs="Traditional Arabic"/>
                <w:color w:val="auto"/>
                <w:sz w:val="24"/>
                <w:szCs w:val="24"/>
                <w:lang w:val="en-US" w:bidi="ar-SA"/>
              </w:rPr>
            </w:pPr>
            <w:r w:rsidRPr="00EA2B82">
              <w:rPr>
                <w:rFonts w:ascii="Traditional Arabic" w:hAnsi="Traditional Arabic" w:cs="Traditional Arabic"/>
                <w:sz w:val="24"/>
                <w:szCs w:val="24"/>
                <w:rtl/>
                <w:lang w:val="en-US"/>
              </w:rPr>
              <w:t>أ. د محمود كاظم محمود، 2009</w:t>
            </w:r>
          </w:p>
        </w:tc>
        <w:tc>
          <w:tcPr>
            <w:tcW w:w="1350" w:type="dxa"/>
          </w:tcPr>
          <w:p w14:paraId="46F5C0C0"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30" w:type="dxa"/>
          </w:tcPr>
          <w:p w14:paraId="5CF06881"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rtl/>
                <w:lang w:val="en-US" w:bidi="ar-SA"/>
              </w:rPr>
            </w:pPr>
          </w:p>
        </w:tc>
        <w:tc>
          <w:tcPr>
            <w:tcW w:w="1528" w:type="dxa"/>
          </w:tcPr>
          <w:p w14:paraId="0DE60624" w14:textId="77777777" w:rsidR="00C16716" w:rsidRPr="00EA2B82" w:rsidRDefault="00C16716" w:rsidP="00FB675E">
            <w:pPr>
              <w:bidi/>
              <w:spacing w:before="100" w:beforeAutospacing="1" w:after="100" w:afterAutospacing="1" w:line="240" w:lineRule="auto"/>
              <w:ind w:firstLine="0"/>
              <w:jc w:val="center"/>
              <w:rPr>
                <w:rFonts w:ascii="Traditional Arabic" w:hAnsi="Traditional Arabic" w:cs="Traditional Arabic"/>
                <w:color w:val="auto"/>
                <w:sz w:val="24"/>
                <w:szCs w:val="24"/>
                <w:lang w:val="en-US"/>
              </w:rPr>
            </w:pPr>
            <w:r w:rsidRPr="00EA2B82">
              <w:rPr>
                <w:rFonts w:ascii="Traditional Arabic" w:hAnsi="Traditional Arabic" w:cs="Traditional Arabic"/>
                <w:color w:val="auto"/>
                <w:sz w:val="24"/>
                <w:szCs w:val="24"/>
                <w:lang w:val="en-US"/>
              </w:rPr>
              <w:sym w:font="Wingdings" w:char="F0FC"/>
            </w:r>
          </w:p>
        </w:tc>
      </w:tr>
    </w:tbl>
    <w:p w14:paraId="39A2765B" w14:textId="77777777" w:rsidR="00BF21BE" w:rsidRDefault="00BF21BE" w:rsidP="00EA2B82">
      <w:pPr>
        <w:bidi/>
        <w:spacing w:after="0"/>
        <w:rPr>
          <w:rFonts w:ascii="Traditional Arabic" w:hAnsi="Traditional Arabic" w:cs="Traditional Arabic"/>
          <w:color w:val="auto"/>
          <w:sz w:val="24"/>
          <w:szCs w:val="24"/>
          <w:rtl/>
          <w:lang w:val="en-US" w:bidi="ar-SA"/>
        </w:rPr>
      </w:pPr>
    </w:p>
    <w:p w14:paraId="724F94DB" w14:textId="43CEC215" w:rsidR="007A7D3C" w:rsidRPr="00EA2B82" w:rsidRDefault="000971C7" w:rsidP="00BF21BE">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تتمثل الأبعاد الفرعية للالتزام الوظيفي التي اعتمدت عليها الباحثة في هذه الدراسة في ثلاثة محاور رئيسية هي</w:t>
      </w:r>
      <w:r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 xml:space="preserve">الالتزام العاطفي الذي يعكس مشاعر الانتماء والولاء الإيجابي للموظف تجاه المنظمة ورغبته في البقاء فيها بدافع الحب والاندماج، والالتزام </w:t>
      </w:r>
      <w:r w:rsidR="005E6C4E" w:rsidRPr="00B41E1C">
        <w:rPr>
          <w:rFonts w:ascii="Traditional Arabic" w:hAnsi="Traditional Arabic" w:cs="Traditional Arabic" w:hint="cs"/>
          <w:color w:val="auto"/>
          <w:sz w:val="24"/>
          <w:szCs w:val="24"/>
          <w:rtl/>
          <w:lang w:val="en-US" w:bidi="ar-SA"/>
        </w:rPr>
        <w:t>الاستمراري</w:t>
      </w:r>
      <w:r w:rsidRPr="00B41E1C">
        <w:rPr>
          <w:rFonts w:ascii="Traditional Arabic" w:hAnsi="Traditional Arabic" w:cs="Traditional Arabic"/>
          <w:color w:val="auto"/>
          <w:sz w:val="24"/>
          <w:szCs w:val="24"/>
          <w:rtl/>
          <w:lang w:val="en-US" w:bidi="ar-SA"/>
        </w:rPr>
        <w:t xml:space="preserve"> الذي يرتبط بإدراك الموظف للتكاليف والخسائر المترتبة على ترك العمل، مما يجعله أكثر تمسك</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بوظيفته من منطلق الحاجة والمنفعة، وأخير</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الالتزام المعياري الذي يقوم على شعور الموظف بالواجب والمسؤولية الأخلاقية تجاه منظمته بما يعكس قيم الولاء والوفاء. وقد اختارت الباحثة هذه الأبعاد لكونها تمثل النموذج الأكثر </w:t>
      </w:r>
      <w:r w:rsidRPr="00B41E1C">
        <w:rPr>
          <w:rFonts w:ascii="Traditional Arabic" w:hAnsi="Traditional Arabic" w:cs="Traditional Arabic"/>
          <w:color w:val="auto"/>
          <w:sz w:val="24"/>
          <w:szCs w:val="24"/>
          <w:rtl/>
          <w:lang w:val="en-US" w:bidi="ar-SA"/>
        </w:rPr>
        <w:lastRenderedPageBreak/>
        <w:t>شمول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وانتشار</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وفق</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لإطار</w:t>
      </w:r>
      <w:r w:rsidR="007A7D3C">
        <w:rPr>
          <w:rFonts w:ascii="Traditional Arabic" w:hAnsi="Traditional Arabic" w:cs="Traditional Arabic" w:hint="cs"/>
          <w:color w:val="auto"/>
          <w:sz w:val="24"/>
          <w:szCs w:val="24"/>
          <w:rtl/>
          <w:lang w:val="en-US" w:bidi="ar-SA"/>
        </w:rPr>
        <w:t xml:space="preserve"> </w:t>
      </w:r>
      <w:r w:rsidRPr="00EA2B82">
        <w:rPr>
          <w:rFonts w:ascii="Traditional Arabic" w:hAnsi="Traditional Arabic" w:cs="Traditional Arabic"/>
          <w:color w:val="auto"/>
          <w:sz w:val="24"/>
          <w:szCs w:val="24"/>
          <w:lang w:val="en-US" w:bidi="ar-SA"/>
        </w:rPr>
        <w:t xml:space="preserve"> Meyer &amp; Allen</w:t>
      </w:r>
      <w:r w:rsidRPr="00B41E1C">
        <w:rPr>
          <w:rFonts w:ascii="Traditional Arabic" w:hAnsi="Traditional Arabic" w:cs="Traditional Arabic"/>
          <w:color w:val="auto"/>
          <w:sz w:val="24"/>
          <w:szCs w:val="24"/>
          <w:rtl/>
          <w:lang w:val="en-US" w:bidi="ar-SA"/>
        </w:rPr>
        <w:t>، فضل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عن كونها تتيح فهم</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متكامل</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لدوافع التزام الموظفين سواء كانت عاطفية أو مصلحية أو قيمية، وهو ما يتناسب مع طبيعة بيئة العمل الصحي ذات البعد الإنساني</w:t>
      </w:r>
      <w:r w:rsidRPr="00EA2B82">
        <w:rPr>
          <w:rFonts w:ascii="Traditional Arabic" w:hAnsi="Traditional Arabic" w:cs="Traditional Arabic"/>
          <w:color w:val="auto"/>
          <w:sz w:val="24"/>
          <w:szCs w:val="24"/>
          <w:lang w:val="en-US" w:bidi="ar-SA"/>
        </w:rPr>
        <w:t>.</w:t>
      </w:r>
    </w:p>
    <w:p w14:paraId="654271A9" w14:textId="77777777" w:rsidR="00C54637" w:rsidRPr="00B41E1C" w:rsidRDefault="00011011">
      <w:pPr>
        <w:pStyle w:val="ListParagraph"/>
        <w:numPr>
          <w:ilvl w:val="1"/>
          <w:numId w:val="8"/>
        </w:numPr>
        <w:bidi/>
        <w:spacing w:before="100" w:beforeAutospacing="1" w:after="100" w:afterAutospacing="1"/>
        <w:jc w:val="left"/>
        <w:outlineLvl w:val="2"/>
        <w:rPr>
          <w:rFonts w:ascii="Traditional Arabic" w:hAnsi="Traditional Arabic" w:cs="Traditional Arabic"/>
          <w:color w:val="auto"/>
          <w:lang w:val="en-US"/>
        </w:rPr>
      </w:pPr>
      <w:r w:rsidRPr="00B41E1C">
        <w:rPr>
          <w:rFonts w:ascii="Traditional Arabic" w:hAnsi="Traditional Arabic" w:cs="Traditional Arabic" w:hint="cs"/>
          <w:b/>
          <w:bCs/>
          <w:color w:val="auto"/>
          <w:rtl/>
          <w:lang w:val="en-US" w:bidi="ar-SA"/>
        </w:rPr>
        <w:t xml:space="preserve"> </w:t>
      </w:r>
      <w:bookmarkStart w:id="38" w:name="_Toc236365633"/>
      <w:r w:rsidR="00C54637" w:rsidRPr="00B41E1C">
        <w:rPr>
          <w:rFonts w:ascii="Traditional Arabic" w:hAnsi="Traditional Arabic" w:cs="Traditional Arabic"/>
          <w:b/>
          <w:bCs/>
          <w:color w:val="auto"/>
          <w:rtl/>
          <w:lang w:val="en-US" w:bidi="ar-SA"/>
        </w:rPr>
        <w:t xml:space="preserve">الدراسات </w:t>
      </w:r>
      <w:r w:rsidR="00A05733" w:rsidRPr="00B41E1C">
        <w:rPr>
          <w:rFonts w:ascii="Traditional Arabic" w:hAnsi="Traditional Arabic" w:cs="Traditional Arabic" w:hint="cs"/>
          <w:b/>
          <w:bCs/>
          <w:color w:val="auto"/>
          <w:rtl/>
          <w:lang w:val="en-US" w:bidi="ar-SA"/>
        </w:rPr>
        <w:t>السابقة</w:t>
      </w:r>
      <w:r w:rsidR="00C54637" w:rsidRPr="00B41E1C">
        <w:rPr>
          <w:rFonts w:ascii="Traditional Arabic" w:hAnsi="Traditional Arabic" w:cs="Traditional Arabic"/>
          <w:b/>
          <w:bCs/>
          <w:color w:val="auto"/>
          <w:rtl/>
          <w:lang w:val="en-US" w:bidi="ar-SA"/>
        </w:rPr>
        <w:t>:</w:t>
      </w:r>
      <w:bookmarkEnd w:id="38"/>
    </w:p>
    <w:p w14:paraId="410F605F" w14:textId="77777777" w:rsidR="00C54637" w:rsidRPr="00EA2B82" w:rsidRDefault="00C54637" w:rsidP="00EA2B82">
      <w:pPr>
        <w:bidi/>
        <w:spacing w:after="0"/>
        <w:rPr>
          <w:rFonts w:ascii="Traditional Arabic" w:hAnsi="Traditional Arabic" w:cs="Traditional Arabic"/>
          <w:color w:val="auto"/>
          <w:sz w:val="24"/>
          <w:szCs w:val="24"/>
          <w:rtl/>
          <w:lang w:val="en-US" w:bidi="ar-SA"/>
        </w:rPr>
      </w:pPr>
      <w:r w:rsidRPr="00B41E1C">
        <w:rPr>
          <w:rFonts w:ascii="Traditional Arabic" w:hAnsi="Traditional Arabic" w:cs="Traditional Arabic"/>
          <w:color w:val="auto"/>
          <w:sz w:val="24"/>
          <w:szCs w:val="24"/>
          <w:rtl/>
          <w:lang w:val="en-US" w:bidi="ar-SA"/>
        </w:rPr>
        <w:t>تُعد القيادة الإنسانية من المفاهيم الحديثة في علم الإدارة، حيث تركز على أبعاد إنسانية في علاقة القائد بالمرؤوس، تشمل التعاطف، الدعم، الاحترام، العدالة، والتفاعل الإيجابي. وقد تناولت دراسات متعددة هذا النمط من القيادة:</w:t>
      </w:r>
    </w:p>
    <w:p w14:paraId="05F0FFA5" w14:textId="77777777" w:rsidR="001B0C94" w:rsidRPr="00B41E1C" w:rsidRDefault="001B0C94" w:rsidP="0013329C">
      <w:pPr>
        <w:bidi/>
        <w:spacing w:before="100" w:beforeAutospacing="1" w:after="100" w:afterAutospacing="1"/>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t>أولًا: الدراسات المرتبطة بالقيادة الإنسانية</w:t>
      </w:r>
    </w:p>
    <w:p w14:paraId="098C1C56" w14:textId="5D8E590E"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حيث قام </w:t>
      </w:r>
      <w:r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Metwally et al.</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 xml:space="preserve"> 2025</w:t>
      </w:r>
      <w:r w:rsidRPr="00B41E1C">
        <w:rPr>
          <w:rFonts w:ascii="Traditional Arabic" w:hAnsi="Traditional Arabic" w:cs="Traditional Arabic"/>
          <w:b/>
          <w:bCs/>
          <w:color w:val="auto"/>
          <w:sz w:val="24"/>
          <w:szCs w:val="24"/>
        </w:rPr>
        <w:t>)</w:t>
      </w:r>
      <w:r w:rsidRPr="00B41E1C">
        <w:rPr>
          <w:rFonts w:ascii="Traditional Arabic" w:hAnsi="Traditional Arabic" w:cs="Traditional Arabic"/>
          <w:b/>
          <w:bCs/>
          <w:color w:val="auto"/>
          <w:rtl/>
        </w:rPr>
        <w:t xml:space="preserve"> </w:t>
      </w:r>
      <w:r w:rsidRPr="00B41E1C">
        <w:rPr>
          <w:rFonts w:ascii="Traditional Arabic" w:hAnsi="Traditional Arabic" w:cs="Traditional Arabic"/>
          <w:color w:val="auto"/>
          <w:sz w:val="24"/>
          <w:szCs w:val="24"/>
          <w:rtl/>
        </w:rPr>
        <w:t>بد</w:t>
      </w:r>
      <w:r w:rsidRPr="00B41E1C">
        <w:rPr>
          <w:rFonts w:ascii="Traditional Arabic" w:hAnsi="Traditional Arabic" w:cs="Traditional Arabic"/>
          <w:color w:val="auto"/>
          <w:sz w:val="24"/>
          <w:szCs w:val="24"/>
          <w:rtl/>
          <w:lang w:val="en-US"/>
        </w:rPr>
        <w:t xml:space="preserve">راسة بعنوان </w:t>
      </w:r>
      <w:r w:rsidRPr="00B41E1C">
        <w:rPr>
          <w:rFonts w:ascii="Traditional Arabic" w:hAnsi="Traditional Arabic" w:cs="Traditional Arabic"/>
          <w:i/>
          <w:iCs/>
          <w:color w:val="auto"/>
          <w:sz w:val="24"/>
          <w:szCs w:val="24"/>
        </w:rPr>
        <w:t>Impact of Authentic Leadership on Nurses' Ethically Oriented Practices and Patient-Oriented Outcomes: A Multilevel Analysis</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في القاهرة،</w:t>
      </w:r>
      <w:r w:rsidR="006B6E7E" w:rsidRPr="00B41E1C">
        <w:rPr>
          <w:rFonts w:ascii="Traditional Arabic" w:hAnsi="Traditional Arabic" w:cs="Traditional Arabic" w:hint="cs"/>
          <w:color w:val="auto"/>
          <w:rtl/>
          <w:lang w:val="en-US"/>
        </w:rPr>
        <w:t xml:space="preserve"> </w:t>
      </w:r>
      <w:r w:rsidRPr="00B41E1C">
        <w:rPr>
          <w:rFonts w:ascii="Traditional Arabic" w:hAnsi="Traditional Arabic" w:cs="Traditional Arabic"/>
          <w:color w:val="auto"/>
          <w:sz w:val="24"/>
          <w:szCs w:val="24"/>
          <w:rtl/>
          <w:lang w:val="en-US"/>
        </w:rPr>
        <w:t>حيث استهدف 40 مشرف</w:t>
      </w:r>
      <w:r w:rsidR="00D9425F" w:rsidRPr="00B41E1C">
        <w:rPr>
          <w:rFonts w:ascii="Traditional Arabic" w:hAnsi="Traditional Arabic" w:cs="Traditional Arabic" w:hint="cs"/>
          <w:color w:val="auto"/>
          <w:sz w:val="24"/>
          <w:szCs w:val="24"/>
          <w:rtl/>
          <w:lang w:val="en-US"/>
        </w:rPr>
        <w:t>ًا</w:t>
      </w:r>
      <w:r w:rsidRPr="00B41E1C">
        <w:rPr>
          <w:rFonts w:ascii="Traditional Arabic" w:hAnsi="Traditional Arabic" w:cs="Traditional Arabic"/>
          <w:color w:val="auto"/>
          <w:sz w:val="24"/>
          <w:szCs w:val="24"/>
          <w:rtl/>
          <w:lang w:val="en-US"/>
        </w:rPr>
        <w:t xml:space="preserve"> ومقاوم طبيب و200 ممرض. عبر استبانة بتصميم متعدد المستويات وتحليل هيكلي، وجد أن القيادة الأصيلة على مستوى الفريق تزيد الأداء الأخلاقي للممرضين وتحسين راحة المرضى، وأن رحمة الممرضات تعمل على تقوية هذا الأثر.</w:t>
      </w:r>
    </w:p>
    <w:p w14:paraId="5F27B5FB" w14:textId="38FB61DA"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bidi="ar-SA"/>
        </w:rPr>
        <w:t xml:space="preserve">وأوضح </w:t>
      </w:r>
      <w:r w:rsidR="007A7D3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bidi="ar-SA"/>
        </w:rPr>
        <w:t>Awa et al</w:t>
      </w:r>
      <w:r w:rsidR="007A7D3C">
        <w:rPr>
          <w:rFonts w:ascii="Traditional Arabic" w:hAnsi="Traditional Arabic" w:cs="Traditional Arabic"/>
          <w:color w:val="auto"/>
          <w:sz w:val="24"/>
          <w:szCs w:val="24"/>
          <w:lang w:bidi="ar-SA"/>
        </w:rPr>
        <w:t>.</w:t>
      </w:r>
      <w:r w:rsidR="007A7D3C">
        <w:rPr>
          <w:rFonts w:ascii="Traditional Arabic" w:hAnsi="Traditional Arabic" w:cs="Traditional Arabic"/>
          <w:color w:val="auto"/>
          <w:sz w:val="24"/>
          <w:szCs w:val="24"/>
          <w:lang w:val="en-US" w:bidi="ar-SA"/>
        </w:rPr>
        <w:t>,</w:t>
      </w:r>
      <w:r w:rsidRPr="00B41E1C">
        <w:rPr>
          <w:rFonts w:ascii="Traditional Arabic" w:hAnsi="Traditional Arabic" w:cs="Traditional Arabic"/>
          <w:color w:val="auto"/>
          <w:sz w:val="24"/>
          <w:szCs w:val="24"/>
          <w:lang w:bidi="ar-SA"/>
        </w:rPr>
        <w:t xml:space="preserve"> 2025</w:t>
      </w:r>
      <w:r w:rsidR="007A7D3C"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val="en-US"/>
        </w:rPr>
        <w:t xml:space="preserve"> أن أساليب القيادة الذكية عاطفيًا، والتي تأخذ الاعتبار الفردي ترتبط بشكل قوي بتجربة الراحة الجسدية والعاطفية للمرضى، مما يدل على أن القيادة الإنسانية لديها أثر واضح على جودة تقديم الرعاية الطبية.</w:t>
      </w:r>
    </w:p>
    <w:p w14:paraId="117D3481" w14:textId="184B7980"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rPr>
        <w:t xml:space="preserve">كما </w:t>
      </w:r>
      <w:r w:rsidR="007A7D3C" w:rsidRPr="00B41E1C">
        <w:rPr>
          <w:rFonts w:ascii="Traditional Arabic" w:hAnsi="Traditional Arabic" w:cs="Traditional Arabic" w:hint="cs"/>
          <w:color w:val="auto"/>
          <w:sz w:val="24"/>
          <w:szCs w:val="24"/>
          <w:rtl/>
          <w:lang w:val="en-US"/>
        </w:rPr>
        <w:t xml:space="preserve">أكد </w:t>
      </w:r>
      <w:r w:rsidR="007A7D3C"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Liao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2023</w:t>
      </w:r>
      <w:r w:rsidR="007A7D3C" w:rsidRPr="00B41E1C">
        <w:rPr>
          <w:rFonts w:ascii="Traditional Arabic" w:hAnsi="Traditional Arabic" w:cs="Traditional Arabic"/>
          <w:color w:val="auto"/>
          <w:sz w:val="24"/>
          <w:szCs w:val="24"/>
        </w:rPr>
        <w:t xml:space="preserve">) </w:t>
      </w:r>
      <w:r w:rsidR="007A7D3C">
        <w:rPr>
          <w:rFonts w:ascii="Traditional Arabic" w:hAnsi="Traditional Arabic" w:cs="Traditional Arabic" w:hint="cs"/>
          <w:color w:val="auto"/>
          <w:sz w:val="24"/>
          <w:szCs w:val="24"/>
          <w:rtl/>
        </w:rPr>
        <w:t xml:space="preserve"> من</w:t>
      </w:r>
      <w:r w:rsidRPr="00B41E1C">
        <w:rPr>
          <w:rFonts w:ascii="Traditional Arabic" w:hAnsi="Traditional Arabic" w:cs="Traditional Arabic"/>
          <w:color w:val="auto"/>
          <w:sz w:val="24"/>
          <w:szCs w:val="24"/>
          <w:rtl/>
          <w:lang w:val="en-US"/>
        </w:rPr>
        <w:t xml:space="preserve"> خلال دراسة </w:t>
      </w:r>
      <w:r w:rsidRPr="00B41E1C">
        <w:rPr>
          <w:rFonts w:ascii="Traditional Arabic" w:hAnsi="Traditional Arabic" w:cs="Traditional Arabic"/>
          <w:i/>
          <w:iCs/>
          <w:color w:val="auto"/>
          <w:sz w:val="24"/>
          <w:szCs w:val="24"/>
        </w:rPr>
        <w:t xml:space="preserve">Nurse managers' caring </w:t>
      </w:r>
      <w:proofErr w:type="spellStart"/>
      <w:r w:rsidRPr="00B41E1C">
        <w:rPr>
          <w:rFonts w:ascii="Traditional Arabic" w:hAnsi="Traditional Arabic" w:cs="Traditional Arabic"/>
          <w:i/>
          <w:iCs/>
          <w:color w:val="auto"/>
          <w:sz w:val="24"/>
          <w:szCs w:val="24"/>
        </w:rPr>
        <w:t>behaviors</w:t>
      </w:r>
      <w:proofErr w:type="spellEnd"/>
      <w:r w:rsidRPr="00B41E1C">
        <w:rPr>
          <w:rFonts w:ascii="Traditional Arabic" w:hAnsi="Traditional Arabic" w:cs="Traditional Arabic"/>
          <w:i/>
          <w:iCs/>
          <w:color w:val="auto"/>
          <w:sz w:val="24"/>
          <w:szCs w:val="24"/>
        </w:rPr>
        <w:t xml:space="preserve"> for clinical nurses</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في الصين (</w:t>
      </w:r>
      <w:proofErr w:type="gramStart"/>
      <w:r w:rsidRPr="00B41E1C">
        <w:rPr>
          <w:rFonts w:ascii="Traditional Arabic" w:hAnsi="Traditional Arabic" w:cs="Traditional Arabic"/>
          <w:color w:val="auto"/>
          <w:sz w:val="24"/>
          <w:szCs w:val="24"/>
          <w:rtl/>
          <w:lang w:val="en-US"/>
        </w:rPr>
        <w:t>2023)،</w:t>
      </w:r>
      <w:proofErr w:type="gramEnd"/>
      <w:r w:rsidRPr="00B41E1C">
        <w:rPr>
          <w:rFonts w:ascii="Traditional Arabic" w:hAnsi="Traditional Arabic" w:cs="Traditional Arabic"/>
          <w:color w:val="auto"/>
          <w:sz w:val="24"/>
          <w:szCs w:val="24"/>
          <w:rtl/>
          <w:lang w:val="en-US"/>
        </w:rPr>
        <w:t xml:space="preserve"> التي استخدمت تصميمًا مختلطًا يضم 2022 مستطلعًا و27 مقابلة على أن الدافعية الداخلية، والدعم المؤسسي والقدرات الإنسانية للممرضين، كانت أساسية لتعزيز سلوكيات الرعاية الإنسانية لدى مدراء التمريض.</w:t>
      </w:r>
    </w:p>
    <w:p w14:paraId="0B53F5EF" w14:textId="4A3FA4BB" w:rsidR="0088008A" w:rsidRPr="00B41E1C" w:rsidRDefault="0088008A"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كما قام </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Rider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2022</w:t>
      </w:r>
      <w:r w:rsidR="007A7D3C" w:rsidRPr="00B41E1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tl/>
          <w:lang w:val="en-US"/>
        </w:rPr>
        <w:t xml:space="preserve"> بدراسة </w:t>
      </w:r>
      <w:r w:rsidRPr="00B41E1C">
        <w:rPr>
          <w:rFonts w:ascii="Traditional Arabic" w:hAnsi="Traditional Arabic" w:cs="Traditional Arabic"/>
          <w:i/>
          <w:iCs/>
          <w:color w:val="auto"/>
          <w:sz w:val="24"/>
          <w:szCs w:val="24"/>
        </w:rPr>
        <w:t>Developing a collaborative</w:t>
      </w:r>
      <w:r w:rsidR="009A6617" w:rsidRPr="00B41E1C">
        <w:rPr>
          <w:rFonts w:ascii="Traditional Arabic" w:hAnsi="Traditional Arabic" w:cs="Traditional Arabic"/>
          <w:i/>
          <w:iCs/>
          <w:color w:val="auto"/>
          <w:sz w:val="24"/>
          <w:szCs w:val="24"/>
          <w:rtl/>
        </w:rPr>
        <w:t>,</w:t>
      </w:r>
      <w:r w:rsidRPr="00B41E1C">
        <w:rPr>
          <w:rFonts w:ascii="Traditional Arabic" w:hAnsi="Traditional Arabic" w:cs="Traditional Arabic"/>
          <w:i/>
          <w:iCs/>
          <w:color w:val="auto"/>
          <w:sz w:val="24"/>
          <w:szCs w:val="24"/>
        </w:rPr>
        <w:t xml:space="preserve"> humanistic interprofessional healthcare culture</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بسبعة مراكز أكاديمية صحية بالولايات المتحدة، التي استخدمت منهجًا نوعيًا عبر برامج تعليمية بتركيز على التفكير الذاتي والتجارب. أظهرت النتائج تطور</w:t>
      </w:r>
      <w:r w:rsidR="002142BA" w:rsidRPr="00B41E1C">
        <w:rPr>
          <w:rFonts w:ascii="Traditional Arabic" w:hAnsi="Traditional Arabic" w:cs="Traditional Arabic"/>
          <w:color w:val="auto"/>
          <w:sz w:val="24"/>
          <w:szCs w:val="24"/>
          <w:rtl/>
          <w:lang w:val="en-US"/>
        </w:rPr>
        <w:t>ًا</w:t>
      </w:r>
      <w:r w:rsidRPr="00B41E1C">
        <w:rPr>
          <w:rFonts w:ascii="Traditional Arabic" w:hAnsi="Traditional Arabic" w:cs="Traditional Arabic"/>
          <w:color w:val="auto"/>
          <w:sz w:val="24"/>
          <w:szCs w:val="24"/>
          <w:rtl/>
          <w:lang w:val="en-US"/>
        </w:rPr>
        <w:t xml:space="preserve"> متعدد المستويات (ذاتي، بيني، تنظيمي) في مهارات التعاطف والتعاون، مما يؤسس لثقافة صحية إنسانية.</w:t>
      </w:r>
    </w:p>
    <w:p w14:paraId="7CFE8E7E" w14:textId="2280D149" w:rsidR="00334F75" w:rsidRPr="007A7D3C" w:rsidRDefault="006660E5" w:rsidP="00EA2B82">
      <w:pPr>
        <w:pStyle w:val="ListParagraph"/>
        <w:numPr>
          <w:ilvl w:val="0"/>
          <w:numId w:val="10"/>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بينت دراسة ل</w:t>
      </w:r>
      <w:r w:rsidR="008C63E4" w:rsidRPr="00B41E1C">
        <w:rPr>
          <w:rFonts w:ascii="Traditional Arabic" w:hAnsi="Traditional Arabic" w:cs="Traditional Arabic"/>
          <w:color w:val="auto"/>
          <w:sz w:val="24"/>
          <w:szCs w:val="24"/>
          <w:rtl/>
          <w:lang w:val="en-US" w:bidi="ar-SA"/>
        </w:rPr>
        <w:t>ـ</w:t>
      </w:r>
      <w:r w:rsidRPr="00B41E1C">
        <w:rPr>
          <w:rFonts w:ascii="Traditional Arabic" w:hAnsi="Traditional Arabic" w:cs="Traditional Arabic"/>
          <w:color w:val="auto"/>
          <w:rtl/>
          <w:lang w:val="en-US"/>
        </w:rPr>
        <w:t xml:space="preserve"> </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Gilligan et al</w:t>
      </w:r>
      <w:r w:rsidR="007A7D3C">
        <w:rPr>
          <w:rFonts w:ascii="Traditional Arabic" w:hAnsi="Traditional Arabic" w:cs="Traditional Arabic"/>
          <w:color w:val="auto"/>
          <w:sz w:val="24"/>
          <w:szCs w:val="24"/>
        </w:rPr>
        <w:t>.,</w:t>
      </w:r>
      <w:r w:rsidR="006B6E7E" w:rsidRPr="00B41E1C">
        <w:rPr>
          <w:rFonts w:ascii="Traditional Arabic" w:hAnsi="Traditional Arabic" w:cs="Traditional Arabic"/>
          <w:color w:val="auto"/>
        </w:rPr>
        <w:t xml:space="preserve"> </w:t>
      </w:r>
      <w:r w:rsidR="006B6E7E" w:rsidRPr="00B41E1C">
        <w:rPr>
          <w:rFonts w:ascii="Traditional Arabic" w:hAnsi="Traditional Arabic" w:cs="Traditional Arabic"/>
          <w:color w:val="auto"/>
          <w:sz w:val="24"/>
          <w:szCs w:val="24"/>
        </w:rPr>
        <w:t>2019</w:t>
      </w:r>
      <w:r w:rsidRPr="00B41E1C">
        <w:rPr>
          <w:rFonts w:ascii="Traditional Arabic" w:hAnsi="Traditional Arabic" w:cs="Traditional Arabic"/>
          <w:b/>
          <w:bCs/>
          <w:color w:val="auto"/>
          <w:sz w:val="24"/>
          <w:szCs w:val="24"/>
        </w:rPr>
        <w:t>)</w:t>
      </w:r>
      <w:r w:rsidR="007A7D3C">
        <w:rPr>
          <w:rFonts w:ascii="Traditional Arabic" w:hAnsi="Traditional Arabic" w:cs="Traditional Arabic" w:hint="cs"/>
          <w:b/>
          <w:bCs/>
          <w:color w:val="auto"/>
          <w:sz w:val="24"/>
          <w:szCs w:val="24"/>
          <w:rtl/>
        </w:rPr>
        <w:t xml:space="preserve"> </w:t>
      </w:r>
      <w:r w:rsidRPr="00B41E1C">
        <w:rPr>
          <w:rFonts w:ascii="Traditional Arabic" w:hAnsi="Traditional Arabic" w:cs="Traditional Arabic"/>
          <w:color w:val="auto"/>
          <w:sz w:val="24"/>
          <w:szCs w:val="24"/>
          <w:rtl/>
        </w:rPr>
        <w:t>عن</w:t>
      </w:r>
      <w:r w:rsidRPr="00B41E1C">
        <w:rPr>
          <w:rFonts w:ascii="Traditional Arabic" w:hAnsi="Traditional Arabic" w:cs="Traditional Arabic"/>
          <w:b/>
          <w:bCs/>
          <w:color w:val="auto"/>
          <w:rtl/>
        </w:rPr>
        <w:t xml:space="preserve"> </w:t>
      </w:r>
      <w:r w:rsidRPr="00B41E1C">
        <w:rPr>
          <w:rFonts w:ascii="Traditional Arabic" w:hAnsi="Traditional Arabic" w:cs="Traditional Arabic"/>
          <w:i/>
          <w:iCs/>
          <w:color w:val="auto"/>
          <w:sz w:val="24"/>
          <w:szCs w:val="24"/>
        </w:rPr>
        <w:t>Views of institutional leaders on maintaining humanism in practice</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 xml:space="preserve">بمشاركة 32 قائدًا صحيًا أمريكيًا من سبع كليات طبية، أن القادة يعتمدون على السياسات تجاه تعزيز المبادئ الإنسانية (مثل القدوة والتنمية الأخلاقية </w:t>
      </w:r>
      <w:proofErr w:type="gramStart"/>
      <w:r w:rsidRPr="00B41E1C">
        <w:rPr>
          <w:rFonts w:ascii="Traditional Arabic" w:hAnsi="Traditional Arabic" w:cs="Traditional Arabic"/>
          <w:color w:val="auto"/>
          <w:sz w:val="24"/>
          <w:szCs w:val="24"/>
          <w:rtl/>
          <w:lang w:val="en-US"/>
        </w:rPr>
        <w:t>والاجتماعية)،</w:t>
      </w:r>
      <w:proofErr w:type="gramEnd"/>
      <w:r w:rsidRPr="00B41E1C">
        <w:rPr>
          <w:rFonts w:ascii="Traditional Arabic" w:hAnsi="Traditional Arabic" w:cs="Traditional Arabic"/>
          <w:color w:val="auto"/>
          <w:sz w:val="24"/>
          <w:szCs w:val="24"/>
          <w:rtl/>
          <w:lang w:val="en-US"/>
        </w:rPr>
        <w:t xml:space="preserve"> لكن التحول المنهجي في المؤسسات لا يزال محدودًا</w:t>
      </w:r>
      <w:r w:rsidRPr="00B41E1C">
        <w:rPr>
          <w:rFonts w:ascii="Traditional Arabic" w:hAnsi="Traditional Arabic" w:cs="Traditional Arabic"/>
          <w:color w:val="auto"/>
          <w:sz w:val="24"/>
          <w:szCs w:val="24"/>
          <w:lang w:val="en-US"/>
        </w:rPr>
        <w:t>.</w:t>
      </w:r>
    </w:p>
    <w:p w14:paraId="52BAF1F5" w14:textId="7B34FFEE" w:rsidR="00B03316" w:rsidRPr="00F02B17" w:rsidRDefault="001B0C94" w:rsidP="00F02B17">
      <w:pPr>
        <w:bidi/>
        <w:spacing w:before="100" w:beforeAutospacing="1" w:after="100" w:afterAutospacing="1"/>
        <w:ind w:firstLine="0"/>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lastRenderedPageBreak/>
        <w:t>ثانيًا: الدراسات</w:t>
      </w:r>
      <w:r w:rsidR="00D37B4F" w:rsidRPr="00B41E1C">
        <w:rPr>
          <w:rFonts w:ascii="Traditional Arabic" w:hAnsi="Traditional Arabic" w:cs="Traditional Arabic" w:hint="cs"/>
          <w:b/>
          <w:bCs/>
          <w:color w:val="auto"/>
          <w:rtl/>
          <w:lang w:val="en-US"/>
        </w:rPr>
        <w:t xml:space="preserve"> </w:t>
      </w:r>
      <w:r w:rsidR="00C4372E" w:rsidRPr="00B41E1C">
        <w:rPr>
          <w:rFonts w:ascii="Traditional Arabic" w:hAnsi="Traditional Arabic" w:cs="Traditional Arabic" w:hint="cs"/>
          <w:b/>
          <w:bCs/>
          <w:color w:val="auto"/>
          <w:sz w:val="24"/>
          <w:szCs w:val="24"/>
          <w:rtl/>
          <w:lang w:val="en-US"/>
        </w:rPr>
        <w:t xml:space="preserve">التي ربطت القيادة الإنسانية </w:t>
      </w:r>
      <w:r w:rsidRPr="00B41E1C">
        <w:rPr>
          <w:rFonts w:ascii="Traditional Arabic" w:hAnsi="Traditional Arabic" w:cs="Traditional Arabic"/>
          <w:b/>
          <w:bCs/>
          <w:color w:val="auto"/>
          <w:sz w:val="24"/>
          <w:szCs w:val="24"/>
          <w:rtl/>
          <w:lang w:val="en-US"/>
        </w:rPr>
        <w:t>بالرضا الوظيفي</w:t>
      </w:r>
    </w:p>
    <w:p w14:paraId="68E11992" w14:textId="1CC23164" w:rsidR="001B0C94" w:rsidRPr="00B41E1C" w:rsidRDefault="001B0C94" w:rsidP="00EA2B82">
      <w:pPr>
        <w:pStyle w:val="ListParagraph"/>
        <w:numPr>
          <w:ilvl w:val="0"/>
          <w:numId w:val="11"/>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ركزت دراسة </w:t>
      </w:r>
      <w:r w:rsidR="00AC2DDF" w:rsidRPr="00B41E1C">
        <w:rPr>
          <w:rFonts w:ascii="Traditional Arabic" w:hAnsi="Traditional Arabic" w:cs="Traditional Arabic"/>
          <w:color w:val="auto"/>
          <w:lang w:val="en-US"/>
        </w:rPr>
        <w:t xml:space="preserve"> </w:t>
      </w:r>
      <w:r w:rsidR="00B03316"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Capozza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2024) </w:t>
      </w:r>
      <w:r w:rsidRPr="00B41E1C">
        <w:rPr>
          <w:rFonts w:ascii="Traditional Arabic" w:hAnsi="Traditional Arabic" w:cs="Traditional Arabic"/>
          <w:color w:val="auto"/>
          <w:sz w:val="24"/>
          <w:szCs w:val="24"/>
          <w:rtl/>
          <w:lang w:val="en-US"/>
        </w:rPr>
        <w:t>على العلاقة بين خصائص العمل وتجربة (</w:t>
      </w:r>
      <w:r w:rsidR="00755F0A" w:rsidRPr="00B41E1C">
        <w:rPr>
          <w:rFonts w:ascii="Traditional Arabic" w:hAnsi="Traditional Arabic" w:cs="Traditional Arabic" w:hint="cs"/>
          <w:color w:val="auto"/>
          <w:sz w:val="24"/>
          <w:szCs w:val="24"/>
          <w:rtl/>
          <w:lang w:val="en-US"/>
        </w:rPr>
        <w:t>أ</w:t>
      </w:r>
      <w:r w:rsidRPr="00B41E1C">
        <w:rPr>
          <w:rFonts w:ascii="Traditional Arabic" w:hAnsi="Traditional Arabic" w:cs="Traditional Arabic"/>
          <w:color w:val="auto"/>
          <w:sz w:val="24"/>
          <w:szCs w:val="24"/>
          <w:rtl/>
          <w:lang w:val="en-US"/>
        </w:rPr>
        <w:t>نسنة) المريض، وذلك من خلال رفاهية مقدمي الرعاية الصحية. تكونت العينة من موظفين صحيين في مستشفيات أوروبية، واستخدمت الدراسة مقياسًا لرفاهية العاملين وتحليلًا هيكليًا. اعتمدت على المنهج الكمي، وخلصت إلى أن رفاهية العاملين ترتبط مباشرة بتحسين العلاقة مع المرضى ورفع جودة الخدمات الصحية</w:t>
      </w:r>
      <w:r w:rsidRPr="00B41E1C">
        <w:rPr>
          <w:rFonts w:ascii="Traditional Arabic" w:hAnsi="Traditional Arabic" w:cs="Traditional Arabic"/>
          <w:color w:val="auto"/>
          <w:sz w:val="24"/>
          <w:szCs w:val="24"/>
        </w:rPr>
        <w:t>.</w:t>
      </w:r>
    </w:p>
    <w:p w14:paraId="1E9EE084" w14:textId="1121C4CA" w:rsidR="001B0C94" w:rsidRPr="00B41E1C" w:rsidRDefault="001B0C94" w:rsidP="00EA2B82">
      <w:pPr>
        <w:pStyle w:val="ListParagraph"/>
        <w:numPr>
          <w:ilvl w:val="0"/>
          <w:numId w:val="11"/>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هدفت دراسة </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rPr>
        <w:t xml:space="preserve">Bint Abdul Rahman </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2024) </w:t>
      </w:r>
      <w:r w:rsidR="00AC2DDF"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val="en-US"/>
        </w:rPr>
        <w:t>إلى دراسة العلاقة بين المناعة النفسية وضغوط العمل لدى النساء السعوديات العاملات، وتأثيرها على الرضا الوظيفي. استخدمت الدراسة مقياس المناعة النفسية على عينة من السعوديات العاملات في قطاعات مختلفة، وتبنت المنهج الكمي. وأظهرت النتائج أن الدعم النفسي من القادة والتقدير الوظيفي يعززان المناعة النفسية ويزيدان من الرضا الوظيفي</w:t>
      </w:r>
      <w:r w:rsidRPr="00B41E1C">
        <w:rPr>
          <w:rFonts w:ascii="Traditional Arabic" w:hAnsi="Traditional Arabic" w:cs="Traditional Arabic"/>
          <w:color w:val="auto"/>
          <w:sz w:val="24"/>
          <w:szCs w:val="24"/>
        </w:rPr>
        <w:t>.</w:t>
      </w:r>
    </w:p>
    <w:p w14:paraId="5017DFB3" w14:textId="77078EA5" w:rsidR="00477C35" w:rsidRPr="00B41E1C" w:rsidRDefault="008C6B81" w:rsidP="00EA2B82">
      <w:pPr>
        <w:pStyle w:val="ListParagraph"/>
        <w:numPr>
          <w:ilvl w:val="0"/>
          <w:numId w:val="11"/>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كما قا</w:t>
      </w:r>
      <w:r w:rsidR="005E6C4E" w:rsidRPr="00B41E1C">
        <w:rPr>
          <w:rFonts w:ascii="Traditional Arabic" w:hAnsi="Traditional Arabic" w:cs="Traditional Arabic" w:hint="cs"/>
          <w:color w:val="auto"/>
          <w:sz w:val="24"/>
          <w:szCs w:val="24"/>
          <w:rtl/>
          <w:lang w:val="en-US"/>
        </w:rPr>
        <w:t>م</w:t>
      </w:r>
      <w:r w:rsidRPr="00B41E1C">
        <w:rPr>
          <w:rFonts w:ascii="Traditional Arabic" w:hAnsi="Traditional Arabic" w:cs="Traditional Arabic"/>
          <w:color w:val="auto"/>
          <w:lang w:val="en-US"/>
        </w:rPr>
        <w:t xml:space="preserve">  </w:t>
      </w:r>
      <w:r w:rsidR="008C63E4" w:rsidRPr="00B41E1C">
        <w:rPr>
          <w:rFonts w:ascii="Traditional Arabic" w:hAnsi="Traditional Arabic" w:cs="Traditional Arabic"/>
          <w:color w:val="auto"/>
          <w:sz w:val="24"/>
          <w:szCs w:val="24"/>
          <w:lang w:val="en-US"/>
        </w:rPr>
        <w:t>(</w:t>
      </w:r>
      <w:proofErr w:type="spellStart"/>
      <w:r w:rsidRPr="00B41E1C">
        <w:rPr>
          <w:rFonts w:ascii="Traditional Arabic" w:hAnsi="Traditional Arabic" w:cs="Traditional Arabic"/>
          <w:color w:val="auto"/>
          <w:sz w:val="24"/>
          <w:szCs w:val="24"/>
          <w:lang w:val="en-US"/>
        </w:rPr>
        <w:t>Alasiry</w:t>
      </w:r>
      <w:proofErr w:type="spellEnd"/>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w:t>
      </w:r>
      <w:r w:rsidR="008C63E4" w:rsidRPr="00B41E1C">
        <w:rPr>
          <w:rFonts w:ascii="Traditional Arabic" w:hAnsi="Traditional Arabic" w:cs="Traditional Arabic"/>
          <w:color w:val="auto"/>
          <w:sz w:val="24"/>
          <w:szCs w:val="24"/>
          <w:lang w:val="en-US"/>
        </w:rPr>
        <w:t>)</w:t>
      </w:r>
      <w:r w:rsidRPr="00B41E1C">
        <w:rPr>
          <w:rFonts w:ascii="Traditional Arabic" w:hAnsi="Traditional Arabic" w:cs="Traditional Arabic"/>
          <w:color w:val="auto"/>
          <w:lang w:val="en-US"/>
        </w:rPr>
        <w:t xml:space="preserve"> </w:t>
      </w:r>
      <w:r w:rsidRPr="00B41E1C">
        <w:rPr>
          <w:rFonts w:ascii="Traditional Arabic" w:hAnsi="Traditional Arabic" w:cs="Traditional Arabic"/>
          <w:color w:val="auto"/>
          <w:sz w:val="24"/>
          <w:szCs w:val="24"/>
          <w:rtl/>
          <w:lang w:val="en-US"/>
        </w:rPr>
        <w:t>بد</w:t>
      </w:r>
      <w:r w:rsidR="00477C35" w:rsidRPr="00B41E1C">
        <w:rPr>
          <w:rFonts w:ascii="Traditional Arabic" w:hAnsi="Traditional Arabic" w:cs="Traditional Arabic"/>
          <w:color w:val="auto"/>
          <w:sz w:val="24"/>
          <w:szCs w:val="24"/>
          <w:rtl/>
          <w:lang w:val="en-US"/>
        </w:rPr>
        <w:t xml:space="preserve">راسة بعنوان </w:t>
      </w:r>
      <w:r w:rsidR="00477C35" w:rsidRPr="00B41E1C">
        <w:rPr>
          <w:rFonts w:ascii="Traditional Arabic" w:hAnsi="Traditional Arabic" w:cs="Traditional Arabic"/>
          <w:color w:val="auto"/>
          <w:sz w:val="24"/>
          <w:szCs w:val="24"/>
        </w:rPr>
        <w:t>Impact of Nursing Leadership Styles on the Staff Turnover Intention in Saudi Arabia</w:t>
      </w:r>
      <w:r w:rsidR="00477C35" w:rsidRPr="00B41E1C">
        <w:rPr>
          <w:rFonts w:ascii="Traditional Arabic" w:hAnsi="Traditional Arabic" w:cs="Traditional Arabic"/>
          <w:color w:val="auto"/>
          <w:sz w:val="24"/>
          <w:szCs w:val="24"/>
          <w:rtl/>
          <w:lang w:val="en-US"/>
        </w:rPr>
        <w:t>، هدفت إلى ربط أنماط القيادة بنية الموظفين عن ترك الوظيفة. شملت العينة ممرضين من مستشفيات سعودية، باستخدام استبانة كمي وتحليل إحصائي. أظهرت النتائج أن القيادة التحويلية والمعاملاتية تخفف من نية ترك الوظيفة، بينما الحد من السلطة</w:t>
      </w:r>
      <w:r w:rsidR="00477C35" w:rsidRPr="00B41E1C">
        <w:rPr>
          <w:rFonts w:ascii="Traditional Arabic" w:hAnsi="Traditional Arabic" w:cs="Traditional Arabic"/>
          <w:color w:val="auto"/>
          <w:sz w:val="24"/>
          <w:szCs w:val="24"/>
        </w:rPr>
        <w:t xml:space="preserve"> (laissez-faire) </w:t>
      </w:r>
      <w:r w:rsidR="00477C35" w:rsidRPr="00B41E1C">
        <w:rPr>
          <w:rFonts w:ascii="Traditional Arabic" w:hAnsi="Traditional Arabic" w:cs="Traditional Arabic"/>
          <w:color w:val="auto"/>
          <w:sz w:val="24"/>
          <w:szCs w:val="24"/>
          <w:rtl/>
          <w:lang w:val="en-US"/>
        </w:rPr>
        <w:t>تؤدي إلى زيادة هذه النية</w:t>
      </w:r>
      <w:r w:rsidR="007C0EBF" w:rsidRPr="00B41E1C">
        <w:rPr>
          <w:rFonts w:ascii="Traditional Arabic" w:hAnsi="Traditional Arabic" w:cs="Traditional Arabic"/>
          <w:color w:val="auto"/>
          <w:sz w:val="24"/>
          <w:szCs w:val="24"/>
          <w:lang w:val="en-US"/>
        </w:rPr>
        <w:t>.</w:t>
      </w:r>
    </w:p>
    <w:p w14:paraId="3EEDB543" w14:textId="3196F5F5" w:rsidR="00D93EA3"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rPr>
        <w:t xml:space="preserve">كما قام </w:t>
      </w:r>
      <w:r w:rsidRPr="00B41E1C">
        <w:rPr>
          <w:rFonts w:ascii="Traditional Arabic" w:hAnsi="Traditional Arabic" w:cs="Traditional Arabic"/>
          <w:color w:val="auto"/>
          <w:sz w:val="24"/>
          <w:szCs w:val="24"/>
        </w:rPr>
        <w:t>(</w:t>
      </w:r>
      <w:proofErr w:type="spellStart"/>
      <w:r w:rsidRPr="00B41E1C">
        <w:rPr>
          <w:rFonts w:ascii="Traditional Arabic" w:hAnsi="Traditional Arabic" w:cs="Traditional Arabic"/>
          <w:color w:val="auto"/>
          <w:sz w:val="24"/>
          <w:szCs w:val="24"/>
        </w:rPr>
        <w:t>Alrasheedi</w:t>
      </w:r>
      <w:proofErr w:type="spellEnd"/>
      <w:r w:rsidRPr="00B41E1C">
        <w:rPr>
          <w:rFonts w:ascii="Traditional Arabic" w:hAnsi="Traditional Arabic" w:cs="Traditional Arabic"/>
          <w:color w:val="auto"/>
          <w:sz w:val="24"/>
          <w:szCs w:val="24"/>
        </w:rPr>
        <w:t xml:space="preserve">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202</w:t>
      </w:r>
      <w:r w:rsidRPr="00B41E1C">
        <w:rPr>
          <w:rFonts w:ascii="Traditional Arabic" w:hAnsi="Traditional Arabic" w:cs="Traditional Arabic"/>
          <w:color w:val="auto"/>
          <w:sz w:val="24"/>
          <w:szCs w:val="24"/>
          <w:lang w:val="en-US"/>
        </w:rPr>
        <w:t>2)</w:t>
      </w:r>
      <w:r w:rsidRPr="00B41E1C">
        <w:rPr>
          <w:rFonts w:ascii="Traditional Arabic" w:hAnsi="Traditional Arabic" w:cs="Traditional Arabic"/>
          <w:color w:val="auto"/>
          <w:sz w:val="24"/>
          <w:szCs w:val="24"/>
          <w:rtl/>
        </w:rPr>
        <w:t xml:space="preserve"> ب</w:t>
      </w:r>
      <w:r w:rsidRPr="00B41E1C">
        <w:rPr>
          <w:rFonts w:ascii="Traditional Arabic" w:hAnsi="Traditional Arabic" w:cs="Traditional Arabic"/>
          <w:color w:val="auto"/>
          <w:sz w:val="24"/>
          <w:szCs w:val="24"/>
          <w:rtl/>
          <w:lang w:val="en-US"/>
        </w:rPr>
        <w:t xml:space="preserve">دراسة بعنوان </w:t>
      </w:r>
      <w:r w:rsidRPr="00B41E1C">
        <w:rPr>
          <w:rFonts w:ascii="Traditional Arabic" w:hAnsi="Traditional Arabic" w:cs="Traditional Arabic"/>
          <w:color w:val="auto"/>
          <w:sz w:val="24"/>
          <w:szCs w:val="24"/>
          <w:rtl/>
        </w:rPr>
        <w:t>/</w:t>
      </w:r>
      <w:r w:rsidRPr="00B41E1C">
        <w:rPr>
          <w:rFonts w:ascii="Traditional Arabic" w:hAnsi="Traditional Arabic" w:cs="Traditional Arabic"/>
          <w:color w:val="auto"/>
          <w:sz w:val="24"/>
          <w:szCs w:val="24"/>
          <w:lang w:val="en-US"/>
        </w:rPr>
        <w:t>L</w:t>
      </w:r>
      <w:proofErr w:type="spellStart"/>
      <w:r w:rsidRPr="00B41E1C">
        <w:rPr>
          <w:rFonts w:ascii="Traditional Arabic" w:hAnsi="Traditional Arabic" w:cs="Traditional Arabic"/>
          <w:color w:val="auto"/>
          <w:sz w:val="24"/>
          <w:szCs w:val="24"/>
        </w:rPr>
        <w:t>eadership</w:t>
      </w:r>
      <w:proofErr w:type="spellEnd"/>
      <w:r w:rsidRPr="00B41E1C">
        <w:rPr>
          <w:rFonts w:ascii="Traditional Arabic" w:hAnsi="Traditional Arabic" w:cs="Traditional Arabic"/>
          <w:color w:val="auto"/>
          <w:sz w:val="24"/>
          <w:szCs w:val="24"/>
        </w:rPr>
        <w:t xml:space="preserve"> styles and job satisfaction among nurses of medical-surgical departments in the Qassim region hospitals in Saudi Arabia</w:t>
      </w:r>
      <w:r w:rsidR="00E10857" w:rsidRPr="00B41E1C">
        <w:rPr>
          <w:rFonts w:ascii="Traditional Arabic" w:hAnsi="Traditional Arabic" w:cs="Traditional Arabic"/>
          <w:color w:val="auto"/>
          <w:sz w:val="24"/>
          <w:szCs w:val="24"/>
          <w:rtl/>
        </w:rPr>
        <w:t>،</w:t>
      </w:r>
      <w:r w:rsidRPr="00B41E1C">
        <w:rPr>
          <w:rFonts w:ascii="Traditional Arabic" w:hAnsi="Traditional Arabic" w:cs="Traditional Arabic"/>
          <w:color w:val="auto"/>
          <w:sz w:val="24"/>
          <w:szCs w:val="24"/>
          <w:rtl/>
          <w:lang w:val="en-US"/>
        </w:rPr>
        <w:t xml:space="preserve"> هدفت إلى استكشاف أثر أنماط القيادة على الابتكار، ودور الرضا الوظيفي كوسيط. ضمت العينة موظفين في مستشفيات الرياض، واستخدم الباحث تحليل</w:t>
      </w:r>
      <w:r w:rsidRPr="00B41E1C">
        <w:rPr>
          <w:rFonts w:ascii="Traditional Arabic" w:hAnsi="Traditional Arabic" w:cs="Traditional Arabic"/>
          <w:color w:val="auto"/>
          <w:sz w:val="24"/>
          <w:szCs w:val="24"/>
        </w:rPr>
        <w:t xml:space="preserve"> PLS </w:t>
      </w:r>
      <w:r w:rsidR="00DF3DC9" w:rsidRPr="00B41E1C">
        <w:rPr>
          <w:rFonts w:ascii="Traditional Arabic" w:hAnsi="Traditional Arabic" w:cs="Traditional Arabic" w:hint="cs"/>
          <w:color w:val="auto"/>
          <w:sz w:val="24"/>
          <w:szCs w:val="24"/>
          <w:rtl/>
          <w:lang w:val="en-US"/>
        </w:rPr>
        <w:t>لاستبانات</w:t>
      </w:r>
      <w:r w:rsidRPr="00B41E1C">
        <w:rPr>
          <w:rFonts w:ascii="Traditional Arabic" w:hAnsi="Traditional Arabic" w:cs="Traditional Arabic"/>
          <w:color w:val="auto"/>
          <w:sz w:val="24"/>
          <w:szCs w:val="24"/>
          <w:rtl/>
          <w:lang w:val="en-US"/>
        </w:rPr>
        <w:t xml:space="preserve"> بقياس القيادة التحويلية، المعاملاتية، وغيرها. أظهرت النتائج أن الرضا الوظيفي له تأثير وسيط جزئي بين القيادة والابتكار، وأن القيادة التحويلية كانت الأكثر تأثيرًا.</w:t>
      </w:r>
    </w:p>
    <w:p w14:paraId="404FA002" w14:textId="74AB5902" w:rsidR="00D93EA3"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 xml:space="preserve">تناولت دراسة </w:t>
      </w:r>
      <w:r w:rsidRPr="00B41E1C">
        <w:rPr>
          <w:rFonts w:ascii="Traditional Arabic" w:hAnsi="Traditional Arabic" w:cs="Traditional Arabic"/>
          <w:color w:val="auto"/>
          <w:sz w:val="24"/>
          <w:szCs w:val="24"/>
          <w:lang w:val="en-US"/>
        </w:rPr>
        <w:t>(</w:t>
      </w:r>
      <w:proofErr w:type="spellStart"/>
      <w:r w:rsidRPr="00B41E1C">
        <w:rPr>
          <w:rFonts w:ascii="Traditional Arabic" w:hAnsi="Traditional Arabic" w:cs="Traditional Arabic"/>
          <w:color w:val="auto"/>
          <w:sz w:val="24"/>
          <w:szCs w:val="24"/>
        </w:rPr>
        <w:t>Ohunakin</w:t>
      </w:r>
      <w:proofErr w:type="spellEnd"/>
      <w:r w:rsidRPr="00B41E1C">
        <w:rPr>
          <w:rFonts w:ascii="Traditional Arabic" w:hAnsi="Traditional Arabic" w:cs="Traditional Arabic"/>
          <w:color w:val="auto"/>
          <w:sz w:val="24"/>
          <w:szCs w:val="24"/>
        </w:rPr>
        <w:t xml:space="preserve">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2019)</w:t>
      </w:r>
      <w:r w:rsidRPr="00B41E1C">
        <w:rPr>
          <w:rFonts w:ascii="Traditional Arabic" w:hAnsi="Traditional Arabic" w:cs="Traditional Arabic"/>
          <w:color w:val="auto"/>
          <w:rtl/>
          <w:lang w:bidi="ar-SA"/>
        </w:rPr>
        <w:t xml:space="preserve"> </w:t>
      </w:r>
      <w:r w:rsidRPr="00B41E1C">
        <w:rPr>
          <w:rFonts w:ascii="Traditional Arabic" w:hAnsi="Traditional Arabic" w:cs="Traditional Arabic"/>
          <w:color w:val="auto"/>
          <w:sz w:val="24"/>
          <w:szCs w:val="24"/>
          <w:rtl/>
          <w:lang w:val="en-US"/>
        </w:rPr>
        <w:t>العلاقة بين أسلوب القيادة والحوافز من جهة، والرضا الوظيفي والاحتفاظ بالموظفين من جهة أخرى، في قطاع الضيافة في نيجيريا. شملت العينة 350 موظفًا، واستخدمت الدراسة استبانة كمية، وتبنت المنهج الكمي التحليلي. وأظهرت النتائج أن الحوافز المادية تؤثر على الرضا، ولكنها لا تضمن استدامته ما لم تصاحبها فرص للتطور المهني والإداري</w:t>
      </w:r>
      <w:r w:rsidRPr="00B41E1C">
        <w:rPr>
          <w:rFonts w:ascii="Traditional Arabic" w:hAnsi="Traditional Arabic" w:cs="Traditional Arabic"/>
          <w:color w:val="auto"/>
          <w:sz w:val="24"/>
          <w:szCs w:val="24"/>
        </w:rPr>
        <w:t>.</w:t>
      </w:r>
    </w:p>
    <w:p w14:paraId="0BA7A98A" w14:textId="01A0238E" w:rsidR="007C0EBF" w:rsidRPr="00B41E1C" w:rsidRDefault="00D93EA3" w:rsidP="00EA2B82">
      <w:pPr>
        <w:pStyle w:val="ListParagraph"/>
        <w:numPr>
          <w:ilvl w:val="0"/>
          <w:numId w:val="11"/>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rPr>
        <w:t>استكشف</w:t>
      </w:r>
      <w:r w:rsidRPr="00B41E1C">
        <w:rPr>
          <w:rFonts w:ascii="Traditional Arabic" w:hAnsi="Traditional Arabic" w:cs="Traditional Arabic"/>
          <w:color w:val="auto"/>
          <w:lang w:val="en-US"/>
        </w:rPr>
        <w:t xml:space="preserve"> </w:t>
      </w:r>
      <w:r w:rsidRPr="00B41E1C">
        <w:rPr>
          <w:rFonts w:ascii="Traditional Arabic" w:hAnsi="Traditional Arabic" w:cs="Traditional Arabic"/>
          <w:color w:val="auto"/>
          <w:sz w:val="24"/>
          <w:szCs w:val="24"/>
        </w:rPr>
        <w:t>( Al</w:t>
      </w:r>
      <w:r w:rsidRPr="00B41E1C">
        <w:rPr>
          <w:rFonts w:ascii="Traditional Arabic" w:hAnsi="Traditional Arabic" w:cs="Traditional Arabic"/>
          <w:color w:val="auto"/>
        </w:rPr>
        <w:t xml:space="preserve"> </w:t>
      </w:r>
      <w:proofErr w:type="spellStart"/>
      <w:r w:rsidRPr="00B41E1C">
        <w:rPr>
          <w:rFonts w:ascii="Traditional Arabic" w:hAnsi="Traditional Arabic" w:cs="Traditional Arabic"/>
          <w:color w:val="auto"/>
          <w:sz w:val="24"/>
          <w:szCs w:val="24"/>
        </w:rPr>
        <w:t>Asmri</w:t>
      </w:r>
      <w:proofErr w:type="spellEnd"/>
      <w:r w:rsidRPr="00B41E1C">
        <w:rPr>
          <w:rFonts w:ascii="Traditional Arabic" w:hAnsi="Traditional Arabic" w:cs="Traditional Arabic"/>
          <w:color w:val="auto"/>
        </w:rPr>
        <w:t xml:space="preserve"> </w:t>
      </w:r>
      <w:r w:rsidR="007A7D3C">
        <w:rPr>
          <w:rFonts w:ascii="Traditional Arabic" w:hAnsi="Traditional Arabic" w:cs="Traditional Arabic"/>
          <w:color w:val="auto"/>
          <w:sz w:val="24"/>
          <w:szCs w:val="24"/>
          <w:lang w:val="en-US"/>
        </w:rPr>
        <w:t>,</w:t>
      </w:r>
      <w:r w:rsidR="006B6E7E" w:rsidRPr="00B41E1C">
        <w:rPr>
          <w:rFonts w:ascii="Traditional Arabic" w:hAnsi="Traditional Arabic" w:cs="Traditional Arabic"/>
          <w:color w:val="auto"/>
          <w:sz w:val="24"/>
          <w:szCs w:val="24"/>
        </w:rPr>
        <w:t>2014)</w:t>
      </w:r>
      <w:r w:rsidR="006B6E7E" w:rsidRPr="00B41E1C">
        <w:rPr>
          <w:rFonts w:ascii="Traditional Arabic" w:hAnsi="Traditional Arabic" w:cs="Traditional Arabic" w:hint="cs"/>
          <w:color w:val="auto"/>
          <w:sz w:val="24"/>
          <w:szCs w:val="24"/>
          <w:rtl/>
          <w:lang w:val="en-US"/>
        </w:rPr>
        <w:t xml:space="preserve"> ف</w:t>
      </w:r>
      <w:r w:rsidR="006B6E7E" w:rsidRPr="00B41E1C">
        <w:rPr>
          <w:rFonts w:ascii="Traditional Arabic" w:hAnsi="Traditional Arabic" w:cs="Traditional Arabic" w:hint="eastAsia"/>
          <w:color w:val="auto"/>
          <w:sz w:val="24"/>
          <w:szCs w:val="24"/>
          <w:rtl/>
          <w:lang w:val="en-US"/>
        </w:rPr>
        <w:t>ي</w:t>
      </w:r>
      <w:r w:rsidRPr="00B41E1C">
        <w:rPr>
          <w:rFonts w:ascii="Traditional Arabic" w:hAnsi="Traditional Arabic" w:cs="Traditional Arabic"/>
          <w:color w:val="auto"/>
          <w:sz w:val="24"/>
          <w:szCs w:val="24"/>
          <w:rtl/>
          <w:lang w:val="en-US"/>
        </w:rPr>
        <w:t xml:space="preserve"> دراسة بعنوان </w:t>
      </w:r>
      <w:r w:rsidRPr="00B41E1C">
        <w:rPr>
          <w:rFonts w:ascii="Traditional Arabic" w:hAnsi="Traditional Arabic" w:cs="Traditional Arabic"/>
          <w:i/>
          <w:iCs/>
          <w:color w:val="auto"/>
          <w:sz w:val="24"/>
          <w:szCs w:val="24"/>
        </w:rPr>
        <w:t>Organisational culture</w:t>
      </w:r>
      <w:r w:rsidR="009A6617" w:rsidRPr="00B41E1C">
        <w:rPr>
          <w:rFonts w:ascii="Traditional Arabic" w:hAnsi="Traditional Arabic" w:cs="Traditional Arabic"/>
          <w:i/>
          <w:iCs/>
          <w:color w:val="auto"/>
          <w:sz w:val="24"/>
          <w:szCs w:val="24"/>
          <w:rtl/>
        </w:rPr>
        <w:t>,</w:t>
      </w:r>
      <w:r w:rsidRPr="00B41E1C">
        <w:rPr>
          <w:rFonts w:ascii="Traditional Arabic" w:hAnsi="Traditional Arabic" w:cs="Traditional Arabic"/>
          <w:i/>
          <w:iCs/>
          <w:color w:val="auto"/>
          <w:sz w:val="24"/>
          <w:szCs w:val="24"/>
        </w:rPr>
        <w:t xml:space="preserve"> leadership behaviour and job satisfaction among primary health care professionals in Saudi Arabia</w:t>
      </w:r>
      <w:r w:rsidRPr="00B41E1C">
        <w:rPr>
          <w:rFonts w:ascii="Traditional Arabic" w:hAnsi="Traditional Arabic" w:cs="Traditional Arabic"/>
          <w:color w:val="auto"/>
          <w:sz w:val="24"/>
          <w:szCs w:val="24"/>
          <w:rtl/>
          <w:lang w:val="en-US"/>
        </w:rPr>
        <w:t xml:space="preserve"> العلاقة بين الثقافة التنظيمية وسلوك القيادة والرضا الوظيفي في مرافق الرعاية الصحية الأولية. شملت العينة 550 مهنيًا في الرعاية الصحية، واستخدمت </w:t>
      </w:r>
      <w:r w:rsidRPr="00B41E1C">
        <w:rPr>
          <w:rFonts w:ascii="Traditional Arabic" w:hAnsi="Traditional Arabic" w:cs="Traditional Arabic"/>
          <w:color w:val="auto"/>
          <w:sz w:val="24"/>
          <w:szCs w:val="24"/>
          <w:rtl/>
          <w:lang w:val="en-US"/>
        </w:rPr>
        <w:lastRenderedPageBreak/>
        <w:t>المنهج المختلط (مسح استبانة + مقابلات)، مع تحليل كمي ونوعي. أكدت النتائج على أهمية الاعتراف والدعم من القادة كعوامل رئيسية في تعزيز الرضا والاندماج المؤسسي</w:t>
      </w:r>
    </w:p>
    <w:p w14:paraId="3A1FC782" w14:textId="77777777" w:rsidR="007343D7" w:rsidRPr="00B41E1C" w:rsidRDefault="0065402C" w:rsidP="0013329C">
      <w:pPr>
        <w:bidi/>
        <w:spacing w:before="100" w:beforeAutospacing="1" w:after="100" w:afterAutospacing="1"/>
        <w:ind w:firstLine="0"/>
        <w:jc w:val="left"/>
        <w:rPr>
          <w:rFonts w:ascii="Traditional Arabic" w:hAnsi="Traditional Arabic" w:cs="Traditional Arabic"/>
          <w:b/>
          <w:bCs/>
          <w:color w:val="auto"/>
          <w:lang w:val="en-US"/>
        </w:rPr>
      </w:pPr>
      <w:r w:rsidRPr="00B41E1C">
        <w:rPr>
          <w:rFonts w:ascii="Traditional Arabic" w:hAnsi="Traditional Arabic" w:cs="Traditional Arabic"/>
          <w:b/>
          <w:bCs/>
          <w:color w:val="auto"/>
          <w:sz w:val="24"/>
          <w:szCs w:val="24"/>
          <w:rtl/>
          <w:lang w:val="en-US"/>
        </w:rPr>
        <w:t>ثا</w:t>
      </w:r>
      <w:r w:rsidR="007343D7" w:rsidRPr="00B41E1C">
        <w:rPr>
          <w:rFonts w:ascii="Traditional Arabic" w:hAnsi="Traditional Arabic" w:cs="Traditional Arabic"/>
          <w:b/>
          <w:bCs/>
          <w:color w:val="auto"/>
          <w:sz w:val="24"/>
          <w:szCs w:val="24"/>
          <w:rtl/>
          <w:lang w:val="en-US"/>
        </w:rPr>
        <w:t>لث</w:t>
      </w:r>
      <w:r w:rsidRPr="00B41E1C">
        <w:rPr>
          <w:rFonts w:ascii="Traditional Arabic" w:hAnsi="Traditional Arabic" w:cs="Traditional Arabic"/>
          <w:b/>
          <w:bCs/>
          <w:color w:val="auto"/>
          <w:sz w:val="24"/>
          <w:szCs w:val="24"/>
          <w:rtl/>
          <w:lang w:val="en-US"/>
        </w:rPr>
        <w:t>ا: الدراسات ال</w:t>
      </w:r>
      <w:r w:rsidR="00C4372E" w:rsidRPr="00B41E1C">
        <w:rPr>
          <w:rFonts w:ascii="Traditional Arabic" w:hAnsi="Traditional Arabic" w:cs="Traditional Arabic" w:hint="cs"/>
          <w:b/>
          <w:bCs/>
          <w:color w:val="auto"/>
          <w:sz w:val="24"/>
          <w:szCs w:val="24"/>
          <w:rtl/>
          <w:lang w:val="en-US"/>
        </w:rPr>
        <w:t>تي ربطت القيادة الإنسانية بال</w:t>
      </w:r>
      <w:r w:rsidR="00DC0700" w:rsidRPr="00B41E1C">
        <w:rPr>
          <w:rFonts w:ascii="Traditional Arabic" w:hAnsi="Traditional Arabic" w:cs="Traditional Arabic" w:hint="cs"/>
          <w:b/>
          <w:bCs/>
          <w:color w:val="auto"/>
          <w:sz w:val="24"/>
          <w:szCs w:val="24"/>
          <w:rtl/>
          <w:lang w:val="en-US"/>
        </w:rPr>
        <w:t>ا</w:t>
      </w:r>
      <w:r w:rsidR="00C4372E" w:rsidRPr="00B41E1C">
        <w:rPr>
          <w:rFonts w:ascii="Traditional Arabic" w:hAnsi="Traditional Arabic" w:cs="Traditional Arabic" w:hint="cs"/>
          <w:b/>
          <w:bCs/>
          <w:color w:val="auto"/>
          <w:sz w:val="24"/>
          <w:szCs w:val="24"/>
          <w:rtl/>
          <w:lang w:val="en-US"/>
        </w:rPr>
        <w:t>لتزام</w:t>
      </w:r>
      <w:r w:rsidR="00C4372E" w:rsidRPr="00B41E1C">
        <w:rPr>
          <w:rFonts w:ascii="Traditional Arabic" w:hAnsi="Traditional Arabic" w:cs="Traditional Arabic" w:hint="cs"/>
          <w:b/>
          <w:bCs/>
          <w:color w:val="auto"/>
          <w:rtl/>
          <w:lang w:val="en-US"/>
        </w:rPr>
        <w:t xml:space="preserve"> </w:t>
      </w:r>
      <w:r w:rsidRPr="00B41E1C">
        <w:rPr>
          <w:rFonts w:ascii="Traditional Arabic" w:hAnsi="Traditional Arabic" w:cs="Traditional Arabic"/>
          <w:b/>
          <w:bCs/>
          <w:color w:val="auto"/>
          <w:sz w:val="24"/>
          <w:szCs w:val="24"/>
          <w:rtl/>
          <w:lang w:val="en-US"/>
        </w:rPr>
        <w:t>الوظيفي</w:t>
      </w:r>
    </w:p>
    <w:p w14:paraId="70359ECA" w14:textId="26257711" w:rsidR="006660E5" w:rsidRPr="00B41E1C" w:rsidRDefault="006660E5" w:rsidP="00EA2B82">
      <w:pPr>
        <w:pStyle w:val="ListParagraph"/>
        <w:numPr>
          <w:ilvl w:val="0"/>
          <w:numId w:val="12"/>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 xml:space="preserve">هدفت دراسة قام بها </w:t>
      </w:r>
      <w:proofErr w:type="spellStart"/>
      <w:r w:rsidRPr="00B41E1C">
        <w:rPr>
          <w:rFonts w:ascii="Traditional Arabic" w:hAnsi="Traditional Arabic" w:cs="Traditional Arabic"/>
          <w:color w:val="auto"/>
          <w:sz w:val="24"/>
          <w:szCs w:val="24"/>
          <w:lang w:val="en-US"/>
        </w:rPr>
        <w:t>Hngoi</w:t>
      </w:r>
      <w:proofErr w:type="spellEnd"/>
      <w:r w:rsidRPr="00B41E1C">
        <w:rPr>
          <w:rFonts w:ascii="Traditional Arabic" w:hAnsi="Traditional Arabic" w:cs="Traditional Arabic"/>
          <w:color w:val="auto"/>
          <w:sz w:val="24"/>
          <w:szCs w:val="24"/>
          <w:lang w:val="en-US"/>
        </w:rPr>
        <w:t xml:space="preserve"> et al</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w:t>
      </w:r>
      <w:r w:rsidR="008F07A9" w:rsidRPr="00B41E1C">
        <w:rPr>
          <w:rFonts w:ascii="Traditional Arabic" w:hAnsi="Traditional Arabic" w:cs="Traditional Arabic"/>
          <w:color w:val="auto"/>
          <w:sz w:val="24"/>
          <w:szCs w:val="24"/>
          <w:lang w:val="en-US"/>
        </w:rPr>
        <w:t>)</w:t>
      </w:r>
      <w:r w:rsidR="008F07A9"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rPr>
        <w:t xml:space="preserve"> إلى فحص العلاقة بين الانخراط الوظيفي، والدعم التنظيمي، وانعدام الأمان الوظيفي من جهة، والالتزام التنظيمي من جهة أخرى، مع اختبار دور انعدام الأمان الوظيفي كمتغير وسيط. أجريت الدراسة على عينة من 440 موظفًا في القطاع الخاص الماليزي. استخدمت الدراسة استبيانًا إلكترونيًا وتحليلًا إحصائيًا باستخدام منهج المعادلات الهيكلية</w:t>
      </w:r>
      <w:r w:rsidRPr="00B41E1C">
        <w:rPr>
          <w:rFonts w:ascii="Traditional Arabic" w:hAnsi="Traditional Arabic" w:cs="Traditional Arabic"/>
          <w:color w:val="auto"/>
          <w:sz w:val="24"/>
          <w:szCs w:val="24"/>
        </w:rPr>
        <w:t xml:space="preserve"> (PLS-SEM). </w:t>
      </w:r>
      <w:r w:rsidRPr="00B41E1C">
        <w:rPr>
          <w:rFonts w:ascii="Traditional Arabic" w:hAnsi="Traditional Arabic" w:cs="Traditional Arabic"/>
          <w:color w:val="auto"/>
          <w:sz w:val="24"/>
          <w:szCs w:val="24"/>
          <w:rtl/>
          <w:lang w:val="en-US"/>
        </w:rPr>
        <w:t>وخلصت النتائج إلى أن الدعم التنظيمي يقلل من الشعور بانعدام الأمان، وأن انخراط الموظف في العمل يعزز من التزامه التنظيمي، كما ثبت أن انعدام الأمان يعمل كوسيط جزئي بين الدعم والالتزام، ما يبرز أهمية الأمان الوظيفي في تقوية الولاء التنظيمي</w:t>
      </w:r>
      <w:r w:rsidRPr="00B41E1C">
        <w:rPr>
          <w:rFonts w:ascii="Traditional Arabic" w:hAnsi="Traditional Arabic" w:cs="Traditional Arabic"/>
          <w:color w:val="auto"/>
          <w:sz w:val="24"/>
          <w:szCs w:val="24"/>
        </w:rPr>
        <w:t>.</w:t>
      </w:r>
    </w:p>
    <w:p w14:paraId="5419A00C" w14:textId="1A1DF585" w:rsidR="00B76A5C" w:rsidRPr="00B41E1C" w:rsidRDefault="00B76A5C" w:rsidP="00EA2B82">
      <w:pPr>
        <w:pStyle w:val="ListParagraph"/>
        <w:numPr>
          <w:ilvl w:val="0"/>
          <w:numId w:val="12"/>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lang w:val="en-US"/>
        </w:rPr>
        <w:t xml:space="preserve">هدفت دراسة قامت بها </w:t>
      </w:r>
      <w:r w:rsidRPr="00B41E1C">
        <w:rPr>
          <w:rFonts w:ascii="Traditional Arabic" w:hAnsi="Traditional Arabic" w:cs="Traditional Arabic"/>
          <w:color w:val="auto"/>
          <w:sz w:val="24"/>
          <w:szCs w:val="24"/>
          <w:lang w:val="en-US"/>
        </w:rPr>
        <w:t>Noor</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2024) </w:t>
      </w:r>
      <w:r w:rsidR="008F07A9" w:rsidRPr="00B41E1C">
        <w:rPr>
          <w:rFonts w:ascii="Traditional Arabic" w:hAnsi="Traditional Arabic" w:cs="Traditional Arabic"/>
          <w:color w:val="auto"/>
          <w:sz w:val="24"/>
          <w:szCs w:val="24"/>
          <w:rtl/>
          <w:lang w:val="en-US" w:bidi="ar-SA"/>
        </w:rPr>
        <w:t>)</w:t>
      </w:r>
      <w:r w:rsidRPr="00B41E1C">
        <w:rPr>
          <w:rFonts w:ascii="Traditional Arabic" w:hAnsi="Traditional Arabic" w:cs="Traditional Arabic"/>
          <w:color w:val="auto"/>
          <w:sz w:val="24"/>
          <w:szCs w:val="24"/>
          <w:rtl/>
          <w:lang w:val="en-US"/>
        </w:rPr>
        <w:t xml:space="preserve"> إلى تحليل تأثير ضغط العمل على الالتزام التنظيمي في قطاع مزارع زيت النخيل في ماليزيا، مع اختبار ما إذا كان الرضا الوظيفي يلعب دور المعدل في هذه العلاقة. تم تطبيق الدراسة على عينة مكونة من 112 موظفًا باستخدام استبيانات وزعت على العاملين. اعتمد الباحثون على المنهج الكمي، وتم استخدام نمذجة المعادلات الهيكلية الجزئية</w:t>
      </w:r>
      <w:r w:rsidRPr="00B41E1C">
        <w:rPr>
          <w:rFonts w:ascii="Traditional Arabic" w:hAnsi="Traditional Arabic" w:cs="Traditional Arabic"/>
          <w:color w:val="auto"/>
          <w:sz w:val="24"/>
          <w:szCs w:val="24"/>
        </w:rPr>
        <w:t xml:space="preserve"> (PLS-SEM) </w:t>
      </w:r>
      <w:r w:rsidRPr="00B41E1C">
        <w:rPr>
          <w:rFonts w:ascii="Traditional Arabic" w:hAnsi="Traditional Arabic" w:cs="Traditional Arabic"/>
          <w:color w:val="auto"/>
          <w:sz w:val="24"/>
          <w:szCs w:val="24"/>
          <w:rtl/>
          <w:lang w:val="en-US"/>
        </w:rPr>
        <w:t>لتحليل البيانات. توصلت النتائج إلى أن ضغط العمل له تأثير سلبي على الالتزام التنظيمي، بينما لم يثبت الرضا الوظيفي كعامل معدل في هذه العلاقة، مما يدل على أن تقليل الضغوط المهنية ضروري لتعزيز الالتزام الوظيفي في البيئات الصناعية</w:t>
      </w:r>
      <w:r w:rsidRPr="00B41E1C">
        <w:rPr>
          <w:rFonts w:ascii="Traditional Arabic" w:hAnsi="Traditional Arabic" w:cs="Traditional Arabic"/>
          <w:color w:val="auto"/>
          <w:sz w:val="24"/>
          <w:szCs w:val="24"/>
        </w:rPr>
        <w:t>.</w:t>
      </w:r>
    </w:p>
    <w:p w14:paraId="761DBF27" w14:textId="3C4E8982" w:rsidR="00D93EA3" w:rsidRPr="00B41E1C" w:rsidRDefault="00D93EA3" w:rsidP="00EA2B82">
      <w:pPr>
        <w:pStyle w:val="ListParagraph"/>
        <w:numPr>
          <w:ilvl w:val="0"/>
          <w:numId w:val="12"/>
        </w:numPr>
        <w:bidi/>
        <w:spacing w:before="100" w:beforeAutospacing="1" w:after="100" w:afterAutospacing="1"/>
        <w:rPr>
          <w:rFonts w:ascii="Traditional Arabic" w:hAnsi="Traditional Arabic" w:cs="Traditional Arabic"/>
          <w:color w:val="auto"/>
          <w:rtl/>
          <w:lang w:val="en-US"/>
        </w:rPr>
      </w:pPr>
      <w:r w:rsidRPr="00B41E1C">
        <w:rPr>
          <w:rFonts w:ascii="Traditional Arabic" w:hAnsi="Traditional Arabic" w:cs="Traditional Arabic"/>
          <w:color w:val="auto"/>
          <w:sz w:val="24"/>
          <w:szCs w:val="24"/>
          <w:rtl/>
          <w:lang w:val="en-US"/>
        </w:rPr>
        <w:t xml:space="preserve">استهدفت دراسة قام بها ( </w:t>
      </w:r>
      <w:r w:rsidRPr="00B41E1C">
        <w:rPr>
          <w:rFonts w:ascii="Traditional Arabic" w:hAnsi="Traditional Arabic" w:cs="Traditional Arabic"/>
          <w:color w:val="auto"/>
          <w:sz w:val="24"/>
          <w:szCs w:val="24"/>
          <w:lang w:val="en-US"/>
        </w:rPr>
        <w:t>(Azmy</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2023</w:t>
      </w:r>
      <w:r w:rsidRPr="00B41E1C">
        <w:rPr>
          <w:rFonts w:ascii="Traditional Arabic" w:hAnsi="Traditional Arabic" w:cs="Traditional Arabic"/>
          <w:color w:val="auto"/>
          <w:sz w:val="24"/>
          <w:szCs w:val="24"/>
          <w:rtl/>
          <w:lang w:val="en-US"/>
        </w:rPr>
        <w:t xml:space="preserve"> تقييم العلاقة بين الالتزام التنظيمي، الذكاء العاطفي، والرضا الوظيفي من جهة، وتحسين أداء الموظفين في شركة إنشاءات من جهة أخرى. لم يذكر عدد العينة بدقة، إلا أن الدراسة اعتمدت على استبيانات كمية، واستخدمت المنهج الوصفي التحليلي. أشارت النتائج إلى وجود تأثير إيجابي كبير لكل من الالتزام التنظيمي والذكاء العاطفي والرضا الوظيفي على أداء الموظف، مما يدل على أن تكامل هذه المتغيرات الثلاثة يمثل استراتيجية فعالة في رفع كفاءة العاملين في بيئات العمل الهندسية والمهنية</w:t>
      </w:r>
      <w:r w:rsidRPr="00B41E1C">
        <w:rPr>
          <w:rFonts w:ascii="Traditional Arabic" w:hAnsi="Traditional Arabic" w:cs="Traditional Arabic"/>
          <w:color w:val="auto"/>
          <w:sz w:val="24"/>
          <w:szCs w:val="24"/>
          <w:lang w:val="en-US"/>
        </w:rPr>
        <w:t>.</w:t>
      </w:r>
    </w:p>
    <w:p w14:paraId="6E3B305A" w14:textId="4D63398C" w:rsidR="00DD6C7C" w:rsidRPr="009318B9" w:rsidRDefault="00D93EA3" w:rsidP="00EA2B82">
      <w:pPr>
        <w:pStyle w:val="ListParagraph"/>
        <w:numPr>
          <w:ilvl w:val="0"/>
          <w:numId w:val="12"/>
        </w:numPr>
        <w:bidi/>
        <w:spacing w:before="100" w:beforeAutospacing="1" w:after="100" w:afterAutospacing="1"/>
        <w:rPr>
          <w:rFonts w:ascii="Traditional Arabic" w:hAnsi="Traditional Arabic" w:cs="Traditional Arabic"/>
          <w:color w:val="auto"/>
          <w:lang w:val="en-US"/>
        </w:rPr>
      </w:pPr>
      <w:r w:rsidRPr="00B41E1C">
        <w:rPr>
          <w:rFonts w:ascii="Traditional Arabic" w:hAnsi="Traditional Arabic" w:cs="Traditional Arabic"/>
          <w:color w:val="auto"/>
          <w:sz w:val="24"/>
          <w:szCs w:val="24"/>
          <w:rtl/>
          <w:lang w:val="en-US"/>
        </w:rPr>
        <w:t xml:space="preserve">أوضحت دراسة قام بها </w:t>
      </w:r>
      <w:r w:rsidRPr="00B41E1C">
        <w:rPr>
          <w:rFonts w:ascii="Traditional Arabic" w:hAnsi="Traditional Arabic" w:cs="Traditional Arabic"/>
          <w:color w:val="auto"/>
          <w:sz w:val="24"/>
          <w:szCs w:val="24"/>
          <w:lang w:val="en-US"/>
        </w:rPr>
        <w:t xml:space="preserve"> (Elrayah</w:t>
      </w:r>
      <w:r w:rsidR="007A7D3C">
        <w:rPr>
          <w:rFonts w:ascii="Traditional Arabic" w:hAnsi="Traditional Arabic" w:cs="Traditional Arabic"/>
          <w:color w:val="auto"/>
          <w:sz w:val="24"/>
          <w:szCs w:val="24"/>
          <w:lang w:val="en-US"/>
        </w:rPr>
        <w:t>,</w:t>
      </w:r>
      <w:r w:rsidRPr="00B41E1C">
        <w:rPr>
          <w:rFonts w:ascii="Traditional Arabic" w:hAnsi="Traditional Arabic" w:cs="Traditional Arabic"/>
          <w:color w:val="auto"/>
          <w:sz w:val="24"/>
          <w:szCs w:val="24"/>
          <w:lang w:val="en-US"/>
        </w:rPr>
        <w:t xml:space="preserve"> 2023</w:t>
      </w:r>
      <w:r w:rsidR="006B6E7E" w:rsidRPr="00B41E1C">
        <w:rPr>
          <w:rFonts w:ascii="Traditional Arabic" w:hAnsi="Traditional Arabic" w:cs="Traditional Arabic"/>
          <w:color w:val="auto"/>
          <w:sz w:val="24"/>
          <w:szCs w:val="24"/>
          <w:lang w:val="en-US"/>
        </w:rPr>
        <w:t xml:space="preserve">) </w:t>
      </w:r>
      <w:r w:rsidR="006B6E7E" w:rsidRPr="00B41E1C">
        <w:rPr>
          <w:rFonts w:ascii="Traditional Arabic" w:hAnsi="Traditional Arabic" w:cs="Traditional Arabic" w:hint="cs"/>
          <w:color w:val="auto"/>
          <w:sz w:val="24"/>
          <w:szCs w:val="24"/>
          <w:rtl/>
          <w:lang w:val="en-US"/>
        </w:rPr>
        <w:t>العلاقة</w:t>
      </w:r>
      <w:r w:rsidRPr="00B41E1C">
        <w:rPr>
          <w:rFonts w:ascii="Traditional Arabic" w:hAnsi="Traditional Arabic" w:cs="Traditional Arabic"/>
          <w:color w:val="auto"/>
          <w:sz w:val="24"/>
          <w:szCs w:val="24"/>
          <w:rtl/>
          <w:lang w:val="en-US"/>
        </w:rPr>
        <w:t xml:space="preserve"> بين الالتزام التنظيمي ونية المغادرة في القطاع الحكومي السعودي، مع دراسة دور كل من الرضا الوظيفي وبيئة العمل كمتغيرين وسطيين. لم يتم تحديد عدد العينة بشكل دقيق، لكنها استندت إلى بيانات موظفين حكوميين. اعتمدت الدراسة على المنهج الوصفي التحليلي، وجمعت البيانات من خلال استبانة. وتوصلت النتائج إلى أن الرضا الوظيفي وبيئة العمل الجيدة يخفضان من نية المغادرة لدى الموظفين، وأن الالتزام التنظيمي يمثل متغيرًا حاسمًا في تعزيز الاستبقاء الوظيفي داخل القطاع الحكومي، خاصة إذا تم تعزيزه بأساليب قيادة داعمة وإنسانية</w:t>
      </w:r>
      <w:r w:rsidR="002F78B5" w:rsidRPr="00B41E1C">
        <w:rPr>
          <w:rFonts w:ascii="Traditional Arabic" w:hAnsi="Traditional Arabic" w:cs="Traditional Arabic" w:hint="cs"/>
          <w:color w:val="auto"/>
          <w:sz w:val="24"/>
          <w:szCs w:val="24"/>
          <w:rtl/>
        </w:rPr>
        <w:t>.</w:t>
      </w:r>
    </w:p>
    <w:p w14:paraId="5AAC7BD6" w14:textId="77777777" w:rsidR="009318B9" w:rsidRPr="009318B9" w:rsidRDefault="009318B9" w:rsidP="009318B9">
      <w:pPr>
        <w:bidi/>
        <w:spacing w:before="100" w:beforeAutospacing="1" w:after="100" w:afterAutospacing="1"/>
        <w:rPr>
          <w:rFonts w:ascii="Traditional Arabic" w:hAnsi="Traditional Arabic" w:cs="Traditional Arabic"/>
          <w:color w:val="auto"/>
          <w:lang w:val="en-US"/>
        </w:rPr>
      </w:pPr>
    </w:p>
    <w:p w14:paraId="6FBAF031" w14:textId="77777777" w:rsidR="00F2769A" w:rsidRPr="00B41E1C" w:rsidRDefault="00F2769A" w:rsidP="0013329C">
      <w:pPr>
        <w:bidi/>
        <w:spacing w:before="100" w:beforeAutospacing="1" w:after="100" w:afterAutospacing="1"/>
        <w:ind w:firstLine="0"/>
        <w:jc w:val="left"/>
        <w:rPr>
          <w:rFonts w:ascii="Traditional Arabic" w:hAnsi="Traditional Arabic" w:cs="Traditional Arabic"/>
          <w:b/>
          <w:bCs/>
          <w:color w:val="auto"/>
          <w:rtl/>
          <w:lang w:val="en-US"/>
        </w:rPr>
      </w:pPr>
      <w:r w:rsidRPr="00B41E1C">
        <w:rPr>
          <w:rFonts w:ascii="Traditional Arabic" w:hAnsi="Traditional Arabic" w:cs="Traditional Arabic"/>
          <w:b/>
          <w:bCs/>
          <w:color w:val="auto"/>
          <w:sz w:val="24"/>
          <w:szCs w:val="24"/>
          <w:rtl/>
          <w:lang w:val="en-US"/>
        </w:rPr>
        <w:lastRenderedPageBreak/>
        <w:t>رابعا: الدراسات التي تربط المتغيرات الثلاثة ببعضها</w:t>
      </w:r>
    </w:p>
    <w:p w14:paraId="719D7F9C" w14:textId="072886BA" w:rsidR="00D93EA3" w:rsidRPr="00B41E1C" w:rsidRDefault="00F2769A"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lang w:val="en-US"/>
        </w:rPr>
        <w:t>قام</w:t>
      </w:r>
      <w:r w:rsidRPr="00B41E1C">
        <w:rPr>
          <w:rFonts w:ascii="Traditional Arabic" w:hAnsi="Traditional Arabic" w:cs="Traditional Arabic"/>
          <w:color w:val="auto"/>
        </w:rPr>
        <w:t xml:space="preserve"> </w:t>
      </w:r>
      <w:proofErr w:type="spellStart"/>
      <w:r w:rsidRPr="00B41E1C">
        <w:rPr>
          <w:rFonts w:ascii="Traditional Arabic" w:hAnsi="Traditional Arabic" w:cs="Traditional Arabic"/>
          <w:color w:val="auto"/>
          <w:sz w:val="24"/>
          <w:szCs w:val="24"/>
        </w:rPr>
        <w:t>Gumasing</w:t>
      </w:r>
      <w:proofErr w:type="spellEnd"/>
      <w:r w:rsidR="00D93EA3" w:rsidRPr="00B41E1C">
        <w:rPr>
          <w:rFonts w:ascii="Traditional Arabic" w:hAnsi="Traditional Arabic" w:cs="Traditional Arabic"/>
          <w:color w:val="auto"/>
          <w:sz w:val="24"/>
          <w:szCs w:val="24"/>
          <w:lang w:val="en-US"/>
        </w:rPr>
        <w:t xml:space="preserve"> and </w:t>
      </w:r>
      <w:proofErr w:type="spellStart"/>
      <w:r w:rsidR="00D93EA3" w:rsidRPr="00B41E1C">
        <w:rPr>
          <w:rFonts w:ascii="Traditional Arabic" w:hAnsi="Traditional Arabic" w:cs="Traditional Arabic"/>
          <w:color w:val="auto"/>
          <w:sz w:val="24"/>
          <w:szCs w:val="24"/>
          <w:lang w:val="en-US"/>
        </w:rPr>
        <w:t>IIo</w:t>
      </w:r>
      <w:proofErr w:type="spellEnd"/>
      <w:r w:rsidR="007A7D3C">
        <w:rPr>
          <w:rFonts w:ascii="Traditional Arabic" w:hAnsi="Traditional Arabic" w:cs="Traditional Arabic"/>
          <w:color w:val="auto"/>
          <w:sz w:val="24"/>
          <w:szCs w:val="24"/>
          <w:lang w:val="en-US"/>
        </w:rPr>
        <w:t>,</w:t>
      </w:r>
      <w:r w:rsidR="00D93EA3" w:rsidRPr="00B41E1C">
        <w:rPr>
          <w:rFonts w:ascii="Traditional Arabic" w:hAnsi="Traditional Arabic" w:cs="Traditional Arabic"/>
          <w:color w:val="auto"/>
          <w:sz w:val="24"/>
          <w:szCs w:val="24"/>
          <w:lang w:val="en-US"/>
        </w:rPr>
        <w:t xml:space="preserve"> 2023</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lang w:val="en-US"/>
        </w:rPr>
        <w:t>بدراسة على استكشاف مدى تأثير الرضا الوظيفي في تعزيز الالتزام التنظيمي وخلق بيئة عمل مستدامة، مع الإشارة إلى دوره في التأثير على أنماط السلوك المهني الداعم للاستدامة. لم تحدد الدراسة عدد العينة بدقة، لكنها شملت موظفين من مؤسسات متعددة في قطاعات مختلفة. استخدمت الدراسة استبانة كأداة لجمع البيانات، وتبنت المنهج الكمي التحليلي. وأظهرت النتائج أن هناك علاقة إيجابية قوية بين الرضا الوظيفي والالتزام التنظيمي، وأن هذا الالتزام ينعكس إيجابيًا على تعزيز ممارسات الاستدامة في بيئة العمل</w:t>
      </w:r>
      <w:r w:rsidRPr="00B41E1C">
        <w:rPr>
          <w:rFonts w:ascii="Traditional Arabic" w:hAnsi="Traditional Arabic" w:cs="Traditional Arabic"/>
          <w:color w:val="auto"/>
          <w:sz w:val="24"/>
          <w:szCs w:val="24"/>
        </w:rPr>
        <w:t>.</w:t>
      </w:r>
    </w:p>
    <w:p w14:paraId="42356E98" w14:textId="0559D8A2" w:rsidR="00D93EA3" w:rsidRPr="00B41E1C" w:rsidRDefault="00D93EA3"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rPr>
        <w:t xml:space="preserve">وكذلك تمت دراسة على سائقين في منصات توصيل ماليزية بواسطة </w:t>
      </w:r>
      <w:r w:rsidR="004A7906" w:rsidRPr="00B41E1C">
        <w:rPr>
          <w:rFonts w:ascii="Traditional Arabic" w:hAnsi="Traditional Arabic" w:cs="Traditional Arabic"/>
          <w:color w:val="auto"/>
          <w:sz w:val="24"/>
          <w:szCs w:val="24"/>
        </w:rPr>
        <w:t>(Mohd Salleh et al.</w:t>
      </w:r>
      <w:r w:rsidR="007A7D3C">
        <w:rPr>
          <w:rFonts w:ascii="Traditional Arabic" w:hAnsi="Traditional Arabic" w:cs="Traditional Arabic"/>
          <w:color w:val="auto"/>
          <w:sz w:val="24"/>
          <w:szCs w:val="24"/>
        </w:rPr>
        <w:t>,</w:t>
      </w:r>
      <w:r w:rsidR="004A7906" w:rsidRPr="00B41E1C">
        <w:rPr>
          <w:rFonts w:ascii="Traditional Arabic" w:hAnsi="Traditional Arabic" w:cs="Traditional Arabic"/>
          <w:color w:val="auto"/>
          <w:sz w:val="24"/>
          <w:szCs w:val="24"/>
        </w:rPr>
        <w:t xml:space="preserve"> 2024)</w:t>
      </w:r>
      <w:r w:rsidRPr="00B41E1C">
        <w:rPr>
          <w:rFonts w:ascii="Traditional Arabic" w:hAnsi="Traditional Arabic" w:cs="Traditional Arabic"/>
          <w:color w:val="auto"/>
        </w:rPr>
        <w:br/>
      </w:r>
      <w:r w:rsidRPr="00B41E1C">
        <w:rPr>
          <w:rFonts w:ascii="Traditional Arabic" w:hAnsi="Traditional Arabic" w:cs="Traditional Arabic"/>
          <w:color w:val="auto"/>
          <w:sz w:val="24"/>
          <w:szCs w:val="24"/>
          <w:rtl/>
        </w:rPr>
        <w:t>ركزت هذه الدراسة على تأثير القيادة الإنسانية لمنصات التوصيل الرقمي على دعم الموظفين، والرضا، والالتزام التنظيمي. شملت عينة من 161 سائق توصيل. باستخدام استبيانات ومنهج كمي، وجد الباحثون أن القيادة الإنسانية (التركيز على رفاهية السائقين والدعم الشخصي) ترتبط إيجابيًا بدعم المنظمة والالتزام الوظيفي. إلاّ أن الرضا الوظيفي لم يشكّل وسيطًا ذا دلالة إحصائية، مما يوضح أن القيادة الإنسانية تعزز الولاء بشكل مباشر حتى إن لم تتوسطه درجات من الرضا</w:t>
      </w:r>
      <w:r w:rsidR="00D94814" w:rsidRPr="00B41E1C">
        <w:rPr>
          <w:rFonts w:ascii="Traditional Arabic" w:hAnsi="Traditional Arabic" w:cs="Traditional Arabic"/>
          <w:color w:val="auto"/>
          <w:sz w:val="24"/>
          <w:szCs w:val="24"/>
          <w:rtl/>
        </w:rPr>
        <w:t>.</w:t>
      </w:r>
    </w:p>
    <w:p w14:paraId="16E09EDA" w14:textId="1339E72B" w:rsidR="00D93EA3" w:rsidRPr="00B41E1C" w:rsidRDefault="00D93EA3" w:rsidP="00EA2B82">
      <w:pPr>
        <w:pStyle w:val="ListParagraph"/>
        <w:numPr>
          <w:ilvl w:val="0"/>
          <w:numId w:val="13"/>
        </w:numPr>
        <w:bidi/>
        <w:spacing w:before="100" w:beforeAutospacing="1" w:after="100" w:afterAutospacing="1"/>
        <w:rPr>
          <w:rFonts w:ascii="Traditional Arabic" w:hAnsi="Traditional Arabic" w:cs="Traditional Arabic"/>
          <w:color w:val="auto"/>
          <w:rtl/>
        </w:rPr>
      </w:pPr>
      <w:r w:rsidRPr="00B41E1C">
        <w:rPr>
          <w:rFonts w:ascii="Traditional Arabic" w:hAnsi="Traditional Arabic" w:cs="Traditional Arabic"/>
          <w:color w:val="auto"/>
          <w:sz w:val="24"/>
          <w:szCs w:val="24"/>
          <w:rtl/>
        </w:rPr>
        <w:t xml:space="preserve"> كما هدفت دراسة</w:t>
      </w:r>
      <w:r w:rsidRPr="00B41E1C">
        <w:rPr>
          <w:rFonts w:ascii="Traditional Arabic" w:hAnsi="Traditional Arabic" w:cs="Traditional Arabic"/>
          <w:color w:val="auto"/>
        </w:rPr>
        <w:t xml:space="preserve"> </w:t>
      </w:r>
      <w:r w:rsidRPr="00B41E1C">
        <w:rPr>
          <w:rFonts w:ascii="Traditional Arabic" w:hAnsi="Traditional Arabic" w:cs="Traditional Arabic"/>
          <w:color w:val="auto"/>
          <w:sz w:val="24"/>
          <w:szCs w:val="24"/>
          <w:rtl/>
        </w:rPr>
        <w:t>قام بها</w:t>
      </w:r>
      <w:r w:rsidRPr="00B41E1C">
        <w:rPr>
          <w:rFonts w:ascii="Traditional Arabic" w:hAnsi="Traditional Arabic" w:cs="Traditional Arabic"/>
          <w:color w:val="auto"/>
          <w:sz w:val="24"/>
          <w:szCs w:val="24"/>
        </w:rPr>
        <w:t>Mwesigwa et al</w:t>
      </w:r>
      <w:r w:rsidR="007A7D3C">
        <w:rPr>
          <w:rFonts w:ascii="Traditional Arabic" w:hAnsi="Traditional Arabic" w:cs="Traditional Arabic"/>
          <w:color w:val="auto"/>
          <w:sz w:val="24"/>
          <w:szCs w:val="24"/>
        </w:rPr>
        <w:t>.,</w:t>
      </w:r>
      <w:r w:rsidRPr="00B41E1C">
        <w:rPr>
          <w:rFonts w:ascii="Traditional Arabic" w:hAnsi="Traditional Arabic" w:cs="Traditional Arabic"/>
          <w:color w:val="auto"/>
          <w:sz w:val="24"/>
          <w:szCs w:val="24"/>
        </w:rPr>
        <w:t xml:space="preserve"> </w:t>
      </w:r>
      <w:proofErr w:type="gramStart"/>
      <w:r w:rsidRPr="00B41E1C">
        <w:rPr>
          <w:rFonts w:ascii="Traditional Arabic" w:hAnsi="Traditional Arabic" w:cs="Traditional Arabic"/>
          <w:color w:val="auto"/>
          <w:sz w:val="24"/>
          <w:szCs w:val="24"/>
        </w:rPr>
        <w:t xml:space="preserve">2020) </w:t>
      </w:r>
      <w:r w:rsidR="007A7D3C" w:rsidRPr="00B41E1C">
        <w:rPr>
          <w:rFonts w:ascii="Traditional Arabic" w:hAnsi="Traditional Arabic" w:cs="Traditional Arabic" w:hint="cs"/>
          <w:color w:val="auto"/>
          <w:sz w:val="24"/>
          <w:szCs w:val="24"/>
          <w:rtl/>
        </w:rPr>
        <w:t>)</w:t>
      </w:r>
      <w:proofErr w:type="gramEnd"/>
      <w:r w:rsidRPr="00B41E1C">
        <w:rPr>
          <w:rFonts w:ascii="Traditional Arabic" w:hAnsi="Traditional Arabic" w:cs="Traditional Arabic"/>
          <w:color w:val="auto"/>
          <w:sz w:val="24"/>
          <w:szCs w:val="24"/>
          <w:rtl/>
        </w:rPr>
        <w:t xml:space="preserve"> إلى تحليل تأثير أساليب القيادة على الالتزام التنظيمي بين أعضاء هيئة التدريس في خمس جامعات عامة، مع فحص دور الرضا الوظيفي كمتغيّر وسيط. ضمّت العينة 353 أكاديميًا، واستخدم المرشدون استبيانات لقياس أنماط القيادة (كالمشاركة والتحفيز) ومستوى الرضا والالتزام. استُخدم تحليل الانحدار لتحديد العلاقات، فأسفرت النتائج عن وساطة جزئية للرضا الوظيفي بين القيادة والالتزام، أي أن القيادة الإنسانية – التي تشجع التفاعل والدعم – تؤدي إلى رضا أكبر مما يعزز التزام العمل.</w:t>
      </w:r>
    </w:p>
    <w:p w14:paraId="423ADEAC" w14:textId="77777777" w:rsidR="00F2769A" w:rsidRPr="00B41E1C" w:rsidRDefault="00F2769A" w:rsidP="00EA2B82">
      <w:pPr>
        <w:pStyle w:val="ListParagraph"/>
        <w:bidi/>
        <w:spacing w:before="100" w:beforeAutospacing="1" w:after="100" w:afterAutospacing="1" w:line="276" w:lineRule="auto"/>
        <w:ind w:firstLine="0"/>
        <w:rPr>
          <w:rFonts w:ascii="Traditional Arabic" w:hAnsi="Traditional Arabic" w:cs="Traditional Arabic"/>
          <w:color w:val="auto"/>
          <w:rtl/>
        </w:rPr>
      </w:pPr>
    </w:p>
    <w:p w14:paraId="677D3F47" w14:textId="159D1F9C" w:rsidR="00D93EA3" w:rsidRPr="00B41E1C" w:rsidRDefault="00501CE7" w:rsidP="00EA2B82">
      <w:pPr>
        <w:pStyle w:val="ListParagraph"/>
        <w:numPr>
          <w:ilvl w:val="0"/>
          <w:numId w:val="13"/>
        </w:numPr>
        <w:bidi/>
        <w:spacing w:before="100" w:beforeAutospacing="1" w:after="100" w:afterAutospacing="1"/>
        <w:rPr>
          <w:rFonts w:ascii="Traditional Arabic" w:hAnsi="Traditional Arabic" w:cs="Traditional Arabic"/>
          <w:color w:val="auto"/>
        </w:rPr>
      </w:pPr>
      <w:r w:rsidRPr="00B41E1C">
        <w:rPr>
          <w:rFonts w:ascii="Traditional Arabic" w:hAnsi="Traditional Arabic" w:cs="Traditional Arabic"/>
          <w:color w:val="auto"/>
          <w:sz w:val="24"/>
          <w:szCs w:val="24"/>
          <w:rtl/>
        </w:rPr>
        <w:t xml:space="preserve">هدفت دراسة قام بها </w:t>
      </w:r>
      <w:r w:rsidR="00CF1B2D">
        <w:rPr>
          <w:rFonts w:ascii="Traditional Arabic" w:hAnsi="Traditional Arabic" w:cs="Traditional Arabic" w:hint="cs"/>
          <w:color w:val="auto"/>
          <w:sz w:val="24"/>
          <w:szCs w:val="24"/>
          <w:rtl/>
        </w:rPr>
        <w:t>(</w:t>
      </w:r>
      <w:r w:rsidR="007876AE" w:rsidRPr="00B41E1C">
        <w:rPr>
          <w:rFonts w:ascii="Traditional Arabic" w:hAnsi="Traditional Arabic" w:cs="Traditional Arabic"/>
          <w:color w:val="auto"/>
          <w:sz w:val="24"/>
          <w:szCs w:val="24"/>
        </w:rPr>
        <w:t>(</w:t>
      </w:r>
      <w:r w:rsidR="00CF1B2D" w:rsidRPr="00B41E1C">
        <w:rPr>
          <w:rFonts w:ascii="Traditional Arabic" w:hAnsi="Traditional Arabic" w:cs="Traditional Arabic"/>
          <w:color w:val="auto"/>
          <w:sz w:val="24"/>
          <w:szCs w:val="24"/>
          <w:lang w:val="en-US"/>
        </w:rPr>
        <w:t>Krugman et al</w:t>
      </w:r>
      <w:r w:rsidR="00CF1B2D">
        <w:rPr>
          <w:rFonts w:ascii="Traditional Arabic" w:hAnsi="Traditional Arabic" w:cs="Traditional Arabic"/>
          <w:color w:val="auto"/>
          <w:sz w:val="24"/>
          <w:szCs w:val="24"/>
          <w:lang w:val="en-US"/>
        </w:rPr>
        <w:t>.,</w:t>
      </w:r>
      <w:r w:rsidR="00CF1B2D" w:rsidRPr="00B41E1C">
        <w:rPr>
          <w:rFonts w:ascii="Traditional Arabic" w:hAnsi="Traditional Arabic" w:cs="Traditional Arabic"/>
          <w:color w:val="auto"/>
          <w:sz w:val="24"/>
          <w:szCs w:val="24"/>
          <w:lang w:val="en-US"/>
        </w:rPr>
        <w:t xml:space="preserve"> 2003</w:t>
      </w:r>
      <w:r w:rsidR="00CF1B2D">
        <w:rPr>
          <w:rFonts w:ascii="Traditional Arabic" w:hAnsi="Traditional Arabic" w:cs="Traditional Arabic" w:hint="cs"/>
          <w:color w:val="auto"/>
          <w:sz w:val="24"/>
          <w:szCs w:val="24"/>
          <w:rtl/>
        </w:rPr>
        <w:t xml:space="preserve"> </w:t>
      </w:r>
      <w:r w:rsidRPr="00B41E1C">
        <w:rPr>
          <w:rFonts w:ascii="Traditional Arabic" w:hAnsi="Traditional Arabic" w:cs="Traditional Arabic"/>
          <w:color w:val="auto"/>
          <w:sz w:val="24"/>
          <w:szCs w:val="24"/>
          <w:rtl/>
        </w:rPr>
        <w:t xml:space="preserve">إلى استكشاف العلاقة بين سلوكيات القيادة ومخرجات الموظف: الرضا الوظيفي، والإنتاجية، والالتزام التنظيمي، ضمن بيئة العمل في وحدات العناية بالمستشفيات. طُبقت الدراسة على عينة تضم 100 ممرضة و20 من مديري الأقسام، باستخدام استبيان لقياس درجة استخدام </w:t>
      </w:r>
      <w:r w:rsidR="007A7D3C" w:rsidRPr="00B41E1C">
        <w:rPr>
          <w:rFonts w:ascii="Traditional Arabic" w:hAnsi="Traditional Arabic" w:cs="Traditional Arabic" w:hint="cs"/>
          <w:color w:val="auto"/>
          <w:sz w:val="24"/>
          <w:szCs w:val="24"/>
          <w:rtl/>
        </w:rPr>
        <w:t>خمس</w:t>
      </w:r>
      <w:r w:rsidRPr="00B41E1C">
        <w:rPr>
          <w:rFonts w:ascii="Traditional Arabic" w:hAnsi="Traditional Arabic" w:cs="Traditional Arabic"/>
          <w:color w:val="auto"/>
          <w:sz w:val="24"/>
          <w:szCs w:val="24"/>
          <w:rtl/>
        </w:rPr>
        <w:t xml:space="preserve"> سلوكيات قيادية حسب نموذج</w:t>
      </w:r>
      <w:r w:rsidRPr="00B41E1C">
        <w:rPr>
          <w:rFonts w:ascii="Traditional Arabic" w:hAnsi="Traditional Arabic" w:cs="Traditional Arabic"/>
          <w:color w:val="auto"/>
          <w:sz w:val="24"/>
          <w:szCs w:val="24"/>
        </w:rPr>
        <w:t xml:space="preserve"> Kouzes &amp; Posner</w:t>
      </w:r>
      <w:r w:rsidRPr="00B41E1C">
        <w:rPr>
          <w:rFonts w:ascii="Traditional Arabic" w:hAnsi="Traditional Arabic" w:cs="Traditional Arabic"/>
          <w:color w:val="auto"/>
          <w:sz w:val="24"/>
          <w:szCs w:val="24"/>
          <w:rtl/>
        </w:rPr>
        <w:t>، إلى جانب استبيان لقياس الرضا والالتزام والإنتاجية. استخدم الباحثون المنهج الوصفي التحليلي والإحصاء الانحداري، فوجدوا أن القيادة الإنسانية (الداعمة والمشاركة) فسّرت نحو 29٪ من تباين الرضا، و22٪ من تباين الالتزام التنظيمي، مما يشير إلى تأثير ملموس للقيادة الإنسانية في زيادة ولاء العاملين وتحقيق استقرارهم في العمل</w:t>
      </w:r>
      <w:r w:rsidR="00D94814" w:rsidRPr="00B41E1C">
        <w:rPr>
          <w:rFonts w:ascii="Traditional Arabic" w:hAnsi="Traditional Arabic" w:cs="Traditional Arabic"/>
          <w:color w:val="auto"/>
          <w:sz w:val="24"/>
          <w:szCs w:val="24"/>
          <w:rtl/>
        </w:rPr>
        <w:t>.</w:t>
      </w:r>
    </w:p>
    <w:p w14:paraId="4AF17BFB" w14:textId="38926187" w:rsidR="00A85B0E"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lastRenderedPageBreak/>
        <w:t>تُظهر الدراسات السابقة قدرًا من التشابه في نتائجها من حيث التأكيد على الأثر الإيجابي لأنماط القيادة الإنسانية (أو ما يماثلها من قيادة داعمة، متواضعة، أو تحويلية) على كل من الرضا الوظيفي والالتزام التنظيمي، حيث أجمع معظم الباحثين على أن وجود قائد يتسم بالتعاطف والاحترام والدعم يسهم في رفع معنويات الموظفين ويعزز شعورهم بالانتماء للمؤسسة، كما يتفق العديد من هذه الدراسات مثل</w:t>
      </w:r>
      <w:r w:rsidR="00A85B0E" w:rsidRPr="00EA2B82">
        <w:rPr>
          <w:rFonts w:ascii="Traditional Arabic" w:hAnsi="Traditional Arabic" w:cs="Traditional Arabic" w:hint="cs"/>
          <w:color w:val="auto"/>
          <w:sz w:val="24"/>
          <w:szCs w:val="24"/>
          <w:rtl/>
          <w:lang w:val="en-US" w:bidi="ar-SA"/>
        </w:rPr>
        <w:t xml:space="preserve"> كلا من</w:t>
      </w:r>
      <w:r w:rsidR="007A7D3C">
        <w:rPr>
          <w:rFonts w:ascii="Traditional Arabic" w:hAnsi="Traditional Arabic" w:cs="Traditional Arabic"/>
          <w:color w:val="auto"/>
          <w:sz w:val="24"/>
          <w:szCs w:val="24"/>
          <w:lang w:val="en-US" w:bidi="ar-SA"/>
        </w:rPr>
        <w:t>:</w:t>
      </w:r>
    </w:p>
    <w:p w14:paraId="2D2E2952" w14:textId="738E63AA" w:rsidR="00D7148B" w:rsidRPr="00EA2B82" w:rsidRDefault="00A85B0E"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hint="cs"/>
          <w:color w:val="auto"/>
          <w:sz w:val="24"/>
          <w:szCs w:val="24"/>
          <w:rtl/>
          <w:lang w:val="en-US" w:bidi="ar-SA"/>
        </w:rPr>
        <w:t xml:space="preserve"> </w:t>
      </w:r>
      <w:r w:rsidR="00D7148B" w:rsidRPr="00EA2B82">
        <w:rPr>
          <w:rFonts w:ascii="Traditional Arabic" w:hAnsi="Traditional Arabic" w:cs="Traditional Arabic"/>
          <w:color w:val="auto"/>
          <w:sz w:val="24"/>
          <w:szCs w:val="24"/>
          <w:lang w:val="en-US" w:bidi="ar-SA"/>
        </w:rPr>
        <w:t xml:space="preserve"> </w:t>
      </w:r>
      <w:r w:rsidR="007876AE" w:rsidRPr="00EA2B82">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Güleryüz et al.</w:t>
      </w:r>
      <w:r w:rsidR="007A7D3C">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 xml:space="preserve"> </w:t>
      </w:r>
      <w:proofErr w:type="gramStart"/>
      <w:r w:rsidR="00D7148B" w:rsidRPr="00EA2B82">
        <w:rPr>
          <w:rFonts w:ascii="Traditional Arabic" w:hAnsi="Traditional Arabic" w:cs="Traditional Arabic"/>
          <w:color w:val="auto"/>
          <w:sz w:val="24"/>
          <w:szCs w:val="24"/>
          <w:lang w:val="en-US" w:bidi="ar-SA"/>
        </w:rPr>
        <w:t>2008</w:t>
      </w:r>
      <w:r w:rsidR="007876AE" w:rsidRPr="00EA2B82">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rtl/>
          <w:lang w:val="en-US" w:bidi="ar-SA"/>
        </w:rPr>
        <w:t>؛</w:t>
      </w:r>
      <w:proofErr w:type="gramEnd"/>
      <w:r w:rsidR="00D7148B" w:rsidRPr="00EA2B82">
        <w:rPr>
          <w:rFonts w:ascii="Traditional Arabic" w:hAnsi="Traditional Arabic" w:cs="Traditional Arabic"/>
          <w:color w:val="auto"/>
          <w:sz w:val="24"/>
          <w:szCs w:val="24"/>
          <w:lang w:val="en-US" w:bidi="ar-SA"/>
        </w:rPr>
        <w:t xml:space="preserve"> Mwesigwa et al</w:t>
      </w:r>
      <w:r w:rsidR="007A7D3C">
        <w:rPr>
          <w:rFonts w:ascii="Traditional Arabic" w:hAnsi="Traditional Arabic" w:cs="Traditional Arabic"/>
          <w:color w:val="auto"/>
          <w:sz w:val="24"/>
          <w:szCs w:val="24"/>
          <w:lang w:val="en-US" w:bidi="ar-SA"/>
        </w:rPr>
        <w:t>,</w:t>
      </w:r>
      <w:r w:rsidR="00D7148B" w:rsidRPr="00EA2B82">
        <w:rPr>
          <w:rFonts w:ascii="Traditional Arabic" w:hAnsi="Traditional Arabic" w:cs="Traditional Arabic"/>
          <w:color w:val="auto"/>
          <w:sz w:val="24"/>
          <w:szCs w:val="24"/>
          <w:lang w:val="en-US" w:bidi="ar-SA"/>
        </w:rPr>
        <w:t xml:space="preserve"> 2020</w:t>
      </w:r>
      <w:r w:rsidR="007A7D3C" w:rsidRPr="00B41E1C">
        <w:rPr>
          <w:rFonts w:ascii="Traditional Arabic" w:hAnsi="Traditional Arabic" w:cs="Traditional Arabic"/>
          <w:color w:val="auto"/>
          <w:sz w:val="24"/>
          <w:szCs w:val="24"/>
          <w:lang w:val="en-US" w:bidi="ar-SA"/>
        </w:rPr>
        <w:t>)</w:t>
      </w:r>
      <w:r w:rsidR="007A7D3C" w:rsidRPr="00EA2B82">
        <w:rPr>
          <w:rFonts w:ascii="Traditional Arabic" w:hAnsi="Traditional Arabic" w:cs="Traditional Arabic" w:hint="cs"/>
          <w:color w:val="auto"/>
          <w:sz w:val="24"/>
          <w:szCs w:val="24"/>
          <w:rtl/>
          <w:lang w:val="en-US" w:bidi="ar-SA"/>
        </w:rPr>
        <w:t xml:space="preserve">) </w:t>
      </w:r>
      <w:proofErr w:type="gramStart"/>
      <w:r w:rsidR="007A7D3C" w:rsidRPr="00EA2B82">
        <w:rPr>
          <w:rFonts w:ascii="Traditional Arabic" w:hAnsi="Traditional Arabic" w:cs="Traditional Arabic" w:hint="eastAsia"/>
          <w:color w:val="auto"/>
          <w:sz w:val="24"/>
          <w:szCs w:val="24"/>
          <w:rtl/>
          <w:lang w:val="en-US" w:bidi="ar-SA"/>
        </w:rPr>
        <w:t>؛</w:t>
      </w:r>
      <w:r w:rsidRPr="00EA2B82">
        <w:rPr>
          <w:rFonts w:ascii="Traditional Arabic" w:hAnsi="Traditional Arabic" w:cs="Traditional Arabic" w:hint="cs"/>
          <w:color w:val="auto"/>
          <w:sz w:val="24"/>
          <w:szCs w:val="24"/>
          <w:rtl/>
          <w:lang w:val="en-US" w:bidi="ar-SA"/>
        </w:rPr>
        <w:t xml:space="preserve"> </w:t>
      </w:r>
      <w:r w:rsidR="00D7148B" w:rsidRPr="00EA2B82">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lang w:val="en-US" w:bidi="ar-SA"/>
        </w:rPr>
        <w:t>(</w:t>
      </w:r>
      <w:proofErr w:type="gramEnd"/>
      <w:r w:rsidRPr="00B41E1C">
        <w:rPr>
          <w:rFonts w:ascii="Traditional Arabic" w:hAnsi="Traditional Arabic" w:cs="Traditional Arabic"/>
          <w:color w:val="auto"/>
          <w:sz w:val="24"/>
          <w:szCs w:val="24"/>
          <w:lang w:val="en-US" w:bidi="ar-SA"/>
        </w:rPr>
        <w:t>Ahmed &amp; Elrefaey</w:t>
      </w:r>
      <w:r w:rsidR="007A7D3C">
        <w:rPr>
          <w:rFonts w:ascii="Traditional Arabic" w:hAnsi="Traditional Arabic" w:cs="Traditional Arabic"/>
          <w:color w:val="auto"/>
          <w:sz w:val="24"/>
          <w:szCs w:val="24"/>
          <w:lang w:val="en-US" w:bidi="ar-SA"/>
        </w:rPr>
        <w:t>,</w:t>
      </w:r>
      <w:r w:rsidRPr="00EA2B82">
        <w:rPr>
          <w:rFonts w:ascii="Traditional Arabic" w:hAnsi="Traditional Arabic" w:cs="Traditional Arabic"/>
          <w:color w:val="auto"/>
          <w:sz w:val="24"/>
          <w:szCs w:val="24"/>
          <w:lang w:val="en-US" w:bidi="ar-SA"/>
        </w:rPr>
        <w:t xml:space="preserve"> </w:t>
      </w:r>
      <w:proofErr w:type="gramStart"/>
      <w:r w:rsidRPr="00B41E1C">
        <w:rPr>
          <w:rFonts w:ascii="Traditional Arabic" w:hAnsi="Traditional Arabic" w:cs="Traditional Arabic"/>
          <w:color w:val="auto"/>
          <w:sz w:val="24"/>
          <w:szCs w:val="24"/>
          <w:lang w:val="en-US" w:bidi="ar-SA"/>
        </w:rPr>
        <w:t>2020)</w:t>
      </w:r>
      <w:r w:rsidR="00D7148B" w:rsidRPr="00EA2B82">
        <w:rPr>
          <w:rFonts w:ascii="Traditional Arabic" w:hAnsi="Traditional Arabic" w:cs="Traditional Arabic"/>
          <w:color w:val="auto"/>
          <w:sz w:val="24"/>
          <w:szCs w:val="24"/>
          <w:rtl/>
          <w:lang w:val="en-US" w:bidi="ar-SA"/>
        </w:rPr>
        <w:t>على</w:t>
      </w:r>
      <w:proofErr w:type="gramEnd"/>
      <w:r w:rsidR="00D7148B" w:rsidRPr="00EA2B82">
        <w:rPr>
          <w:rFonts w:ascii="Traditional Arabic" w:hAnsi="Traditional Arabic" w:cs="Traditional Arabic"/>
          <w:color w:val="auto"/>
          <w:sz w:val="24"/>
          <w:szCs w:val="24"/>
          <w:rtl/>
          <w:lang w:val="en-US" w:bidi="ar-SA"/>
        </w:rPr>
        <w:t xml:space="preserve"> أن الرضا الوظيفي يشكل متغيرًا وسيطًا يفسر العلاقة بين القيادة والالتزام. أما من حيث الاختلافات، فتتجلى في السياقات الثقافية والتنظيمية المختلفة التي أُجريت فيها الدراسات، مثل البيئات الصحية في تركيا وماليزيا، والتعليم العالي في أوغندا، والمؤسسات الخدمية في مصر، ما ينعكس في اختلاف خصائص العينات والأنظمة القيادية. كما تختلف الدراسات في المنهجية؛ فبعضها اعتمد على تحليل المسار أو نمذجة المعادلات الهيكلية، بينما اكتفى البعض الآخر بالتحليل الوصفي أو الانحدار البسيط. وهناك تفاوت في وضوح المفهوم النظري للقيادة الإنسانية، إذ لم تتناول معظم الدراسات هذا النمط القيادي كمفهوم مستقل بأبعاده المتكاملة، بل اكتفت بالإشارة إلى أنماط قيادية قريبة منه، مما يبرز الحاجة إلى دراسات تركز صراحة على القيادة الإنسانية وتطبقها ضمن نموذج وساطة متكامل يتناسب مع السياق الثقافي، كما هو الحال في الدراسة الحالية</w:t>
      </w:r>
      <w:r w:rsidR="00D7148B" w:rsidRPr="00EA2B82">
        <w:rPr>
          <w:rFonts w:ascii="Traditional Arabic" w:hAnsi="Traditional Arabic" w:cs="Traditional Arabic"/>
          <w:color w:val="auto"/>
          <w:sz w:val="24"/>
          <w:szCs w:val="24"/>
          <w:lang w:val="en-US" w:bidi="ar-SA"/>
        </w:rPr>
        <w:t>.</w:t>
      </w:r>
    </w:p>
    <w:p w14:paraId="5EF40029" w14:textId="77777777" w:rsidR="00D7148B"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 xml:space="preserve">مما </w:t>
      </w:r>
      <w:r w:rsidR="007539C2" w:rsidRPr="00EA2B82">
        <w:rPr>
          <w:rFonts w:ascii="Traditional Arabic" w:hAnsi="Traditional Arabic" w:cs="Traditional Arabic"/>
          <w:color w:val="auto"/>
          <w:sz w:val="24"/>
          <w:szCs w:val="24"/>
          <w:rtl/>
          <w:lang w:val="en-US" w:bidi="ar-SA"/>
        </w:rPr>
        <w:t>يظهر</w:t>
      </w:r>
      <w:r w:rsidRPr="00EA2B82">
        <w:rPr>
          <w:rFonts w:ascii="Traditional Arabic" w:hAnsi="Traditional Arabic" w:cs="Traditional Arabic"/>
          <w:color w:val="auto"/>
          <w:sz w:val="24"/>
          <w:szCs w:val="24"/>
          <w:rtl/>
          <w:lang w:val="en-US" w:bidi="ar-SA"/>
        </w:rPr>
        <w:t xml:space="preserve"> الفجوة البحثية كالتالي:</w:t>
      </w:r>
    </w:p>
    <w:p w14:paraId="51B708C6" w14:textId="77777777" w:rsidR="00D7148B" w:rsidRPr="00EA2B82" w:rsidRDefault="00D7148B" w:rsidP="00EA2B82">
      <w:pPr>
        <w:bidi/>
        <w:spacing w:after="0"/>
        <w:rPr>
          <w:rFonts w:ascii="Traditional Arabic" w:hAnsi="Traditional Arabic" w:cs="Traditional Arabic"/>
          <w:color w:val="auto"/>
          <w:sz w:val="24"/>
          <w:szCs w:val="24"/>
          <w:rtl/>
          <w:lang w:val="en-US" w:bidi="ar-SA"/>
        </w:rPr>
      </w:pPr>
      <w:r w:rsidRPr="00EA2B82">
        <w:rPr>
          <w:rFonts w:ascii="Traditional Arabic" w:hAnsi="Traditional Arabic" w:cs="Traditional Arabic"/>
          <w:color w:val="auto"/>
          <w:sz w:val="24"/>
          <w:szCs w:val="24"/>
          <w:rtl/>
          <w:lang w:val="en-US" w:bidi="ar-SA"/>
        </w:rPr>
        <w:t>تبرز فجوة بحثية واضحة تتمثل في ندرة الدراسات التي تناولت القيادة الإنسانية بصورتها الشاملة في السياق السعودي، خصوصًا في بيئة العمل الحكومي وقطاع الصحة الذي يتطلب تفاعلًا إنسانيًا عاليًا. كما لم تُعالج معظم الدراسات السابقة العلاقة بين القيادة الإنسانية والالتزام الوظيفي من خلال الرضا الوظيفي كمتغير وسيط ضمن نموذج تفسيري متكامل، رغم أهمية هذا المسار في تفسير التأثير غير المباشر للقيادة. إضافة إلى ذلك، تفتقر الأدبيات إلى دراسات تدمج بين الخصوصيات الثقافية المحلية في القياس والتحليل، مما يزيد من الحاجة إلى بحث ميداني حديث يُعالج هذه العلاقة الثلاثية (القيادة الإنسانية – الرضا الوظيفي – الالتزام الوظيفي) في إطار نظري ومنهجي يستجيب لخصوصية بيئة العمل السعودية، ويقدم نموذجًا قابلًا للتطبيق في المؤسسات الحكومية</w:t>
      </w:r>
      <w:r w:rsidRPr="00EA2B82">
        <w:rPr>
          <w:rFonts w:ascii="Traditional Arabic" w:hAnsi="Traditional Arabic" w:cs="Traditional Arabic"/>
          <w:color w:val="auto"/>
          <w:sz w:val="24"/>
          <w:szCs w:val="24"/>
          <w:lang w:val="en-US" w:bidi="ar-SA"/>
        </w:rPr>
        <w:t>.</w:t>
      </w:r>
    </w:p>
    <w:p w14:paraId="75D872A3" w14:textId="77777777" w:rsidR="00011011" w:rsidRPr="00EA2B82" w:rsidRDefault="00D7148B"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لذا فعلى الرغم من ما توفره الدراسات السابقة من إسهامات علمية مهمة في توضيح العلاقة بين القيادة الإنسانية والرضا الوظيفي والالتزام التنظيمي، إلا أنها تعاني من بعض أوجه القصور المنهجية والمفاهيمية. أول</w:t>
      </w:r>
      <w:r w:rsidR="002142BA" w:rsidRPr="00EA2B82">
        <w:rPr>
          <w:rFonts w:ascii="Traditional Arabic" w:hAnsi="Traditional Arabic" w:cs="Traditional Arabic"/>
          <w:color w:val="auto"/>
          <w:sz w:val="24"/>
          <w:szCs w:val="24"/>
          <w:rtl/>
          <w:lang w:val="en-US" w:bidi="ar-SA"/>
        </w:rPr>
        <w:t>ًا</w:t>
      </w:r>
      <w:r w:rsidRPr="00EA2B82">
        <w:rPr>
          <w:rFonts w:ascii="Traditional Arabic" w:hAnsi="Traditional Arabic" w:cs="Traditional Arabic"/>
          <w:color w:val="auto"/>
          <w:sz w:val="24"/>
          <w:szCs w:val="24"/>
          <w:rtl/>
          <w:lang w:val="en-US" w:bidi="ar-SA"/>
        </w:rPr>
        <w:t>، يُلاحظ أن كثيرًا من هذه الدراسات لم تعتمد مصطلح "القيادة الإنسانية" بشكل مباشر، بل استخدمت أنماطًا قيادية قريبة كـ "القيادة الداعمة" أو "التحويلية"، دون تناول البُعد الإنساني بصورته المتكاملة، التي تشمل التعاطف، العدالة، الدعم، والاحترام. ثانيًا، افتقرت بعض الدراسات إلى بناء نماذج سببية متكاملة تأخذ في الحسبان الرضا الوظيفي كمتغير وسيط، واكتفت بتفسير العلاقة بين متغيرين فقط، مما يقلل من قدرتها على توضيح آلية التأثير. كما أن التباين في أدوات القياس وعدم توحيد المقاييس المستخدمة يُضعف من صلاحية المقارنة بين النتائج. وعلى مستوى السياق، يغلب على معظم الدراسات الطابع الأجنبي أو الثقافي غير العربي، مما يُحد من قابلية تعميم النتائج على بيئات العمل الخليجية أو السعودية تحديدًا، والتي تختلف في طبيعتها الثقافية والتنظيمية عن غيرها</w:t>
      </w:r>
      <w:r w:rsidRPr="00EA2B82">
        <w:rPr>
          <w:rFonts w:ascii="Traditional Arabic" w:hAnsi="Traditional Arabic" w:cs="Traditional Arabic"/>
          <w:color w:val="auto"/>
          <w:sz w:val="24"/>
          <w:szCs w:val="24"/>
          <w:lang w:val="en-US" w:bidi="ar-SA"/>
        </w:rPr>
        <w:t>.</w:t>
      </w:r>
    </w:p>
    <w:p w14:paraId="0BB2C7D6" w14:textId="77777777" w:rsidR="00C37152" w:rsidRPr="00EA2B82" w:rsidRDefault="00D7148B"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t xml:space="preserve">لذا فإنه </w:t>
      </w:r>
      <w:r w:rsidR="00501CE7" w:rsidRPr="00EA2B82">
        <w:rPr>
          <w:rFonts w:ascii="Traditional Arabic" w:hAnsi="Traditional Arabic" w:cs="Traditional Arabic"/>
          <w:color w:val="auto"/>
          <w:sz w:val="24"/>
          <w:szCs w:val="24"/>
          <w:rtl/>
          <w:lang w:val="en-US" w:bidi="ar-SA"/>
        </w:rPr>
        <w:t>من خلال ال</w:t>
      </w:r>
      <w:r w:rsidR="007D030C" w:rsidRPr="00EA2B82">
        <w:rPr>
          <w:rFonts w:ascii="Traditional Arabic" w:hAnsi="Traditional Arabic" w:cs="Traditional Arabic" w:hint="cs"/>
          <w:color w:val="auto"/>
          <w:sz w:val="24"/>
          <w:szCs w:val="24"/>
          <w:rtl/>
          <w:lang w:val="en-US" w:bidi="ar-SA"/>
        </w:rPr>
        <w:t>أ</w:t>
      </w:r>
      <w:r w:rsidR="00501CE7" w:rsidRPr="00EA2B82">
        <w:rPr>
          <w:rFonts w:ascii="Traditional Arabic" w:hAnsi="Traditional Arabic" w:cs="Traditional Arabic"/>
          <w:color w:val="auto"/>
          <w:sz w:val="24"/>
          <w:szCs w:val="24"/>
          <w:rtl/>
          <w:lang w:val="en-US" w:bidi="ar-SA"/>
        </w:rPr>
        <w:t>بحاث المرجعية، تم وضع</w:t>
      </w:r>
      <w:r w:rsidRPr="00EA2B82">
        <w:rPr>
          <w:rFonts w:ascii="Traditional Arabic" w:hAnsi="Traditional Arabic" w:cs="Traditional Arabic"/>
          <w:color w:val="auto"/>
          <w:sz w:val="24"/>
          <w:szCs w:val="24"/>
          <w:rtl/>
          <w:lang w:val="en-US" w:bidi="ar-SA"/>
        </w:rPr>
        <w:t xml:space="preserve"> </w:t>
      </w:r>
      <w:r w:rsidR="00C37152" w:rsidRPr="00EA2B82">
        <w:rPr>
          <w:rFonts w:ascii="Traditional Arabic" w:hAnsi="Traditional Arabic" w:cs="Traditional Arabic"/>
          <w:color w:val="auto"/>
          <w:sz w:val="24"/>
          <w:szCs w:val="24"/>
          <w:rtl/>
          <w:lang w:val="en-US" w:bidi="ar-SA"/>
        </w:rPr>
        <w:t>خلفية نظرية مناسبة لخطة البح</w:t>
      </w:r>
      <w:r w:rsidR="00501CE7" w:rsidRPr="00EA2B82">
        <w:rPr>
          <w:rFonts w:ascii="Traditional Arabic" w:hAnsi="Traditional Arabic" w:cs="Traditional Arabic"/>
          <w:color w:val="auto"/>
          <w:sz w:val="24"/>
          <w:szCs w:val="24"/>
          <w:rtl/>
          <w:lang w:val="en-US" w:bidi="ar-SA"/>
        </w:rPr>
        <w:t>ث كالتالي</w:t>
      </w:r>
      <w:r w:rsidR="00C37152" w:rsidRPr="00EA2B82">
        <w:rPr>
          <w:rFonts w:ascii="Traditional Arabic" w:hAnsi="Traditional Arabic" w:cs="Traditional Arabic"/>
          <w:color w:val="auto"/>
          <w:sz w:val="24"/>
          <w:szCs w:val="24"/>
          <w:lang w:val="en-US" w:bidi="ar-SA"/>
        </w:rPr>
        <w:t>:</w:t>
      </w:r>
    </w:p>
    <w:p w14:paraId="64A91084" w14:textId="77777777" w:rsidR="00C37152" w:rsidRPr="00EA2B82" w:rsidRDefault="00C37152" w:rsidP="00EA2B82">
      <w:pPr>
        <w:bidi/>
        <w:spacing w:after="0"/>
        <w:rPr>
          <w:rFonts w:ascii="Traditional Arabic" w:hAnsi="Traditional Arabic" w:cs="Traditional Arabic"/>
          <w:color w:val="auto"/>
          <w:sz w:val="24"/>
          <w:szCs w:val="24"/>
          <w:lang w:val="en-US" w:bidi="ar-SA"/>
        </w:rPr>
      </w:pPr>
      <w:r w:rsidRPr="00EA2B82">
        <w:rPr>
          <w:rFonts w:ascii="Traditional Arabic" w:hAnsi="Traditional Arabic" w:cs="Traditional Arabic"/>
          <w:color w:val="auto"/>
          <w:sz w:val="24"/>
          <w:szCs w:val="24"/>
          <w:rtl/>
          <w:lang w:val="en-US" w:bidi="ar-SA"/>
        </w:rPr>
        <w:lastRenderedPageBreak/>
        <w:t>نظرًا لأن بيئات العمل في فروع وزارة الصحة السعودية تواجه تحديات متعلقة بالرضا الوظيفي والاحتفاظ بالموظفين، فإن الخلفية النظرية</w:t>
      </w:r>
      <w:r w:rsidR="00501CE7" w:rsidRPr="00EA2B82">
        <w:rPr>
          <w:rFonts w:ascii="Traditional Arabic" w:hAnsi="Traditional Arabic" w:cs="Traditional Arabic"/>
          <w:color w:val="auto"/>
          <w:sz w:val="24"/>
          <w:szCs w:val="24"/>
          <w:rtl/>
          <w:lang w:val="en-US" w:bidi="ar-SA"/>
        </w:rPr>
        <w:t xml:space="preserve"> في هذا البحث</w:t>
      </w:r>
      <w:r w:rsidRPr="00EA2B82">
        <w:rPr>
          <w:rFonts w:ascii="Traditional Arabic" w:hAnsi="Traditional Arabic" w:cs="Traditional Arabic"/>
          <w:color w:val="auto"/>
          <w:sz w:val="24"/>
          <w:szCs w:val="24"/>
          <w:rtl/>
          <w:lang w:val="en-US" w:bidi="ar-SA"/>
        </w:rPr>
        <w:t xml:space="preserve"> تستند إلى</w:t>
      </w:r>
      <w:r w:rsidRPr="00EA2B82">
        <w:rPr>
          <w:rFonts w:ascii="Traditional Arabic" w:hAnsi="Traditional Arabic" w:cs="Traditional Arabic"/>
          <w:color w:val="auto"/>
          <w:sz w:val="24"/>
          <w:szCs w:val="24"/>
          <w:lang w:val="en-US" w:bidi="ar-SA"/>
        </w:rPr>
        <w:t>:</w:t>
      </w:r>
    </w:p>
    <w:p w14:paraId="44EB8580"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نموذج القيادة الإنسانية الذي يجمع بين التعاطف والعدالة والاحترام، مما يُعزز المناخ النفسي الإيجابي</w:t>
      </w:r>
      <w:r w:rsidRPr="00B41E1C">
        <w:rPr>
          <w:rFonts w:ascii="Traditional Arabic" w:hAnsi="Traditional Arabic" w:cs="Traditional Arabic"/>
          <w:sz w:val="24"/>
          <w:szCs w:val="24"/>
          <w:lang w:val="en-US"/>
        </w:rPr>
        <w:t>.</w:t>
      </w:r>
    </w:p>
    <w:p w14:paraId="1A6D4868"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نظرية</w:t>
      </w:r>
      <w:r w:rsidRPr="00B41E1C">
        <w:rPr>
          <w:rFonts w:ascii="Traditional Arabic" w:hAnsi="Traditional Arabic" w:cs="Traditional Arabic"/>
          <w:b/>
          <w:bCs/>
          <w:lang w:val="en-US"/>
        </w:rPr>
        <w:t xml:space="preserve"> </w:t>
      </w:r>
      <w:r w:rsidRPr="00B41E1C">
        <w:rPr>
          <w:rFonts w:ascii="Traditional Arabic" w:hAnsi="Traditional Arabic" w:cs="Traditional Arabic"/>
          <w:sz w:val="24"/>
          <w:szCs w:val="24"/>
          <w:lang w:val="en-US"/>
        </w:rPr>
        <w:t>Maslow</w:t>
      </w:r>
      <w:r w:rsidRPr="00B41E1C">
        <w:rPr>
          <w:rFonts w:ascii="Traditional Arabic" w:hAnsi="Traditional Arabic" w:cs="Traditional Arabic"/>
          <w:lang w:val="en-US"/>
        </w:rPr>
        <w:t xml:space="preserve"> </w:t>
      </w:r>
      <w:r w:rsidRPr="00B41E1C">
        <w:rPr>
          <w:rFonts w:ascii="Traditional Arabic" w:hAnsi="Traditional Arabic" w:cs="Traditional Arabic"/>
          <w:sz w:val="24"/>
          <w:szCs w:val="24"/>
          <w:rtl/>
          <w:lang w:val="en-US" w:bidi="ar-SA"/>
        </w:rPr>
        <w:t>التي توضح أن الموظف لا يحقق الرضا إلا بعد تلبية حاجاته النفسية والاجتماعية، وهو ما يُعززه أسلوب القيادة الإنسانية</w:t>
      </w:r>
      <w:r w:rsidRPr="00B41E1C">
        <w:rPr>
          <w:rFonts w:ascii="Traditional Arabic" w:hAnsi="Traditional Arabic" w:cs="Traditional Arabic"/>
          <w:sz w:val="24"/>
          <w:szCs w:val="24"/>
          <w:lang w:val="en-US"/>
        </w:rPr>
        <w:t>.</w:t>
      </w:r>
    </w:p>
    <w:p w14:paraId="6D7F8D81" w14:textId="77777777" w:rsidR="00C37152" w:rsidRPr="00B41E1C" w:rsidRDefault="00C37152">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نظرية التبادل الاجتماعي التي ترى أن القائد الذي يمنح الاحترام والدعم يتلقى ولاءً وانتماءً من الموظف</w:t>
      </w:r>
      <w:r w:rsidRPr="00B41E1C">
        <w:rPr>
          <w:rFonts w:ascii="Traditional Arabic" w:hAnsi="Traditional Arabic" w:cs="Traditional Arabic"/>
          <w:sz w:val="24"/>
          <w:szCs w:val="24"/>
          <w:lang w:val="en-US"/>
        </w:rPr>
        <w:t>.</w:t>
      </w:r>
    </w:p>
    <w:p w14:paraId="516471E4" w14:textId="77777777" w:rsidR="00EC2BA7" w:rsidRPr="00B41E1C" w:rsidRDefault="00C37152">
      <w:pPr>
        <w:numPr>
          <w:ilvl w:val="0"/>
          <w:numId w:val="6"/>
        </w:numPr>
        <w:bidi/>
        <w:jc w:val="left"/>
        <w:rPr>
          <w:rFonts w:ascii="Traditional Arabic" w:hAnsi="Traditional Arabic" w:cs="Traditional Arabic"/>
          <w:rtl/>
          <w:lang w:val="en-US"/>
        </w:rPr>
      </w:pPr>
      <w:r w:rsidRPr="00B41E1C">
        <w:rPr>
          <w:rFonts w:ascii="Traditional Arabic" w:hAnsi="Traditional Arabic" w:cs="Traditional Arabic"/>
          <w:sz w:val="24"/>
          <w:szCs w:val="24"/>
          <w:rtl/>
          <w:lang w:val="en-US" w:bidi="ar-SA"/>
        </w:rPr>
        <w:t>النموذج الوسيط الذي يربط بين القيادة الإنسانية والرضا، ثم من الرضا إلى الالتزام الوظيفي</w:t>
      </w:r>
      <w:r w:rsidRPr="00B41E1C">
        <w:rPr>
          <w:rFonts w:ascii="Traditional Arabic" w:hAnsi="Traditional Arabic" w:cs="Traditional Arabic"/>
          <w:sz w:val="24"/>
          <w:szCs w:val="24"/>
          <w:lang w:val="en-US"/>
        </w:rPr>
        <w:t>.</w:t>
      </w:r>
    </w:p>
    <w:p w14:paraId="1572248D" w14:textId="77777777" w:rsidR="00EC2BA7" w:rsidRPr="00B41E1C" w:rsidRDefault="00EC2BA7" w:rsidP="0013329C">
      <w:pPr>
        <w:bidi/>
        <w:ind w:left="720" w:firstLine="0"/>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يتبين من التحليل أن العلاقة بين المتغيرات الثلاثة هي علاقة تبادلية ديناميكية، حيث</w:t>
      </w:r>
      <w:r w:rsidRPr="00B41E1C">
        <w:rPr>
          <w:rFonts w:ascii="Traditional Arabic" w:hAnsi="Traditional Arabic" w:cs="Traditional Arabic"/>
          <w:sz w:val="24"/>
          <w:szCs w:val="24"/>
          <w:lang w:val="en-US"/>
        </w:rPr>
        <w:t>:</w:t>
      </w:r>
    </w:p>
    <w:p w14:paraId="56F0FE34"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تمارس القيادة الإنسانية تأثيرًا مباشرًا وغير مباشر على كل من الرضا والالتزام</w:t>
      </w:r>
      <w:r w:rsidRPr="00B41E1C">
        <w:rPr>
          <w:rFonts w:ascii="Traditional Arabic" w:hAnsi="Traditional Arabic" w:cs="Traditional Arabic"/>
          <w:sz w:val="24"/>
          <w:szCs w:val="24"/>
          <w:lang w:val="en-US"/>
        </w:rPr>
        <w:t>.</w:t>
      </w:r>
    </w:p>
    <w:p w14:paraId="7654E794"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الرضا الوظيفي يلعب دور الوسيط الذي يربط بين القيادة والالتزام</w:t>
      </w:r>
      <w:r w:rsidRPr="00B41E1C">
        <w:rPr>
          <w:rFonts w:ascii="Traditional Arabic" w:hAnsi="Traditional Arabic" w:cs="Traditional Arabic"/>
          <w:sz w:val="24"/>
          <w:szCs w:val="24"/>
          <w:lang w:val="en-US"/>
        </w:rPr>
        <w:t>.</w:t>
      </w:r>
    </w:p>
    <w:p w14:paraId="32451F0A"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ويظهر أن السياق الثقافي المحلي (السعودي) يلعب دورًا هامًا في تشكيل تفاعل الأبعاد، لا سيما في بيئة العمل الحكومية/الصحية التي تتطلب توازنًا بين القيادة الإنسانية والحزم الإداري</w:t>
      </w:r>
      <w:r w:rsidRPr="00B41E1C">
        <w:rPr>
          <w:rFonts w:ascii="Traditional Arabic" w:hAnsi="Traditional Arabic" w:cs="Traditional Arabic"/>
          <w:sz w:val="24"/>
          <w:szCs w:val="24"/>
          <w:lang w:val="en-US"/>
        </w:rPr>
        <w:t>.</w:t>
      </w:r>
    </w:p>
    <w:p w14:paraId="20C4894B" w14:textId="77777777" w:rsidR="00EC2BA7" w:rsidRPr="00B41E1C" w:rsidRDefault="00EC2BA7">
      <w:pPr>
        <w:numPr>
          <w:ilvl w:val="0"/>
          <w:numId w:val="6"/>
        </w:numPr>
        <w:bidi/>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وهذا يُبرز حاجة ماسة إلى تطوير نموذج تطبيقي ملائم للبيئة السعودية، يدمج البُعد الإنساني في الممارسة الإدارية دون الإخلال بالفعالية المؤسسية</w:t>
      </w:r>
      <w:r w:rsidRPr="00B41E1C">
        <w:rPr>
          <w:rFonts w:ascii="Traditional Arabic" w:hAnsi="Traditional Arabic" w:cs="Traditional Arabic"/>
          <w:sz w:val="24"/>
          <w:szCs w:val="24"/>
          <w:lang w:val="en-US"/>
        </w:rPr>
        <w:t>.</w:t>
      </w:r>
    </w:p>
    <w:p w14:paraId="2ED3C0BD" w14:textId="77777777" w:rsidR="00C37152" w:rsidRPr="00B41E1C" w:rsidRDefault="00C37152" w:rsidP="0013329C">
      <w:pPr>
        <w:bidi/>
        <w:ind w:firstLine="0"/>
        <w:jc w:val="left"/>
        <w:rPr>
          <w:rFonts w:ascii="Traditional Arabic" w:hAnsi="Traditional Arabic" w:cs="Traditional Arabic"/>
          <w:lang w:val="en-US"/>
        </w:rPr>
      </w:pPr>
      <w:r w:rsidRPr="00B41E1C">
        <w:rPr>
          <w:rFonts w:ascii="Traditional Arabic" w:hAnsi="Traditional Arabic" w:cs="Traditional Arabic"/>
          <w:sz w:val="24"/>
          <w:szCs w:val="24"/>
          <w:rtl/>
          <w:lang w:val="en-US" w:bidi="ar-SA"/>
        </w:rPr>
        <w:t>هذا الإطار يوفّر للباحث أسسًا متينة لبناء أدوات قياس قوية، وتفسير النتائج وفق نماذج مثبتة علميًا تتلاءم مع البيئة السعودية وخصوصية العمل في القطاع الصحي الحكومي</w:t>
      </w:r>
      <w:r w:rsidRPr="00B41E1C">
        <w:rPr>
          <w:rFonts w:ascii="Traditional Arabic" w:hAnsi="Traditional Arabic" w:cs="Traditional Arabic"/>
          <w:sz w:val="24"/>
          <w:szCs w:val="24"/>
          <w:lang w:val="en-US"/>
        </w:rPr>
        <w:t>.</w:t>
      </w:r>
    </w:p>
    <w:p w14:paraId="0C95D8DF" w14:textId="77777777" w:rsidR="00D31C2C" w:rsidRPr="00B41E1C" w:rsidRDefault="00D31C2C" w:rsidP="002F78B5">
      <w:pPr>
        <w:bidi/>
        <w:spacing w:line="276" w:lineRule="auto"/>
        <w:ind w:firstLine="0"/>
        <w:jc w:val="left"/>
        <w:rPr>
          <w:rFonts w:ascii="Traditional Arabic" w:hAnsi="Traditional Arabic" w:cs="Traditional Arabic"/>
          <w:rtl/>
          <w:lang w:val="en-US"/>
        </w:rPr>
      </w:pPr>
    </w:p>
    <w:p w14:paraId="6BAD9E0E" w14:textId="77777777" w:rsidR="00AE4ECC" w:rsidRPr="00B41E1C" w:rsidRDefault="00AE4ECC" w:rsidP="00AE4ECC">
      <w:pPr>
        <w:bidi/>
        <w:spacing w:line="276" w:lineRule="auto"/>
        <w:ind w:firstLine="0"/>
        <w:jc w:val="left"/>
        <w:rPr>
          <w:rFonts w:ascii="Traditional Arabic" w:hAnsi="Traditional Arabic" w:cs="Traditional Arabic"/>
          <w:rtl/>
          <w:lang w:val="en-US"/>
        </w:rPr>
      </w:pPr>
    </w:p>
    <w:p w14:paraId="7E955E04" w14:textId="77777777" w:rsidR="00AE4ECC" w:rsidRPr="00B41E1C" w:rsidRDefault="00AE4ECC" w:rsidP="00AE4ECC">
      <w:pPr>
        <w:bidi/>
        <w:spacing w:line="276" w:lineRule="auto"/>
        <w:ind w:firstLine="0"/>
        <w:jc w:val="left"/>
        <w:rPr>
          <w:rFonts w:ascii="Traditional Arabic" w:hAnsi="Traditional Arabic" w:cs="Traditional Arabic"/>
          <w:rtl/>
          <w:lang w:val="en-US"/>
        </w:rPr>
      </w:pPr>
    </w:p>
    <w:p w14:paraId="4344C50D" w14:textId="77777777" w:rsidR="00AE4ECC" w:rsidRDefault="00AE4ECC" w:rsidP="00AE4ECC">
      <w:pPr>
        <w:bidi/>
        <w:spacing w:line="276" w:lineRule="auto"/>
        <w:ind w:firstLine="0"/>
        <w:jc w:val="left"/>
        <w:rPr>
          <w:rFonts w:ascii="Traditional Arabic" w:hAnsi="Traditional Arabic" w:cs="Traditional Arabic"/>
          <w:rtl/>
          <w:lang w:val="en-US"/>
        </w:rPr>
      </w:pPr>
    </w:p>
    <w:p w14:paraId="53BE3B31" w14:textId="77777777" w:rsidR="00F02B17" w:rsidRDefault="00F02B17" w:rsidP="00F02B17">
      <w:pPr>
        <w:bidi/>
        <w:spacing w:line="276" w:lineRule="auto"/>
        <w:ind w:firstLine="0"/>
        <w:jc w:val="left"/>
        <w:rPr>
          <w:rFonts w:ascii="Traditional Arabic" w:hAnsi="Traditional Arabic" w:cs="Traditional Arabic"/>
          <w:rtl/>
          <w:lang w:val="en-US"/>
        </w:rPr>
      </w:pPr>
    </w:p>
    <w:p w14:paraId="2A2D8869" w14:textId="77777777" w:rsidR="00F02B17" w:rsidRDefault="00F02B17" w:rsidP="00F02B17">
      <w:pPr>
        <w:bidi/>
        <w:spacing w:line="276" w:lineRule="auto"/>
        <w:ind w:firstLine="0"/>
        <w:jc w:val="left"/>
        <w:rPr>
          <w:rFonts w:ascii="Traditional Arabic" w:hAnsi="Traditional Arabic" w:cs="Traditional Arabic"/>
          <w:rtl/>
          <w:lang w:val="en-US"/>
        </w:rPr>
      </w:pPr>
    </w:p>
    <w:p w14:paraId="660B5C05" w14:textId="77777777" w:rsidR="00F02B17" w:rsidRDefault="00F02B17" w:rsidP="00F02B17">
      <w:pPr>
        <w:bidi/>
        <w:spacing w:line="276" w:lineRule="auto"/>
        <w:ind w:firstLine="0"/>
        <w:jc w:val="left"/>
        <w:rPr>
          <w:rFonts w:ascii="Traditional Arabic" w:hAnsi="Traditional Arabic" w:cs="Traditional Arabic"/>
          <w:rtl/>
          <w:lang w:val="en-US"/>
        </w:rPr>
      </w:pPr>
    </w:p>
    <w:p w14:paraId="7C4C4151" w14:textId="77777777" w:rsidR="00F02B17" w:rsidRDefault="00F02B17" w:rsidP="00F02B17">
      <w:pPr>
        <w:bidi/>
        <w:spacing w:line="276" w:lineRule="auto"/>
        <w:ind w:firstLine="0"/>
        <w:jc w:val="left"/>
        <w:rPr>
          <w:rFonts w:ascii="Traditional Arabic" w:hAnsi="Traditional Arabic" w:cs="Traditional Arabic"/>
          <w:rtl/>
          <w:lang w:val="en-US"/>
        </w:rPr>
      </w:pPr>
    </w:p>
    <w:p w14:paraId="0E387623" w14:textId="77777777" w:rsidR="00F02B17" w:rsidRPr="00B41E1C" w:rsidRDefault="00F02B17" w:rsidP="00F02B17">
      <w:pPr>
        <w:bidi/>
        <w:spacing w:line="276" w:lineRule="auto"/>
        <w:ind w:firstLine="0"/>
        <w:jc w:val="left"/>
        <w:rPr>
          <w:rFonts w:ascii="Traditional Arabic" w:hAnsi="Traditional Arabic" w:cs="Traditional Arabic"/>
          <w:rtl/>
          <w:lang w:val="en-US"/>
        </w:rPr>
      </w:pPr>
    </w:p>
    <w:p w14:paraId="69210D03"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33FD0A47" w14:textId="77777777" w:rsidR="002B228B" w:rsidRPr="00B41E1C" w:rsidRDefault="001C0F4F" w:rsidP="002B228B">
      <w:pPr>
        <w:bidi/>
        <w:spacing w:line="276" w:lineRule="auto"/>
        <w:ind w:firstLine="0"/>
        <w:jc w:val="left"/>
        <w:rPr>
          <w:rFonts w:ascii="Traditional Arabic" w:hAnsi="Traditional Arabic" w:cs="Traditional Arabic"/>
          <w:rtl/>
          <w:lang w:val="en-US"/>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1792" behindDoc="1" locked="0" layoutInCell="1" allowOverlap="1" wp14:anchorId="4FC057D1" wp14:editId="699EEFCC">
            <wp:simplePos x="0" y="0"/>
            <wp:positionH relativeFrom="margin">
              <wp:align>center</wp:align>
            </wp:positionH>
            <wp:positionV relativeFrom="paragraph">
              <wp:posOffset>143292</wp:posOffset>
            </wp:positionV>
            <wp:extent cx="1705970" cy="592903"/>
            <wp:effectExtent l="0" t="0" r="0" b="0"/>
            <wp:wrapTight wrapText="bothSides">
              <wp:wrapPolygon edited="0">
                <wp:start x="0" y="0"/>
                <wp:lineTo x="0" y="20836"/>
                <wp:lineTo x="21230" y="20836"/>
                <wp:lineTo x="21230" y="0"/>
                <wp:lineTo x="0" y="0"/>
              </wp:wrapPolygon>
            </wp:wrapTight>
            <wp:docPr id="1152231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0D8005A3"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0364E86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1347502"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6479B36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1C88BEF5" w14:textId="77777777" w:rsidR="00EE7F16" w:rsidRPr="00B41E1C" w:rsidRDefault="00EE7F16" w:rsidP="00EE7F16">
      <w:pPr>
        <w:bidi/>
        <w:spacing w:line="276" w:lineRule="auto"/>
        <w:ind w:firstLine="0"/>
        <w:jc w:val="left"/>
        <w:rPr>
          <w:rFonts w:ascii="Traditional Arabic" w:hAnsi="Traditional Arabic" w:cs="Traditional Arabic"/>
          <w:rtl/>
          <w:lang w:val="en-US"/>
        </w:rPr>
      </w:pPr>
    </w:p>
    <w:p w14:paraId="6FD0CC16" w14:textId="77777777" w:rsidR="00EE7F16" w:rsidRPr="00B41E1C" w:rsidRDefault="00EE7F16" w:rsidP="00EE7F16">
      <w:pPr>
        <w:bidi/>
        <w:spacing w:line="276" w:lineRule="auto"/>
        <w:ind w:firstLine="0"/>
        <w:jc w:val="left"/>
        <w:rPr>
          <w:rFonts w:ascii="Traditional Arabic" w:hAnsi="Traditional Arabic" w:cs="Traditional Arabic"/>
          <w:rtl/>
          <w:lang w:val="en-US"/>
        </w:rPr>
      </w:pPr>
    </w:p>
    <w:p w14:paraId="49134978" w14:textId="77777777" w:rsidR="001C0F4F" w:rsidRPr="00B41E1C" w:rsidRDefault="001C0F4F" w:rsidP="001C0F4F">
      <w:pPr>
        <w:bidi/>
        <w:spacing w:after="240"/>
        <w:jc w:val="left"/>
        <w:outlineLvl w:val="0"/>
        <w:rPr>
          <w:rFonts w:ascii="Traditional Arabic" w:eastAsia="Traditional Arabic" w:hAnsi="Traditional Arabic" w:cs="Traditional Arabic"/>
          <w:b/>
          <w:bCs/>
          <w:sz w:val="52"/>
          <w:szCs w:val="52"/>
          <w:rtl/>
        </w:rPr>
      </w:pPr>
      <w:r w:rsidRPr="00B41E1C">
        <w:rPr>
          <w:rFonts w:ascii="Traditional Arabic" w:eastAsia="Traditional Arabic" w:hAnsi="Traditional Arabic" w:cs="Traditional Arabic" w:hint="cs"/>
          <w:b/>
          <w:bCs/>
          <w:sz w:val="52"/>
          <w:szCs w:val="52"/>
          <w:rtl/>
        </w:rPr>
        <w:t xml:space="preserve">                     </w:t>
      </w:r>
      <w:bookmarkStart w:id="39" w:name="_Toc236365634"/>
      <w:r w:rsidR="002B228B" w:rsidRPr="00B41E1C">
        <w:rPr>
          <w:rFonts w:ascii="Traditional Arabic" w:eastAsia="Traditional Arabic" w:hAnsi="Traditional Arabic" w:cs="Traditional Arabic"/>
          <w:b/>
          <w:bCs/>
          <w:sz w:val="32"/>
          <w:szCs w:val="32"/>
          <w:rtl/>
        </w:rPr>
        <w:t xml:space="preserve">الفصل </w:t>
      </w:r>
      <w:r w:rsidR="002B228B" w:rsidRPr="00B41E1C">
        <w:rPr>
          <w:rFonts w:ascii="Traditional Arabic" w:eastAsia="Traditional Arabic" w:hAnsi="Traditional Arabic" w:cs="Traditional Arabic" w:hint="cs"/>
          <w:b/>
          <w:bCs/>
          <w:sz w:val="32"/>
          <w:szCs w:val="32"/>
          <w:rtl/>
        </w:rPr>
        <w:t>الثا</w:t>
      </w:r>
      <w:r w:rsidRPr="00B41E1C">
        <w:rPr>
          <w:rFonts w:ascii="Traditional Arabic" w:eastAsia="Traditional Arabic" w:hAnsi="Traditional Arabic" w:cs="Traditional Arabic" w:hint="cs"/>
          <w:b/>
          <w:bCs/>
          <w:sz w:val="32"/>
          <w:szCs w:val="32"/>
          <w:rtl/>
        </w:rPr>
        <w:t>لث</w:t>
      </w:r>
      <w:bookmarkEnd w:id="39"/>
    </w:p>
    <w:p w14:paraId="03F65F88" w14:textId="5C6E5B93" w:rsidR="002B228B" w:rsidRPr="00B41E1C" w:rsidRDefault="001C0F4F" w:rsidP="001C0F4F">
      <w:pPr>
        <w:bidi/>
        <w:spacing w:after="240"/>
        <w:jc w:val="left"/>
        <w:rPr>
          <w:rFonts w:ascii="Traditional Arabic" w:eastAsia="Traditional Arabic" w:hAnsi="Traditional Arabic" w:cs="Traditional Arabic"/>
          <w:b/>
          <w:bCs/>
          <w:sz w:val="52"/>
          <w:szCs w:val="52"/>
        </w:rPr>
      </w:pPr>
      <w:r w:rsidRPr="00B41E1C">
        <w:rPr>
          <w:rFonts w:ascii="Traditional Arabic" w:eastAsia="Traditional Arabic" w:hAnsi="Traditional Arabic" w:cs="Traditional Arabic" w:hint="cs"/>
          <w:b/>
          <w:bCs/>
          <w:sz w:val="52"/>
          <w:szCs w:val="52"/>
          <w:rtl/>
        </w:rPr>
        <w:t xml:space="preserve">                   </w:t>
      </w:r>
      <w:r w:rsidR="00334F75" w:rsidRPr="00B41E1C">
        <w:rPr>
          <w:rFonts w:ascii="Traditional Arabic" w:eastAsia="Traditional Arabic" w:hAnsi="Traditional Arabic" w:cs="Traditional Arabic" w:hint="cs"/>
          <w:b/>
          <w:bCs/>
          <w:sz w:val="52"/>
          <w:szCs w:val="52"/>
          <w:rtl/>
        </w:rPr>
        <w:t xml:space="preserve">  </w:t>
      </w:r>
      <w:r w:rsidR="002B228B" w:rsidRPr="00B41E1C">
        <w:rPr>
          <w:rFonts w:ascii="Traditional Arabic" w:eastAsia="Traditional Arabic" w:hAnsi="Traditional Arabic" w:cs="Traditional Arabic" w:hint="cs"/>
          <w:b/>
          <w:bCs/>
          <w:sz w:val="24"/>
          <w:szCs w:val="24"/>
          <w:rtl/>
        </w:rPr>
        <w:t xml:space="preserve">منهجية الدراسة </w:t>
      </w:r>
    </w:p>
    <w:p w14:paraId="1DBB9D34" w14:textId="77777777" w:rsidR="002B228B" w:rsidRPr="00B41E1C" w:rsidRDefault="002B228B" w:rsidP="002B228B">
      <w:pPr>
        <w:bidi/>
        <w:spacing w:line="276" w:lineRule="auto"/>
        <w:ind w:firstLine="0"/>
        <w:jc w:val="left"/>
        <w:rPr>
          <w:rFonts w:ascii="Traditional Arabic" w:hAnsi="Traditional Arabic" w:cs="Traditional Arabic"/>
          <w:rtl/>
        </w:rPr>
      </w:pPr>
    </w:p>
    <w:p w14:paraId="418AA197"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7E66058E"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2AF0016A"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472F77A" w14:textId="77777777" w:rsidR="002B228B" w:rsidRPr="00B41E1C" w:rsidRDefault="002B228B" w:rsidP="002B228B">
      <w:pPr>
        <w:bidi/>
        <w:spacing w:line="276" w:lineRule="auto"/>
        <w:ind w:firstLine="0"/>
        <w:jc w:val="left"/>
        <w:rPr>
          <w:rFonts w:ascii="Traditional Arabic" w:hAnsi="Traditional Arabic" w:cs="Traditional Arabic"/>
          <w:rtl/>
          <w:lang w:val="en-US"/>
        </w:rPr>
      </w:pPr>
    </w:p>
    <w:p w14:paraId="5BDC863F" w14:textId="77777777" w:rsidR="006B6E7E" w:rsidRPr="00B41E1C" w:rsidRDefault="006B6E7E" w:rsidP="006B6E7E">
      <w:pPr>
        <w:bidi/>
        <w:spacing w:line="276" w:lineRule="auto"/>
        <w:ind w:firstLine="0"/>
        <w:jc w:val="left"/>
        <w:rPr>
          <w:rFonts w:ascii="Traditional Arabic" w:hAnsi="Traditional Arabic" w:cs="Traditional Arabic"/>
          <w:rtl/>
          <w:lang w:val="en-US"/>
        </w:rPr>
      </w:pPr>
    </w:p>
    <w:p w14:paraId="36170491" w14:textId="77777777" w:rsidR="006A5327" w:rsidRPr="00B41E1C" w:rsidRDefault="00B57A5C" w:rsidP="006A5327">
      <w:pPr>
        <w:bidi/>
        <w:spacing w:before="100" w:beforeAutospacing="1" w:after="100" w:afterAutospacing="1"/>
        <w:ind w:left="180" w:firstLine="0"/>
        <w:jc w:val="center"/>
        <w:outlineLvl w:val="0"/>
        <w:rPr>
          <w:rFonts w:ascii="Traditional Arabic" w:hAnsi="Traditional Arabic" w:cs="Traditional Arabic"/>
          <w:b/>
          <w:bCs/>
          <w:kern w:val="36"/>
          <w:sz w:val="36"/>
          <w:szCs w:val="36"/>
          <w:lang w:val="en-US" w:bidi="ar-SA"/>
        </w:rPr>
      </w:pPr>
      <w:bookmarkStart w:id="40" w:name="_Toc236365635"/>
      <w:r w:rsidRPr="00B41E1C">
        <w:rPr>
          <w:rFonts w:ascii="Traditional Arabic" w:hAnsi="Traditional Arabic" w:cs="Traditional Arabic" w:hint="cs"/>
          <w:b/>
          <w:bCs/>
          <w:kern w:val="36"/>
          <w:sz w:val="32"/>
          <w:szCs w:val="32"/>
          <w:rtl/>
          <w:lang w:val="en-US" w:bidi="ar-SA"/>
        </w:rPr>
        <w:lastRenderedPageBreak/>
        <w:t>منهجية الدراسة</w:t>
      </w:r>
      <w:bookmarkEnd w:id="40"/>
      <w:r w:rsidRPr="00B41E1C">
        <w:rPr>
          <w:rFonts w:ascii="Traditional Arabic" w:hAnsi="Traditional Arabic" w:cs="Traditional Arabic" w:hint="cs"/>
          <w:b/>
          <w:bCs/>
          <w:kern w:val="36"/>
          <w:sz w:val="32"/>
          <w:szCs w:val="32"/>
          <w:rtl/>
          <w:lang w:val="en-US" w:bidi="ar-SA"/>
        </w:rPr>
        <w:t xml:space="preserve"> </w:t>
      </w:r>
    </w:p>
    <w:p w14:paraId="2C16F4CF" w14:textId="77777777" w:rsidR="006A5327" w:rsidRPr="00496AE1" w:rsidRDefault="006A5327" w:rsidP="006A5327">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41" w:name="_Toc236365636"/>
      <w:proofErr w:type="gramStart"/>
      <w:r w:rsidRPr="00496AE1">
        <w:rPr>
          <w:rFonts w:ascii="Times New Roman" w:hAnsi="Times New Roman" w:cs="Times New Roman"/>
          <w:b/>
          <w:bCs/>
          <w:lang w:val="en-US" w:bidi="ar-SA"/>
        </w:rPr>
        <w:t>3.</w:t>
      </w:r>
      <w:r w:rsidRPr="00496AE1">
        <w:rPr>
          <w:rFonts w:ascii="Traditional Arabic" w:hAnsi="Traditional Arabic" w:cs="Traditional Arabic"/>
          <w:b/>
          <w:bCs/>
          <w:lang w:val="en-US" w:bidi="ar-SA"/>
        </w:rPr>
        <w:t xml:space="preserve">1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المقدمة</w:t>
      </w:r>
      <w:bookmarkEnd w:id="41"/>
      <w:proofErr w:type="gramEnd"/>
    </w:p>
    <w:p w14:paraId="07BA83A4"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يتناول هذا الفصل الإجراءات المنهجية التي اتبعتها الدراسة لتحقيق أهدافها والإجابة عن تساؤلات</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 xml:space="preserve">الدراسة </w:t>
      </w:r>
      <w:r w:rsidRPr="00496AE1">
        <w:rPr>
          <w:rFonts w:ascii="Traditional Arabic" w:hAnsi="Traditional Arabic" w:cs="Traditional Arabic"/>
          <w:color w:val="auto"/>
          <w:sz w:val="24"/>
          <w:szCs w:val="24"/>
          <w:rtl/>
          <w:lang w:val="en-US" w:bidi="ar-SA"/>
        </w:rPr>
        <w:t>واختبار فرضياتها. يعرض الفصل بشكل تفصيلي منهج الدراسة المستخدم، ومجتمع الدراسة وعينتها، وأداة جمع البيانات وخصائصها، وإجراءات التطبيق، والأساليب الإحصائية المستخدمة في تحليل البيانات. وتهدف هذه الإجراءات إلى ضمان الحصول على بيانات موثوقة وصالحة للتحليل، مما يساهم في تحقيق نتائج علمية دقيقة وقابلة للتعميم</w:t>
      </w:r>
      <w:r w:rsidRPr="00496AE1">
        <w:rPr>
          <w:rFonts w:ascii="Traditional Arabic" w:hAnsi="Traditional Arabic" w:cs="Traditional Arabic"/>
          <w:color w:val="auto"/>
          <w:sz w:val="24"/>
          <w:szCs w:val="24"/>
          <w:lang w:val="en-US" w:bidi="ar-SA"/>
        </w:rPr>
        <w:t>.</w:t>
      </w:r>
    </w:p>
    <w:p w14:paraId="1958E746" w14:textId="77777777" w:rsidR="006A5327" w:rsidRPr="00496AE1" w:rsidRDefault="006A5327" w:rsidP="006A5327">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42" w:name="_Toc236365637"/>
      <w:proofErr w:type="gramStart"/>
      <w:r w:rsidRPr="00496AE1">
        <w:rPr>
          <w:rFonts w:ascii="Traditional Arabic" w:hAnsi="Traditional Arabic" w:cs="Traditional Arabic"/>
          <w:b/>
          <w:bCs/>
          <w:lang w:val="en-US" w:bidi="ar-SA"/>
        </w:rPr>
        <w:t xml:space="preserve">3.2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منهج</w:t>
      </w:r>
      <w:proofErr w:type="gramEnd"/>
      <w:r w:rsidRPr="00496AE1">
        <w:rPr>
          <w:rFonts w:ascii="Traditional Arabic" w:hAnsi="Traditional Arabic" w:cs="Traditional Arabic"/>
          <w:b/>
          <w:bCs/>
          <w:rtl/>
          <w:lang w:val="en-US" w:bidi="ar-SA"/>
        </w:rPr>
        <w:t xml:space="preserve"> الدراسة</w:t>
      </w:r>
      <w:bookmarkEnd w:id="42"/>
    </w:p>
    <w:p w14:paraId="02AD20DB" w14:textId="77777777" w:rsidR="006A5327" w:rsidRPr="00DF4F08" w:rsidRDefault="006A5327" w:rsidP="006A5327">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3" w:name="_Toc236365638"/>
      <w:proofErr w:type="gramStart"/>
      <w:r w:rsidRPr="00DF4F08">
        <w:rPr>
          <w:rFonts w:ascii="Traditional Arabic" w:hAnsi="Traditional Arabic" w:cs="Traditional Arabic"/>
          <w:b/>
          <w:bCs/>
          <w:sz w:val="24"/>
          <w:szCs w:val="24"/>
          <w:lang w:val="en-US" w:bidi="ar-SA"/>
        </w:rPr>
        <w:t xml:space="preserve">3.2.1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الفلسفة</w:t>
      </w:r>
      <w:proofErr w:type="gramEnd"/>
      <w:r w:rsidRPr="00DF4F08">
        <w:rPr>
          <w:rFonts w:ascii="Traditional Arabic" w:hAnsi="Traditional Arabic" w:cs="Traditional Arabic"/>
          <w:b/>
          <w:bCs/>
          <w:sz w:val="24"/>
          <w:szCs w:val="24"/>
          <w:rtl/>
          <w:lang w:val="en-US" w:bidi="ar-SA"/>
        </w:rPr>
        <w:t xml:space="preserve"> البحثية</w:t>
      </w:r>
      <w:bookmarkEnd w:id="43"/>
    </w:p>
    <w:p w14:paraId="46D21C6B"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تتبنى هذه الدراسة الفلسفة الوضعية</w:t>
      </w:r>
      <w:r w:rsidRPr="00496AE1">
        <w:rPr>
          <w:rFonts w:ascii="Traditional Arabic" w:hAnsi="Traditional Arabic" w:cs="Traditional Arabic"/>
          <w:color w:val="auto"/>
          <w:sz w:val="24"/>
          <w:szCs w:val="24"/>
          <w:lang w:val="en-US" w:bidi="ar-SA"/>
        </w:rPr>
        <w:t xml:space="preserve"> (Positivism) </w:t>
      </w:r>
      <w:r w:rsidRPr="00496AE1">
        <w:rPr>
          <w:rFonts w:ascii="Traditional Arabic" w:hAnsi="Traditional Arabic" w:cs="Traditional Arabic"/>
          <w:color w:val="auto"/>
          <w:sz w:val="24"/>
          <w:szCs w:val="24"/>
          <w:rtl/>
          <w:lang w:val="en-US" w:bidi="ar-SA"/>
        </w:rPr>
        <w:t>التي تعتمد على القياس الموضوعي للظواهر والعلاقات بين المتغيرات من خلال البيانات الكمية القابلة للقياس والتحليل الإحصائي. وتنطلق هذه الفلسفة من افتراض أن الواقع الاجتماعي يمكن دراسته بطرق علمية منظمة ومحايدة، وأن هناك علاقات سببية يمكن اكتشافها واختبارها بين المتغيرات المختلفة</w:t>
      </w:r>
      <w:r w:rsidRPr="00496AE1">
        <w:rPr>
          <w:rFonts w:ascii="Traditional Arabic" w:hAnsi="Traditional Arabic" w:cs="Traditional Arabic"/>
          <w:color w:val="auto"/>
          <w:sz w:val="24"/>
          <w:szCs w:val="24"/>
          <w:lang w:val="en-US" w:bidi="ar-SA"/>
        </w:rPr>
        <w:t>.</w:t>
      </w:r>
    </w:p>
    <w:p w14:paraId="05990AD2" w14:textId="77777777" w:rsidR="006A5327" w:rsidRPr="00DF4F08" w:rsidRDefault="006A5327" w:rsidP="006A5327">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4" w:name="_Toc236365639"/>
      <w:proofErr w:type="gramStart"/>
      <w:r w:rsidRPr="00DF4F08">
        <w:rPr>
          <w:rFonts w:ascii="Traditional Arabic" w:hAnsi="Traditional Arabic" w:cs="Traditional Arabic"/>
          <w:b/>
          <w:bCs/>
          <w:sz w:val="24"/>
          <w:szCs w:val="24"/>
          <w:lang w:val="en-US" w:bidi="ar-SA"/>
        </w:rPr>
        <w:t xml:space="preserve">3.2.2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المنهج</w:t>
      </w:r>
      <w:proofErr w:type="gramEnd"/>
      <w:r w:rsidRPr="00DF4F08">
        <w:rPr>
          <w:rFonts w:ascii="Traditional Arabic" w:hAnsi="Traditional Arabic" w:cs="Traditional Arabic"/>
          <w:b/>
          <w:bCs/>
          <w:sz w:val="24"/>
          <w:szCs w:val="24"/>
          <w:rtl/>
          <w:lang w:val="en-US" w:bidi="ar-SA"/>
        </w:rPr>
        <w:t xml:space="preserve"> البحثي</w:t>
      </w:r>
      <w:bookmarkEnd w:id="44"/>
    </w:p>
    <w:p w14:paraId="5B40CB84" w14:textId="77777777" w:rsidR="00EB6C6D" w:rsidRPr="00496AE1" w:rsidRDefault="00EB6C6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اعتمدت الدراسة الحالية على المنهج الوصفي التحليلي، وهو المنهج الذي يقوم على دراسة الظاهرة كما هي في واقعها دون تدخّل الباحث في متغيراتها أو إخضاعها للضبط والمعالجة، ثم وصفها وصفًا دقيقًا وتحليل بياناتها كميًا وتفسير العلاقات القائمة بينها بهدف الوصول إلى استنتاجات وتعميمات ذات دلالة علمية. ويُعد هذا المنهج الأنسب لطبيعة الدراسة الحالية ومتغيراتها، إذ تتناول الدراسة متغيرات إدراكية واتجاهية — هي القيادة الإنسانية والرضا الوظيفي والالتزام الوظيفي — لا يمكن التحكم فيها أو التلاعب بها في بيئة العمل الفعلية، وإنما تُقاس من خلال إدراك العاملين أنفسهم لها واستجاباتهم حولها، وهو ما يجعل الوصف والتحليل الإحصائي هو السبيل الملائم للكشف عن مستوياتها وعلاقاتها والفروق فيها.</w:t>
      </w:r>
    </w:p>
    <w:p w14:paraId="5FCC6DC1" w14:textId="77777777" w:rsidR="00EB6C6D" w:rsidRPr="00496AE1" w:rsidRDefault="00EB6C6D"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ويشير العساف (2016) إلى أن المنهج الوصفي في العلوم السلوكية لا يقف عند حدّ جمع البيانات وعرضها، بل يمتد إلى تصنيفها وتحليلها واستخلاص العلاقات بين متغيراتها، بما يجعله منهجًا تفسيريًا لا توصيفيًا فحسب. ويوضح عبيدات وعبد الحق وعدس (2016) أن البحث الوصفي يشمل الدراسات المسحية التي تستهدف وصف خصائص مجتمع محدد من خلال عينة ممثلة له، واستخلاص نتائج قابلة للتعميم على المجتمع </w:t>
      </w:r>
      <w:r w:rsidRPr="00496AE1">
        <w:rPr>
          <w:rFonts w:ascii="Traditional Arabic" w:hAnsi="Traditional Arabic" w:cs="Traditional Arabic"/>
          <w:color w:val="auto"/>
          <w:sz w:val="24"/>
          <w:szCs w:val="24"/>
          <w:rtl/>
          <w:lang w:val="en-US" w:bidi="ar-SA"/>
        </w:rPr>
        <w:lastRenderedPageBreak/>
        <w:t>الأصلي. كما يؤكد عبد الحميد (2000) أن التحليل في هذا المنهج يتجاوز التوصيف الرقمي إلى الكشف عن دلالات الأرقام ومعانيها في ضوء الإطار النظري للدراسة، وهو ما يستدعي — كما يبيّن أبو حطب وصادق (1991) — توظيف الأساليب الإحصائية الوصفية والاستدلالية معًا للانتقال من وصف الظاهرة إلى اختبار الفرضيات المتعلقة بها.</w:t>
      </w:r>
    </w:p>
    <w:p w14:paraId="409B670B" w14:textId="77777777" w:rsidR="00EB6C6D" w:rsidRPr="00496AE1" w:rsidRDefault="00EB6C6D"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وبناءً على ذلك، تمثّل تطبيق المنهج الوصفي التحليلي في هذه الدراسة في ثلاث خطوات متكاملة: أولًا، وصف مستويات القيادة الإنسانية والرضا الوظيفي والالتزام الوظيفي وأبعادها لدى أفراد عينة الدراسة من خلال المتوسطات الحسابية والانحرافات المعيارية؛ ثانيًا، تحليل العلاقات الارتباطية والتأثيرية بين هذه المتغيرات باستخدام معامل ارتباط بيرسون وتحليل الانحدار؛ ثالثًا، الكشف عن الفروق في استجابات أفراد العينة تبعًا للمتغيرات الديموغرافية والوظيفية باستخدام اختبار (ت) وتحليل التباين الأحادي. وبذلك يتكامل هذا المنهج مع الفلسفة الوضعية التي تتبنّاها الدراسة، ومع استراتيجية المسح الميداني وتصميمها المقطعي المبيَّنين في البنود التالية.</w:t>
      </w:r>
    </w:p>
    <w:p w14:paraId="24CCFA59" w14:textId="77777777" w:rsidR="006A5327" w:rsidRPr="00DF4F08" w:rsidRDefault="006A5327" w:rsidP="00565FB9">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45" w:name="_Toc236365640"/>
      <w:proofErr w:type="gramStart"/>
      <w:r w:rsidRPr="00DF4F08">
        <w:rPr>
          <w:rFonts w:ascii="Traditional Arabic" w:hAnsi="Traditional Arabic" w:cs="Traditional Arabic"/>
          <w:b/>
          <w:bCs/>
          <w:sz w:val="24"/>
          <w:szCs w:val="24"/>
          <w:lang w:val="en-US" w:bidi="ar-SA"/>
        </w:rPr>
        <w:t xml:space="preserve">3.2.3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تصميم</w:t>
      </w:r>
      <w:proofErr w:type="gramEnd"/>
      <w:r w:rsidRPr="00DF4F08">
        <w:rPr>
          <w:rFonts w:ascii="Traditional Arabic" w:hAnsi="Traditional Arabic" w:cs="Traditional Arabic"/>
          <w:b/>
          <w:bCs/>
          <w:sz w:val="24"/>
          <w:szCs w:val="24"/>
          <w:rtl/>
          <w:lang w:val="en-US" w:bidi="ar-SA"/>
        </w:rPr>
        <w:t xml:space="preserve"> البحث</w:t>
      </w:r>
      <w:bookmarkEnd w:id="45"/>
    </w:p>
    <w:p w14:paraId="66ACEAA4"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تتبع الدراسة التصميم الكمي الوصفي التحليلي، حيث تهدف إلى وصف متغيرات الدراسة (القيادة الإنسانية، الرضا الوظيفي، الالتزام الوظيفي) وتحليل العلاقات والتأثيرات بينها</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(عبيدات وعبد الحق وعدس، 2016). كما تعتمد على الاستبانة كأداة رئيسية لجمع البيانات الكمية من عينة ممثلة لمجتمع الدراسة</w:t>
      </w:r>
      <w:r w:rsidRPr="00496AE1">
        <w:rPr>
          <w:rFonts w:ascii="Traditional Arabic" w:hAnsi="Traditional Arabic" w:cs="Traditional Arabic"/>
          <w:color w:val="auto"/>
          <w:sz w:val="24"/>
          <w:szCs w:val="24"/>
          <w:lang w:val="en-US" w:bidi="ar-SA"/>
        </w:rPr>
        <w:t>.</w:t>
      </w:r>
    </w:p>
    <w:p w14:paraId="12B28C45"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46" w:name="_Toc236365641"/>
      <w:proofErr w:type="gramStart"/>
      <w:r w:rsidRPr="00DF4F08">
        <w:rPr>
          <w:rFonts w:ascii="Traditional Arabic" w:hAnsi="Traditional Arabic" w:cs="Traditional Arabic"/>
          <w:b/>
          <w:bCs/>
          <w:sz w:val="24"/>
          <w:szCs w:val="24"/>
          <w:lang w:val="en-US" w:bidi="ar-SA"/>
        </w:rPr>
        <w:t xml:space="preserve">3.2.4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استراتيجية</w:t>
      </w:r>
      <w:proofErr w:type="gramEnd"/>
      <w:r w:rsidRPr="00DF4F08">
        <w:rPr>
          <w:rFonts w:ascii="Traditional Arabic" w:hAnsi="Traditional Arabic" w:cs="Traditional Arabic"/>
          <w:b/>
          <w:bCs/>
          <w:sz w:val="24"/>
          <w:szCs w:val="24"/>
          <w:rtl/>
          <w:lang w:val="en-US" w:bidi="ar-SA"/>
        </w:rPr>
        <w:t xml:space="preserve"> البحث</w:t>
      </w:r>
      <w:bookmarkEnd w:id="46"/>
    </w:p>
    <w:p w14:paraId="66BBDBC0"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تتبع الدراسة استراتيجية المسح الميداني</w:t>
      </w:r>
      <w:r w:rsidRPr="00496AE1">
        <w:rPr>
          <w:rFonts w:ascii="Traditional Arabic" w:hAnsi="Traditional Arabic" w:cs="Traditional Arabic"/>
          <w:color w:val="auto"/>
          <w:sz w:val="24"/>
          <w:szCs w:val="24"/>
          <w:lang w:val="en-US" w:bidi="ar-SA"/>
        </w:rPr>
        <w:t xml:space="preserve"> (Survey Strategy)</w:t>
      </w:r>
      <w:r w:rsidRPr="00496AE1">
        <w:rPr>
          <w:rFonts w:ascii="Traditional Arabic" w:hAnsi="Traditional Arabic" w:cs="Traditional Arabic"/>
          <w:color w:val="auto"/>
          <w:sz w:val="24"/>
          <w:szCs w:val="24"/>
          <w:rtl/>
          <w:lang w:val="en-US" w:bidi="ar-SA"/>
        </w:rPr>
        <w:t>، وهي من أكثر الاستراتيجيات البحثية شيوع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في الدراسات الكمية، حيث تتيح جمع بيانات واسعة من عدد كبير من المشاركين في وقت واحد، مما يسهل التحليل الإحصائي واستخلاص النتائج القابلة للتعميم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الرشيدي، 2018).</w:t>
      </w:r>
    </w:p>
    <w:p w14:paraId="4FEA46CA"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47" w:name="_Toc236365642"/>
      <w:proofErr w:type="gramStart"/>
      <w:r w:rsidRPr="00DF4F08">
        <w:rPr>
          <w:rFonts w:ascii="Traditional Arabic" w:hAnsi="Traditional Arabic" w:cs="Traditional Arabic"/>
          <w:b/>
          <w:bCs/>
          <w:sz w:val="24"/>
          <w:szCs w:val="24"/>
          <w:lang w:val="en-US" w:bidi="ar-SA"/>
        </w:rPr>
        <w:t xml:space="preserve">3.2.5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النطاق</w:t>
      </w:r>
      <w:proofErr w:type="gramEnd"/>
      <w:r w:rsidRPr="00DF4F08">
        <w:rPr>
          <w:rFonts w:ascii="Traditional Arabic" w:hAnsi="Traditional Arabic" w:cs="Traditional Arabic"/>
          <w:b/>
          <w:bCs/>
          <w:sz w:val="24"/>
          <w:szCs w:val="24"/>
          <w:rtl/>
          <w:lang w:val="en-US" w:bidi="ar-SA"/>
        </w:rPr>
        <w:t xml:space="preserve"> الزمني</w:t>
      </w:r>
      <w:bookmarkEnd w:id="47"/>
    </w:p>
    <w:p w14:paraId="69AA9EC1" w14:textId="77777777" w:rsidR="006A5327" w:rsidRDefault="006A532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تعد هذه الدراسة دراسة مقطعية</w:t>
      </w:r>
      <w:r w:rsidRPr="00496AE1">
        <w:rPr>
          <w:rFonts w:ascii="Traditional Arabic" w:hAnsi="Traditional Arabic" w:cs="Traditional Arabic"/>
          <w:color w:val="auto"/>
          <w:sz w:val="24"/>
          <w:szCs w:val="24"/>
          <w:lang w:val="en-US" w:bidi="ar-SA"/>
        </w:rPr>
        <w:t xml:space="preserve"> (Cross-Sectional Study)</w:t>
      </w:r>
      <w:r w:rsidRPr="00496AE1">
        <w:rPr>
          <w:rFonts w:ascii="Traditional Arabic" w:hAnsi="Traditional Arabic" w:cs="Traditional Arabic"/>
          <w:color w:val="auto"/>
          <w:sz w:val="24"/>
          <w:szCs w:val="24"/>
          <w:rtl/>
          <w:lang w:val="en-US" w:bidi="ar-SA"/>
        </w:rPr>
        <w:t>، حيث يتم جمع البيانات من المشاركين في فترة زمنية محددة (لحظة واحدة)، وليس عبر فترات زمنية متعددة (العزاوي، 2008)</w:t>
      </w:r>
      <w:r w:rsidR="00D94814"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وهذا النوع من الدراسات مناسب لقياس آراء واتجاهات الموظفين حول متغيرات الدراسة في الوقت الحالي</w:t>
      </w:r>
      <w:r w:rsidRPr="00496AE1">
        <w:rPr>
          <w:rFonts w:ascii="Traditional Arabic" w:hAnsi="Traditional Arabic" w:cs="Traditional Arabic"/>
          <w:color w:val="auto"/>
          <w:sz w:val="24"/>
          <w:szCs w:val="24"/>
          <w:lang w:val="en-US" w:bidi="ar-SA"/>
        </w:rPr>
        <w:t>.</w:t>
      </w:r>
    </w:p>
    <w:p w14:paraId="2FE7769C" w14:textId="77777777" w:rsidR="00496AE1" w:rsidRDefault="00496AE1" w:rsidP="00496AE1">
      <w:pPr>
        <w:bidi/>
        <w:spacing w:after="0"/>
        <w:rPr>
          <w:rFonts w:ascii="Traditional Arabic" w:hAnsi="Traditional Arabic" w:cs="Traditional Arabic"/>
          <w:color w:val="auto"/>
          <w:sz w:val="24"/>
          <w:szCs w:val="24"/>
          <w:rtl/>
          <w:lang w:val="en-US" w:bidi="ar-SA"/>
        </w:rPr>
      </w:pPr>
    </w:p>
    <w:p w14:paraId="665A98E9" w14:textId="77777777" w:rsidR="00DF4F08" w:rsidRPr="00496AE1" w:rsidRDefault="00DF4F08" w:rsidP="00DF4F08">
      <w:pPr>
        <w:bidi/>
        <w:spacing w:after="0"/>
        <w:rPr>
          <w:rFonts w:ascii="Traditional Arabic" w:hAnsi="Traditional Arabic" w:cs="Traditional Arabic"/>
          <w:color w:val="auto"/>
          <w:sz w:val="24"/>
          <w:szCs w:val="24"/>
          <w:rtl/>
          <w:lang w:val="en-US" w:bidi="ar-SA"/>
        </w:rPr>
      </w:pPr>
    </w:p>
    <w:p w14:paraId="5199371E" w14:textId="77777777" w:rsidR="00D10190" w:rsidRPr="00DF4F08" w:rsidRDefault="00D10190" w:rsidP="00D10190">
      <w:pPr>
        <w:bidi/>
        <w:spacing w:before="100" w:beforeAutospacing="1" w:after="100" w:afterAutospacing="1"/>
        <w:ind w:left="180" w:firstLine="0"/>
        <w:jc w:val="left"/>
        <w:outlineLvl w:val="2"/>
        <w:rPr>
          <w:rFonts w:ascii="Traditional Arabic" w:hAnsi="Traditional Arabic" w:cs="Traditional Arabic"/>
          <w:b/>
          <w:bCs/>
          <w:color w:val="000000" w:themeColor="text1"/>
          <w:sz w:val="24"/>
          <w:szCs w:val="24"/>
          <w:lang w:val="en-US" w:bidi="ar-SA"/>
        </w:rPr>
      </w:pPr>
      <w:bookmarkStart w:id="48" w:name="_Toc236365643"/>
      <w:proofErr w:type="gramStart"/>
      <w:r w:rsidRPr="00DF4F08">
        <w:rPr>
          <w:rFonts w:ascii="Traditional Arabic" w:hAnsi="Traditional Arabic" w:cs="Traditional Arabic"/>
          <w:b/>
          <w:bCs/>
          <w:color w:val="000000" w:themeColor="text1"/>
          <w:sz w:val="24"/>
          <w:szCs w:val="24"/>
          <w:lang w:val="en-US" w:bidi="ar-SA"/>
        </w:rPr>
        <w:lastRenderedPageBreak/>
        <w:t xml:space="preserve">3.2.6 </w:t>
      </w:r>
      <w:r w:rsidRPr="00DF4F08">
        <w:rPr>
          <w:rFonts w:ascii="Traditional Arabic" w:hAnsi="Traditional Arabic" w:cs="Traditional Arabic" w:hint="cs"/>
          <w:b/>
          <w:bCs/>
          <w:color w:val="000000" w:themeColor="text1"/>
          <w:sz w:val="24"/>
          <w:szCs w:val="24"/>
          <w:rtl/>
          <w:lang w:val="en-US" w:bidi="ar-SA"/>
        </w:rPr>
        <w:t xml:space="preserve"> وصف</w:t>
      </w:r>
      <w:proofErr w:type="gramEnd"/>
      <w:r w:rsidRPr="00DF4F08">
        <w:rPr>
          <w:rFonts w:ascii="Traditional Arabic" w:hAnsi="Traditional Arabic" w:cs="Traditional Arabic" w:hint="cs"/>
          <w:b/>
          <w:bCs/>
          <w:color w:val="000000" w:themeColor="text1"/>
          <w:sz w:val="24"/>
          <w:szCs w:val="24"/>
          <w:rtl/>
          <w:lang w:val="en-US" w:bidi="ar-SA"/>
        </w:rPr>
        <w:t xml:space="preserve"> بيانات الدراسة (ثانوية، أولية)</w:t>
      </w:r>
      <w:bookmarkEnd w:id="48"/>
    </w:p>
    <w:p w14:paraId="7DE44E0A" w14:textId="77777777" w:rsidR="007E26C7" w:rsidRPr="00496AE1" w:rsidRDefault="007E26C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اعتمدت هذه الدراسة على نوعين رئيسيين من البيانات لتحقيق أهدافها البحثية بشكل متكامل. تمثلت البيانات الثانوية في المراجع النظرية والدراسات السابقة المنشورة في الكتب والدوريات العلمية المحكمة والتقارير الرسمية الصادرة عن وزارة الصحة السعودية، والتي استُخدمت في بناء الإطار النظري للدراسة وتطوير أداة القياس وصياغة الفرضيات البحثية. </w:t>
      </w:r>
    </w:p>
    <w:p w14:paraId="3A92D529" w14:textId="77777777" w:rsidR="00D10190"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أما البيانات الأولية </w:t>
      </w:r>
      <w:r w:rsidR="00F53286" w:rsidRPr="00496AE1">
        <w:rPr>
          <w:rFonts w:ascii="Traditional Arabic" w:hAnsi="Traditional Arabic" w:cs="Traditional Arabic" w:hint="cs"/>
          <w:color w:val="auto"/>
          <w:sz w:val="24"/>
          <w:szCs w:val="24"/>
          <w:rtl/>
          <w:lang w:val="en-US" w:bidi="ar-SA"/>
        </w:rPr>
        <w:t xml:space="preserve">فسوف يتم </w:t>
      </w:r>
      <w:r w:rsidRPr="00496AE1">
        <w:rPr>
          <w:rFonts w:ascii="Traditional Arabic" w:hAnsi="Traditional Arabic" w:cs="Traditional Arabic"/>
          <w:color w:val="auto"/>
          <w:sz w:val="24"/>
          <w:szCs w:val="24"/>
          <w:rtl/>
          <w:lang w:val="en-US" w:bidi="ar-SA"/>
        </w:rPr>
        <w:t>جمعها مباشرة من أفراد عينة الدراسة من موظفي فروع ومكاتب وزارة الصحة بالمملكة العربية السعودية، وذلك من خلال استبانة إلكترونية مصممة خصيص</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لقياس متغيرات الدراسة الثلاثة (القيادة الإنسانية، الرضا الوظيفي، الالتزام الوظيفي). وقد شكلت البيانات الأولية المصدر الرئيسي للتحليل الإحصائي واختبار الفرضيات واستخلاص النتائج، في حين وفرت البيانات الثانوية الأساس المعرفي والمنهجي الذي استندت إليه الدراسة في تفسير النتائج ومقارنتها بالأدبيات السابقة ووضعها في سياقها العلمي الصحيح</w:t>
      </w:r>
      <w:r w:rsidRPr="00496AE1">
        <w:rPr>
          <w:rFonts w:ascii="Traditional Arabic" w:hAnsi="Traditional Arabic" w:cs="Traditional Arabic"/>
          <w:color w:val="auto"/>
          <w:sz w:val="24"/>
          <w:szCs w:val="24"/>
          <w:lang w:val="en-US" w:bidi="ar-SA"/>
        </w:rPr>
        <w:t>.</w:t>
      </w:r>
    </w:p>
    <w:p w14:paraId="2E0865BB" w14:textId="77777777" w:rsidR="006A5327" w:rsidRPr="00496AE1" w:rsidRDefault="006A5327" w:rsidP="003E4F2B">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49" w:name="_Toc236365644"/>
      <w:proofErr w:type="gramStart"/>
      <w:r w:rsidRPr="00496AE1">
        <w:rPr>
          <w:rFonts w:ascii="Traditional Arabic" w:hAnsi="Traditional Arabic" w:cs="Traditional Arabic"/>
          <w:b/>
          <w:bCs/>
          <w:lang w:val="en-US" w:bidi="ar-SA"/>
        </w:rPr>
        <w:t xml:space="preserve">3.3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مجتمع</w:t>
      </w:r>
      <w:proofErr w:type="gramEnd"/>
      <w:r w:rsidRPr="00496AE1">
        <w:rPr>
          <w:rFonts w:ascii="Traditional Arabic" w:hAnsi="Traditional Arabic" w:cs="Traditional Arabic"/>
          <w:b/>
          <w:bCs/>
          <w:rtl/>
          <w:lang w:val="en-US" w:bidi="ar-SA"/>
        </w:rPr>
        <w:t xml:space="preserve"> الدراسة</w:t>
      </w:r>
      <w:bookmarkEnd w:id="49"/>
    </w:p>
    <w:p w14:paraId="133376A0"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يتكون مجتمع الدراسة من جميع الموظفين العاملين في فروع ومكاتب وزارة الصحة بالمملكة العربية السعودية في مختلف المناطق الإدارية، والذين يشملون الكوادر الطبية (أطباء، ممرضين، فنيين) والكوادر الإدارية (موظفو الدعم الإداري والمالي)</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 xml:space="preserve"> ويُعرّف مجتمع الدراسة بأنه جميع الأفراد أو الأشياء الذين يمتلكون الخصائص المشتركة التي يسعى الباحث لدراستها (الحربي، 2019)</w:t>
      </w:r>
      <w:r w:rsidRPr="00496AE1">
        <w:rPr>
          <w:rFonts w:ascii="Traditional Arabic" w:hAnsi="Traditional Arabic" w:cs="Traditional Arabic"/>
          <w:color w:val="auto"/>
          <w:sz w:val="24"/>
          <w:szCs w:val="24"/>
          <w:lang w:val="en-US" w:bidi="ar-SA"/>
        </w:rPr>
        <w:t>.</w:t>
      </w:r>
    </w:p>
    <w:p w14:paraId="385A9ABD"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وتضم وزارة الصحة السعودية (20) فرع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ومكتب</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موزعة على مناطق المملكة المختلفة، وهي</w:t>
      </w:r>
      <w:r w:rsidRPr="00496AE1">
        <w:rPr>
          <w:rFonts w:ascii="Traditional Arabic" w:hAnsi="Traditional Arabic" w:cs="Traditional Arabic"/>
          <w:color w:val="auto"/>
          <w:sz w:val="24"/>
          <w:szCs w:val="24"/>
          <w:lang w:val="en-US" w:bidi="ar-SA"/>
        </w:rPr>
        <w:t>:</w:t>
      </w:r>
    </w:p>
    <w:p w14:paraId="06EF0A7F"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الرياض</w:t>
      </w:r>
    </w:p>
    <w:p w14:paraId="1B7268B4"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مكة المكرمة</w:t>
      </w:r>
    </w:p>
    <w:p w14:paraId="0F278E9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جدة</w:t>
      </w:r>
    </w:p>
    <w:p w14:paraId="7B952DF5"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المدينة المنورة</w:t>
      </w:r>
    </w:p>
    <w:p w14:paraId="251115AE"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بالمنطقة الشرقية</w:t>
      </w:r>
    </w:p>
    <w:p w14:paraId="1B79697D"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القصيم</w:t>
      </w:r>
    </w:p>
    <w:p w14:paraId="1BD0998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عسير</w:t>
      </w:r>
    </w:p>
    <w:p w14:paraId="2C9DD370"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تبوك</w:t>
      </w:r>
    </w:p>
    <w:p w14:paraId="3DC546E8"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حائل</w:t>
      </w:r>
    </w:p>
    <w:p w14:paraId="543DF63E"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الحدود الشمالية</w:t>
      </w:r>
    </w:p>
    <w:p w14:paraId="681C78B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lastRenderedPageBreak/>
        <w:t>فرع وزارة الصحة بمنطقة جازان</w:t>
      </w:r>
    </w:p>
    <w:p w14:paraId="274F2C24"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نجران</w:t>
      </w:r>
    </w:p>
    <w:p w14:paraId="235D3500"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الباحة</w:t>
      </w:r>
    </w:p>
    <w:p w14:paraId="49C70542"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الجوف</w:t>
      </w:r>
    </w:p>
    <w:p w14:paraId="7321A105"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بمنطقة الطائف</w:t>
      </w:r>
    </w:p>
    <w:p w14:paraId="6C2B3A2B"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الأحساء</w:t>
      </w:r>
    </w:p>
    <w:p w14:paraId="51637F7A"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فرع وزارة الصحة بمحافظة حفر الباطن</w:t>
      </w:r>
    </w:p>
    <w:p w14:paraId="711E4EE6"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بيشة</w:t>
      </w:r>
    </w:p>
    <w:p w14:paraId="32C5B6C1"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القريات</w:t>
      </w:r>
    </w:p>
    <w:p w14:paraId="6600E4D9" w14:textId="77777777" w:rsidR="006A5327" w:rsidRPr="00496AE1" w:rsidRDefault="006A5327">
      <w:pPr>
        <w:numPr>
          <w:ilvl w:val="0"/>
          <w:numId w:val="2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مكتب وزارة الصحة بمحافظة القنفذة</w:t>
      </w:r>
    </w:p>
    <w:p w14:paraId="4B5857C3" w14:textId="77777777"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وقد بلغ إجمالي عدد الموظفين في هذه الفروع والمكاتب وفق</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للإحصائيات الرسمية لوزارة الصحة لعام 2025م حوالي (</w:t>
      </w:r>
      <w:r w:rsidR="00394F3C" w:rsidRPr="00496AE1">
        <w:rPr>
          <w:rFonts w:ascii="Traditional Arabic" w:hAnsi="Traditional Arabic" w:cs="Traditional Arabic"/>
          <w:color w:val="auto"/>
          <w:sz w:val="24"/>
          <w:szCs w:val="24"/>
          <w:lang w:val="en-US" w:bidi="ar-SA"/>
        </w:rPr>
        <w:t>11</w:t>
      </w:r>
      <w:r w:rsidR="009A6617" w:rsidRPr="00496AE1">
        <w:rPr>
          <w:rFonts w:ascii="Traditional Arabic" w:hAnsi="Traditional Arabic" w:cs="Traditional Arabic"/>
          <w:color w:val="auto"/>
          <w:sz w:val="24"/>
          <w:szCs w:val="24"/>
          <w:rtl/>
          <w:lang w:val="en-US" w:bidi="ar-SA"/>
        </w:rPr>
        <w:t>,</w:t>
      </w:r>
      <w:r w:rsidR="00394F3C" w:rsidRPr="00496AE1">
        <w:rPr>
          <w:rFonts w:ascii="Traditional Arabic" w:hAnsi="Traditional Arabic" w:cs="Traditional Arabic"/>
          <w:color w:val="auto"/>
          <w:sz w:val="24"/>
          <w:szCs w:val="24"/>
          <w:lang w:val="en-US" w:bidi="ar-SA"/>
        </w:rPr>
        <w:t>427</w:t>
      </w:r>
      <w:r w:rsidRPr="00496AE1">
        <w:rPr>
          <w:rFonts w:ascii="Traditional Arabic" w:hAnsi="Traditional Arabic" w:cs="Traditional Arabic"/>
          <w:color w:val="auto"/>
          <w:sz w:val="24"/>
          <w:szCs w:val="24"/>
          <w:rtl/>
          <w:lang w:val="en-US" w:bidi="ar-SA"/>
        </w:rPr>
        <w:t>) موظف وموظفة</w:t>
      </w:r>
      <w:r w:rsidRPr="00496AE1">
        <w:rPr>
          <w:rFonts w:ascii="Traditional Arabic" w:hAnsi="Traditional Arabic" w:cs="Traditional Arabic"/>
          <w:color w:val="auto"/>
          <w:sz w:val="24"/>
          <w:szCs w:val="24"/>
          <w:lang w:val="en-US" w:bidi="ar-SA"/>
        </w:rPr>
        <w:t>.</w:t>
      </w:r>
    </w:p>
    <w:p w14:paraId="172BA225" w14:textId="77777777" w:rsidR="006A5327" w:rsidRPr="00496AE1" w:rsidRDefault="006A5327" w:rsidP="003E4F2B">
      <w:pPr>
        <w:bidi/>
        <w:spacing w:before="100" w:beforeAutospacing="1" w:after="100" w:afterAutospacing="1"/>
        <w:ind w:left="180" w:firstLine="0"/>
        <w:jc w:val="left"/>
        <w:outlineLvl w:val="1"/>
        <w:rPr>
          <w:rFonts w:ascii="Traditional Arabic" w:hAnsi="Traditional Arabic" w:cs="Traditional Arabic"/>
          <w:b/>
          <w:bCs/>
          <w:lang w:val="en-US" w:bidi="ar-SA"/>
        </w:rPr>
      </w:pPr>
      <w:bookmarkStart w:id="50" w:name="_Toc236365645"/>
      <w:proofErr w:type="gramStart"/>
      <w:r w:rsidRPr="00496AE1">
        <w:rPr>
          <w:rFonts w:ascii="Traditional Arabic" w:hAnsi="Traditional Arabic" w:cs="Traditional Arabic"/>
          <w:b/>
          <w:bCs/>
          <w:lang w:val="en-US" w:bidi="ar-SA"/>
        </w:rPr>
        <w:t xml:space="preserve">3.4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عينة</w:t>
      </w:r>
      <w:proofErr w:type="gramEnd"/>
      <w:r w:rsidRPr="00496AE1">
        <w:rPr>
          <w:rFonts w:ascii="Traditional Arabic" w:hAnsi="Traditional Arabic" w:cs="Traditional Arabic"/>
          <w:b/>
          <w:bCs/>
          <w:rtl/>
          <w:lang w:val="en-US" w:bidi="ar-SA"/>
        </w:rPr>
        <w:t xml:space="preserve"> الدراسة</w:t>
      </w:r>
      <w:bookmarkEnd w:id="50"/>
    </w:p>
    <w:p w14:paraId="7FF811CC" w14:textId="77777777" w:rsidR="006A5327" w:rsidRPr="00DF4F08" w:rsidRDefault="006A5327" w:rsidP="003E4F2B">
      <w:pPr>
        <w:bidi/>
        <w:spacing w:before="100" w:beforeAutospacing="1" w:after="100" w:afterAutospacing="1"/>
        <w:ind w:left="180" w:firstLine="0"/>
        <w:jc w:val="left"/>
        <w:outlineLvl w:val="2"/>
        <w:rPr>
          <w:rFonts w:ascii="Traditional Arabic" w:hAnsi="Traditional Arabic" w:cs="Traditional Arabic"/>
          <w:b/>
          <w:bCs/>
          <w:sz w:val="24"/>
          <w:szCs w:val="24"/>
          <w:lang w:val="en-US" w:bidi="ar-SA"/>
        </w:rPr>
      </w:pPr>
      <w:bookmarkStart w:id="51" w:name="_Toc236365646"/>
      <w:proofErr w:type="gramStart"/>
      <w:r w:rsidRPr="00DF4F08">
        <w:rPr>
          <w:rFonts w:ascii="Traditional Arabic" w:hAnsi="Traditional Arabic" w:cs="Traditional Arabic"/>
          <w:b/>
          <w:bCs/>
          <w:sz w:val="24"/>
          <w:szCs w:val="24"/>
          <w:lang w:val="en-US" w:bidi="ar-SA"/>
        </w:rPr>
        <w:t xml:space="preserve">3.4.1 </w:t>
      </w:r>
      <w:r w:rsidRPr="00DF4F08">
        <w:rPr>
          <w:rFonts w:ascii="Traditional Arabic" w:hAnsi="Traditional Arabic" w:cs="Traditional Arabic"/>
          <w:b/>
          <w:bCs/>
          <w:sz w:val="24"/>
          <w:szCs w:val="24"/>
          <w:rtl/>
          <w:lang w:val="en-US" w:bidi="ar-SA"/>
        </w:rPr>
        <w:t xml:space="preserve"> حجم</w:t>
      </w:r>
      <w:proofErr w:type="gramEnd"/>
      <w:r w:rsidRPr="00DF4F08">
        <w:rPr>
          <w:rFonts w:ascii="Traditional Arabic" w:hAnsi="Traditional Arabic" w:cs="Traditional Arabic"/>
          <w:b/>
          <w:bCs/>
          <w:sz w:val="24"/>
          <w:szCs w:val="24"/>
          <w:rtl/>
          <w:lang w:val="en-US" w:bidi="ar-SA"/>
        </w:rPr>
        <w:t xml:space="preserve"> العينة</w:t>
      </w:r>
      <w:bookmarkEnd w:id="51"/>
    </w:p>
    <w:p w14:paraId="6ACFAD54" w14:textId="04B72DD4" w:rsidR="006A5327" w:rsidRPr="00496AE1" w:rsidRDefault="006A532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نظر</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لكبر حجم مجتمع الدراسة وتوزعه الجغرافي الواسع، تم اختيار عينة ممثلة باستخدام أسلوب العينة العشوائية الطبقية</w:t>
      </w:r>
      <w:r w:rsidRPr="00496AE1">
        <w:rPr>
          <w:rFonts w:ascii="Traditional Arabic" w:hAnsi="Traditional Arabic" w:cs="Traditional Arabic"/>
          <w:color w:val="auto"/>
          <w:sz w:val="24"/>
          <w:szCs w:val="24"/>
          <w:lang w:val="en-US" w:bidi="ar-SA"/>
        </w:rPr>
        <w:t xml:space="preserve"> (Stratified Random Sampling)</w:t>
      </w:r>
      <w:r w:rsidRPr="00496AE1">
        <w:rPr>
          <w:rFonts w:ascii="Traditional Arabic" w:hAnsi="Traditional Arabic" w:cs="Traditional Arabic"/>
          <w:color w:val="auto"/>
          <w:sz w:val="24"/>
          <w:szCs w:val="24"/>
          <w:rtl/>
          <w:lang w:val="en-US" w:bidi="ar-SA"/>
        </w:rPr>
        <w:t>، حيث تم تقسيم مجتمع الدراسة إلى طبقات حسب</w:t>
      </w:r>
      <w:r w:rsidR="00F90948"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المنطقة الجغرافية</w:t>
      </w:r>
      <w:r w:rsidR="00F90948"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لضمان تمثيل جميع مناطق المملكة</w:t>
      </w:r>
      <w:r w:rsidR="00F90948"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ولتحديد حجم العينة المناسب، تم الاعتماد على معادلة ستيفن ثامبسون</w:t>
      </w:r>
      <w:r w:rsidRPr="00496AE1">
        <w:rPr>
          <w:rFonts w:ascii="Traditional Arabic" w:hAnsi="Traditional Arabic" w:cs="Traditional Arabic"/>
          <w:color w:val="auto"/>
          <w:sz w:val="24"/>
          <w:szCs w:val="24"/>
          <w:lang w:val="en-US" w:bidi="ar-SA"/>
        </w:rPr>
        <w:t xml:space="preserve"> (Thompson</w:t>
      </w:r>
      <w:r w:rsidR="009726CF"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lang w:val="en-US" w:bidi="ar-SA"/>
        </w:rPr>
        <w:t xml:space="preserve"> 2012) </w:t>
      </w:r>
      <w:r w:rsidRPr="00496AE1">
        <w:rPr>
          <w:rFonts w:ascii="Traditional Arabic" w:hAnsi="Traditional Arabic" w:cs="Traditional Arabic"/>
          <w:color w:val="auto"/>
          <w:sz w:val="24"/>
          <w:szCs w:val="24"/>
          <w:rtl/>
          <w:lang w:val="en-US" w:bidi="ar-SA"/>
        </w:rPr>
        <w:t>لحساب حجم العينة من مجتمع محدود</w:t>
      </w:r>
      <w:r w:rsidRPr="00496AE1">
        <w:rPr>
          <w:rFonts w:ascii="Traditional Arabic" w:hAnsi="Traditional Arabic" w:cs="Traditional Arabic"/>
          <w:color w:val="auto"/>
          <w:sz w:val="24"/>
          <w:szCs w:val="24"/>
          <w:lang w:val="en-US" w:bidi="ar-SA"/>
        </w:rPr>
        <w:t>:</w:t>
      </w:r>
    </w:p>
    <w:p w14:paraId="3C3950D9" w14:textId="5B5D167F" w:rsidR="006A5327" w:rsidRPr="00496AE1" w:rsidRDefault="006A5327" w:rsidP="00362EA9">
      <w:pPr>
        <w:bidi/>
        <w:spacing w:before="100" w:beforeAutospacing="1" w:after="100" w:afterAutospacing="1" w:line="240" w:lineRule="auto"/>
        <w:ind w:firstLine="0"/>
        <w:jc w:val="center"/>
        <w:rPr>
          <w:rFonts w:ascii="Times New Roman" w:hAnsi="Times New Roman" w:cs="Times New Roman"/>
          <w:sz w:val="24"/>
          <w:szCs w:val="24"/>
          <w:rtl/>
          <w:lang w:val="en-US" w:bidi="ar-SA"/>
        </w:rPr>
      </w:pPr>
      <w:r w:rsidRPr="00496AE1">
        <w:rPr>
          <w:rFonts w:ascii="Times New Roman" w:hAnsi="Times New Roman" w:cs="Times New Roman"/>
          <w:noProof/>
          <w:sz w:val="24"/>
          <w:szCs w:val="24"/>
          <w:rtl/>
          <w:lang w:val="en-US" w:bidi="ar-SA"/>
        </w:rPr>
        <w:drawing>
          <wp:inline distT="0" distB="0" distL="0" distR="0" wp14:anchorId="5C900892" wp14:editId="1CA5A487">
            <wp:extent cx="2232955" cy="504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8957" cy="517134"/>
                    </a:xfrm>
                    <a:prstGeom prst="rect">
                      <a:avLst/>
                    </a:prstGeom>
                  </pic:spPr>
                </pic:pic>
              </a:graphicData>
            </a:graphic>
          </wp:inline>
        </w:drawing>
      </w:r>
    </w:p>
    <w:p w14:paraId="37BA098C" w14:textId="3530E2D3" w:rsidR="00362EA9" w:rsidRDefault="00362EA9" w:rsidP="00362EA9">
      <w:pPr>
        <w:bidi/>
        <w:spacing w:before="100" w:beforeAutospacing="1" w:after="100" w:afterAutospacing="1"/>
        <w:ind w:firstLine="0"/>
        <w:jc w:val="center"/>
        <w:rPr>
          <w:rFonts w:ascii="Traditional Arabic" w:hAnsi="Traditional Arabic" w:cs="Traditional Arabic"/>
          <w:sz w:val="24"/>
          <w:szCs w:val="24"/>
          <w:rtl/>
          <w:lang w:val="en-US" w:bidi="ar-SA"/>
        </w:rPr>
      </w:pPr>
      <w:r>
        <w:rPr>
          <w:rFonts w:ascii="Traditional Arabic" w:eastAsia="Traditional Arabic" w:hAnsi="Traditional Arabic" w:cs="Traditional Arabic" w:hint="cs"/>
          <w:sz w:val="24"/>
          <w:szCs w:val="24"/>
          <w:rtl/>
          <w:lang w:val="en-US" w:bidi="ar-SA"/>
        </w:rPr>
        <w:t xml:space="preserve">الشكل (3-1) </w:t>
      </w:r>
      <w:r w:rsidRPr="00B51C62">
        <w:rPr>
          <w:rFonts w:ascii="Traditional Arabic" w:eastAsia="Traditional Arabic" w:hAnsi="Traditional Arabic" w:cs="Traditional Arabic"/>
          <w:sz w:val="24"/>
          <w:szCs w:val="24"/>
          <w:rtl/>
          <w:lang w:val="en-US" w:bidi="ar-SA"/>
        </w:rPr>
        <w:t>معادلة ستيفن ثامبسون لحساب حجم العينة من مجتمع محدود</w:t>
      </w:r>
    </w:p>
    <w:p w14:paraId="7DDF6CDF" w14:textId="1DC20802" w:rsidR="006A5327" w:rsidRPr="00496AE1" w:rsidRDefault="006A5327" w:rsidP="00362EA9">
      <w:pPr>
        <w:bidi/>
        <w:spacing w:before="100" w:beforeAutospacing="1" w:after="100" w:afterAutospacing="1"/>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حيث</w:t>
      </w:r>
      <w:r w:rsidRPr="00496AE1">
        <w:rPr>
          <w:rFonts w:ascii="Traditional Arabic" w:hAnsi="Traditional Arabic" w:cs="Traditional Arabic"/>
          <w:sz w:val="24"/>
          <w:szCs w:val="24"/>
          <w:lang w:val="en-US" w:bidi="ar-SA"/>
        </w:rPr>
        <w:t>:</w:t>
      </w:r>
    </w:p>
    <w:p w14:paraId="7F609142"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proofErr w:type="gramStart"/>
      <w:r w:rsidRPr="00496AE1">
        <w:rPr>
          <w:rFonts w:ascii="Traditional Arabic" w:eastAsia="Calibri" w:hAnsi="Traditional Arabic" w:cs="Traditional Arabic"/>
          <w:sz w:val="24"/>
          <w:szCs w:val="24"/>
          <w:lang w:val="en-US" w:bidi="ar-SA"/>
        </w:rPr>
        <w:lastRenderedPageBreak/>
        <w:t xml:space="preserve">n  </w:t>
      </w:r>
      <w:r w:rsidR="001F172D" w:rsidRPr="00496AE1">
        <w:rPr>
          <w:rFonts w:ascii="Traditional Arabic" w:eastAsia="Calibri" w:hAnsi="Traditional Arabic" w:cs="Traditional Arabic"/>
          <w:sz w:val="24"/>
          <w:szCs w:val="24"/>
          <w:rtl/>
          <w:lang w:val="en-US" w:bidi="ar-SA"/>
        </w:rPr>
        <w:t>:</w:t>
      </w:r>
      <w:proofErr w:type="gramEnd"/>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حجم العينة</w:t>
      </w:r>
    </w:p>
    <w:p w14:paraId="36B180B2"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proofErr w:type="gramStart"/>
      <w:r w:rsidRPr="00496AE1">
        <w:rPr>
          <w:rFonts w:ascii="Traditional Arabic" w:eastAsia="Calibri" w:hAnsi="Traditional Arabic" w:cs="Traditional Arabic"/>
          <w:sz w:val="24"/>
          <w:szCs w:val="24"/>
          <w:lang w:val="en-US" w:bidi="ar-SA"/>
        </w:rPr>
        <w:t xml:space="preserve">N  </w:t>
      </w:r>
      <w:r w:rsidR="001F172D" w:rsidRPr="00496AE1">
        <w:rPr>
          <w:rFonts w:ascii="Traditional Arabic" w:eastAsia="Calibri" w:hAnsi="Traditional Arabic" w:cs="Traditional Arabic"/>
          <w:sz w:val="24"/>
          <w:szCs w:val="24"/>
          <w:rtl/>
          <w:lang w:val="en-US" w:bidi="ar-SA"/>
        </w:rPr>
        <w:t>:</w:t>
      </w:r>
      <w:proofErr w:type="gramEnd"/>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حجم المجتمع</w:t>
      </w:r>
    </w:p>
    <w:p w14:paraId="52A2FFE9"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proofErr w:type="gramStart"/>
      <w:r w:rsidRPr="00496AE1">
        <w:rPr>
          <w:rFonts w:ascii="Traditional Arabic" w:eastAsia="Calibri" w:hAnsi="Traditional Arabic" w:cs="Traditional Arabic"/>
          <w:sz w:val="24"/>
          <w:szCs w:val="24"/>
          <w:lang w:val="en-US" w:bidi="ar-SA"/>
        </w:rPr>
        <w:t xml:space="preserve">Z  </w:t>
      </w:r>
      <w:r w:rsidR="001F172D" w:rsidRPr="00496AE1">
        <w:rPr>
          <w:rFonts w:ascii="Traditional Arabic" w:eastAsia="Calibri" w:hAnsi="Traditional Arabic" w:cs="Traditional Arabic"/>
          <w:sz w:val="24"/>
          <w:szCs w:val="24"/>
          <w:rtl/>
          <w:lang w:val="en-US" w:bidi="ar-SA"/>
        </w:rPr>
        <w:t>:</w:t>
      </w:r>
      <w:proofErr w:type="gramEnd"/>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الدرجة المعيارية المقابلة لمستوى الثقة 95% = 1.96</w:t>
      </w:r>
    </w:p>
    <w:p w14:paraId="52405FEA"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proofErr w:type="gramStart"/>
      <w:r w:rsidRPr="00496AE1">
        <w:rPr>
          <w:rFonts w:ascii="Traditional Arabic" w:eastAsia="Calibri" w:hAnsi="Traditional Arabic" w:cs="Traditional Arabic"/>
          <w:sz w:val="24"/>
          <w:szCs w:val="24"/>
          <w:lang w:val="en-US" w:bidi="ar-SA"/>
        </w:rPr>
        <w:t xml:space="preserve">d  </w:t>
      </w:r>
      <w:r w:rsidR="001F172D" w:rsidRPr="00496AE1">
        <w:rPr>
          <w:rFonts w:ascii="Traditional Arabic" w:eastAsia="Calibri" w:hAnsi="Traditional Arabic" w:cs="Traditional Arabic"/>
          <w:sz w:val="24"/>
          <w:szCs w:val="24"/>
          <w:rtl/>
          <w:lang w:val="en-US" w:bidi="ar-SA"/>
        </w:rPr>
        <w:t>:</w:t>
      </w:r>
      <w:proofErr w:type="gramEnd"/>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نسبة الخطأ المسموح به = 0.05</w:t>
      </w:r>
    </w:p>
    <w:p w14:paraId="0AAC7EC9" w14:textId="77777777" w:rsidR="006A5327" w:rsidRPr="00496AE1" w:rsidRDefault="006A5327">
      <w:pPr>
        <w:numPr>
          <w:ilvl w:val="0"/>
          <w:numId w:val="25"/>
        </w:numPr>
        <w:bidi/>
        <w:spacing w:before="100" w:beforeAutospacing="1" w:after="100" w:afterAutospacing="1"/>
        <w:jc w:val="left"/>
        <w:rPr>
          <w:rFonts w:ascii="Traditional Arabic" w:eastAsia="Calibri" w:hAnsi="Traditional Arabic" w:cs="Traditional Arabic"/>
          <w:sz w:val="22"/>
          <w:szCs w:val="22"/>
          <w:lang w:val="en-US" w:bidi="ar-SA"/>
        </w:rPr>
      </w:pPr>
      <w:proofErr w:type="gramStart"/>
      <w:r w:rsidRPr="00496AE1">
        <w:rPr>
          <w:rFonts w:ascii="Traditional Arabic" w:eastAsia="Calibri" w:hAnsi="Traditional Arabic" w:cs="Traditional Arabic"/>
          <w:sz w:val="24"/>
          <w:szCs w:val="24"/>
          <w:lang w:val="en-US" w:bidi="ar-SA"/>
        </w:rPr>
        <w:t xml:space="preserve">p  </w:t>
      </w:r>
      <w:r w:rsidR="001F172D" w:rsidRPr="00496AE1">
        <w:rPr>
          <w:rFonts w:ascii="Traditional Arabic" w:eastAsia="Calibri" w:hAnsi="Traditional Arabic" w:cs="Traditional Arabic"/>
          <w:sz w:val="24"/>
          <w:szCs w:val="24"/>
          <w:rtl/>
          <w:lang w:val="en-US" w:bidi="ar-SA"/>
        </w:rPr>
        <w:t>:</w:t>
      </w:r>
      <w:proofErr w:type="gramEnd"/>
      <w:r w:rsidRPr="00496AE1">
        <w:rPr>
          <w:rFonts w:ascii="Traditional Arabic" w:eastAsia="Calibri" w:hAnsi="Traditional Arabic" w:cs="Traditional Arabic"/>
          <w:sz w:val="22"/>
          <w:szCs w:val="22"/>
          <w:rtl/>
          <w:lang w:val="en-US" w:bidi="ar-SA"/>
        </w:rPr>
        <w:t xml:space="preserve"> </w:t>
      </w:r>
      <w:r w:rsidRPr="00496AE1">
        <w:rPr>
          <w:rFonts w:ascii="Traditional Arabic" w:eastAsia="Calibri" w:hAnsi="Traditional Arabic" w:cs="Traditional Arabic"/>
          <w:sz w:val="24"/>
          <w:szCs w:val="24"/>
          <w:rtl/>
          <w:lang w:val="en-US" w:bidi="ar-SA"/>
        </w:rPr>
        <w:t>نسبة توفر الخاصية = 0.50</w:t>
      </w:r>
    </w:p>
    <w:p w14:paraId="16889247" w14:textId="77777777" w:rsidR="006A5327" w:rsidRPr="00496AE1" w:rsidRDefault="006A532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وبناءً على هذه المعادلة، بلغ الحد الأدنى المطلوب لحجم العينة (</w:t>
      </w:r>
      <w:r w:rsidR="003205C1" w:rsidRPr="00496AE1">
        <w:rPr>
          <w:rFonts w:ascii="Traditional Arabic" w:hAnsi="Traditional Arabic" w:cs="Traditional Arabic" w:hint="cs"/>
          <w:color w:val="auto"/>
          <w:sz w:val="24"/>
          <w:szCs w:val="24"/>
          <w:rtl/>
          <w:lang w:val="en-US" w:bidi="ar-SA"/>
        </w:rPr>
        <w:t>372</w:t>
      </w:r>
      <w:r w:rsidRPr="00496AE1">
        <w:rPr>
          <w:rFonts w:ascii="Traditional Arabic" w:hAnsi="Traditional Arabic" w:cs="Traditional Arabic"/>
          <w:color w:val="auto"/>
          <w:sz w:val="24"/>
          <w:szCs w:val="24"/>
          <w:rtl/>
          <w:lang w:val="en-US" w:bidi="ar-SA"/>
        </w:rPr>
        <w:t>) مفردة</w:t>
      </w:r>
      <w:r w:rsidR="003205C1" w:rsidRPr="00496AE1">
        <w:rPr>
          <w:rFonts w:ascii="Traditional Arabic" w:hAnsi="Traditional Arabic" w:cs="Traditional Arabic" w:hint="cs"/>
          <w:color w:val="auto"/>
          <w:sz w:val="24"/>
          <w:szCs w:val="24"/>
          <w:rtl/>
          <w:lang w:val="en-US" w:bidi="ar-SA"/>
        </w:rPr>
        <w:t xml:space="preserve"> (انظر الملحق </w:t>
      </w:r>
      <w:r w:rsidR="00F90948" w:rsidRPr="00496AE1">
        <w:rPr>
          <w:rFonts w:ascii="Traditional Arabic" w:hAnsi="Traditional Arabic" w:cs="Traditional Arabic" w:hint="cs"/>
          <w:color w:val="auto"/>
          <w:sz w:val="24"/>
          <w:szCs w:val="24"/>
          <w:rtl/>
          <w:lang w:val="en-US" w:bidi="ar-SA"/>
        </w:rPr>
        <w:t>5)،</w:t>
      </w:r>
      <w:r w:rsidRPr="00496AE1">
        <w:rPr>
          <w:rFonts w:ascii="Traditional Arabic" w:hAnsi="Traditional Arabic" w:cs="Traditional Arabic"/>
          <w:color w:val="auto"/>
          <w:sz w:val="24"/>
          <w:szCs w:val="24"/>
          <w:rtl/>
          <w:lang w:val="en-US" w:bidi="ar-SA"/>
        </w:rPr>
        <w:t xml:space="preserve"> إلا أنه تم زيادة العدد إلى </w:t>
      </w:r>
      <w:r w:rsidR="003205C1" w:rsidRPr="00496AE1">
        <w:rPr>
          <w:rFonts w:ascii="Traditional Arabic" w:hAnsi="Traditional Arabic" w:cs="Traditional Arabic" w:hint="cs"/>
          <w:color w:val="auto"/>
          <w:sz w:val="24"/>
          <w:szCs w:val="24"/>
          <w:rtl/>
          <w:lang w:val="en-US" w:bidi="ar-SA"/>
        </w:rPr>
        <w:t>(</w:t>
      </w:r>
      <w:r w:rsidR="00F90948" w:rsidRPr="00496AE1">
        <w:rPr>
          <w:rFonts w:ascii="Traditional Arabic" w:hAnsi="Traditional Arabic" w:cs="Traditional Arabic" w:hint="cs"/>
          <w:color w:val="auto"/>
          <w:sz w:val="24"/>
          <w:szCs w:val="24"/>
          <w:rtl/>
          <w:lang w:val="en-US" w:bidi="ar-SA"/>
        </w:rPr>
        <w:t>384</w:t>
      </w:r>
      <w:r w:rsidR="003205C1"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لضمان الحصول على نسبة استجابة كافية وتعويض أي استبانات غير مكتملة أو غير صالحة للتحليل</w:t>
      </w:r>
      <w:r w:rsidR="003205C1" w:rsidRPr="00496AE1">
        <w:rPr>
          <w:rFonts w:ascii="Traditional Arabic" w:hAnsi="Traditional Arabic" w:cs="Traditional Arabic" w:hint="cs"/>
          <w:color w:val="auto"/>
          <w:sz w:val="24"/>
          <w:szCs w:val="24"/>
          <w:rtl/>
          <w:lang w:val="en-US" w:bidi="ar-SA"/>
        </w:rPr>
        <w:t xml:space="preserve">، كما أن هذا العدد يعتبر حجم العينة المثالي لأي مجتمع ( أكبر من 10000) وفقًا لقاعدة </w:t>
      </w:r>
      <w:r w:rsidR="00705ED0" w:rsidRPr="00496AE1">
        <w:rPr>
          <w:rFonts w:ascii="Traditional Arabic" w:hAnsi="Traditional Arabic" w:cs="Traditional Arabic"/>
          <w:color w:val="auto"/>
          <w:sz w:val="24"/>
          <w:szCs w:val="24"/>
          <w:rtl/>
          <w:lang w:val="en-US" w:bidi="ar-SA"/>
        </w:rPr>
        <w:t xml:space="preserve">كريجسي ومورجان </w:t>
      </w:r>
      <w:r w:rsidR="003205C1" w:rsidRPr="00496AE1">
        <w:rPr>
          <w:rFonts w:ascii="Traditional Arabic" w:hAnsi="Traditional Arabic" w:cs="Traditional Arabic" w:hint="cs"/>
          <w:color w:val="auto"/>
          <w:sz w:val="24"/>
          <w:szCs w:val="24"/>
          <w:rtl/>
          <w:lang w:val="en-US" w:bidi="ar-SA"/>
        </w:rPr>
        <w:t>(1970)</w:t>
      </w:r>
      <w:r w:rsidR="00F90948" w:rsidRPr="00496AE1">
        <w:rPr>
          <w:rFonts w:ascii="Traditional Arabic" w:hAnsi="Traditional Arabic" w:cs="Traditional Arabic" w:hint="cs"/>
          <w:color w:val="auto"/>
          <w:sz w:val="24"/>
          <w:szCs w:val="24"/>
          <w:rtl/>
          <w:lang w:val="en-US" w:bidi="ar-SA"/>
        </w:rPr>
        <w:t>,</w:t>
      </w:r>
      <w:r w:rsidR="003205C1" w:rsidRPr="00496AE1">
        <w:rPr>
          <w:rFonts w:ascii="Traditional Arabic" w:hAnsi="Traditional Arabic" w:cs="Traditional Arabic" w:hint="cs"/>
          <w:color w:val="auto"/>
          <w:sz w:val="24"/>
          <w:szCs w:val="24"/>
          <w:rtl/>
          <w:lang w:val="en-US" w:bidi="ar-SA"/>
        </w:rPr>
        <w:t xml:space="preserve"> </w:t>
      </w:r>
      <w:r w:rsidR="00F90948" w:rsidRPr="00496AE1">
        <w:rPr>
          <w:rFonts w:ascii="Traditional Arabic" w:hAnsi="Traditional Arabic" w:cs="Traditional Arabic" w:hint="cs"/>
          <w:color w:val="auto"/>
          <w:sz w:val="24"/>
          <w:szCs w:val="24"/>
          <w:rtl/>
          <w:lang w:val="en-US" w:bidi="ar-SA"/>
        </w:rPr>
        <w:t>(انظر الملحق 6)</w:t>
      </w:r>
      <w:r w:rsidRPr="00496AE1">
        <w:rPr>
          <w:rFonts w:ascii="Traditional Arabic" w:hAnsi="Traditional Arabic" w:cs="Traditional Arabic"/>
          <w:color w:val="auto"/>
          <w:sz w:val="24"/>
          <w:szCs w:val="24"/>
          <w:lang w:val="en-US" w:bidi="ar-SA"/>
        </w:rPr>
        <w:t>.</w:t>
      </w:r>
    </w:p>
    <w:p w14:paraId="10607C8C" w14:textId="77777777" w:rsidR="00F90948" w:rsidRPr="00496AE1" w:rsidRDefault="00F90948"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hint="cs"/>
          <w:color w:val="auto"/>
          <w:sz w:val="24"/>
          <w:szCs w:val="24"/>
          <w:rtl/>
          <w:lang w:val="en-US" w:bidi="ar-SA"/>
        </w:rPr>
        <w:t>وفيما يلي جدول العينة ب</w:t>
      </w:r>
      <w:r w:rsidRPr="00496AE1">
        <w:rPr>
          <w:rFonts w:ascii="Traditional Arabic" w:hAnsi="Traditional Arabic" w:cs="Traditional Arabic"/>
          <w:color w:val="auto"/>
          <w:sz w:val="24"/>
          <w:szCs w:val="24"/>
          <w:rtl/>
          <w:lang w:val="en-US" w:bidi="ar-SA"/>
        </w:rPr>
        <w:t xml:space="preserve">طريقة توزيع: العينة الطبقية التناسبية </w:t>
      </w:r>
      <w:r w:rsidRPr="00496AE1">
        <w:rPr>
          <w:rFonts w:ascii="Traditional Arabic" w:hAnsi="Traditional Arabic" w:cs="Traditional Arabic"/>
          <w:color w:val="auto"/>
          <w:sz w:val="24"/>
          <w:szCs w:val="24"/>
          <w:lang w:val="en-US" w:bidi="ar-SA"/>
        </w:rPr>
        <w:t>Stratified Proportional Sampling)</w:t>
      </w:r>
      <w:r w:rsidRPr="00496AE1">
        <w:rPr>
          <w:rFonts w:ascii="Traditional Arabic" w:hAnsi="Traditional Arabic" w:cs="Traditional Arabic" w:hint="cs"/>
          <w:color w:val="auto"/>
          <w:sz w:val="24"/>
          <w:szCs w:val="24"/>
          <w:rtl/>
          <w:lang w:val="en-US" w:bidi="ar-SA"/>
        </w:rPr>
        <w:t xml:space="preserve">) وذلك من خلال تطبيق </w:t>
      </w:r>
      <w:r w:rsidRPr="00496AE1">
        <w:rPr>
          <w:rFonts w:ascii="Traditional Arabic" w:hAnsi="Traditional Arabic" w:cs="Traditional Arabic"/>
          <w:color w:val="auto"/>
          <w:sz w:val="24"/>
          <w:szCs w:val="24"/>
          <w:rtl/>
          <w:lang w:val="en-US" w:bidi="ar-SA"/>
        </w:rPr>
        <w:t>المعادلة</w:t>
      </w:r>
      <w:r w:rsidRPr="00496AE1">
        <w:rPr>
          <w:rFonts w:ascii="Traditional Arabic" w:hAnsi="Traditional Arabic" w:cs="Traditional Arabic" w:hint="cs"/>
          <w:color w:val="auto"/>
          <w:sz w:val="24"/>
          <w:szCs w:val="24"/>
          <w:rtl/>
          <w:lang w:val="en-US" w:bidi="ar-SA"/>
        </w:rPr>
        <w:t xml:space="preserve"> التالية</w:t>
      </w:r>
      <w:r w:rsidRPr="00496AE1">
        <w:rPr>
          <w:rFonts w:ascii="Traditional Arabic" w:hAnsi="Traditional Arabic" w:cs="Traditional Arabic"/>
          <w:color w:val="auto"/>
          <w:sz w:val="24"/>
          <w:szCs w:val="24"/>
          <w:rtl/>
          <w:lang w:val="en-US" w:bidi="ar-SA"/>
        </w:rPr>
        <w:t xml:space="preserve">: </w:t>
      </w:r>
    </w:p>
    <w:p w14:paraId="6096B6A9" w14:textId="77777777" w:rsidR="00F90948" w:rsidRPr="00496AE1" w:rsidRDefault="00F90948" w:rsidP="0065676D">
      <w:pPr>
        <w:bidi/>
        <w:spacing w:before="100" w:beforeAutospacing="1" w:after="100" w:afterAutospacing="1"/>
        <w:ind w:firstLine="0"/>
        <w:jc w:val="center"/>
        <w:rPr>
          <w:rFonts w:ascii="Traditional Arabic" w:hAnsi="Traditional Arabic" w:cs="Traditional Arabic"/>
          <w:b/>
          <w:bCs/>
          <w:color w:val="000000" w:themeColor="text1"/>
          <w:rtl/>
          <w:lang w:val="en-US" w:bidi="ar-SA"/>
        </w:rPr>
      </w:pPr>
      <w:r w:rsidRPr="00496AE1">
        <w:rPr>
          <w:rFonts w:ascii="Traditional Arabic" w:hAnsi="Traditional Arabic" w:cs="Traditional Arabic"/>
          <w:b/>
          <w:bCs/>
          <w:color w:val="000000" w:themeColor="text1"/>
          <w:sz w:val="24"/>
          <w:szCs w:val="24"/>
          <w:rtl/>
          <w:lang w:val="en-US" w:bidi="ar-SA"/>
        </w:rPr>
        <w:t>حجم العينة للطبقة = (حجم الطبقة ÷ حجم المجتمع الكلي) × إجمالي حجم العينة</w:t>
      </w:r>
    </w:p>
    <w:p w14:paraId="10EA6D41" w14:textId="19B0D701" w:rsidR="00F90948" w:rsidRPr="00496AE1" w:rsidRDefault="00F90948" w:rsidP="00F90948">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r w:rsidRPr="00496AE1">
        <w:rPr>
          <w:rFonts w:ascii="Traditional Arabic" w:eastAsia="Traditional Arabic" w:hAnsi="Traditional Arabic" w:cs="Traditional Arabic" w:hint="cs"/>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3-1</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b/>
          <w:bCs/>
          <w:color w:val="auto"/>
          <w:kern w:val="2"/>
          <w:sz w:val="24"/>
          <w:szCs w:val="24"/>
          <w:rtl/>
          <w:lang w:val="en-US" w:bidi="ar-SA"/>
          <w14:ligatures w14:val="standardContextual"/>
        </w:rPr>
        <w:t>توزيع العينة الطبقية على المناطق</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(ن= 384)</w:t>
      </w:r>
    </w:p>
    <w:tbl>
      <w:tblPr>
        <w:tblStyle w:val="TableGrid1"/>
        <w:bidiVisual/>
        <w:tblW w:w="0" w:type="auto"/>
        <w:jc w:val="center"/>
        <w:tblLook w:val="04A0" w:firstRow="1" w:lastRow="0" w:firstColumn="1" w:lastColumn="0" w:noHBand="0" w:noVBand="1"/>
      </w:tblPr>
      <w:tblGrid>
        <w:gridCol w:w="452"/>
        <w:gridCol w:w="2203"/>
        <w:gridCol w:w="1057"/>
        <w:gridCol w:w="1025"/>
        <w:gridCol w:w="939"/>
      </w:tblGrid>
      <w:tr w:rsidR="00BA58E5" w:rsidRPr="00496AE1" w14:paraId="395ABB03" w14:textId="77777777" w:rsidTr="005F1716">
        <w:trPr>
          <w:trHeight w:val="495"/>
          <w:jc w:val="center"/>
        </w:trPr>
        <w:tc>
          <w:tcPr>
            <w:tcW w:w="0" w:type="auto"/>
            <w:shd w:val="clear" w:color="auto" w:fill="F2F2F2" w:themeFill="background1" w:themeFillShade="F2"/>
            <w:noWrap/>
            <w:hideMark/>
          </w:tcPr>
          <w:p w14:paraId="0C6E13C2"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م</w:t>
            </w:r>
          </w:p>
        </w:tc>
        <w:tc>
          <w:tcPr>
            <w:tcW w:w="0" w:type="auto"/>
            <w:shd w:val="clear" w:color="auto" w:fill="F2F2F2" w:themeFill="background1" w:themeFillShade="F2"/>
            <w:noWrap/>
            <w:hideMark/>
          </w:tcPr>
          <w:p w14:paraId="75F8B557"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المنطقة/المحافظة</w:t>
            </w:r>
          </w:p>
        </w:tc>
        <w:tc>
          <w:tcPr>
            <w:tcW w:w="0" w:type="auto"/>
            <w:shd w:val="clear" w:color="auto" w:fill="F2F2F2" w:themeFill="background1" w:themeFillShade="F2"/>
            <w:noWrap/>
            <w:hideMark/>
          </w:tcPr>
          <w:p w14:paraId="6151CFD4"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القوى العاملة</w:t>
            </w:r>
          </w:p>
        </w:tc>
        <w:tc>
          <w:tcPr>
            <w:tcW w:w="0" w:type="auto"/>
            <w:shd w:val="clear" w:color="auto" w:fill="F2F2F2" w:themeFill="background1" w:themeFillShade="F2"/>
            <w:noWrap/>
            <w:hideMark/>
          </w:tcPr>
          <w:p w14:paraId="1A9ED05C"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النسبة المئوية</w:t>
            </w:r>
          </w:p>
        </w:tc>
        <w:tc>
          <w:tcPr>
            <w:tcW w:w="0" w:type="auto"/>
            <w:shd w:val="clear" w:color="auto" w:fill="F2F2F2" w:themeFill="background1" w:themeFillShade="F2"/>
            <w:noWrap/>
            <w:hideMark/>
          </w:tcPr>
          <w:p w14:paraId="59AC12D1" w14:textId="77777777" w:rsidR="00F90948" w:rsidRPr="00496AE1" w:rsidRDefault="00F90948" w:rsidP="00F90948">
            <w:pPr>
              <w:bidi/>
              <w:spacing w:after="0" w:line="240" w:lineRule="auto"/>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rtl/>
                <w:lang w:val="en-US" w:bidi="ar-SA"/>
              </w:rPr>
              <w:t>حجم العينة</w:t>
            </w:r>
          </w:p>
        </w:tc>
      </w:tr>
      <w:tr w:rsidR="00BA58E5" w:rsidRPr="00496AE1" w14:paraId="1C6B66FB" w14:textId="77777777" w:rsidTr="00F90948">
        <w:trPr>
          <w:trHeight w:val="290"/>
          <w:jc w:val="center"/>
        </w:trPr>
        <w:tc>
          <w:tcPr>
            <w:tcW w:w="0" w:type="auto"/>
            <w:noWrap/>
            <w:hideMark/>
          </w:tcPr>
          <w:p w14:paraId="68C528D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p>
        </w:tc>
        <w:tc>
          <w:tcPr>
            <w:tcW w:w="0" w:type="auto"/>
            <w:noWrap/>
            <w:hideMark/>
          </w:tcPr>
          <w:p w14:paraId="6EBBEC1C"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الرياض</w:t>
            </w:r>
          </w:p>
        </w:tc>
        <w:tc>
          <w:tcPr>
            <w:tcW w:w="0" w:type="auto"/>
            <w:noWrap/>
            <w:hideMark/>
          </w:tcPr>
          <w:p w14:paraId="3A5DD69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3CFF73B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10.5%</w:t>
            </w:r>
          </w:p>
        </w:tc>
        <w:tc>
          <w:tcPr>
            <w:tcW w:w="0" w:type="auto"/>
            <w:noWrap/>
            <w:hideMark/>
          </w:tcPr>
          <w:p w14:paraId="2F0636A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40</w:t>
            </w:r>
          </w:p>
        </w:tc>
      </w:tr>
      <w:tr w:rsidR="00BA58E5" w:rsidRPr="00496AE1" w14:paraId="23325272" w14:textId="77777777" w:rsidTr="00F90948">
        <w:trPr>
          <w:trHeight w:val="290"/>
          <w:jc w:val="center"/>
        </w:trPr>
        <w:tc>
          <w:tcPr>
            <w:tcW w:w="0" w:type="auto"/>
            <w:noWrap/>
            <w:hideMark/>
          </w:tcPr>
          <w:p w14:paraId="5F5A7B8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w:t>
            </w:r>
          </w:p>
        </w:tc>
        <w:tc>
          <w:tcPr>
            <w:tcW w:w="0" w:type="auto"/>
            <w:noWrap/>
            <w:hideMark/>
          </w:tcPr>
          <w:p w14:paraId="2D40F947"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مكة</w:t>
            </w:r>
          </w:p>
        </w:tc>
        <w:tc>
          <w:tcPr>
            <w:tcW w:w="0" w:type="auto"/>
            <w:noWrap/>
            <w:hideMark/>
          </w:tcPr>
          <w:p w14:paraId="30A7E47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037</w:t>
            </w:r>
          </w:p>
        </w:tc>
        <w:tc>
          <w:tcPr>
            <w:tcW w:w="0" w:type="auto"/>
            <w:noWrap/>
            <w:hideMark/>
          </w:tcPr>
          <w:p w14:paraId="33F4BAF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9.1%</w:t>
            </w:r>
          </w:p>
        </w:tc>
        <w:tc>
          <w:tcPr>
            <w:tcW w:w="0" w:type="auto"/>
            <w:noWrap/>
            <w:hideMark/>
          </w:tcPr>
          <w:p w14:paraId="4EB57AB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35</w:t>
            </w:r>
          </w:p>
        </w:tc>
      </w:tr>
      <w:tr w:rsidR="00BA58E5" w:rsidRPr="00496AE1" w14:paraId="276007ED" w14:textId="77777777" w:rsidTr="00F90948">
        <w:trPr>
          <w:trHeight w:val="290"/>
          <w:jc w:val="center"/>
        </w:trPr>
        <w:tc>
          <w:tcPr>
            <w:tcW w:w="0" w:type="auto"/>
            <w:noWrap/>
            <w:hideMark/>
          </w:tcPr>
          <w:p w14:paraId="5C91923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w:t>
            </w:r>
          </w:p>
        </w:tc>
        <w:tc>
          <w:tcPr>
            <w:tcW w:w="0" w:type="auto"/>
            <w:noWrap/>
            <w:hideMark/>
          </w:tcPr>
          <w:p w14:paraId="57A327AA"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جدة</w:t>
            </w:r>
          </w:p>
        </w:tc>
        <w:tc>
          <w:tcPr>
            <w:tcW w:w="0" w:type="auto"/>
            <w:noWrap/>
            <w:hideMark/>
          </w:tcPr>
          <w:p w14:paraId="29357CE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100</w:t>
            </w:r>
          </w:p>
        </w:tc>
        <w:tc>
          <w:tcPr>
            <w:tcW w:w="0" w:type="auto"/>
            <w:noWrap/>
            <w:hideMark/>
          </w:tcPr>
          <w:p w14:paraId="0404683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9.6%</w:t>
            </w:r>
          </w:p>
        </w:tc>
        <w:tc>
          <w:tcPr>
            <w:tcW w:w="0" w:type="auto"/>
            <w:noWrap/>
            <w:hideMark/>
          </w:tcPr>
          <w:p w14:paraId="381F648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37</w:t>
            </w:r>
          </w:p>
        </w:tc>
      </w:tr>
      <w:tr w:rsidR="00BA58E5" w:rsidRPr="00496AE1" w14:paraId="4BFB9E73" w14:textId="77777777" w:rsidTr="00F90948">
        <w:trPr>
          <w:trHeight w:val="290"/>
          <w:jc w:val="center"/>
        </w:trPr>
        <w:tc>
          <w:tcPr>
            <w:tcW w:w="0" w:type="auto"/>
            <w:noWrap/>
            <w:hideMark/>
          </w:tcPr>
          <w:p w14:paraId="2A1CDF1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w:t>
            </w:r>
          </w:p>
        </w:tc>
        <w:tc>
          <w:tcPr>
            <w:tcW w:w="0" w:type="auto"/>
            <w:noWrap/>
            <w:hideMark/>
          </w:tcPr>
          <w:p w14:paraId="30A881CD"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الشرقية</w:t>
            </w:r>
          </w:p>
        </w:tc>
        <w:tc>
          <w:tcPr>
            <w:tcW w:w="0" w:type="auto"/>
            <w:noWrap/>
            <w:hideMark/>
          </w:tcPr>
          <w:p w14:paraId="4B8871A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940</w:t>
            </w:r>
          </w:p>
        </w:tc>
        <w:tc>
          <w:tcPr>
            <w:tcW w:w="0" w:type="auto"/>
            <w:noWrap/>
            <w:hideMark/>
          </w:tcPr>
          <w:p w14:paraId="4C7C3DB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8.2%</w:t>
            </w:r>
          </w:p>
        </w:tc>
        <w:tc>
          <w:tcPr>
            <w:tcW w:w="0" w:type="auto"/>
            <w:noWrap/>
            <w:hideMark/>
          </w:tcPr>
          <w:p w14:paraId="5558D54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32</w:t>
            </w:r>
          </w:p>
        </w:tc>
      </w:tr>
      <w:tr w:rsidR="00BA58E5" w:rsidRPr="00496AE1" w14:paraId="7DE1F179" w14:textId="77777777" w:rsidTr="00F90948">
        <w:trPr>
          <w:trHeight w:val="290"/>
          <w:jc w:val="center"/>
        </w:trPr>
        <w:tc>
          <w:tcPr>
            <w:tcW w:w="0" w:type="auto"/>
            <w:noWrap/>
            <w:hideMark/>
          </w:tcPr>
          <w:p w14:paraId="0EFA737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c>
          <w:tcPr>
            <w:tcW w:w="0" w:type="auto"/>
            <w:noWrap/>
            <w:hideMark/>
          </w:tcPr>
          <w:p w14:paraId="392BDC2B"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المدينة</w:t>
            </w:r>
          </w:p>
        </w:tc>
        <w:tc>
          <w:tcPr>
            <w:tcW w:w="0" w:type="auto"/>
            <w:noWrap/>
            <w:hideMark/>
          </w:tcPr>
          <w:p w14:paraId="62AA2BD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912</w:t>
            </w:r>
          </w:p>
        </w:tc>
        <w:tc>
          <w:tcPr>
            <w:tcW w:w="0" w:type="auto"/>
            <w:noWrap/>
            <w:hideMark/>
          </w:tcPr>
          <w:p w14:paraId="3560EF9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8.0%</w:t>
            </w:r>
          </w:p>
        </w:tc>
        <w:tc>
          <w:tcPr>
            <w:tcW w:w="0" w:type="auto"/>
            <w:noWrap/>
            <w:hideMark/>
          </w:tcPr>
          <w:p w14:paraId="62D4197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31</w:t>
            </w:r>
          </w:p>
        </w:tc>
      </w:tr>
      <w:tr w:rsidR="00BA58E5" w:rsidRPr="00496AE1" w14:paraId="76A98B79" w14:textId="77777777" w:rsidTr="00F90948">
        <w:trPr>
          <w:trHeight w:val="290"/>
          <w:jc w:val="center"/>
        </w:trPr>
        <w:tc>
          <w:tcPr>
            <w:tcW w:w="0" w:type="auto"/>
            <w:noWrap/>
            <w:hideMark/>
          </w:tcPr>
          <w:p w14:paraId="5FF9A9D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6</w:t>
            </w:r>
          </w:p>
        </w:tc>
        <w:tc>
          <w:tcPr>
            <w:tcW w:w="0" w:type="auto"/>
            <w:noWrap/>
            <w:hideMark/>
          </w:tcPr>
          <w:p w14:paraId="07F572C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عسير</w:t>
            </w:r>
          </w:p>
        </w:tc>
        <w:tc>
          <w:tcPr>
            <w:tcW w:w="0" w:type="auto"/>
            <w:noWrap/>
            <w:hideMark/>
          </w:tcPr>
          <w:p w14:paraId="6E3FFAD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915</w:t>
            </w:r>
          </w:p>
        </w:tc>
        <w:tc>
          <w:tcPr>
            <w:tcW w:w="0" w:type="auto"/>
            <w:noWrap/>
            <w:hideMark/>
          </w:tcPr>
          <w:p w14:paraId="2786710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8.0%</w:t>
            </w:r>
          </w:p>
        </w:tc>
        <w:tc>
          <w:tcPr>
            <w:tcW w:w="0" w:type="auto"/>
            <w:noWrap/>
            <w:hideMark/>
          </w:tcPr>
          <w:p w14:paraId="6BAA130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31</w:t>
            </w:r>
          </w:p>
        </w:tc>
      </w:tr>
      <w:tr w:rsidR="00BA58E5" w:rsidRPr="00496AE1" w14:paraId="7C5DD60A" w14:textId="77777777" w:rsidTr="00F90948">
        <w:trPr>
          <w:trHeight w:val="290"/>
          <w:jc w:val="center"/>
        </w:trPr>
        <w:tc>
          <w:tcPr>
            <w:tcW w:w="0" w:type="auto"/>
            <w:noWrap/>
            <w:hideMark/>
          </w:tcPr>
          <w:p w14:paraId="6158922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c>
          <w:tcPr>
            <w:tcW w:w="0" w:type="auto"/>
            <w:noWrap/>
            <w:hideMark/>
          </w:tcPr>
          <w:p w14:paraId="1DEC8D82"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الطائف</w:t>
            </w:r>
          </w:p>
        </w:tc>
        <w:tc>
          <w:tcPr>
            <w:tcW w:w="0" w:type="auto"/>
            <w:noWrap/>
            <w:hideMark/>
          </w:tcPr>
          <w:p w14:paraId="16FD80C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749</w:t>
            </w:r>
          </w:p>
        </w:tc>
        <w:tc>
          <w:tcPr>
            <w:tcW w:w="0" w:type="auto"/>
            <w:noWrap/>
            <w:hideMark/>
          </w:tcPr>
          <w:p w14:paraId="16432AB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6.6%</w:t>
            </w:r>
          </w:p>
        </w:tc>
        <w:tc>
          <w:tcPr>
            <w:tcW w:w="0" w:type="auto"/>
            <w:noWrap/>
            <w:hideMark/>
          </w:tcPr>
          <w:p w14:paraId="29CB6E9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25</w:t>
            </w:r>
          </w:p>
        </w:tc>
      </w:tr>
      <w:tr w:rsidR="00BA58E5" w:rsidRPr="00496AE1" w14:paraId="270B1992" w14:textId="77777777" w:rsidTr="00F90948">
        <w:trPr>
          <w:trHeight w:val="290"/>
          <w:jc w:val="center"/>
        </w:trPr>
        <w:tc>
          <w:tcPr>
            <w:tcW w:w="0" w:type="auto"/>
            <w:noWrap/>
            <w:hideMark/>
          </w:tcPr>
          <w:p w14:paraId="36E9394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w:t>
            </w:r>
          </w:p>
        </w:tc>
        <w:tc>
          <w:tcPr>
            <w:tcW w:w="0" w:type="auto"/>
            <w:noWrap/>
            <w:hideMark/>
          </w:tcPr>
          <w:p w14:paraId="2C46B474"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القصيم</w:t>
            </w:r>
          </w:p>
        </w:tc>
        <w:tc>
          <w:tcPr>
            <w:tcW w:w="0" w:type="auto"/>
            <w:noWrap/>
            <w:hideMark/>
          </w:tcPr>
          <w:p w14:paraId="2F859C4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307</w:t>
            </w:r>
          </w:p>
        </w:tc>
        <w:tc>
          <w:tcPr>
            <w:tcW w:w="0" w:type="auto"/>
            <w:noWrap/>
            <w:hideMark/>
          </w:tcPr>
          <w:p w14:paraId="33CA583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2.7%</w:t>
            </w:r>
          </w:p>
        </w:tc>
        <w:tc>
          <w:tcPr>
            <w:tcW w:w="0" w:type="auto"/>
            <w:noWrap/>
            <w:hideMark/>
          </w:tcPr>
          <w:p w14:paraId="74A6334D"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6A503A40" w14:textId="77777777" w:rsidTr="00F90948">
        <w:trPr>
          <w:trHeight w:val="290"/>
          <w:jc w:val="center"/>
        </w:trPr>
        <w:tc>
          <w:tcPr>
            <w:tcW w:w="0" w:type="auto"/>
            <w:noWrap/>
            <w:hideMark/>
          </w:tcPr>
          <w:p w14:paraId="6FE0AE9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9</w:t>
            </w:r>
          </w:p>
        </w:tc>
        <w:tc>
          <w:tcPr>
            <w:tcW w:w="0" w:type="auto"/>
            <w:noWrap/>
            <w:hideMark/>
          </w:tcPr>
          <w:p w14:paraId="199775D5"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حائل</w:t>
            </w:r>
          </w:p>
        </w:tc>
        <w:tc>
          <w:tcPr>
            <w:tcW w:w="0" w:type="auto"/>
            <w:noWrap/>
            <w:hideMark/>
          </w:tcPr>
          <w:p w14:paraId="62903A3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298</w:t>
            </w:r>
          </w:p>
        </w:tc>
        <w:tc>
          <w:tcPr>
            <w:tcW w:w="0" w:type="auto"/>
            <w:noWrap/>
            <w:hideMark/>
          </w:tcPr>
          <w:p w14:paraId="5216B8B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2.6%</w:t>
            </w:r>
          </w:p>
        </w:tc>
        <w:tc>
          <w:tcPr>
            <w:tcW w:w="0" w:type="auto"/>
            <w:noWrap/>
            <w:hideMark/>
          </w:tcPr>
          <w:p w14:paraId="4CB8D85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354A11F4" w14:textId="77777777" w:rsidTr="00F90948">
        <w:trPr>
          <w:trHeight w:val="290"/>
          <w:jc w:val="center"/>
        </w:trPr>
        <w:tc>
          <w:tcPr>
            <w:tcW w:w="0" w:type="auto"/>
            <w:noWrap/>
            <w:hideMark/>
          </w:tcPr>
          <w:p w14:paraId="22D78F6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c>
          <w:tcPr>
            <w:tcW w:w="0" w:type="auto"/>
            <w:noWrap/>
            <w:hideMark/>
          </w:tcPr>
          <w:p w14:paraId="42A445D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تبوك</w:t>
            </w:r>
          </w:p>
        </w:tc>
        <w:tc>
          <w:tcPr>
            <w:tcW w:w="0" w:type="auto"/>
            <w:noWrap/>
            <w:hideMark/>
          </w:tcPr>
          <w:p w14:paraId="33174B0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300</w:t>
            </w:r>
          </w:p>
        </w:tc>
        <w:tc>
          <w:tcPr>
            <w:tcW w:w="0" w:type="auto"/>
            <w:noWrap/>
            <w:hideMark/>
          </w:tcPr>
          <w:p w14:paraId="1FA5244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2.6%</w:t>
            </w:r>
          </w:p>
        </w:tc>
        <w:tc>
          <w:tcPr>
            <w:tcW w:w="0" w:type="auto"/>
            <w:noWrap/>
            <w:hideMark/>
          </w:tcPr>
          <w:p w14:paraId="1D6E8DF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w:t>
            </w:r>
          </w:p>
        </w:tc>
      </w:tr>
      <w:tr w:rsidR="00BA58E5" w:rsidRPr="00496AE1" w14:paraId="5D1922B5" w14:textId="77777777" w:rsidTr="00F90948">
        <w:trPr>
          <w:trHeight w:val="290"/>
          <w:jc w:val="center"/>
        </w:trPr>
        <w:tc>
          <w:tcPr>
            <w:tcW w:w="0" w:type="auto"/>
            <w:noWrap/>
            <w:hideMark/>
          </w:tcPr>
          <w:p w14:paraId="759F9ED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11</w:t>
            </w:r>
          </w:p>
        </w:tc>
        <w:tc>
          <w:tcPr>
            <w:tcW w:w="0" w:type="auto"/>
            <w:noWrap/>
            <w:hideMark/>
          </w:tcPr>
          <w:p w14:paraId="079CCEAF"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الجوف</w:t>
            </w:r>
          </w:p>
        </w:tc>
        <w:tc>
          <w:tcPr>
            <w:tcW w:w="0" w:type="auto"/>
            <w:noWrap/>
            <w:hideMark/>
          </w:tcPr>
          <w:p w14:paraId="25B1D4B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383</w:t>
            </w:r>
          </w:p>
        </w:tc>
        <w:tc>
          <w:tcPr>
            <w:tcW w:w="0" w:type="auto"/>
            <w:noWrap/>
            <w:hideMark/>
          </w:tcPr>
          <w:p w14:paraId="323AFCE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3.4%</w:t>
            </w:r>
          </w:p>
        </w:tc>
        <w:tc>
          <w:tcPr>
            <w:tcW w:w="0" w:type="auto"/>
            <w:noWrap/>
            <w:hideMark/>
          </w:tcPr>
          <w:p w14:paraId="1C03E94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2EF313FC" w14:textId="77777777" w:rsidTr="00F90948">
        <w:trPr>
          <w:trHeight w:val="290"/>
          <w:jc w:val="center"/>
        </w:trPr>
        <w:tc>
          <w:tcPr>
            <w:tcW w:w="0" w:type="auto"/>
            <w:noWrap/>
            <w:hideMark/>
          </w:tcPr>
          <w:p w14:paraId="2855526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12</w:t>
            </w:r>
          </w:p>
        </w:tc>
        <w:tc>
          <w:tcPr>
            <w:tcW w:w="0" w:type="auto"/>
            <w:noWrap/>
            <w:hideMark/>
          </w:tcPr>
          <w:p w14:paraId="6C46C1F5"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 xml:space="preserve">قوة الوزارة بمنطقة </w:t>
            </w:r>
            <w:r w:rsidR="00FF0696" w:rsidRPr="00496AE1">
              <w:rPr>
                <w:rFonts w:ascii="Traditional Arabic" w:eastAsia="Times New Roman" w:hAnsi="Traditional Arabic" w:cs="Traditional Arabic"/>
                <w:color w:val="000000" w:themeColor="text1"/>
                <w:sz w:val="24"/>
                <w:szCs w:val="24"/>
                <w:rtl/>
                <w:lang w:val="en-US" w:bidi="ar-SA"/>
              </w:rPr>
              <w:t>الباح</w:t>
            </w:r>
            <w:r w:rsidR="009F3344" w:rsidRPr="00496AE1">
              <w:rPr>
                <w:rFonts w:ascii="Traditional Arabic" w:eastAsia="Times New Roman" w:hAnsi="Traditional Arabic" w:cs="Traditional Arabic"/>
                <w:color w:val="000000" w:themeColor="text1"/>
                <w:sz w:val="24"/>
                <w:szCs w:val="24"/>
                <w:rtl/>
                <w:lang w:val="en-US" w:bidi="ar-SA"/>
              </w:rPr>
              <w:t>ة</w:t>
            </w:r>
          </w:p>
        </w:tc>
        <w:tc>
          <w:tcPr>
            <w:tcW w:w="0" w:type="auto"/>
            <w:noWrap/>
            <w:hideMark/>
          </w:tcPr>
          <w:p w14:paraId="718BC8F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379</w:t>
            </w:r>
          </w:p>
        </w:tc>
        <w:tc>
          <w:tcPr>
            <w:tcW w:w="0" w:type="auto"/>
            <w:noWrap/>
            <w:hideMark/>
          </w:tcPr>
          <w:p w14:paraId="1AA99A6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3.3%</w:t>
            </w:r>
          </w:p>
        </w:tc>
        <w:tc>
          <w:tcPr>
            <w:tcW w:w="0" w:type="auto"/>
            <w:noWrap/>
            <w:hideMark/>
          </w:tcPr>
          <w:p w14:paraId="77951F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075497DC" w14:textId="77777777" w:rsidTr="00F90948">
        <w:trPr>
          <w:trHeight w:val="290"/>
          <w:jc w:val="center"/>
        </w:trPr>
        <w:tc>
          <w:tcPr>
            <w:tcW w:w="0" w:type="auto"/>
            <w:noWrap/>
            <w:hideMark/>
          </w:tcPr>
          <w:p w14:paraId="3E5269B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c>
          <w:tcPr>
            <w:tcW w:w="0" w:type="auto"/>
            <w:noWrap/>
            <w:hideMark/>
          </w:tcPr>
          <w:p w14:paraId="7AAE49AC"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الحدود الشمالية</w:t>
            </w:r>
          </w:p>
        </w:tc>
        <w:tc>
          <w:tcPr>
            <w:tcW w:w="0" w:type="auto"/>
            <w:noWrap/>
            <w:hideMark/>
          </w:tcPr>
          <w:p w14:paraId="0B4D5488"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360</w:t>
            </w:r>
          </w:p>
        </w:tc>
        <w:tc>
          <w:tcPr>
            <w:tcW w:w="0" w:type="auto"/>
            <w:noWrap/>
            <w:hideMark/>
          </w:tcPr>
          <w:p w14:paraId="30B0A16D"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3.2%</w:t>
            </w:r>
          </w:p>
        </w:tc>
        <w:tc>
          <w:tcPr>
            <w:tcW w:w="0" w:type="auto"/>
            <w:noWrap/>
            <w:hideMark/>
          </w:tcPr>
          <w:p w14:paraId="032D990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12</w:t>
            </w:r>
          </w:p>
        </w:tc>
      </w:tr>
      <w:tr w:rsidR="00BA58E5" w:rsidRPr="00496AE1" w14:paraId="0CDB7CDF" w14:textId="77777777" w:rsidTr="00F90948">
        <w:trPr>
          <w:trHeight w:val="290"/>
          <w:jc w:val="center"/>
        </w:trPr>
        <w:tc>
          <w:tcPr>
            <w:tcW w:w="0" w:type="auto"/>
            <w:noWrap/>
            <w:hideMark/>
          </w:tcPr>
          <w:p w14:paraId="53527F2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14</w:t>
            </w:r>
          </w:p>
        </w:tc>
        <w:tc>
          <w:tcPr>
            <w:tcW w:w="0" w:type="auto"/>
            <w:noWrap/>
            <w:hideMark/>
          </w:tcPr>
          <w:p w14:paraId="1EE40C44"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الأحساء</w:t>
            </w:r>
          </w:p>
        </w:tc>
        <w:tc>
          <w:tcPr>
            <w:tcW w:w="0" w:type="auto"/>
            <w:noWrap/>
            <w:hideMark/>
          </w:tcPr>
          <w:p w14:paraId="2DB75DD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396</w:t>
            </w:r>
          </w:p>
        </w:tc>
        <w:tc>
          <w:tcPr>
            <w:tcW w:w="0" w:type="auto"/>
            <w:noWrap/>
            <w:hideMark/>
          </w:tcPr>
          <w:p w14:paraId="6E98432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3.5%</w:t>
            </w:r>
          </w:p>
        </w:tc>
        <w:tc>
          <w:tcPr>
            <w:tcW w:w="0" w:type="auto"/>
            <w:noWrap/>
            <w:hideMark/>
          </w:tcPr>
          <w:p w14:paraId="6255B3B1"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r>
      <w:tr w:rsidR="00BA58E5" w:rsidRPr="00496AE1" w14:paraId="40D2BB35" w14:textId="77777777" w:rsidTr="00F90948">
        <w:trPr>
          <w:trHeight w:val="290"/>
          <w:jc w:val="center"/>
        </w:trPr>
        <w:tc>
          <w:tcPr>
            <w:tcW w:w="0" w:type="auto"/>
            <w:noWrap/>
            <w:hideMark/>
          </w:tcPr>
          <w:p w14:paraId="5B523C3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15</w:t>
            </w:r>
          </w:p>
        </w:tc>
        <w:tc>
          <w:tcPr>
            <w:tcW w:w="0" w:type="auto"/>
            <w:noWrap/>
            <w:hideMark/>
          </w:tcPr>
          <w:p w14:paraId="7CDE106E"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جازان</w:t>
            </w:r>
          </w:p>
        </w:tc>
        <w:tc>
          <w:tcPr>
            <w:tcW w:w="0" w:type="auto"/>
            <w:noWrap/>
            <w:hideMark/>
          </w:tcPr>
          <w:p w14:paraId="6E293A1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w:t>
            </w:r>
            <w:r w:rsidR="009A6617" w:rsidRPr="00496AE1">
              <w:rPr>
                <w:rFonts w:ascii="Traditional Arabic" w:eastAsia="Times New Roman" w:hAnsi="Traditional Arabic" w:cs="Traditional Arabic"/>
                <w:color w:val="000000" w:themeColor="text1"/>
                <w:sz w:val="24"/>
                <w:szCs w:val="24"/>
                <w:rtl/>
                <w:lang w:val="en-US" w:bidi="ar-SA"/>
              </w:rPr>
              <w:t>,</w:t>
            </w: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3EA6F83F"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10.5%</w:t>
            </w:r>
          </w:p>
        </w:tc>
        <w:tc>
          <w:tcPr>
            <w:tcW w:w="0" w:type="auto"/>
            <w:noWrap/>
            <w:hideMark/>
          </w:tcPr>
          <w:p w14:paraId="268E6C0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40</w:t>
            </w:r>
          </w:p>
        </w:tc>
      </w:tr>
      <w:tr w:rsidR="00BA58E5" w:rsidRPr="00496AE1" w14:paraId="76AD6F20" w14:textId="77777777" w:rsidTr="00F90948">
        <w:trPr>
          <w:trHeight w:val="290"/>
          <w:jc w:val="center"/>
        </w:trPr>
        <w:tc>
          <w:tcPr>
            <w:tcW w:w="0" w:type="auto"/>
            <w:noWrap/>
            <w:hideMark/>
          </w:tcPr>
          <w:p w14:paraId="6F64AD5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16</w:t>
            </w:r>
          </w:p>
        </w:tc>
        <w:tc>
          <w:tcPr>
            <w:tcW w:w="0" w:type="auto"/>
            <w:noWrap/>
            <w:hideMark/>
          </w:tcPr>
          <w:p w14:paraId="045B5261"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بمنطقة نجران</w:t>
            </w:r>
          </w:p>
        </w:tc>
        <w:tc>
          <w:tcPr>
            <w:tcW w:w="0" w:type="auto"/>
            <w:noWrap/>
            <w:hideMark/>
          </w:tcPr>
          <w:p w14:paraId="3E74104E"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200</w:t>
            </w:r>
          </w:p>
        </w:tc>
        <w:tc>
          <w:tcPr>
            <w:tcW w:w="0" w:type="auto"/>
            <w:noWrap/>
            <w:hideMark/>
          </w:tcPr>
          <w:p w14:paraId="05A25B9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1.8%</w:t>
            </w:r>
          </w:p>
        </w:tc>
        <w:tc>
          <w:tcPr>
            <w:tcW w:w="0" w:type="auto"/>
            <w:noWrap/>
            <w:hideMark/>
          </w:tcPr>
          <w:p w14:paraId="40A0DF90"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r>
      <w:tr w:rsidR="00BA58E5" w:rsidRPr="00496AE1" w14:paraId="1AB2A875" w14:textId="77777777" w:rsidTr="00F90948">
        <w:trPr>
          <w:trHeight w:val="290"/>
          <w:jc w:val="center"/>
        </w:trPr>
        <w:tc>
          <w:tcPr>
            <w:tcW w:w="0" w:type="auto"/>
            <w:noWrap/>
            <w:hideMark/>
          </w:tcPr>
          <w:p w14:paraId="768D1A54"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lastRenderedPageBreak/>
              <w:t>17</w:t>
            </w:r>
          </w:p>
        </w:tc>
        <w:tc>
          <w:tcPr>
            <w:tcW w:w="0" w:type="auto"/>
            <w:noWrap/>
            <w:hideMark/>
          </w:tcPr>
          <w:p w14:paraId="1E380486"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 xml:space="preserve">مكتب الوزارة بمحافظة </w:t>
            </w:r>
            <w:r w:rsidR="00FF0696" w:rsidRPr="00496AE1">
              <w:rPr>
                <w:rFonts w:ascii="Traditional Arabic" w:eastAsia="Times New Roman" w:hAnsi="Traditional Arabic" w:cs="Traditional Arabic"/>
                <w:color w:val="000000" w:themeColor="text1"/>
                <w:sz w:val="24"/>
                <w:szCs w:val="24"/>
                <w:rtl/>
                <w:lang w:val="en-US" w:bidi="ar-SA"/>
              </w:rPr>
              <w:t>بيشة</w:t>
            </w:r>
          </w:p>
        </w:tc>
        <w:tc>
          <w:tcPr>
            <w:tcW w:w="0" w:type="auto"/>
            <w:noWrap/>
            <w:hideMark/>
          </w:tcPr>
          <w:p w14:paraId="661253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231</w:t>
            </w:r>
          </w:p>
        </w:tc>
        <w:tc>
          <w:tcPr>
            <w:tcW w:w="0" w:type="auto"/>
            <w:noWrap/>
            <w:hideMark/>
          </w:tcPr>
          <w:p w14:paraId="6826F35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2.0%</w:t>
            </w:r>
          </w:p>
        </w:tc>
        <w:tc>
          <w:tcPr>
            <w:tcW w:w="0" w:type="auto"/>
            <w:noWrap/>
            <w:hideMark/>
          </w:tcPr>
          <w:p w14:paraId="395205B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8</w:t>
            </w:r>
          </w:p>
        </w:tc>
      </w:tr>
      <w:tr w:rsidR="00BA58E5" w:rsidRPr="00496AE1" w14:paraId="37C5F171" w14:textId="77777777" w:rsidTr="00F90948">
        <w:trPr>
          <w:trHeight w:val="290"/>
          <w:jc w:val="center"/>
        </w:trPr>
        <w:tc>
          <w:tcPr>
            <w:tcW w:w="0" w:type="auto"/>
            <w:noWrap/>
            <w:hideMark/>
          </w:tcPr>
          <w:p w14:paraId="52F55BF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18</w:t>
            </w:r>
          </w:p>
        </w:tc>
        <w:tc>
          <w:tcPr>
            <w:tcW w:w="0" w:type="auto"/>
            <w:noWrap/>
            <w:hideMark/>
          </w:tcPr>
          <w:p w14:paraId="29D59C79"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قوة الوزارة بمحافظة حفر الباطن</w:t>
            </w:r>
          </w:p>
        </w:tc>
        <w:tc>
          <w:tcPr>
            <w:tcW w:w="0" w:type="auto"/>
            <w:noWrap/>
            <w:hideMark/>
          </w:tcPr>
          <w:p w14:paraId="02E098F7"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210</w:t>
            </w:r>
          </w:p>
        </w:tc>
        <w:tc>
          <w:tcPr>
            <w:tcW w:w="0" w:type="auto"/>
            <w:noWrap/>
            <w:hideMark/>
          </w:tcPr>
          <w:p w14:paraId="7D58E86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w:t>
            </w:r>
            <w:r w:rsidRPr="00496AE1">
              <w:rPr>
                <w:rFonts w:ascii="Traditional Arabic" w:eastAsia="Times New Roman" w:hAnsi="Traditional Arabic" w:cs="Traditional Arabic"/>
                <w:color w:val="000000" w:themeColor="text1"/>
                <w:sz w:val="24"/>
                <w:szCs w:val="24"/>
                <w:rtl/>
                <w:lang w:val="en-US" w:bidi="ar-SA"/>
              </w:rPr>
              <w:t>7</w:t>
            </w:r>
            <w:r w:rsidRPr="00496AE1">
              <w:rPr>
                <w:rFonts w:ascii="Traditional Arabic" w:eastAsia="Times New Roman" w:hAnsi="Traditional Arabic" w:cs="Traditional Arabic"/>
                <w:color w:val="000000" w:themeColor="text1"/>
                <w:sz w:val="24"/>
                <w:szCs w:val="24"/>
                <w:lang w:val="en-US" w:bidi="ar-SA"/>
              </w:rPr>
              <w:t>%</w:t>
            </w:r>
          </w:p>
        </w:tc>
        <w:tc>
          <w:tcPr>
            <w:tcW w:w="0" w:type="auto"/>
            <w:noWrap/>
            <w:hideMark/>
          </w:tcPr>
          <w:p w14:paraId="56D801B2"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7</w:t>
            </w:r>
          </w:p>
        </w:tc>
      </w:tr>
      <w:tr w:rsidR="00BA58E5" w:rsidRPr="00496AE1" w14:paraId="521A8C71" w14:textId="77777777" w:rsidTr="00F90948">
        <w:trPr>
          <w:trHeight w:val="290"/>
          <w:jc w:val="center"/>
        </w:trPr>
        <w:tc>
          <w:tcPr>
            <w:tcW w:w="0" w:type="auto"/>
            <w:noWrap/>
            <w:hideMark/>
          </w:tcPr>
          <w:p w14:paraId="3FCC457B"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19</w:t>
            </w:r>
          </w:p>
        </w:tc>
        <w:tc>
          <w:tcPr>
            <w:tcW w:w="0" w:type="auto"/>
            <w:noWrap/>
            <w:hideMark/>
          </w:tcPr>
          <w:p w14:paraId="1A9259D3"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مكتب الوزارة بمحافظة القريات</w:t>
            </w:r>
          </w:p>
        </w:tc>
        <w:tc>
          <w:tcPr>
            <w:tcW w:w="0" w:type="auto"/>
            <w:noWrap/>
            <w:hideMark/>
          </w:tcPr>
          <w:p w14:paraId="7B8CBAD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147</w:t>
            </w:r>
          </w:p>
        </w:tc>
        <w:tc>
          <w:tcPr>
            <w:tcW w:w="0" w:type="auto"/>
            <w:noWrap/>
            <w:hideMark/>
          </w:tcPr>
          <w:p w14:paraId="60E86CA5"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1.3%</w:t>
            </w:r>
          </w:p>
        </w:tc>
        <w:tc>
          <w:tcPr>
            <w:tcW w:w="0" w:type="auto"/>
            <w:noWrap/>
            <w:hideMark/>
          </w:tcPr>
          <w:p w14:paraId="4F9CEC1A"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r>
      <w:tr w:rsidR="00BA58E5" w:rsidRPr="00496AE1" w14:paraId="071145C0" w14:textId="77777777" w:rsidTr="00F90948">
        <w:trPr>
          <w:trHeight w:val="290"/>
          <w:jc w:val="center"/>
        </w:trPr>
        <w:tc>
          <w:tcPr>
            <w:tcW w:w="0" w:type="auto"/>
            <w:noWrap/>
            <w:hideMark/>
          </w:tcPr>
          <w:p w14:paraId="5F8AB393"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20</w:t>
            </w:r>
          </w:p>
        </w:tc>
        <w:tc>
          <w:tcPr>
            <w:tcW w:w="0" w:type="auto"/>
            <w:noWrap/>
            <w:hideMark/>
          </w:tcPr>
          <w:p w14:paraId="6717F726" w14:textId="77777777" w:rsidR="00F90948" w:rsidRPr="00496AE1" w:rsidRDefault="00F90948" w:rsidP="00F90948">
            <w:pPr>
              <w:bidi/>
              <w:spacing w:after="0" w:line="240" w:lineRule="auto"/>
              <w:ind w:firstLine="0"/>
              <w:jc w:val="left"/>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rtl/>
                <w:lang w:val="en-US" w:bidi="ar-SA"/>
              </w:rPr>
              <w:t>مكتب الوزارة بمحافظة ال</w:t>
            </w:r>
            <w:r w:rsidR="00FF0696" w:rsidRPr="00496AE1">
              <w:rPr>
                <w:rFonts w:ascii="Traditional Arabic" w:eastAsia="Times New Roman" w:hAnsi="Traditional Arabic" w:cs="Traditional Arabic"/>
                <w:color w:val="000000" w:themeColor="text1"/>
                <w:sz w:val="24"/>
                <w:szCs w:val="24"/>
                <w:rtl/>
                <w:lang w:val="en-US" w:bidi="ar-SA"/>
              </w:rPr>
              <w:t>قنفذة</w:t>
            </w:r>
          </w:p>
        </w:tc>
        <w:tc>
          <w:tcPr>
            <w:tcW w:w="0" w:type="auto"/>
            <w:noWrap/>
            <w:hideMark/>
          </w:tcPr>
          <w:p w14:paraId="1D716A76"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rtl/>
                <w:lang w:val="en-US" w:bidi="ar-SA"/>
              </w:rPr>
            </w:pPr>
            <w:r w:rsidRPr="00496AE1">
              <w:rPr>
                <w:rFonts w:ascii="Traditional Arabic" w:eastAsia="Times New Roman" w:hAnsi="Traditional Arabic" w:cs="Traditional Arabic"/>
                <w:color w:val="000000" w:themeColor="text1"/>
                <w:sz w:val="24"/>
                <w:szCs w:val="24"/>
                <w:lang w:val="en-US" w:bidi="ar-SA"/>
              </w:rPr>
              <w:t>163</w:t>
            </w:r>
          </w:p>
        </w:tc>
        <w:tc>
          <w:tcPr>
            <w:tcW w:w="0" w:type="auto"/>
            <w:noWrap/>
            <w:hideMark/>
          </w:tcPr>
          <w:p w14:paraId="230DFBCC"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1.4%</w:t>
            </w:r>
          </w:p>
        </w:tc>
        <w:tc>
          <w:tcPr>
            <w:tcW w:w="0" w:type="auto"/>
            <w:noWrap/>
            <w:hideMark/>
          </w:tcPr>
          <w:p w14:paraId="6A818D29" w14:textId="77777777" w:rsidR="00F90948" w:rsidRPr="00496AE1" w:rsidRDefault="00F90948" w:rsidP="00F90948">
            <w:pPr>
              <w:spacing w:after="0" w:line="240" w:lineRule="auto"/>
              <w:ind w:firstLine="0"/>
              <w:jc w:val="center"/>
              <w:rPr>
                <w:rFonts w:ascii="Traditional Arabic" w:eastAsia="Times New Roman" w:hAnsi="Traditional Arabic" w:cs="Traditional Arabic"/>
                <w:color w:val="000000" w:themeColor="text1"/>
                <w:sz w:val="24"/>
                <w:szCs w:val="24"/>
                <w:lang w:val="en-US" w:bidi="ar-SA"/>
              </w:rPr>
            </w:pPr>
            <w:r w:rsidRPr="00496AE1">
              <w:rPr>
                <w:rFonts w:ascii="Traditional Arabic" w:eastAsia="Times New Roman" w:hAnsi="Traditional Arabic" w:cs="Traditional Arabic"/>
                <w:color w:val="000000" w:themeColor="text1"/>
                <w:sz w:val="24"/>
                <w:szCs w:val="24"/>
                <w:lang w:val="en-US" w:bidi="ar-SA"/>
              </w:rPr>
              <w:t>5</w:t>
            </w:r>
          </w:p>
        </w:tc>
      </w:tr>
      <w:tr w:rsidR="00F90948" w:rsidRPr="00496AE1" w14:paraId="0DB57D8F" w14:textId="77777777" w:rsidTr="00F90948">
        <w:trPr>
          <w:trHeight w:val="495"/>
          <w:jc w:val="center"/>
        </w:trPr>
        <w:tc>
          <w:tcPr>
            <w:tcW w:w="0" w:type="auto"/>
            <w:gridSpan w:val="2"/>
            <w:noWrap/>
            <w:hideMark/>
          </w:tcPr>
          <w:p w14:paraId="3CAD80C9" w14:textId="77777777" w:rsidR="00F90948" w:rsidRPr="00496AE1" w:rsidRDefault="00F90948" w:rsidP="00496AE1">
            <w:pPr>
              <w:bidi/>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rtl/>
                <w:lang w:val="en-US" w:bidi="ar-SA"/>
              </w:rPr>
              <w:t>الإجمالي</w:t>
            </w:r>
          </w:p>
        </w:tc>
        <w:tc>
          <w:tcPr>
            <w:tcW w:w="0" w:type="auto"/>
            <w:noWrap/>
            <w:hideMark/>
          </w:tcPr>
          <w:p w14:paraId="67327509"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rtl/>
                <w:lang w:val="en-US" w:bidi="ar-SA"/>
              </w:rPr>
            </w:pPr>
            <w:r w:rsidRPr="00496AE1">
              <w:rPr>
                <w:rFonts w:ascii="Traditional Arabic" w:eastAsia="Times New Roman" w:hAnsi="Traditional Arabic" w:cs="Traditional Arabic"/>
                <w:b/>
                <w:bCs/>
                <w:color w:val="000000" w:themeColor="text1"/>
                <w:sz w:val="24"/>
                <w:szCs w:val="24"/>
                <w:lang w:val="en-US" w:bidi="ar-SA"/>
              </w:rPr>
              <w:t>11</w:t>
            </w:r>
            <w:r w:rsidR="009A6617" w:rsidRPr="00496AE1">
              <w:rPr>
                <w:rFonts w:ascii="Traditional Arabic" w:eastAsia="Times New Roman" w:hAnsi="Traditional Arabic" w:cs="Traditional Arabic"/>
                <w:b/>
                <w:bCs/>
                <w:color w:val="000000" w:themeColor="text1"/>
                <w:sz w:val="24"/>
                <w:szCs w:val="24"/>
                <w:rtl/>
                <w:lang w:val="en-US" w:bidi="ar-SA"/>
              </w:rPr>
              <w:t>,</w:t>
            </w:r>
            <w:r w:rsidRPr="00496AE1">
              <w:rPr>
                <w:rFonts w:ascii="Traditional Arabic" w:eastAsia="Times New Roman" w:hAnsi="Traditional Arabic" w:cs="Traditional Arabic"/>
                <w:b/>
                <w:bCs/>
                <w:color w:val="000000" w:themeColor="text1"/>
                <w:sz w:val="24"/>
                <w:szCs w:val="24"/>
                <w:lang w:val="en-US" w:bidi="ar-SA"/>
              </w:rPr>
              <w:t>427</w:t>
            </w:r>
          </w:p>
        </w:tc>
        <w:tc>
          <w:tcPr>
            <w:tcW w:w="0" w:type="auto"/>
            <w:noWrap/>
            <w:hideMark/>
          </w:tcPr>
          <w:p w14:paraId="15C0C831"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lang w:val="en-US" w:bidi="ar-SA"/>
              </w:rPr>
              <w:t>100.0%</w:t>
            </w:r>
          </w:p>
        </w:tc>
        <w:tc>
          <w:tcPr>
            <w:tcW w:w="0" w:type="auto"/>
            <w:noWrap/>
            <w:hideMark/>
          </w:tcPr>
          <w:p w14:paraId="1FCCC530" w14:textId="77777777" w:rsidR="00F90948" w:rsidRPr="00496AE1" w:rsidRDefault="00F90948" w:rsidP="00496AE1">
            <w:pPr>
              <w:spacing w:after="0"/>
              <w:ind w:firstLine="0"/>
              <w:jc w:val="center"/>
              <w:rPr>
                <w:rFonts w:ascii="Traditional Arabic" w:eastAsia="Times New Roman" w:hAnsi="Traditional Arabic" w:cs="Traditional Arabic"/>
                <w:b/>
                <w:bCs/>
                <w:color w:val="000000" w:themeColor="text1"/>
                <w:sz w:val="24"/>
                <w:szCs w:val="24"/>
                <w:lang w:val="en-US" w:bidi="ar-SA"/>
              </w:rPr>
            </w:pPr>
            <w:r w:rsidRPr="00496AE1">
              <w:rPr>
                <w:rFonts w:ascii="Traditional Arabic" w:eastAsia="Times New Roman" w:hAnsi="Traditional Arabic" w:cs="Traditional Arabic"/>
                <w:b/>
                <w:bCs/>
                <w:color w:val="000000" w:themeColor="text1"/>
                <w:sz w:val="24"/>
                <w:szCs w:val="24"/>
                <w:lang w:val="en-US" w:bidi="ar-SA"/>
              </w:rPr>
              <w:t>384</w:t>
            </w:r>
          </w:p>
        </w:tc>
      </w:tr>
    </w:tbl>
    <w:p w14:paraId="0D001474" w14:textId="77777777" w:rsidR="007E26C7" w:rsidRPr="00496AE1" w:rsidRDefault="00D10190" w:rsidP="00496AE1">
      <w:pPr>
        <w:bidi/>
        <w:spacing w:before="100" w:beforeAutospacing="1" w:after="100" w:afterAutospacing="1"/>
        <w:ind w:left="86" w:firstLine="0"/>
        <w:jc w:val="left"/>
        <w:outlineLvl w:val="1"/>
        <w:rPr>
          <w:rFonts w:ascii="Traditional Arabic" w:hAnsi="Traditional Arabic" w:cs="Traditional Arabic"/>
          <w:b/>
          <w:bCs/>
          <w:color w:val="auto"/>
          <w:rtl/>
          <w:lang w:val="en-US" w:bidi="ar-SA"/>
        </w:rPr>
      </w:pPr>
      <w:bookmarkStart w:id="52" w:name="_Toc236365647"/>
      <w:r w:rsidRPr="00496AE1">
        <w:rPr>
          <w:rFonts w:ascii="Traditional Arabic" w:hAnsi="Traditional Arabic" w:cs="Traditional Arabic" w:hint="cs"/>
          <w:b/>
          <w:bCs/>
          <w:color w:val="auto"/>
          <w:rtl/>
          <w:lang w:val="en-US" w:bidi="ar-SA"/>
        </w:rPr>
        <w:t>3.5</w:t>
      </w:r>
      <w:r w:rsidR="00A747C9" w:rsidRPr="00496AE1">
        <w:rPr>
          <w:rFonts w:ascii="Traditional Arabic" w:hAnsi="Traditional Arabic" w:cs="Traditional Arabic" w:hint="cs"/>
          <w:b/>
          <w:bCs/>
          <w:color w:val="auto"/>
          <w:rtl/>
          <w:lang w:val="en-US" w:bidi="ar-SA"/>
        </w:rPr>
        <w:t xml:space="preserve"> </w:t>
      </w:r>
      <w:r w:rsidRPr="00496AE1">
        <w:rPr>
          <w:rFonts w:ascii="Traditional Arabic" w:hAnsi="Traditional Arabic" w:cs="Traditional Arabic" w:hint="cs"/>
          <w:b/>
          <w:bCs/>
          <w:color w:val="auto"/>
          <w:rtl/>
          <w:lang w:val="en-US" w:bidi="ar-SA"/>
        </w:rPr>
        <w:t>طريقة جمع البيانات</w:t>
      </w:r>
      <w:bookmarkEnd w:id="52"/>
    </w:p>
    <w:p w14:paraId="571D4DDA" w14:textId="77777777" w:rsidR="005D1F0B"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اعتمدت هذه الدراسة على الاستبانة الإلكترونية كأداة رئيسية لجمع البيانات الأولية من أفراد عينة الدراسة، حيث تم تصميمها بشكل علمي منهجي لقياس متغيرات الدراسة الثلاثة وهي: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القيادة الإنسانية</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كمتغير مستقل بأبعادها الخمسة (التعاطف، الدعم النفسي والمهني، الاحترام المتبادل، التفاعل الإيجابي، والعدالة التنظيمية)، و</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الرضا الوظيفي</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كمتغير تابع أول بأبعاده الأربعة (الرضا عن بيئة العمل، العلاقة مع القادة، التقدير والاعتراف، والرضا عن الحوافز وفرص التطوير)، و</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الالتزام الوظيفي</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كمتغير تابع ثانٍ بأبعاده الثلاثة (الالتزام العاطفي، الالتزام الاستمراري، والالتزام المعياري). </w:t>
      </w:r>
    </w:p>
    <w:p w14:paraId="1A408861" w14:textId="77777777" w:rsidR="005D1F0B" w:rsidRPr="00DF4F08" w:rsidRDefault="005D1F0B" w:rsidP="005D1F0B">
      <w:pPr>
        <w:bidi/>
        <w:spacing w:before="100" w:beforeAutospacing="1" w:after="100" w:afterAutospacing="1"/>
        <w:ind w:left="90" w:firstLine="0"/>
        <w:jc w:val="left"/>
        <w:outlineLvl w:val="2"/>
        <w:rPr>
          <w:rFonts w:ascii="Traditional Arabic" w:hAnsi="Traditional Arabic" w:cs="Traditional Arabic"/>
          <w:b/>
          <w:bCs/>
          <w:color w:val="auto"/>
          <w:sz w:val="24"/>
          <w:szCs w:val="24"/>
          <w:lang w:val="en-US" w:bidi="ar-SA"/>
        </w:rPr>
      </w:pPr>
      <w:bookmarkStart w:id="53" w:name="_Toc236365648"/>
      <w:proofErr w:type="gramStart"/>
      <w:r w:rsidRPr="00DF4F08">
        <w:rPr>
          <w:rFonts w:ascii="Traditional Arabic" w:hAnsi="Traditional Arabic" w:cs="Traditional Arabic"/>
          <w:b/>
          <w:bCs/>
          <w:sz w:val="24"/>
          <w:szCs w:val="24"/>
          <w:lang w:val="en-US" w:bidi="ar-SA"/>
        </w:rPr>
        <w:t>3.5.</w:t>
      </w:r>
      <w:r w:rsidRPr="00DF4F08">
        <w:rPr>
          <w:rFonts w:ascii="Traditional Arabic" w:hAnsi="Traditional Arabic" w:cs="Traditional Arabic"/>
          <w:b/>
          <w:bCs/>
          <w:color w:val="auto"/>
          <w:sz w:val="24"/>
          <w:szCs w:val="24"/>
          <w:lang w:val="en-US" w:bidi="ar-SA"/>
        </w:rPr>
        <w:t xml:space="preserve">1 </w:t>
      </w:r>
      <w:r w:rsidRPr="00DF4F08">
        <w:rPr>
          <w:rFonts w:ascii="Traditional Arabic" w:hAnsi="Traditional Arabic" w:cs="Traditional Arabic" w:hint="cs"/>
          <w:b/>
          <w:bCs/>
          <w:color w:val="auto"/>
          <w:sz w:val="24"/>
          <w:szCs w:val="24"/>
          <w:rtl/>
          <w:lang w:val="en-US" w:bidi="ar-SA"/>
        </w:rPr>
        <w:t xml:space="preserve"> توزيع</w:t>
      </w:r>
      <w:proofErr w:type="gramEnd"/>
      <w:r w:rsidRPr="00DF4F08">
        <w:rPr>
          <w:rFonts w:ascii="Traditional Arabic" w:hAnsi="Traditional Arabic" w:cs="Traditional Arabic"/>
          <w:b/>
          <w:bCs/>
          <w:color w:val="auto"/>
          <w:sz w:val="24"/>
          <w:szCs w:val="24"/>
          <w:rtl/>
          <w:lang w:val="en-US" w:bidi="ar-SA"/>
        </w:rPr>
        <w:t xml:space="preserve"> الاستبانة</w:t>
      </w:r>
      <w:bookmarkEnd w:id="53"/>
    </w:p>
    <w:p w14:paraId="38BC9F18" w14:textId="77777777" w:rsidR="00D10190" w:rsidRPr="00496AE1" w:rsidRDefault="007E26C7"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اختيار الاستبانة الإلكترونية لما توفره من مزايا عملية تشمل سهولة الوصول إلى أفراد العينة المنتشرين جغرافي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في مختلف مناطق المملكة، وسرعة جمع البيانات وتحليلها، وضمان دقة إدخال البيانات وتقليل الأخطاء البشرية، إضافة إلى توفير بيئة مريحة للمستجيبين تتيح لهم الإجابة في الوقت والمكان المناسبين، مما يسهم في رفع معدل الاستجابة وتحسين جودة البيانات المجمعة.</w:t>
      </w:r>
      <w:r w:rsidRPr="00496AE1">
        <w:rPr>
          <w:rFonts w:ascii="Traditional Arabic" w:hAnsi="Traditional Arabic" w:cs="Traditional Arabic" w:hint="cs"/>
          <w:color w:val="auto"/>
          <w:sz w:val="24"/>
          <w:szCs w:val="24"/>
          <w:rtl/>
          <w:lang w:val="en-US" w:bidi="ar-SA"/>
        </w:rPr>
        <w:t xml:space="preserve"> و</w:t>
      </w:r>
      <w:r w:rsidR="0065676D" w:rsidRPr="00496AE1">
        <w:rPr>
          <w:rFonts w:ascii="Traditional Arabic" w:hAnsi="Traditional Arabic" w:cs="Traditional Arabic" w:hint="cs"/>
          <w:color w:val="auto"/>
          <w:sz w:val="24"/>
          <w:szCs w:val="24"/>
          <w:rtl/>
          <w:lang w:val="en-US" w:bidi="ar-SA"/>
        </w:rPr>
        <w:t>تم</w:t>
      </w:r>
      <w:r w:rsidR="00D10190" w:rsidRPr="00496AE1">
        <w:rPr>
          <w:rFonts w:ascii="Traditional Arabic" w:hAnsi="Traditional Arabic" w:cs="Traditional Arabic"/>
          <w:color w:val="auto"/>
          <w:sz w:val="24"/>
          <w:szCs w:val="24"/>
          <w:rtl/>
          <w:lang w:val="en-US" w:bidi="ar-SA"/>
        </w:rPr>
        <w:t xml:space="preserve"> توزيع الاستبانات بصورة إلكترونية على أفراد العينة المستهدفين عبر </w:t>
      </w:r>
      <w:r w:rsidR="00E10857" w:rsidRPr="00496AE1">
        <w:rPr>
          <w:rFonts w:ascii="Traditional Arabic" w:hAnsi="Traditional Arabic" w:cs="Traditional Arabic"/>
          <w:color w:val="auto"/>
          <w:sz w:val="24"/>
          <w:szCs w:val="24"/>
          <w:rtl/>
          <w:lang w:val="en-US" w:bidi="ar-SA"/>
        </w:rPr>
        <w:t>تطبيق واتساب</w:t>
      </w:r>
      <w:r w:rsidR="00D10190" w:rsidRPr="00496AE1">
        <w:rPr>
          <w:rFonts w:ascii="Traditional Arabic" w:hAnsi="Traditional Arabic" w:cs="Traditional Arabic"/>
          <w:color w:val="auto"/>
          <w:sz w:val="24"/>
          <w:szCs w:val="24"/>
          <w:rtl/>
          <w:lang w:val="en-US" w:bidi="ar-SA"/>
        </w:rPr>
        <w:t xml:space="preserve">، وذلك بالتنسيق مع </w:t>
      </w:r>
      <w:r w:rsidR="0065676D" w:rsidRPr="00496AE1">
        <w:rPr>
          <w:rFonts w:ascii="Traditional Arabic" w:hAnsi="Traditional Arabic" w:cs="Traditional Arabic" w:hint="cs"/>
          <w:color w:val="auto"/>
          <w:sz w:val="24"/>
          <w:szCs w:val="24"/>
          <w:rtl/>
          <w:lang w:val="en-US" w:bidi="ar-SA"/>
        </w:rPr>
        <w:t>مدراء</w:t>
      </w:r>
      <w:r w:rsidR="00D94814" w:rsidRPr="00496AE1">
        <w:rPr>
          <w:rFonts w:ascii="Traditional Arabic" w:hAnsi="Traditional Arabic" w:cs="Traditional Arabic" w:hint="cs"/>
          <w:color w:val="auto"/>
          <w:sz w:val="24"/>
          <w:szCs w:val="24"/>
          <w:rtl/>
          <w:lang w:val="en-US" w:bidi="ar-SA"/>
        </w:rPr>
        <w:t xml:space="preserve"> </w:t>
      </w:r>
      <w:r w:rsidR="0065676D" w:rsidRPr="00496AE1">
        <w:rPr>
          <w:rFonts w:ascii="Traditional Arabic" w:hAnsi="Traditional Arabic" w:cs="Traditional Arabic" w:hint="cs"/>
          <w:color w:val="auto"/>
          <w:sz w:val="24"/>
          <w:szCs w:val="24"/>
          <w:rtl/>
          <w:lang w:val="en-US" w:bidi="ar-SA"/>
        </w:rPr>
        <w:t>ال</w:t>
      </w:r>
      <w:r w:rsidR="00D94814" w:rsidRPr="00496AE1">
        <w:rPr>
          <w:rFonts w:ascii="Traditional Arabic" w:hAnsi="Traditional Arabic" w:cs="Traditional Arabic" w:hint="cs"/>
          <w:color w:val="auto"/>
          <w:sz w:val="24"/>
          <w:szCs w:val="24"/>
          <w:rtl/>
          <w:lang w:val="en-US" w:bidi="ar-SA"/>
        </w:rPr>
        <w:t>ع</w:t>
      </w:r>
      <w:r w:rsidR="0065676D" w:rsidRPr="00496AE1">
        <w:rPr>
          <w:rFonts w:ascii="Traditional Arabic" w:hAnsi="Traditional Arabic" w:cs="Traditional Arabic" w:hint="cs"/>
          <w:color w:val="auto"/>
          <w:sz w:val="24"/>
          <w:szCs w:val="24"/>
          <w:rtl/>
          <w:lang w:val="en-US" w:bidi="ar-SA"/>
        </w:rPr>
        <w:t>موم</w:t>
      </w:r>
      <w:r w:rsidR="00D10190" w:rsidRPr="00496AE1">
        <w:rPr>
          <w:rFonts w:ascii="Traditional Arabic" w:hAnsi="Traditional Arabic" w:cs="Traditional Arabic"/>
          <w:color w:val="auto"/>
          <w:sz w:val="24"/>
          <w:szCs w:val="24"/>
          <w:rtl/>
          <w:lang w:val="en-US" w:bidi="ar-SA"/>
        </w:rPr>
        <w:t xml:space="preserve"> في الفروع والمكاتب المستهدفة</w:t>
      </w:r>
      <w:r w:rsidR="00D10190" w:rsidRPr="00496AE1">
        <w:rPr>
          <w:rFonts w:ascii="Traditional Arabic" w:hAnsi="Traditional Arabic" w:cs="Traditional Arabic"/>
          <w:color w:val="auto"/>
          <w:sz w:val="24"/>
          <w:szCs w:val="24"/>
          <w:lang w:val="en-US" w:bidi="ar-SA"/>
        </w:rPr>
        <w:t xml:space="preserve">. </w:t>
      </w:r>
    </w:p>
    <w:p w14:paraId="37303BDA" w14:textId="77777777" w:rsidR="00A747C9" w:rsidRPr="00DF4F08" w:rsidRDefault="00A747C9"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4" w:name="_Toc236365649"/>
      <w:proofErr w:type="gramStart"/>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2</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بناء</w:t>
      </w:r>
      <w:proofErr w:type="gramEnd"/>
      <w:r w:rsidRPr="00DF4F08">
        <w:rPr>
          <w:rFonts w:ascii="Traditional Arabic" w:hAnsi="Traditional Arabic" w:cs="Traditional Arabic"/>
          <w:b/>
          <w:bCs/>
          <w:sz w:val="24"/>
          <w:szCs w:val="24"/>
          <w:rtl/>
          <w:lang w:val="en-US" w:bidi="ar-SA"/>
        </w:rPr>
        <w:t xml:space="preserve"> الاستبانة</w:t>
      </w:r>
      <w:bookmarkEnd w:id="54"/>
    </w:p>
    <w:p w14:paraId="5074F5C2"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تطوير وبناء استبانة خاصة بالدراسة كأداة رئيسية لجمع البيانات، وذلك بعد مراجعة شاملة للأدبيات النظرية والدراسات السابقة المرتبطة بمتغيرات الدراسة. وقد تم الاستفادة من المقاييس والأدوات التي استخدمتها الدراسات السابقة المحكمة، مع إجراء التعديلات اللازمة لتتناسب مع بيئة العمل في فروع ومكاتب وزارة الصحة السعودية، والسياق الثقافي المحلي</w:t>
      </w:r>
      <w:r w:rsidRPr="00496AE1">
        <w:rPr>
          <w:rFonts w:ascii="Traditional Arabic" w:hAnsi="Traditional Arabic" w:cs="Traditional Arabic"/>
          <w:color w:val="auto"/>
          <w:sz w:val="24"/>
          <w:szCs w:val="24"/>
          <w:lang w:val="en-US" w:bidi="ar-SA"/>
        </w:rPr>
        <w:t>.</w:t>
      </w:r>
    </w:p>
    <w:p w14:paraId="3204EBF8" w14:textId="77777777" w:rsidR="00A747C9" w:rsidRPr="00DF4F08" w:rsidRDefault="00A747C9"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5" w:name="_Toc236365650"/>
      <w:proofErr w:type="gramStart"/>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3</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محاور</w:t>
      </w:r>
      <w:proofErr w:type="gramEnd"/>
      <w:r w:rsidRPr="00DF4F08">
        <w:rPr>
          <w:rFonts w:ascii="Traditional Arabic" w:hAnsi="Traditional Arabic" w:cs="Traditional Arabic"/>
          <w:b/>
          <w:bCs/>
          <w:sz w:val="24"/>
          <w:szCs w:val="24"/>
          <w:rtl/>
          <w:lang w:val="en-US" w:bidi="ar-SA"/>
        </w:rPr>
        <w:t xml:space="preserve"> الاستبانة</w:t>
      </w:r>
      <w:bookmarkEnd w:id="55"/>
    </w:p>
    <w:p w14:paraId="01DD506E"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تكونت الاستبانة في صورتها </w:t>
      </w:r>
      <w:r w:rsidRPr="00496AE1">
        <w:rPr>
          <w:rFonts w:ascii="Traditional Arabic" w:hAnsi="Traditional Arabic" w:cs="Traditional Arabic" w:hint="cs"/>
          <w:color w:val="auto"/>
          <w:sz w:val="24"/>
          <w:szCs w:val="24"/>
          <w:rtl/>
          <w:lang w:val="en-US" w:bidi="ar-SA"/>
        </w:rPr>
        <w:t>الأولية</w:t>
      </w:r>
      <w:r w:rsidRPr="00496AE1">
        <w:rPr>
          <w:rFonts w:ascii="Traditional Arabic" w:hAnsi="Traditional Arabic" w:cs="Traditional Arabic"/>
          <w:color w:val="auto"/>
          <w:sz w:val="24"/>
          <w:szCs w:val="24"/>
          <w:rtl/>
          <w:lang w:val="en-US" w:bidi="ar-SA"/>
        </w:rPr>
        <w:t xml:space="preserve"> من</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(60 عبارة) و(6 أسئلة ديموغرافية)</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موزعة على أربعة أقسام رئيسية</w:t>
      </w:r>
      <w:r w:rsidR="001F172D" w:rsidRPr="00496AE1">
        <w:rPr>
          <w:rFonts w:ascii="Traditional Arabic" w:hAnsi="Traditional Arabic" w:cs="Traditional Arabic" w:hint="cs"/>
          <w:color w:val="auto"/>
          <w:sz w:val="24"/>
          <w:szCs w:val="24"/>
          <w:rtl/>
          <w:lang w:val="en-US" w:bidi="ar-SA"/>
        </w:rPr>
        <w:t>:</w:t>
      </w:r>
    </w:p>
    <w:p w14:paraId="22633C71" w14:textId="77777777" w:rsidR="00A747C9"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lastRenderedPageBreak/>
        <w:t xml:space="preserve">القسم </w:t>
      </w:r>
      <w:r w:rsidRPr="00496AE1">
        <w:rPr>
          <w:rFonts w:ascii="Traditional Arabic" w:hAnsi="Traditional Arabic" w:cs="Traditional Arabic" w:hint="cs"/>
          <w:b/>
          <w:bCs/>
          <w:sz w:val="24"/>
          <w:szCs w:val="24"/>
          <w:rtl/>
          <w:lang w:val="en-US" w:bidi="ar-SA"/>
        </w:rPr>
        <w:t>الأول</w:t>
      </w:r>
      <w:r w:rsidRPr="00496AE1">
        <w:rPr>
          <w:rFonts w:ascii="Traditional Arabic" w:hAnsi="Traditional Arabic" w:cs="Traditional Arabic"/>
          <w:b/>
          <w:bCs/>
          <w:sz w:val="24"/>
          <w:szCs w:val="24"/>
          <w:rtl/>
          <w:lang w:val="en-US" w:bidi="ar-SA"/>
        </w:rPr>
        <w:t>: القيادة الإنسانية (المتغير المستقل)</w:t>
      </w:r>
    </w:p>
    <w:p w14:paraId="54128289" w14:textId="77777777" w:rsidR="007E26C7" w:rsidRPr="00496AE1" w:rsidRDefault="007E26C7"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تم تطوير </w:t>
      </w:r>
      <w:r w:rsidR="003D337D" w:rsidRPr="00496AE1">
        <w:rPr>
          <w:rFonts w:ascii="Traditional Arabic" w:hAnsi="Traditional Arabic" w:cs="Traditional Arabic" w:hint="cs"/>
          <w:color w:val="auto"/>
          <w:sz w:val="24"/>
          <w:szCs w:val="24"/>
          <w:rtl/>
          <w:lang w:val="en-US" w:bidi="ar-SA"/>
        </w:rPr>
        <w:t>مقياس</w:t>
      </w:r>
      <w:r w:rsidRPr="00496AE1">
        <w:rPr>
          <w:rFonts w:ascii="Traditional Arabic" w:hAnsi="Traditional Arabic" w:cs="Traditional Arabic"/>
          <w:color w:val="auto"/>
          <w:sz w:val="24"/>
          <w:szCs w:val="24"/>
          <w:rtl/>
          <w:lang w:val="en-US" w:bidi="ar-SA"/>
        </w:rPr>
        <w:t xml:space="preserve"> القيادة الإنسانية اعتماد</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على دراسات </w:t>
      </w:r>
      <w:r w:rsidRPr="00496AE1">
        <w:rPr>
          <w:rFonts w:ascii="Traditional Arabic" w:hAnsi="Traditional Arabic" w:cs="Traditional Arabic"/>
          <w:color w:val="auto"/>
          <w:sz w:val="24"/>
          <w:szCs w:val="24"/>
          <w:lang w:val="en-US" w:bidi="ar-SA"/>
        </w:rPr>
        <w:t xml:space="preserve">Gotsis &amp; Grimani (2023)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Zhu et al. (2021)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Ahmed &amp; </w:t>
      </w:r>
      <w:proofErr w:type="spellStart"/>
      <w:r w:rsidRPr="00496AE1">
        <w:rPr>
          <w:rFonts w:ascii="Traditional Arabic" w:hAnsi="Traditional Arabic" w:cs="Traditional Arabic"/>
          <w:color w:val="auto"/>
          <w:sz w:val="24"/>
          <w:szCs w:val="24"/>
          <w:lang w:val="en-US" w:bidi="ar-SA"/>
        </w:rPr>
        <w:t>Elrefaey</w:t>
      </w:r>
      <w:proofErr w:type="spellEnd"/>
      <w:r w:rsidRPr="00496AE1">
        <w:rPr>
          <w:rFonts w:ascii="Traditional Arabic" w:hAnsi="Traditional Arabic" w:cs="Traditional Arabic"/>
          <w:color w:val="auto"/>
          <w:sz w:val="24"/>
          <w:szCs w:val="24"/>
          <w:lang w:val="en-US" w:bidi="ar-SA"/>
        </w:rPr>
        <w:t xml:space="preserve"> (</w:t>
      </w:r>
      <w:proofErr w:type="gramStart"/>
      <w:r w:rsidRPr="00496AE1">
        <w:rPr>
          <w:rFonts w:ascii="Traditional Arabic" w:hAnsi="Traditional Arabic" w:cs="Traditional Arabic"/>
          <w:color w:val="auto"/>
          <w:sz w:val="24"/>
          <w:szCs w:val="24"/>
          <w:lang w:val="en-US" w:bidi="ar-SA"/>
        </w:rPr>
        <w:t>2020)</w:t>
      </w:r>
      <w:r w:rsidRPr="00496AE1">
        <w:rPr>
          <w:rFonts w:ascii="Traditional Arabic" w:hAnsi="Traditional Arabic" w:cs="Traditional Arabic"/>
          <w:color w:val="auto"/>
          <w:sz w:val="24"/>
          <w:szCs w:val="24"/>
          <w:rtl/>
          <w:lang w:val="en-US" w:bidi="ar-SA"/>
        </w:rPr>
        <w:t>،</w:t>
      </w:r>
      <w:proofErr w:type="gramEnd"/>
      <w:r w:rsidRPr="00496AE1">
        <w:rPr>
          <w:rFonts w:ascii="Traditional Arabic" w:hAnsi="Traditional Arabic" w:cs="Traditional Arabic"/>
          <w:color w:val="auto"/>
          <w:sz w:val="24"/>
          <w:szCs w:val="24"/>
          <w:rtl/>
          <w:lang w:val="en-US" w:bidi="ar-SA"/>
        </w:rPr>
        <w:t xml:space="preserve"> حيث يتكون من (25 عبارة) موزعة على خمسة أبعاد فرعية:</w:t>
      </w:r>
    </w:p>
    <w:p w14:paraId="65269730"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التعاطف</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إظهار المدير المباشر للاهتمام الصادق بأحوال الموظفين وتفهم مشاعرهم وظروفهم</w:t>
      </w:r>
      <w:r w:rsidRPr="00496AE1">
        <w:rPr>
          <w:rFonts w:ascii="Traditional Arabic" w:hAnsi="Traditional Arabic" w:cs="Traditional Arabic"/>
          <w:sz w:val="24"/>
          <w:szCs w:val="24"/>
          <w:lang w:val="en-US" w:bidi="ar-SA"/>
        </w:rPr>
        <w:t>.</w:t>
      </w:r>
    </w:p>
    <w:p w14:paraId="1482E8FA"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الدعم النفسي والمهني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تقديم المدير للدعم النفسي والمهني والموارد اللازمة للموظفين</w:t>
      </w:r>
      <w:r w:rsidRPr="00496AE1">
        <w:rPr>
          <w:rFonts w:ascii="Traditional Arabic" w:hAnsi="Traditional Arabic" w:cs="Traditional Arabic"/>
          <w:sz w:val="24"/>
          <w:szCs w:val="24"/>
          <w:lang w:val="en-US" w:bidi="ar-SA"/>
        </w:rPr>
        <w:t>.</w:t>
      </w:r>
    </w:p>
    <w:p w14:paraId="7D307ECE"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الاحترام المتبادل</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معاملة المدير للموظفين باحترام وتقدير واحترام آرائهم</w:t>
      </w:r>
      <w:r w:rsidRPr="00496AE1">
        <w:rPr>
          <w:rFonts w:ascii="Traditional Arabic" w:hAnsi="Traditional Arabic" w:cs="Traditional Arabic"/>
          <w:sz w:val="24"/>
          <w:szCs w:val="24"/>
          <w:lang w:val="en-US" w:bidi="ar-SA"/>
        </w:rPr>
        <w:t>.</w:t>
      </w:r>
    </w:p>
    <w:p w14:paraId="487DA9AF"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التفاعل الإيجابي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التواصل المفتوح والشفاف وإشراك الموظفين في اتخاذ القرارات</w:t>
      </w:r>
      <w:r w:rsidRPr="00496AE1">
        <w:rPr>
          <w:rFonts w:ascii="Traditional Arabic" w:hAnsi="Traditional Arabic" w:cs="Traditional Arabic"/>
          <w:sz w:val="24"/>
          <w:szCs w:val="24"/>
          <w:lang w:val="en-US" w:bidi="ar-SA"/>
        </w:rPr>
        <w:t>.</w:t>
      </w:r>
    </w:p>
    <w:p w14:paraId="17E37A5D" w14:textId="77777777" w:rsidR="00A747C9" w:rsidRPr="00496AE1" w:rsidRDefault="00A747C9">
      <w:pPr>
        <w:numPr>
          <w:ilvl w:val="0"/>
          <w:numId w:val="29"/>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العدالة التنظيمية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توزيع المهام والحوافز بعدالة وتطبيق القواعد بموضوعية</w:t>
      </w:r>
      <w:r w:rsidRPr="00496AE1">
        <w:rPr>
          <w:rFonts w:ascii="Traditional Arabic" w:hAnsi="Traditional Arabic" w:cs="Traditional Arabic"/>
          <w:sz w:val="24"/>
          <w:szCs w:val="24"/>
          <w:lang w:val="en-US" w:bidi="ar-SA"/>
        </w:rPr>
        <w:t>.</w:t>
      </w:r>
    </w:p>
    <w:p w14:paraId="0CDA08D2" w14:textId="77777777" w:rsidR="00A747C9" w:rsidRPr="00496AE1" w:rsidRDefault="00A747C9" w:rsidP="005208BE">
      <w:pPr>
        <w:keepNext/>
        <w:keepLines/>
        <w:bidi/>
        <w:spacing w:before="40" w:after="0"/>
        <w:ind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الثاني</w:t>
      </w:r>
      <w:r w:rsidRPr="00496AE1">
        <w:rPr>
          <w:rFonts w:ascii="Traditional Arabic" w:hAnsi="Traditional Arabic" w:cs="Traditional Arabic"/>
          <w:b/>
          <w:bCs/>
          <w:sz w:val="24"/>
          <w:szCs w:val="24"/>
          <w:rtl/>
          <w:lang w:val="en-US" w:bidi="ar-SA"/>
        </w:rPr>
        <w:t>: الرضا الوظيفي (المتغير التابع الأول)</w:t>
      </w:r>
    </w:p>
    <w:p w14:paraId="23911B42" w14:textId="77777777" w:rsidR="003D337D" w:rsidRPr="00496AE1" w:rsidRDefault="003D337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تم تطوير مقياس الرضا الوظيفي بالاعتماد على دراسات </w:t>
      </w:r>
      <w:r w:rsidRPr="00496AE1">
        <w:rPr>
          <w:rFonts w:ascii="Traditional Arabic" w:hAnsi="Traditional Arabic" w:cs="Traditional Arabic"/>
          <w:color w:val="auto"/>
          <w:sz w:val="24"/>
          <w:szCs w:val="24"/>
          <w:lang w:val="en-US" w:bidi="ar-SA"/>
        </w:rPr>
        <w:t xml:space="preserve">Spector (1997)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Eliyana &amp; </w:t>
      </w:r>
      <w:proofErr w:type="spellStart"/>
      <w:r w:rsidRPr="00496AE1">
        <w:rPr>
          <w:rFonts w:ascii="Traditional Arabic" w:hAnsi="Traditional Arabic" w:cs="Traditional Arabic"/>
          <w:color w:val="auto"/>
          <w:sz w:val="24"/>
          <w:szCs w:val="24"/>
          <w:lang w:val="en-US" w:bidi="ar-SA"/>
        </w:rPr>
        <w:t>Ma'arif</w:t>
      </w:r>
      <w:proofErr w:type="spellEnd"/>
      <w:r w:rsidRPr="00496AE1">
        <w:rPr>
          <w:rFonts w:ascii="Traditional Arabic" w:hAnsi="Traditional Arabic" w:cs="Traditional Arabic"/>
          <w:color w:val="auto"/>
          <w:sz w:val="24"/>
          <w:szCs w:val="24"/>
          <w:lang w:val="en-US" w:bidi="ar-SA"/>
        </w:rPr>
        <w:t xml:space="preserve"> (2019) </w:t>
      </w:r>
      <w:r w:rsidRPr="00496AE1">
        <w:rPr>
          <w:rFonts w:ascii="Traditional Arabic" w:hAnsi="Traditional Arabic" w:cs="Traditional Arabic"/>
          <w:color w:val="auto"/>
          <w:sz w:val="24"/>
          <w:szCs w:val="24"/>
          <w:rtl/>
          <w:lang w:val="en-US" w:bidi="ar-SA"/>
        </w:rPr>
        <w:t>و</w:t>
      </w:r>
      <w:proofErr w:type="spellStart"/>
      <w:r w:rsidRPr="00496AE1">
        <w:rPr>
          <w:rFonts w:ascii="Traditional Arabic" w:hAnsi="Traditional Arabic" w:cs="Traditional Arabic"/>
          <w:color w:val="auto"/>
          <w:sz w:val="24"/>
          <w:szCs w:val="24"/>
          <w:lang w:val="en-US" w:bidi="ar-SA"/>
        </w:rPr>
        <w:t>Bint</w:t>
      </w:r>
      <w:proofErr w:type="spellEnd"/>
      <w:r w:rsidRPr="00496AE1">
        <w:rPr>
          <w:rFonts w:ascii="Traditional Arabic" w:hAnsi="Traditional Arabic" w:cs="Traditional Arabic"/>
          <w:color w:val="auto"/>
          <w:sz w:val="24"/>
          <w:szCs w:val="24"/>
          <w:lang w:val="en-US" w:bidi="ar-SA"/>
        </w:rPr>
        <w:t xml:space="preserve"> Abdul Rahman (2024)</w:t>
      </w:r>
      <w:r w:rsidRPr="00496AE1">
        <w:rPr>
          <w:rFonts w:ascii="Traditional Arabic" w:hAnsi="Traditional Arabic" w:cs="Traditional Arabic"/>
          <w:color w:val="auto"/>
          <w:sz w:val="24"/>
          <w:szCs w:val="24"/>
          <w:rtl/>
          <w:lang w:val="en-US" w:bidi="ar-SA"/>
        </w:rPr>
        <w:t>، حيث يتكون من (20 عبارة) موزعة على أربعة أبعاد فرعية:</w:t>
      </w:r>
    </w:p>
    <w:p w14:paraId="10CF8AF2"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الرضا عن بيئة العمل</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الرضا عن الظروف المادية والمعنوية في بيئة العمل</w:t>
      </w:r>
      <w:r w:rsidRPr="00496AE1">
        <w:rPr>
          <w:rFonts w:ascii="Traditional Arabic" w:hAnsi="Traditional Arabic" w:cs="Traditional Arabic"/>
          <w:sz w:val="24"/>
          <w:szCs w:val="24"/>
          <w:lang w:val="en-US" w:bidi="ar-SA"/>
        </w:rPr>
        <w:t>.</w:t>
      </w:r>
    </w:p>
    <w:p w14:paraId="051222D6"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العلاقة مع القادة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الراحة والثقة في التعامل مع المدير المباشر</w:t>
      </w:r>
      <w:r w:rsidRPr="00496AE1">
        <w:rPr>
          <w:rFonts w:ascii="Traditional Arabic" w:hAnsi="Traditional Arabic" w:cs="Traditional Arabic"/>
          <w:sz w:val="24"/>
          <w:szCs w:val="24"/>
          <w:lang w:val="en-US" w:bidi="ar-SA"/>
        </w:rPr>
        <w:t>.</w:t>
      </w:r>
    </w:p>
    <w:p w14:paraId="23CF12B5"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التقدير والاعتراف</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تلقي التقدير والاعتراف بالجهود والإنجازات</w:t>
      </w:r>
      <w:r w:rsidRPr="00496AE1">
        <w:rPr>
          <w:rFonts w:ascii="Traditional Arabic" w:hAnsi="Traditional Arabic" w:cs="Traditional Arabic"/>
          <w:sz w:val="24"/>
          <w:szCs w:val="24"/>
          <w:lang w:val="en-US" w:bidi="ar-SA"/>
        </w:rPr>
        <w:t>.</w:t>
      </w:r>
    </w:p>
    <w:p w14:paraId="5A0D6E9D" w14:textId="77777777" w:rsidR="00A747C9" w:rsidRPr="00496AE1" w:rsidRDefault="00A747C9">
      <w:pPr>
        <w:numPr>
          <w:ilvl w:val="0"/>
          <w:numId w:val="30"/>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الرضا عن الحوافز وفرص التطوير</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الرضا عن نظام الحوافز وفرص الترقي والتطوير المهني</w:t>
      </w:r>
      <w:r w:rsidRPr="00496AE1">
        <w:rPr>
          <w:rFonts w:ascii="Traditional Arabic" w:hAnsi="Traditional Arabic" w:cs="Traditional Arabic"/>
          <w:sz w:val="24"/>
          <w:szCs w:val="24"/>
          <w:lang w:val="en-US" w:bidi="ar-SA"/>
        </w:rPr>
        <w:t>.</w:t>
      </w:r>
    </w:p>
    <w:p w14:paraId="5059541A" w14:textId="77777777" w:rsidR="003D337D"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الثالث</w:t>
      </w:r>
      <w:r w:rsidRPr="00496AE1">
        <w:rPr>
          <w:rFonts w:ascii="Traditional Arabic" w:hAnsi="Traditional Arabic" w:cs="Traditional Arabic"/>
          <w:b/>
          <w:bCs/>
          <w:sz w:val="24"/>
          <w:szCs w:val="24"/>
          <w:rtl/>
          <w:lang w:val="en-US" w:bidi="ar-SA"/>
        </w:rPr>
        <w:t>: الالتزام الوظيفي (المتغير التابع الثاني)</w:t>
      </w:r>
    </w:p>
    <w:p w14:paraId="0DFC45D6" w14:textId="77777777" w:rsidR="003D337D" w:rsidRPr="00496AE1" w:rsidRDefault="003D337D"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تم تطوير مقياس الالتزام الوظيفي استناد</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إلى النموذج الثلاثي لـ </w:t>
      </w:r>
      <w:r w:rsidRPr="00496AE1">
        <w:rPr>
          <w:rFonts w:ascii="Traditional Arabic" w:hAnsi="Traditional Arabic" w:cs="Traditional Arabic"/>
          <w:color w:val="auto"/>
          <w:sz w:val="24"/>
          <w:szCs w:val="24"/>
          <w:lang w:val="en-US" w:bidi="ar-SA"/>
        </w:rPr>
        <w:t xml:space="preserve">Meyer &amp; Allen (1991) </w:t>
      </w:r>
      <w:r w:rsidRPr="00496AE1">
        <w:rPr>
          <w:rFonts w:ascii="Traditional Arabic" w:hAnsi="Traditional Arabic" w:cs="Traditional Arabic"/>
          <w:color w:val="auto"/>
          <w:sz w:val="24"/>
          <w:szCs w:val="24"/>
          <w:rtl/>
          <w:lang w:val="en-US" w:bidi="ar-SA"/>
        </w:rPr>
        <w:t xml:space="preserve">والذي تم تطبيقه في دراسات </w:t>
      </w:r>
      <w:proofErr w:type="spellStart"/>
      <w:r w:rsidRPr="00496AE1">
        <w:rPr>
          <w:rFonts w:ascii="Traditional Arabic" w:hAnsi="Traditional Arabic" w:cs="Traditional Arabic"/>
          <w:color w:val="auto"/>
          <w:sz w:val="24"/>
          <w:szCs w:val="24"/>
          <w:lang w:val="en-US" w:bidi="ar-SA"/>
        </w:rPr>
        <w:t>Oyewobi</w:t>
      </w:r>
      <w:proofErr w:type="spellEnd"/>
      <w:r w:rsidRPr="00496AE1">
        <w:rPr>
          <w:rFonts w:ascii="Traditional Arabic" w:hAnsi="Traditional Arabic" w:cs="Traditional Arabic"/>
          <w:color w:val="auto"/>
          <w:sz w:val="24"/>
          <w:szCs w:val="24"/>
          <w:lang w:val="en-US" w:bidi="ar-SA"/>
        </w:rPr>
        <w:t xml:space="preserve"> (2024) </w:t>
      </w:r>
      <w:r w:rsidRPr="00496AE1">
        <w:rPr>
          <w:rFonts w:ascii="Traditional Arabic" w:hAnsi="Traditional Arabic" w:cs="Traditional Arabic"/>
          <w:color w:val="auto"/>
          <w:sz w:val="24"/>
          <w:szCs w:val="24"/>
          <w:rtl/>
          <w:lang w:val="en-US" w:bidi="ar-SA"/>
        </w:rPr>
        <w:t>و</w:t>
      </w:r>
      <w:r w:rsidRPr="00496AE1">
        <w:rPr>
          <w:rFonts w:ascii="Traditional Arabic" w:hAnsi="Traditional Arabic" w:cs="Traditional Arabic"/>
          <w:color w:val="auto"/>
          <w:sz w:val="24"/>
          <w:szCs w:val="24"/>
          <w:lang w:val="en-US" w:bidi="ar-SA"/>
        </w:rPr>
        <w:t xml:space="preserve">Kim &amp; </w:t>
      </w:r>
      <w:proofErr w:type="spellStart"/>
      <w:r w:rsidRPr="00496AE1">
        <w:rPr>
          <w:rFonts w:ascii="Traditional Arabic" w:hAnsi="Traditional Arabic" w:cs="Traditional Arabic"/>
          <w:color w:val="auto"/>
          <w:sz w:val="24"/>
          <w:szCs w:val="24"/>
          <w:lang w:val="en-US" w:bidi="ar-SA"/>
        </w:rPr>
        <w:t>Beehr</w:t>
      </w:r>
      <w:proofErr w:type="spellEnd"/>
      <w:r w:rsidRPr="00496AE1">
        <w:rPr>
          <w:rFonts w:ascii="Traditional Arabic" w:hAnsi="Traditional Arabic" w:cs="Traditional Arabic"/>
          <w:color w:val="auto"/>
          <w:sz w:val="24"/>
          <w:szCs w:val="24"/>
          <w:lang w:val="en-US" w:bidi="ar-SA"/>
        </w:rPr>
        <w:t xml:space="preserve"> (2021)</w:t>
      </w:r>
      <w:r w:rsidRPr="00496AE1">
        <w:rPr>
          <w:rFonts w:ascii="Traditional Arabic" w:hAnsi="Traditional Arabic" w:cs="Traditional Arabic"/>
          <w:color w:val="auto"/>
          <w:sz w:val="24"/>
          <w:szCs w:val="24"/>
          <w:rtl/>
          <w:lang w:val="en-US" w:bidi="ar-SA"/>
        </w:rPr>
        <w:t>، حيث يتكون من (15 عبارة) موزعة على ثلاثة أبعاد فرعية:</w:t>
      </w:r>
    </w:p>
    <w:p w14:paraId="220FD4CC"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العاطفي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الارتباط الوجداني والانتماء للمؤسسة</w:t>
      </w:r>
      <w:r w:rsidRPr="00496AE1">
        <w:rPr>
          <w:rFonts w:ascii="Traditional Arabic" w:hAnsi="Traditional Arabic" w:cs="Traditional Arabic"/>
          <w:sz w:val="24"/>
          <w:szCs w:val="24"/>
          <w:lang w:val="en-US" w:bidi="ar-SA"/>
        </w:rPr>
        <w:t>.</w:t>
      </w:r>
    </w:p>
    <w:p w14:paraId="54635679"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الاستمراري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الرغبة في الاستمرار في العمل بسبب المنافع المترتبة</w:t>
      </w:r>
      <w:r w:rsidRPr="00496AE1">
        <w:rPr>
          <w:rFonts w:ascii="Traditional Arabic" w:hAnsi="Traditional Arabic" w:cs="Traditional Arabic"/>
          <w:sz w:val="24"/>
          <w:szCs w:val="24"/>
          <w:lang w:val="en-US" w:bidi="ar-SA"/>
        </w:rPr>
        <w:t>.</w:t>
      </w:r>
    </w:p>
    <w:p w14:paraId="01F93AED" w14:textId="77777777" w:rsidR="00A747C9" w:rsidRPr="00496AE1" w:rsidRDefault="00A747C9">
      <w:pPr>
        <w:numPr>
          <w:ilvl w:val="0"/>
          <w:numId w:val="31"/>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الالتزام المعياري</w:t>
      </w:r>
      <w:r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lang w:val="en-US" w:bidi="ar-SA"/>
        </w:rPr>
        <w:t>5</w:t>
      </w:r>
      <w:r w:rsidRPr="00496AE1">
        <w:rPr>
          <w:rFonts w:ascii="Traditional Arabic" w:hAnsi="Traditional Arabic" w:cs="Traditional Arabic"/>
          <w:sz w:val="24"/>
          <w:szCs w:val="24"/>
          <w:rtl/>
          <w:lang w:val="en-US" w:bidi="ar-SA"/>
        </w:rPr>
        <w:t xml:space="preserve"> عبارات): يقيس مدى الشعور بالواجب الأخلاقي للبقاء في المؤسسة</w:t>
      </w:r>
      <w:r w:rsidRPr="00496AE1">
        <w:rPr>
          <w:rFonts w:ascii="Traditional Arabic" w:hAnsi="Traditional Arabic" w:cs="Traditional Arabic"/>
          <w:sz w:val="24"/>
          <w:szCs w:val="24"/>
          <w:lang w:val="en-US" w:bidi="ar-SA"/>
        </w:rPr>
        <w:t>.</w:t>
      </w:r>
    </w:p>
    <w:p w14:paraId="515636D7" w14:textId="3ECCEEA5" w:rsidR="003D337D" w:rsidRPr="00496AE1" w:rsidRDefault="003D337D" w:rsidP="005D7B58">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3-2</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مصادر تطوير </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متغيرات الدراسة</w:t>
      </w:r>
    </w:p>
    <w:tbl>
      <w:tblPr>
        <w:tblStyle w:val="TableGrid1"/>
        <w:bidiVisual/>
        <w:tblW w:w="0" w:type="auto"/>
        <w:tblLayout w:type="fixed"/>
        <w:tblLook w:val="04A0" w:firstRow="1" w:lastRow="0" w:firstColumn="1" w:lastColumn="0" w:noHBand="0" w:noVBand="1"/>
      </w:tblPr>
      <w:tblGrid>
        <w:gridCol w:w="1620"/>
        <w:gridCol w:w="2455"/>
        <w:gridCol w:w="1350"/>
        <w:gridCol w:w="3594"/>
      </w:tblGrid>
      <w:tr w:rsidR="003D337D" w:rsidRPr="00496AE1" w14:paraId="7A669162" w14:textId="77777777" w:rsidTr="005F1716">
        <w:tc>
          <w:tcPr>
            <w:tcW w:w="1620" w:type="dxa"/>
            <w:shd w:val="clear" w:color="auto" w:fill="F2F2F2" w:themeFill="background1" w:themeFillShade="F2"/>
            <w:hideMark/>
          </w:tcPr>
          <w:p w14:paraId="7382BE68"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المتغير</w:t>
            </w:r>
          </w:p>
        </w:tc>
        <w:tc>
          <w:tcPr>
            <w:tcW w:w="2455" w:type="dxa"/>
            <w:shd w:val="clear" w:color="auto" w:fill="F2F2F2" w:themeFill="background1" w:themeFillShade="F2"/>
            <w:hideMark/>
          </w:tcPr>
          <w:p w14:paraId="79CF86A0"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المصدر الرئيسي</w:t>
            </w:r>
          </w:p>
        </w:tc>
        <w:tc>
          <w:tcPr>
            <w:tcW w:w="1350" w:type="dxa"/>
            <w:shd w:val="clear" w:color="auto" w:fill="F2F2F2" w:themeFill="background1" w:themeFillShade="F2"/>
            <w:hideMark/>
          </w:tcPr>
          <w:p w14:paraId="296CA93A"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السنة</w:t>
            </w:r>
          </w:p>
        </w:tc>
        <w:tc>
          <w:tcPr>
            <w:tcW w:w="3594" w:type="dxa"/>
            <w:shd w:val="clear" w:color="auto" w:fill="F2F2F2" w:themeFill="background1" w:themeFillShade="F2"/>
            <w:hideMark/>
          </w:tcPr>
          <w:p w14:paraId="48A4EEB6" w14:textId="77777777" w:rsidR="003D337D" w:rsidRPr="00496AE1" w:rsidRDefault="003D337D" w:rsidP="003D337D">
            <w:pPr>
              <w:pStyle w:val="NoSpacing"/>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الدراسات المساندة</w:t>
            </w:r>
          </w:p>
        </w:tc>
      </w:tr>
      <w:tr w:rsidR="003D337D" w:rsidRPr="00496AE1" w14:paraId="68E913BB" w14:textId="77777777" w:rsidTr="003D337D">
        <w:tc>
          <w:tcPr>
            <w:tcW w:w="1620" w:type="dxa"/>
            <w:hideMark/>
          </w:tcPr>
          <w:p w14:paraId="4BE45190"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lang w:val="en-US" w:bidi="ar-SA"/>
              </w:rPr>
            </w:pPr>
            <w:r w:rsidRPr="00496AE1">
              <w:rPr>
                <w:rFonts w:ascii="Traditional Arabic" w:eastAsia="Times New Roman" w:hAnsi="Traditional Arabic" w:cs="Traditional Arabic"/>
                <w:b/>
                <w:bCs/>
                <w:sz w:val="24"/>
                <w:szCs w:val="24"/>
                <w:rtl/>
                <w:lang w:val="en-US" w:bidi="ar-SA"/>
              </w:rPr>
              <w:t>القيادة الإنسانية</w:t>
            </w:r>
          </w:p>
        </w:tc>
        <w:tc>
          <w:tcPr>
            <w:tcW w:w="2455" w:type="dxa"/>
            <w:hideMark/>
          </w:tcPr>
          <w:p w14:paraId="1119EFFC"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Gotsis &amp; Grimani</w:t>
            </w:r>
          </w:p>
        </w:tc>
        <w:tc>
          <w:tcPr>
            <w:tcW w:w="1350" w:type="dxa"/>
            <w:hideMark/>
          </w:tcPr>
          <w:p w14:paraId="2B1854E4"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2023</w:t>
            </w:r>
          </w:p>
        </w:tc>
        <w:tc>
          <w:tcPr>
            <w:tcW w:w="3594" w:type="dxa"/>
            <w:hideMark/>
          </w:tcPr>
          <w:p w14:paraId="5F7D6719"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 xml:space="preserve">Zhu et al. (2021); Ahmed &amp; </w:t>
            </w:r>
            <w:proofErr w:type="spellStart"/>
            <w:r w:rsidRPr="00496AE1">
              <w:rPr>
                <w:rFonts w:ascii="Traditional Arabic" w:eastAsia="Times New Roman" w:hAnsi="Traditional Arabic" w:cs="Traditional Arabic"/>
                <w:sz w:val="24"/>
                <w:szCs w:val="24"/>
                <w:lang w:val="en-US" w:bidi="ar-SA"/>
              </w:rPr>
              <w:t>Elrefaey</w:t>
            </w:r>
            <w:proofErr w:type="spellEnd"/>
            <w:r w:rsidRPr="00496AE1">
              <w:rPr>
                <w:rFonts w:ascii="Traditional Arabic" w:eastAsia="Times New Roman" w:hAnsi="Traditional Arabic" w:cs="Traditional Arabic"/>
                <w:sz w:val="24"/>
                <w:szCs w:val="24"/>
                <w:lang w:val="en-US" w:bidi="ar-SA"/>
              </w:rPr>
              <w:t xml:space="preserve"> (2020); Sousa &amp; van </w:t>
            </w:r>
            <w:proofErr w:type="spellStart"/>
            <w:r w:rsidRPr="00496AE1">
              <w:rPr>
                <w:rFonts w:ascii="Traditional Arabic" w:eastAsia="Times New Roman" w:hAnsi="Traditional Arabic" w:cs="Traditional Arabic"/>
                <w:sz w:val="24"/>
                <w:szCs w:val="24"/>
                <w:lang w:val="en-US" w:bidi="ar-SA"/>
              </w:rPr>
              <w:t>Dierendonck</w:t>
            </w:r>
            <w:proofErr w:type="spellEnd"/>
            <w:r w:rsidRPr="00496AE1">
              <w:rPr>
                <w:rFonts w:ascii="Traditional Arabic" w:eastAsia="Times New Roman" w:hAnsi="Traditional Arabic" w:cs="Traditional Arabic"/>
                <w:sz w:val="24"/>
                <w:szCs w:val="24"/>
                <w:lang w:val="en-US" w:bidi="ar-SA"/>
              </w:rPr>
              <w:t xml:space="preserve"> (2017)</w:t>
            </w:r>
          </w:p>
        </w:tc>
      </w:tr>
      <w:tr w:rsidR="003D337D" w:rsidRPr="00496AE1" w14:paraId="5EA70BE5" w14:textId="77777777" w:rsidTr="003D337D">
        <w:tc>
          <w:tcPr>
            <w:tcW w:w="1620" w:type="dxa"/>
            <w:vAlign w:val="center"/>
          </w:tcPr>
          <w:p w14:paraId="50A6CB1E"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496AE1">
              <w:rPr>
                <w:rFonts w:ascii="Traditional Arabic" w:eastAsia="Times New Roman" w:hAnsi="Traditional Arabic" w:cs="Traditional Arabic"/>
                <w:b/>
                <w:bCs/>
                <w:sz w:val="24"/>
                <w:szCs w:val="24"/>
                <w:rtl/>
                <w:lang w:val="en-US" w:bidi="ar-SA"/>
              </w:rPr>
              <w:t>الرضا الوظيفي</w:t>
            </w:r>
          </w:p>
        </w:tc>
        <w:tc>
          <w:tcPr>
            <w:tcW w:w="2455" w:type="dxa"/>
            <w:vAlign w:val="center"/>
          </w:tcPr>
          <w:p w14:paraId="29CB241A"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Spector</w:t>
            </w:r>
          </w:p>
        </w:tc>
        <w:tc>
          <w:tcPr>
            <w:tcW w:w="1350" w:type="dxa"/>
            <w:vAlign w:val="center"/>
          </w:tcPr>
          <w:p w14:paraId="7134C9FE"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1997</w:t>
            </w:r>
          </w:p>
        </w:tc>
        <w:tc>
          <w:tcPr>
            <w:tcW w:w="3594" w:type="dxa"/>
            <w:vAlign w:val="center"/>
          </w:tcPr>
          <w:p w14:paraId="1135F93B"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 xml:space="preserve">Eliyana &amp; </w:t>
            </w:r>
            <w:proofErr w:type="spellStart"/>
            <w:r w:rsidRPr="00496AE1">
              <w:rPr>
                <w:rFonts w:ascii="Traditional Arabic" w:eastAsia="Times New Roman" w:hAnsi="Traditional Arabic" w:cs="Traditional Arabic"/>
                <w:sz w:val="24"/>
                <w:szCs w:val="24"/>
                <w:lang w:val="en-US" w:bidi="ar-SA"/>
              </w:rPr>
              <w:t>Ma'arif</w:t>
            </w:r>
            <w:proofErr w:type="spellEnd"/>
            <w:r w:rsidRPr="00496AE1">
              <w:rPr>
                <w:rFonts w:ascii="Traditional Arabic" w:eastAsia="Times New Roman" w:hAnsi="Traditional Arabic" w:cs="Traditional Arabic"/>
                <w:sz w:val="24"/>
                <w:szCs w:val="24"/>
                <w:lang w:val="en-US" w:bidi="ar-SA"/>
              </w:rPr>
              <w:t xml:space="preserve"> (2019); </w:t>
            </w:r>
            <w:proofErr w:type="spellStart"/>
            <w:r w:rsidRPr="00496AE1">
              <w:rPr>
                <w:rFonts w:ascii="Traditional Arabic" w:eastAsia="Times New Roman" w:hAnsi="Traditional Arabic" w:cs="Traditional Arabic"/>
                <w:sz w:val="24"/>
                <w:szCs w:val="24"/>
                <w:lang w:val="en-US" w:bidi="ar-SA"/>
              </w:rPr>
              <w:t>Bint</w:t>
            </w:r>
            <w:proofErr w:type="spellEnd"/>
            <w:r w:rsidRPr="00496AE1">
              <w:rPr>
                <w:rFonts w:ascii="Traditional Arabic" w:eastAsia="Times New Roman" w:hAnsi="Traditional Arabic" w:cs="Traditional Arabic"/>
                <w:sz w:val="24"/>
                <w:szCs w:val="24"/>
                <w:lang w:val="en-US" w:bidi="ar-SA"/>
              </w:rPr>
              <w:t xml:space="preserve"> Abdul Rahman (2024); </w:t>
            </w:r>
            <w:proofErr w:type="spellStart"/>
            <w:r w:rsidRPr="00496AE1">
              <w:rPr>
                <w:rFonts w:ascii="Traditional Arabic" w:eastAsia="Times New Roman" w:hAnsi="Traditional Arabic" w:cs="Traditional Arabic"/>
                <w:sz w:val="24"/>
                <w:szCs w:val="24"/>
                <w:lang w:val="en-US" w:bidi="ar-SA"/>
              </w:rPr>
              <w:t>Ohunakin</w:t>
            </w:r>
            <w:proofErr w:type="spellEnd"/>
            <w:r w:rsidRPr="00496AE1">
              <w:rPr>
                <w:rFonts w:ascii="Traditional Arabic" w:eastAsia="Times New Roman" w:hAnsi="Traditional Arabic" w:cs="Traditional Arabic"/>
                <w:sz w:val="24"/>
                <w:szCs w:val="24"/>
                <w:lang w:val="en-US" w:bidi="ar-SA"/>
              </w:rPr>
              <w:t xml:space="preserve"> et al. (2019)</w:t>
            </w:r>
          </w:p>
        </w:tc>
      </w:tr>
      <w:tr w:rsidR="003D337D" w:rsidRPr="00496AE1" w14:paraId="7B2DCCBD" w14:textId="77777777" w:rsidTr="003D337D">
        <w:tc>
          <w:tcPr>
            <w:tcW w:w="1620" w:type="dxa"/>
            <w:vAlign w:val="center"/>
          </w:tcPr>
          <w:p w14:paraId="49804AA0" w14:textId="77777777" w:rsidR="003D337D" w:rsidRPr="00496AE1" w:rsidRDefault="003D337D" w:rsidP="003D337D">
            <w:pPr>
              <w:pStyle w:val="NoSpacing"/>
              <w:bidi/>
              <w:ind w:firstLine="0"/>
              <w:rPr>
                <w:rFonts w:ascii="Traditional Arabic" w:eastAsia="Times New Roman" w:hAnsi="Traditional Arabic" w:cs="Traditional Arabic"/>
                <w:b/>
                <w:bCs/>
                <w:sz w:val="24"/>
                <w:szCs w:val="24"/>
                <w:rtl/>
                <w:lang w:val="en-US" w:bidi="ar-SA"/>
              </w:rPr>
            </w:pPr>
            <w:r w:rsidRPr="00496AE1">
              <w:rPr>
                <w:rFonts w:ascii="Traditional Arabic" w:eastAsia="Times New Roman" w:hAnsi="Traditional Arabic" w:cs="Traditional Arabic"/>
                <w:b/>
                <w:bCs/>
                <w:sz w:val="24"/>
                <w:szCs w:val="24"/>
                <w:rtl/>
                <w:lang w:val="en-US" w:bidi="ar-SA"/>
              </w:rPr>
              <w:t>الالتزام الوظيفي</w:t>
            </w:r>
          </w:p>
        </w:tc>
        <w:tc>
          <w:tcPr>
            <w:tcW w:w="2455" w:type="dxa"/>
            <w:vAlign w:val="center"/>
          </w:tcPr>
          <w:p w14:paraId="59BBAE52" w14:textId="77777777" w:rsidR="003D337D" w:rsidRPr="00496AE1" w:rsidRDefault="003D337D" w:rsidP="003D337D">
            <w:pPr>
              <w:pStyle w:val="NoSpacing"/>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Meyer &amp; Allen</w:t>
            </w:r>
          </w:p>
        </w:tc>
        <w:tc>
          <w:tcPr>
            <w:tcW w:w="1350" w:type="dxa"/>
            <w:vAlign w:val="center"/>
          </w:tcPr>
          <w:p w14:paraId="101B6399" w14:textId="77777777" w:rsidR="003D337D" w:rsidRPr="00496AE1" w:rsidRDefault="003D337D" w:rsidP="003D337D">
            <w:pPr>
              <w:pStyle w:val="NoSpacing"/>
              <w:bidi/>
              <w:ind w:firstLine="0"/>
              <w:jc w:val="center"/>
              <w:rPr>
                <w:rFonts w:ascii="Traditional Arabic" w:eastAsia="Times New Roman" w:hAnsi="Traditional Arabic" w:cs="Traditional Arabic"/>
                <w:sz w:val="24"/>
                <w:szCs w:val="24"/>
                <w:lang w:val="en-US" w:bidi="ar-SA"/>
              </w:rPr>
            </w:pPr>
            <w:r w:rsidRPr="00496AE1">
              <w:rPr>
                <w:rFonts w:ascii="Traditional Arabic" w:eastAsia="Times New Roman" w:hAnsi="Traditional Arabic" w:cs="Traditional Arabic"/>
                <w:sz w:val="24"/>
                <w:szCs w:val="24"/>
                <w:lang w:val="en-US" w:bidi="ar-SA"/>
              </w:rPr>
              <w:t>1991</w:t>
            </w:r>
          </w:p>
        </w:tc>
        <w:tc>
          <w:tcPr>
            <w:tcW w:w="3594" w:type="dxa"/>
            <w:vAlign w:val="center"/>
          </w:tcPr>
          <w:p w14:paraId="05C895F7" w14:textId="77777777" w:rsidR="003D337D" w:rsidRPr="00496AE1" w:rsidRDefault="003D337D" w:rsidP="003D337D">
            <w:pPr>
              <w:pStyle w:val="NoSpacing"/>
              <w:ind w:firstLine="0"/>
              <w:rPr>
                <w:rFonts w:ascii="Traditional Arabic" w:eastAsia="Times New Roman" w:hAnsi="Traditional Arabic" w:cs="Traditional Arabic"/>
                <w:sz w:val="24"/>
                <w:szCs w:val="24"/>
                <w:lang w:val="en-US" w:bidi="ar-SA"/>
              </w:rPr>
            </w:pPr>
            <w:proofErr w:type="spellStart"/>
            <w:r w:rsidRPr="00496AE1">
              <w:rPr>
                <w:rFonts w:ascii="Traditional Arabic" w:eastAsia="Times New Roman" w:hAnsi="Traditional Arabic" w:cs="Traditional Arabic"/>
                <w:sz w:val="24"/>
                <w:szCs w:val="24"/>
                <w:lang w:val="en-US" w:bidi="ar-SA"/>
              </w:rPr>
              <w:t>Oyewobi</w:t>
            </w:r>
            <w:proofErr w:type="spellEnd"/>
            <w:r w:rsidRPr="00496AE1">
              <w:rPr>
                <w:rFonts w:ascii="Traditional Arabic" w:eastAsia="Times New Roman" w:hAnsi="Traditional Arabic" w:cs="Traditional Arabic"/>
                <w:sz w:val="24"/>
                <w:szCs w:val="24"/>
                <w:lang w:val="en-US" w:bidi="ar-SA"/>
              </w:rPr>
              <w:t xml:space="preserve"> (2024); Kim &amp; </w:t>
            </w:r>
            <w:proofErr w:type="spellStart"/>
            <w:r w:rsidRPr="00496AE1">
              <w:rPr>
                <w:rFonts w:ascii="Traditional Arabic" w:eastAsia="Times New Roman" w:hAnsi="Traditional Arabic" w:cs="Traditional Arabic"/>
                <w:sz w:val="24"/>
                <w:szCs w:val="24"/>
                <w:lang w:val="en-US" w:bidi="ar-SA"/>
              </w:rPr>
              <w:t>Beehr</w:t>
            </w:r>
            <w:proofErr w:type="spellEnd"/>
            <w:r w:rsidRPr="00496AE1">
              <w:rPr>
                <w:rFonts w:ascii="Traditional Arabic" w:eastAsia="Times New Roman" w:hAnsi="Traditional Arabic" w:cs="Traditional Arabic"/>
                <w:sz w:val="24"/>
                <w:szCs w:val="24"/>
                <w:lang w:val="en-US" w:bidi="ar-SA"/>
              </w:rPr>
              <w:t xml:space="preserve"> (2021); Ahmed &amp; </w:t>
            </w:r>
            <w:proofErr w:type="spellStart"/>
            <w:r w:rsidRPr="00496AE1">
              <w:rPr>
                <w:rFonts w:ascii="Traditional Arabic" w:eastAsia="Times New Roman" w:hAnsi="Traditional Arabic" w:cs="Traditional Arabic"/>
                <w:sz w:val="24"/>
                <w:szCs w:val="24"/>
                <w:lang w:val="en-US" w:bidi="ar-SA"/>
              </w:rPr>
              <w:t>Elrefaey</w:t>
            </w:r>
            <w:proofErr w:type="spellEnd"/>
            <w:r w:rsidRPr="00496AE1">
              <w:rPr>
                <w:rFonts w:ascii="Traditional Arabic" w:eastAsia="Times New Roman" w:hAnsi="Traditional Arabic" w:cs="Traditional Arabic"/>
                <w:sz w:val="24"/>
                <w:szCs w:val="24"/>
                <w:lang w:val="en-US" w:bidi="ar-SA"/>
              </w:rPr>
              <w:t xml:space="preserve"> (2020)</w:t>
            </w:r>
          </w:p>
        </w:tc>
      </w:tr>
    </w:tbl>
    <w:p w14:paraId="27146EB7" w14:textId="77777777" w:rsidR="003D337D" w:rsidRPr="00496AE1" w:rsidRDefault="003D337D" w:rsidP="003D337D">
      <w:pPr>
        <w:pStyle w:val="NoSpacing"/>
        <w:bidi/>
        <w:rPr>
          <w:lang w:val="en-US" w:bidi="ar-SA"/>
        </w:rPr>
      </w:pPr>
    </w:p>
    <w:p w14:paraId="55E8264A" w14:textId="77777777" w:rsidR="00A747C9" w:rsidRPr="00496AE1" w:rsidRDefault="00A747C9">
      <w:pPr>
        <w:keepNext/>
        <w:keepLines/>
        <w:numPr>
          <w:ilvl w:val="0"/>
          <w:numId w:val="1"/>
        </w:numPr>
        <w:tabs>
          <w:tab w:val="num" w:pos="360"/>
        </w:tabs>
        <w:bidi/>
        <w:spacing w:before="40" w:after="0"/>
        <w:ind w:left="0" w:firstLine="0"/>
        <w:jc w:val="left"/>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 xml:space="preserve">القسم </w:t>
      </w:r>
      <w:r w:rsidRPr="00496AE1">
        <w:rPr>
          <w:rFonts w:ascii="Traditional Arabic" w:hAnsi="Traditional Arabic" w:cs="Traditional Arabic" w:hint="cs"/>
          <w:b/>
          <w:bCs/>
          <w:sz w:val="24"/>
          <w:szCs w:val="24"/>
          <w:rtl/>
          <w:lang w:val="en-US" w:bidi="ar-SA"/>
        </w:rPr>
        <w:t>الأخير</w:t>
      </w:r>
      <w:r w:rsidRPr="00496AE1">
        <w:rPr>
          <w:rFonts w:ascii="Traditional Arabic" w:hAnsi="Traditional Arabic" w:cs="Traditional Arabic"/>
          <w:b/>
          <w:bCs/>
          <w:sz w:val="24"/>
          <w:szCs w:val="24"/>
          <w:rtl/>
          <w:lang w:val="en-US" w:bidi="ar-SA"/>
        </w:rPr>
        <w:t>: البيانات الديموغرافية والوظيفية</w:t>
      </w:r>
    </w:p>
    <w:p w14:paraId="4611CD7C"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يتضمن (6) أسئلة تتعلق بالمعلومات الشخصية والوظيفية لأفراد العينة، وهي</w:t>
      </w:r>
      <w:r w:rsidRPr="00496AE1">
        <w:rPr>
          <w:rFonts w:ascii="Traditional Arabic" w:hAnsi="Traditional Arabic" w:cs="Traditional Arabic"/>
          <w:color w:val="auto"/>
          <w:sz w:val="24"/>
          <w:szCs w:val="24"/>
          <w:lang w:val="en-US" w:bidi="ar-SA"/>
        </w:rPr>
        <w:t>:</w:t>
      </w:r>
    </w:p>
    <w:p w14:paraId="3404D767"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الجنس</w:t>
      </w:r>
    </w:p>
    <w:p w14:paraId="38C85D97"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العمر</w:t>
      </w:r>
    </w:p>
    <w:p w14:paraId="79BB3528"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المؤهل العلمي</w:t>
      </w:r>
    </w:p>
    <w:p w14:paraId="1DF32E6D"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سنوات الخبرة</w:t>
      </w:r>
    </w:p>
    <w:p w14:paraId="1548DED9"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التخصص</w:t>
      </w:r>
    </w:p>
    <w:p w14:paraId="2799D6BE" w14:textId="77777777" w:rsidR="00A747C9" w:rsidRPr="00496AE1" w:rsidRDefault="00A747C9">
      <w:pPr>
        <w:numPr>
          <w:ilvl w:val="0"/>
          <w:numId w:val="28"/>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الفرع أو المكتب التابع له</w:t>
      </w:r>
    </w:p>
    <w:p w14:paraId="53CFFB6F" w14:textId="77777777" w:rsidR="004A3D3B" w:rsidRPr="00DF4F08" w:rsidRDefault="004A3D3B" w:rsidP="005D1F0B">
      <w:pPr>
        <w:bidi/>
        <w:spacing w:before="100" w:beforeAutospacing="1" w:after="100" w:afterAutospacing="1"/>
        <w:ind w:left="180" w:firstLine="0"/>
        <w:jc w:val="left"/>
        <w:outlineLvl w:val="2"/>
        <w:rPr>
          <w:rFonts w:ascii="Traditional Arabic" w:hAnsi="Traditional Arabic" w:cs="Traditional Arabic"/>
          <w:b/>
          <w:bCs/>
          <w:color w:val="auto"/>
          <w:sz w:val="24"/>
          <w:szCs w:val="24"/>
          <w:lang w:val="en-US" w:bidi="ar-SA"/>
        </w:rPr>
      </w:pPr>
      <w:bookmarkStart w:id="56" w:name="_Toc236365651"/>
      <w:proofErr w:type="gramStart"/>
      <w:r w:rsidRPr="00DF4F08">
        <w:rPr>
          <w:rFonts w:ascii="Traditional Arabic" w:hAnsi="Traditional Arabic" w:cs="Traditional Arabic"/>
          <w:b/>
          <w:bCs/>
          <w:color w:val="auto"/>
          <w:sz w:val="24"/>
          <w:szCs w:val="24"/>
          <w:lang w:val="en-US" w:bidi="ar-SA"/>
        </w:rPr>
        <w:t>3.5.</w:t>
      </w:r>
      <w:r w:rsidR="005D1F0B" w:rsidRPr="00DF4F08">
        <w:rPr>
          <w:rFonts w:ascii="Traditional Arabic" w:hAnsi="Traditional Arabic" w:cs="Traditional Arabic"/>
          <w:b/>
          <w:bCs/>
          <w:color w:val="auto"/>
          <w:sz w:val="24"/>
          <w:szCs w:val="24"/>
          <w:lang w:val="en-US" w:bidi="ar-SA"/>
        </w:rPr>
        <w:t>4</w:t>
      </w:r>
      <w:r w:rsidRPr="00DF4F08">
        <w:rPr>
          <w:rFonts w:ascii="Traditional Arabic" w:hAnsi="Traditional Arabic" w:cs="Traditional Arabic"/>
          <w:b/>
          <w:bCs/>
          <w:color w:val="auto"/>
          <w:sz w:val="24"/>
          <w:szCs w:val="24"/>
          <w:lang w:val="en-US" w:bidi="ar-SA"/>
        </w:rPr>
        <w:t xml:space="preserve"> </w:t>
      </w:r>
      <w:r w:rsidRPr="00DF4F08">
        <w:rPr>
          <w:rFonts w:ascii="Traditional Arabic" w:hAnsi="Traditional Arabic" w:cs="Traditional Arabic" w:hint="cs"/>
          <w:b/>
          <w:bCs/>
          <w:color w:val="auto"/>
          <w:sz w:val="24"/>
          <w:szCs w:val="24"/>
          <w:rtl/>
          <w:lang w:val="en-US" w:bidi="ar-SA"/>
        </w:rPr>
        <w:t xml:space="preserve"> </w:t>
      </w:r>
      <w:r w:rsidR="00D10190" w:rsidRPr="00DF4F08">
        <w:rPr>
          <w:rFonts w:ascii="Traditional Arabic" w:hAnsi="Traditional Arabic" w:cs="Traditional Arabic" w:hint="cs"/>
          <w:b/>
          <w:bCs/>
          <w:color w:val="auto"/>
          <w:sz w:val="24"/>
          <w:szCs w:val="24"/>
          <w:rtl/>
          <w:lang w:val="en-US" w:bidi="ar-SA"/>
        </w:rPr>
        <w:t>ال</w:t>
      </w:r>
      <w:r w:rsidRPr="00DF4F08">
        <w:rPr>
          <w:rFonts w:ascii="Traditional Arabic" w:hAnsi="Traditional Arabic" w:cs="Traditional Arabic"/>
          <w:b/>
          <w:bCs/>
          <w:color w:val="auto"/>
          <w:sz w:val="24"/>
          <w:szCs w:val="24"/>
          <w:rtl/>
          <w:lang w:val="en-US" w:bidi="ar-SA"/>
        </w:rPr>
        <w:t>خصائص</w:t>
      </w:r>
      <w:proofErr w:type="gramEnd"/>
      <w:r w:rsidRPr="00DF4F08">
        <w:rPr>
          <w:rFonts w:ascii="Traditional Arabic" w:hAnsi="Traditional Arabic" w:cs="Traditional Arabic"/>
          <w:b/>
          <w:bCs/>
          <w:color w:val="auto"/>
          <w:sz w:val="24"/>
          <w:szCs w:val="24"/>
          <w:rtl/>
          <w:lang w:val="en-US" w:bidi="ar-SA"/>
        </w:rPr>
        <w:t xml:space="preserve"> </w:t>
      </w:r>
      <w:r w:rsidR="00D10190" w:rsidRPr="00DF4F08">
        <w:rPr>
          <w:rFonts w:ascii="Traditional Arabic" w:hAnsi="Traditional Arabic" w:cs="Traditional Arabic" w:hint="cs"/>
          <w:b/>
          <w:bCs/>
          <w:color w:val="auto"/>
          <w:sz w:val="24"/>
          <w:szCs w:val="24"/>
          <w:rtl/>
          <w:lang w:val="en-US" w:bidi="ar-SA"/>
        </w:rPr>
        <w:t>الديموغرافية</w:t>
      </w:r>
      <w:bookmarkEnd w:id="56"/>
    </w:p>
    <w:p w14:paraId="6CEDA4F1" w14:textId="77777777" w:rsidR="004A3D3B" w:rsidRPr="00496AE1" w:rsidRDefault="004A3D3B"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يوضح الجدول التالي توزيع أفراد عينة الدراسة حسب </w:t>
      </w:r>
      <w:r w:rsidR="00D10190" w:rsidRPr="00496AE1">
        <w:rPr>
          <w:rFonts w:ascii="Traditional Arabic" w:hAnsi="Traditional Arabic" w:cs="Traditional Arabic" w:hint="cs"/>
          <w:color w:val="auto"/>
          <w:sz w:val="24"/>
          <w:szCs w:val="24"/>
          <w:rtl/>
          <w:lang w:val="en-US" w:bidi="ar-SA"/>
        </w:rPr>
        <w:t>الخصائص</w:t>
      </w:r>
      <w:r w:rsidRPr="00496AE1">
        <w:rPr>
          <w:rFonts w:ascii="Traditional Arabic" w:hAnsi="Traditional Arabic" w:cs="Traditional Arabic"/>
          <w:color w:val="auto"/>
          <w:sz w:val="24"/>
          <w:szCs w:val="24"/>
          <w:rtl/>
          <w:lang w:val="en-US" w:bidi="ar-SA"/>
        </w:rPr>
        <w:t xml:space="preserve"> الديموغرافية والوظيفية</w:t>
      </w:r>
      <w:r w:rsidRPr="00496AE1">
        <w:rPr>
          <w:rFonts w:ascii="Traditional Arabic" w:hAnsi="Traditional Arabic" w:cs="Traditional Arabic"/>
          <w:color w:val="auto"/>
          <w:sz w:val="24"/>
          <w:szCs w:val="24"/>
          <w:lang w:val="en-US" w:bidi="ar-SA"/>
        </w:rPr>
        <w:t>:</w:t>
      </w:r>
    </w:p>
    <w:p w14:paraId="43370106" w14:textId="66DE4CE9" w:rsidR="005D7B58" w:rsidRPr="00496AE1" w:rsidRDefault="005D7B58" w:rsidP="005D7B58">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r w:rsidRPr="00496AE1">
        <w:rPr>
          <w:rFonts w:ascii="Traditional Arabic" w:eastAsia="Traditional Arabic" w:hAnsi="Traditional Arabic" w:cs="Traditional Arabic" w:hint="cs"/>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3-3</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b/>
          <w:bCs/>
          <w:color w:val="auto"/>
          <w:kern w:val="2"/>
          <w:sz w:val="24"/>
          <w:szCs w:val="24"/>
          <w:rtl/>
          <w:lang w:val="en-US" w:bidi="ar-SA"/>
          <w14:ligatures w14:val="standardContextual"/>
        </w:rPr>
        <w:t>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102"/>
        <w:gridCol w:w="2978"/>
        <w:gridCol w:w="569"/>
        <w:gridCol w:w="1025"/>
      </w:tblGrid>
      <w:tr w:rsidR="005208BE" w:rsidRPr="00496AE1" w14:paraId="380D4BBF" w14:textId="77777777" w:rsidTr="00634A72">
        <w:trPr>
          <w:jc w:val="center"/>
        </w:trPr>
        <w:tc>
          <w:tcPr>
            <w:tcW w:w="0" w:type="auto"/>
            <w:shd w:val="clear" w:color="auto" w:fill="F2F2F2"/>
            <w:hideMark/>
          </w:tcPr>
          <w:p w14:paraId="73DDA6A9" w14:textId="77777777" w:rsidR="005208BE" w:rsidRPr="00496AE1" w:rsidRDefault="005208BE" w:rsidP="00634A72">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المتغير</w:t>
            </w:r>
          </w:p>
        </w:tc>
        <w:tc>
          <w:tcPr>
            <w:tcW w:w="0" w:type="auto"/>
            <w:shd w:val="clear" w:color="auto" w:fill="F2F2F2"/>
            <w:hideMark/>
          </w:tcPr>
          <w:p w14:paraId="194F9E01"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الفئة</w:t>
            </w:r>
          </w:p>
        </w:tc>
        <w:tc>
          <w:tcPr>
            <w:tcW w:w="0" w:type="auto"/>
            <w:shd w:val="clear" w:color="auto" w:fill="F2F2F2"/>
            <w:hideMark/>
          </w:tcPr>
          <w:p w14:paraId="1E6D428A"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العدد</w:t>
            </w:r>
          </w:p>
        </w:tc>
        <w:tc>
          <w:tcPr>
            <w:tcW w:w="0" w:type="auto"/>
            <w:shd w:val="clear" w:color="auto" w:fill="F2F2F2"/>
            <w:hideMark/>
          </w:tcPr>
          <w:p w14:paraId="609E681F" w14:textId="77777777" w:rsidR="005208BE" w:rsidRPr="00496AE1" w:rsidRDefault="005208BE" w:rsidP="00634A72">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النسبة المئوية</w:t>
            </w:r>
          </w:p>
        </w:tc>
      </w:tr>
      <w:tr w:rsidR="005208BE" w:rsidRPr="00496AE1" w14:paraId="66947E50" w14:textId="77777777" w:rsidTr="00634A72">
        <w:trPr>
          <w:jc w:val="center"/>
        </w:trPr>
        <w:tc>
          <w:tcPr>
            <w:tcW w:w="0" w:type="auto"/>
            <w:vMerge w:val="restart"/>
            <w:hideMark/>
          </w:tcPr>
          <w:p w14:paraId="711FBA1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الجنس</w:t>
            </w:r>
          </w:p>
        </w:tc>
        <w:tc>
          <w:tcPr>
            <w:tcW w:w="0" w:type="auto"/>
            <w:hideMark/>
          </w:tcPr>
          <w:p w14:paraId="6933378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ذكر</w:t>
            </w:r>
          </w:p>
        </w:tc>
        <w:tc>
          <w:tcPr>
            <w:tcW w:w="0" w:type="auto"/>
            <w:hideMark/>
          </w:tcPr>
          <w:p w14:paraId="6CE55BC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291</w:t>
            </w:r>
          </w:p>
        </w:tc>
        <w:tc>
          <w:tcPr>
            <w:tcW w:w="0" w:type="auto"/>
            <w:hideMark/>
          </w:tcPr>
          <w:p w14:paraId="35FDD9A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75.8%</w:t>
            </w:r>
          </w:p>
        </w:tc>
      </w:tr>
      <w:tr w:rsidR="005208BE" w:rsidRPr="00496AE1" w14:paraId="1C4EE3B2" w14:textId="77777777" w:rsidTr="00634A72">
        <w:trPr>
          <w:jc w:val="center"/>
        </w:trPr>
        <w:tc>
          <w:tcPr>
            <w:tcW w:w="0" w:type="auto"/>
            <w:vMerge/>
            <w:hideMark/>
          </w:tcPr>
          <w:p w14:paraId="69BEB34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3F194E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أنثى</w:t>
            </w:r>
          </w:p>
        </w:tc>
        <w:tc>
          <w:tcPr>
            <w:tcW w:w="0" w:type="auto"/>
            <w:hideMark/>
          </w:tcPr>
          <w:p w14:paraId="75EAF68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93</w:t>
            </w:r>
          </w:p>
        </w:tc>
        <w:tc>
          <w:tcPr>
            <w:tcW w:w="0" w:type="auto"/>
            <w:hideMark/>
          </w:tcPr>
          <w:p w14:paraId="520170B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24.2%</w:t>
            </w:r>
          </w:p>
        </w:tc>
      </w:tr>
      <w:tr w:rsidR="005208BE" w:rsidRPr="00496AE1" w14:paraId="01A52E9A" w14:textId="77777777" w:rsidTr="00634A72">
        <w:trPr>
          <w:jc w:val="center"/>
        </w:trPr>
        <w:tc>
          <w:tcPr>
            <w:tcW w:w="0" w:type="auto"/>
            <w:vMerge w:val="restart"/>
            <w:hideMark/>
          </w:tcPr>
          <w:p w14:paraId="1981DFC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العمر</w:t>
            </w:r>
          </w:p>
        </w:tc>
        <w:tc>
          <w:tcPr>
            <w:tcW w:w="0" w:type="auto"/>
            <w:hideMark/>
          </w:tcPr>
          <w:p w14:paraId="2671E2E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أقل من 30 سنة</w:t>
            </w:r>
          </w:p>
        </w:tc>
        <w:tc>
          <w:tcPr>
            <w:tcW w:w="0" w:type="auto"/>
            <w:hideMark/>
          </w:tcPr>
          <w:p w14:paraId="7A199D9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w:t>
            </w:r>
          </w:p>
        </w:tc>
        <w:tc>
          <w:tcPr>
            <w:tcW w:w="0" w:type="auto"/>
            <w:hideMark/>
          </w:tcPr>
          <w:p w14:paraId="43BE969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2.1%</w:t>
            </w:r>
          </w:p>
        </w:tc>
      </w:tr>
      <w:tr w:rsidR="005208BE" w:rsidRPr="00496AE1" w14:paraId="2406281B" w14:textId="77777777" w:rsidTr="00634A72">
        <w:trPr>
          <w:jc w:val="center"/>
        </w:trPr>
        <w:tc>
          <w:tcPr>
            <w:tcW w:w="0" w:type="auto"/>
            <w:vMerge/>
            <w:hideMark/>
          </w:tcPr>
          <w:p w14:paraId="38F97F7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569B066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30-40 </w:t>
            </w:r>
            <w:r w:rsidRPr="00496AE1">
              <w:rPr>
                <w:rFonts w:ascii="Traditional Arabic" w:hAnsi="Traditional Arabic" w:cs="Traditional Arabic"/>
                <w:sz w:val="24"/>
                <w:szCs w:val="24"/>
                <w:rtl/>
                <w:lang w:val="en-US" w:bidi="ar-SA"/>
              </w:rPr>
              <w:t>سنة</w:t>
            </w:r>
          </w:p>
        </w:tc>
        <w:tc>
          <w:tcPr>
            <w:tcW w:w="0" w:type="auto"/>
            <w:hideMark/>
          </w:tcPr>
          <w:p w14:paraId="1451F93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154</w:t>
            </w:r>
          </w:p>
        </w:tc>
        <w:tc>
          <w:tcPr>
            <w:tcW w:w="0" w:type="auto"/>
            <w:hideMark/>
          </w:tcPr>
          <w:p w14:paraId="27D1506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40.1%</w:t>
            </w:r>
          </w:p>
        </w:tc>
      </w:tr>
      <w:tr w:rsidR="005208BE" w:rsidRPr="00496AE1" w14:paraId="47999C7B" w14:textId="77777777" w:rsidTr="00634A72">
        <w:trPr>
          <w:jc w:val="center"/>
        </w:trPr>
        <w:tc>
          <w:tcPr>
            <w:tcW w:w="0" w:type="auto"/>
            <w:vMerge/>
            <w:hideMark/>
          </w:tcPr>
          <w:p w14:paraId="1B3D5F7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C85036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41-50 </w:t>
            </w:r>
            <w:r w:rsidRPr="00496AE1">
              <w:rPr>
                <w:rFonts w:ascii="Traditional Arabic" w:hAnsi="Traditional Arabic" w:cs="Traditional Arabic"/>
                <w:sz w:val="24"/>
                <w:szCs w:val="24"/>
                <w:rtl/>
                <w:lang w:val="en-US" w:bidi="ar-SA"/>
              </w:rPr>
              <w:t>سنة</w:t>
            </w:r>
          </w:p>
        </w:tc>
        <w:tc>
          <w:tcPr>
            <w:tcW w:w="0" w:type="auto"/>
            <w:hideMark/>
          </w:tcPr>
          <w:p w14:paraId="35E104E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178</w:t>
            </w:r>
          </w:p>
        </w:tc>
        <w:tc>
          <w:tcPr>
            <w:tcW w:w="0" w:type="auto"/>
            <w:hideMark/>
          </w:tcPr>
          <w:p w14:paraId="1484D98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46.4%</w:t>
            </w:r>
          </w:p>
        </w:tc>
      </w:tr>
      <w:tr w:rsidR="005208BE" w:rsidRPr="00496AE1" w14:paraId="639378E0" w14:textId="77777777" w:rsidTr="00634A72">
        <w:trPr>
          <w:jc w:val="center"/>
        </w:trPr>
        <w:tc>
          <w:tcPr>
            <w:tcW w:w="0" w:type="auto"/>
            <w:vMerge/>
            <w:hideMark/>
          </w:tcPr>
          <w:p w14:paraId="6B14FA5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ED5C044"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أكثر من 50 سنة</w:t>
            </w:r>
          </w:p>
        </w:tc>
        <w:tc>
          <w:tcPr>
            <w:tcW w:w="0" w:type="auto"/>
            <w:hideMark/>
          </w:tcPr>
          <w:p w14:paraId="093DBB8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44</w:t>
            </w:r>
          </w:p>
        </w:tc>
        <w:tc>
          <w:tcPr>
            <w:tcW w:w="0" w:type="auto"/>
            <w:hideMark/>
          </w:tcPr>
          <w:p w14:paraId="2051220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11.5%</w:t>
            </w:r>
          </w:p>
        </w:tc>
      </w:tr>
      <w:tr w:rsidR="005208BE" w:rsidRPr="00496AE1" w14:paraId="11C956EF" w14:textId="77777777" w:rsidTr="00634A72">
        <w:trPr>
          <w:jc w:val="center"/>
        </w:trPr>
        <w:tc>
          <w:tcPr>
            <w:tcW w:w="0" w:type="auto"/>
            <w:vMerge w:val="restart"/>
            <w:hideMark/>
          </w:tcPr>
          <w:p w14:paraId="2B911FC3"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المؤهل العلمي</w:t>
            </w:r>
          </w:p>
        </w:tc>
        <w:tc>
          <w:tcPr>
            <w:tcW w:w="0" w:type="auto"/>
            <w:hideMark/>
          </w:tcPr>
          <w:p w14:paraId="797C556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ثانوي فأقل</w:t>
            </w:r>
          </w:p>
        </w:tc>
        <w:tc>
          <w:tcPr>
            <w:tcW w:w="0" w:type="auto"/>
            <w:hideMark/>
          </w:tcPr>
          <w:p w14:paraId="31E44667"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w:t>
            </w:r>
          </w:p>
        </w:tc>
        <w:tc>
          <w:tcPr>
            <w:tcW w:w="0" w:type="auto"/>
            <w:hideMark/>
          </w:tcPr>
          <w:p w14:paraId="1D6DA11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6.5%</w:t>
            </w:r>
          </w:p>
        </w:tc>
      </w:tr>
      <w:tr w:rsidR="005208BE" w:rsidRPr="00496AE1" w14:paraId="2DBE3FD8" w14:textId="77777777" w:rsidTr="00634A72">
        <w:trPr>
          <w:jc w:val="center"/>
        </w:trPr>
        <w:tc>
          <w:tcPr>
            <w:tcW w:w="0" w:type="auto"/>
            <w:vMerge/>
            <w:hideMark/>
          </w:tcPr>
          <w:p w14:paraId="7418BA0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73A6A3D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دبلوم</w:t>
            </w:r>
          </w:p>
        </w:tc>
        <w:tc>
          <w:tcPr>
            <w:tcW w:w="0" w:type="auto"/>
            <w:hideMark/>
          </w:tcPr>
          <w:p w14:paraId="5AE9745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91</w:t>
            </w:r>
          </w:p>
        </w:tc>
        <w:tc>
          <w:tcPr>
            <w:tcW w:w="0" w:type="auto"/>
            <w:hideMark/>
          </w:tcPr>
          <w:p w14:paraId="4921B8E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23.7%</w:t>
            </w:r>
          </w:p>
        </w:tc>
      </w:tr>
      <w:tr w:rsidR="005208BE" w:rsidRPr="00496AE1" w14:paraId="5C44D022" w14:textId="77777777" w:rsidTr="00634A72">
        <w:trPr>
          <w:jc w:val="center"/>
        </w:trPr>
        <w:tc>
          <w:tcPr>
            <w:tcW w:w="0" w:type="auto"/>
            <w:vMerge/>
            <w:hideMark/>
          </w:tcPr>
          <w:p w14:paraId="76A40C78"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E7F50F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بكالوريوس</w:t>
            </w:r>
          </w:p>
        </w:tc>
        <w:tc>
          <w:tcPr>
            <w:tcW w:w="0" w:type="auto"/>
            <w:hideMark/>
          </w:tcPr>
          <w:p w14:paraId="45526A8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143</w:t>
            </w:r>
          </w:p>
        </w:tc>
        <w:tc>
          <w:tcPr>
            <w:tcW w:w="0" w:type="auto"/>
            <w:hideMark/>
          </w:tcPr>
          <w:p w14:paraId="05CE740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37.2%</w:t>
            </w:r>
          </w:p>
        </w:tc>
      </w:tr>
      <w:tr w:rsidR="005208BE" w:rsidRPr="00496AE1" w14:paraId="0F1B6C32" w14:textId="77777777" w:rsidTr="00634A72">
        <w:trPr>
          <w:jc w:val="center"/>
        </w:trPr>
        <w:tc>
          <w:tcPr>
            <w:tcW w:w="0" w:type="auto"/>
            <w:vMerge/>
            <w:hideMark/>
          </w:tcPr>
          <w:p w14:paraId="56F181AA"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A08446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ماجستير</w:t>
            </w:r>
          </w:p>
        </w:tc>
        <w:tc>
          <w:tcPr>
            <w:tcW w:w="0" w:type="auto"/>
            <w:hideMark/>
          </w:tcPr>
          <w:p w14:paraId="7A340D1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101</w:t>
            </w:r>
          </w:p>
        </w:tc>
        <w:tc>
          <w:tcPr>
            <w:tcW w:w="0" w:type="auto"/>
            <w:hideMark/>
          </w:tcPr>
          <w:p w14:paraId="39E7DD2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26.3%</w:t>
            </w:r>
          </w:p>
        </w:tc>
      </w:tr>
      <w:tr w:rsidR="005208BE" w:rsidRPr="00496AE1" w14:paraId="7A96AA2D" w14:textId="77777777" w:rsidTr="00634A72">
        <w:trPr>
          <w:jc w:val="center"/>
        </w:trPr>
        <w:tc>
          <w:tcPr>
            <w:tcW w:w="0" w:type="auto"/>
            <w:vMerge/>
            <w:hideMark/>
          </w:tcPr>
          <w:p w14:paraId="2A1283E5"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235AB7D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دكتوراه</w:t>
            </w:r>
          </w:p>
        </w:tc>
        <w:tc>
          <w:tcPr>
            <w:tcW w:w="0" w:type="auto"/>
            <w:hideMark/>
          </w:tcPr>
          <w:p w14:paraId="6A4B902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24</w:t>
            </w:r>
          </w:p>
        </w:tc>
        <w:tc>
          <w:tcPr>
            <w:tcW w:w="0" w:type="auto"/>
            <w:hideMark/>
          </w:tcPr>
          <w:p w14:paraId="6FE68C0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6.3%</w:t>
            </w:r>
          </w:p>
        </w:tc>
      </w:tr>
      <w:tr w:rsidR="005208BE" w:rsidRPr="00496AE1" w14:paraId="3E49034D" w14:textId="77777777" w:rsidTr="00634A72">
        <w:trPr>
          <w:jc w:val="center"/>
        </w:trPr>
        <w:tc>
          <w:tcPr>
            <w:tcW w:w="0" w:type="auto"/>
            <w:vMerge w:val="restart"/>
            <w:hideMark/>
          </w:tcPr>
          <w:p w14:paraId="010B850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سنوات الخبرة</w:t>
            </w:r>
          </w:p>
        </w:tc>
        <w:tc>
          <w:tcPr>
            <w:tcW w:w="0" w:type="auto"/>
            <w:hideMark/>
          </w:tcPr>
          <w:p w14:paraId="31FBEB3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أقل من 5 سنوات</w:t>
            </w:r>
          </w:p>
        </w:tc>
        <w:tc>
          <w:tcPr>
            <w:tcW w:w="0" w:type="auto"/>
            <w:hideMark/>
          </w:tcPr>
          <w:p w14:paraId="287B45E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w:t>
            </w:r>
          </w:p>
        </w:tc>
        <w:tc>
          <w:tcPr>
            <w:tcW w:w="0" w:type="auto"/>
            <w:hideMark/>
          </w:tcPr>
          <w:p w14:paraId="1C3527E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w:t>
            </w:r>
          </w:p>
        </w:tc>
      </w:tr>
      <w:tr w:rsidR="005208BE" w:rsidRPr="00496AE1" w14:paraId="685703A8" w14:textId="77777777" w:rsidTr="00634A72">
        <w:trPr>
          <w:jc w:val="center"/>
        </w:trPr>
        <w:tc>
          <w:tcPr>
            <w:tcW w:w="0" w:type="auto"/>
            <w:vMerge/>
            <w:hideMark/>
          </w:tcPr>
          <w:p w14:paraId="12108784"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1F2B895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5-10 </w:t>
            </w:r>
            <w:r w:rsidRPr="00496AE1">
              <w:rPr>
                <w:rFonts w:ascii="Traditional Arabic" w:hAnsi="Traditional Arabic" w:cs="Traditional Arabic"/>
                <w:sz w:val="24"/>
                <w:szCs w:val="24"/>
                <w:rtl/>
                <w:lang w:val="en-US" w:bidi="ar-SA"/>
              </w:rPr>
              <w:t>سنوات</w:t>
            </w:r>
          </w:p>
        </w:tc>
        <w:tc>
          <w:tcPr>
            <w:tcW w:w="0" w:type="auto"/>
            <w:hideMark/>
          </w:tcPr>
          <w:p w14:paraId="6441169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45</w:t>
            </w:r>
          </w:p>
        </w:tc>
        <w:tc>
          <w:tcPr>
            <w:tcW w:w="0" w:type="auto"/>
            <w:hideMark/>
          </w:tcPr>
          <w:p w14:paraId="300C70F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11.7%</w:t>
            </w:r>
          </w:p>
        </w:tc>
      </w:tr>
      <w:tr w:rsidR="005208BE" w:rsidRPr="00496AE1" w14:paraId="74828B9B" w14:textId="77777777" w:rsidTr="00634A72">
        <w:trPr>
          <w:jc w:val="center"/>
        </w:trPr>
        <w:tc>
          <w:tcPr>
            <w:tcW w:w="0" w:type="auto"/>
            <w:vMerge/>
            <w:hideMark/>
          </w:tcPr>
          <w:p w14:paraId="6D341FE4"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03B8623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11-15 </w:t>
            </w:r>
            <w:r w:rsidRPr="00496AE1">
              <w:rPr>
                <w:rFonts w:ascii="Traditional Arabic" w:hAnsi="Traditional Arabic" w:cs="Traditional Arabic"/>
                <w:sz w:val="24"/>
                <w:szCs w:val="24"/>
                <w:rtl/>
                <w:lang w:val="en-US" w:bidi="ar-SA"/>
              </w:rPr>
              <w:t>سنة</w:t>
            </w:r>
          </w:p>
        </w:tc>
        <w:tc>
          <w:tcPr>
            <w:tcW w:w="0" w:type="auto"/>
            <w:hideMark/>
          </w:tcPr>
          <w:p w14:paraId="539BCF1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98</w:t>
            </w:r>
          </w:p>
        </w:tc>
        <w:tc>
          <w:tcPr>
            <w:tcW w:w="0" w:type="auto"/>
            <w:hideMark/>
          </w:tcPr>
          <w:p w14:paraId="1B645E4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25.5%</w:t>
            </w:r>
          </w:p>
        </w:tc>
      </w:tr>
      <w:tr w:rsidR="005208BE" w:rsidRPr="00496AE1" w14:paraId="62F930BA" w14:textId="77777777" w:rsidTr="00634A72">
        <w:trPr>
          <w:jc w:val="center"/>
        </w:trPr>
        <w:tc>
          <w:tcPr>
            <w:tcW w:w="0" w:type="auto"/>
            <w:vMerge/>
            <w:hideMark/>
          </w:tcPr>
          <w:p w14:paraId="4F32BF2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68DB3EB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أكثر من 15 سنة</w:t>
            </w:r>
          </w:p>
        </w:tc>
        <w:tc>
          <w:tcPr>
            <w:tcW w:w="0" w:type="auto"/>
            <w:hideMark/>
          </w:tcPr>
          <w:p w14:paraId="3E01B14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232</w:t>
            </w:r>
          </w:p>
        </w:tc>
        <w:tc>
          <w:tcPr>
            <w:tcW w:w="0" w:type="auto"/>
            <w:hideMark/>
          </w:tcPr>
          <w:p w14:paraId="61FA862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60.4%</w:t>
            </w:r>
          </w:p>
        </w:tc>
      </w:tr>
      <w:tr w:rsidR="005208BE" w:rsidRPr="00496AE1" w14:paraId="700864E4" w14:textId="77777777" w:rsidTr="00634A72">
        <w:trPr>
          <w:jc w:val="center"/>
        </w:trPr>
        <w:tc>
          <w:tcPr>
            <w:tcW w:w="0" w:type="auto"/>
            <w:vMerge w:val="restart"/>
            <w:hideMark/>
          </w:tcPr>
          <w:p w14:paraId="0CCF300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التخصص</w:t>
            </w:r>
          </w:p>
        </w:tc>
        <w:tc>
          <w:tcPr>
            <w:tcW w:w="0" w:type="auto"/>
            <w:hideMark/>
          </w:tcPr>
          <w:p w14:paraId="0371677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طبي</w:t>
            </w:r>
          </w:p>
        </w:tc>
        <w:tc>
          <w:tcPr>
            <w:tcW w:w="0" w:type="auto"/>
            <w:hideMark/>
          </w:tcPr>
          <w:p w14:paraId="3099FBB2"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266</w:t>
            </w:r>
          </w:p>
        </w:tc>
        <w:tc>
          <w:tcPr>
            <w:tcW w:w="0" w:type="auto"/>
            <w:hideMark/>
          </w:tcPr>
          <w:p w14:paraId="1E59A47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69.3%</w:t>
            </w:r>
          </w:p>
        </w:tc>
      </w:tr>
      <w:tr w:rsidR="005208BE" w:rsidRPr="00496AE1" w14:paraId="0145CF31" w14:textId="77777777" w:rsidTr="00634A72">
        <w:trPr>
          <w:jc w:val="center"/>
        </w:trPr>
        <w:tc>
          <w:tcPr>
            <w:tcW w:w="0" w:type="auto"/>
            <w:vMerge/>
            <w:hideMark/>
          </w:tcPr>
          <w:p w14:paraId="0D1366FB"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hideMark/>
          </w:tcPr>
          <w:p w14:paraId="3C62713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طبي (إداري -أخرى)</w:t>
            </w:r>
          </w:p>
        </w:tc>
        <w:tc>
          <w:tcPr>
            <w:tcW w:w="0" w:type="auto"/>
            <w:hideMark/>
          </w:tcPr>
          <w:p w14:paraId="279F2AF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118</w:t>
            </w:r>
          </w:p>
        </w:tc>
        <w:tc>
          <w:tcPr>
            <w:tcW w:w="0" w:type="auto"/>
            <w:hideMark/>
          </w:tcPr>
          <w:p w14:paraId="20413974"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30.7%</w:t>
            </w:r>
          </w:p>
        </w:tc>
      </w:tr>
      <w:tr w:rsidR="005208BE" w:rsidRPr="00496AE1" w14:paraId="37E235BC" w14:textId="77777777" w:rsidTr="00634A72">
        <w:trPr>
          <w:jc w:val="center"/>
        </w:trPr>
        <w:tc>
          <w:tcPr>
            <w:tcW w:w="0" w:type="auto"/>
            <w:vMerge w:val="restart"/>
          </w:tcPr>
          <w:p w14:paraId="6E2A392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rtl/>
                <w:lang w:val="en-US" w:bidi="ar-SA"/>
              </w:rPr>
              <w:t>الفرع</w:t>
            </w:r>
          </w:p>
        </w:tc>
        <w:tc>
          <w:tcPr>
            <w:tcW w:w="0" w:type="auto"/>
          </w:tcPr>
          <w:p w14:paraId="64E0844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الرياض</w:t>
            </w:r>
          </w:p>
        </w:tc>
        <w:tc>
          <w:tcPr>
            <w:tcW w:w="0" w:type="auto"/>
          </w:tcPr>
          <w:p w14:paraId="143EC89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w:t>
            </w:r>
          </w:p>
        </w:tc>
        <w:tc>
          <w:tcPr>
            <w:tcW w:w="0" w:type="auto"/>
          </w:tcPr>
          <w:p w14:paraId="47A2494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10.4%</w:t>
            </w:r>
          </w:p>
        </w:tc>
      </w:tr>
      <w:tr w:rsidR="005208BE" w:rsidRPr="00496AE1" w14:paraId="4E5AE4EF" w14:textId="77777777" w:rsidTr="00634A72">
        <w:trPr>
          <w:jc w:val="center"/>
        </w:trPr>
        <w:tc>
          <w:tcPr>
            <w:tcW w:w="0" w:type="auto"/>
            <w:vMerge/>
          </w:tcPr>
          <w:p w14:paraId="7C343A5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AAE5180"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مكة المكرمة</w:t>
            </w:r>
          </w:p>
        </w:tc>
        <w:tc>
          <w:tcPr>
            <w:tcW w:w="0" w:type="auto"/>
          </w:tcPr>
          <w:p w14:paraId="0C798321"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35</w:t>
            </w:r>
          </w:p>
        </w:tc>
        <w:tc>
          <w:tcPr>
            <w:tcW w:w="0" w:type="auto"/>
          </w:tcPr>
          <w:p w14:paraId="2CA8448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9.1%</w:t>
            </w:r>
          </w:p>
        </w:tc>
      </w:tr>
      <w:tr w:rsidR="005208BE" w:rsidRPr="00496AE1" w14:paraId="63F8906B" w14:textId="77777777" w:rsidTr="00634A72">
        <w:trPr>
          <w:jc w:val="center"/>
        </w:trPr>
        <w:tc>
          <w:tcPr>
            <w:tcW w:w="0" w:type="auto"/>
            <w:vMerge/>
          </w:tcPr>
          <w:p w14:paraId="100D8D8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72FA37D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جدة</w:t>
            </w:r>
          </w:p>
        </w:tc>
        <w:tc>
          <w:tcPr>
            <w:tcW w:w="0" w:type="auto"/>
          </w:tcPr>
          <w:p w14:paraId="043C68B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37</w:t>
            </w:r>
          </w:p>
        </w:tc>
        <w:tc>
          <w:tcPr>
            <w:tcW w:w="0" w:type="auto"/>
          </w:tcPr>
          <w:p w14:paraId="1C898D25"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9.6%</w:t>
            </w:r>
          </w:p>
        </w:tc>
      </w:tr>
      <w:tr w:rsidR="005208BE" w:rsidRPr="00496AE1" w14:paraId="09CD041F" w14:textId="77777777" w:rsidTr="00634A72">
        <w:trPr>
          <w:jc w:val="center"/>
        </w:trPr>
        <w:tc>
          <w:tcPr>
            <w:tcW w:w="0" w:type="auto"/>
            <w:vMerge/>
          </w:tcPr>
          <w:p w14:paraId="51C939C1"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FB975A2"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المدينة المنورة</w:t>
            </w:r>
          </w:p>
        </w:tc>
        <w:tc>
          <w:tcPr>
            <w:tcW w:w="0" w:type="auto"/>
          </w:tcPr>
          <w:p w14:paraId="78E29D7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c>
          <w:tcPr>
            <w:tcW w:w="0" w:type="auto"/>
          </w:tcPr>
          <w:p w14:paraId="28C0DC37"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8.1%</w:t>
            </w:r>
          </w:p>
        </w:tc>
      </w:tr>
      <w:tr w:rsidR="005208BE" w:rsidRPr="00496AE1" w14:paraId="0B4BC20C" w14:textId="77777777" w:rsidTr="00634A72">
        <w:trPr>
          <w:jc w:val="center"/>
        </w:trPr>
        <w:tc>
          <w:tcPr>
            <w:tcW w:w="0" w:type="auto"/>
            <w:vMerge/>
          </w:tcPr>
          <w:p w14:paraId="1923E072"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0663E53"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بالمنطقة الشرقية</w:t>
            </w:r>
          </w:p>
        </w:tc>
        <w:tc>
          <w:tcPr>
            <w:tcW w:w="0" w:type="auto"/>
          </w:tcPr>
          <w:p w14:paraId="3D719F8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32</w:t>
            </w:r>
          </w:p>
        </w:tc>
        <w:tc>
          <w:tcPr>
            <w:tcW w:w="0" w:type="auto"/>
          </w:tcPr>
          <w:p w14:paraId="4B01489E"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8.3%</w:t>
            </w:r>
          </w:p>
        </w:tc>
      </w:tr>
      <w:tr w:rsidR="005208BE" w:rsidRPr="00496AE1" w14:paraId="7BD795FE" w14:textId="77777777" w:rsidTr="00634A72">
        <w:trPr>
          <w:jc w:val="center"/>
        </w:trPr>
        <w:tc>
          <w:tcPr>
            <w:tcW w:w="0" w:type="auto"/>
            <w:vMerge/>
          </w:tcPr>
          <w:p w14:paraId="7460085E"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32DFF54"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القصيم</w:t>
            </w:r>
          </w:p>
        </w:tc>
        <w:tc>
          <w:tcPr>
            <w:tcW w:w="0" w:type="auto"/>
          </w:tcPr>
          <w:p w14:paraId="36A8F2B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0A73141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6C955665" w14:textId="77777777" w:rsidTr="00634A72">
        <w:trPr>
          <w:jc w:val="center"/>
        </w:trPr>
        <w:tc>
          <w:tcPr>
            <w:tcW w:w="0" w:type="auto"/>
            <w:vMerge/>
          </w:tcPr>
          <w:p w14:paraId="18A21BF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E17EC1C"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عسير</w:t>
            </w:r>
          </w:p>
        </w:tc>
        <w:tc>
          <w:tcPr>
            <w:tcW w:w="0" w:type="auto"/>
          </w:tcPr>
          <w:p w14:paraId="16C9C10C"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c>
          <w:tcPr>
            <w:tcW w:w="0" w:type="auto"/>
          </w:tcPr>
          <w:p w14:paraId="54FF98CA"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8.1%</w:t>
            </w:r>
          </w:p>
        </w:tc>
      </w:tr>
      <w:tr w:rsidR="005208BE" w:rsidRPr="00496AE1" w14:paraId="38510102" w14:textId="77777777" w:rsidTr="00634A72">
        <w:trPr>
          <w:jc w:val="center"/>
        </w:trPr>
        <w:tc>
          <w:tcPr>
            <w:tcW w:w="0" w:type="auto"/>
            <w:vMerge/>
          </w:tcPr>
          <w:p w14:paraId="382058CD"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4BFB90E8"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تبوك</w:t>
            </w:r>
          </w:p>
        </w:tc>
        <w:tc>
          <w:tcPr>
            <w:tcW w:w="0" w:type="auto"/>
          </w:tcPr>
          <w:p w14:paraId="0CF2E55B"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5D559C10"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19AF3EF3" w14:textId="77777777" w:rsidTr="00634A72">
        <w:trPr>
          <w:jc w:val="center"/>
        </w:trPr>
        <w:tc>
          <w:tcPr>
            <w:tcW w:w="0" w:type="auto"/>
            <w:vMerge/>
          </w:tcPr>
          <w:p w14:paraId="16A0727C"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2454C0D6"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حائل</w:t>
            </w:r>
          </w:p>
        </w:tc>
        <w:tc>
          <w:tcPr>
            <w:tcW w:w="0" w:type="auto"/>
          </w:tcPr>
          <w:p w14:paraId="627697A6"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w:t>
            </w:r>
          </w:p>
        </w:tc>
        <w:tc>
          <w:tcPr>
            <w:tcW w:w="0" w:type="auto"/>
          </w:tcPr>
          <w:p w14:paraId="7AA4A733"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2.6%</w:t>
            </w:r>
          </w:p>
        </w:tc>
      </w:tr>
      <w:tr w:rsidR="005208BE" w:rsidRPr="00496AE1" w14:paraId="1903393C" w14:textId="77777777" w:rsidTr="00634A72">
        <w:trPr>
          <w:jc w:val="center"/>
        </w:trPr>
        <w:tc>
          <w:tcPr>
            <w:tcW w:w="0" w:type="auto"/>
            <w:vMerge/>
          </w:tcPr>
          <w:p w14:paraId="730EA7A6"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14426E10"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الحدود الشمالية</w:t>
            </w:r>
          </w:p>
        </w:tc>
        <w:tc>
          <w:tcPr>
            <w:tcW w:w="0" w:type="auto"/>
          </w:tcPr>
          <w:p w14:paraId="53851EDF"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12</w:t>
            </w:r>
          </w:p>
        </w:tc>
        <w:tc>
          <w:tcPr>
            <w:tcW w:w="0" w:type="auto"/>
          </w:tcPr>
          <w:p w14:paraId="34FE40A8"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3.1%</w:t>
            </w:r>
          </w:p>
        </w:tc>
      </w:tr>
      <w:tr w:rsidR="005208BE" w:rsidRPr="00496AE1" w14:paraId="3F4EC47B" w14:textId="77777777" w:rsidTr="00634A72">
        <w:trPr>
          <w:jc w:val="center"/>
        </w:trPr>
        <w:tc>
          <w:tcPr>
            <w:tcW w:w="0" w:type="auto"/>
            <w:vMerge/>
          </w:tcPr>
          <w:p w14:paraId="2BB78239" w14:textId="77777777" w:rsidR="005208BE" w:rsidRPr="00496AE1" w:rsidRDefault="005208BE" w:rsidP="00634A72">
            <w:pPr>
              <w:bidi/>
              <w:spacing w:after="160" w:line="259" w:lineRule="auto"/>
              <w:ind w:firstLine="0"/>
              <w:rPr>
                <w:rFonts w:ascii="Traditional Arabic" w:hAnsi="Traditional Arabic" w:cs="Traditional Arabic"/>
                <w:sz w:val="24"/>
                <w:szCs w:val="24"/>
                <w:lang w:val="en-US" w:bidi="ar-SA"/>
              </w:rPr>
            </w:pPr>
          </w:p>
        </w:tc>
        <w:tc>
          <w:tcPr>
            <w:tcW w:w="0" w:type="auto"/>
          </w:tcPr>
          <w:p w14:paraId="3A0B8CDD" w14:textId="77777777" w:rsidR="005208BE" w:rsidRPr="00496AE1" w:rsidRDefault="005208BE" w:rsidP="00634A72">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جازان</w:t>
            </w:r>
          </w:p>
        </w:tc>
        <w:tc>
          <w:tcPr>
            <w:tcW w:w="0" w:type="auto"/>
          </w:tcPr>
          <w:p w14:paraId="6827D10D"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40</w:t>
            </w:r>
          </w:p>
        </w:tc>
        <w:tc>
          <w:tcPr>
            <w:tcW w:w="0" w:type="auto"/>
          </w:tcPr>
          <w:p w14:paraId="5A8BC699" w14:textId="77777777" w:rsidR="005208BE" w:rsidRPr="00496AE1" w:rsidRDefault="005208BE" w:rsidP="00634A72">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10.4%</w:t>
            </w:r>
          </w:p>
        </w:tc>
      </w:tr>
      <w:tr w:rsidR="00B9303A" w:rsidRPr="00496AE1" w14:paraId="5A27C22F" w14:textId="77777777" w:rsidTr="00634A72">
        <w:trPr>
          <w:jc w:val="center"/>
        </w:trPr>
        <w:tc>
          <w:tcPr>
            <w:tcW w:w="0" w:type="auto"/>
            <w:vMerge/>
          </w:tcPr>
          <w:p w14:paraId="4BD487E9"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36EDEB2"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نجران</w:t>
            </w:r>
          </w:p>
        </w:tc>
        <w:tc>
          <w:tcPr>
            <w:tcW w:w="0" w:type="auto"/>
          </w:tcPr>
          <w:p w14:paraId="3F621F77"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w:t>
            </w:r>
          </w:p>
        </w:tc>
        <w:tc>
          <w:tcPr>
            <w:tcW w:w="0" w:type="auto"/>
          </w:tcPr>
          <w:p w14:paraId="325DF90A"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1.8%</w:t>
            </w:r>
          </w:p>
        </w:tc>
      </w:tr>
      <w:tr w:rsidR="00B9303A" w:rsidRPr="00496AE1" w14:paraId="3D921A71" w14:textId="77777777" w:rsidTr="00634A72">
        <w:trPr>
          <w:jc w:val="center"/>
        </w:trPr>
        <w:tc>
          <w:tcPr>
            <w:tcW w:w="0" w:type="auto"/>
            <w:vMerge/>
          </w:tcPr>
          <w:p w14:paraId="42515ED7"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46B028CF"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الباحة</w:t>
            </w:r>
          </w:p>
        </w:tc>
        <w:tc>
          <w:tcPr>
            <w:tcW w:w="0" w:type="auto"/>
          </w:tcPr>
          <w:p w14:paraId="6F1A6AB5"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637C95F7"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624D135D" w14:textId="77777777" w:rsidTr="00634A72">
        <w:trPr>
          <w:jc w:val="center"/>
        </w:trPr>
        <w:tc>
          <w:tcPr>
            <w:tcW w:w="0" w:type="auto"/>
            <w:vMerge/>
          </w:tcPr>
          <w:p w14:paraId="290D489A"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7DA716D4"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الجوف</w:t>
            </w:r>
          </w:p>
        </w:tc>
        <w:tc>
          <w:tcPr>
            <w:tcW w:w="0" w:type="auto"/>
          </w:tcPr>
          <w:p w14:paraId="0E23CFE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0EEAD72A"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2D76A128" w14:textId="77777777" w:rsidTr="00634A72">
        <w:trPr>
          <w:jc w:val="center"/>
        </w:trPr>
        <w:tc>
          <w:tcPr>
            <w:tcW w:w="0" w:type="auto"/>
            <w:vMerge/>
          </w:tcPr>
          <w:p w14:paraId="41ECBDF6"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24064C7"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بمنطقة الطائف</w:t>
            </w:r>
          </w:p>
        </w:tc>
        <w:tc>
          <w:tcPr>
            <w:tcW w:w="0" w:type="auto"/>
          </w:tcPr>
          <w:p w14:paraId="6B66FB0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25</w:t>
            </w:r>
          </w:p>
        </w:tc>
        <w:tc>
          <w:tcPr>
            <w:tcW w:w="0" w:type="auto"/>
          </w:tcPr>
          <w:p w14:paraId="68B972D1"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6.5%</w:t>
            </w:r>
          </w:p>
        </w:tc>
      </w:tr>
      <w:tr w:rsidR="00B9303A" w:rsidRPr="00496AE1" w14:paraId="16104551" w14:textId="77777777" w:rsidTr="00634A72">
        <w:trPr>
          <w:jc w:val="center"/>
        </w:trPr>
        <w:tc>
          <w:tcPr>
            <w:tcW w:w="0" w:type="auto"/>
            <w:vMerge/>
          </w:tcPr>
          <w:p w14:paraId="3B113E38"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1F8CB726"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الأحساء</w:t>
            </w:r>
          </w:p>
        </w:tc>
        <w:tc>
          <w:tcPr>
            <w:tcW w:w="0" w:type="auto"/>
          </w:tcPr>
          <w:p w14:paraId="745AE73F"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c>
          <w:tcPr>
            <w:tcW w:w="0" w:type="auto"/>
          </w:tcPr>
          <w:p w14:paraId="5E664FCD"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3.4%</w:t>
            </w:r>
          </w:p>
        </w:tc>
      </w:tr>
      <w:tr w:rsidR="00B9303A" w:rsidRPr="00496AE1" w14:paraId="29B2E012" w14:textId="77777777" w:rsidTr="00634A72">
        <w:trPr>
          <w:jc w:val="center"/>
        </w:trPr>
        <w:tc>
          <w:tcPr>
            <w:tcW w:w="0" w:type="auto"/>
            <w:vMerge/>
          </w:tcPr>
          <w:p w14:paraId="093FDFBD"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727708AF"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فرع وزارة الصحة بمحافظة حفر الباطن</w:t>
            </w:r>
          </w:p>
        </w:tc>
        <w:tc>
          <w:tcPr>
            <w:tcW w:w="0" w:type="auto"/>
          </w:tcPr>
          <w:p w14:paraId="5B95162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7</w:t>
            </w:r>
          </w:p>
        </w:tc>
        <w:tc>
          <w:tcPr>
            <w:tcW w:w="0" w:type="auto"/>
          </w:tcPr>
          <w:p w14:paraId="01801504"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1.8%</w:t>
            </w:r>
          </w:p>
        </w:tc>
      </w:tr>
      <w:tr w:rsidR="00B9303A" w:rsidRPr="00496AE1" w14:paraId="35B98AD4" w14:textId="77777777" w:rsidTr="00634A72">
        <w:trPr>
          <w:jc w:val="center"/>
        </w:trPr>
        <w:tc>
          <w:tcPr>
            <w:tcW w:w="0" w:type="auto"/>
            <w:vMerge/>
          </w:tcPr>
          <w:p w14:paraId="4E4ACD0F"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26A99879"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بيشة</w:t>
            </w:r>
          </w:p>
        </w:tc>
        <w:tc>
          <w:tcPr>
            <w:tcW w:w="0" w:type="auto"/>
          </w:tcPr>
          <w:p w14:paraId="534B17D9"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8</w:t>
            </w:r>
          </w:p>
        </w:tc>
        <w:tc>
          <w:tcPr>
            <w:tcW w:w="0" w:type="auto"/>
          </w:tcPr>
          <w:p w14:paraId="02DEBB06"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2.1%</w:t>
            </w:r>
          </w:p>
        </w:tc>
      </w:tr>
      <w:tr w:rsidR="00B9303A" w:rsidRPr="00496AE1" w14:paraId="0CC49B13" w14:textId="77777777" w:rsidTr="00634A72">
        <w:trPr>
          <w:jc w:val="center"/>
        </w:trPr>
        <w:tc>
          <w:tcPr>
            <w:tcW w:w="0" w:type="auto"/>
            <w:vMerge/>
          </w:tcPr>
          <w:p w14:paraId="2A0FC2F5"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39B6F69D"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القريات</w:t>
            </w:r>
          </w:p>
        </w:tc>
        <w:tc>
          <w:tcPr>
            <w:tcW w:w="0" w:type="auto"/>
          </w:tcPr>
          <w:p w14:paraId="3B1FB50F"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5</w:t>
            </w:r>
          </w:p>
        </w:tc>
        <w:tc>
          <w:tcPr>
            <w:tcW w:w="0" w:type="auto"/>
          </w:tcPr>
          <w:p w14:paraId="4A71D9FD"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r>
      <w:tr w:rsidR="00B9303A" w:rsidRPr="00496AE1" w14:paraId="666C7901" w14:textId="77777777" w:rsidTr="00634A72">
        <w:trPr>
          <w:jc w:val="center"/>
        </w:trPr>
        <w:tc>
          <w:tcPr>
            <w:tcW w:w="0" w:type="auto"/>
            <w:vMerge/>
          </w:tcPr>
          <w:p w14:paraId="6D7DEB69" w14:textId="77777777" w:rsidR="00B9303A" w:rsidRPr="00496AE1" w:rsidRDefault="00B9303A" w:rsidP="00B9303A">
            <w:pPr>
              <w:bidi/>
              <w:spacing w:after="160" w:line="259" w:lineRule="auto"/>
              <w:ind w:firstLine="0"/>
              <w:rPr>
                <w:rFonts w:ascii="Traditional Arabic" w:hAnsi="Traditional Arabic" w:cs="Traditional Arabic"/>
                <w:sz w:val="24"/>
                <w:szCs w:val="24"/>
                <w:lang w:val="en-US" w:bidi="ar-SA"/>
              </w:rPr>
            </w:pPr>
          </w:p>
        </w:tc>
        <w:tc>
          <w:tcPr>
            <w:tcW w:w="0" w:type="auto"/>
          </w:tcPr>
          <w:p w14:paraId="12BD0E3D" w14:textId="77777777" w:rsidR="00B9303A" w:rsidRPr="00496AE1" w:rsidRDefault="00B9303A" w:rsidP="00B9303A">
            <w:pPr>
              <w:bidi/>
              <w:spacing w:before="100" w:beforeAutospacing="1" w:after="100" w:afterAutospacing="1" w:line="259" w:lineRule="auto"/>
              <w:ind w:left="360"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مكتب وزارة الصحة بمحافظة القنفذة</w:t>
            </w:r>
          </w:p>
        </w:tc>
        <w:tc>
          <w:tcPr>
            <w:tcW w:w="0" w:type="auto"/>
          </w:tcPr>
          <w:p w14:paraId="79D7EDA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5</w:t>
            </w:r>
          </w:p>
        </w:tc>
        <w:tc>
          <w:tcPr>
            <w:tcW w:w="0" w:type="auto"/>
          </w:tcPr>
          <w:p w14:paraId="6BC457E2" w14:textId="77777777" w:rsidR="00B9303A" w:rsidRPr="00496AE1" w:rsidRDefault="00B9303A" w:rsidP="00B9303A">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color w:val="auto"/>
                <w:sz w:val="24"/>
                <w:szCs w:val="24"/>
                <w:lang w:val="en-US" w:bidi="ar-SA"/>
              </w:rPr>
              <w:t>1.3%</w:t>
            </w:r>
          </w:p>
        </w:tc>
      </w:tr>
    </w:tbl>
    <w:p w14:paraId="24A9996D" w14:textId="77777777" w:rsidR="004A3D3B" w:rsidRPr="00DF4F08" w:rsidRDefault="004A3D3B" w:rsidP="005D1F0B">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57" w:name="_Toc236365652"/>
      <w:proofErr w:type="gramStart"/>
      <w:r w:rsidRPr="00DF4F08">
        <w:rPr>
          <w:rFonts w:ascii="Traditional Arabic" w:hAnsi="Traditional Arabic" w:cs="Traditional Arabic"/>
          <w:b/>
          <w:bCs/>
          <w:sz w:val="24"/>
          <w:szCs w:val="24"/>
          <w:lang w:val="en-US" w:bidi="ar-SA"/>
        </w:rPr>
        <w:t>3.5.</w:t>
      </w:r>
      <w:r w:rsidR="005D1F0B" w:rsidRPr="00DF4F08">
        <w:rPr>
          <w:rFonts w:ascii="Traditional Arabic" w:hAnsi="Traditional Arabic" w:cs="Traditional Arabic"/>
          <w:b/>
          <w:bCs/>
          <w:sz w:val="24"/>
          <w:szCs w:val="24"/>
          <w:lang w:val="en-US" w:bidi="ar-SA"/>
        </w:rPr>
        <w:t>5</w:t>
      </w:r>
      <w:r w:rsidRPr="00DF4F08">
        <w:rPr>
          <w:rFonts w:ascii="Traditional Arabic" w:hAnsi="Traditional Arabic" w:cs="Traditional Arabic"/>
          <w:b/>
          <w:bCs/>
          <w:sz w:val="24"/>
          <w:szCs w:val="24"/>
          <w:lang w:val="en-US" w:bidi="ar-SA"/>
        </w:rPr>
        <w:t xml:space="preserve">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مقياس</w:t>
      </w:r>
      <w:proofErr w:type="gramEnd"/>
      <w:r w:rsidRPr="00DF4F08">
        <w:rPr>
          <w:rFonts w:ascii="Traditional Arabic" w:hAnsi="Traditional Arabic" w:cs="Traditional Arabic"/>
          <w:b/>
          <w:bCs/>
          <w:sz w:val="24"/>
          <w:szCs w:val="24"/>
          <w:rtl/>
          <w:lang w:val="en-US" w:bidi="ar-SA"/>
        </w:rPr>
        <w:t xml:space="preserve"> الاستبانة</w:t>
      </w:r>
      <w:bookmarkEnd w:id="57"/>
    </w:p>
    <w:p w14:paraId="255DAABE" w14:textId="58B856F2" w:rsidR="005F1716" w:rsidRPr="00496AE1" w:rsidRDefault="004A3D3B" w:rsidP="008227A4">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hint="cs"/>
          <w:color w:val="auto"/>
          <w:sz w:val="24"/>
          <w:szCs w:val="24"/>
          <w:rtl/>
          <w:lang w:val="en-US" w:bidi="ar-SA"/>
        </w:rPr>
        <w:t>تم استخدام مقياس</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ليكرت الخماسي في الإجابة على عبارات الاستبيان حيث كانت أقل استجابة (1) المناظرة لعدم الموافقة بشدة</w:t>
      </w:r>
      <w:r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وأعلى استجابة (5) المناظرة للموافقة بشدة</w:t>
      </w:r>
      <w:r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hint="cs"/>
          <w:color w:val="auto"/>
          <w:sz w:val="24"/>
          <w:szCs w:val="24"/>
          <w:rtl/>
          <w:lang w:val="en-US" w:bidi="ar-SA"/>
        </w:rPr>
        <w:t xml:space="preserve"> وذلك بمدى (الفرق بين أكبر قيمة وأقل قيمة) بلغ قيمته (4) وبقسمة المدى على عدد الاستجابات (4 / 5</w:t>
      </w:r>
      <w:r w:rsidR="00C56E43" w:rsidRPr="00496AE1">
        <w:rPr>
          <w:rFonts w:ascii="Traditional Arabic" w:hAnsi="Traditional Arabic" w:cs="Traditional Arabic" w:hint="cs"/>
          <w:color w:val="auto"/>
          <w:sz w:val="24"/>
          <w:szCs w:val="24"/>
          <w:rtl/>
          <w:lang w:val="en-US" w:bidi="ar-SA"/>
        </w:rPr>
        <w:t>) كان</w:t>
      </w:r>
      <w:r w:rsidRPr="00496AE1">
        <w:rPr>
          <w:rFonts w:ascii="Traditional Arabic" w:hAnsi="Traditional Arabic" w:cs="Traditional Arabic" w:hint="cs"/>
          <w:color w:val="auto"/>
          <w:sz w:val="24"/>
          <w:szCs w:val="24"/>
          <w:rtl/>
          <w:lang w:val="en-US" w:bidi="ar-SA"/>
        </w:rPr>
        <w:t xml:space="preserve"> طول الفترة (0.80) </w:t>
      </w:r>
      <w:r w:rsidR="009726CF"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Pimentel</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J. </w:t>
      </w:r>
      <w:proofErr w:type="gramStart"/>
      <w:r w:rsidRPr="00496AE1">
        <w:rPr>
          <w:rFonts w:ascii="Traditional Arabic" w:hAnsi="Traditional Arabic" w:cs="Traditional Arabic"/>
          <w:color w:val="auto"/>
          <w:sz w:val="24"/>
          <w:szCs w:val="24"/>
          <w:lang w:val="en-US" w:bidi="ar-SA"/>
        </w:rPr>
        <w:t>L ;</w:t>
      </w:r>
      <w:proofErr w:type="gramEnd"/>
      <w:r w:rsidRPr="00496AE1">
        <w:rPr>
          <w:rFonts w:ascii="Traditional Arabic" w:hAnsi="Traditional Arabic" w:cs="Traditional Arabic"/>
          <w:color w:val="auto"/>
          <w:sz w:val="24"/>
          <w:szCs w:val="24"/>
          <w:lang w:val="en-US" w:bidi="ar-SA"/>
        </w:rPr>
        <w:t xml:space="preserve"> 2010</w:t>
      </w:r>
      <w:r w:rsidRPr="00496AE1">
        <w:rPr>
          <w:rFonts w:ascii="Traditional Arabic" w:hAnsi="Traditional Arabic" w:cs="Traditional Arabic" w:hint="cs"/>
          <w:color w:val="auto"/>
          <w:sz w:val="24"/>
          <w:szCs w:val="24"/>
          <w:rtl/>
          <w:lang w:val="en-US" w:bidi="ar-SA"/>
        </w:rPr>
        <w:t xml:space="preserve">) كما يوضح الجدول التالي </w:t>
      </w:r>
      <w:r w:rsidRPr="00496AE1">
        <w:rPr>
          <w:rFonts w:ascii="Traditional Arabic" w:hAnsi="Traditional Arabic" w:cs="Traditional Arabic"/>
          <w:color w:val="auto"/>
          <w:sz w:val="24"/>
          <w:szCs w:val="24"/>
          <w:rtl/>
          <w:lang w:val="en-US" w:bidi="ar-SA"/>
        </w:rPr>
        <w:t>القيم الوزنية والاسمية</w:t>
      </w:r>
      <w:r w:rsidRPr="00496AE1">
        <w:rPr>
          <w:rFonts w:ascii="Traditional Arabic" w:hAnsi="Traditional Arabic" w:cs="Traditional Arabic" w:hint="cs"/>
          <w:color w:val="auto"/>
          <w:sz w:val="24"/>
          <w:szCs w:val="24"/>
          <w:rtl/>
          <w:lang w:val="en-US" w:bidi="ar-SA"/>
        </w:rPr>
        <w:t xml:space="preserve"> والفترات الموزونة للمقياس الخماسي.</w:t>
      </w:r>
    </w:p>
    <w:p w14:paraId="6D3AAC1A" w14:textId="54710CA8" w:rsidR="004A3D3B" w:rsidRPr="00496AE1" w:rsidRDefault="004A3D3B" w:rsidP="009726CF">
      <w:pPr>
        <w:bidi/>
        <w:spacing w:before="100" w:after="100"/>
        <w:ind w:firstLine="0"/>
        <w:jc w:val="center"/>
        <w:rPr>
          <w:rFonts w:ascii="Traditional Arabic" w:eastAsia="Traditional Arabic" w:hAnsi="Traditional Arabic" w:cs="Traditional Arabic"/>
          <w:b/>
          <w:bCs/>
          <w:color w:val="auto"/>
          <w:kern w:val="2"/>
          <w:sz w:val="24"/>
          <w:szCs w:val="24"/>
          <w:rtl/>
          <w:lang w:val="en-US" w:bidi="ar-SA"/>
          <w14:ligatures w14:val="standardContextual"/>
        </w:rPr>
      </w:pPr>
      <w:bookmarkStart w:id="58" w:name="_Toc288252351"/>
      <w:bookmarkStart w:id="59" w:name="_Toc288253226"/>
      <w:bookmarkStart w:id="60" w:name="_Toc288338007"/>
      <w:bookmarkStart w:id="61" w:name="_Toc288402892"/>
      <w:bookmarkStart w:id="62" w:name="_Toc288424523"/>
      <w:bookmarkStart w:id="63" w:name="_Toc288852190"/>
      <w:bookmarkStart w:id="64" w:name="_Toc289938160"/>
      <w:r w:rsidRPr="00496AE1">
        <w:rPr>
          <w:rFonts w:ascii="Traditional Arabic" w:eastAsia="Traditional Arabic" w:hAnsi="Traditional Arabic" w:cs="Traditional Arabic"/>
          <w:b/>
          <w:bCs/>
          <w:color w:val="auto"/>
          <w:kern w:val="2"/>
          <w:sz w:val="24"/>
          <w:szCs w:val="24"/>
          <w:rtl/>
          <w:lang w:val="en-US" w:bidi="ar-SA"/>
          <w14:ligatures w14:val="standardContextual"/>
        </w:rPr>
        <w:t>جدول</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 xml:space="preserve">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3-4</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w:t>
      </w:r>
      <w:r w:rsidRPr="00496AE1">
        <w:rPr>
          <w:rFonts w:ascii="Traditional Arabic" w:eastAsia="Traditional Arabic" w:hAnsi="Traditional Arabic" w:cs="Traditional Arabic" w:hint="cs"/>
          <w:b/>
          <w:bCs/>
          <w:color w:val="auto"/>
          <w:kern w:val="2"/>
          <w:sz w:val="24"/>
          <w:szCs w:val="24"/>
          <w:rtl/>
          <w:lang w:val="en-US" w:bidi="ar-SA"/>
          <w14:ligatures w14:val="standardContextual"/>
        </w:rPr>
        <w:t>ا</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لقيمة الوزنية والاسمية </w:t>
      </w:r>
      <w:bookmarkEnd w:id="58"/>
      <w:bookmarkEnd w:id="59"/>
      <w:bookmarkEnd w:id="60"/>
      <w:bookmarkEnd w:id="61"/>
      <w:bookmarkEnd w:id="62"/>
      <w:bookmarkEnd w:id="63"/>
      <w:bookmarkEnd w:id="64"/>
      <w:r w:rsidRPr="00496AE1">
        <w:rPr>
          <w:rFonts w:ascii="Traditional Arabic" w:eastAsia="Traditional Arabic" w:hAnsi="Traditional Arabic" w:cs="Traditional Arabic" w:hint="cs"/>
          <w:b/>
          <w:bCs/>
          <w:color w:val="auto"/>
          <w:kern w:val="2"/>
          <w:sz w:val="24"/>
          <w:szCs w:val="24"/>
          <w:rtl/>
          <w:lang w:val="en-US" w:bidi="ar-SA"/>
          <w14:ligatures w14:val="standardContextual"/>
        </w:rPr>
        <w:t>لمقياس ليكرت الخماسي</w:t>
      </w:r>
    </w:p>
    <w:tbl>
      <w:tblPr>
        <w:tblStyle w:val="TableGrid3"/>
        <w:tblpPr w:leftFromText="187" w:rightFromText="187" w:vertAnchor="text" w:tblpXSpec="center" w:tblpY="1"/>
        <w:bidiVisual/>
        <w:tblW w:w="8214" w:type="dxa"/>
        <w:tblLook w:val="04A0" w:firstRow="1" w:lastRow="0" w:firstColumn="1" w:lastColumn="0" w:noHBand="0" w:noVBand="1"/>
      </w:tblPr>
      <w:tblGrid>
        <w:gridCol w:w="1184"/>
        <w:gridCol w:w="2189"/>
        <w:gridCol w:w="2920"/>
        <w:gridCol w:w="1921"/>
      </w:tblGrid>
      <w:tr w:rsidR="004A3D3B" w:rsidRPr="00496AE1" w14:paraId="22764DC1" w14:textId="77777777" w:rsidTr="005F1716">
        <w:trPr>
          <w:trHeight w:val="321"/>
        </w:trPr>
        <w:tc>
          <w:tcPr>
            <w:tcW w:w="0" w:type="auto"/>
            <w:shd w:val="clear" w:color="auto" w:fill="F2F2F2" w:themeFill="background1" w:themeFillShade="F2"/>
            <w:hideMark/>
          </w:tcPr>
          <w:p w14:paraId="7EE955F5" w14:textId="77777777" w:rsidR="004A3D3B" w:rsidRPr="00496AE1" w:rsidRDefault="004A3D3B" w:rsidP="00496AE1">
            <w:pPr>
              <w:bidi/>
              <w:spacing w:after="0"/>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الدرجة</w:t>
            </w:r>
          </w:p>
        </w:tc>
        <w:tc>
          <w:tcPr>
            <w:tcW w:w="0" w:type="auto"/>
            <w:shd w:val="clear" w:color="auto" w:fill="F2F2F2" w:themeFill="background1" w:themeFillShade="F2"/>
            <w:hideMark/>
          </w:tcPr>
          <w:p w14:paraId="5893833A"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الاستجابة</w:t>
            </w:r>
          </w:p>
        </w:tc>
        <w:tc>
          <w:tcPr>
            <w:tcW w:w="0" w:type="auto"/>
            <w:shd w:val="clear" w:color="auto" w:fill="F2F2F2" w:themeFill="background1" w:themeFillShade="F2"/>
          </w:tcPr>
          <w:p w14:paraId="2E1E1F37"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المتوسط الحسابي</w:t>
            </w:r>
          </w:p>
        </w:tc>
        <w:tc>
          <w:tcPr>
            <w:tcW w:w="0" w:type="auto"/>
            <w:shd w:val="clear" w:color="auto" w:fill="F2F2F2" w:themeFill="background1" w:themeFillShade="F2"/>
          </w:tcPr>
          <w:p w14:paraId="54A03DF9" w14:textId="77777777" w:rsidR="004A3D3B" w:rsidRPr="00496AE1" w:rsidRDefault="004A3D3B" w:rsidP="00496AE1">
            <w:pPr>
              <w:bidi/>
              <w:spacing w:after="0"/>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المستوى</w:t>
            </w:r>
          </w:p>
        </w:tc>
      </w:tr>
      <w:tr w:rsidR="004A3D3B" w:rsidRPr="00496AE1" w14:paraId="262B96C1" w14:textId="77777777" w:rsidTr="00496AE1">
        <w:trPr>
          <w:trHeight w:val="340"/>
        </w:trPr>
        <w:tc>
          <w:tcPr>
            <w:tcW w:w="0" w:type="auto"/>
          </w:tcPr>
          <w:p w14:paraId="2F91A5DA"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w:t>
            </w:r>
          </w:p>
        </w:tc>
        <w:tc>
          <w:tcPr>
            <w:tcW w:w="0" w:type="auto"/>
          </w:tcPr>
          <w:p w14:paraId="019473A4"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موافق بشدة</w:t>
            </w:r>
          </w:p>
        </w:tc>
        <w:tc>
          <w:tcPr>
            <w:tcW w:w="0" w:type="auto"/>
          </w:tcPr>
          <w:p w14:paraId="37250D15"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1.00 إلى 1.80</w:t>
            </w:r>
          </w:p>
        </w:tc>
        <w:tc>
          <w:tcPr>
            <w:tcW w:w="0" w:type="auto"/>
          </w:tcPr>
          <w:p w14:paraId="2373A271" w14:textId="77777777" w:rsidR="004A3D3B" w:rsidRPr="00496AE1" w:rsidRDefault="004A3D3B" w:rsidP="00496AE1">
            <w:pPr>
              <w:bidi/>
              <w:spacing w:after="0"/>
              <w:ind w:firstLine="0"/>
              <w:jc w:val="center"/>
              <w:rPr>
                <w:rFonts w:ascii="Traditional Arabic" w:hAnsi="Traditional Arabic" w:cs="Traditional Arabic"/>
                <w:sz w:val="24"/>
                <w:szCs w:val="24"/>
                <w:rtl/>
                <w:lang w:val="en-US" w:bidi="ar-SA"/>
              </w:rPr>
            </w:pPr>
            <w:r w:rsidRPr="00496AE1">
              <w:rPr>
                <w:rFonts w:ascii="Traditional Arabic" w:hAnsi="Traditional Arabic" w:cs="Traditional Arabic"/>
                <w:sz w:val="24"/>
                <w:szCs w:val="24"/>
                <w:rtl/>
                <w:lang w:val="en-US" w:bidi="ar-SA"/>
              </w:rPr>
              <w:t>منخفض جد</w:t>
            </w:r>
            <w:r w:rsidR="002142BA" w:rsidRPr="00496AE1">
              <w:rPr>
                <w:rFonts w:ascii="Traditional Arabic" w:hAnsi="Traditional Arabic" w:cs="Traditional Arabic"/>
                <w:sz w:val="24"/>
                <w:szCs w:val="24"/>
                <w:rtl/>
                <w:lang w:val="en-US" w:bidi="ar-SA"/>
              </w:rPr>
              <w:t>ًا</w:t>
            </w:r>
          </w:p>
        </w:tc>
      </w:tr>
      <w:tr w:rsidR="004A3D3B" w:rsidRPr="00496AE1" w14:paraId="77E94520" w14:textId="77777777" w:rsidTr="00496AE1">
        <w:trPr>
          <w:trHeight w:val="340"/>
        </w:trPr>
        <w:tc>
          <w:tcPr>
            <w:tcW w:w="0" w:type="auto"/>
          </w:tcPr>
          <w:p w14:paraId="71432B73"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w:t>
            </w:r>
          </w:p>
        </w:tc>
        <w:tc>
          <w:tcPr>
            <w:tcW w:w="0" w:type="auto"/>
          </w:tcPr>
          <w:p w14:paraId="38E6C39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غير موافق</w:t>
            </w:r>
          </w:p>
        </w:tc>
        <w:tc>
          <w:tcPr>
            <w:tcW w:w="0" w:type="auto"/>
          </w:tcPr>
          <w:p w14:paraId="07EAC949"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1.81 إلى 2.60</w:t>
            </w:r>
          </w:p>
        </w:tc>
        <w:tc>
          <w:tcPr>
            <w:tcW w:w="0" w:type="auto"/>
          </w:tcPr>
          <w:p w14:paraId="55389CEE"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منخفض</w:t>
            </w:r>
          </w:p>
        </w:tc>
      </w:tr>
      <w:tr w:rsidR="004A3D3B" w:rsidRPr="00496AE1" w14:paraId="201EA006" w14:textId="77777777" w:rsidTr="00496AE1">
        <w:trPr>
          <w:trHeight w:val="340"/>
        </w:trPr>
        <w:tc>
          <w:tcPr>
            <w:tcW w:w="0" w:type="auto"/>
            <w:hideMark/>
          </w:tcPr>
          <w:p w14:paraId="4B0DE7B1"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w:t>
            </w:r>
          </w:p>
        </w:tc>
        <w:tc>
          <w:tcPr>
            <w:tcW w:w="0" w:type="auto"/>
            <w:hideMark/>
          </w:tcPr>
          <w:p w14:paraId="6F7E4FEF"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محايد</w:t>
            </w:r>
          </w:p>
        </w:tc>
        <w:tc>
          <w:tcPr>
            <w:tcW w:w="0" w:type="auto"/>
          </w:tcPr>
          <w:p w14:paraId="5BCD6D79"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2.61 إلى 3.40</w:t>
            </w:r>
          </w:p>
        </w:tc>
        <w:tc>
          <w:tcPr>
            <w:tcW w:w="0" w:type="auto"/>
          </w:tcPr>
          <w:p w14:paraId="72ED994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متوسط</w:t>
            </w:r>
          </w:p>
        </w:tc>
      </w:tr>
      <w:tr w:rsidR="004A3D3B" w:rsidRPr="00496AE1" w14:paraId="3207082D" w14:textId="77777777" w:rsidTr="00496AE1">
        <w:trPr>
          <w:trHeight w:val="340"/>
        </w:trPr>
        <w:tc>
          <w:tcPr>
            <w:tcW w:w="0" w:type="auto"/>
          </w:tcPr>
          <w:p w14:paraId="51EDCEA2"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w:t>
            </w:r>
          </w:p>
        </w:tc>
        <w:tc>
          <w:tcPr>
            <w:tcW w:w="0" w:type="auto"/>
          </w:tcPr>
          <w:p w14:paraId="2B1D0F7E"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موافق</w:t>
            </w:r>
          </w:p>
        </w:tc>
        <w:tc>
          <w:tcPr>
            <w:tcW w:w="0" w:type="auto"/>
          </w:tcPr>
          <w:p w14:paraId="14E82B2B"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3.41 إلى 4.20</w:t>
            </w:r>
          </w:p>
        </w:tc>
        <w:tc>
          <w:tcPr>
            <w:tcW w:w="0" w:type="auto"/>
          </w:tcPr>
          <w:p w14:paraId="29CCD4A8"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مرتفع</w:t>
            </w:r>
          </w:p>
        </w:tc>
      </w:tr>
      <w:tr w:rsidR="004A3D3B" w:rsidRPr="00496AE1" w14:paraId="2E0D60D3" w14:textId="77777777" w:rsidTr="00496AE1">
        <w:trPr>
          <w:trHeight w:val="340"/>
        </w:trPr>
        <w:tc>
          <w:tcPr>
            <w:tcW w:w="0" w:type="auto"/>
          </w:tcPr>
          <w:p w14:paraId="52D16357" w14:textId="77777777" w:rsidR="004A3D3B" w:rsidRPr="00496AE1" w:rsidRDefault="004A3D3B" w:rsidP="00496AE1">
            <w:pPr>
              <w:bidi/>
              <w:spacing w:after="0"/>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w:t>
            </w:r>
          </w:p>
        </w:tc>
        <w:tc>
          <w:tcPr>
            <w:tcW w:w="0" w:type="auto"/>
          </w:tcPr>
          <w:p w14:paraId="45DCD4E6"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موافق بشدة</w:t>
            </w:r>
          </w:p>
        </w:tc>
        <w:tc>
          <w:tcPr>
            <w:tcW w:w="0" w:type="auto"/>
          </w:tcPr>
          <w:p w14:paraId="43E062A8"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من 4.21 إلى 5.00</w:t>
            </w:r>
          </w:p>
        </w:tc>
        <w:tc>
          <w:tcPr>
            <w:tcW w:w="0" w:type="auto"/>
          </w:tcPr>
          <w:p w14:paraId="12359E7A" w14:textId="77777777" w:rsidR="004A3D3B" w:rsidRPr="00496AE1" w:rsidRDefault="004A3D3B" w:rsidP="00496AE1">
            <w:pPr>
              <w:bidi/>
              <w:spacing w:after="0"/>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مرتفع جد</w:t>
            </w:r>
            <w:r w:rsidR="002142BA" w:rsidRPr="00496AE1">
              <w:rPr>
                <w:rFonts w:ascii="Traditional Arabic" w:hAnsi="Traditional Arabic" w:cs="Traditional Arabic"/>
                <w:sz w:val="24"/>
                <w:szCs w:val="24"/>
                <w:rtl/>
                <w:lang w:val="en-US" w:bidi="ar-SA"/>
              </w:rPr>
              <w:t>ًا</w:t>
            </w:r>
          </w:p>
        </w:tc>
      </w:tr>
    </w:tbl>
    <w:p w14:paraId="7B2818A9" w14:textId="77777777" w:rsidR="00496AE1" w:rsidRDefault="00496AE1" w:rsidP="00496AE1">
      <w:pPr>
        <w:bidi/>
        <w:spacing w:line="276" w:lineRule="auto"/>
        <w:ind w:firstLine="0"/>
        <w:jc w:val="left"/>
        <w:rPr>
          <w:rFonts w:ascii="Traditional Arabic" w:hAnsi="Traditional Arabic" w:cs="Traditional Arabic"/>
          <w:b/>
          <w:bCs/>
          <w:rtl/>
          <w:lang w:val="en-US"/>
        </w:rPr>
      </w:pPr>
    </w:p>
    <w:p w14:paraId="44DE7807" w14:textId="77777777" w:rsidR="00DF4F08" w:rsidRPr="00496AE1" w:rsidRDefault="00DF4F08" w:rsidP="00DF4F08">
      <w:pPr>
        <w:bidi/>
        <w:spacing w:line="276" w:lineRule="auto"/>
        <w:ind w:firstLine="0"/>
        <w:jc w:val="left"/>
        <w:rPr>
          <w:rFonts w:ascii="Traditional Arabic" w:hAnsi="Traditional Arabic" w:cs="Traditional Arabic"/>
          <w:b/>
          <w:bCs/>
          <w:lang w:val="en-US"/>
        </w:rPr>
      </w:pPr>
    </w:p>
    <w:p w14:paraId="392A9178" w14:textId="77777777" w:rsidR="00A747C9" w:rsidRPr="00496AE1" w:rsidRDefault="00A747C9" w:rsidP="00A747C9">
      <w:pPr>
        <w:bidi/>
        <w:spacing w:before="100" w:beforeAutospacing="1" w:after="100" w:afterAutospacing="1"/>
        <w:ind w:left="90" w:firstLine="0"/>
        <w:outlineLvl w:val="1"/>
        <w:rPr>
          <w:rFonts w:ascii="Traditional Arabic" w:hAnsi="Traditional Arabic" w:cs="Traditional Arabic"/>
          <w:b/>
          <w:bCs/>
          <w:sz w:val="32"/>
          <w:szCs w:val="32"/>
          <w:lang w:val="en-US" w:bidi="ar-SA"/>
        </w:rPr>
      </w:pPr>
      <w:r w:rsidRPr="00496AE1">
        <w:rPr>
          <w:rFonts w:ascii="Traditional Arabic" w:hAnsi="Traditional Arabic" w:cs="Traditional Arabic"/>
          <w:b/>
          <w:bCs/>
          <w:sz w:val="32"/>
          <w:szCs w:val="32"/>
          <w:lang w:val="en-US" w:bidi="ar-SA"/>
        </w:rPr>
        <w:lastRenderedPageBreak/>
        <w:t xml:space="preserve"> </w:t>
      </w:r>
      <w:bookmarkStart w:id="65" w:name="_Toc236365653"/>
      <w:r w:rsidR="002F5BFE" w:rsidRPr="00496AE1">
        <w:rPr>
          <w:rFonts w:ascii="Traditional Arabic" w:hAnsi="Traditional Arabic" w:cs="Traditional Arabic"/>
          <w:b/>
          <w:bCs/>
          <w:lang w:val="en-US" w:bidi="ar-SA"/>
        </w:rPr>
        <w:t>3.</w:t>
      </w:r>
      <w:r w:rsidRPr="00496AE1">
        <w:rPr>
          <w:rFonts w:ascii="Traditional Arabic" w:hAnsi="Traditional Arabic" w:cs="Traditional Arabic"/>
          <w:b/>
          <w:bCs/>
          <w:lang w:val="en-US" w:bidi="ar-SA"/>
        </w:rPr>
        <w:t>6</w:t>
      </w:r>
      <w:r w:rsidRPr="00496AE1">
        <w:rPr>
          <w:rFonts w:ascii="Traditional Arabic" w:hAnsi="Traditional Arabic" w:cs="Traditional Arabic"/>
          <w:b/>
          <w:bCs/>
          <w:rtl/>
          <w:lang w:val="en-US" w:bidi="ar-SA"/>
        </w:rPr>
        <w:t>صدق وثبات أداة الدراسة</w:t>
      </w:r>
      <w:bookmarkEnd w:id="65"/>
    </w:p>
    <w:p w14:paraId="311B71F3" w14:textId="77777777" w:rsidR="00A747C9" w:rsidRPr="00DF4F08" w:rsidRDefault="00A747C9" w:rsidP="00A747C9">
      <w:pPr>
        <w:bidi/>
        <w:spacing w:before="100" w:beforeAutospacing="1" w:after="100" w:afterAutospacing="1"/>
        <w:ind w:left="90" w:firstLine="0"/>
        <w:outlineLvl w:val="2"/>
        <w:rPr>
          <w:rFonts w:ascii="Traditional Arabic" w:hAnsi="Traditional Arabic" w:cs="Traditional Arabic"/>
          <w:b/>
          <w:bCs/>
          <w:sz w:val="24"/>
          <w:szCs w:val="24"/>
          <w:lang w:val="en-US" w:bidi="ar-SA"/>
        </w:rPr>
      </w:pPr>
      <w:bookmarkStart w:id="66" w:name="_Toc236365654"/>
      <w:proofErr w:type="gramStart"/>
      <w:r w:rsidRPr="00DF4F08">
        <w:rPr>
          <w:rFonts w:ascii="Traditional Arabic" w:hAnsi="Traditional Arabic" w:cs="Traditional Arabic"/>
          <w:b/>
          <w:bCs/>
          <w:sz w:val="24"/>
          <w:szCs w:val="24"/>
          <w:lang w:val="en-US" w:bidi="ar-SA"/>
        </w:rPr>
        <w:t xml:space="preserve">3.6.1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صدق</w:t>
      </w:r>
      <w:proofErr w:type="gramEnd"/>
      <w:r w:rsidRPr="00DF4F08">
        <w:rPr>
          <w:rFonts w:ascii="Traditional Arabic" w:hAnsi="Traditional Arabic" w:cs="Traditional Arabic"/>
          <w:b/>
          <w:bCs/>
          <w:sz w:val="24"/>
          <w:szCs w:val="24"/>
          <w:rtl/>
          <w:lang w:val="en-US" w:bidi="ar-SA"/>
        </w:rPr>
        <w:t xml:space="preserve"> </w:t>
      </w:r>
      <w:proofErr w:type="gramStart"/>
      <w:r w:rsidRPr="00DF4F08">
        <w:rPr>
          <w:rFonts w:ascii="Traditional Arabic" w:hAnsi="Traditional Arabic" w:cs="Traditional Arabic"/>
          <w:b/>
          <w:bCs/>
          <w:sz w:val="24"/>
          <w:szCs w:val="24"/>
          <w:rtl/>
          <w:lang w:val="en-US" w:bidi="ar-SA"/>
        </w:rPr>
        <w:t>الاستبان</w:t>
      </w:r>
      <w:r w:rsidRPr="00DF4F08">
        <w:rPr>
          <w:rFonts w:ascii="Traditional Arabic" w:hAnsi="Traditional Arabic" w:cs="Traditional Arabic" w:hint="cs"/>
          <w:b/>
          <w:bCs/>
          <w:sz w:val="24"/>
          <w:szCs w:val="24"/>
          <w:rtl/>
          <w:lang w:val="en-US" w:bidi="ar-SA"/>
        </w:rPr>
        <w:t xml:space="preserve">ة </w:t>
      </w:r>
      <w:r w:rsidRPr="00DF4F08">
        <w:rPr>
          <w:rFonts w:ascii="Traditional Arabic" w:hAnsi="Traditional Arabic" w:cs="Traditional Arabic"/>
          <w:b/>
          <w:bCs/>
          <w:sz w:val="24"/>
          <w:szCs w:val="24"/>
          <w:lang w:val="en-US" w:bidi="ar-SA"/>
        </w:rPr>
        <w:t xml:space="preserve"> (</w:t>
      </w:r>
      <w:proofErr w:type="gramEnd"/>
      <w:r w:rsidRPr="00DF4F08">
        <w:rPr>
          <w:rFonts w:ascii="Traditional Arabic" w:hAnsi="Traditional Arabic" w:cs="Traditional Arabic"/>
          <w:b/>
          <w:bCs/>
          <w:sz w:val="24"/>
          <w:szCs w:val="24"/>
          <w:lang w:val="en-US" w:bidi="ar-SA"/>
        </w:rPr>
        <w:t>Validity)</w:t>
      </w:r>
      <w:bookmarkEnd w:id="66"/>
    </w:p>
    <w:p w14:paraId="04EF4A74"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للتحقق من صدق أداة الدراسة (الاستبانة) وقدرتها الفعلية والحقيقية على قياس ما صُممت ووُضعت لقياسه بدقة وموضوعية وبدون تحيز، </w:t>
      </w:r>
      <w:r w:rsidR="0065676D"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استخدام والاعتماد على نوعين رئيسيين ومعتمدين من أنواع الصدق المتعارف عليها والمستخدمة على نطاق واسع في البحث العلمي والدراسات الأكاديمية وهما</w:t>
      </w:r>
      <w:r w:rsidRPr="00496AE1">
        <w:rPr>
          <w:rFonts w:ascii="Traditional Arabic" w:hAnsi="Traditional Arabic" w:cs="Traditional Arabic"/>
          <w:color w:val="auto"/>
          <w:sz w:val="24"/>
          <w:szCs w:val="24"/>
          <w:lang w:val="en-US" w:bidi="ar-SA"/>
        </w:rPr>
        <w:t>:</w:t>
      </w:r>
    </w:p>
    <w:p w14:paraId="6B07E914" w14:textId="77777777" w:rsidR="00A747C9" w:rsidRPr="00496AE1" w:rsidRDefault="00A747C9" w:rsidP="00A747C9">
      <w:pPr>
        <w:keepNext/>
        <w:keepLines/>
        <w:bidi/>
        <w:spacing w:before="40" w:after="0"/>
        <w:ind w:left="90" w:firstLine="0"/>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أول</w:t>
      </w:r>
      <w:r w:rsidR="002142BA" w:rsidRPr="00496AE1">
        <w:rPr>
          <w:rFonts w:ascii="Traditional Arabic" w:hAnsi="Traditional Arabic" w:cs="Traditional Arabic"/>
          <w:b/>
          <w:bCs/>
          <w:sz w:val="24"/>
          <w:szCs w:val="24"/>
          <w:rtl/>
          <w:lang w:val="en-US" w:bidi="ar-SA"/>
        </w:rPr>
        <w:t>ًا</w:t>
      </w:r>
      <w:r w:rsidRPr="00496AE1">
        <w:rPr>
          <w:rFonts w:ascii="Traditional Arabic" w:hAnsi="Traditional Arabic" w:cs="Traditional Arabic"/>
          <w:b/>
          <w:bCs/>
          <w:sz w:val="24"/>
          <w:szCs w:val="24"/>
          <w:rtl/>
          <w:lang w:val="en-US" w:bidi="ar-SA"/>
        </w:rPr>
        <w:t>: الصدق الظاهر</w:t>
      </w:r>
      <w:r w:rsidRPr="00496AE1">
        <w:rPr>
          <w:rFonts w:ascii="Traditional Arabic" w:hAnsi="Traditional Arabic" w:cs="Traditional Arabic" w:hint="cs"/>
          <w:b/>
          <w:bCs/>
          <w:sz w:val="24"/>
          <w:szCs w:val="24"/>
          <w:rtl/>
          <w:lang w:val="en-US" w:bidi="ar-SA"/>
        </w:rPr>
        <w:t xml:space="preserve">ي </w:t>
      </w:r>
      <w:r w:rsidRPr="00496AE1">
        <w:rPr>
          <w:rFonts w:ascii="Traditional Arabic" w:hAnsi="Traditional Arabic" w:cs="Traditional Arabic"/>
          <w:b/>
          <w:bCs/>
          <w:sz w:val="24"/>
          <w:szCs w:val="24"/>
          <w:lang w:val="en-US" w:bidi="ar-SA"/>
        </w:rPr>
        <w:t xml:space="preserve"> (</w:t>
      </w:r>
      <w:r w:rsidRPr="00496AE1">
        <w:rPr>
          <w:rFonts w:ascii="Traditional Arabic" w:hAnsi="Traditional Arabic" w:cs="Traditional Arabic"/>
          <w:b/>
          <w:bCs/>
          <w:color w:val="auto"/>
          <w:sz w:val="24"/>
          <w:szCs w:val="24"/>
          <w:lang w:val="en-US" w:bidi="ar-SA"/>
        </w:rPr>
        <w:t>Face Validity</w:t>
      </w:r>
      <w:r w:rsidRPr="00496AE1">
        <w:rPr>
          <w:rFonts w:ascii="Traditional Arabic" w:hAnsi="Traditional Arabic" w:cs="Traditional Arabic"/>
          <w:b/>
          <w:bCs/>
          <w:sz w:val="24"/>
          <w:szCs w:val="24"/>
          <w:lang w:val="en-US" w:bidi="ar-SA"/>
        </w:rPr>
        <w:t>)</w:t>
      </w:r>
    </w:p>
    <w:p w14:paraId="29859329" w14:textId="77777777" w:rsidR="00A747C9" w:rsidRPr="00496AE1" w:rsidRDefault="00A747C9"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فيما يتعلق ويخص بالصدق الظاهري للأداة، تم عرض الاستبانة في صورتها الأولية والمبدئية على محكمين متخصصين ذوي الخبرة الأكاديمية الواسعة والكفاءة العلمية العالية والخبراء الأكاديميين المشهود لهم بالكفاءة والتميز في مجالات </w:t>
      </w:r>
      <w:r w:rsidRPr="00496AE1">
        <w:rPr>
          <w:rFonts w:ascii="Traditional Arabic" w:hAnsi="Traditional Arabic" w:cs="Traditional Arabic" w:hint="cs"/>
          <w:color w:val="auto"/>
          <w:sz w:val="24"/>
          <w:szCs w:val="24"/>
          <w:rtl/>
          <w:lang w:val="en-US" w:bidi="ar-SA"/>
        </w:rPr>
        <w:t xml:space="preserve">الدراسة، </w:t>
      </w:r>
      <w:r w:rsidRPr="00496AE1">
        <w:rPr>
          <w:rFonts w:ascii="Traditional Arabic" w:hAnsi="Traditional Arabic" w:cs="Traditional Arabic"/>
          <w:color w:val="auto"/>
          <w:sz w:val="24"/>
          <w:szCs w:val="24"/>
          <w:rtl/>
          <w:lang w:val="en-US" w:bidi="ar-SA"/>
        </w:rPr>
        <w:t>وقد بلغ عدد المحكمين الذين تم الاستعانة بهم في هذه المرحلة المهم</w:t>
      </w:r>
      <w:r w:rsidR="00A31449" w:rsidRPr="00496AE1">
        <w:rPr>
          <w:rFonts w:ascii="Traditional Arabic" w:hAnsi="Traditional Arabic" w:cs="Traditional Arabic" w:hint="cs"/>
          <w:color w:val="auto"/>
          <w:sz w:val="24"/>
          <w:szCs w:val="24"/>
          <w:rtl/>
          <w:lang w:val="en-US" w:bidi="ar-SA"/>
        </w:rPr>
        <w:t>ة عدد (1)</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 xml:space="preserve">من أعضاء هيئة التدريس الجامعي وذلك بهدف استطلاع وأخذ </w:t>
      </w:r>
      <w:r w:rsidR="00A31449" w:rsidRPr="00496AE1">
        <w:rPr>
          <w:rFonts w:ascii="Traditional Arabic" w:hAnsi="Traditional Arabic" w:cs="Traditional Arabic" w:hint="cs"/>
          <w:color w:val="auto"/>
          <w:sz w:val="24"/>
          <w:szCs w:val="24"/>
          <w:rtl/>
          <w:lang w:val="en-US" w:bidi="ar-SA"/>
        </w:rPr>
        <w:t>رأي</w:t>
      </w:r>
      <w:r w:rsidRPr="00496AE1">
        <w:rPr>
          <w:rFonts w:ascii="Traditional Arabic" w:hAnsi="Traditional Arabic" w:cs="Traditional Arabic"/>
          <w:color w:val="auto"/>
          <w:sz w:val="24"/>
          <w:szCs w:val="24"/>
          <w:rtl/>
          <w:lang w:val="en-US" w:bidi="ar-SA"/>
        </w:rPr>
        <w:t xml:space="preserve"> المتخصص والمبني على </w:t>
      </w:r>
      <w:r w:rsidR="00A31449" w:rsidRPr="00496AE1">
        <w:rPr>
          <w:rFonts w:ascii="Traditional Arabic" w:hAnsi="Traditional Arabic" w:cs="Traditional Arabic" w:hint="cs"/>
          <w:color w:val="auto"/>
          <w:sz w:val="24"/>
          <w:szCs w:val="24"/>
          <w:rtl/>
          <w:lang w:val="en-US" w:bidi="ar-SA"/>
        </w:rPr>
        <w:t>الخبرة</w:t>
      </w:r>
      <w:r w:rsidRPr="00496AE1">
        <w:rPr>
          <w:rFonts w:ascii="Traditional Arabic" w:hAnsi="Traditional Arabic" w:cs="Traditional Arabic"/>
          <w:color w:val="auto"/>
          <w:sz w:val="24"/>
          <w:szCs w:val="24"/>
          <w:rtl/>
          <w:lang w:val="en-US" w:bidi="ar-SA"/>
        </w:rPr>
        <w:t xml:space="preserve"> الأكاديمية والعملية الطويلة، والحكم الموضوعي والمهني على عدة جوانب مهمة تشمل</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التأكد من أن كل عبارة تقيس فعل</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البُعد الذي صُممت لقياسه</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التحقق من سلامة اللغة ووضوح المعنى وسهولة الفهم</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التأكد من أن المقياس يغطي جميع جوانب المتغيرات المدروسة</w:t>
      </w:r>
      <w:r w:rsidRPr="00496AE1">
        <w:rPr>
          <w:rFonts w:ascii="Traditional Arabic" w:hAnsi="Traditional Arabic" w:cs="Traditional Arabic" w:hint="cs"/>
          <w:color w:val="auto"/>
          <w:sz w:val="24"/>
          <w:szCs w:val="24"/>
          <w:rtl/>
          <w:lang w:val="en-US" w:bidi="ar-SA"/>
        </w:rPr>
        <w:t xml:space="preserve"> و</w:t>
      </w:r>
      <w:r w:rsidRPr="00496AE1">
        <w:rPr>
          <w:rFonts w:ascii="Traditional Arabic" w:hAnsi="Traditional Arabic" w:cs="Traditional Arabic"/>
          <w:color w:val="auto"/>
          <w:sz w:val="24"/>
          <w:szCs w:val="24"/>
          <w:rtl/>
          <w:lang w:val="en-US" w:bidi="ar-SA"/>
        </w:rPr>
        <w:t>ملاءمة العبارات للثقافة التنظيمية والسياق المحلي</w:t>
      </w:r>
      <w:r w:rsidRPr="00496AE1">
        <w:rPr>
          <w:rFonts w:ascii="Traditional Arabic" w:hAnsi="Traditional Arabic" w:cs="Traditional Arabic" w:hint="cs"/>
          <w:color w:val="auto"/>
          <w:sz w:val="24"/>
          <w:szCs w:val="24"/>
          <w:rtl/>
          <w:lang w:val="en-US" w:bidi="ar-SA"/>
        </w:rPr>
        <w:t xml:space="preserve"> ومناسبة</w:t>
      </w:r>
      <w:r w:rsidRPr="00496AE1">
        <w:rPr>
          <w:rFonts w:ascii="Traditional Arabic" w:hAnsi="Traditional Arabic" w:cs="Traditional Arabic"/>
          <w:color w:val="auto"/>
          <w:sz w:val="24"/>
          <w:szCs w:val="24"/>
          <w:rtl/>
          <w:lang w:val="en-US" w:bidi="ar-SA"/>
        </w:rPr>
        <w:t xml:space="preserve"> عدد العبارات </w:t>
      </w:r>
      <w:r w:rsidRPr="00496AE1">
        <w:rPr>
          <w:rFonts w:ascii="Traditional Arabic" w:hAnsi="Traditional Arabic" w:cs="Traditional Arabic" w:hint="cs"/>
          <w:color w:val="auto"/>
          <w:sz w:val="24"/>
          <w:szCs w:val="24"/>
          <w:rtl/>
          <w:lang w:val="en-US" w:bidi="ar-SA"/>
        </w:rPr>
        <w:t>كذلك</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بما لا</w:t>
      </w:r>
      <w:r w:rsidRPr="00496AE1">
        <w:rPr>
          <w:rFonts w:ascii="Traditional Arabic" w:hAnsi="Traditional Arabic" w:cs="Traditional Arabic"/>
          <w:color w:val="auto"/>
          <w:sz w:val="24"/>
          <w:szCs w:val="24"/>
          <w:rtl/>
          <w:lang w:val="en-US" w:bidi="ar-SA"/>
        </w:rPr>
        <w:t xml:space="preserve"> يسبب ملل المستجيبين</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وبعد تحليل ملاحظات وتعليقات المحكمين ومقترحاتهم القيمة والبناءة بعناية تامة ودقة فائقة، تم</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إعادة</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ترتيب قسم ال</w:t>
      </w:r>
      <w:r w:rsidR="007D030C" w:rsidRPr="00496AE1">
        <w:rPr>
          <w:rFonts w:ascii="Traditional Arabic" w:hAnsi="Traditional Arabic" w:cs="Traditional Arabic" w:hint="cs"/>
          <w:color w:val="auto"/>
          <w:sz w:val="24"/>
          <w:szCs w:val="24"/>
          <w:rtl/>
          <w:lang w:val="en-US" w:bidi="ar-SA"/>
        </w:rPr>
        <w:t>أ</w:t>
      </w:r>
      <w:r w:rsidRPr="00496AE1">
        <w:rPr>
          <w:rFonts w:ascii="Traditional Arabic" w:hAnsi="Traditional Arabic" w:cs="Traditional Arabic" w:hint="cs"/>
          <w:color w:val="auto"/>
          <w:sz w:val="24"/>
          <w:szCs w:val="24"/>
          <w:rtl/>
          <w:lang w:val="en-US" w:bidi="ar-SA"/>
        </w:rPr>
        <w:t>سئلة الديموغرافية</w:t>
      </w:r>
      <w:r w:rsidRPr="00496AE1">
        <w:rPr>
          <w:rFonts w:ascii="Traditional Arabic" w:hAnsi="Traditional Arabic" w:cs="Traditional Arabic"/>
          <w:color w:val="auto"/>
          <w:sz w:val="24"/>
          <w:szCs w:val="24"/>
          <w:rtl/>
          <w:lang w:val="en-US" w:bidi="ar-SA"/>
        </w:rPr>
        <w:t xml:space="preserve"> وبناءً على ذلك، تم اعتماد الاستبانة بشكلها النهائي</w:t>
      </w:r>
      <w:r w:rsidR="00E1085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موزعة كما ذُكر سابق</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(انظر الملحق رقم </w:t>
      </w:r>
      <w:r w:rsidRPr="00496AE1">
        <w:rPr>
          <w:rFonts w:ascii="Traditional Arabic" w:hAnsi="Traditional Arabic" w:cs="Traditional Arabic" w:hint="cs"/>
          <w:color w:val="auto"/>
          <w:sz w:val="24"/>
          <w:szCs w:val="24"/>
          <w:rtl/>
          <w:lang w:val="en-US" w:bidi="ar-SA"/>
        </w:rPr>
        <w:t>2).</w:t>
      </w:r>
    </w:p>
    <w:p w14:paraId="046B5F25" w14:textId="77777777" w:rsidR="00A747C9" w:rsidRPr="00496AE1" w:rsidRDefault="00A747C9" w:rsidP="00A747C9">
      <w:pPr>
        <w:keepNext/>
        <w:keepLines/>
        <w:bidi/>
        <w:spacing w:before="40" w:after="0"/>
        <w:ind w:firstLine="0"/>
        <w:outlineLvl w:val="3"/>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ثاني</w:t>
      </w:r>
      <w:r w:rsidR="002142BA" w:rsidRPr="00496AE1">
        <w:rPr>
          <w:rFonts w:ascii="Traditional Arabic" w:hAnsi="Traditional Arabic" w:cs="Traditional Arabic"/>
          <w:b/>
          <w:bCs/>
          <w:sz w:val="24"/>
          <w:szCs w:val="24"/>
          <w:rtl/>
          <w:lang w:val="en-US" w:bidi="ar-SA"/>
        </w:rPr>
        <w:t>ًا</w:t>
      </w:r>
      <w:r w:rsidRPr="00496AE1">
        <w:rPr>
          <w:rFonts w:ascii="Traditional Arabic" w:hAnsi="Traditional Arabic" w:cs="Traditional Arabic"/>
          <w:b/>
          <w:bCs/>
          <w:sz w:val="24"/>
          <w:szCs w:val="24"/>
          <w:rtl/>
          <w:lang w:val="en-US" w:bidi="ar-SA"/>
        </w:rPr>
        <w:t>: صدق الاتساق الداخلي</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sz w:val="24"/>
          <w:szCs w:val="24"/>
          <w:lang w:val="en-US" w:bidi="ar-SA"/>
        </w:rPr>
        <w:t xml:space="preserve"> (Construct Validity / Internal Consistency)</w:t>
      </w:r>
    </w:p>
    <w:p w14:paraId="262DBA5A" w14:textId="77777777" w:rsidR="002F5BFE" w:rsidRPr="00496AE1" w:rsidRDefault="00A747C9"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بعد التأكد من الصدق الظاهري، </w:t>
      </w:r>
      <w:r w:rsidR="00F0115A"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تطبيق الاستبانة على عينة استطلاعية</w:t>
      </w:r>
      <w:r w:rsidRPr="00496AE1">
        <w:rPr>
          <w:rFonts w:ascii="Traditional Arabic" w:hAnsi="Traditional Arabic" w:cs="Traditional Arabic"/>
          <w:color w:val="auto"/>
          <w:sz w:val="24"/>
          <w:szCs w:val="24"/>
          <w:lang w:val="en-US" w:bidi="ar-SA"/>
        </w:rPr>
        <w:t xml:space="preserve"> (Pilot Study) </w:t>
      </w:r>
      <w:r w:rsidRPr="00496AE1">
        <w:rPr>
          <w:rFonts w:ascii="Traditional Arabic" w:hAnsi="Traditional Arabic" w:cs="Traditional Arabic"/>
          <w:color w:val="auto"/>
          <w:sz w:val="24"/>
          <w:szCs w:val="24"/>
          <w:rtl/>
          <w:lang w:val="en-US" w:bidi="ar-SA"/>
        </w:rPr>
        <w:t>مكونة من</w:t>
      </w:r>
      <w:r w:rsidRPr="00496AE1">
        <w:rPr>
          <w:rFonts w:ascii="Traditional Arabic" w:hAnsi="Traditional Arabic" w:cs="Traditional Arabic"/>
          <w:color w:val="auto"/>
          <w:sz w:val="24"/>
          <w:szCs w:val="24"/>
          <w:lang w:val="en-US" w:bidi="ar-SA"/>
        </w:rPr>
        <w:t xml:space="preserve"> </w:t>
      </w:r>
      <w:r w:rsidR="004A3D3B" w:rsidRPr="00496AE1">
        <w:rPr>
          <w:rFonts w:ascii="Traditional Arabic" w:hAnsi="Traditional Arabic" w:cs="Traditional Arabic" w:hint="cs"/>
          <w:color w:val="auto"/>
          <w:sz w:val="24"/>
          <w:szCs w:val="24"/>
          <w:rtl/>
          <w:lang w:val="en-US" w:bidi="ar-SA"/>
        </w:rPr>
        <w:t>(30)</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color w:val="auto"/>
          <w:sz w:val="24"/>
          <w:szCs w:val="24"/>
          <w:rtl/>
          <w:lang w:val="en-US" w:bidi="ar-SA"/>
        </w:rPr>
        <w:t>موظف</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وموظفة من فروع وزارة الصحة (خارج عينة الدراسة الفعلية)، وذلك لحساب صدق الاتساق الداخلي</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w:t>
      </w:r>
      <w:r w:rsidR="004A3D3B" w:rsidRPr="00496AE1">
        <w:rPr>
          <w:rFonts w:ascii="Traditional Arabic" w:hAnsi="Traditional Arabic" w:cs="Traditional Arabic" w:hint="cs"/>
          <w:color w:val="auto"/>
          <w:sz w:val="24"/>
          <w:szCs w:val="24"/>
          <w:rtl/>
          <w:lang w:val="en-US" w:bidi="ar-SA"/>
        </w:rPr>
        <w:t>و</w:t>
      </w:r>
      <w:r w:rsidR="00F0115A" w:rsidRPr="00496AE1">
        <w:rPr>
          <w:rFonts w:ascii="Traditional Arabic" w:hAnsi="Traditional Arabic" w:cs="Traditional Arabic" w:hint="cs"/>
          <w:color w:val="auto"/>
          <w:sz w:val="24"/>
          <w:szCs w:val="24"/>
          <w:rtl/>
          <w:lang w:val="en-US" w:bidi="ar-SA"/>
        </w:rPr>
        <w:t xml:space="preserve">تم </w:t>
      </w:r>
      <w:r w:rsidRPr="00496AE1">
        <w:rPr>
          <w:rFonts w:ascii="Traditional Arabic" w:hAnsi="Traditional Arabic" w:cs="Traditional Arabic"/>
          <w:color w:val="auto"/>
          <w:sz w:val="24"/>
          <w:szCs w:val="24"/>
          <w:rtl/>
          <w:lang w:val="en-US" w:bidi="ar-SA"/>
        </w:rPr>
        <w:t>حساب صدق الاتساق الداخلي باستخدام معامل ارتباط بيرسون</w:t>
      </w:r>
      <w:r w:rsidRPr="00496AE1">
        <w:rPr>
          <w:rFonts w:ascii="Traditional Arabic" w:hAnsi="Traditional Arabic" w:cs="Traditional Arabic"/>
          <w:color w:val="auto"/>
          <w:sz w:val="24"/>
          <w:szCs w:val="24"/>
          <w:lang w:val="en-US" w:bidi="ar-SA"/>
        </w:rPr>
        <w:t xml:space="preserve"> (Pearson Correlation Coefficient) </w:t>
      </w:r>
      <w:r w:rsidRPr="00496AE1">
        <w:rPr>
          <w:rFonts w:ascii="Traditional Arabic" w:hAnsi="Traditional Arabic" w:cs="Traditional Arabic"/>
          <w:color w:val="auto"/>
          <w:sz w:val="24"/>
          <w:szCs w:val="24"/>
          <w:rtl/>
          <w:lang w:val="en-US" w:bidi="ar-SA"/>
        </w:rPr>
        <w:t>بين درجة كل عبارة من عبارات الاستبانة والدرجة الكلية للمحور أو البُعد الذي تنتمي وتنضوي تحته هذه العبارة</w:t>
      </w:r>
      <w:r w:rsidR="004A3D3B" w:rsidRPr="00496AE1">
        <w:rPr>
          <w:rFonts w:ascii="Traditional Arabic" w:hAnsi="Traditional Arabic" w:cs="Traditional Arabic" w:hint="cs"/>
          <w:color w:val="auto"/>
          <w:sz w:val="24"/>
          <w:szCs w:val="24"/>
          <w:rtl/>
          <w:lang w:val="en-US" w:bidi="ar-SA"/>
        </w:rPr>
        <w:t>، وكذلك</w:t>
      </w:r>
      <w:r w:rsidRPr="00496AE1">
        <w:rPr>
          <w:rFonts w:ascii="Traditional Arabic" w:hAnsi="Traditional Arabic" w:cs="Traditional Arabic"/>
          <w:color w:val="auto"/>
          <w:sz w:val="24"/>
          <w:szCs w:val="24"/>
          <w:rtl/>
          <w:lang w:val="en-US" w:bidi="ar-SA"/>
        </w:rPr>
        <w:t xml:space="preserve"> بين الأبعاد الفرعية والدرجة الكلية لكل متغير رئيسي، وكذلك بين المتغيرات الرئيسية الثلاثة (القيادة الإنسانية، ال</w:t>
      </w:r>
      <w:r w:rsidR="004A3D3B" w:rsidRPr="00496AE1">
        <w:rPr>
          <w:rFonts w:ascii="Traditional Arabic" w:hAnsi="Traditional Arabic" w:cs="Traditional Arabic"/>
          <w:color w:val="auto"/>
          <w:sz w:val="24"/>
          <w:szCs w:val="24"/>
          <w:rtl/>
          <w:lang w:val="en-US" w:bidi="ar-SA"/>
        </w:rPr>
        <w:t>رضا الوظيفي، الالتزام الوظيفي)</w:t>
      </w:r>
      <w:r w:rsidR="004A3D3B" w:rsidRPr="00496AE1">
        <w:rPr>
          <w:rFonts w:ascii="Traditional Arabic" w:hAnsi="Traditional Arabic" w:cs="Traditional Arabic" w:hint="cs"/>
          <w:color w:val="auto"/>
          <w:sz w:val="24"/>
          <w:szCs w:val="24"/>
          <w:rtl/>
          <w:lang w:val="en-US" w:bidi="ar-SA"/>
        </w:rPr>
        <w:t>.</w:t>
      </w:r>
    </w:p>
    <w:p w14:paraId="07C11899" w14:textId="10BBFB2F" w:rsidR="00EF2330" w:rsidRDefault="00740943"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كشفت نتائج التحليل الإحصائي </w:t>
      </w:r>
      <w:r w:rsidRPr="00496AE1">
        <w:rPr>
          <w:rFonts w:ascii="Traditional Arabic" w:hAnsi="Traditional Arabic" w:cs="Traditional Arabic" w:hint="cs"/>
          <w:color w:val="auto"/>
          <w:sz w:val="24"/>
          <w:szCs w:val="24"/>
          <w:rtl/>
          <w:lang w:val="en-US" w:bidi="ar-SA"/>
        </w:rPr>
        <w:t>لل</w:t>
      </w:r>
      <w:r w:rsidRPr="00496AE1">
        <w:rPr>
          <w:rFonts w:ascii="Traditional Arabic" w:hAnsi="Traditional Arabic" w:cs="Traditional Arabic"/>
          <w:color w:val="auto"/>
          <w:sz w:val="24"/>
          <w:szCs w:val="24"/>
          <w:rtl/>
          <w:lang w:val="en-US" w:bidi="ar-SA"/>
        </w:rPr>
        <w:t>عينة استطلاعية</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أن جميع معاملات ارتباط العبارات بالمحاور أو الأبعاد التي تنتمي إليها كانت موجبة وقوية ودالة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 دلالة إحصائية</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 xml:space="preserve"> (</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color w:val="auto"/>
          <w:sz w:val="24"/>
          <w:szCs w:val="24"/>
          <w:rtl/>
          <w:lang w:val="en-US" w:bidi="ar-SA"/>
        </w:rPr>
        <w:t>، حيث تراوحت قيم معاملات الارتباط بين</w:t>
      </w:r>
      <w:r w:rsidRPr="00496AE1">
        <w:rPr>
          <w:rFonts w:ascii="Traditional Arabic" w:hAnsi="Traditional Arabic" w:cs="Traditional Arabic" w:hint="cs"/>
          <w:color w:val="auto"/>
          <w:sz w:val="24"/>
          <w:szCs w:val="24"/>
          <w:rtl/>
          <w:lang w:val="en-US" w:bidi="ar-SA"/>
        </w:rPr>
        <w:t xml:space="preserve"> (0.543) و(0.988)، و</w:t>
      </w:r>
      <w:r w:rsidRPr="00496AE1">
        <w:rPr>
          <w:rFonts w:ascii="Traditional Arabic" w:hAnsi="Traditional Arabic" w:cs="Traditional Arabic"/>
          <w:color w:val="auto"/>
          <w:sz w:val="24"/>
          <w:szCs w:val="24"/>
          <w:rtl/>
          <w:lang w:val="en-US" w:bidi="ar-SA"/>
        </w:rPr>
        <w:t>جميع القيم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كما يوضح الجدول التالي.</w:t>
      </w:r>
      <w:r w:rsidRPr="00496AE1">
        <w:rPr>
          <w:rFonts w:ascii="Traditional Arabic" w:hAnsi="Traditional Arabic" w:cs="Traditional Arabic"/>
          <w:color w:val="auto"/>
          <w:sz w:val="24"/>
          <w:szCs w:val="24"/>
          <w:lang w:val="en-US" w:bidi="ar-SA"/>
        </w:rPr>
        <w:t xml:space="preserve"> </w:t>
      </w:r>
    </w:p>
    <w:p w14:paraId="5E84FDB0" w14:textId="77777777" w:rsidR="00496AE1" w:rsidRPr="00496AE1" w:rsidRDefault="00496AE1" w:rsidP="00496AE1">
      <w:pPr>
        <w:bidi/>
        <w:spacing w:after="0"/>
        <w:rPr>
          <w:rFonts w:ascii="Traditional Arabic" w:hAnsi="Traditional Arabic" w:cs="Traditional Arabic"/>
          <w:color w:val="auto"/>
          <w:sz w:val="24"/>
          <w:szCs w:val="24"/>
          <w:rtl/>
          <w:lang w:val="en-US" w:bidi="ar-SA"/>
        </w:rPr>
      </w:pPr>
    </w:p>
    <w:p w14:paraId="15D96174" w14:textId="0BB8115C" w:rsidR="00740943" w:rsidRPr="00496AE1" w:rsidRDefault="00740943" w:rsidP="00740943">
      <w:pPr>
        <w:bidi/>
        <w:spacing w:before="100" w:after="100"/>
        <w:ind w:firstLine="0"/>
        <w:jc w:val="center"/>
        <w:rPr>
          <w:rFonts w:ascii="Traditional Arabic" w:eastAsia="Traditional Arabic" w:hAnsi="Traditional Arabic" w:cs="Traditional Arabic"/>
          <w:b/>
          <w:bCs/>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3-5</w:t>
      </w:r>
      <w:r w:rsidRPr="00496AE1">
        <w:rPr>
          <w:rFonts w:ascii="Traditional Arabic" w:eastAsia="Traditional Arabic" w:hAnsi="Traditional Arabic" w:cs="Traditional Arabic"/>
          <w:b/>
          <w:bCs/>
          <w:color w:val="auto"/>
          <w:kern w:val="2"/>
          <w:sz w:val="24"/>
          <w:szCs w:val="24"/>
          <w:rtl/>
          <w:lang w:val="en-US" w:bidi="ar-SA"/>
          <w14:ligatures w14:val="standardContextual"/>
        </w:rPr>
        <w:t>). معاملات ارتباط فقرات أداة الدراسة مع الأبعاد التي تنتمي لها</w:t>
      </w:r>
    </w:p>
    <w:tbl>
      <w:tblPr>
        <w:tblStyle w:val="TableGrid7"/>
        <w:tblpPr w:leftFromText="187" w:rightFromText="187" w:vertAnchor="text" w:tblpXSpec="center" w:tblpY="1"/>
        <w:bidiVisual/>
        <w:tblW w:w="9376" w:type="dxa"/>
        <w:tblLook w:val="04A0" w:firstRow="1" w:lastRow="0" w:firstColumn="1" w:lastColumn="0" w:noHBand="0" w:noVBand="1"/>
      </w:tblPr>
      <w:tblGrid>
        <w:gridCol w:w="879"/>
        <w:gridCol w:w="1121"/>
        <w:gridCol w:w="888"/>
        <w:gridCol w:w="1081"/>
        <w:gridCol w:w="1235"/>
        <w:gridCol w:w="1643"/>
        <w:gridCol w:w="1220"/>
        <w:gridCol w:w="1309"/>
      </w:tblGrid>
      <w:tr w:rsidR="00740943" w:rsidRPr="00496AE1" w14:paraId="0C2E2E53" w14:textId="77777777" w:rsidTr="00AB768F">
        <w:trPr>
          <w:trHeight w:val="228"/>
        </w:trPr>
        <w:tc>
          <w:tcPr>
            <w:tcW w:w="879" w:type="dxa"/>
            <w:shd w:val="clear" w:color="auto" w:fill="F2F2F2"/>
            <w:hideMark/>
          </w:tcPr>
          <w:p w14:paraId="4F7C57A3"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121" w:type="dxa"/>
            <w:shd w:val="clear" w:color="auto" w:fill="F2F2F2"/>
            <w:hideMark/>
          </w:tcPr>
          <w:p w14:paraId="703AE067"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888" w:type="dxa"/>
            <w:shd w:val="clear" w:color="auto" w:fill="F2F2F2"/>
            <w:hideMark/>
          </w:tcPr>
          <w:p w14:paraId="1DBFC79B"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081" w:type="dxa"/>
            <w:shd w:val="clear" w:color="auto" w:fill="F2F2F2"/>
          </w:tcPr>
          <w:p w14:paraId="61594645"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235" w:type="dxa"/>
            <w:shd w:val="clear" w:color="auto" w:fill="F2F2F2"/>
          </w:tcPr>
          <w:p w14:paraId="38E9B16A"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643" w:type="dxa"/>
            <w:shd w:val="clear" w:color="auto" w:fill="F2F2F2"/>
          </w:tcPr>
          <w:p w14:paraId="7847FC02"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220" w:type="dxa"/>
            <w:shd w:val="clear" w:color="auto" w:fill="F2F2F2"/>
          </w:tcPr>
          <w:p w14:paraId="7C9BC405"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رقم الفقرة</w:t>
            </w:r>
          </w:p>
        </w:tc>
        <w:tc>
          <w:tcPr>
            <w:tcW w:w="1309" w:type="dxa"/>
            <w:shd w:val="clear" w:color="auto" w:fill="F2F2F2"/>
          </w:tcPr>
          <w:p w14:paraId="7EBBF836"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r>
      <w:tr w:rsidR="00740943" w:rsidRPr="00496AE1" w14:paraId="05C74A82" w14:textId="77777777" w:rsidTr="00AB768F">
        <w:trPr>
          <w:trHeight w:val="241"/>
        </w:trPr>
        <w:tc>
          <w:tcPr>
            <w:tcW w:w="879" w:type="dxa"/>
            <w:vAlign w:val="center"/>
          </w:tcPr>
          <w:p w14:paraId="62B3DF9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w:t>
            </w:r>
          </w:p>
        </w:tc>
        <w:tc>
          <w:tcPr>
            <w:tcW w:w="1121" w:type="dxa"/>
            <w:vAlign w:val="center"/>
            <w:hideMark/>
          </w:tcPr>
          <w:p w14:paraId="2996BCD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.911</w:t>
            </w:r>
          </w:p>
        </w:tc>
        <w:tc>
          <w:tcPr>
            <w:tcW w:w="888" w:type="dxa"/>
            <w:vAlign w:val="center"/>
          </w:tcPr>
          <w:p w14:paraId="16D6608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16</w:t>
            </w:r>
          </w:p>
        </w:tc>
        <w:tc>
          <w:tcPr>
            <w:tcW w:w="1081" w:type="dxa"/>
            <w:vAlign w:val="center"/>
          </w:tcPr>
          <w:p w14:paraId="394253F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.949</w:t>
            </w:r>
          </w:p>
        </w:tc>
        <w:tc>
          <w:tcPr>
            <w:tcW w:w="1235" w:type="dxa"/>
            <w:vAlign w:val="center"/>
          </w:tcPr>
          <w:p w14:paraId="409C0F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31</w:t>
            </w:r>
          </w:p>
        </w:tc>
        <w:tc>
          <w:tcPr>
            <w:tcW w:w="1643" w:type="dxa"/>
            <w:vAlign w:val="center"/>
          </w:tcPr>
          <w:p w14:paraId="3E11939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.981</w:t>
            </w:r>
          </w:p>
        </w:tc>
        <w:tc>
          <w:tcPr>
            <w:tcW w:w="1220" w:type="dxa"/>
            <w:vAlign w:val="center"/>
          </w:tcPr>
          <w:p w14:paraId="4357255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46</w:t>
            </w:r>
          </w:p>
        </w:tc>
        <w:tc>
          <w:tcPr>
            <w:tcW w:w="1309" w:type="dxa"/>
            <w:vAlign w:val="center"/>
          </w:tcPr>
          <w:p w14:paraId="013FC0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.855</w:t>
            </w:r>
          </w:p>
        </w:tc>
      </w:tr>
      <w:tr w:rsidR="00740943" w:rsidRPr="00496AE1" w14:paraId="70662966" w14:textId="77777777" w:rsidTr="00AB768F">
        <w:trPr>
          <w:trHeight w:val="241"/>
        </w:trPr>
        <w:tc>
          <w:tcPr>
            <w:tcW w:w="879" w:type="dxa"/>
            <w:vAlign w:val="center"/>
          </w:tcPr>
          <w:p w14:paraId="4982165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w:t>
            </w:r>
          </w:p>
        </w:tc>
        <w:tc>
          <w:tcPr>
            <w:tcW w:w="1121" w:type="dxa"/>
            <w:vAlign w:val="center"/>
            <w:hideMark/>
          </w:tcPr>
          <w:p w14:paraId="1E9F3CD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c>
          <w:tcPr>
            <w:tcW w:w="888" w:type="dxa"/>
            <w:vAlign w:val="center"/>
          </w:tcPr>
          <w:p w14:paraId="5DEEA22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17</w:t>
            </w:r>
          </w:p>
        </w:tc>
        <w:tc>
          <w:tcPr>
            <w:tcW w:w="1081" w:type="dxa"/>
            <w:vAlign w:val="center"/>
          </w:tcPr>
          <w:p w14:paraId="26D0ABE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1235" w:type="dxa"/>
            <w:vAlign w:val="center"/>
          </w:tcPr>
          <w:p w14:paraId="2E5EC98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32</w:t>
            </w:r>
          </w:p>
        </w:tc>
        <w:tc>
          <w:tcPr>
            <w:tcW w:w="1643" w:type="dxa"/>
            <w:vAlign w:val="center"/>
          </w:tcPr>
          <w:p w14:paraId="0566246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1220" w:type="dxa"/>
            <w:vAlign w:val="center"/>
          </w:tcPr>
          <w:p w14:paraId="3A8E32A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47</w:t>
            </w:r>
          </w:p>
        </w:tc>
        <w:tc>
          <w:tcPr>
            <w:tcW w:w="1309" w:type="dxa"/>
            <w:vAlign w:val="center"/>
          </w:tcPr>
          <w:p w14:paraId="7C3AA20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.886</w:t>
            </w:r>
          </w:p>
        </w:tc>
      </w:tr>
      <w:tr w:rsidR="00740943" w:rsidRPr="00496AE1" w14:paraId="7A23EEB9" w14:textId="77777777" w:rsidTr="00AB768F">
        <w:trPr>
          <w:trHeight w:val="241"/>
        </w:trPr>
        <w:tc>
          <w:tcPr>
            <w:tcW w:w="879" w:type="dxa"/>
            <w:vAlign w:val="center"/>
          </w:tcPr>
          <w:p w14:paraId="1A4F25D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w:t>
            </w:r>
          </w:p>
        </w:tc>
        <w:tc>
          <w:tcPr>
            <w:tcW w:w="1121" w:type="dxa"/>
            <w:vAlign w:val="center"/>
            <w:hideMark/>
          </w:tcPr>
          <w:p w14:paraId="696C7A3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.977</w:t>
            </w:r>
          </w:p>
        </w:tc>
        <w:tc>
          <w:tcPr>
            <w:tcW w:w="888" w:type="dxa"/>
            <w:vAlign w:val="center"/>
          </w:tcPr>
          <w:p w14:paraId="019924D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18</w:t>
            </w:r>
          </w:p>
        </w:tc>
        <w:tc>
          <w:tcPr>
            <w:tcW w:w="1081" w:type="dxa"/>
            <w:vAlign w:val="center"/>
          </w:tcPr>
          <w:p w14:paraId="6B26061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.948</w:t>
            </w:r>
          </w:p>
        </w:tc>
        <w:tc>
          <w:tcPr>
            <w:tcW w:w="1235" w:type="dxa"/>
            <w:vAlign w:val="center"/>
          </w:tcPr>
          <w:p w14:paraId="2CC3B77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33</w:t>
            </w:r>
          </w:p>
        </w:tc>
        <w:tc>
          <w:tcPr>
            <w:tcW w:w="1643" w:type="dxa"/>
            <w:vAlign w:val="center"/>
          </w:tcPr>
          <w:p w14:paraId="6B61DD7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.974</w:t>
            </w:r>
          </w:p>
        </w:tc>
        <w:tc>
          <w:tcPr>
            <w:tcW w:w="1220" w:type="dxa"/>
            <w:vAlign w:val="center"/>
          </w:tcPr>
          <w:p w14:paraId="247B0A6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48</w:t>
            </w:r>
          </w:p>
        </w:tc>
        <w:tc>
          <w:tcPr>
            <w:tcW w:w="1309" w:type="dxa"/>
            <w:vAlign w:val="center"/>
          </w:tcPr>
          <w:p w14:paraId="1F4A22C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.846</w:t>
            </w:r>
          </w:p>
        </w:tc>
      </w:tr>
      <w:tr w:rsidR="00740943" w:rsidRPr="00496AE1" w14:paraId="2BD03E52" w14:textId="77777777" w:rsidTr="00AB768F">
        <w:trPr>
          <w:trHeight w:val="241"/>
        </w:trPr>
        <w:tc>
          <w:tcPr>
            <w:tcW w:w="879" w:type="dxa"/>
            <w:vAlign w:val="center"/>
          </w:tcPr>
          <w:p w14:paraId="4F8A1A4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w:t>
            </w:r>
          </w:p>
        </w:tc>
        <w:tc>
          <w:tcPr>
            <w:tcW w:w="1121" w:type="dxa"/>
            <w:vAlign w:val="center"/>
            <w:hideMark/>
          </w:tcPr>
          <w:p w14:paraId="001F055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888" w:type="dxa"/>
            <w:vAlign w:val="center"/>
          </w:tcPr>
          <w:p w14:paraId="411D860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19</w:t>
            </w:r>
          </w:p>
        </w:tc>
        <w:tc>
          <w:tcPr>
            <w:tcW w:w="1081" w:type="dxa"/>
            <w:vAlign w:val="center"/>
          </w:tcPr>
          <w:p w14:paraId="24AB415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.964</w:t>
            </w:r>
          </w:p>
        </w:tc>
        <w:tc>
          <w:tcPr>
            <w:tcW w:w="1235" w:type="dxa"/>
            <w:vAlign w:val="center"/>
          </w:tcPr>
          <w:p w14:paraId="58F762F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34</w:t>
            </w:r>
          </w:p>
        </w:tc>
        <w:tc>
          <w:tcPr>
            <w:tcW w:w="1643" w:type="dxa"/>
            <w:vAlign w:val="center"/>
          </w:tcPr>
          <w:p w14:paraId="259C00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.974</w:t>
            </w:r>
          </w:p>
        </w:tc>
        <w:tc>
          <w:tcPr>
            <w:tcW w:w="1220" w:type="dxa"/>
            <w:vAlign w:val="center"/>
          </w:tcPr>
          <w:p w14:paraId="6CBDFBD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49</w:t>
            </w:r>
          </w:p>
        </w:tc>
        <w:tc>
          <w:tcPr>
            <w:tcW w:w="1309" w:type="dxa"/>
            <w:vAlign w:val="center"/>
          </w:tcPr>
          <w:p w14:paraId="4F73E2C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.771</w:t>
            </w:r>
          </w:p>
        </w:tc>
      </w:tr>
      <w:tr w:rsidR="00740943" w:rsidRPr="00496AE1" w14:paraId="47710DDC" w14:textId="77777777" w:rsidTr="00AB768F">
        <w:trPr>
          <w:trHeight w:val="241"/>
        </w:trPr>
        <w:tc>
          <w:tcPr>
            <w:tcW w:w="879" w:type="dxa"/>
            <w:vAlign w:val="center"/>
          </w:tcPr>
          <w:p w14:paraId="6EF3889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w:t>
            </w:r>
          </w:p>
        </w:tc>
        <w:tc>
          <w:tcPr>
            <w:tcW w:w="1121" w:type="dxa"/>
            <w:vAlign w:val="center"/>
            <w:hideMark/>
          </w:tcPr>
          <w:p w14:paraId="0FCBB03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.964</w:t>
            </w:r>
          </w:p>
        </w:tc>
        <w:tc>
          <w:tcPr>
            <w:tcW w:w="888" w:type="dxa"/>
            <w:vAlign w:val="center"/>
          </w:tcPr>
          <w:p w14:paraId="14332F9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20</w:t>
            </w:r>
          </w:p>
        </w:tc>
        <w:tc>
          <w:tcPr>
            <w:tcW w:w="1081" w:type="dxa"/>
            <w:vAlign w:val="center"/>
          </w:tcPr>
          <w:p w14:paraId="0AB50A3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.939</w:t>
            </w:r>
          </w:p>
        </w:tc>
        <w:tc>
          <w:tcPr>
            <w:tcW w:w="1235" w:type="dxa"/>
            <w:vAlign w:val="center"/>
          </w:tcPr>
          <w:p w14:paraId="5E54FA4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35</w:t>
            </w:r>
          </w:p>
        </w:tc>
        <w:tc>
          <w:tcPr>
            <w:tcW w:w="1643" w:type="dxa"/>
            <w:vAlign w:val="center"/>
          </w:tcPr>
          <w:p w14:paraId="7D13498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.961</w:t>
            </w:r>
          </w:p>
        </w:tc>
        <w:tc>
          <w:tcPr>
            <w:tcW w:w="1220" w:type="dxa"/>
            <w:vAlign w:val="center"/>
          </w:tcPr>
          <w:p w14:paraId="67F83C3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50</w:t>
            </w:r>
          </w:p>
        </w:tc>
        <w:tc>
          <w:tcPr>
            <w:tcW w:w="1309" w:type="dxa"/>
            <w:vAlign w:val="center"/>
          </w:tcPr>
          <w:p w14:paraId="392B268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.714</w:t>
            </w:r>
          </w:p>
        </w:tc>
      </w:tr>
      <w:tr w:rsidR="00740943" w:rsidRPr="00496AE1" w14:paraId="30AE8170" w14:textId="77777777" w:rsidTr="00AB768F">
        <w:trPr>
          <w:trHeight w:val="241"/>
        </w:trPr>
        <w:tc>
          <w:tcPr>
            <w:tcW w:w="879" w:type="dxa"/>
            <w:vAlign w:val="center"/>
          </w:tcPr>
          <w:p w14:paraId="572D997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6</w:t>
            </w:r>
          </w:p>
        </w:tc>
        <w:tc>
          <w:tcPr>
            <w:tcW w:w="1121" w:type="dxa"/>
            <w:vAlign w:val="center"/>
            <w:hideMark/>
          </w:tcPr>
          <w:p w14:paraId="0B64932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888" w:type="dxa"/>
            <w:vAlign w:val="center"/>
          </w:tcPr>
          <w:p w14:paraId="2C6E898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21</w:t>
            </w:r>
          </w:p>
        </w:tc>
        <w:tc>
          <w:tcPr>
            <w:tcW w:w="1081" w:type="dxa"/>
            <w:vAlign w:val="center"/>
          </w:tcPr>
          <w:p w14:paraId="279FB12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.988</w:t>
            </w:r>
          </w:p>
        </w:tc>
        <w:tc>
          <w:tcPr>
            <w:tcW w:w="1235" w:type="dxa"/>
            <w:vAlign w:val="center"/>
          </w:tcPr>
          <w:p w14:paraId="345BF13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36</w:t>
            </w:r>
          </w:p>
        </w:tc>
        <w:tc>
          <w:tcPr>
            <w:tcW w:w="1643" w:type="dxa"/>
            <w:vAlign w:val="center"/>
          </w:tcPr>
          <w:p w14:paraId="4641D93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.930</w:t>
            </w:r>
          </w:p>
        </w:tc>
        <w:tc>
          <w:tcPr>
            <w:tcW w:w="1220" w:type="dxa"/>
            <w:vAlign w:val="center"/>
          </w:tcPr>
          <w:p w14:paraId="6736238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51</w:t>
            </w:r>
          </w:p>
        </w:tc>
        <w:tc>
          <w:tcPr>
            <w:tcW w:w="1309" w:type="dxa"/>
            <w:vAlign w:val="center"/>
          </w:tcPr>
          <w:p w14:paraId="22FF215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.746</w:t>
            </w:r>
          </w:p>
        </w:tc>
      </w:tr>
      <w:tr w:rsidR="00740943" w:rsidRPr="00496AE1" w14:paraId="087AD186" w14:textId="77777777" w:rsidTr="00AB768F">
        <w:trPr>
          <w:trHeight w:val="241"/>
        </w:trPr>
        <w:tc>
          <w:tcPr>
            <w:tcW w:w="879" w:type="dxa"/>
            <w:vAlign w:val="center"/>
          </w:tcPr>
          <w:p w14:paraId="31A86B1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w:t>
            </w:r>
          </w:p>
        </w:tc>
        <w:tc>
          <w:tcPr>
            <w:tcW w:w="1121" w:type="dxa"/>
            <w:vAlign w:val="center"/>
            <w:hideMark/>
          </w:tcPr>
          <w:p w14:paraId="2520730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.957</w:t>
            </w:r>
          </w:p>
        </w:tc>
        <w:tc>
          <w:tcPr>
            <w:tcW w:w="888" w:type="dxa"/>
            <w:vAlign w:val="center"/>
          </w:tcPr>
          <w:p w14:paraId="68E96CB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22</w:t>
            </w:r>
          </w:p>
        </w:tc>
        <w:tc>
          <w:tcPr>
            <w:tcW w:w="1081" w:type="dxa"/>
            <w:vAlign w:val="center"/>
          </w:tcPr>
          <w:p w14:paraId="5DFCA9E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.981</w:t>
            </w:r>
          </w:p>
        </w:tc>
        <w:tc>
          <w:tcPr>
            <w:tcW w:w="1235" w:type="dxa"/>
            <w:vAlign w:val="center"/>
          </w:tcPr>
          <w:p w14:paraId="410E112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37</w:t>
            </w:r>
          </w:p>
        </w:tc>
        <w:tc>
          <w:tcPr>
            <w:tcW w:w="1643" w:type="dxa"/>
            <w:vAlign w:val="center"/>
          </w:tcPr>
          <w:p w14:paraId="53B5CF8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.976</w:t>
            </w:r>
          </w:p>
        </w:tc>
        <w:tc>
          <w:tcPr>
            <w:tcW w:w="1220" w:type="dxa"/>
            <w:vAlign w:val="center"/>
          </w:tcPr>
          <w:p w14:paraId="00E7424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52</w:t>
            </w:r>
          </w:p>
        </w:tc>
        <w:tc>
          <w:tcPr>
            <w:tcW w:w="1309" w:type="dxa"/>
            <w:vAlign w:val="center"/>
          </w:tcPr>
          <w:p w14:paraId="42E5E47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.884</w:t>
            </w:r>
          </w:p>
        </w:tc>
      </w:tr>
      <w:tr w:rsidR="00740943" w:rsidRPr="00496AE1" w14:paraId="33946171" w14:textId="77777777" w:rsidTr="00AB768F">
        <w:trPr>
          <w:trHeight w:val="241"/>
        </w:trPr>
        <w:tc>
          <w:tcPr>
            <w:tcW w:w="879" w:type="dxa"/>
            <w:vAlign w:val="center"/>
          </w:tcPr>
          <w:p w14:paraId="6AC4BF4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w:t>
            </w:r>
          </w:p>
        </w:tc>
        <w:tc>
          <w:tcPr>
            <w:tcW w:w="1121" w:type="dxa"/>
            <w:vAlign w:val="center"/>
            <w:hideMark/>
          </w:tcPr>
          <w:p w14:paraId="18EA9FB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.955</w:t>
            </w:r>
          </w:p>
        </w:tc>
        <w:tc>
          <w:tcPr>
            <w:tcW w:w="888" w:type="dxa"/>
            <w:vAlign w:val="center"/>
          </w:tcPr>
          <w:p w14:paraId="7BFF289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23</w:t>
            </w:r>
          </w:p>
        </w:tc>
        <w:tc>
          <w:tcPr>
            <w:tcW w:w="1081" w:type="dxa"/>
            <w:vAlign w:val="center"/>
          </w:tcPr>
          <w:p w14:paraId="06C530A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.941</w:t>
            </w:r>
          </w:p>
        </w:tc>
        <w:tc>
          <w:tcPr>
            <w:tcW w:w="1235" w:type="dxa"/>
            <w:vAlign w:val="center"/>
          </w:tcPr>
          <w:p w14:paraId="55E7490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38</w:t>
            </w:r>
          </w:p>
        </w:tc>
        <w:tc>
          <w:tcPr>
            <w:tcW w:w="1643" w:type="dxa"/>
            <w:vAlign w:val="center"/>
          </w:tcPr>
          <w:p w14:paraId="24EAA3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c>
          <w:tcPr>
            <w:tcW w:w="1220" w:type="dxa"/>
            <w:vAlign w:val="center"/>
          </w:tcPr>
          <w:p w14:paraId="5893655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53</w:t>
            </w:r>
          </w:p>
        </w:tc>
        <w:tc>
          <w:tcPr>
            <w:tcW w:w="1309" w:type="dxa"/>
            <w:vAlign w:val="center"/>
          </w:tcPr>
          <w:p w14:paraId="29A4D53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.876</w:t>
            </w:r>
          </w:p>
        </w:tc>
      </w:tr>
      <w:tr w:rsidR="00740943" w:rsidRPr="00496AE1" w14:paraId="61FECEF6" w14:textId="77777777" w:rsidTr="00AB768F">
        <w:trPr>
          <w:trHeight w:val="241"/>
        </w:trPr>
        <w:tc>
          <w:tcPr>
            <w:tcW w:w="879" w:type="dxa"/>
            <w:vAlign w:val="center"/>
          </w:tcPr>
          <w:p w14:paraId="5E6B0A4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w:t>
            </w:r>
          </w:p>
        </w:tc>
        <w:tc>
          <w:tcPr>
            <w:tcW w:w="1121" w:type="dxa"/>
            <w:vAlign w:val="center"/>
            <w:hideMark/>
          </w:tcPr>
          <w:p w14:paraId="4B7765D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.947</w:t>
            </w:r>
          </w:p>
        </w:tc>
        <w:tc>
          <w:tcPr>
            <w:tcW w:w="888" w:type="dxa"/>
            <w:vAlign w:val="center"/>
          </w:tcPr>
          <w:p w14:paraId="3E8BE87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24</w:t>
            </w:r>
          </w:p>
        </w:tc>
        <w:tc>
          <w:tcPr>
            <w:tcW w:w="1081" w:type="dxa"/>
            <w:vAlign w:val="center"/>
          </w:tcPr>
          <w:p w14:paraId="1860F50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.969</w:t>
            </w:r>
          </w:p>
        </w:tc>
        <w:tc>
          <w:tcPr>
            <w:tcW w:w="1235" w:type="dxa"/>
            <w:vAlign w:val="center"/>
          </w:tcPr>
          <w:p w14:paraId="5AA47C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39</w:t>
            </w:r>
          </w:p>
        </w:tc>
        <w:tc>
          <w:tcPr>
            <w:tcW w:w="1643" w:type="dxa"/>
            <w:vAlign w:val="center"/>
          </w:tcPr>
          <w:p w14:paraId="734D448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.976</w:t>
            </w:r>
          </w:p>
        </w:tc>
        <w:tc>
          <w:tcPr>
            <w:tcW w:w="1220" w:type="dxa"/>
            <w:vAlign w:val="center"/>
          </w:tcPr>
          <w:p w14:paraId="764C249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54</w:t>
            </w:r>
          </w:p>
        </w:tc>
        <w:tc>
          <w:tcPr>
            <w:tcW w:w="1309" w:type="dxa"/>
            <w:vAlign w:val="center"/>
          </w:tcPr>
          <w:p w14:paraId="6225DF9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.849</w:t>
            </w:r>
          </w:p>
        </w:tc>
      </w:tr>
      <w:tr w:rsidR="00740943" w:rsidRPr="00496AE1" w14:paraId="626BBFEE" w14:textId="77777777" w:rsidTr="00AB768F">
        <w:trPr>
          <w:trHeight w:val="241"/>
        </w:trPr>
        <w:tc>
          <w:tcPr>
            <w:tcW w:w="879" w:type="dxa"/>
            <w:vAlign w:val="center"/>
          </w:tcPr>
          <w:p w14:paraId="075694E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10</w:t>
            </w:r>
          </w:p>
        </w:tc>
        <w:tc>
          <w:tcPr>
            <w:tcW w:w="1121" w:type="dxa"/>
            <w:vAlign w:val="center"/>
            <w:hideMark/>
          </w:tcPr>
          <w:p w14:paraId="1F9C0E9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.933</w:t>
            </w:r>
          </w:p>
        </w:tc>
        <w:tc>
          <w:tcPr>
            <w:tcW w:w="888" w:type="dxa"/>
            <w:vAlign w:val="center"/>
          </w:tcPr>
          <w:p w14:paraId="40E9273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25</w:t>
            </w:r>
          </w:p>
        </w:tc>
        <w:tc>
          <w:tcPr>
            <w:tcW w:w="1081" w:type="dxa"/>
            <w:vAlign w:val="center"/>
          </w:tcPr>
          <w:p w14:paraId="4B92AA8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.965</w:t>
            </w:r>
          </w:p>
        </w:tc>
        <w:tc>
          <w:tcPr>
            <w:tcW w:w="1235" w:type="dxa"/>
            <w:vAlign w:val="center"/>
          </w:tcPr>
          <w:p w14:paraId="54A490F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40</w:t>
            </w:r>
          </w:p>
        </w:tc>
        <w:tc>
          <w:tcPr>
            <w:tcW w:w="1643" w:type="dxa"/>
            <w:vAlign w:val="center"/>
          </w:tcPr>
          <w:p w14:paraId="485A866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.944</w:t>
            </w:r>
          </w:p>
        </w:tc>
        <w:tc>
          <w:tcPr>
            <w:tcW w:w="1220" w:type="dxa"/>
            <w:vAlign w:val="center"/>
          </w:tcPr>
          <w:p w14:paraId="53E4325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55</w:t>
            </w:r>
          </w:p>
        </w:tc>
        <w:tc>
          <w:tcPr>
            <w:tcW w:w="1309" w:type="dxa"/>
            <w:vAlign w:val="center"/>
          </w:tcPr>
          <w:p w14:paraId="746BB0D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.807</w:t>
            </w:r>
          </w:p>
        </w:tc>
      </w:tr>
      <w:tr w:rsidR="00740943" w:rsidRPr="00496AE1" w14:paraId="70C4E861" w14:textId="77777777" w:rsidTr="00AB768F">
        <w:trPr>
          <w:trHeight w:val="241"/>
        </w:trPr>
        <w:tc>
          <w:tcPr>
            <w:tcW w:w="879" w:type="dxa"/>
            <w:vAlign w:val="center"/>
          </w:tcPr>
          <w:p w14:paraId="5AAF04A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11</w:t>
            </w:r>
          </w:p>
        </w:tc>
        <w:tc>
          <w:tcPr>
            <w:tcW w:w="1121" w:type="dxa"/>
            <w:vAlign w:val="center"/>
            <w:hideMark/>
          </w:tcPr>
          <w:p w14:paraId="075313F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.969</w:t>
            </w:r>
          </w:p>
        </w:tc>
        <w:tc>
          <w:tcPr>
            <w:tcW w:w="888" w:type="dxa"/>
            <w:vAlign w:val="center"/>
          </w:tcPr>
          <w:p w14:paraId="1931267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26</w:t>
            </w:r>
          </w:p>
        </w:tc>
        <w:tc>
          <w:tcPr>
            <w:tcW w:w="1081" w:type="dxa"/>
            <w:vAlign w:val="center"/>
          </w:tcPr>
          <w:p w14:paraId="0D9DB79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.891</w:t>
            </w:r>
          </w:p>
        </w:tc>
        <w:tc>
          <w:tcPr>
            <w:tcW w:w="1235" w:type="dxa"/>
            <w:vAlign w:val="center"/>
          </w:tcPr>
          <w:p w14:paraId="7698E83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41</w:t>
            </w:r>
          </w:p>
        </w:tc>
        <w:tc>
          <w:tcPr>
            <w:tcW w:w="1643" w:type="dxa"/>
            <w:vAlign w:val="center"/>
          </w:tcPr>
          <w:p w14:paraId="6311169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.937</w:t>
            </w:r>
          </w:p>
        </w:tc>
        <w:tc>
          <w:tcPr>
            <w:tcW w:w="1220" w:type="dxa"/>
            <w:vAlign w:val="center"/>
          </w:tcPr>
          <w:p w14:paraId="219D6B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56</w:t>
            </w:r>
          </w:p>
        </w:tc>
        <w:tc>
          <w:tcPr>
            <w:tcW w:w="1309" w:type="dxa"/>
            <w:vAlign w:val="center"/>
          </w:tcPr>
          <w:p w14:paraId="2F30735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.942</w:t>
            </w:r>
          </w:p>
        </w:tc>
      </w:tr>
      <w:tr w:rsidR="00740943" w:rsidRPr="00496AE1" w14:paraId="63213E44" w14:textId="77777777" w:rsidTr="00AB768F">
        <w:trPr>
          <w:trHeight w:val="241"/>
        </w:trPr>
        <w:tc>
          <w:tcPr>
            <w:tcW w:w="879" w:type="dxa"/>
            <w:vAlign w:val="center"/>
          </w:tcPr>
          <w:p w14:paraId="4D13B80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12</w:t>
            </w:r>
          </w:p>
        </w:tc>
        <w:tc>
          <w:tcPr>
            <w:tcW w:w="1121" w:type="dxa"/>
            <w:vAlign w:val="center"/>
            <w:hideMark/>
          </w:tcPr>
          <w:p w14:paraId="0888399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.971</w:t>
            </w:r>
          </w:p>
        </w:tc>
        <w:tc>
          <w:tcPr>
            <w:tcW w:w="888" w:type="dxa"/>
            <w:vAlign w:val="center"/>
          </w:tcPr>
          <w:p w14:paraId="6D1532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27</w:t>
            </w:r>
          </w:p>
        </w:tc>
        <w:tc>
          <w:tcPr>
            <w:tcW w:w="1081" w:type="dxa"/>
            <w:vAlign w:val="center"/>
          </w:tcPr>
          <w:p w14:paraId="6145661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.843</w:t>
            </w:r>
          </w:p>
        </w:tc>
        <w:tc>
          <w:tcPr>
            <w:tcW w:w="1235" w:type="dxa"/>
            <w:vAlign w:val="center"/>
          </w:tcPr>
          <w:p w14:paraId="3E6990F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42</w:t>
            </w:r>
          </w:p>
        </w:tc>
        <w:tc>
          <w:tcPr>
            <w:tcW w:w="1643" w:type="dxa"/>
            <w:vAlign w:val="center"/>
          </w:tcPr>
          <w:p w14:paraId="72EA1D3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.924</w:t>
            </w:r>
          </w:p>
        </w:tc>
        <w:tc>
          <w:tcPr>
            <w:tcW w:w="1220" w:type="dxa"/>
            <w:vAlign w:val="center"/>
          </w:tcPr>
          <w:p w14:paraId="1A6F41D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57</w:t>
            </w:r>
          </w:p>
        </w:tc>
        <w:tc>
          <w:tcPr>
            <w:tcW w:w="1309" w:type="dxa"/>
            <w:vAlign w:val="center"/>
          </w:tcPr>
          <w:p w14:paraId="393C8E0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.919</w:t>
            </w:r>
          </w:p>
        </w:tc>
      </w:tr>
      <w:tr w:rsidR="00740943" w:rsidRPr="00496AE1" w14:paraId="48FC7246" w14:textId="77777777" w:rsidTr="00AB768F">
        <w:trPr>
          <w:trHeight w:val="241"/>
        </w:trPr>
        <w:tc>
          <w:tcPr>
            <w:tcW w:w="879" w:type="dxa"/>
            <w:vAlign w:val="center"/>
          </w:tcPr>
          <w:p w14:paraId="0D5E987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13</w:t>
            </w:r>
          </w:p>
        </w:tc>
        <w:tc>
          <w:tcPr>
            <w:tcW w:w="1121" w:type="dxa"/>
            <w:vAlign w:val="center"/>
            <w:hideMark/>
          </w:tcPr>
          <w:p w14:paraId="010CA8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.927</w:t>
            </w:r>
          </w:p>
        </w:tc>
        <w:tc>
          <w:tcPr>
            <w:tcW w:w="888" w:type="dxa"/>
            <w:vAlign w:val="center"/>
          </w:tcPr>
          <w:p w14:paraId="5DA7816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28</w:t>
            </w:r>
          </w:p>
        </w:tc>
        <w:tc>
          <w:tcPr>
            <w:tcW w:w="1081" w:type="dxa"/>
            <w:vAlign w:val="center"/>
          </w:tcPr>
          <w:p w14:paraId="7E1CDBC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.543</w:t>
            </w:r>
          </w:p>
        </w:tc>
        <w:tc>
          <w:tcPr>
            <w:tcW w:w="1235" w:type="dxa"/>
            <w:vAlign w:val="center"/>
          </w:tcPr>
          <w:p w14:paraId="342975C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43</w:t>
            </w:r>
          </w:p>
        </w:tc>
        <w:tc>
          <w:tcPr>
            <w:tcW w:w="1643" w:type="dxa"/>
            <w:vAlign w:val="center"/>
          </w:tcPr>
          <w:p w14:paraId="35975A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.911</w:t>
            </w:r>
          </w:p>
        </w:tc>
        <w:tc>
          <w:tcPr>
            <w:tcW w:w="1220" w:type="dxa"/>
            <w:vAlign w:val="center"/>
          </w:tcPr>
          <w:p w14:paraId="0A69AF35"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58</w:t>
            </w:r>
          </w:p>
        </w:tc>
        <w:tc>
          <w:tcPr>
            <w:tcW w:w="1309" w:type="dxa"/>
            <w:vAlign w:val="center"/>
          </w:tcPr>
          <w:p w14:paraId="13734A7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.786</w:t>
            </w:r>
          </w:p>
        </w:tc>
      </w:tr>
      <w:tr w:rsidR="00740943" w:rsidRPr="00496AE1" w14:paraId="40F89312" w14:textId="77777777" w:rsidTr="00AB768F">
        <w:trPr>
          <w:trHeight w:val="241"/>
        </w:trPr>
        <w:tc>
          <w:tcPr>
            <w:tcW w:w="879" w:type="dxa"/>
            <w:vAlign w:val="center"/>
          </w:tcPr>
          <w:p w14:paraId="17B8C65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14</w:t>
            </w:r>
          </w:p>
        </w:tc>
        <w:tc>
          <w:tcPr>
            <w:tcW w:w="1121" w:type="dxa"/>
            <w:vAlign w:val="center"/>
            <w:hideMark/>
          </w:tcPr>
          <w:p w14:paraId="269EBCF2"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.874</w:t>
            </w:r>
          </w:p>
        </w:tc>
        <w:tc>
          <w:tcPr>
            <w:tcW w:w="888" w:type="dxa"/>
            <w:vAlign w:val="center"/>
          </w:tcPr>
          <w:p w14:paraId="32C35D9E"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29</w:t>
            </w:r>
          </w:p>
        </w:tc>
        <w:tc>
          <w:tcPr>
            <w:tcW w:w="1081" w:type="dxa"/>
            <w:vAlign w:val="center"/>
          </w:tcPr>
          <w:p w14:paraId="0BEB37B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.910</w:t>
            </w:r>
          </w:p>
        </w:tc>
        <w:tc>
          <w:tcPr>
            <w:tcW w:w="1235" w:type="dxa"/>
            <w:vAlign w:val="center"/>
          </w:tcPr>
          <w:p w14:paraId="59C610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44</w:t>
            </w:r>
          </w:p>
        </w:tc>
        <w:tc>
          <w:tcPr>
            <w:tcW w:w="1643" w:type="dxa"/>
            <w:vAlign w:val="center"/>
          </w:tcPr>
          <w:p w14:paraId="1E65538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.869</w:t>
            </w:r>
          </w:p>
        </w:tc>
        <w:tc>
          <w:tcPr>
            <w:tcW w:w="1220" w:type="dxa"/>
            <w:vAlign w:val="center"/>
          </w:tcPr>
          <w:p w14:paraId="3042027D"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59</w:t>
            </w:r>
          </w:p>
        </w:tc>
        <w:tc>
          <w:tcPr>
            <w:tcW w:w="1309" w:type="dxa"/>
            <w:vAlign w:val="center"/>
          </w:tcPr>
          <w:p w14:paraId="6F6641D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.784</w:t>
            </w:r>
          </w:p>
        </w:tc>
      </w:tr>
      <w:tr w:rsidR="00740943" w:rsidRPr="00496AE1" w14:paraId="70AF78B0" w14:textId="77777777" w:rsidTr="00AB768F">
        <w:trPr>
          <w:trHeight w:val="249"/>
        </w:trPr>
        <w:tc>
          <w:tcPr>
            <w:tcW w:w="879" w:type="dxa"/>
            <w:vAlign w:val="center"/>
          </w:tcPr>
          <w:p w14:paraId="1B2EFBC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15</w:t>
            </w:r>
          </w:p>
        </w:tc>
        <w:tc>
          <w:tcPr>
            <w:tcW w:w="1121" w:type="dxa"/>
            <w:vAlign w:val="center"/>
            <w:hideMark/>
          </w:tcPr>
          <w:p w14:paraId="747D936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.900</w:t>
            </w:r>
          </w:p>
        </w:tc>
        <w:tc>
          <w:tcPr>
            <w:tcW w:w="888" w:type="dxa"/>
            <w:vAlign w:val="center"/>
          </w:tcPr>
          <w:p w14:paraId="108D94CB"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30</w:t>
            </w:r>
          </w:p>
        </w:tc>
        <w:tc>
          <w:tcPr>
            <w:tcW w:w="1081" w:type="dxa"/>
            <w:vAlign w:val="center"/>
          </w:tcPr>
          <w:p w14:paraId="2291DB4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.785</w:t>
            </w:r>
          </w:p>
        </w:tc>
        <w:tc>
          <w:tcPr>
            <w:tcW w:w="1235" w:type="dxa"/>
            <w:vAlign w:val="center"/>
          </w:tcPr>
          <w:p w14:paraId="50962116"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45</w:t>
            </w:r>
          </w:p>
        </w:tc>
        <w:tc>
          <w:tcPr>
            <w:tcW w:w="1643" w:type="dxa"/>
            <w:vAlign w:val="center"/>
          </w:tcPr>
          <w:p w14:paraId="2A803138"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.569</w:t>
            </w:r>
          </w:p>
        </w:tc>
        <w:tc>
          <w:tcPr>
            <w:tcW w:w="1220" w:type="dxa"/>
            <w:vAlign w:val="center"/>
          </w:tcPr>
          <w:p w14:paraId="12ECFE3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60</w:t>
            </w:r>
          </w:p>
        </w:tc>
        <w:tc>
          <w:tcPr>
            <w:tcW w:w="1309" w:type="dxa"/>
            <w:vAlign w:val="center"/>
          </w:tcPr>
          <w:p w14:paraId="28E192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.941</w:t>
            </w:r>
          </w:p>
        </w:tc>
      </w:tr>
    </w:tbl>
    <w:p w14:paraId="16B5F871" w14:textId="77777777" w:rsidR="00740943" w:rsidRPr="00496AE1" w:rsidRDefault="00740943" w:rsidP="00740943">
      <w:pPr>
        <w:bidi/>
        <w:spacing w:before="100" w:beforeAutospacing="1" w:after="100" w:afterAutospacing="1" w:line="240" w:lineRule="auto"/>
        <w:ind w:left="90" w:firstLine="0"/>
        <w:jc w:val="left"/>
        <w:outlineLvl w:val="2"/>
        <w:rPr>
          <w:rFonts w:ascii="Traditional Arabic" w:hAnsi="Traditional Arabic" w:cs="Traditional Arabic"/>
          <w:b/>
          <w:bCs/>
          <w:rtl/>
          <w:lang w:val="en-US" w:bidi="ar-SA"/>
        </w:rPr>
      </w:pPr>
    </w:p>
    <w:p w14:paraId="09CB92AF" w14:textId="6DF86AA1" w:rsidR="00496AE1" w:rsidRDefault="00740943" w:rsidP="00BF21BE">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كما تم حساب معاملات الارتباط بين الأبعاد الفرعية والدرجة الكلية لكل متغير رئيسي، وكذلك بين المتغيرات الرئيسية الثلاثة (القيادة الإنسانية، الرضا الوظيفي، الالتزام الوظيفي)، وأظهرت النتائج وجود ارتباطات موجبة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مما يؤكد الاتساق البنائي للاستبانة وصلاحيتها لقياس المتغيرات المستهدفة</w:t>
      </w:r>
      <w:r w:rsidRPr="00496AE1">
        <w:rPr>
          <w:rFonts w:ascii="Traditional Arabic" w:hAnsi="Traditional Arabic" w:cs="Traditional Arabic" w:hint="cs"/>
          <w:color w:val="auto"/>
          <w:sz w:val="24"/>
          <w:szCs w:val="24"/>
          <w:rtl/>
          <w:lang w:val="en-US" w:bidi="ar-SA"/>
        </w:rPr>
        <w:t>، و</w:t>
      </w:r>
      <w:r w:rsidRPr="00496AE1">
        <w:rPr>
          <w:rFonts w:ascii="Traditional Arabic" w:hAnsi="Traditional Arabic" w:cs="Traditional Arabic"/>
          <w:color w:val="auto"/>
          <w:sz w:val="24"/>
          <w:szCs w:val="24"/>
          <w:rtl/>
          <w:lang w:val="en-US" w:bidi="ar-SA"/>
        </w:rPr>
        <w:t>جميع القيم دالة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عند مستوى</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w:t>
      </w:r>
      <w:r w:rsidRPr="00496AE1">
        <w:rPr>
          <w:rFonts w:ascii="Traditional Arabic" w:hAnsi="Traditional Arabic" w:cs="Traditional Arabic" w:hint="cs"/>
          <w:color w:val="auto"/>
          <w:sz w:val="24"/>
          <w:szCs w:val="24"/>
          <w:rtl/>
          <w:lang w:val="en-US" w:bidi="ar-SA"/>
        </w:rPr>
        <w:t>،</w:t>
      </w:r>
      <w:r w:rsidRPr="00496AE1">
        <w:rPr>
          <w:rFonts w:ascii="Traditional Arabic" w:hAnsi="Traditional Arabic" w:cs="Traditional Arabic"/>
          <w:color w:val="auto"/>
          <w:sz w:val="24"/>
          <w:szCs w:val="24"/>
          <w:lang w:val="en-US" w:bidi="ar-SA"/>
        </w:rPr>
        <w:t xml:space="preserve">  </w:t>
      </w:r>
      <w:r w:rsidRPr="00496AE1">
        <w:rPr>
          <w:rFonts w:ascii="Traditional Arabic" w:hAnsi="Traditional Arabic" w:cs="Traditional Arabic" w:hint="cs"/>
          <w:color w:val="auto"/>
          <w:sz w:val="24"/>
          <w:szCs w:val="24"/>
          <w:rtl/>
          <w:lang w:val="en-US" w:bidi="ar-SA"/>
        </w:rPr>
        <w:t>كما يوضح الجدول التالي.</w:t>
      </w:r>
      <w:r w:rsidRPr="00496AE1">
        <w:rPr>
          <w:rFonts w:ascii="Traditional Arabic" w:hAnsi="Traditional Arabic" w:cs="Traditional Arabic"/>
          <w:color w:val="auto"/>
          <w:sz w:val="24"/>
          <w:szCs w:val="24"/>
          <w:lang w:val="en-US" w:bidi="ar-SA"/>
        </w:rPr>
        <w:t xml:space="preserve"> </w:t>
      </w:r>
    </w:p>
    <w:p w14:paraId="5F501981" w14:textId="77777777" w:rsidR="005F1716" w:rsidRPr="00496AE1" w:rsidRDefault="005F1716" w:rsidP="005F1716">
      <w:pPr>
        <w:bidi/>
        <w:spacing w:after="0"/>
        <w:rPr>
          <w:rFonts w:ascii="Traditional Arabic" w:hAnsi="Traditional Arabic" w:cs="Traditional Arabic"/>
          <w:color w:val="auto"/>
          <w:sz w:val="24"/>
          <w:szCs w:val="24"/>
          <w:rtl/>
          <w:lang w:val="en-US" w:bidi="ar-SA"/>
        </w:rPr>
      </w:pPr>
    </w:p>
    <w:p w14:paraId="12DF7C93" w14:textId="6F7B2FF4" w:rsidR="00740943" w:rsidRPr="00496AE1" w:rsidRDefault="00740943" w:rsidP="00740943">
      <w:pPr>
        <w:bidi/>
        <w:spacing w:before="100" w:after="100"/>
        <w:ind w:firstLine="0"/>
        <w:jc w:val="center"/>
        <w:rPr>
          <w:rFonts w:ascii="Traditional Arabic" w:eastAsia="Traditional Arabic" w:hAnsi="Traditional Arabic" w:cs="Traditional Arabic"/>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3-6</w:t>
      </w:r>
      <w:r w:rsidRPr="00496AE1">
        <w:rPr>
          <w:rFonts w:ascii="Traditional Arabic" w:eastAsia="Traditional Arabic" w:hAnsi="Traditional Arabic" w:cs="Traditional Arabic"/>
          <w:b/>
          <w:bCs/>
          <w:color w:val="auto"/>
          <w:kern w:val="2"/>
          <w:sz w:val="24"/>
          <w:szCs w:val="24"/>
          <w:rtl/>
          <w:lang w:val="en-US" w:bidi="ar-SA"/>
          <w14:ligatures w14:val="standardContextual"/>
        </w:rPr>
        <w:t>). معاملات ارتباط أبعاد أداة الدراسة مع محاورها الثلاثة ومعاملات ارتباط المحاور الثلاثة مع الدرجة الكلية للاستبيان</w:t>
      </w:r>
    </w:p>
    <w:tbl>
      <w:tblPr>
        <w:tblStyle w:val="TableGrid7"/>
        <w:tblpPr w:leftFromText="187" w:rightFromText="187" w:vertAnchor="text" w:tblpXSpec="center" w:tblpY="1"/>
        <w:bidiVisual/>
        <w:tblW w:w="9140" w:type="dxa"/>
        <w:tblLook w:val="04A0" w:firstRow="1" w:lastRow="0" w:firstColumn="1" w:lastColumn="0" w:noHBand="0" w:noVBand="1"/>
      </w:tblPr>
      <w:tblGrid>
        <w:gridCol w:w="2038"/>
        <w:gridCol w:w="990"/>
        <w:gridCol w:w="2550"/>
        <w:gridCol w:w="961"/>
        <w:gridCol w:w="1533"/>
        <w:gridCol w:w="1068"/>
      </w:tblGrid>
      <w:tr w:rsidR="00740943" w:rsidRPr="00496AE1" w14:paraId="230AA693" w14:textId="77777777" w:rsidTr="00AB768F">
        <w:trPr>
          <w:trHeight w:val="121"/>
        </w:trPr>
        <w:tc>
          <w:tcPr>
            <w:tcW w:w="2038" w:type="dxa"/>
            <w:shd w:val="clear" w:color="auto" w:fill="F2F2F2"/>
            <w:hideMark/>
          </w:tcPr>
          <w:p w14:paraId="22BADF02"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lastRenderedPageBreak/>
              <w:t>القيادة الإنسانية</w:t>
            </w:r>
          </w:p>
          <w:p w14:paraId="760A0DC4"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(ر=0.951)</w:t>
            </w:r>
          </w:p>
        </w:tc>
        <w:tc>
          <w:tcPr>
            <w:tcW w:w="990" w:type="dxa"/>
            <w:shd w:val="clear" w:color="auto" w:fill="F2F2F2"/>
            <w:hideMark/>
          </w:tcPr>
          <w:p w14:paraId="7ABF0153"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2550" w:type="dxa"/>
            <w:shd w:val="clear" w:color="auto" w:fill="F2F2F2"/>
          </w:tcPr>
          <w:p w14:paraId="0CA2C75D"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الرضا الوظيفي</w:t>
            </w:r>
          </w:p>
          <w:p w14:paraId="5BC6F826"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(ر= 0.981)</w:t>
            </w:r>
          </w:p>
        </w:tc>
        <w:tc>
          <w:tcPr>
            <w:tcW w:w="961" w:type="dxa"/>
            <w:shd w:val="clear" w:color="auto" w:fill="F2F2F2"/>
          </w:tcPr>
          <w:p w14:paraId="7B2AC0F0"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c>
          <w:tcPr>
            <w:tcW w:w="1533" w:type="dxa"/>
            <w:shd w:val="clear" w:color="auto" w:fill="F2F2F2"/>
          </w:tcPr>
          <w:p w14:paraId="3238B00C"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الالتزام الوظيفي</w:t>
            </w:r>
          </w:p>
          <w:p w14:paraId="43C695C0"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rtl/>
                <w:lang w:val="en-US" w:bidi="ar-SA"/>
              </w:rPr>
            </w:pPr>
            <w:r w:rsidRPr="00496AE1">
              <w:rPr>
                <w:rFonts w:ascii="Traditional Arabic" w:hAnsi="Traditional Arabic" w:cs="Traditional Arabic"/>
                <w:b/>
                <w:bCs/>
                <w:sz w:val="24"/>
                <w:szCs w:val="24"/>
                <w:rtl/>
                <w:lang w:val="en-US" w:bidi="ar-SA"/>
              </w:rPr>
              <w:t>(ر= 0.656)</w:t>
            </w:r>
          </w:p>
        </w:tc>
        <w:tc>
          <w:tcPr>
            <w:tcW w:w="0" w:type="auto"/>
            <w:shd w:val="clear" w:color="auto" w:fill="F2F2F2"/>
          </w:tcPr>
          <w:p w14:paraId="346BB4FA" w14:textId="77777777" w:rsidR="00740943" w:rsidRPr="00496AE1" w:rsidRDefault="00740943"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الارتباط</w:t>
            </w:r>
          </w:p>
        </w:tc>
      </w:tr>
      <w:tr w:rsidR="00740943" w:rsidRPr="00496AE1" w14:paraId="4D93E877" w14:textId="77777777" w:rsidTr="00AB768F">
        <w:trPr>
          <w:trHeight w:val="128"/>
        </w:trPr>
        <w:tc>
          <w:tcPr>
            <w:tcW w:w="2038" w:type="dxa"/>
            <w:hideMark/>
          </w:tcPr>
          <w:p w14:paraId="6AA52161"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التعاطف</w:t>
            </w:r>
          </w:p>
        </w:tc>
        <w:tc>
          <w:tcPr>
            <w:tcW w:w="990" w:type="dxa"/>
            <w:hideMark/>
          </w:tcPr>
          <w:p w14:paraId="5BFE671F"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.968</w:t>
            </w:r>
          </w:p>
        </w:tc>
        <w:tc>
          <w:tcPr>
            <w:tcW w:w="2550" w:type="dxa"/>
          </w:tcPr>
          <w:p w14:paraId="49C6E4C8"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الرضا عن بيئة العمل</w:t>
            </w:r>
          </w:p>
        </w:tc>
        <w:tc>
          <w:tcPr>
            <w:tcW w:w="961" w:type="dxa"/>
          </w:tcPr>
          <w:p w14:paraId="6E43A24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.840</w:t>
            </w:r>
          </w:p>
        </w:tc>
        <w:tc>
          <w:tcPr>
            <w:tcW w:w="1533" w:type="dxa"/>
          </w:tcPr>
          <w:p w14:paraId="33B62F0D"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العاطفي</w:t>
            </w:r>
          </w:p>
        </w:tc>
        <w:tc>
          <w:tcPr>
            <w:tcW w:w="0" w:type="auto"/>
          </w:tcPr>
          <w:p w14:paraId="6F37DFDC"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.910</w:t>
            </w:r>
          </w:p>
        </w:tc>
      </w:tr>
      <w:tr w:rsidR="00740943" w:rsidRPr="00496AE1" w14:paraId="057CF57E" w14:textId="77777777" w:rsidTr="00AB768F">
        <w:trPr>
          <w:trHeight w:val="128"/>
        </w:trPr>
        <w:tc>
          <w:tcPr>
            <w:tcW w:w="2038" w:type="dxa"/>
            <w:hideMark/>
          </w:tcPr>
          <w:p w14:paraId="3E4A0CA6"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الدعم النفسي والمهني</w:t>
            </w:r>
          </w:p>
        </w:tc>
        <w:tc>
          <w:tcPr>
            <w:tcW w:w="990" w:type="dxa"/>
            <w:hideMark/>
          </w:tcPr>
          <w:p w14:paraId="39D419F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.980</w:t>
            </w:r>
          </w:p>
        </w:tc>
        <w:tc>
          <w:tcPr>
            <w:tcW w:w="2550" w:type="dxa"/>
          </w:tcPr>
          <w:p w14:paraId="18F4F485"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العلاقة مع القادة</w:t>
            </w:r>
          </w:p>
        </w:tc>
        <w:tc>
          <w:tcPr>
            <w:tcW w:w="961" w:type="dxa"/>
          </w:tcPr>
          <w:p w14:paraId="0855595A"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.921</w:t>
            </w:r>
          </w:p>
        </w:tc>
        <w:tc>
          <w:tcPr>
            <w:tcW w:w="1533" w:type="dxa"/>
          </w:tcPr>
          <w:p w14:paraId="4D518CAA"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الاستمراري</w:t>
            </w:r>
          </w:p>
        </w:tc>
        <w:tc>
          <w:tcPr>
            <w:tcW w:w="0" w:type="auto"/>
          </w:tcPr>
          <w:p w14:paraId="4C8E2DB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.938</w:t>
            </w:r>
          </w:p>
        </w:tc>
      </w:tr>
      <w:tr w:rsidR="00740943" w:rsidRPr="00496AE1" w14:paraId="4456FB1B" w14:textId="77777777" w:rsidTr="00AB768F">
        <w:trPr>
          <w:trHeight w:val="128"/>
        </w:trPr>
        <w:tc>
          <w:tcPr>
            <w:tcW w:w="2038" w:type="dxa"/>
            <w:hideMark/>
          </w:tcPr>
          <w:p w14:paraId="25E289BD"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الاحترام المتبادل</w:t>
            </w:r>
          </w:p>
        </w:tc>
        <w:tc>
          <w:tcPr>
            <w:tcW w:w="990" w:type="dxa"/>
            <w:hideMark/>
          </w:tcPr>
          <w:p w14:paraId="7ECADC84"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.967</w:t>
            </w:r>
          </w:p>
        </w:tc>
        <w:tc>
          <w:tcPr>
            <w:tcW w:w="2550" w:type="dxa"/>
          </w:tcPr>
          <w:p w14:paraId="477AB162"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التقدير والاعتراف</w:t>
            </w:r>
          </w:p>
        </w:tc>
        <w:tc>
          <w:tcPr>
            <w:tcW w:w="961" w:type="dxa"/>
          </w:tcPr>
          <w:p w14:paraId="48F3D923"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.920</w:t>
            </w:r>
          </w:p>
        </w:tc>
        <w:tc>
          <w:tcPr>
            <w:tcW w:w="1533" w:type="dxa"/>
          </w:tcPr>
          <w:p w14:paraId="4DDDFA11"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الالتزام المعياري</w:t>
            </w:r>
          </w:p>
        </w:tc>
        <w:tc>
          <w:tcPr>
            <w:tcW w:w="0" w:type="auto"/>
          </w:tcPr>
          <w:p w14:paraId="57CF3CA9"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.929</w:t>
            </w:r>
          </w:p>
        </w:tc>
      </w:tr>
      <w:tr w:rsidR="00740943" w:rsidRPr="00496AE1" w14:paraId="5A86E646" w14:textId="77777777" w:rsidTr="00AB768F">
        <w:trPr>
          <w:trHeight w:val="128"/>
        </w:trPr>
        <w:tc>
          <w:tcPr>
            <w:tcW w:w="2038" w:type="dxa"/>
            <w:hideMark/>
          </w:tcPr>
          <w:p w14:paraId="57EC213C"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التفاعل الإيجابي</w:t>
            </w:r>
          </w:p>
        </w:tc>
        <w:tc>
          <w:tcPr>
            <w:tcW w:w="990" w:type="dxa"/>
            <w:hideMark/>
          </w:tcPr>
          <w:p w14:paraId="18C3E041"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.982</w:t>
            </w:r>
          </w:p>
        </w:tc>
        <w:tc>
          <w:tcPr>
            <w:tcW w:w="2550" w:type="dxa"/>
          </w:tcPr>
          <w:p w14:paraId="2D7ECED8"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الرضا عن الحوافز وفرص التطوير</w:t>
            </w:r>
          </w:p>
        </w:tc>
        <w:tc>
          <w:tcPr>
            <w:tcW w:w="961" w:type="dxa"/>
          </w:tcPr>
          <w:p w14:paraId="74D1F4E7"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.921</w:t>
            </w:r>
          </w:p>
        </w:tc>
        <w:tc>
          <w:tcPr>
            <w:tcW w:w="1533" w:type="dxa"/>
          </w:tcPr>
          <w:p w14:paraId="35AD4A37"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5404E30A"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r w:rsidR="00740943" w:rsidRPr="00496AE1" w14:paraId="51A90ED3" w14:textId="77777777" w:rsidTr="00AB768F">
        <w:trPr>
          <w:trHeight w:val="128"/>
        </w:trPr>
        <w:tc>
          <w:tcPr>
            <w:tcW w:w="2038" w:type="dxa"/>
            <w:hideMark/>
          </w:tcPr>
          <w:p w14:paraId="043CFE00" w14:textId="77777777" w:rsidR="00740943" w:rsidRPr="00496AE1" w:rsidRDefault="00740943" w:rsidP="00AB768F">
            <w:pPr>
              <w:bidi/>
              <w:spacing w:after="160" w:line="259" w:lineRule="auto"/>
              <w:ind w:firstLine="0"/>
              <w:jc w:val="left"/>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العدالة التنظيمية</w:t>
            </w:r>
          </w:p>
        </w:tc>
        <w:tc>
          <w:tcPr>
            <w:tcW w:w="990" w:type="dxa"/>
            <w:hideMark/>
          </w:tcPr>
          <w:p w14:paraId="32E8EF10" w14:textId="77777777" w:rsidR="00740943" w:rsidRPr="00496AE1" w:rsidRDefault="00740943"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.935</w:t>
            </w:r>
          </w:p>
        </w:tc>
        <w:tc>
          <w:tcPr>
            <w:tcW w:w="2550" w:type="dxa"/>
          </w:tcPr>
          <w:p w14:paraId="2D2800F8"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961" w:type="dxa"/>
          </w:tcPr>
          <w:p w14:paraId="72BA00DC"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1533" w:type="dxa"/>
          </w:tcPr>
          <w:p w14:paraId="64BFDECC"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c>
          <w:tcPr>
            <w:tcW w:w="0" w:type="auto"/>
          </w:tcPr>
          <w:p w14:paraId="2FD32116" w14:textId="77777777" w:rsidR="00740943" w:rsidRPr="00496AE1" w:rsidRDefault="00740943" w:rsidP="00AB768F">
            <w:pPr>
              <w:bidi/>
              <w:spacing w:after="160" w:line="259" w:lineRule="auto"/>
              <w:ind w:firstLine="0"/>
              <w:jc w:val="center"/>
              <w:rPr>
                <w:rFonts w:ascii="Traditional Arabic" w:hAnsi="Traditional Arabic" w:cs="Traditional Arabic"/>
                <w:b/>
                <w:bCs/>
                <w:color w:val="auto"/>
                <w:sz w:val="24"/>
                <w:szCs w:val="24"/>
                <w:lang w:val="en-US" w:bidi="ar-SA"/>
              </w:rPr>
            </w:pPr>
          </w:p>
        </w:tc>
      </w:tr>
    </w:tbl>
    <w:p w14:paraId="74D2B64D" w14:textId="77777777" w:rsidR="00740943" w:rsidRPr="00496AE1" w:rsidRDefault="00740943" w:rsidP="00334F75">
      <w:pPr>
        <w:bidi/>
        <w:spacing w:before="100" w:beforeAutospacing="1" w:after="100" w:afterAutospacing="1" w:line="240" w:lineRule="auto"/>
        <w:ind w:firstLine="0"/>
        <w:jc w:val="left"/>
        <w:outlineLvl w:val="2"/>
        <w:rPr>
          <w:rFonts w:ascii="Traditional Arabic" w:hAnsi="Traditional Arabic" w:cs="Traditional Arabic"/>
          <w:b/>
          <w:bCs/>
          <w:rtl/>
          <w:lang w:val="en-US" w:bidi="ar-SA"/>
        </w:rPr>
      </w:pPr>
    </w:p>
    <w:p w14:paraId="52A8AB9F" w14:textId="61C701B0" w:rsidR="00740943" w:rsidRPr="00DF4F08" w:rsidRDefault="00740943" w:rsidP="004F2D62">
      <w:pPr>
        <w:bidi/>
        <w:spacing w:before="100" w:beforeAutospacing="1" w:after="100" w:afterAutospacing="1"/>
        <w:ind w:left="90" w:firstLine="0"/>
        <w:jc w:val="left"/>
        <w:outlineLvl w:val="2"/>
        <w:rPr>
          <w:rFonts w:ascii="Traditional Arabic" w:hAnsi="Traditional Arabic" w:cs="Traditional Arabic"/>
          <w:b/>
          <w:bCs/>
          <w:sz w:val="24"/>
          <w:szCs w:val="24"/>
          <w:rtl/>
          <w:lang w:val="en-US" w:bidi="ar-SA"/>
        </w:rPr>
      </w:pPr>
      <w:bookmarkStart w:id="67" w:name="_Toc236365655"/>
      <w:r w:rsidRPr="00DF4F08">
        <w:rPr>
          <w:rFonts w:ascii="Traditional Arabic" w:hAnsi="Traditional Arabic" w:cs="Traditional Arabic"/>
          <w:b/>
          <w:bCs/>
          <w:sz w:val="24"/>
          <w:szCs w:val="24"/>
          <w:lang w:val="en-US" w:bidi="ar-SA"/>
        </w:rPr>
        <w:t>3.6.2</w:t>
      </w:r>
      <w:r w:rsidR="002F5BFE" w:rsidRPr="00DF4F08">
        <w:rPr>
          <w:rFonts w:ascii="Traditional Arabic" w:hAnsi="Traditional Arabic" w:cs="Traditional Arabic" w:hint="cs"/>
          <w:b/>
          <w:bCs/>
          <w:sz w:val="24"/>
          <w:szCs w:val="24"/>
          <w:rtl/>
          <w:lang w:val="en-US" w:bidi="ar-SA"/>
        </w:rPr>
        <w:t xml:space="preserve"> </w:t>
      </w:r>
      <w:r w:rsidR="002F5BFE" w:rsidRPr="00DF4F08">
        <w:rPr>
          <w:rFonts w:ascii="Traditional Arabic" w:hAnsi="Traditional Arabic" w:cs="Traditional Arabic"/>
          <w:b/>
          <w:bCs/>
          <w:sz w:val="24"/>
          <w:szCs w:val="24"/>
          <w:rtl/>
          <w:lang w:val="en-US" w:bidi="ar-SA"/>
        </w:rPr>
        <w:t xml:space="preserve">ثبات </w:t>
      </w:r>
      <w:proofErr w:type="gramStart"/>
      <w:r w:rsidR="002F5BFE" w:rsidRPr="00DF4F08">
        <w:rPr>
          <w:rFonts w:ascii="Traditional Arabic" w:hAnsi="Traditional Arabic" w:cs="Traditional Arabic"/>
          <w:b/>
          <w:bCs/>
          <w:sz w:val="24"/>
          <w:szCs w:val="24"/>
          <w:rtl/>
          <w:lang w:val="en-US" w:bidi="ar-SA"/>
        </w:rPr>
        <w:t>الاستبانة</w:t>
      </w:r>
      <w:r w:rsidR="00496AE1" w:rsidRPr="00DF4F08">
        <w:rPr>
          <w:rFonts w:ascii="Traditional Arabic" w:hAnsi="Traditional Arabic" w:cs="Traditional Arabic" w:hint="cs"/>
          <w:b/>
          <w:bCs/>
          <w:sz w:val="24"/>
          <w:szCs w:val="24"/>
          <w:rtl/>
          <w:lang w:val="en-US" w:bidi="ar-SA"/>
        </w:rPr>
        <w:t xml:space="preserve"> </w:t>
      </w:r>
      <w:r w:rsidR="002F5BFE" w:rsidRPr="00DF4F08">
        <w:rPr>
          <w:rFonts w:ascii="Traditional Arabic" w:hAnsi="Traditional Arabic" w:cs="Traditional Arabic"/>
          <w:b/>
          <w:bCs/>
          <w:sz w:val="24"/>
          <w:szCs w:val="24"/>
          <w:lang w:val="en-US" w:bidi="ar-SA"/>
        </w:rPr>
        <w:t xml:space="preserve"> (</w:t>
      </w:r>
      <w:proofErr w:type="gramEnd"/>
      <w:r w:rsidR="002F5BFE" w:rsidRPr="00DF4F08">
        <w:rPr>
          <w:rFonts w:ascii="Traditional Arabic" w:hAnsi="Traditional Arabic" w:cs="Traditional Arabic"/>
          <w:b/>
          <w:bCs/>
          <w:sz w:val="24"/>
          <w:szCs w:val="24"/>
          <w:lang w:val="en-US" w:bidi="ar-SA"/>
        </w:rPr>
        <w:t>Reliability)</w:t>
      </w:r>
      <w:bookmarkEnd w:id="67"/>
    </w:p>
    <w:p w14:paraId="2BCCD226" w14:textId="77777777" w:rsidR="004F2D62" w:rsidRDefault="002F5BFE"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 xml:space="preserve">للتأكد من ثبات أداة الدراسة ومدى استقرارها وعدم تناقضها مع نفسها، أي أنها تعطي نفس النتائج أو نتائج متقاربة إذا أُعيد تطبيقها أكثر من مرة في ظروف مماثلة، </w:t>
      </w:r>
      <w:r w:rsidR="007C7C54" w:rsidRPr="00496AE1">
        <w:rPr>
          <w:rFonts w:ascii="Traditional Arabic" w:hAnsi="Traditional Arabic" w:cs="Traditional Arabic" w:hint="cs"/>
          <w:color w:val="auto"/>
          <w:sz w:val="24"/>
          <w:szCs w:val="24"/>
          <w:rtl/>
          <w:lang w:val="en-US" w:bidi="ar-SA"/>
        </w:rPr>
        <w:t xml:space="preserve">و </w:t>
      </w:r>
      <w:r w:rsidRPr="00496AE1">
        <w:rPr>
          <w:rFonts w:ascii="Traditional Arabic" w:hAnsi="Traditional Arabic" w:cs="Traditional Arabic"/>
          <w:color w:val="auto"/>
          <w:sz w:val="24"/>
          <w:szCs w:val="24"/>
          <w:rtl/>
          <w:lang w:val="en-US" w:bidi="ar-SA"/>
        </w:rPr>
        <w:t>تم استخدام معامل ألفا كرونباخ</w:t>
      </w:r>
      <w:r w:rsidRPr="00496AE1">
        <w:rPr>
          <w:rFonts w:ascii="Traditional Arabic" w:hAnsi="Traditional Arabic" w:cs="Traditional Arabic"/>
          <w:color w:val="auto"/>
          <w:sz w:val="24"/>
          <w:szCs w:val="24"/>
          <w:lang w:val="en-US" w:bidi="ar-SA"/>
        </w:rPr>
        <w:t xml:space="preserve"> (Cronbach's Alpha) </w:t>
      </w:r>
      <w:r w:rsidRPr="00496AE1">
        <w:rPr>
          <w:rFonts w:ascii="Traditional Arabic" w:hAnsi="Traditional Arabic" w:cs="Traditional Arabic"/>
          <w:color w:val="auto"/>
          <w:sz w:val="24"/>
          <w:szCs w:val="24"/>
          <w:rtl/>
          <w:lang w:val="en-US" w:bidi="ar-SA"/>
        </w:rPr>
        <w:t>وهو أحد أكثر المقاييس شيوع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واستخدام</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لقياس ثبات الاتساق الداخلي للمقاييس</w:t>
      </w:r>
      <w:r w:rsidR="004A3D3B" w:rsidRPr="00496AE1">
        <w:rPr>
          <w:rFonts w:ascii="Traditional Arabic" w:hAnsi="Traditional Arabic" w:cs="Traditional Arabic" w:hint="cs"/>
          <w:color w:val="auto"/>
          <w:sz w:val="24"/>
          <w:szCs w:val="24"/>
          <w:rtl/>
          <w:lang w:val="en-US" w:bidi="ar-SA"/>
        </w:rPr>
        <w:t>، و</w:t>
      </w:r>
      <w:r w:rsidR="00F0115A"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حساب معامل ألفا كرونباخ لكل محور من محاور الاستبا</w:t>
      </w:r>
      <w:r w:rsidR="004A3D3B" w:rsidRPr="00496AE1">
        <w:rPr>
          <w:rFonts w:ascii="Traditional Arabic" w:hAnsi="Traditional Arabic" w:cs="Traditional Arabic"/>
          <w:color w:val="auto"/>
          <w:sz w:val="24"/>
          <w:szCs w:val="24"/>
          <w:rtl/>
          <w:lang w:val="en-US" w:bidi="ar-SA"/>
        </w:rPr>
        <w:t>نة على حدة، وكذلك للاستبانة ككل</w:t>
      </w:r>
      <w:r w:rsidR="004F2D62" w:rsidRPr="00496AE1">
        <w:rPr>
          <w:rFonts w:ascii="Traditional Arabic" w:hAnsi="Traditional Arabic" w:cs="Traditional Arabic"/>
          <w:color w:val="auto"/>
          <w:sz w:val="24"/>
          <w:szCs w:val="24"/>
          <w:rtl/>
          <w:lang w:val="en-US" w:bidi="ar-SA"/>
        </w:rPr>
        <w:t>، وذلك باستخدام بيانات العينة الاستطلاعية</w:t>
      </w:r>
      <w:r w:rsidR="004F2D62" w:rsidRPr="00496AE1">
        <w:rPr>
          <w:rFonts w:ascii="Traditional Arabic" w:hAnsi="Traditional Arabic" w:cs="Traditional Arabic" w:hint="cs"/>
          <w:color w:val="auto"/>
          <w:sz w:val="24"/>
          <w:szCs w:val="24"/>
          <w:rtl/>
          <w:lang w:val="en-US" w:bidi="ar-SA"/>
        </w:rPr>
        <w:t xml:space="preserve"> (30)</w:t>
      </w:r>
      <w:r w:rsidR="004F2D62" w:rsidRPr="00496AE1">
        <w:rPr>
          <w:rFonts w:ascii="Traditional Arabic" w:hAnsi="Traditional Arabic" w:cs="Traditional Arabic"/>
          <w:color w:val="auto"/>
          <w:sz w:val="24"/>
          <w:szCs w:val="24"/>
          <w:rtl/>
          <w:lang w:val="en-US" w:bidi="ar-SA"/>
        </w:rPr>
        <w:t>. وكانت النتائج كالتالي</w:t>
      </w:r>
      <w:r w:rsidR="004F2D62" w:rsidRPr="00496AE1">
        <w:rPr>
          <w:rFonts w:ascii="Traditional Arabic" w:hAnsi="Traditional Arabic" w:cs="Traditional Arabic"/>
          <w:color w:val="auto"/>
          <w:sz w:val="24"/>
          <w:szCs w:val="24"/>
          <w:lang w:val="en-US" w:bidi="ar-SA"/>
        </w:rPr>
        <w:t>:</w:t>
      </w:r>
    </w:p>
    <w:p w14:paraId="2281F632" w14:textId="77777777" w:rsidR="005F1716" w:rsidRPr="00496AE1" w:rsidRDefault="005F1716" w:rsidP="008227A4">
      <w:pPr>
        <w:bidi/>
        <w:spacing w:after="0"/>
        <w:ind w:firstLine="0"/>
        <w:rPr>
          <w:rFonts w:ascii="Traditional Arabic" w:hAnsi="Traditional Arabic" w:cs="Traditional Arabic"/>
          <w:color w:val="auto"/>
          <w:sz w:val="24"/>
          <w:szCs w:val="24"/>
          <w:rtl/>
          <w:lang w:val="en-US" w:bidi="ar-SA"/>
        </w:rPr>
      </w:pPr>
    </w:p>
    <w:p w14:paraId="6BA6B80B" w14:textId="1B2C26F9" w:rsidR="004F2D62" w:rsidRPr="00496AE1" w:rsidRDefault="004F2D62" w:rsidP="004F2D62">
      <w:pPr>
        <w:bidi/>
        <w:spacing w:before="100" w:after="100"/>
        <w:ind w:firstLine="0"/>
        <w:jc w:val="center"/>
        <w:rPr>
          <w:rFonts w:ascii="Traditional Arabic" w:eastAsia="Traditional Arabic" w:hAnsi="Traditional Arabic" w:cs="Traditional Arabic"/>
          <w:b/>
          <w:bCs/>
          <w:color w:val="auto"/>
          <w:kern w:val="2"/>
          <w:rtl/>
          <w:lang w:val="en-US" w:bidi="ar-SA"/>
          <w14:ligatures w14:val="standardContextual"/>
        </w:rPr>
      </w:pPr>
      <w:r w:rsidRPr="00496AE1">
        <w:rPr>
          <w:rFonts w:ascii="Traditional Arabic" w:eastAsia="Traditional Arabic" w:hAnsi="Traditional Arabic" w:cs="Traditional Arabic"/>
          <w:b/>
          <w:bCs/>
          <w:color w:val="auto"/>
          <w:kern w:val="2"/>
          <w:sz w:val="24"/>
          <w:szCs w:val="24"/>
          <w:rtl/>
          <w:lang w:val="en-US" w:bidi="ar-SA"/>
          <w14:ligatures w14:val="standardContextual"/>
        </w:rPr>
        <w:t>جدول (</w:t>
      </w:r>
      <w:r w:rsidR="00496AE1" w:rsidRPr="00496AE1">
        <w:rPr>
          <w:rFonts w:ascii="Traditional Arabic" w:eastAsia="Traditional Arabic" w:hAnsi="Traditional Arabic" w:cs="Traditional Arabic" w:hint="cs"/>
          <w:b/>
          <w:bCs/>
          <w:color w:val="auto"/>
          <w:kern w:val="2"/>
          <w:sz w:val="24"/>
          <w:szCs w:val="24"/>
          <w:rtl/>
          <w:lang w:val="en-US" w:bidi="ar-SA"/>
          <w14:ligatures w14:val="standardContextual"/>
        </w:rPr>
        <w:t>3-7</w:t>
      </w:r>
      <w:r w:rsidRPr="00496AE1">
        <w:rPr>
          <w:rFonts w:ascii="Traditional Arabic" w:eastAsia="Traditional Arabic" w:hAnsi="Traditional Arabic" w:cs="Traditional Arabic"/>
          <w:b/>
          <w:bCs/>
          <w:color w:val="auto"/>
          <w:kern w:val="2"/>
          <w:sz w:val="24"/>
          <w:szCs w:val="24"/>
          <w:rtl/>
          <w:lang w:val="en-US" w:bidi="ar-SA"/>
          <w14:ligatures w14:val="standardContextual"/>
        </w:rPr>
        <w:t xml:space="preserve">). معاملات ثبات ألفا كرونباخ لأبعاد ومحاور أداة الدراسة </w:t>
      </w:r>
    </w:p>
    <w:tbl>
      <w:tblPr>
        <w:tblStyle w:val="TableGrid7"/>
        <w:tblpPr w:leftFromText="187" w:rightFromText="187" w:vertAnchor="text" w:tblpXSpec="center" w:tblpY="1"/>
        <w:bidiVisual/>
        <w:tblW w:w="7727" w:type="dxa"/>
        <w:tblLook w:val="04A0" w:firstRow="1" w:lastRow="0" w:firstColumn="1" w:lastColumn="0" w:noHBand="0" w:noVBand="1"/>
      </w:tblPr>
      <w:tblGrid>
        <w:gridCol w:w="3798"/>
        <w:gridCol w:w="1716"/>
        <w:gridCol w:w="2213"/>
      </w:tblGrid>
      <w:tr w:rsidR="004F2D62" w:rsidRPr="00496AE1" w14:paraId="56BB186A" w14:textId="77777777" w:rsidTr="00AB768F">
        <w:trPr>
          <w:trHeight w:val="241"/>
        </w:trPr>
        <w:tc>
          <w:tcPr>
            <w:tcW w:w="0" w:type="auto"/>
            <w:shd w:val="clear" w:color="auto" w:fill="F2F2F2"/>
            <w:hideMark/>
          </w:tcPr>
          <w:p w14:paraId="75EF7FB2"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المحور / البُعد</w:t>
            </w:r>
          </w:p>
        </w:tc>
        <w:tc>
          <w:tcPr>
            <w:tcW w:w="0" w:type="auto"/>
            <w:shd w:val="clear" w:color="auto" w:fill="F2F2F2"/>
            <w:hideMark/>
          </w:tcPr>
          <w:p w14:paraId="0002B9B1"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عدد العبارات</w:t>
            </w:r>
          </w:p>
        </w:tc>
        <w:tc>
          <w:tcPr>
            <w:tcW w:w="0" w:type="auto"/>
            <w:shd w:val="clear" w:color="auto" w:fill="F2F2F2"/>
            <w:hideMark/>
          </w:tcPr>
          <w:p w14:paraId="039A6FA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معامل ألفا كرونباخ</w:t>
            </w:r>
          </w:p>
        </w:tc>
      </w:tr>
      <w:tr w:rsidR="004F2D62" w:rsidRPr="00496AE1" w14:paraId="36DC5450" w14:textId="77777777" w:rsidTr="00AB768F">
        <w:trPr>
          <w:trHeight w:val="255"/>
        </w:trPr>
        <w:tc>
          <w:tcPr>
            <w:tcW w:w="0" w:type="auto"/>
            <w:hideMark/>
          </w:tcPr>
          <w:p w14:paraId="62A476A4"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القيادة الإنسانية (الدرجة الكلية)</w:t>
            </w:r>
          </w:p>
        </w:tc>
        <w:tc>
          <w:tcPr>
            <w:tcW w:w="0" w:type="auto"/>
            <w:hideMark/>
          </w:tcPr>
          <w:p w14:paraId="5A685408"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25</w:t>
            </w:r>
          </w:p>
        </w:tc>
        <w:tc>
          <w:tcPr>
            <w:tcW w:w="0" w:type="auto"/>
            <w:hideMark/>
          </w:tcPr>
          <w:p w14:paraId="6F6CAAA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.992</w:t>
            </w:r>
          </w:p>
        </w:tc>
      </w:tr>
      <w:tr w:rsidR="004F2D62" w:rsidRPr="00496AE1" w14:paraId="7A32A774" w14:textId="77777777" w:rsidTr="00AB768F">
        <w:trPr>
          <w:trHeight w:val="255"/>
        </w:trPr>
        <w:tc>
          <w:tcPr>
            <w:tcW w:w="0" w:type="auto"/>
            <w:hideMark/>
          </w:tcPr>
          <w:p w14:paraId="3D9B5402"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التعاطف</w:t>
            </w:r>
          </w:p>
        </w:tc>
        <w:tc>
          <w:tcPr>
            <w:tcW w:w="0" w:type="auto"/>
            <w:hideMark/>
          </w:tcPr>
          <w:p w14:paraId="0AF2AD7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1AF6694E"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.975</w:t>
            </w:r>
          </w:p>
        </w:tc>
      </w:tr>
      <w:tr w:rsidR="004F2D62" w:rsidRPr="00496AE1" w14:paraId="3FE03052" w14:textId="77777777" w:rsidTr="00AB768F">
        <w:trPr>
          <w:trHeight w:val="255"/>
        </w:trPr>
        <w:tc>
          <w:tcPr>
            <w:tcW w:w="0" w:type="auto"/>
            <w:hideMark/>
          </w:tcPr>
          <w:p w14:paraId="044F1058"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الدعم النفسي والمهني</w:t>
            </w:r>
          </w:p>
        </w:tc>
        <w:tc>
          <w:tcPr>
            <w:tcW w:w="0" w:type="auto"/>
            <w:hideMark/>
          </w:tcPr>
          <w:p w14:paraId="6832B58A"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7C6B6A76"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.971</w:t>
            </w:r>
          </w:p>
        </w:tc>
      </w:tr>
      <w:tr w:rsidR="004F2D62" w:rsidRPr="00496AE1" w14:paraId="165E82E9" w14:textId="77777777" w:rsidTr="00AB768F">
        <w:trPr>
          <w:trHeight w:val="255"/>
        </w:trPr>
        <w:tc>
          <w:tcPr>
            <w:tcW w:w="0" w:type="auto"/>
            <w:hideMark/>
          </w:tcPr>
          <w:p w14:paraId="16AA929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الاحترام المتبادل</w:t>
            </w:r>
          </w:p>
        </w:tc>
        <w:tc>
          <w:tcPr>
            <w:tcW w:w="0" w:type="auto"/>
            <w:hideMark/>
          </w:tcPr>
          <w:p w14:paraId="28C61AF9"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530588D0"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.954</w:t>
            </w:r>
          </w:p>
        </w:tc>
      </w:tr>
      <w:tr w:rsidR="004F2D62" w:rsidRPr="00496AE1" w14:paraId="582183B0" w14:textId="77777777" w:rsidTr="00AB768F">
        <w:trPr>
          <w:trHeight w:val="255"/>
        </w:trPr>
        <w:tc>
          <w:tcPr>
            <w:tcW w:w="0" w:type="auto"/>
            <w:hideMark/>
          </w:tcPr>
          <w:p w14:paraId="42D0D4F9"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التفاعل الإيجابي</w:t>
            </w:r>
          </w:p>
        </w:tc>
        <w:tc>
          <w:tcPr>
            <w:tcW w:w="0" w:type="auto"/>
            <w:hideMark/>
          </w:tcPr>
          <w:p w14:paraId="6087345D"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DF0C0CE"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.970</w:t>
            </w:r>
          </w:p>
        </w:tc>
      </w:tr>
      <w:tr w:rsidR="004F2D62" w:rsidRPr="00496AE1" w14:paraId="7DB11A40" w14:textId="77777777" w:rsidTr="00AB768F">
        <w:trPr>
          <w:trHeight w:val="255"/>
        </w:trPr>
        <w:tc>
          <w:tcPr>
            <w:tcW w:w="0" w:type="auto"/>
            <w:hideMark/>
          </w:tcPr>
          <w:p w14:paraId="18C5E383"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العدالة التنظيمية</w:t>
            </w:r>
          </w:p>
        </w:tc>
        <w:tc>
          <w:tcPr>
            <w:tcW w:w="0" w:type="auto"/>
            <w:hideMark/>
          </w:tcPr>
          <w:p w14:paraId="7AB5D3A1"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2C84CCCA"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.982</w:t>
            </w:r>
          </w:p>
        </w:tc>
      </w:tr>
      <w:tr w:rsidR="004F2D62" w:rsidRPr="00496AE1" w14:paraId="609440A8" w14:textId="77777777" w:rsidTr="00AB768F">
        <w:trPr>
          <w:trHeight w:val="255"/>
        </w:trPr>
        <w:tc>
          <w:tcPr>
            <w:tcW w:w="0" w:type="auto"/>
            <w:hideMark/>
          </w:tcPr>
          <w:p w14:paraId="0E490449"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الرضا الوظيفي ( الدرجة الكلية )</w:t>
            </w:r>
          </w:p>
        </w:tc>
        <w:tc>
          <w:tcPr>
            <w:tcW w:w="0" w:type="auto"/>
            <w:hideMark/>
          </w:tcPr>
          <w:p w14:paraId="223621E3"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20</w:t>
            </w:r>
          </w:p>
        </w:tc>
        <w:tc>
          <w:tcPr>
            <w:tcW w:w="0" w:type="auto"/>
            <w:hideMark/>
          </w:tcPr>
          <w:p w14:paraId="11BED23E"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.969</w:t>
            </w:r>
          </w:p>
        </w:tc>
      </w:tr>
      <w:tr w:rsidR="004F2D62" w:rsidRPr="00496AE1" w14:paraId="18C8A48A" w14:textId="77777777" w:rsidTr="00AB768F">
        <w:trPr>
          <w:trHeight w:val="255"/>
        </w:trPr>
        <w:tc>
          <w:tcPr>
            <w:tcW w:w="0" w:type="auto"/>
            <w:hideMark/>
          </w:tcPr>
          <w:p w14:paraId="32814659"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lastRenderedPageBreak/>
              <w:t xml:space="preserve">- </w:t>
            </w:r>
            <w:r w:rsidRPr="00496AE1">
              <w:rPr>
                <w:rFonts w:ascii="Traditional Arabic" w:hAnsi="Traditional Arabic" w:cs="Traditional Arabic"/>
                <w:sz w:val="24"/>
                <w:szCs w:val="24"/>
                <w:rtl/>
                <w:lang w:val="en-US" w:bidi="ar-SA"/>
              </w:rPr>
              <w:t>الرضا عن بيئة العمل</w:t>
            </w:r>
          </w:p>
        </w:tc>
        <w:tc>
          <w:tcPr>
            <w:tcW w:w="0" w:type="auto"/>
            <w:hideMark/>
          </w:tcPr>
          <w:p w14:paraId="24748B97"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261BEFBB"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.861</w:t>
            </w:r>
          </w:p>
        </w:tc>
      </w:tr>
      <w:tr w:rsidR="004F2D62" w:rsidRPr="00496AE1" w14:paraId="7C7C143C" w14:textId="77777777" w:rsidTr="00AB768F">
        <w:trPr>
          <w:trHeight w:val="255"/>
        </w:trPr>
        <w:tc>
          <w:tcPr>
            <w:tcW w:w="0" w:type="auto"/>
            <w:hideMark/>
          </w:tcPr>
          <w:p w14:paraId="645D002C"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العلاقة مع القادة</w:t>
            </w:r>
          </w:p>
        </w:tc>
        <w:tc>
          <w:tcPr>
            <w:tcW w:w="0" w:type="auto"/>
            <w:hideMark/>
          </w:tcPr>
          <w:p w14:paraId="5EDC811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4C51E2F1"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.980</w:t>
            </w:r>
          </w:p>
        </w:tc>
      </w:tr>
      <w:tr w:rsidR="004F2D62" w:rsidRPr="00496AE1" w14:paraId="66FDB582" w14:textId="77777777" w:rsidTr="00AB768F">
        <w:trPr>
          <w:trHeight w:val="255"/>
        </w:trPr>
        <w:tc>
          <w:tcPr>
            <w:tcW w:w="0" w:type="auto"/>
            <w:hideMark/>
          </w:tcPr>
          <w:p w14:paraId="3F213616"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التقدير والاعتراف</w:t>
            </w:r>
          </w:p>
        </w:tc>
        <w:tc>
          <w:tcPr>
            <w:tcW w:w="0" w:type="auto"/>
            <w:hideMark/>
          </w:tcPr>
          <w:p w14:paraId="7824C03B"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4EF9A42"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.977</w:t>
            </w:r>
          </w:p>
        </w:tc>
      </w:tr>
      <w:tr w:rsidR="004F2D62" w:rsidRPr="00496AE1" w14:paraId="398DDF5F" w14:textId="77777777" w:rsidTr="00AB768F">
        <w:trPr>
          <w:trHeight w:val="255"/>
        </w:trPr>
        <w:tc>
          <w:tcPr>
            <w:tcW w:w="0" w:type="auto"/>
            <w:hideMark/>
          </w:tcPr>
          <w:p w14:paraId="2E292CC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الرضا عن الحوافز وفرص التطوير</w:t>
            </w:r>
          </w:p>
        </w:tc>
        <w:tc>
          <w:tcPr>
            <w:tcW w:w="0" w:type="auto"/>
            <w:hideMark/>
          </w:tcPr>
          <w:p w14:paraId="7CA754A9"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3A67C218"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.898</w:t>
            </w:r>
          </w:p>
        </w:tc>
      </w:tr>
      <w:tr w:rsidR="004F2D62" w:rsidRPr="00496AE1" w14:paraId="6A2BE780" w14:textId="77777777" w:rsidTr="00AB768F">
        <w:trPr>
          <w:trHeight w:val="255"/>
        </w:trPr>
        <w:tc>
          <w:tcPr>
            <w:tcW w:w="0" w:type="auto"/>
            <w:hideMark/>
          </w:tcPr>
          <w:p w14:paraId="12BF1263" w14:textId="77777777" w:rsidR="004F2D62" w:rsidRPr="00496AE1" w:rsidRDefault="004F2D62" w:rsidP="00AB768F">
            <w:pPr>
              <w:bidi/>
              <w:spacing w:after="160" w:line="259" w:lineRule="auto"/>
              <w:ind w:firstLine="0"/>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rtl/>
                <w:lang w:val="en-US" w:bidi="ar-SA"/>
              </w:rPr>
              <w:t>الالتزام الوظيفي ( الدرجة الكلية )</w:t>
            </w:r>
          </w:p>
        </w:tc>
        <w:tc>
          <w:tcPr>
            <w:tcW w:w="0" w:type="auto"/>
            <w:hideMark/>
          </w:tcPr>
          <w:p w14:paraId="47310F65"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15</w:t>
            </w:r>
          </w:p>
        </w:tc>
        <w:tc>
          <w:tcPr>
            <w:tcW w:w="0" w:type="auto"/>
            <w:hideMark/>
          </w:tcPr>
          <w:p w14:paraId="40286EB5"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sz w:val="24"/>
                <w:szCs w:val="24"/>
                <w:lang w:val="en-US" w:bidi="ar-SA"/>
              </w:rPr>
              <w:t>.948</w:t>
            </w:r>
          </w:p>
        </w:tc>
      </w:tr>
      <w:tr w:rsidR="004F2D62" w:rsidRPr="00496AE1" w14:paraId="2EBE35F1" w14:textId="77777777" w:rsidTr="00AB768F">
        <w:trPr>
          <w:trHeight w:val="255"/>
        </w:trPr>
        <w:tc>
          <w:tcPr>
            <w:tcW w:w="0" w:type="auto"/>
            <w:hideMark/>
          </w:tcPr>
          <w:p w14:paraId="315CF9DC"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العاطفي</w:t>
            </w:r>
          </w:p>
        </w:tc>
        <w:tc>
          <w:tcPr>
            <w:tcW w:w="0" w:type="auto"/>
            <w:hideMark/>
          </w:tcPr>
          <w:p w14:paraId="56EA3706"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724DD3AB"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.852</w:t>
            </w:r>
          </w:p>
        </w:tc>
      </w:tr>
      <w:tr w:rsidR="004F2D62" w:rsidRPr="00496AE1" w14:paraId="35C8110E" w14:textId="77777777" w:rsidTr="00AB768F">
        <w:trPr>
          <w:trHeight w:val="255"/>
        </w:trPr>
        <w:tc>
          <w:tcPr>
            <w:tcW w:w="0" w:type="auto"/>
            <w:hideMark/>
          </w:tcPr>
          <w:p w14:paraId="52282AE7"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الاستمراري</w:t>
            </w:r>
          </w:p>
        </w:tc>
        <w:tc>
          <w:tcPr>
            <w:tcW w:w="0" w:type="auto"/>
            <w:hideMark/>
          </w:tcPr>
          <w:p w14:paraId="6A02BD47"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06243313"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.886</w:t>
            </w:r>
          </w:p>
        </w:tc>
      </w:tr>
      <w:tr w:rsidR="004F2D62" w:rsidRPr="00496AE1" w14:paraId="6F9E1373" w14:textId="77777777" w:rsidTr="00AB768F">
        <w:trPr>
          <w:trHeight w:val="263"/>
        </w:trPr>
        <w:tc>
          <w:tcPr>
            <w:tcW w:w="0" w:type="auto"/>
            <w:hideMark/>
          </w:tcPr>
          <w:p w14:paraId="574325EB"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الالتزام المعياري</w:t>
            </w:r>
          </w:p>
        </w:tc>
        <w:tc>
          <w:tcPr>
            <w:tcW w:w="0" w:type="auto"/>
            <w:hideMark/>
          </w:tcPr>
          <w:p w14:paraId="46128E6C" w14:textId="77777777" w:rsidR="004F2D62" w:rsidRPr="00496AE1" w:rsidRDefault="004F2D62" w:rsidP="00AB768F">
            <w:pPr>
              <w:bidi/>
              <w:spacing w:after="160" w:line="259" w:lineRule="auto"/>
              <w:ind w:firstLine="0"/>
              <w:jc w:val="center"/>
              <w:rPr>
                <w:rFonts w:ascii="Traditional Arabic" w:hAnsi="Traditional Arabic" w:cs="Traditional Arabic"/>
                <w:b/>
                <w:bCs/>
                <w:sz w:val="24"/>
                <w:szCs w:val="24"/>
                <w:lang w:val="en-US" w:bidi="ar-SA"/>
              </w:rPr>
            </w:pPr>
            <w:r w:rsidRPr="00496AE1">
              <w:rPr>
                <w:rFonts w:ascii="Traditional Arabic" w:hAnsi="Traditional Arabic" w:cs="Traditional Arabic"/>
                <w:b/>
                <w:bCs/>
                <w:color w:val="auto"/>
                <w:sz w:val="24"/>
                <w:szCs w:val="24"/>
                <w:rtl/>
                <w:lang w:val="en-US" w:bidi="ar-SA"/>
              </w:rPr>
              <w:t>5</w:t>
            </w:r>
          </w:p>
        </w:tc>
        <w:tc>
          <w:tcPr>
            <w:tcW w:w="0" w:type="auto"/>
            <w:hideMark/>
          </w:tcPr>
          <w:p w14:paraId="50EEAE35"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sz w:val="24"/>
                <w:szCs w:val="24"/>
                <w:lang w:val="en-US" w:bidi="ar-SA"/>
              </w:rPr>
              <w:t>.918</w:t>
            </w:r>
          </w:p>
        </w:tc>
      </w:tr>
      <w:tr w:rsidR="004F2D62" w:rsidRPr="00496AE1" w14:paraId="07F862BD" w14:textId="77777777" w:rsidTr="00AB768F">
        <w:trPr>
          <w:trHeight w:val="263"/>
        </w:trPr>
        <w:tc>
          <w:tcPr>
            <w:tcW w:w="0" w:type="auto"/>
          </w:tcPr>
          <w:p w14:paraId="1E5D07B5" w14:textId="77777777" w:rsidR="004F2D62" w:rsidRPr="00496AE1" w:rsidRDefault="004F2D62" w:rsidP="00AB768F">
            <w:pPr>
              <w:bidi/>
              <w:spacing w:after="160" w:line="259" w:lineRule="auto"/>
              <w:ind w:firstLine="0"/>
              <w:rPr>
                <w:rFonts w:ascii="Traditional Arabic" w:hAnsi="Traditional Arabic" w:cs="Traditional Arabic"/>
                <w:sz w:val="24"/>
                <w:szCs w:val="24"/>
                <w:lang w:val="en-US" w:bidi="ar-SA"/>
              </w:rPr>
            </w:pPr>
            <w:r w:rsidRPr="00496AE1">
              <w:rPr>
                <w:rFonts w:ascii="Traditional Arabic" w:hAnsi="Traditional Arabic" w:cs="Traditional Arabic"/>
                <w:sz w:val="24"/>
                <w:szCs w:val="24"/>
                <w:rtl/>
                <w:lang w:val="en-US" w:bidi="ar-SA"/>
              </w:rPr>
              <w:t>الدرجة الكلية للاستبيان</w:t>
            </w:r>
          </w:p>
        </w:tc>
        <w:tc>
          <w:tcPr>
            <w:tcW w:w="0" w:type="auto"/>
          </w:tcPr>
          <w:p w14:paraId="71FD7801"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b/>
                <w:bCs/>
                <w:color w:val="auto"/>
                <w:sz w:val="24"/>
                <w:szCs w:val="24"/>
                <w:rtl/>
                <w:lang w:val="en-US" w:bidi="ar-SA"/>
              </w:rPr>
              <w:t>60</w:t>
            </w:r>
          </w:p>
        </w:tc>
        <w:tc>
          <w:tcPr>
            <w:tcW w:w="0" w:type="auto"/>
          </w:tcPr>
          <w:p w14:paraId="23F1A29F" w14:textId="77777777" w:rsidR="004F2D62" w:rsidRPr="00496AE1" w:rsidRDefault="004F2D62" w:rsidP="00AB768F">
            <w:pPr>
              <w:bidi/>
              <w:spacing w:after="160" w:line="259" w:lineRule="auto"/>
              <w:ind w:firstLine="0"/>
              <w:jc w:val="center"/>
              <w:rPr>
                <w:rFonts w:ascii="Traditional Arabic" w:hAnsi="Traditional Arabic" w:cs="Traditional Arabic"/>
                <w:sz w:val="24"/>
                <w:szCs w:val="24"/>
                <w:lang w:val="en-US" w:bidi="ar-SA"/>
              </w:rPr>
            </w:pPr>
            <w:r w:rsidRPr="00496AE1">
              <w:rPr>
                <w:rFonts w:ascii="Traditional Arabic" w:hAnsi="Traditional Arabic" w:cs="Traditional Arabic"/>
                <w:b/>
                <w:bCs/>
                <w:sz w:val="24"/>
                <w:szCs w:val="24"/>
                <w:lang w:val="en-US" w:bidi="ar-SA"/>
              </w:rPr>
              <w:t>.987</w:t>
            </w:r>
          </w:p>
        </w:tc>
      </w:tr>
    </w:tbl>
    <w:p w14:paraId="52A63495" w14:textId="77777777" w:rsidR="004F2D62" w:rsidRPr="00496AE1" w:rsidRDefault="004F2D62" w:rsidP="004F2D62">
      <w:pPr>
        <w:bidi/>
        <w:spacing w:line="276" w:lineRule="auto"/>
        <w:jc w:val="left"/>
        <w:rPr>
          <w:rFonts w:ascii="Traditional Arabic" w:hAnsi="Traditional Arabic" w:cs="Traditional Arabic"/>
          <w:color w:val="auto"/>
          <w:rtl/>
          <w:lang w:bidi="ar-SA"/>
        </w:rPr>
      </w:pPr>
    </w:p>
    <w:p w14:paraId="4D3C0DD9" w14:textId="77777777" w:rsidR="005208BE" w:rsidRPr="00496AE1" w:rsidRDefault="004F2D62"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وتشير هذه النتائج إلى أن جميع محاور وأبعاد الاستبانة، وكذلك الاستبانة ككل، تتمتع بمعاملات ثبات عالية ومقبولة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أعلى من 0.70)</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color w:val="auto"/>
          <w:sz w:val="24"/>
          <w:szCs w:val="24"/>
          <w:rtl/>
          <w:lang w:val="en-US" w:bidi="ar-SA"/>
        </w:rPr>
        <w:t xml:space="preserve"> وهذا يدل على أن أداة الدراسة تتمتع بدرجة عالية من الثبات كما أشار نانلي </w:t>
      </w:r>
      <w:r w:rsidRPr="00496AE1">
        <w:rPr>
          <w:rFonts w:ascii="Traditional Arabic" w:hAnsi="Traditional Arabic" w:cs="Traditional Arabic"/>
          <w:color w:val="auto"/>
          <w:sz w:val="24"/>
          <w:szCs w:val="24"/>
          <w:lang w:val="en-US" w:bidi="ar-SA"/>
        </w:rPr>
        <w:t>(Nunnally</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J. C.</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&amp; Bernstein</w:t>
      </w:r>
      <w:r w:rsidR="009A661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lang w:val="en-US" w:bidi="ar-SA"/>
        </w:rPr>
        <w:t xml:space="preserve"> I. H.; 1994)  </w:t>
      </w:r>
      <w:r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 xml:space="preserve">والذي جعل (0.70) هو الحد </w:t>
      </w:r>
      <w:r w:rsidR="0021638E" w:rsidRPr="00496AE1">
        <w:rPr>
          <w:rFonts w:ascii="Traditional Arabic" w:hAnsi="Traditional Arabic" w:cs="Traditional Arabic" w:hint="cs"/>
          <w:color w:val="auto"/>
          <w:sz w:val="24"/>
          <w:szCs w:val="24"/>
          <w:rtl/>
          <w:lang w:val="en-US" w:bidi="ar-SA"/>
        </w:rPr>
        <w:t>ال</w:t>
      </w:r>
      <w:r w:rsidRPr="00496AE1">
        <w:rPr>
          <w:rFonts w:ascii="Traditional Arabic" w:hAnsi="Traditional Arabic" w:cs="Traditional Arabic"/>
          <w:color w:val="auto"/>
          <w:sz w:val="24"/>
          <w:szCs w:val="24"/>
          <w:rtl/>
          <w:lang w:val="en-US" w:bidi="ar-SA"/>
        </w:rPr>
        <w:t>أدنى المقبول لمعامل ثبات ألفا كرونباخ لأغراض البحث</w:t>
      </w:r>
    </w:p>
    <w:p w14:paraId="13EC0FE2" w14:textId="77777777" w:rsidR="002F5BFE" w:rsidRPr="00496AE1" w:rsidRDefault="002F5BFE" w:rsidP="002F5BFE">
      <w:pPr>
        <w:bidi/>
        <w:spacing w:before="100" w:beforeAutospacing="1" w:after="100" w:afterAutospacing="1"/>
        <w:ind w:left="180" w:firstLine="0"/>
        <w:jc w:val="left"/>
        <w:outlineLvl w:val="1"/>
        <w:rPr>
          <w:rFonts w:ascii="Traditional Arabic" w:hAnsi="Traditional Arabic" w:cs="Traditional Arabic"/>
          <w:b/>
          <w:bCs/>
          <w:color w:val="auto"/>
          <w:lang w:val="en-US" w:bidi="ar-SA"/>
        </w:rPr>
      </w:pPr>
      <w:bookmarkStart w:id="68" w:name="_Toc236365656"/>
      <w:proofErr w:type="gramStart"/>
      <w:r w:rsidRPr="00496AE1">
        <w:rPr>
          <w:rFonts w:ascii="Traditional Arabic" w:hAnsi="Traditional Arabic" w:cs="Traditional Arabic"/>
          <w:b/>
          <w:bCs/>
          <w:color w:val="auto"/>
          <w:lang w:val="en-US" w:bidi="ar-SA"/>
        </w:rPr>
        <w:t xml:space="preserve">3.7 </w:t>
      </w:r>
      <w:r w:rsidRPr="00496AE1">
        <w:rPr>
          <w:rFonts w:ascii="Traditional Arabic" w:hAnsi="Traditional Arabic" w:cs="Traditional Arabic" w:hint="cs"/>
          <w:b/>
          <w:bCs/>
          <w:color w:val="auto"/>
          <w:rtl/>
          <w:lang w:val="en-US" w:bidi="ar-SA"/>
        </w:rPr>
        <w:t xml:space="preserve"> </w:t>
      </w:r>
      <w:r w:rsidRPr="00496AE1">
        <w:rPr>
          <w:rFonts w:ascii="Traditional Arabic" w:hAnsi="Traditional Arabic" w:cs="Traditional Arabic"/>
          <w:b/>
          <w:bCs/>
          <w:color w:val="auto"/>
          <w:rtl/>
          <w:lang w:val="en-US" w:bidi="ar-SA"/>
        </w:rPr>
        <w:t>إجراءات</w:t>
      </w:r>
      <w:proofErr w:type="gramEnd"/>
      <w:r w:rsidRPr="00496AE1">
        <w:rPr>
          <w:rFonts w:ascii="Traditional Arabic" w:hAnsi="Traditional Arabic" w:cs="Traditional Arabic"/>
          <w:b/>
          <w:bCs/>
          <w:color w:val="auto"/>
          <w:rtl/>
          <w:lang w:val="en-US" w:bidi="ar-SA"/>
        </w:rPr>
        <w:t xml:space="preserve"> تطبيق الدراسة</w:t>
      </w:r>
      <w:bookmarkEnd w:id="68"/>
    </w:p>
    <w:p w14:paraId="622A009B" w14:textId="77777777"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بعد التأكد التام والكامل من صدق أداة الدراسة (الاستبانة) بنوعيه الظاهري والبنائي، وثباتها باستخدام معاملات ألفا كرونباخ</w:t>
      </w:r>
      <w:r w:rsidR="00E10857" w:rsidRPr="00496AE1">
        <w:rPr>
          <w:rFonts w:ascii="Traditional Arabic" w:hAnsi="Traditional Arabic" w:cs="Traditional Arabic"/>
          <w:color w:val="auto"/>
          <w:sz w:val="24"/>
          <w:szCs w:val="24"/>
          <w:rtl/>
          <w:lang w:val="en-US" w:bidi="ar-SA"/>
        </w:rPr>
        <w:t>،</w:t>
      </w:r>
      <w:r w:rsidRPr="00496AE1">
        <w:rPr>
          <w:rFonts w:ascii="Traditional Arabic" w:hAnsi="Traditional Arabic" w:cs="Traditional Arabic"/>
          <w:color w:val="auto"/>
          <w:sz w:val="24"/>
          <w:szCs w:val="24"/>
          <w:rtl/>
          <w:lang w:val="en-US" w:bidi="ar-SA"/>
        </w:rPr>
        <w:t xml:space="preserve"> </w:t>
      </w:r>
      <w:r w:rsidR="00611FD5"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اتباع الخطوات والإجراءات التالية لتطبيق الدراسة الميدانية</w:t>
      </w:r>
      <w:r w:rsidRPr="00496AE1">
        <w:rPr>
          <w:rFonts w:ascii="Traditional Arabic" w:hAnsi="Traditional Arabic" w:cs="Traditional Arabic"/>
          <w:color w:val="auto"/>
          <w:sz w:val="24"/>
          <w:szCs w:val="24"/>
          <w:lang w:val="en-US" w:bidi="ar-SA"/>
        </w:rPr>
        <w:t>:</w:t>
      </w:r>
    </w:p>
    <w:p w14:paraId="00661A4C" w14:textId="77777777" w:rsidR="002F5BFE" w:rsidRPr="00DF4F08" w:rsidRDefault="002F5BFE" w:rsidP="002F5BFE">
      <w:pPr>
        <w:bidi/>
        <w:spacing w:before="100" w:beforeAutospacing="1" w:after="100" w:afterAutospacing="1"/>
        <w:ind w:firstLine="0"/>
        <w:jc w:val="left"/>
        <w:outlineLvl w:val="2"/>
        <w:rPr>
          <w:rFonts w:ascii="Traditional Arabic" w:hAnsi="Traditional Arabic" w:cs="Traditional Arabic"/>
          <w:b/>
          <w:bCs/>
          <w:sz w:val="24"/>
          <w:szCs w:val="24"/>
          <w:lang w:val="en-US" w:bidi="ar-SA"/>
        </w:rPr>
      </w:pPr>
      <w:bookmarkStart w:id="69" w:name="_Toc236365657"/>
      <w:proofErr w:type="gramStart"/>
      <w:r w:rsidRPr="00DF4F08">
        <w:rPr>
          <w:rFonts w:ascii="Traditional Arabic" w:hAnsi="Traditional Arabic" w:cs="Traditional Arabic"/>
          <w:b/>
          <w:bCs/>
          <w:sz w:val="24"/>
          <w:szCs w:val="24"/>
          <w:lang w:val="en-US" w:bidi="ar-SA"/>
        </w:rPr>
        <w:t xml:space="preserve">3.7.1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الحصول</w:t>
      </w:r>
      <w:proofErr w:type="gramEnd"/>
      <w:r w:rsidRPr="00DF4F08">
        <w:rPr>
          <w:rFonts w:ascii="Traditional Arabic" w:hAnsi="Traditional Arabic" w:cs="Traditional Arabic"/>
          <w:b/>
          <w:bCs/>
          <w:sz w:val="24"/>
          <w:szCs w:val="24"/>
          <w:rtl/>
          <w:lang w:val="en-US" w:bidi="ar-SA"/>
        </w:rPr>
        <w:t xml:space="preserve"> على الموافقات الرسمية</w:t>
      </w:r>
      <w:bookmarkEnd w:id="69"/>
    </w:p>
    <w:p w14:paraId="680B7CDF" w14:textId="77777777" w:rsidR="002F5BFE" w:rsidRPr="00496AE1" w:rsidRDefault="002F5BFE">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الحصول على خطاب تسهيل مهمة</w:t>
      </w:r>
      <w:r w:rsidRPr="00496AE1">
        <w:rPr>
          <w:rFonts w:ascii="Traditional Arabic" w:hAnsi="Traditional Arabic" w:cs="Traditional Arabic"/>
          <w:sz w:val="24"/>
          <w:szCs w:val="24"/>
          <w:rtl/>
          <w:lang w:val="en-US" w:bidi="ar-SA"/>
        </w:rPr>
        <w:t xml:space="preserve"> من جامعة</w:t>
      </w:r>
      <w:r w:rsidRPr="00496AE1">
        <w:rPr>
          <w:rFonts w:ascii="Traditional Arabic" w:hAnsi="Traditional Arabic" w:cs="Traditional Arabic"/>
          <w:sz w:val="24"/>
          <w:szCs w:val="24"/>
          <w:lang w:val="en-US" w:bidi="ar-SA"/>
        </w:rPr>
        <w:t xml:space="preserve"> Midocean University </w:t>
      </w:r>
      <w:r w:rsidRPr="00496AE1">
        <w:rPr>
          <w:rFonts w:ascii="Traditional Arabic" w:hAnsi="Traditional Arabic" w:cs="Traditional Arabic"/>
          <w:sz w:val="24"/>
          <w:szCs w:val="24"/>
          <w:rtl/>
          <w:lang w:val="en-US" w:bidi="ar-SA"/>
        </w:rPr>
        <w:t>موجه</w:t>
      </w:r>
      <w:r w:rsidR="002142BA" w:rsidRPr="00496AE1">
        <w:rPr>
          <w:rFonts w:ascii="Traditional Arabic" w:hAnsi="Traditional Arabic" w:cs="Traditional Arabic"/>
          <w:sz w:val="24"/>
          <w:szCs w:val="24"/>
          <w:rtl/>
          <w:lang w:val="en-US" w:bidi="ar-SA"/>
        </w:rPr>
        <w:t>ًا</w:t>
      </w:r>
      <w:r w:rsidRPr="00496AE1">
        <w:rPr>
          <w:rFonts w:ascii="Traditional Arabic" w:hAnsi="Traditional Arabic" w:cs="Traditional Arabic"/>
          <w:sz w:val="24"/>
          <w:szCs w:val="24"/>
          <w:rtl/>
          <w:lang w:val="en-US" w:bidi="ar-SA"/>
        </w:rPr>
        <w:t xml:space="preserve"> إلى وزارة الصحة السعودية، لتسهيل مهمة الباحثة في تطبيق أداة الدراسة</w:t>
      </w:r>
      <w:r w:rsidRPr="00496AE1">
        <w:rPr>
          <w:rFonts w:ascii="Traditional Arabic" w:hAnsi="Traditional Arabic" w:cs="Traditional Arabic"/>
          <w:sz w:val="24"/>
          <w:szCs w:val="24"/>
          <w:lang w:val="en-US" w:bidi="ar-SA"/>
        </w:rPr>
        <w:t>.</w:t>
      </w:r>
    </w:p>
    <w:p w14:paraId="1BC257C0" w14:textId="77777777" w:rsidR="002F5BFE" w:rsidRPr="00496AE1" w:rsidRDefault="002F5BFE">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الحصول على موافقة رسمية</w:t>
      </w:r>
      <w:r w:rsidRPr="00496AE1">
        <w:rPr>
          <w:rFonts w:ascii="Traditional Arabic" w:hAnsi="Traditional Arabic" w:cs="Traditional Arabic"/>
          <w:sz w:val="24"/>
          <w:szCs w:val="24"/>
          <w:rtl/>
          <w:lang w:val="en-US" w:bidi="ar-SA"/>
        </w:rPr>
        <w:t xml:space="preserve"> من وزارة الصحة على إجراء الدراسة، بعد تقديم نسخة من الاستبانة وتوضيح أهداف الدراسة وأهميتها</w:t>
      </w:r>
      <w:r w:rsidRPr="00496AE1">
        <w:rPr>
          <w:rFonts w:ascii="Traditional Arabic" w:hAnsi="Traditional Arabic" w:cs="Traditional Arabic"/>
          <w:sz w:val="24"/>
          <w:szCs w:val="24"/>
          <w:lang w:val="en-US" w:bidi="ar-SA"/>
        </w:rPr>
        <w:t>.</w:t>
      </w:r>
    </w:p>
    <w:p w14:paraId="09AD0F5C" w14:textId="77777777" w:rsidR="002F5BFE" w:rsidRPr="00DF4F08" w:rsidRDefault="00611FD5">
      <w:pPr>
        <w:numPr>
          <w:ilvl w:val="0"/>
          <w:numId w:val="32"/>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hint="cs"/>
          <w:b/>
          <w:bCs/>
          <w:sz w:val="24"/>
          <w:szCs w:val="24"/>
          <w:rtl/>
          <w:lang w:val="en-US" w:bidi="ar-SA"/>
        </w:rPr>
        <w:t>ا</w:t>
      </w:r>
      <w:r w:rsidR="002F5BFE" w:rsidRPr="00496AE1">
        <w:rPr>
          <w:rFonts w:ascii="Traditional Arabic" w:hAnsi="Traditional Arabic" w:cs="Traditional Arabic"/>
          <w:b/>
          <w:bCs/>
          <w:sz w:val="24"/>
          <w:szCs w:val="24"/>
          <w:rtl/>
          <w:lang w:val="en-US" w:bidi="ar-SA"/>
        </w:rPr>
        <w:t>لحصول على قوائم بأعداد الموظفين</w:t>
      </w:r>
      <w:r w:rsidR="002F5BFE" w:rsidRPr="00496AE1">
        <w:rPr>
          <w:rFonts w:ascii="Traditional Arabic" w:hAnsi="Traditional Arabic" w:cs="Traditional Arabic"/>
          <w:rtl/>
          <w:lang w:val="en-US" w:bidi="ar-SA"/>
        </w:rPr>
        <w:t xml:space="preserve"> </w:t>
      </w:r>
      <w:r w:rsidRPr="00496AE1">
        <w:rPr>
          <w:rFonts w:ascii="Traditional Arabic" w:hAnsi="Traditional Arabic" w:cs="Traditional Arabic" w:hint="cs"/>
          <w:sz w:val="24"/>
          <w:szCs w:val="24"/>
          <w:rtl/>
          <w:lang w:val="en-US" w:bidi="ar-SA"/>
        </w:rPr>
        <w:t>في فروع ومكاتب وزارة الصحة</w:t>
      </w:r>
      <w:r w:rsidR="00D94814" w:rsidRPr="00496AE1">
        <w:rPr>
          <w:rFonts w:ascii="Traditional Arabic" w:hAnsi="Traditional Arabic" w:cs="Traditional Arabic" w:hint="cs"/>
          <w:sz w:val="24"/>
          <w:szCs w:val="24"/>
          <w:rtl/>
          <w:lang w:val="en-US" w:bidi="ar-SA"/>
        </w:rPr>
        <w:t>.</w:t>
      </w:r>
    </w:p>
    <w:p w14:paraId="5A39B422" w14:textId="77777777" w:rsidR="00DF4F08" w:rsidRPr="00496AE1" w:rsidRDefault="00DF4F08" w:rsidP="00DF4F08">
      <w:pPr>
        <w:bidi/>
        <w:spacing w:before="100" w:beforeAutospacing="1" w:after="100" w:afterAutospacing="1"/>
        <w:ind w:left="720" w:firstLine="0"/>
        <w:jc w:val="left"/>
        <w:rPr>
          <w:rFonts w:ascii="Traditional Arabic" w:hAnsi="Traditional Arabic" w:cs="Traditional Arabic"/>
          <w:lang w:val="en-US" w:bidi="ar-SA"/>
        </w:rPr>
      </w:pPr>
    </w:p>
    <w:p w14:paraId="4F32EF26" w14:textId="77777777" w:rsidR="002F5BFE" w:rsidRPr="00DF4F08" w:rsidRDefault="002F5BFE" w:rsidP="002F5BFE">
      <w:pPr>
        <w:bidi/>
        <w:spacing w:before="100" w:beforeAutospacing="1" w:after="100" w:afterAutospacing="1"/>
        <w:ind w:firstLine="0"/>
        <w:jc w:val="left"/>
        <w:outlineLvl w:val="2"/>
        <w:rPr>
          <w:rFonts w:ascii="Traditional Arabic" w:hAnsi="Traditional Arabic" w:cs="Traditional Arabic"/>
          <w:b/>
          <w:bCs/>
          <w:color w:val="auto"/>
          <w:sz w:val="24"/>
          <w:szCs w:val="24"/>
          <w:lang w:val="en-US" w:bidi="ar-SA"/>
        </w:rPr>
      </w:pPr>
      <w:bookmarkStart w:id="70" w:name="_Toc236365658"/>
      <w:proofErr w:type="gramStart"/>
      <w:r w:rsidRPr="00DF4F08">
        <w:rPr>
          <w:rFonts w:ascii="Traditional Arabic" w:hAnsi="Traditional Arabic" w:cs="Traditional Arabic"/>
          <w:b/>
          <w:bCs/>
          <w:sz w:val="24"/>
          <w:szCs w:val="24"/>
          <w:lang w:val="en-US" w:bidi="ar-SA"/>
        </w:rPr>
        <w:lastRenderedPageBreak/>
        <w:t>3.7.</w:t>
      </w:r>
      <w:r w:rsidRPr="00DF4F08">
        <w:rPr>
          <w:rFonts w:ascii="Traditional Arabic" w:hAnsi="Traditional Arabic" w:cs="Traditional Arabic"/>
          <w:b/>
          <w:bCs/>
          <w:color w:val="auto"/>
          <w:sz w:val="24"/>
          <w:szCs w:val="24"/>
          <w:lang w:val="en-US" w:bidi="ar-SA"/>
        </w:rPr>
        <w:t xml:space="preserve">2 </w:t>
      </w:r>
      <w:r w:rsidRPr="00DF4F08">
        <w:rPr>
          <w:rFonts w:ascii="Traditional Arabic" w:hAnsi="Traditional Arabic" w:cs="Traditional Arabic" w:hint="cs"/>
          <w:b/>
          <w:bCs/>
          <w:color w:val="auto"/>
          <w:sz w:val="24"/>
          <w:szCs w:val="24"/>
          <w:rtl/>
          <w:lang w:val="en-US" w:bidi="ar-SA"/>
        </w:rPr>
        <w:t xml:space="preserve"> </w:t>
      </w:r>
      <w:r w:rsidRPr="00DF4F08">
        <w:rPr>
          <w:rFonts w:ascii="Traditional Arabic" w:hAnsi="Traditional Arabic" w:cs="Traditional Arabic"/>
          <w:b/>
          <w:bCs/>
          <w:color w:val="auto"/>
          <w:sz w:val="24"/>
          <w:szCs w:val="24"/>
          <w:rtl/>
          <w:lang w:val="en-US" w:bidi="ar-SA"/>
        </w:rPr>
        <w:t>إعداد</w:t>
      </w:r>
      <w:proofErr w:type="gramEnd"/>
      <w:r w:rsidRPr="00DF4F08">
        <w:rPr>
          <w:rFonts w:ascii="Traditional Arabic" w:hAnsi="Traditional Arabic" w:cs="Traditional Arabic"/>
          <w:b/>
          <w:bCs/>
          <w:color w:val="auto"/>
          <w:sz w:val="24"/>
          <w:szCs w:val="24"/>
          <w:rtl/>
          <w:lang w:val="en-US" w:bidi="ar-SA"/>
        </w:rPr>
        <w:t xml:space="preserve"> الاستبانة الإلكترونية</w:t>
      </w:r>
      <w:bookmarkEnd w:id="70"/>
    </w:p>
    <w:p w14:paraId="700D5D84" w14:textId="77777777" w:rsidR="002F5BFE" w:rsidRPr="00496AE1" w:rsidRDefault="00611FD5"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تصميم الاستبانة إلكتروني</w:t>
      </w:r>
      <w:r w:rsidR="002142BA" w:rsidRPr="00496AE1">
        <w:rPr>
          <w:rFonts w:ascii="Traditional Arabic" w:hAnsi="Traditional Arabic" w:cs="Traditional Arabic"/>
          <w:color w:val="auto"/>
          <w:sz w:val="24"/>
          <w:szCs w:val="24"/>
          <w:rtl/>
          <w:lang w:val="en-US" w:bidi="ar-SA"/>
        </w:rPr>
        <w:t>ًا</w:t>
      </w:r>
      <w:r w:rsidR="002F5BFE" w:rsidRPr="00496AE1">
        <w:rPr>
          <w:rFonts w:ascii="Traditional Arabic" w:hAnsi="Traditional Arabic" w:cs="Traditional Arabic"/>
          <w:color w:val="auto"/>
          <w:sz w:val="24"/>
          <w:szCs w:val="24"/>
          <w:rtl/>
          <w:lang w:val="en-US" w:bidi="ar-SA"/>
        </w:rPr>
        <w:t xml:space="preserve"> باستخدام منصة </w:t>
      </w:r>
      <w:r w:rsidR="002F5BFE" w:rsidRPr="00496AE1">
        <w:rPr>
          <w:rFonts w:ascii="Traditional Arabic" w:hAnsi="Traditional Arabic" w:cs="Traditional Arabic"/>
          <w:color w:val="auto"/>
          <w:sz w:val="24"/>
          <w:szCs w:val="24"/>
          <w:lang w:val="en-US" w:bidi="ar-SA"/>
        </w:rPr>
        <w:t>Google Forms</w:t>
      </w:r>
      <w:r w:rsidR="002F5BFE" w:rsidRPr="00496AE1">
        <w:rPr>
          <w:rFonts w:ascii="Traditional Arabic" w:hAnsi="Traditional Arabic" w:cs="Traditional Arabic"/>
          <w:color w:val="auto"/>
          <w:sz w:val="24"/>
          <w:szCs w:val="24"/>
          <w:rtl/>
          <w:lang w:val="en-US" w:bidi="ar-SA"/>
        </w:rPr>
        <w:t>، حيث تم</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تنسيق الاستبانة بشكل احترافي يسهل على المستجيبين قراءتها والإجابة عليها</w:t>
      </w:r>
      <w:r w:rsidR="002F5BFE" w:rsidRPr="00496AE1">
        <w:rPr>
          <w:rFonts w:ascii="Traditional Arabic" w:hAnsi="Traditional Arabic" w:cs="Traditional Arabic"/>
          <w:color w:val="auto"/>
          <w:sz w:val="24"/>
          <w:szCs w:val="24"/>
          <w:lang w:val="en-US" w:bidi="ar-SA"/>
        </w:rPr>
        <w:t>.</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إضافة صفحة تمهيدية تتضمن</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نبذة عن الدراسة وأهدافها</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تأكيد سرية البيانات واستخدامها لأغراض البحث العلمي فقط</w:t>
      </w:r>
      <w:r w:rsidR="002F5BFE"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hint="cs"/>
          <w:color w:val="auto"/>
          <w:sz w:val="24"/>
          <w:szCs w:val="24"/>
          <w:rtl/>
          <w:lang w:val="en-US" w:bidi="ar-SA"/>
        </w:rPr>
        <w:t xml:space="preserve">مع </w:t>
      </w:r>
      <w:r w:rsidR="002F5BFE" w:rsidRPr="00496AE1">
        <w:rPr>
          <w:rFonts w:ascii="Traditional Arabic" w:hAnsi="Traditional Arabic" w:cs="Traditional Arabic"/>
          <w:color w:val="auto"/>
          <w:sz w:val="24"/>
          <w:szCs w:val="24"/>
          <w:rtl/>
          <w:lang w:val="en-US" w:bidi="ar-SA"/>
        </w:rPr>
        <w:t>شكر وتقدير للمشاركين</w:t>
      </w:r>
      <w:r w:rsidR="002F5BFE" w:rsidRPr="00496AE1">
        <w:rPr>
          <w:rFonts w:ascii="Traditional Arabic" w:hAnsi="Traditional Arabic" w:cs="Traditional Arabic" w:hint="cs"/>
          <w:color w:val="auto"/>
          <w:sz w:val="24"/>
          <w:szCs w:val="24"/>
          <w:rtl/>
          <w:lang w:val="en-US" w:bidi="ar-SA"/>
        </w:rPr>
        <w:t xml:space="preserve">. كما تم </w:t>
      </w:r>
      <w:r w:rsidR="002F5BFE" w:rsidRPr="00496AE1">
        <w:rPr>
          <w:rFonts w:ascii="Traditional Arabic" w:hAnsi="Traditional Arabic" w:cs="Traditional Arabic"/>
          <w:color w:val="auto"/>
          <w:sz w:val="24"/>
          <w:szCs w:val="24"/>
          <w:rtl/>
          <w:lang w:val="en-US" w:bidi="ar-SA"/>
        </w:rPr>
        <w:t>ضبط إعدادات الاستبانة بحيث</w:t>
      </w:r>
      <w:r w:rsidR="002F5BFE" w:rsidRPr="00496AE1">
        <w:rPr>
          <w:rFonts w:ascii="Traditional Arabic" w:hAnsi="Traditional Arabic" w:cs="Traditional Arabic" w:hint="cs"/>
          <w:color w:val="auto"/>
          <w:sz w:val="24"/>
          <w:szCs w:val="24"/>
          <w:rtl/>
          <w:lang w:val="en-US" w:bidi="ar-SA"/>
        </w:rPr>
        <w:t xml:space="preserve"> </w:t>
      </w:r>
      <w:r w:rsidR="002F5BFE" w:rsidRPr="00496AE1">
        <w:rPr>
          <w:rFonts w:ascii="Traditional Arabic" w:hAnsi="Traditional Arabic" w:cs="Traditional Arabic"/>
          <w:color w:val="auto"/>
          <w:sz w:val="24"/>
          <w:szCs w:val="24"/>
          <w:rtl/>
          <w:lang w:val="en-US" w:bidi="ar-SA"/>
        </w:rPr>
        <w:t>تكون جميع الأسئلة إلزامية لضمان اكتمال البيانات</w:t>
      </w:r>
      <w:r w:rsidR="002F5BFE" w:rsidRPr="00496AE1">
        <w:rPr>
          <w:rFonts w:ascii="Traditional Arabic" w:hAnsi="Traditional Arabic" w:cs="Traditional Arabic" w:hint="cs"/>
          <w:color w:val="auto"/>
          <w:sz w:val="24"/>
          <w:szCs w:val="24"/>
          <w:rtl/>
          <w:lang w:val="en-US" w:bidi="ar-SA"/>
        </w:rPr>
        <w:t xml:space="preserve"> و</w:t>
      </w:r>
      <w:r w:rsidR="002F5BFE" w:rsidRPr="00496AE1">
        <w:rPr>
          <w:rFonts w:ascii="Traditional Arabic" w:hAnsi="Traditional Arabic" w:cs="Traditional Arabic"/>
          <w:color w:val="auto"/>
          <w:sz w:val="24"/>
          <w:szCs w:val="24"/>
          <w:rtl/>
          <w:lang w:val="en-US" w:bidi="ar-SA"/>
        </w:rPr>
        <w:t>يُسمح بإجابة واحدة فقط لكل مستجيب (لتجنب التكرار)</w:t>
      </w:r>
      <w:r w:rsidR="002F5BFE" w:rsidRPr="00496AE1">
        <w:rPr>
          <w:rFonts w:ascii="Traditional Arabic" w:hAnsi="Traditional Arabic" w:cs="Traditional Arabic" w:hint="cs"/>
          <w:color w:val="auto"/>
          <w:sz w:val="24"/>
          <w:szCs w:val="24"/>
          <w:rtl/>
          <w:lang w:val="en-US" w:bidi="ar-SA"/>
        </w:rPr>
        <w:t>.</w:t>
      </w:r>
    </w:p>
    <w:p w14:paraId="4BC9938E"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1" w:name="_Toc236365659"/>
      <w:proofErr w:type="gramStart"/>
      <w:r w:rsidRPr="00DF4F08">
        <w:rPr>
          <w:rFonts w:ascii="Traditional Arabic" w:hAnsi="Traditional Arabic" w:cs="Traditional Arabic"/>
          <w:b/>
          <w:bCs/>
          <w:sz w:val="24"/>
          <w:szCs w:val="24"/>
          <w:lang w:val="en-US" w:bidi="ar-SA"/>
        </w:rPr>
        <w:t xml:space="preserve">3.7.3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توزيع</w:t>
      </w:r>
      <w:proofErr w:type="gramEnd"/>
      <w:r w:rsidRPr="00DF4F08">
        <w:rPr>
          <w:rFonts w:ascii="Traditional Arabic" w:hAnsi="Traditional Arabic" w:cs="Traditional Arabic"/>
          <w:b/>
          <w:bCs/>
          <w:sz w:val="24"/>
          <w:szCs w:val="24"/>
          <w:rtl/>
          <w:lang w:val="en-US" w:bidi="ar-SA"/>
        </w:rPr>
        <w:t xml:space="preserve"> الاستبانات</w:t>
      </w:r>
      <w:bookmarkEnd w:id="71"/>
    </w:p>
    <w:p w14:paraId="0F2E7925" w14:textId="77777777" w:rsidR="002F5BFE" w:rsidRPr="00496AE1" w:rsidRDefault="00D10190"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سي</w:t>
      </w:r>
      <w:r w:rsidR="002F5BFE" w:rsidRPr="00496AE1">
        <w:rPr>
          <w:rFonts w:ascii="Traditional Arabic" w:hAnsi="Traditional Arabic" w:cs="Traditional Arabic"/>
          <w:color w:val="auto"/>
          <w:sz w:val="24"/>
          <w:szCs w:val="24"/>
          <w:rtl/>
          <w:lang w:val="en-US" w:bidi="ar-SA"/>
        </w:rPr>
        <w:t>تم توزيع الاستبانة الإلكترونية خلال الفترة من</w:t>
      </w:r>
      <w:r w:rsidR="002F5BFE" w:rsidRPr="00496AE1">
        <w:rPr>
          <w:rFonts w:ascii="Traditional Arabic" w:hAnsi="Traditional Arabic" w:cs="Traditional Arabic"/>
          <w:color w:val="auto"/>
          <w:sz w:val="24"/>
          <w:szCs w:val="24"/>
          <w:lang w:val="en-US" w:bidi="ar-SA"/>
        </w:rPr>
        <w:t xml:space="preserve"> </w:t>
      </w:r>
      <w:r w:rsidR="002F5BFE" w:rsidRPr="00496AE1">
        <w:rPr>
          <w:rFonts w:ascii="Traditional Arabic" w:hAnsi="Traditional Arabic" w:cs="Traditional Arabic" w:hint="cs"/>
          <w:color w:val="auto"/>
          <w:sz w:val="24"/>
          <w:szCs w:val="24"/>
          <w:rtl/>
          <w:lang w:val="en-US" w:bidi="ar-SA"/>
        </w:rPr>
        <w:t>(</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7</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1</w:t>
      </w:r>
      <w:r w:rsidR="002F5BFE" w:rsidRPr="00496AE1">
        <w:rPr>
          <w:rFonts w:ascii="Traditional Arabic" w:hAnsi="Traditional Arabic" w:cs="Traditional Arabic"/>
          <w:color w:val="auto"/>
          <w:sz w:val="24"/>
          <w:szCs w:val="24"/>
          <w:lang w:val="en-US" w:bidi="ar-SA"/>
        </w:rPr>
        <w:t xml:space="preserve">/2025 </w:t>
      </w:r>
      <w:r w:rsidR="002F5BFE" w:rsidRPr="00496AE1">
        <w:rPr>
          <w:rFonts w:ascii="Traditional Arabic" w:hAnsi="Traditional Arabic" w:cs="Traditional Arabic"/>
          <w:color w:val="auto"/>
          <w:sz w:val="24"/>
          <w:szCs w:val="24"/>
          <w:rtl/>
          <w:lang w:val="en-US" w:bidi="ar-SA"/>
        </w:rPr>
        <w:t xml:space="preserve">إلى </w:t>
      </w:r>
      <w:r w:rsidR="003A2EB4" w:rsidRPr="00496AE1">
        <w:rPr>
          <w:rFonts w:ascii="Traditional Arabic" w:hAnsi="Traditional Arabic" w:cs="Traditional Arabic"/>
          <w:color w:val="auto"/>
          <w:sz w:val="24"/>
          <w:szCs w:val="24"/>
          <w:lang w:val="en-US" w:bidi="ar-SA"/>
        </w:rPr>
        <w:t>12</w:t>
      </w:r>
      <w:r w:rsidR="002F5BFE" w:rsidRPr="00496AE1">
        <w:rPr>
          <w:rFonts w:ascii="Traditional Arabic" w:hAnsi="Traditional Arabic" w:cs="Traditional Arabic"/>
          <w:color w:val="auto"/>
          <w:sz w:val="24"/>
          <w:szCs w:val="24"/>
          <w:lang w:val="en-US" w:bidi="ar-SA"/>
        </w:rPr>
        <w:t>/</w:t>
      </w:r>
      <w:r w:rsidR="003A2EB4" w:rsidRPr="00496AE1">
        <w:rPr>
          <w:rFonts w:ascii="Traditional Arabic" w:hAnsi="Traditional Arabic" w:cs="Traditional Arabic"/>
          <w:color w:val="auto"/>
          <w:sz w:val="24"/>
          <w:szCs w:val="24"/>
          <w:lang w:val="en-US" w:bidi="ar-SA"/>
        </w:rPr>
        <w:t>2</w:t>
      </w:r>
      <w:r w:rsidR="002F5BFE" w:rsidRPr="00496AE1">
        <w:rPr>
          <w:rFonts w:ascii="Traditional Arabic" w:hAnsi="Traditional Arabic" w:cs="Traditional Arabic"/>
          <w:color w:val="auto"/>
          <w:sz w:val="24"/>
          <w:szCs w:val="24"/>
          <w:lang w:val="en-US" w:bidi="ar-SA"/>
        </w:rPr>
        <w:t>/2025</w:t>
      </w:r>
      <w:r w:rsidR="002F5BFE" w:rsidRPr="00496AE1">
        <w:rPr>
          <w:rFonts w:ascii="Traditional Arabic" w:hAnsi="Traditional Arabic" w:cs="Traditional Arabic" w:hint="cs"/>
          <w:color w:val="auto"/>
          <w:sz w:val="24"/>
          <w:szCs w:val="24"/>
          <w:rtl/>
          <w:lang w:val="en-US" w:bidi="ar-SA"/>
        </w:rPr>
        <w:t>)</w:t>
      </w:r>
      <w:r w:rsidR="002F5BFE" w:rsidRPr="00496AE1">
        <w:rPr>
          <w:rFonts w:ascii="Traditional Arabic" w:hAnsi="Traditional Arabic" w:cs="Traditional Arabic"/>
          <w:color w:val="auto"/>
          <w:sz w:val="24"/>
          <w:szCs w:val="24"/>
          <w:rtl/>
          <w:lang w:val="en-US" w:bidi="ar-SA"/>
        </w:rPr>
        <w:t>، وذلك عبر</w:t>
      </w:r>
      <w:r w:rsidR="002F5BFE" w:rsidRPr="00496AE1">
        <w:rPr>
          <w:rFonts w:ascii="Traditional Arabic" w:hAnsi="Traditional Arabic" w:cs="Traditional Arabic"/>
          <w:color w:val="auto"/>
          <w:sz w:val="24"/>
          <w:szCs w:val="24"/>
          <w:lang w:val="en-US" w:bidi="ar-SA"/>
        </w:rPr>
        <w:t>:</w:t>
      </w:r>
    </w:p>
    <w:p w14:paraId="04EA29A8" w14:textId="57367369" w:rsidR="002F5BFE" w:rsidRPr="00496AE1" w:rsidRDefault="003A2EB4">
      <w:pPr>
        <w:numPr>
          <w:ilvl w:val="0"/>
          <w:numId w:val="33"/>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hint="cs"/>
          <w:b/>
          <w:bCs/>
          <w:sz w:val="24"/>
          <w:szCs w:val="24"/>
          <w:rtl/>
          <w:lang w:val="en-US" w:bidi="ar-SA"/>
        </w:rPr>
        <w:t>قناة التواصل الاجتماعي</w:t>
      </w:r>
      <w:r w:rsidR="002F5BFE" w:rsidRPr="00496AE1">
        <w:rPr>
          <w:rFonts w:ascii="Traditional Arabic" w:hAnsi="Traditional Arabic" w:cs="Traditional Arabic"/>
          <w:rtl/>
          <w:lang w:val="en-US" w:bidi="ar-SA"/>
        </w:rPr>
        <w:t xml:space="preserve"> </w:t>
      </w:r>
      <w:r w:rsidR="002F5BFE" w:rsidRPr="00496AE1">
        <w:rPr>
          <w:rFonts w:ascii="Traditional Arabic" w:hAnsi="Traditional Arabic" w:cs="Traditional Arabic"/>
          <w:sz w:val="24"/>
          <w:szCs w:val="24"/>
          <w:lang w:val="en-US" w:bidi="ar-SA"/>
        </w:rPr>
        <w:t xml:space="preserve">(WhatsApp) </w:t>
      </w:r>
      <w:r w:rsidRPr="00496AE1">
        <w:rPr>
          <w:rFonts w:ascii="Traditional Arabic" w:hAnsi="Traditional Arabic" w:cs="Traditional Arabic" w:hint="cs"/>
          <w:rtl/>
          <w:lang w:val="en-US" w:bidi="ar-SA"/>
        </w:rPr>
        <w:t xml:space="preserve"> </w:t>
      </w:r>
      <w:r w:rsidR="00496AE1">
        <w:rPr>
          <w:rFonts w:ascii="Traditional Arabic" w:hAnsi="Traditional Arabic" w:cs="Traditional Arabic" w:hint="cs"/>
          <w:rtl/>
          <w:lang w:val="en-US" w:bidi="ar-SA"/>
        </w:rPr>
        <w:t xml:space="preserve">عبر </w:t>
      </w:r>
      <w:r w:rsidR="00E10857" w:rsidRPr="00496AE1">
        <w:rPr>
          <w:rFonts w:ascii="Traditional Arabic" w:hAnsi="Traditional Arabic" w:cs="Traditional Arabic" w:hint="cs"/>
          <w:sz w:val="24"/>
          <w:szCs w:val="24"/>
          <w:rtl/>
          <w:lang w:val="en-US" w:bidi="ar-SA"/>
        </w:rPr>
        <w:t>مجموعات</w:t>
      </w:r>
      <w:r w:rsidRPr="00496AE1">
        <w:rPr>
          <w:rFonts w:ascii="Traditional Arabic" w:hAnsi="Traditional Arabic" w:cs="Traditional Arabic" w:hint="cs"/>
          <w:sz w:val="24"/>
          <w:szCs w:val="24"/>
          <w:rtl/>
          <w:lang w:val="en-US" w:bidi="ar-SA"/>
        </w:rPr>
        <w:t xml:space="preserve"> تشمل مدراء عموم فروع ومكاتب وزارة الصحة، ضباط الاتصال</w:t>
      </w:r>
      <w:r w:rsidR="00E10857"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sz w:val="24"/>
          <w:szCs w:val="24"/>
          <w:rtl/>
          <w:lang w:val="en-US" w:bidi="ar-SA"/>
        </w:rPr>
        <w:t xml:space="preserve"> مدراء المشا</w:t>
      </w:r>
      <w:r w:rsidR="006A465B" w:rsidRPr="00496AE1">
        <w:rPr>
          <w:rFonts w:ascii="Traditional Arabic" w:hAnsi="Traditional Arabic" w:cs="Traditional Arabic" w:hint="cs"/>
          <w:sz w:val="24"/>
          <w:szCs w:val="24"/>
          <w:rtl/>
          <w:lang w:val="en-US" w:bidi="ar-SA"/>
        </w:rPr>
        <w:t>ر</w:t>
      </w:r>
      <w:r w:rsidRPr="00496AE1">
        <w:rPr>
          <w:rFonts w:ascii="Traditional Arabic" w:hAnsi="Traditional Arabic" w:cs="Traditional Arabic" w:hint="cs"/>
          <w:sz w:val="24"/>
          <w:szCs w:val="24"/>
          <w:rtl/>
          <w:lang w:val="en-US" w:bidi="ar-SA"/>
        </w:rPr>
        <w:t>يع</w:t>
      </w:r>
      <w:r w:rsidR="00D94814" w:rsidRPr="00496AE1">
        <w:rPr>
          <w:rFonts w:ascii="Traditional Arabic" w:hAnsi="Traditional Arabic" w:cs="Traditional Arabic" w:hint="cs"/>
          <w:sz w:val="24"/>
          <w:szCs w:val="24"/>
          <w:rtl/>
          <w:lang w:val="en-US" w:bidi="ar-SA"/>
        </w:rPr>
        <w:t>.</w:t>
      </w:r>
    </w:p>
    <w:p w14:paraId="264CC1C3" w14:textId="77777777" w:rsidR="005208BE" w:rsidRPr="00496AE1" w:rsidRDefault="002F5BFE">
      <w:pPr>
        <w:numPr>
          <w:ilvl w:val="0"/>
          <w:numId w:val="33"/>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المتابعة الدورية</w:t>
      </w:r>
      <w:r w:rsidRPr="00496AE1">
        <w:rPr>
          <w:rFonts w:ascii="Traditional Arabic" w:hAnsi="Traditional Arabic" w:cs="Traditional Arabic"/>
          <w:sz w:val="24"/>
          <w:szCs w:val="24"/>
          <w:rtl/>
          <w:lang w:val="en-US" w:bidi="ar-SA"/>
        </w:rPr>
        <w:t xml:space="preserve"> مع المستجيبين عبر إرسال رسائل تذكيرية بفواصل زمنية مناسبة (أسبوع، أسبوعين) لتشجيع المشاركة ورفع معدل الاستجابة</w:t>
      </w:r>
      <w:r w:rsidRPr="00496AE1">
        <w:rPr>
          <w:rFonts w:ascii="Traditional Arabic" w:hAnsi="Traditional Arabic" w:cs="Traditional Arabic"/>
          <w:sz w:val="24"/>
          <w:szCs w:val="24"/>
          <w:lang w:val="en-US" w:bidi="ar-SA"/>
        </w:rPr>
        <w:t>.</w:t>
      </w:r>
    </w:p>
    <w:p w14:paraId="69B2245D"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2" w:name="_Toc236365660"/>
      <w:proofErr w:type="gramStart"/>
      <w:r w:rsidRPr="00DF4F08">
        <w:rPr>
          <w:rFonts w:ascii="Traditional Arabic" w:hAnsi="Traditional Arabic" w:cs="Traditional Arabic"/>
          <w:b/>
          <w:bCs/>
          <w:sz w:val="24"/>
          <w:szCs w:val="24"/>
          <w:lang w:val="en-US" w:bidi="ar-SA"/>
        </w:rPr>
        <w:t xml:space="preserve">3.7.4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جمع</w:t>
      </w:r>
      <w:proofErr w:type="gramEnd"/>
      <w:r w:rsidRPr="00DF4F08">
        <w:rPr>
          <w:rFonts w:ascii="Traditional Arabic" w:hAnsi="Traditional Arabic" w:cs="Traditional Arabic"/>
          <w:b/>
          <w:bCs/>
          <w:sz w:val="24"/>
          <w:szCs w:val="24"/>
          <w:rtl/>
          <w:lang w:val="en-US" w:bidi="ar-SA"/>
        </w:rPr>
        <w:t xml:space="preserve"> البيانات ومراجعتها</w:t>
      </w:r>
      <w:bookmarkEnd w:id="72"/>
    </w:p>
    <w:p w14:paraId="7229EB69" w14:textId="4B126D52"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 xml:space="preserve">بعد انتهاء فترة التطبيق، </w:t>
      </w:r>
      <w:r w:rsidR="003A2EB4" w:rsidRPr="00496AE1">
        <w:rPr>
          <w:rFonts w:ascii="Traditional Arabic" w:hAnsi="Traditional Arabic" w:cs="Traditional Arabic" w:hint="cs"/>
          <w:color w:val="auto"/>
          <w:sz w:val="24"/>
          <w:szCs w:val="24"/>
          <w:rtl/>
          <w:lang w:val="en-US" w:bidi="ar-SA"/>
        </w:rPr>
        <w:t>تم</w:t>
      </w:r>
      <w:r w:rsidR="00DF4F08">
        <w:rPr>
          <w:rFonts w:ascii="Traditional Arabic" w:hAnsi="Traditional Arabic" w:cs="Traditional Arabic" w:hint="cs"/>
          <w:color w:val="auto"/>
          <w:sz w:val="24"/>
          <w:szCs w:val="24"/>
          <w:rtl/>
          <w:lang w:val="en-US" w:bidi="ar-SA"/>
        </w:rPr>
        <w:t xml:space="preserve"> التالي:</w:t>
      </w:r>
    </w:p>
    <w:p w14:paraId="4D38FD00"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تحميل البيانات</w:t>
      </w:r>
      <w:r w:rsidRPr="00496AE1">
        <w:rPr>
          <w:rFonts w:ascii="Traditional Arabic" w:hAnsi="Traditional Arabic" w:cs="Traditional Arabic"/>
          <w:sz w:val="24"/>
          <w:szCs w:val="24"/>
          <w:rtl/>
          <w:lang w:val="en-US" w:bidi="ar-SA"/>
        </w:rPr>
        <w:t xml:space="preserve"> من منصة</w:t>
      </w:r>
      <w:r w:rsidRPr="00496AE1">
        <w:rPr>
          <w:rFonts w:ascii="Traditional Arabic" w:hAnsi="Traditional Arabic" w:cs="Traditional Arabic"/>
          <w:sz w:val="24"/>
          <w:szCs w:val="24"/>
          <w:lang w:val="en-US" w:bidi="ar-SA"/>
        </w:rPr>
        <w:t xml:space="preserve"> Google Forms </w:t>
      </w:r>
      <w:r w:rsidRPr="00496AE1">
        <w:rPr>
          <w:rFonts w:ascii="Traditional Arabic" w:hAnsi="Traditional Arabic" w:cs="Traditional Arabic"/>
          <w:sz w:val="24"/>
          <w:szCs w:val="24"/>
          <w:rtl/>
          <w:lang w:val="en-US" w:bidi="ar-SA"/>
        </w:rPr>
        <w:t>بصيغة</w:t>
      </w:r>
      <w:r w:rsidRPr="00496AE1">
        <w:rPr>
          <w:rFonts w:ascii="Traditional Arabic" w:hAnsi="Traditional Arabic" w:cs="Traditional Arabic"/>
          <w:sz w:val="24"/>
          <w:szCs w:val="24"/>
          <w:lang w:val="en-US" w:bidi="ar-SA"/>
        </w:rPr>
        <w:t xml:space="preserve"> Excel.</w:t>
      </w:r>
    </w:p>
    <w:p w14:paraId="1E4ECB88"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المراجعة الأولية</w:t>
      </w:r>
      <w:r w:rsidRPr="00496AE1">
        <w:rPr>
          <w:rFonts w:ascii="Traditional Arabic" w:hAnsi="Traditional Arabic" w:cs="Traditional Arabic"/>
          <w:sz w:val="24"/>
          <w:szCs w:val="24"/>
          <w:rtl/>
          <w:lang w:val="en-US" w:bidi="ar-SA"/>
        </w:rPr>
        <w:t xml:space="preserve"> للاستبانات للتأكد من</w:t>
      </w:r>
      <w:r w:rsidRPr="00496AE1">
        <w:rPr>
          <w:rFonts w:ascii="Traditional Arabic" w:hAnsi="Traditional Arabic" w:cs="Traditional Arabic"/>
          <w:sz w:val="24"/>
          <w:szCs w:val="24"/>
          <w:lang w:val="en-US" w:bidi="ar-SA"/>
        </w:rPr>
        <w:t>:</w:t>
      </w:r>
    </w:p>
    <w:p w14:paraId="4FE2F4C6"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اكتمال جميع الإجابات</w:t>
      </w:r>
    </w:p>
    <w:p w14:paraId="50D53E00"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عدم وجود نمط متكرر (مثل اختيار نفس الإجابة لجميع العبارات)</w:t>
      </w:r>
    </w:p>
    <w:p w14:paraId="1FB85953" w14:textId="77777777" w:rsidR="002F5BFE" w:rsidRPr="00496AE1" w:rsidRDefault="002F5BFE">
      <w:pPr>
        <w:numPr>
          <w:ilvl w:val="1"/>
          <w:numId w:val="34"/>
        </w:numPr>
        <w:bidi/>
        <w:spacing w:before="100" w:beforeAutospacing="1" w:after="100" w:afterAutospacing="1"/>
        <w:jc w:val="left"/>
        <w:rPr>
          <w:rFonts w:ascii="Traditional Arabic" w:eastAsia="Calibri" w:hAnsi="Traditional Arabic" w:cs="Traditional Arabic"/>
          <w:lang w:val="en-US" w:bidi="ar-SA"/>
        </w:rPr>
      </w:pPr>
      <w:r w:rsidRPr="00496AE1">
        <w:rPr>
          <w:rFonts w:ascii="Traditional Arabic" w:eastAsia="Calibri" w:hAnsi="Traditional Arabic" w:cs="Traditional Arabic"/>
          <w:sz w:val="24"/>
          <w:szCs w:val="24"/>
          <w:rtl/>
          <w:lang w:val="en-US" w:bidi="ar-SA"/>
        </w:rPr>
        <w:t>منطقية الإجابات</w:t>
      </w:r>
    </w:p>
    <w:p w14:paraId="7E477806" w14:textId="77777777" w:rsidR="002F5BFE" w:rsidRPr="00496AE1"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ترميز البيانات</w:t>
      </w:r>
      <w:r w:rsidRPr="00496AE1">
        <w:rPr>
          <w:rFonts w:ascii="Traditional Arabic" w:hAnsi="Traditional Arabic" w:cs="Traditional Arabic"/>
          <w:sz w:val="24"/>
          <w:szCs w:val="24"/>
          <w:rtl/>
          <w:lang w:val="en-US" w:bidi="ar-SA"/>
        </w:rPr>
        <w:t xml:space="preserve"> وتجهيزها للتحليل الإحصائي</w:t>
      </w:r>
      <w:r w:rsidRPr="00496AE1">
        <w:rPr>
          <w:rFonts w:ascii="Traditional Arabic" w:hAnsi="Traditional Arabic" w:cs="Traditional Arabic"/>
          <w:sz w:val="24"/>
          <w:szCs w:val="24"/>
          <w:lang w:val="en-US" w:bidi="ar-SA"/>
        </w:rPr>
        <w:t>.</w:t>
      </w:r>
    </w:p>
    <w:p w14:paraId="02269CDE" w14:textId="5C1B710F" w:rsidR="000429B9" w:rsidRPr="00DF4F08" w:rsidRDefault="002F5BFE">
      <w:pPr>
        <w:numPr>
          <w:ilvl w:val="0"/>
          <w:numId w:val="34"/>
        </w:numPr>
        <w:bidi/>
        <w:spacing w:before="100" w:beforeAutospacing="1" w:after="100" w:afterAutospacing="1"/>
        <w:jc w:val="left"/>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إدخال البيانات</w:t>
      </w:r>
      <w:r w:rsidRPr="00496AE1">
        <w:rPr>
          <w:rFonts w:ascii="Traditional Arabic" w:hAnsi="Traditional Arabic" w:cs="Traditional Arabic"/>
          <w:sz w:val="24"/>
          <w:szCs w:val="24"/>
          <w:rtl/>
          <w:lang w:val="en-US" w:bidi="ar-SA"/>
        </w:rPr>
        <w:t xml:space="preserve"> إلى برنامج</w:t>
      </w:r>
      <w:r w:rsidRPr="00496AE1">
        <w:rPr>
          <w:rFonts w:ascii="Traditional Arabic" w:hAnsi="Traditional Arabic" w:cs="Traditional Arabic"/>
          <w:sz w:val="24"/>
          <w:szCs w:val="24"/>
          <w:lang w:val="en-US" w:bidi="ar-SA"/>
        </w:rPr>
        <w:t xml:space="preserve"> SPSS </w:t>
      </w:r>
      <w:r w:rsidRPr="00496AE1">
        <w:rPr>
          <w:rFonts w:ascii="Traditional Arabic" w:hAnsi="Traditional Arabic" w:cs="Traditional Arabic"/>
          <w:sz w:val="24"/>
          <w:szCs w:val="24"/>
          <w:rtl/>
          <w:lang w:val="en-US" w:bidi="ar-SA"/>
        </w:rPr>
        <w:t>(الإصدار 31) للتحليل</w:t>
      </w:r>
      <w:r w:rsidRPr="00496AE1">
        <w:rPr>
          <w:rFonts w:ascii="Traditional Arabic" w:hAnsi="Traditional Arabic" w:cs="Traditional Arabic"/>
          <w:sz w:val="24"/>
          <w:szCs w:val="24"/>
          <w:lang w:val="en-US" w:bidi="ar-SA"/>
        </w:rPr>
        <w:t>.</w:t>
      </w:r>
    </w:p>
    <w:p w14:paraId="0F7186C1" w14:textId="77777777" w:rsidR="00DF4F08" w:rsidRPr="00496AE1" w:rsidRDefault="00DF4F08" w:rsidP="00DF4F08">
      <w:pPr>
        <w:bidi/>
        <w:spacing w:before="100" w:beforeAutospacing="1" w:after="100" w:afterAutospacing="1"/>
        <w:jc w:val="left"/>
        <w:rPr>
          <w:rFonts w:ascii="Traditional Arabic" w:hAnsi="Traditional Arabic" w:cs="Traditional Arabic"/>
          <w:lang w:val="en-US" w:bidi="ar-SA"/>
        </w:rPr>
      </w:pPr>
    </w:p>
    <w:p w14:paraId="1E5CAA1F" w14:textId="77777777" w:rsidR="002F5BFE" w:rsidRPr="00DF4F08" w:rsidRDefault="002F5BFE" w:rsidP="002F5BFE">
      <w:pPr>
        <w:bidi/>
        <w:spacing w:before="100" w:beforeAutospacing="1" w:after="100" w:afterAutospacing="1"/>
        <w:ind w:left="90" w:firstLine="0"/>
        <w:jc w:val="left"/>
        <w:outlineLvl w:val="2"/>
        <w:rPr>
          <w:rFonts w:ascii="Traditional Arabic" w:hAnsi="Traditional Arabic" w:cs="Traditional Arabic"/>
          <w:b/>
          <w:bCs/>
          <w:sz w:val="24"/>
          <w:szCs w:val="24"/>
          <w:lang w:val="en-US" w:bidi="ar-SA"/>
        </w:rPr>
      </w:pPr>
      <w:bookmarkStart w:id="73" w:name="_Toc236365661"/>
      <w:proofErr w:type="gramStart"/>
      <w:r w:rsidRPr="00DF4F08">
        <w:rPr>
          <w:rFonts w:ascii="Traditional Arabic" w:hAnsi="Traditional Arabic" w:cs="Traditional Arabic"/>
          <w:b/>
          <w:bCs/>
          <w:sz w:val="24"/>
          <w:szCs w:val="24"/>
          <w:lang w:val="en-US" w:bidi="ar-SA"/>
        </w:rPr>
        <w:lastRenderedPageBreak/>
        <w:t xml:space="preserve">3.7.5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الاعتبارات</w:t>
      </w:r>
      <w:proofErr w:type="gramEnd"/>
      <w:r w:rsidRPr="00DF4F08">
        <w:rPr>
          <w:rFonts w:ascii="Traditional Arabic" w:hAnsi="Traditional Arabic" w:cs="Traditional Arabic"/>
          <w:b/>
          <w:bCs/>
          <w:sz w:val="24"/>
          <w:szCs w:val="24"/>
          <w:rtl/>
          <w:lang w:val="en-US" w:bidi="ar-SA"/>
        </w:rPr>
        <w:t xml:space="preserve"> الأخلاقية</w:t>
      </w:r>
      <w:bookmarkEnd w:id="73"/>
    </w:p>
    <w:p w14:paraId="63F726F4" w14:textId="77777777" w:rsidR="00B03286"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التزمت الدراسة بالمعايير الأخلاقية للبحث العلمي، حيث</w:t>
      </w:r>
      <w:r w:rsidRPr="00496AE1">
        <w:rPr>
          <w:rFonts w:ascii="Traditional Arabic" w:hAnsi="Traditional Arabic" w:cs="Traditional Arabic" w:hint="cs"/>
          <w:color w:val="auto"/>
          <w:sz w:val="24"/>
          <w:szCs w:val="24"/>
          <w:rtl/>
          <w:lang w:val="en-US" w:bidi="ar-SA"/>
        </w:rPr>
        <w:t xml:space="preserve"> تم</w:t>
      </w:r>
      <w:r w:rsidRPr="00496AE1">
        <w:rPr>
          <w:rFonts w:ascii="Traditional Arabic" w:hAnsi="Traditional Arabic" w:cs="Traditional Arabic"/>
          <w:color w:val="auto"/>
          <w:sz w:val="24"/>
          <w:szCs w:val="24"/>
          <w:rtl/>
          <w:lang w:val="en-US" w:bidi="ar-SA"/>
        </w:rPr>
        <w:t xml:space="preserve"> توضيح أهداف الدراسة والحصول على موافقة ضمنية من المشاركين قبل البدء في تعبئة الاستبانة</w:t>
      </w:r>
      <w:r w:rsidRPr="00496AE1">
        <w:rPr>
          <w:rFonts w:ascii="Traditional Arabic" w:hAnsi="Traditional Arabic" w:cs="Traditional Arabic" w:hint="cs"/>
          <w:color w:val="auto"/>
          <w:sz w:val="24"/>
          <w:szCs w:val="24"/>
          <w:rtl/>
          <w:lang w:val="en-US" w:bidi="ar-SA"/>
        </w:rPr>
        <w:t xml:space="preserve">، كما تم </w:t>
      </w:r>
      <w:r w:rsidRPr="00496AE1">
        <w:rPr>
          <w:rFonts w:ascii="Traditional Arabic" w:hAnsi="Traditional Arabic" w:cs="Traditional Arabic"/>
          <w:color w:val="auto"/>
          <w:sz w:val="24"/>
          <w:szCs w:val="24"/>
          <w:rtl/>
          <w:lang w:val="en-US" w:bidi="ar-SA"/>
        </w:rPr>
        <w:t>التأكيد على أن جميع البيانات ستعامل بسرية تامة، وأن الاستبانة لا تطلب أي معلومات تعريفية (الاسم، رقم الهوية، إلخ)</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و</w:t>
      </w:r>
      <w:r w:rsidRPr="00496AE1">
        <w:rPr>
          <w:rFonts w:ascii="Traditional Arabic" w:hAnsi="Traditional Arabic" w:cs="Traditional Arabic"/>
          <w:color w:val="auto"/>
          <w:sz w:val="24"/>
          <w:szCs w:val="24"/>
          <w:rtl/>
          <w:lang w:val="en-US" w:bidi="ar-SA"/>
        </w:rPr>
        <w:t>أن المشاركة طوعية ويمكن للمشارك الانسحاب في أي وقت</w:t>
      </w:r>
      <w:r w:rsidRPr="00496AE1">
        <w:rPr>
          <w:rFonts w:ascii="Traditional Arabic" w:hAnsi="Traditional Arabic" w:cs="Traditional Arabic"/>
          <w:color w:val="auto"/>
          <w:sz w:val="24"/>
          <w:szCs w:val="24"/>
          <w:lang w:val="en-US" w:bidi="ar-SA"/>
        </w:rPr>
        <w:t>.</w:t>
      </w:r>
      <w:r w:rsidRPr="00496AE1">
        <w:rPr>
          <w:rFonts w:ascii="Traditional Arabic" w:hAnsi="Traditional Arabic" w:cs="Traditional Arabic" w:hint="cs"/>
          <w:color w:val="auto"/>
          <w:sz w:val="24"/>
          <w:szCs w:val="24"/>
          <w:rtl/>
          <w:lang w:val="en-US" w:bidi="ar-SA"/>
        </w:rPr>
        <w:t xml:space="preserve"> وأخيرًا </w:t>
      </w:r>
      <w:r w:rsidRPr="00496AE1">
        <w:rPr>
          <w:rFonts w:ascii="Traditional Arabic" w:hAnsi="Traditional Arabic" w:cs="Traditional Arabic"/>
          <w:color w:val="auto"/>
          <w:sz w:val="24"/>
          <w:szCs w:val="24"/>
          <w:rtl/>
          <w:lang w:val="en-US" w:bidi="ar-SA"/>
        </w:rPr>
        <w:t>تم التأكيد على أن البيانات ستستخدم فقط لأغراض البحث العلمي</w:t>
      </w:r>
      <w:r w:rsidRPr="00496AE1">
        <w:rPr>
          <w:rFonts w:ascii="Traditional Arabic" w:hAnsi="Traditional Arabic" w:cs="Traditional Arabic"/>
          <w:color w:val="auto"/>
          <w:sz w:val="24"/>
          <w:szCs w:val="24"/>
          <w:lang w:val="en-US" w:bidi="ar-SA"/>
        </w:rPr>
        <w:t>.</w:t>
      </w:r>
    </w:p>
    <w:p w14:paraId="1B9E3842" w14:textId="77777777" w:rsidR="002F5BFE" w:rsidRPr="00496AE1" w:rsidRDefault="002F5BFE" w:rsidP="002F5BFE">
      <w:pPr>
        <w:bidi/>
        <w:spacing w:before="100" w:beforeAutospacing="1" w:after="100" w:afterAutospacing="1"/>
        <w:ind w:firstLine="0"/>
        <w:jc w:val="left"/>
        <w:outlineLvl w:val="1"/>
        <w:rPr>
          <w:rFonts w:ascii="Traditional Arabic" w:hAnsi="Traditional Arabic" w:cs="Traditional Arabic"/>
          <w:b/>
          <w:bCs/>
          <w:lang w:val="en-US" w:bidi="ar-SA"/>
        </w:rPr>
      </w:pPr>
      <w:bookmarkStart w:id="74" w:name="_Toc236365662"/>
      <w:proofErr w:type="gramStart"/>
      <w:r w:rsidRPr="00496AE1">
        <w:rPr>
          <w:rFonts w:ascii="Traditional Arabic" w:hAnsi="Traditional Arabic" w:cs="Traditional Arabic"/>
          <w:b/>
          <w:bCs/>
          <w:lang w:val="en-US" w:bidi="ar-SA"/>
        </w:rPr>
        <w:t xml:space="preserve">3.8 </w:t>
      </w:r>
      <w:r w:rsidRPr="00496AE1">
        <w:rPr>
          <w:rFonts w:ascii="Traditional Arabic" w:hAnsi="Traditional Arabic" w:cs="Traditional Arabic" w:hint="cs"/>
          <w:b/>
          <w:bCs/>
          <w:rtl/>
          <w:lang w:val="en-US" w:bidi="ar-SA"/>
        </w:rPr>
        <w:t xml:space="preserve"> </w:t>
      </w:r>
      <w:r w:rsidRPr="00496AE1">
        <w:rPr>
          <w:rFonts w:ascii="Traditional Arabic" w:hAnsi="Traditional Arabic" w:cs="Traditional Arabic"/>
          <w:b/>
          <w:bCs/>
          <w:rtl/>
          <w:lang w:val="en-US" w:bidi="ar-SA"/>
        </w:rPr>
        <w:t>الأساليب</w:t>
      </w:r>
      <w:proofErr w:type="gramEnd"/>
      <w:r w:rsidRPr="00496AE1">
        <w:rPr>
          <w:rFonts w:ascii="Traditional Arabic" w:hAnsi="Traditional Arabic" w:cs="Traditional Arabic"/>
          <w:b/>
          <w:bCs/>
          <w:rtl/>
          <w:lang w:val="en-US" w:bidi="ar-SA"/>
        </w:rPr>
        <w:t xml:space="preserve"> الإحصائية المستخدمة</w:t>
      </w:r>
      <w:bookmarkEnd w:id="74"/>
    </w:p>
    <w:p w14:paraId="1FE0F8BF" w14:textId="69A4E18E" w:rsidR="002F5BFE" w:rsidRPr="00496AE1" w:rsidRDefault="002F5BFE"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color w:val="auto"/>
          <w:sz w:val="24"/>
          <w:szCs w:val="24"/>
          <w:rtl/>
          <w:lang w:val="en-US" w:bidi="ar-SA"/>
        </w:rPr>
        <w:t>لتحليل ومعالجة بيانات الدراسة التي تم جمعها من الميدان بواسطة الاستبانة، والإجابة عن أسئلة الدراسة الرئيسية والفرعية بدقة وموضوعية، واختبار فرضيات الدراسة المختلفة إحصائي</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بطريقة علمية سليمة ومقبولة، والوصول إلى نتائج دقيقة وموثوقة ومعتمدة وقابلة للتعميم على مجتمع الدراسة الأصلي، </w:t>
      </w:r>
      <w:r w:rsidR="00B03286" w:rsidRPr="00496AE1">
        <w:rPr>
          <w:rFonts w:ascii="Traditional Arabic" w:hAnsi="Traditional Arabic" w:cs="Traditional Arabic" w:hint="cs"/>
          <w:color w:val="auto"/>
          <w:sz w:val="24"/>
          <w:szCs w:val="24"/>
          <w:rtl/>
          <w:lang w:val="en-US" w:bidi="ar-SA"/>
        </w:rPr>
        <w:t xml:space="preserve">تم </w:t>
      </w:r>
      <w:r w:rsidRPr="00496AE1">
        <w:rPr>
          <w:rFonts w:ascii="Traditional Arabic" w:hAnsi="Traditional Arabic" w:cs="Traditional Arabic"/>
          <w:color w:val="auto"/>
          <w:sz w:val="24"/>
          <w:szCs w:val="24"/>
          <w:rtl/>
          <w:lang w:val="en-US" w:bidi="ar-SA"/>
        </w:rPr>
        <w:t>استخدام والاستعانة ببرنامج الحزم الإحصائية للعلوم الاجتماعية والإنسانية</w:t>
      </w:r>
      <w:r w:rsidRPr="00496AE1">
        <w:rPr>
          <w:rFonts w:ascii="Traditional Arabic" w:hAnsi="Traditional Arabic" w:cs="Traditional Arabic"/>
          <w:color w:val="auto"/>
          <w:sz w:val="24"/>
          <w:szCs w:val="24"/>
          <w:lang w:val="en-US" w:bidi="ar-SA"/>
        </w:rPr>
        <w:t xml:space="preserve"> (Statistical Package for Social Sciences - SPSS) </w:t>
      </w:r>
      <w:r w:rsidR="009726CF"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في إصداره</w:t>
      </w:r>
      <w:r w:rsidRPr="00496AE1">
        <w:rPr>
          <w:rFonts w:ascii="Traditional Arabic" w:hAnsi="Traditional Arabic" w:cs="Traditional Arabic" w:hint="cs"/>
          <w:color w:val="auto"/>
          <w:sz w:val="24"/>
          <w:szCs w:val="24"/>
          <w:rtl/>
          <w:lang w:val="en-US" w:bidi="ar-SA"/>
        </w:rPr>
        <w:t xml:space="preserve"> الأخير</w:t>
      </w:r>
      <w:r w:rsidRPr="00496AE1">
        <w:rPr>
          <w:rFonts w:ascii="Traditional Arabic" w:hAnsi="Traditional Arabic" w:cs="Traditional Arabic"/>
          <w:color w:val="auto"/>
          <w:sz w:val="24"/>
          <w:szCs w:val="24"/>
          <w:rtl/>
          <w:lang w:val="en-US" w:bidi="ar-SA"/>
        </w:rPr>
        <w:t xml:space="preserve"> رقم (</w:t>
      </w:r>
      <w:r w:rsidRPr="00496AE1">
        <w:rPr>
          <w:rFonts w:ascii="Traditional Arabic" w:hAnsi="Traditional Arabic" w:cs="Traditional Arabic" w:hint="cs"/>
          <w:color w:val="auto"/>
          <w:sz w:val="24"/>
          <w:szCs w:val="24"/>
          <w:rtl/>
          <w:lang w:val="en-US" w:bidi="ar-SA"/>
        </w:rPr>
        <w:t>31</w:t>
      </w:r>
      <w:r w:rsidRPr="00496AE1">
        <w:rPr>
          <w:rFonts w:ascii="Traditional Arabic" w:hAnsi="Traditional Arabic" w:cs="Traditional Arabic"/>
          <w:color w:val="auto"/>
          <w:sz w:val="24"/>
          <w:szCs w:val="24"/>
          <w:rtl/>
          <w:lang w:val="en-US" w:bidi="ar-SA"/>
        </w:rPr>
        <w:t>)، وهو أحد أشهر وأقوى وأكثر البرامج الإحصائية استخدام</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وانتشار</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وموثوقية على مستوى العالم في مجال البحوث والدراسات الاجتماعية والإدارية والنفسية والتربوية وغيرها من العلوم الإنسانية، حيث </w:t>
      </w:r>
      <w:r w:rsidR="00412972"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توظيف واستخدام مجموعة متنوعة وشاملة ومتكاملة من الأساليب والاختبارات الإحصائية الوصفية والاستدلالية (الاستنتاجية) المناسبة لطبيعة البيانات وأهداف الدراسة ومتغيراتها</w:t>
      </w:r>
      <w:r w:rsidRPr="00496AE1">
        <w:rPr>
          <w:rFonts w:ascii="Traditional Arabic" w:hAnsi="Traditional Arabic" w:cs="Traditional Arabic"/>
          <w:color w:val="auto"/>
          <w:sz w:val="24"/>
          <w:szCs w:val="24"/>
          <w:lang w:val="en-US" w:bidi="ar-SA"/>
        </w:rPr>
        <w:t>.</w:t>
      </w:r>
    </w:p>
    <w:p w14:paraId="14B376C7" w14:textId="77777777" w:rsidR="002F5BFE" w:rsidRPr="00DF4F08" w:rsidRDefault="002F5BFE" w:rsidP="002F5BFE">
      <w:pPr>
        <w:pStyle w:val="Heading3"/>
        <w:bidi/>
        <w:ind w:left="270"/>
        <w:rPr>
          <w:rFonts w:ascii="Traditional Arabic" w:hAnsi="Traditional Arabic" w:cs="Traditional Arabic"/>
          <w:color w:val="000000" w:themeColor="text1"/>
          <w:sz w:val="24"/>
          <w:szCs w:val="24"/>
        </w:rPr>
      </w:pPr>
      <w:bookmarkStart w:id="75" w:name="_Toc236365663"/>
      <w:proofErr w:type="gramStart"/>
      <w:r w:rsidRPr="00DF4F08">
        <w:rPr>
          <w:rFonts w:ascii="Traditional Arabic" w:hAnsi="Traditional Arabic" w:cs="Traditional Arabic"/>
          <w:color w:val="000000" w:themeColor="text1"/>
          <w:sz w:val="24"/>
          <w:szCs w:val="24"/>
        </w:rPr>
        <w:t xml:space="preserve">3.8.1 </w:t>
      </w:r>
      <w:r w:rsidRPr="00DF4F08">
        <w:rPr>
          <w:rFonts w:ascii="Traditional Arabic" w:hAnsi="Traditional Arabic" w:cs="Traditional Arabic"/>
          <w:color w:val="000000" w:themeColor="text1"/>
          <w:sz w:val="24"/>
          <w:szCs w:val="24"/>
          <w:rtl/>
        </w:rPr>
        <w:t xml:space="preserve"> الأساليب</w:t>
      </w:r>
      <w:proofErr w:type="gramEnd"/>
      <w:r w:rsidRPr="00DF4F08">
        <w:rPr>
          <w:rFonts w:ascii="Traditional Arabic" w:hAnsi="Traditional Arabic" w:cs="Traditional Arabic"/>
          <w:color w:val="000000" w:themeColor="text1"/>
          <w:sz w:val="24"/>
          <w:szCs w:val="24"/>
          <w:rtl/>
        </w:rPr>
        <w:t xml:space="preserve"> الإحصائية </w:t>
      </w:r>
      <w:proofErr w:type="gramStart"/>
      <w:r w:rsidRPr="00DF4F08">
        <w:rPr>
          <w:rFonts w:ascii="Traditional Arabic" w:hAnsi="Traditional Arabic" w:cs="Traditional Arabic"/>
          <w:color w:val="000000" w:themeColor="text1"/>
          <w:sz w:val="24"/>
          <w:szCs w:val="24"/>
          <w:rtl/>
        </w:rPr>
        <w:t>الوصفية</w:t>
      </w:r>
      <w:r w:rsidR="001F172D" w:rsidRPr="00DF4F08">
        <w:rPr>
          <w:rFonts w:ascii="Traditional Arabic" w:hAnsi="Traditional Arabic" w:cs="Traditional Arabic" w:hint="cs"/>
          <w:color w:val="000000" w:themeColor="text1"/>
          <w:sz w:val="24"/>
          <w:szCs w:val="24"/>
          <w:rtl/>
        </w:rPr>
        <w:t xml:space="preserve"> </w:t>
      </w:r>
      <w:r w:rsidRPr="00DF4F08">
        <w:rPr>
          <w:rFonts w:ascii="Traditional Arabic" w:hAnsi="Traditional Arabic" w:cs="Traditional Arabic"/>
          <w:color w:val="000000" w:themeColor="text1"/>
          <w:sz w:val="24"/>
          <w:szCs w:val="24"/>
        </w:rPr>
        <w:t xml:space="preserve"> (</w:t>
      </w:r>
      <w:proofErr w:type="gramEnd"/>
      <w:r w:rsidRPr="00DF4F08">
        <w:rPr>
          <w:rFonts w:ascii="Traditional Arabic" w:hAnsi="Traditional Arabic" w:cs="Traditional Arabic"/>
          <w:color w:val="000000" w:themeColor="text1"/>
          <w:sz w:val="24"/>
          <w:szCs w:val="24"/>
        </w:rPr>
        <w:t>Descriptive Statistics)</w:t>
      </w:r>
      <w:bookmarkEnd w:id="75"/>
    </w:p>
    <w:p w14:paraId="43E07D65" w14:textId="77777777" w:rsidR="002F5BFE" w:rsidRPr="00496AE1" w:rsidRDefault="00412972"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استخدام الأساليب الإحصائية الوصفية التالية</w:t>
      </w:r>
      <w:r w:rsidR="002F5BFE" w:rsidRPr="00496AE1">
        <w:rPr>
          <w:rFonts w:ascii="Traditional Arabic" w:hAnsi="Traditional Arabic" w:cs="Traditional Arabic"/>
          <w:color w:val="auto"/>
          <w:sz w:val="24"/>
          <w:szCs w:val="24"/>
          <w:lang w:val="en-US" w:bidi="ar-SA"/>
        </w:rPr>
        <w:t>:</w:t>
      </w:r>
    </w:p>
    <w:p w14:paraId="16376203"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التكرارات والنسب المئوية</w:t>
      </w:r>
      <w:r w:rsidR="001F172D" w:rsidRPr="00496AE1">
        <w:rPr>
          <w:rFonts w:ascii="Traditional Arabic" w:hAnsi="Traditional Arabic" w:cs="Traditional Arabic" w:hint="cs"/>
          <w:b/>
          <w:bCs/>
          <w:rtl/>
          <w:lang w:val="en-US" w:bidi="ar-SA"/>
        </w:rPr>
        <w:t xml:space="preserve"> </w:t>
      </w:r>
      <w:r w:rsidR="001F172D" w:rsidRPr="00496AE1">
        <w:rPr>
          <w:rFonts w:ascii="Traditional Arabic" w:hAnsi="Traditional Arabic" w:cs="Traditional Arabic"/>
          <w:sz w:val="24"/>
          <w:szCs w:val="24"/>
          <w:lang w:val="en-US" w:bidi="ar-SA"/>
        </w:rPr>
        <w:t>(Frequencies &amp; Percentages)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sz w:val="24"/>
          <w:szCs w:val="24"/>
          <w:rtl/>
          <w:lang w:val="en-US" w:bidi="ar-SA"/>
        </w:rPr>
        <w:t xml:space="preserve"> لوصف وتوزيع خصائص عينة الدراسة الديموغرافية والوظيفية</w:t>
      </w:r>
    </w:p>
    <w:p w14:paraId="65B7CA28"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المتوسطات الحسابية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(Means)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لتحديد مستوى الموافقة على عبارات ومحاور الاستبانة</w:t>
      </w:r>
    </w:p>
    <w:p w14:paraId="56D33BCB"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الانحرافات المعيارية</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(Standard Deviations)</w:t>
      </w:r>
      <w:r w:rsidR="001F172D" w:rsidRPr="00496AE1">
        <w:rPr>
          <w:rFonts w:ascii="Traditional Arabic" w:hAnsi="Traditional Arabic" w:cs="Traditional Arabic" w:hint="cs"/>
          <w:sz w:val="24"/>
          <w:szCs w:val="24"/>
          <w:rtl/>
          <w:lang w:val="en-US" w:bidi="ar-SA"/>
        </w:rPr>
        <w:t>:</w:t>
      </w:r>
      <w:r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لقياس مدى تشتت وتباين الإجابات عن المتوسط الحسابي</w:t>
      </w:r>
    </w:p>
    <w:p w14:paraId="00A9BDBB" w14:textId="77777777" w:rsidR="002F5BFE" w:rsidRPr="00496AE1" w:rsidRDefault="002F5BFE" w:rsidP="009726CF">
      <w:pPr>
        <w:numPr>
          <w:ilvl w:val="0"/>
          <w:numId w:val="26"/>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الأهمية النسبية والوزن النسبي</w:t>
      </w:r>
      <w:r w:rsidRPr="00496AE1">
        <w:rPr>
          <w:rFonts w:ascii="Traditional Arabic" w:hAnsi="Traditional Arabic" w:cs="Traditional Arabic"/>
          <w:sz w:val="24"/>
          <w:szCs w:val="24"/>
          <w:lang w:val="en-US" w:bidi="ar-SA"/>
        </w:rPr>
        <w:t xml:space="preserve">: </w:t>
      </w:r>
      <w:r w:rsidRPr="00496AE1">
        <w:rPr>
          <w:rFonts w:ascii="Traditional Arabic" w:hAnsi="Traditional Arabic" w:cs="Traditional Arabic"/>
          <w:sz w:val="24"/>
          <w:szCs w:val="24"/>
          <w:rtl/>
          <w:lang w:val="en-US" w:bidi="ar-SA"/>
        </w:rPr>
        <w:t>لترتيب الأبعاد والمحاور حسب أهميتها من وجهة نظر أفراد العينة</w:t>
      </w:r>
    </w:p>
    <w:p w14:paraId="0AE06064" w14:textId="77777777" w:rsidR="002F5BFE" w:rsidRPr="00DF4F08" w:rsidRDefault="002F5BFE" w:rsidP="002F5BFE">
      <w:pPr>
        <w:bidi/>
        <w:spacing w:before="100" w:beforeAutospacing="1" w:after="100" w:afterAutospacing="1"/>
        <w:ind w:firstLine="0"/>
        <w:outlineLvl w:val="2"/>
        <w:rPr>
          <w:rFonts w:ascii="Traditional Arabic" w:hAnsi="Traditional Arabic" w:cs="Traditional Arabic"/>
          <w:b/>
          <w:bCs/>
          <w:sz w:val="24"/>
          <w:szCs w:val="24"/>
          <w:lang w:val="en-US" w:bidi="ar-SA"/>
        </w:rPr>
      </w:pPr>
      <w:bookmarkStart w:id="76" w:name="_Toc236365664"/>
      <w:proofErr w:type="gramStart"/>
      <w:r w:rsidRPr="00DF4F08">
        <w:rPr>
          <w:rFonts w:ascii="Traditional Arabic" w:hAnsi="Traditional Arabic" w:cs="Traditional Arabic"/>
          <w:b/>
          <w:bCs/>
          <w:sz w:val="24"/>
          <w:szCs w:val="24"/>
          <w:lang w:val="en-US" w:bidi="ar-SA"/>
        </w:rPr>
        <w:t xml:space="preserve">3.8.2 </w:t>
      </w:r>
      <w:r w:rsidRPr="00DF4F08">
        <w:rPr>
          <w:rFonts w:ascii="Traditional Arabic" w:hAnsi="Traditional Arabic" w:cs="Traditional Arabic" w:hint="cs"/>
          <w:b/>
          <w:bCs/>
          <w:sz w:val="24"/>
          <w:szCs w:val="24"/>
          <w:rtl/>
          <w:lang w:val="en-US" w:bidi="ar-SA"/>
        </w:rPr>
        <w:t xml:space="preserve"> </w:t>
      </w:r>
      <w:r w:rsidRPr="00DF4F08">
        <w:rPr>
          <w:rFonts w:ascii="Traditional Arabic" w:hAnsi="Traditional Arabic" w:cs="Traditional Arabic"/>
          <w:b/>
          <w:bCs/>
          <w:sz w:val="24"/>
          <w:szCs w:val="24"/>
          <w:rtl/>
          <w:lang w:val="en-US" w:bidi="ar-SA"/>
        </w:rPr>
        <w:t>الأساليب</w:t>
      </w:r>
      <w:proofErr w:type="gramEnd"/>
      <w:r w:rsidRPr="00DF4F08">
        <w:rPr>
          <w:rFonts w:ascii="Traditional Arabic" w:hAnsi="Traditional Arabic" w:cs="Traditional Arabic"/>
          <w:b/>
          <w:bCs/>
          <w:sz w:val="24"/>
          <w:szCs w:val="24"/>
          <w:rtl/>
          <w:lang w:val="en-US" w:bidi="ar-SA"/>
        </w:rPr>
        <w:t xml:space="preserve"> الإحصائية الاستدلالية</w:t>
      </w:r>
      <w:r w:rsidRPr="00DF4F08">
        <w:rPr>
          <w:rFonts w:ascii="Traditional Arabic" w:hAnsi="Traditional Arabic" w:cs="Traditional Arabic"/>
          <w:b/>
          <w:bCs/>
          <w:sz w:val="24"/>
          <w:szCs w:val="24"/>
          <w:lang w:val="en-US" w:bidi="ar-SA"/>
        </w:rPr>
        <w:t>:</w:t>
      </w:r>
      <w:bookmarkEnd w:id="76"/>
    </w:p>
    <w:p w14:paraId="5CDE8B4F" w14:textId="77777777" w:rsidR="002F5BFE" w:rsidRPr="00496AE1" w:rsidRDefault="00412972" w:rsidP="009726CF">
      <w:pPr>
        <w:bidi/>
        <w:spacing w:after="0"/>
        <w:rPr>
          <w:rFonts w:ascii="Traditional Arabic" w:hAnsi="Traditional Arabic" w:cs="Traditional Arabic"/>
          <w:color w:val="auto"/>
          <w:sz w:val="24"/>
          <w:szCs w:val="24"/>
          <w:lang w:val="en-US" w:bidi="ar-SA"/>
        </w:rPr>
      </w:pPr>
      <w:r w:rsidRPr="00496AE1">
        <w:rPr>
          <w:rFonts w:ascii="Traditional Arabic" w:hAnsi="Traditional Arabic" w:cs="Traditional Arabic" w:hint="cs"/>
          <w:color w:val="auto"/>
          <w:sz w:val="24"/>
          <w:szCs w:val="24"/>
          <w:rtl/>
          <w:lang w:val="en-US" w:bidi="ar-SA"/>
        </w:rPr>
        <w:t>تم</w:t>
      </w:r>
      <w:r w:rsidR="002F5BFE" w:rsidRPr="00496AE1">
        <w:rPr>
          <w:rFonts w:ascii="Traditional Arabic" w:hAnsi="Traditional Arabic" w:cs="Traditional Arabic"/>
          <w:color w:val="auto"/>
          <w:sz w:val="24"/>
          <w:szCs w:val="24"/>
          <w:rtl/>
          <w:lang w:val="en-US" w:bidi="ar-SA"/>
        </w:rPr>
        <w:t xml:space="preserve"> استخدام الأساليب الإحصائية الاستدلالية التالية</w:t>
      </w:r>
      <w:r w:rsidR="002F5BFE" w:rsidRPr="00496AE1">
        <w:rPr>
          <w:rFonts w:ascii="Traditional Arabic" w:hAnsi="Traditional Arabic" w:cs="Traditional Arabic"/>
          <w:color w:val="auto"/>
          <w:sz w:val="24"/>
          <w:szCs w:val="24"/>
          <w:lang w:val="en-US" w:bidi="ar-SA"/>
        </w:rPr>
        <w:t>:</w:t>
      </w:r>
    </w:p>
    <w:p w14:paraId="609336C4" w14:textId="022B5C4C"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معامل ارتباط بيرسون</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(Pearson Correlation Coefficient)</w:t>
      </w:r>
      <w:r w:rsidR="00575A69" w:rsidRPr="00496AE1">
        <w:rPr>
          <w:rFonts w:ascii="Traditional Arabic" w:hAnsi="Traditional Arabic" w:cs="Traditional Arabic" w:hint="cs"/>
          <w:sz w:val="24"/>
          <w:szCs w:val="24"/>
          <w:rtl/>
          <w:lang w:val="en-US" w:bidi="ar-SA"/>
        </w:rPr>
        <w:t xml:space="preserve">: </w:t>
      </w:r>
      <w:r w:rsidRPr="00496AE1">
        <w:rPr>
          <w:rFonts w:ascii="Traditional Arabic" w:hAnsi="Traditional Arabic" w:cs="Traditional Arabic"/>
          <w:sz w:val="24"/>
          <w:szCs w:val="24"/>
          <w:rtl/>
          <w:lang w:val="en-US" w:bidi="ar-SA"/>
        </w:rPr>
        <w:t>لقياس قوة واتجاه العلاقة الارتباطية الخطية بين متغيرات الدراسة</w:t>
      </w:r>
      <w:r w:rsidR="009726CF" w:rsidRPr="00496AE1">
        <w:rPr>
          <w:rFonts w:ascii="Traditional Arabic" w:hAnsi="Traditional Arabic" w:cs="Traditional Arabic" w:hint="cs"/>
          <w:sz w:val="24"/>
          <w:szCs w:val="24"/>
          <w:rtl/>
          <w:lang w:val="en-US" w:bidi="ar-SA"/>
        </w:rPr>
        <w:t>.</w:t>
      </w:r>
    </w:p>
    <w:p w14:paraId="0AA8F64A" w14:textId="5480942B"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تحليل الانحدار الخطي البسيط</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 xml:space="preserve">(Simple Linear Regression) </w:t>
      </w:r>
      <w:r w:rsidR="00575A69" w:rsidRPr="00496AE1">
        <w:rPr>
          <w:rFonts w:ascii="Traditional Arabic" w:hAnsi="Traditional Arabic" w:cs="Traditional Arabic" w:hint="cs"/>
          <w:sz w:val="24"/>
          <w:szCs w:val="24"/>
          <w:rtl/>
          <w:lang w:val="en-US" w:bidi="ar-SA"/>
        </w:rPr>
        <w:t>:</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 xml:space="preserve">لقياس أثر المتغير المستقل على المتغير التابع </w:t>
      </w:r>
      <w:r w:rsidR="001F5360" w:rsidRPr="00496AE1">
        <w:rPr>
          <w:rFonts w:ascii="Traditional Arabic" w:hAnsi="Traditional Arabic" w:cs="Traditional Arabic" w:hint="cs"/>
          <w:sz w:val="24"/>
          <w:szCs w:val="24"/>
          <w:rtl/>
          <w:lang w:val="en-US" w:bidi="ar-SA"/>
        </w:rPr>
        <w:t>الالتزام الوظيفي</w:t>
      </w:r>
      <w:r w:rsidR="009726CF" w:rsidRPr="00496AE1">
        <w:rPr>
          <w:rFonts w:ascii="Traditional Arabic" w:hAnsi="Traditional Arabic" w:cs="Traditional Arabic" w:hint="cs"/>
          <w:sz w:val="24"/>
          <w:szCs w:val="24"/>
          <w:rtl/>
          <w:lang w:val="en-US" w:bidi="ar-SA"/>
        </w:rPr>
        <w:t>.</w:t>
      </w:r>
      <w:r w:rsidR="001F5360" w:rsidRPr="00496AE1">
        <w:rPr>
          <w:rFonts w:ascii="Traditional Arabic" w:hAnsi="Traditional Arabic" w:cs="Traditional Arabic" w:hint="cs"/>
          <w:sz w:val="24"/>
          <w:szCs w:val="24"/>
          <w:rtl/>
          <w:lang w:val="en-US" w:bidi="ar-SA"/>
        </w:rPr>
        <w:t xml:space="preserve"> </w:t>
      </w:r>
    </w:p>
    <w:p w14:paraId="0EFD3CBE" w14:textId="77777777"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lastRenderedPageBreak/>
        <w:t>تحليل الانحدار الخطي المتعدد</w:t>
      </w:r>
      <w:r w:rsidRPr="00496AE1">
        <w:rPr>
          <w:rFonts w:ascii="Traditional Arabic" w:hAnsi="Traditional Arabic" w:cs="Traditional Arabic"/>
          <w:rtl/>
          <w:lang w:val="en-US" w:bidi="ar-SA"/>
        </w:rPr>
        <w:t xml:space="preserve"> </w:t>
      </w:r>
      <w:r w:rsidR="00575A69" w:rsidRPr="00496AE1">
        <w:rPr>
          <w:rFonts w:ascii="Traditional Arabic" w:hAnsi="Traditional Arabic" w:cs="Traditional Arabic"/>
          <w:sz w:val="24"/>
          <w:szCs w:val="24"/>
          <w:lang w:val="en-US" w:bidi="ar-SA"/>
        </w:rPr>
        <w:t>:</w:t>
      </w:r>
      <w:r w:rsidRPr="00496AE1">
        <w:rPr>
          <w:rFonts w:ascii="Traditional Arabic" w:hAnsi="Traditional Arabic" w:cs="Traditional Arabic"/>
          <w:sz w:val="24"/>
          <w:szCs w:val="24"/>
          <w:lang w:val="en-US" w:bidi="ar-SA"/>
        </w:rPr>
        <w:t>(Multiple Linear Regression)</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 xml:space="preserve">لتحديد الأثر النسبي والمساهمة النسبية لكل </w:t>
      </w:r>
      <w:r w:rsidR="0001160A" w:rsidRPr="00496AE1">
        <w:rPr>
          <w:rFonts w:ascii="Traditional Arabic" w:hAnsi="Traditional Arabic" w:cs="Traditional Arabic" w:hint="cs"/>
          <w:sz w:val="24"/>
          <w:szCs w:val="24"/>
          <w:rtl/>
          <w:lang w:val="en-US" w:bidi="ar-SA"/>
        </w:rPr>
        <w:t>من القيادة الإنسانية ( متغير</w:t>
      </w:r>
      <w:r w:rsidR="0001160A" w:rsidRPr="00496AE1">
        <w:rPr>
          <w:rFonts w:ascii="Traditional Arabic" w:hAnsi="Traditional Arabic" w:cs="Traditional Arabic" w:hint="cs"/>
          <w:rtl/>
          <w:lang w:val="en-US" w:bidi="ar-SA"/>
        </w:rPr>
        <w:t xml:space="preserve"> </w:t>
      </w:r>
      <w:r w:rsidR="0001160A" w:rsidRPr="00496AE1">
        <w:rPr>
          <w:rFonts w:ascii="Traditional Arabic" w:hAnsi="Traditional Arabic" w:cs="Traditional Arabic" w:hint="cs"/>
          <w:sz w:val="24"/>
          <w:szCs w:val="24"/>
          <w:rtl/>
          <w:lang w:val="en-US" w:bidi="ar-SA"/>
        </w:rPr>
        <w:t>مستقل ) على الرضا والالتزام الوظيفي ( متغير</w:t>
      </w:r>
      <w:r w:rsidR="0001160A" w:rsidRPr="00496AE1">
        <w:rPr>
          <w:rFonts w:ascii="Traditional Arabic" w:hAnsi="Traditional Arabic" w:cs="Traditional Arabic" w:hint="cs"/>
          <w:rtl/>
          <w:lang w:val="en-US" w:bidi="ar-SA"/>
        </w:rPr>
        <w:t xml:space="preserve"> </w:t>
      </w:r>
      <w:r w:rsidR="0001160A" w:rsidRPr="00496AE1">
        <w:rPr>
          <w:rFonts w:ascii="Traditional Arabic" w:hAnsi="Traditional Arabic" w:cs="Traditional Arabic" w:hint="cs"/>
          <w:sz w:val="24"/>
          <w:szCs w:val="24"/>
          <w:rtl/>
          <w:lang w:val="en-US" w:bidi="ar-SA"/>
        </w:rPr>
        <w:t>تابع ) وبين الرضا الوظيفي و</w:t>
      </w:r>
      <w:r w:rsidR="002142BA" w:rsidRPr="00496AE1">
        <w:rPr>
          <w:rFonts w:ascii="Traditional Arabic" w:eastAsia="Traditional Arabic" w:hAnsi="Traditional Arabic" w:cs="Traditional Arabic" w:hint="cs"/>
          <w:color w:val="auto"/>
          <w:kern w:val="2"/>
          <w:sz w:val="24"/>
          <w:szCs w:val="24"/>
          <w:rtl/>
          <w:lang w:val="en-US" w:bidi="ar-SA"/>
          <w14:ligatures w14:val="standardContextual"/>
        </w:rPr>
        <w:t>الالتزام</w:t>
      </w:r>
      <w:r w:rsidR="002142BA" w:rsidRPr="00496AE1">
        <w:rPr>
          <w:rFonts w:ascii="Traditional Arabic" w:eastAsia="Traditional Arabic" w:hAnsi="Traditional Arabic" w:cs="Traditional Arabic"/>
          <w:color w:val="auto"/>
          <w:kern w:val="2"/>
          <w:lang w:val="en-US" w:bidi="ar-SA"/>
          <w14:ligatures w14:val="standardContextual"/>
        </w:rPr>
        <w:t xml:space="preserve"> </w:t>
      </w:r>
      <w:r w:rsidR="0001160A" w:rsidRPr="00496AE1">
        <w:rPr>
          <w:rFonts w:ascii="Traditional Arabic" w:hAnsi="Traditional Arabic" w:cs="Traditional Arabic" w:hint="cs"/>
          <w:sz w:val="24"/>
          <w:szCs w:val="24"/>
          <w:rtl/>
          <w:lang w:val="en-US" w:bidi="ar-SA"/>
        </w:rPr>
        <w:t>الوظيفي</w:t>
      </w:r>
      <w:r w:rsidR="00C315EB" w:rsidRPr="00496AE1">
        <w:rPr>
          <w:rFonts w:ascii="Traditional Arabic" w:hAnsi="Traditional Arabic" w:cs="Traditional Arabic" w:hint="cs"/>
          <w:sz w:val="24"/>
          <w:szCs w:val="24"/>
          <w:rtl/>
          <w:lang w:val="en-US" w:bidi="ar-SA"/>
        </w:rPr>
        <w:t>.</w:t>
      </w:r>
    </w:p>
    <w:p w14:paraId="240FFFEB" w14:textId="63C1172E" w:rsidR="002F5BFE" w:rsidRPr="00496AE1" w:rsidRDefault="002F5BFE" w:rsidP="009726CF">
      <w:pPr>
        <w:numPr>
          <w:ilvl w:val="0"/>
          <w:numId w:val="27"/>
        </w:numPr>
        <w:bidi/>
        <w:spacing w:before="100" w:beforeAutospacing="1" w:after="100" w:afterAutospacing="1"/>
        <w:rPr>
          <w:rFonts w:ascii="Traditional Arabic" w:hAnsi="Traditional Arabic" w:cs="Traditional Arabic"/>
          <w:lang w:val="en-US" w:bidi="ar-SA"/>
        </w:rPr>
      </w:pPr>
      <w:r w:rsidRPr="00496AE1">
        <w:rPr>
          <w:rFonts w:ascii="Traditional Arabic" w:hAnsi="Traditional Arabic" w:cs="Traditional Arabic"/>
          <w:b/>
          <w:bCs/>
          <w:sz w:val="24"/>
          <w:szCs w:val="24"/>
          <w:rtl/>
          <w:lang w:val="en-US" w:bidi="ar-SA"/>
        </w:rPr>
        <w:t>اختبار "ت" لعينتين مستقلتين</w:t>
      </w:r>
      <w:r w:rsidRPr="00496AE1">
        <w:rPr>
          <w:rFonts w:ascii="Traditional Arabic" w:hAnsi="Traditional Arabic" w:cs="Traditional Arabic"/>
          <w:rtl/>
          <w:lang w:val="en-US" w:bidi="ar-SA"/>
        </w:rPr>
        <w:t xml:space="preserve"> </w:t>
      </w:r>
      <w:r w:rsidRPr="00496AE1">
        <w:rPr>
          <w:rFonts w:ascii="Traditional Arabic" w:hAnsi="Traditional Arabic" w:cs="Traditional Arabic"/>
          <w:sz w:val="24"/>
          <w:szCs w:val="24"/>
          <w:lang w:val="en-US" w:bidi="ar-SA"/>
        </w:rPr>
        <w:t xml:space="preserve">(Independent Samples T-Test) </w:t>
      </w:r>
      <w:r w:rsidR="00575A69" w:rsidRPr="00496AE1">
        <w:rPr>
          <w:rFonts w:ascii="Traditional Arabic" w:hAnsi="Traditional Arabic" w:cs="Traditional Arabic" w:hint="cs"/>
          <w:sz w:val="24"/>
          <w:szCs w:val="24"/>
          <w:rtl/>
          <w:lang w:val="en-US" w:bidi="ar-SA"/>
        </w:rPr>
        <w:t>:</w:t>
      </w:r>
      <w:r w:rsidR="00575A69" w:rsidRPr="00496AE1">
        <w:rPr>
          <w:rFonts w:ascii="Traditional Arabic" w:hAnsi="Traditional Arabic" w:cs="Traditional Arabic" w:hint="cs"/>
          <w:rtl/>
          <w:lang w:val="en-US" w:bidi="ar-SA"/>
        </w:rPr>
        <w:t xml:space="preserve"> </w:t>
      </w:r>
      <w:r w:rsidRPr="00496AE1">
        <w:rPr>
          <w:rFonts w:ascii="Traditional Arabic" w:hAnsi="Traditional Arabic" w:cs="Traditional Arabic"/>
          <w:sz w:val="24"/>
          <w:szCs w:val="24"/>
          <w:rtl/>
          <w:lang w:val="en-US" w:bidi="ar-SA"/>
        </w:rPr>
        <w:t>للكشف عن الفروق ذات الدلالة الإحصائية في استجابات أفراد عينة الدراسة حول متغيرات الدراسة تبع</w:t>
      </w:r>
      <w:r w:rsidR="002142BA" w:rsidRPr="00496AE1">
        <w:rPr>
          <w:rFonts w:ascii="Traditional Arabic" w:hAnsi="Traditional Arabic" w:cs="Traditional Arabic"/>
          <w:sz w:val="24"/>
          <w:szCs w:val="24"/>
          <w:rtl/>
          <w:lang w:val="en-US" w:bidi="ar-SA"/>
        </w:rPr>
        <w:t>ًا</w:t>
      </w:r>
      <w:r w:rsidRPr="00496AE1">
        <w:rPr>
          <w:rFonts w:ascii="Traditional Arabic" w:hAnsi="Traditional Arabic" w:cs="Traditional Arabic"/>
          <w:sz w:val="24"/>
          <w:szCs w:val="24"/>
          <w:rtl/>
          <w:lang w:val="en-US" w:bidi="ar-SA"/>
        </w:rPr>
        <w:t xml:space="preserve"> لمتغير الجنس (ذكر/أنثى)</w:t>
      </w:r>
      <w:r w:rsidR="009726CF" w:rsidRPr="00496AE1">
        <w:rPr>
          <w:rFonts w:ascii="Traditional Arabic" w:hAnsi="Traditional Arabic" w:cs="Traditional Arabic" w:hint="cs"/>
          <w:sz w:val="24"/>
          <w:szCs w:val="24"/>
          <w:rtl/>
          <w:lang w:val="en-US" w:bidi="ar-SA"/>
        </w:rPr>
        <w:t>.</w:t>
      </w:r>
    </w:p>
    <w:p w14:paraId="14D9AB5F" w14:textId="01A31D3A" w:rsidR="002F5BFE" w:rsidRPr="00496AE1" w:rsidRDefault="002F5BFE" w:rsidP="009726CF">
      <w:pPr>
        <w:numPr>
          <w:ilvl w:val="0"/>
          <w:numId w:val="27"/>
        </w:numPr>
        <w:bidi/>
        <w:spacing w:before="100" w:beforeAutospacing="1" w:after="100" w:afterAutospacing="1"/>
        <w:rPr>
          <w:rFonts w:ascii="Traditional Arabic" w:hAnsi="Traditional Arabic" w:cs="Traditional Arabic"/>
          <w:color w:val="auto"/>
          <w:lang w:val="en-US" w:bidi="ar-SA"/>
        </w:rPr>
      </w:pPr>
      <w:r w:rsidRPr="00496AE1">
        <w:rPr>
          <w:rFonts w:ascii="Traditional Arabic" w:hAnsi="Traditional Arabic" w:cs="Traditional Arabic"/>
          <w:b/>
          <w:bCs/>
          <w:color w:val="auto"/>
          <w:sz w:val="24"/>
          <w:szCs w:val="24"/>
          <w:rtl/>
          <w:lang w:val="en-US" w:bidi="ar-SA"/>
        </w:rPr>
        <w:t>تحليل التباين الأحادي</w:t>
      </w:r>
      <w:r w:rsidRPr="00496AE1">
        <w:rPr>
          <w:rFonts w:ascii="Traditional Arabic" w:hAnsi="Traditional Arabic" w:cs="Traditional Arabic"/>
          <w:color w:val="auto"/>
          <w:rtl/>
          <w:lang w:val="en-US" w:bidi="ar-SA"/>
        </w:rPr>
        <w:t xml:space="preserve"> </w:t>
      </w:r>
      <w:r w:rsidRPr="00496AE1">
        <w:rPr>
          <w:rFonts w:ascii="Traditional Arabic" w:hAnsi="Traditional Arabic" w:cs="Traditional Arabic"/>
          <w:color w:val="auto"/>
          <w:sz w:val="24"/>
          <w:szCs w:val="24"/>
          <w:lang w:val="en-US" w:bidi="ar-SA"/>
        </w:rPr>
        <w:t>(One-Way ANOVA)</w:t>
      </w:r>
      <w:r w:rsidR="00575A69" w:rsidRPr="00496AE1">
        <w:rPr>
          <w:rFonts w:ascii="Traditional Arabic" w:hAnsi="Traditional Arabic" w:cs="Traditional Arabic" w:hint="cs"/>
          <w:color w:val="auto"/>
          <w:sz w:val="24"/>
          <w:szCs w:val="24"/>
          <w:rtl/>
          <w:lang w:val="en-US" w:bidi="ar-SA"/>
        </w:rPr>
        <w:t xml:space="preserve">: </w:t>
      </w:r>
      <w:r w:rsidRPr="00496AE1">
        <w:rPr>
          <w:rFonts w:ascii="Traditional Arabic" w:hAnsi="Traditional Arabic" w:cs="Traditional Arabic"/>
          <w:color w:val="auto"/>
          <w:sz w:val="24"/>
          <w:szCs w:val="24"/>
          <w:rtl/>
          <w:lang w:val="en-US" w:bidi="ar-SA"/>
        </w:rPr>
        <w:t>للكشف عن الفروق ذات الدلالة الإحصائية في استجابات أفراد العينة تبع</w:t>
      </w:r>
      <w:r w:rsidR="002142BA" w:rsidRPr="00496AE1">
        <w:rPr>
          <w:rFonts w:ascii="Traditional Arabic" w:hAnsi="Traditional Arabic" w:cs="Traditional Arabic"/>
          <w:color w:val="auto"/>
          <w:sz w:val="24"/>
          <w:szCs w:val="24"/>
          <w:rtl/>
          <w:lang w:val="en-US" w:bidi="ar-SA"/>
        </w:rPr>
        <w:t>ًا</w:t>
      </w:r>
      <w:r w:rsidRPr="00496AE1">
        <w:rPr>
          <w:rFonts w:ascii="Traditional Arabic" w:hAnsi="Traditional Arabic" w:cs="Traditional Arabic"/>
          <w:color w:val="auto"/>
          <w:sz w:val="24"/>
          <w:szCs w:val="24"/>
          <w:rtl/>
          <w:lang w:val="en-US" w:bidi="ar-SA"/>
        </w:rPr>
        <w:t xml:space="preserve"> للمتغيرات الديموغرافية الأخرى ذات الفئات المتعددة (العمر، المؤهل العلمي، سنوات الخبرة، </w:t>
      </w:r>
      <w:r w:rsidR="00B66C89" w:rsidRPr="00496AE1">
        <w:rPr>
          <w:rFonts w:ascii="Traditional Arabic" w:hAnsi="Traditional Arabic" w:cs="Traditional Arabic" w:hint="cs"/>
          <w:color w:val="auto"/>
          <w:sz w:val="24"/>
          <w:szCs w:val="24"/>
          <w:rtl/>
          <w:lang w:val="en-US" w:bidi="ar-SA"/>
        </w:rPr>
        <w:t>التخصص</w:t>
      </w:r>
      <w:r w:rsidRPr="00496AE1">
        <w:rPr>
          <w:rFonts w:ascii="Traditional Arabic" w:hAnsi="Traditional Arabic" w:cs="Traditional Arabic"/>
          <w:color w:val="auto"/>
          <w:sz w:val="24"/>
          <w:szCs w:val="24"/>
          <w:rtl/>
          <w:lang w:val="en-US" w:bidi="ar-SA"/>
        </w:rPr>
        <w:t>)</w:t>
      </w:r>
      <w:r w:rsidR="009726CF" w:rsidRPr="00496AE1">
        <w:rPr>
          <w:rFonts w:ascii="Traditional Arabic" w:hAnsi="Traditional Arabic" w:cs="Traditional Arabic" w:hint="cs"/>
          <w:color w:val="auto"/>
          <w:sz w:val="24"/>
          <w:szCs w:val="24"/>
          <w:rtl/>
          <w:lang w:val="en-US" w:bidi="ar-SA"/>
        </w:rPr>
        <w:t>.</w:t>
      </w:r>
    </w:p>
    <w:p w14:paraId="7D901C8C" w14:textId="14FB279D" w:rsidR="006A5327" w:rsidRPr="00496AE1" w:rsidRDefault="002F5BFE" w:rsidP="009726CF">
      <w:pPr>
        <w:bidi/>
        <w:spacing w:after="0"/>
        <w:rPr>
          <w:rFonts w:ascii="Traditional Arabic" w:hAnsi="Traditional Arabic" w:cs="Traditional Arabic"/>
          <w:color w:val="auto"/>
          <w:sz w:val="24"/>
          <w:szCs w:val="24"/>
          <w:rtl/>
          <w:lang w:val="en-US" w:bidi="ar-SA"/>
        </w:rPr>
      </w:pPr>
      <w:r w:rsidRPr="00496AE1">
        <w:rPr>
          <w:rFonts w:ascii="Traditional Arabic" w:hAnsi="Traditional Arabic" w:cs="Traditional Arabic"/>
          <w:color w:val="auto"/>
          <w:sz w:val="24"/>
          <w:szCs w:val="24"/>
          <w:rtl/>
          <w:lang w:val="en-US" w:bidi="ar-SA"/>
        </w:rPr>
        <w:t>و</w:t>
      </w:r>
      <w:r w:rsidR="00412972" w:rsidRPr="00496AE1">
        <w:rPr>
          <w:rFonts w:ascii="Traditional Arabic" w:hAnsi="Traditional Arabic" w:cs="Traditional Arabic" w:hint="cs"/>
          <w:color w:val="auto"/>
          <w:sz w:val="24"/>
          <w:szCs w:val="24"/>
          <w:rtl/>
          <w:lang w:val="en-US" w:bidi="ar-SA"/>
        </w:rPr>
        <w:t>تم</w:t>
      </w:r>
      <w:r w:rsidRPr="00496AE1">
        <w:rPr>
          <w:rFonts w:ascii="Traditional Arabic" w:hAnsi="Traditional Arabic" w:cs="Traditional Arabic"/>
          <w:color w:val="auto"/>
          <w:sz w:val="24"/>
          <w:szCs w:val="24"/>
          <w:rtl/>
          <w:lang w:val="en-US" w:bidi="ar-SA"/>
        </w:rPr>
        <w:t xml:space="preserve"> اعتماد مستوى دلالة إحصائية</w:t>
      </w:r>
      <w:r w:rsidRPr="00496AE1">
        <w:rPr>
          <w:rFonts w:ascii="Traditional Arabic" w:hAnsi="Traditional Arabic" w:cs="Traditional Arabic"/>
          <w:color w:val="auto"/>
          <w:sz w:val="24"/>
          <w:szCs w:val="24"/>
          <w:lang w:val="en-US" w:bidi="ar-SA"/>
        </w:rPr>
        <w:t xml:space="preserve"> (</w:t>
      </w:r>
      <w:r w:rsidRPr="00496AE1">
        <w:rPr>
          <w:rFonts w:ascii="Cambria" w:hAnsi="Cambria" w:cs="Cambria"/>
          <w:color w:val="auto"/>
          <w:sz w:val="24"/>
          <w:szCs w:val="24"/>
          <w:lang w:val="en-US" w:bidi="ar-SA"/>
        </w:rPr>
        <w:t>α</w:t>
      </w:r>
      <w:r w:rsidRPr="00496AE1">
        <w:rPr>
          <w:rFonts w:ascii="Traditional Arabic" w:hAnsi="Traditional Arabic" w:cs="Traditional Arabic"/>
          <w:color w:val="auto"/>
          <w:sz w:val="24"/>
          <w:szCs w:val="24"/>
          <w:lang w:val="en-US" w:bidi="ar-SA"/>
        </w:rPr>
        <w:t xml:space="preserve"> </w:t>
      </w:r>
      <w:r w:rsidRPr="00496AE1">
        <w:rPr>
          <w:rFonts w:ascii="Cambria Math" w:hAnsi="Cambria Math" w:cs="Cambria Math"/>
          <w:color w:val="auto"/>
          <w:sz w:val="24"/>
          <w:szCs w:val="24"/>
          <w:lang w:val="en-US" w:bidi="ar-SA"/>
        </w:rPr>
        <w:t>≤</w:t>
      </w:r>
      <w:r w:rsidRPr="00496AE1">
        <w:rPr>
          <w:rFonts w:ascii="Traditional Arabic" w:hAnsi="Traditional Arabic" w:cs="Traditional Arabic"/>
          <w:color w:val="auto"/>
          <w:sz w:val="24"/>
          <w:szCs w:val="24"/>
          <w:lang w:val="en-US" w:bidi="ar-SA"/>
        </w:rPr>
        <w:t xml:space="preserve"> 0.05) </w:t>
      </w:r>
      <w:r w:rsidRPr="00496AE1">
        <w:rPr>
          <w:rFonts w:ascii="Traditional Arabic" w:hAnsi="Traditional Arabic" w:cs="Traditional Arabic"/>
          <w:color w:val="auto"/>
          <w:sz w:val="24"/>
          <w:szCs w:val="24"/>
          <w:rtl/>
          <w:lang w:val="en-US" w:bidi="ar-SA"/>
        </w:rPr>
        <w:t>كمعيار للحكم على دلالة النتائج الإحصائية</w:t>
      </w:r>
      <w:r w:rsidRPr="00496AE1">
        <w:rPr>
          <w:rFonts w:ascii="Traditional Arabic" w:hAnsi="Traditional Arabic" w:cs="Traditional Arabic"/>
          <w:color w:val="auto"/>
          <w:sz w:val="24"/>
          <w:szCs w:val="24"/>
          <w:lang w:val="en-US" w:bidi="ar-SA"/>
        </w:rPr>
        <w:t>.</w:t>
      </w:r>
    </w:p>
    <w:p w14:paraId="1CA41A2D" w14:textId="77777777" w:rsidR="00576BE0" w:rsidRPr="00B41E1C" w:rsidRDefault="00576BE0" w:rsidP="00576BE0">
      <w:pPr>
        <w:bidi/>
        <w:spacing w:before="100" w:beforeAutospacing="1" w:after="100" w:afterAutospacing="1"/>
        <w:ind w:firstLine="0"/>
        <w:rPr>
          <w:rFonts w:ascii="Traditional Arabic" w:hAnsi="Traditional Arabic" w:cs="Traditional Arabic"/>
          <w:rtl/>
          <w:lang w:val="en-US" w:bidi="ar-SA"/>
        </w:rPr>
      </w:pPr>
    </w:p>
    <w:p w14:paraId="2F37003E" w14:textId="77777777" w:rsidR="00496AE1" w:rsidRPr="00B41E1C" w:rsidRDefault="00496AE1" w:rsidP="00496AE1">
      <w:pPr>
        <w:bidi/>
        <w:spacing w:before="100" w:beforeAutospacing="1" w:after="100" w:afterAutospacing="1"/>
        <w:ind w:firstLine="0"/>
        <w:rPr>
          <w:rFonts w:ascii="Traditional Arabic" w:hAnsi="Traditional Arabic" w:cs="Traditional Arabic"/>
          <w:rtl/>
          <w:lang w:val="en-US" w:bidi="ar-SA"/>
        </w:rPr>
      </w:pPr>
    </w:p>
    <w:p w14:paraId="074B3F80" w14:textId="77777777" w:rsidR="00B50CCE" w:rsidRDefault="00B50CCE" w:rsidP="00B50CCE">
      <w:pPr>
        <w:bidi/>
        <w:spacing w:before="100" w:beforeAutospacing="1" w:after="100" w:afterAutospacing="1"/>
        <w:ind w:firstLine="0"/>
        <w:rPr>
          <w:rFonts w:ascii="Traditional Arabic" w:hAnsi="Traditional Arabic" w:cs="Traditional Arabic"/>
          <w:rtl/>
          <w:lang w:val="en-US" w:bidi="ar-SA"/>
        </w:rPr>
      </w:pPr>
    </w:p>
    <w:p w14:paraId="2B081F0A"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60E8AD2"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6A02E50"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5D6DCC50"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433A4909"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53D28C11"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6DC8ECE2"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09CED99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07DEBE3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712D23B7" w14:textId="77777777" w:rsidR="00313877" w:rsidRDefault="00313877" w:rsidP="00313877">
      <w:pPr>
        <w:bidi/>
        <w:spacing w:before="100" w:beforeAutospacing="1" w:after="100" w:afterAutospacing="1"/>
        <w:ind w:firstLine="0"/>
        <w:rPr>
          <w:rFonts w:ascii="Traditional Arabic" w:hAnsi="Traditional Arabic" w:cs="Traditional Arabic"/>
          <w:rtl/>
          <w:lang w:val="en-US" w:bidi="ar-SA"/>
        </w:rPr>
      </w:pPr>
    </w:p>
    <w:p w14:paraId="4231C442" w14:textId="77777777" w:rsidR="00313877" w:rsidRPr="00B41E1C" w:rsidRDefault="00313877" w:rsidP="00313877">
      <w:pPr>
        <w:bidi/>
        <w:spacing w:before="100" w:beforeAutospacing="1" w:after="100" w:afterAutospacing="1"/>
        <w:ind w:firstLine="0"/>
        <w:rPr>
          <w:rFonts w:ascii="Traditional Arabic" w:hAnsi="Traditional Arabic" w:cs="Traditional Arabic"/>
          <w:rtl/>
          <w:lang w:val="en-US" w:bidi="ar-SA"/>
        </w:rPr>
      </w:pPr>
    </w:p>
    <w:p w14:paraId="6CCFC247" w14:textId="77777777" w:rsidR="00B50CCE" w:rsidRPr="00B41E1C" w:rsidRDefault="001C0F4F" w:rsidP="00B50CCE">
      <w:pPr>
        <w:bidi/>
        <w:spacing w:before="100" w:beforeAutospacing="1" w:after="100" w:afterAutospacing="1"/>
        <w:ind w:firstLine="0"/>
        <w:rPr>
          <w:rFonts w:ascii="Traditional Arabic" w:hAnsi="Traditional Arabic" w:cs="Traditional Arabic"/>
          <w:rtl/>
          <w:lang w:val="en-US" w:bidi="ar-SA"/>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3840" behindDoc="1" locked="0" layoutInCell="1" allowOverlap="1" wp14:anchorId="5D0B5C4A" wp14:editId="7E3F9E0A">
            <wp:simplePos x="0" y="0"/>
            <wp:positionH relativeFrom="margin">
              <wp:posOffset>2110294</wp:posOffset>
            </wp:positionH>
            <wp:positionV relativeFrom="paragraph">
              <wp:posOffset>179885</wp:posOffset>
            </wp:positionV>
            <wp:extent cx="1705970" cy="592903"/>
            <wp:effectExtent l="0" t="0" r="0" b="0"/>
            <wp:wrapTight wrapText="bothSides">
              <wp:wrapPolygon edited="0">
                <wp:start x="0" y="0"/>
                <wp:lineTo x="0" y="20836"/>
                <wp:lineTo x="21230" y="20836"/>
                <wp:lineTo x="21230" y="0"/>
                <wp:lineTo x="0" y="0"/>
              </wp:wrapPolygon>
            </wp:wrapTight>
            <wp:docPr id="12276941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795D0125"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0001E341"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6377DCFF"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3417822A" w14:textId="77777777" w:rsidR="00DF4F08" w:rsidRDefault="00DF4F08" w:rsidP="00DF4F08">
      <w:pPr>
        <w:bidi/>
        <w:spacing w:after="240"/>
        <w:ind w:firstLine="0"/>
        <w:jc w:val="left"/>
        <w:outlineLvl w:val="0"/>
        <w:rPr>
          <w:rFonts w:ascii="Traditional Arabic" w:hAnsi="Traditional Arabic" w:cs="Traditional Arabic"/>
          <w:rtl/>
          <w:lang w:val="en-US" w:bidi="ar-SA"/>
        </w:rPr>
      </w:pPr>
      <w:bookmarkStart w:id="77" w:name="_Toc236365665"/>
    </w:p>
    <w:p w14:paraId="60532C35" w14:textId="77777777" w:rsidR="00DF4F08" w:rsidRDefault="00B50CCE" w:rsidP="00DF4F08">
      <w:pPr>
        <w:bidi/>
        <w:spacing w:after="240"/>
        <w:ind w:firstLine="0"/>
        <w:jc w:val="center"/>
        <w:outlineLvl w:val="0"/>
        <w:rPr>
          <w:rFonts w:ascii="Traditional Arabic" w:eastAsia="Traditional Arabic" w:hAnsi="Traditional Arabic" w:cs="Traditional Arabic"/>
          <w:b/>
          <w:bCs/>
          <w:sz w:val="52"/>
          <w:szCs w:val="52"/>
          <w:rtl/>
        </w:rPr>
      </w:pPr>
      <w:r w:rsidRPr="00B41E1C">
        <w:rPr>
          <w:rFonts w:ascii="Traditional Arabic" w:eastAsia="Traditional Arabic" w:hAnsi="Traditional Arabic" w:cs="Traditional Arabic"/>
          <w:b/>
          <w:bCs/>
          <w:sz w:val="32"/>
          <w:szCs w:val="32"/>
          <w:rtl/>
        </w:rPr>
        <w:t xml:space="preserve">الفصل </w:t>
      </w:r>
      <w:r w:rsidRPr="00B41E1C">
        <w:rPr>
          <w:rFonts w:ascii="Traditional Arabic" w:eastAsia="Traditional Arabic" w:hAnsi="Traditional Arabic" w:cs="Traditional Arabic" w:hint="cs"/>
          <w:b/>
          <w:bCs/>
          <w:sz w:val="32"/>
          <w:szCs w:val="32"/>
          <w:rtl/>
        </w:rPr>
        <w:t>الرابع</w:t>
      </w:r>
      <w:bookmarkEnd w:id="77"/>
    </w:p>
    <w:p w14:paraId="6DC1261D" w14:textId="71D3D69A" w:rsidR="00B50CCE" w:rsidRPr="00DF4F08" w:rsidRDefault="00B50CCE" w:rsidP="00DF4F08">
      <w:pPr>
        <w:bidi/>
        <w:spacing w:after="240"/>
        <w:ind w:firstLine="0"/>
        <w:jc w:val="center"/>
        <w:outlineLvl w:val="0"/>
        <w:rPr>
          <w:rFonts w:ascii="Traditional Arabic" w:eastAsia="Traditional Arabic" w:hAnsi="Traditional Arabic" w:cs="Traditional Arabic"/>
          <w:b/>
          <w:bCs/>
          <w:sz w:val="52"/>
          <w:szCs w:val="52"/>
          <w:rtl/>
        </w:rPr>
      </w:pPr>
      <w:r w:rsidRPr="00B41E1C">
        <w:rPr>
          <w:rFonts w:ascii="Traditional Arabic" w:hAnsi="Traditional Arabic" w:cs="Traditional Arabic"/>
          <w:b/>
          <w:bCs/>
          <w:kern w:val="36"/>
          <w:sz w:val="24"/>
          <w:szCs w:val="24"/>
          <w:rtl/>
          <w:lang w:val="en-US" w:bidi="ar-SA"/>
        </w:rPr>
        <w:t>عرض وتحليل نتائج الدراسة</w:t>
      </w:r>
    </w:p>
    <w:p w14:paraId="25E00DA3"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1F77FDA9"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594AEEE5"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2ABBB15E"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7D902562"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1DF71052" w14:textId="77777777" w:rsidR="00B50CCE" w:rsidRPr="00B41E1C" w:rsidRDefault="00B50CCE" w:rsidP="00B50CCE">
      <w:pPr>
        <w:bidi/>
        <w:spacing w:before="100" w:beforeAutospacing="1" w:after="100" w:afterAutospacing="1"/>
        <w:ind w:firstLine="0"/>
        <w:rPr>
          <w:rFonts w:ascii="Traditional Arabic" w:hAnsi="Traditional Arabic" w:cs="Traditional Arabic"/>
          <w:rtl/>
          <w:lang w:val="en-US" w:bidi="ar-SA"/>
        </w:rPr>
      </w:pPr>
    </w:p>
    <w:p w14:paraId="2A39ED09" w14:textId="77777777" w:rsidR="00885B61" w:rsidRPr="00B41E1C" w:rsidRDefault="00885B61" w:rsidP="00885B61">
      <w:pPr>
        <w:bidi/>
        <w:spacing w:before="100" w:beforeAutospacing="1" w:after="100" w:afterAutospacing="1"/>
        <w:ind w:firstLine="0"/>
        <w:rPr>
          <w:rFonts w:ascii="Traditional Arabic" w:hAnsi="Traditional Arabic" w:cs="Traditional Arabic"/>
          <w:rtl/>
          <w:lang w:val="en-US" w:bidi="ar-SA"/>
        </w:rPr>
      </w:pPr>
    </w:p>
    <w:p w14:paraId="0B47448B" w14:textId="77777777" w:rsidR="007D0DD0" w:rsidRPr="00B41E1C" w:rsidRDefault="007D0DD0" w:rsidP="005208BE">
      <w:pPr>
        <w:bidi/>
        <w:spacing w:before="100" w:beforeAutospacing="1" w:after="100" w:afterAutospacing="1"/>
        <w:ind w:firstLine="0"/>
        <w:jc w:val="center"/>
        <w:outlineLvl w:val="0"/>
        <w:rPr>
          <w:rFonts w:ascii="Traditional Arabic" w:hAnsi="Traditional Arabic" w:cs="Traditional Arabic"/>
          <w:b/>
          <w:bCs/>
          <w:kern w:val="36"/>
          <w:sz w:val="48"/>
          <w:szCs w:val="48"/>
          <w:lang w:val="en-US" w:bidi="ar-SA"/>
        </w:rPr>
      </w:pPr>
      <w:bookmarkStart w:id="78" w:name="_Toc236365666"/>
      <w:r w:rsidRPr="00B41E1C">
        <w:rPr>
          <w:rFonts w:ascii="Traditional Arabic" w:hAnsi="Traditional Arabic" w:cs="Traditional Arabic"/>
          <w:b/>
          <w:bCs/>
          <w:kern w:val="36"/>
          <w:sz w:val="32"/>
          <w:szCs w:val="32"/>
          <w:rtl/>
          <w:lang w:val="en-US" w:bidi="ar-SA"/>
        </w:rPr>
        <w:t>عرض وتحليل نتائج الدراسة</w:t>
      </w:r>
      <w:bookmarkEnd w:id="78"/>
    </w:p>
    <w:p w14:paraId="481D4CE8" w14:textId="27DA8F6A" w:rsidR="007D0DD0" w:rsidRPr="00B41E1C" w:rsidRDefault="007D0DD0" w:rsidP="005208BE">
      <w:pPr>
        <w:bidi/>
        <w:spacing w:before="100" w:beforeAutospacing="1" w:after="100" w:afterAutospacing="1"/>
        <w:ind w:firstLine="0"/>
        <w:jc w:val="left"/>
        <w:outlineLvl w:val="1"/>
        <w:rPr>
          <w:rFonts w:ascii="Traditional Arabic" w:hAnsi="Traditional Arabic" w:cs="Traditional Arabic"/>
          <w:b/>
          <w:bCs/>
          <w:color w:val="auto"/>
          <w:lang w:val="en-US" w:bidi="ar-SA"/>
        </w:rPr>
      </w:pPr>
      <w:r w:rsidRPr="00B41E1C">
        <w:rPr>
          <w:rFonts w:ascii="Traditional Arabic" w:hAnsi="Traditional Arabic" w:cs="Traditional Arabic" w:hint="cs"/>
          <w:b/>
          <w:bCs/>
          <w:color w:val="auto"/>
          <w:rtl/>
          <w:lang w:val="en-US" w:bidi="ar-SA"/>
        </w:rPr>
        <w:t xml:space="preserve"> </w:t>
      </w:r>
      <w:bookmarkStart w:id="79" w:name="_Toc236365667"/>
      <w:r w:rsidR="002A0101" w:rsidRPr="00B41E1C">
        <w:rPr>
          <w:rFonts w:ascii="Traditional Arabic" w:hAnsi="Traditional Arabic" w:cs="Traditional Arabic" w:hint="cs"/>
          <w:b/>
          <w:bCs/>
          <w:color w:val="auto"/>
          <w:rtl/>
          <w:lang w:val="en-US" w:bidi="ar-SA"/>
        </w:rPr>
        <w:t xml:space="preserve">4.1 </w:t>
      </w:r>
      <w:r w:rsidRPr="00B41E1C">
        <w:rPr>
          <w:rFonts w:ascii="Traditional Arabic" w:hAnsi="Traditional Arabic" w:cs="Traditional Arabic"/>
          <w:b/>
          <w:bCs/>
          <w:color w:val="auto"/>
          <w:rtl/>
          <w:lang w:val="en-US" w:bidi="ar-SA"/>
        </w:rPr>
        <w:t>المقدمة</w:t>
      </w:r>
      <w:bookmarkEnd w:id="79"/>
    </w:p>
    <w:p w14:paraId="271C33E7" w14:textId="77777777" w:rsidR="007D0DD0" w:rsidRPr="00B41E1C" w:rsidRDefault="007D0DD0" w:rsidP="001439EE">
      <w:pPr>
        <w:bidi/>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 xml:space="preserve">يتناول هذا الفصل عرضَ النتائج الإحصائية للدراسة الميدانية وتحليلها وتفسيرها، </w:t>
      </w:r>
      <w:r w:rsidRPr="00B41E1C">
        <w:rPr>
          <w:rFonts w:ascii="Traditional Arabic" w:hAnsi="Traditional Arabic" w:cs="Traditional Arabic" w:hint="cs"/>
          <w:color w:val="auto"/>
          <w:sz w:val="24"/>
          <w:szCs w:val="24"/>
          <w:rtl/>
          <w:lang w:bidi="ar-SA"/>
        </w:rPr>
        <w:t>حيث يبدأ</w:t>
      </w:r>
      <w:r w:rsidRPr="00B41E1C">
        <w:rPr>
          <w:rFonts w:ascii="Traditional Arabic" w:hAnsi="Traditional Arabic" w:cs="Traditional Arabic"/>
          <w:color w:val="auto"/>
          <w:rtl/>
          <w:lang w:bidi="ar-SA"/>
        </w:rPr>
        <w:t xml:space="preserve"> </w:t>
      </w:r>
      <w:r w:rsidRPr="00B41E1C">
        <w:rPr>
          <w:rFonts w:ascii="Traditional Arabic" w:hAnsi="Traditional Arabic" w:cs="Traditional Arabic" w:hint="cs"/>
          <w:color w:val="auto"/>
          <w:sz w:val="24"/>
          <w:szCs w:val="24"/>
          <w:rtl/>
          <w:lang w:bidi="ar-SA"/>
        </w:rPr>
        <w:t>ب</w:t>
      </w:r>
      <w:r w:rsidRPr="00B41E1C">
        <w:rPr>
          <w:rFonts w:ascii="Traditional Arabic" w:hAnsi="Traditional Arabic" w:cs="Traditional Arabic"/>
          <w:color w:val="auto"/>
          <w:sz w:val="24"/>
          <w:szCs w:val="24"/>
          <w:rtl/>
          <w:lang w:bidi="ar-SA"/>
        </w:rPr>
        <w:t>الخصائص الديموغرافية لأفراد عينة الدراسة من موظفي فروع ومكاتب وزارة الصحة، ثم ينتقل إلى عرض نتائج التحليل الوصفي لمتغيرات الدراسة الرئيسية المتمثلة في القيادة الإنسانية والرضا الوظيفي والالتزام الوظيفي</w:t>
      </w:r>
      <w:r w:rsidRPr="00B41E1C">
        <w:rPr>
          <w:rFonts w:ascii="Traditional Arabic" w:hAnsi="Traditional Arabic" w:cs="Traditional Arabic" w:hint="cs"/>
          <w:color w:val="auto"/>
          <w:sz w:val="24"/>
          <w:szCs w:val="24"/>
          <w:rtl/>
          <w:lang w:bidi="ar-SA"/>
        </w:rPr>
        <w:t xml:space="preserve"> بأبعاد كلٍ منهم</w:t>
      </w:r>
      <w:r w:rsidRPr="00B41E1C">
        <w:rPr>
          <w:rFonts w:ascii="Traditional Arabic" w:hAnsi="Traditional Arabic" w:cs="Traditional Arabic"/>
          <w:color w:val="auto"/>
          <w:sz w:val="24"/>
          <w:szCs w:val="24"/>
          <w:rtl/>
          <w:lang w:bidi="ar-SA"/>
        </w:rPr>
        <w:t xml:space="preserve">. ويتضمن الفصل كذلك التحقق من الشروط والافتراضات اللازمة لتطبيق الأساليب الإحصائية المستخدمة، وفي مقدمتها اختبار التوزيع الطبيعي </w:t>
      </w:r>
      <w:r w:rsidRPr="00B41E1C">
        <w:rPr>
          <w:rFonts w:ascii="Traditional Arabic" w:hAnsi="Traditional Arabic" w:cs="Traditional Arabic" w:hint="cs"/>
          <w:color w:val="auto"/>
          <w:sz w:val="24"/>
          <w:szCs w:val="24"/>
          <w:rtl/>
          <w:lang w:bidi="ar-SA"/>
        </w:rPr>
        <w:t>والتجانس والخطية</w:t>
      </w:r>
      <w:r w:rsidRPr="00B41E1C">
        <w:rPr>
          <w:rFonts w:ascii="Traditional Arabic" w:hAnsi="Traditional Arabic" w:cs="Traditional Arabic"/>
          <w:color w:val="auto"/>
          <w:sz w:val="24"/>
          <w:szCs w:val="24"/>
          <w:rtl/>
          <w:lang w:bidi="ar-SA"/>
        </w:rPr>
        <w:t>، ومن ثَمَّ يعرض نتائج اختبار فرضيات الدراسة عبر تحليل الانحدار الخطي البسيط للكشف عن تأثير القيادة الإنسانية في كلٍّ من الرضا الوظيفي والالتزام الوظيفي، وصول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إلى اختبار الفروق في متغيرات الدراسة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للمتغيرات الديموغرافية باستخدام اختبار (ت) </w:t>
      </w:r>
      <w:r w:rsidRPr="00B41E1C">
        <w:rPr>
          <w:rFonts w:ascii="Traditional Arabic" w:hAnsi="Traditional Arabic" w:cs="Traditional Arabic" w:hint="cs"/>
          <w:color w:val="auto"/>
          <w:sz w:val="24"/>
          <w:szCs w:val="24"/>
          <w:rtl/>
          <w:lang w:bidi="ar-SA"/>
        </w:rPr>
        <w:t xml:space="preserve">للعينات المستقلة </w:t>
      </w:r>
      <w:r w:rsidRPr="00B41E1C">
        <w:rPr>
          <w:rFonts w:ascii="Traditional Arabic" w:hAnsi="Traditional Arabic" w:cs="Traditional Arabic"/>
          <w:color w:val="auto"/>
          <w:sz w:val="24"/>
          <w:szCs w:val="24"/>
          <w:rtl/>
          <w:lang w:bidi="ar-SA"/>
        </w:rPr>
        <w:t>وتحليل التباين الأحادي</w:t>
      </w:r>
      <w:r w:rsidRPr="00B41E1C">
        <w:rPr>
          <w:rFonts w:ascii="Traditional Arabic" w:hAnsi="Traditional Arabic" w:cs="Traditional Arabic"/>
          <w:color w:val="auto"/>
          <w:sz w:val="24"/>
          <w:szCs w:val="24"/>
          <w:lang w:bidi="ar-SA"/>
        </w:rPr>
        <w:t xml:space="preserve"> (ANOVA) </w:t>
      </w:r>
      <w:r w:rsidRPr="00B41E1C">
        <w:rPr>
          <w:rFonts w:ascii="Traditional Arabic" w:hAnsi="Traditional Arabic" w:cs="Traditional Arabic"/>
          <w:color w:val="auto"/>
          <w:sz w:val="24"/>
          <w:szCs w:val="24"/>
          <w:rtl/>
          <w:lang w:bidi="ar-SA"/>
        </w:rPr>
        <w:t xml:space="preserve">مع المقارنات البعدية </w:t>
      </w:r>
      <w:r w:rsidRPr="00B41E1C">
        <w:rPr>
          <w:rFonts w:ascii="Traditional Arabic" w:hAnsi="Traditional Arabic" w:cs="Traditional Arabic" w:hint="cs"/>
          <w:color w:val="auto"/>
          <w:sz w:val="24"/>
          <w:szCs w:val="24"/>
          <w:rtl/>
          <w:lang w:bidi="ar-SA"/>
        </w:rPr>
        <w:t>باستخدام اختبار</w:t>
      </w:r>
      <w:r w:rsidRPr="00B41E1C">
        <w:rPr>
          <w:rFonts w:ascii="Traditional Arabic" w:hAnsi="Traditional Arabic" w:cs="Traditional Arabic"/>
          <w:color w:val="auto"/>
          <w:sz w:val="24"/>
          <w:szCs w:val="24"/>
          <w:rtl/>
          <w:lang w:bidi="ar-SA"/>
        </w:rPr>
        <w:t xml:space="preserve"> شيفيه</w:t>
      </w:r>
      <w:r w:rsidRPr="00B41E1C">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lang w:val="en-US" w:bidi="ar-SA"/>
        </w:rPr>
        <w:t>Scheffe</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lang w:bidi="ar-SA"/>
        </w:rPr>
        <w:t>.</w:t>
      </w:r>
    </w:p>
    <w:p w14:paraId="1933BD4B" w14:textId="7EA4EA21" w:rsidR="0007177D" w:rsidRPr="00B41E1C" w:rsidRDefault="002A0101" w:rsidP="00893772">
      <w:pPr>
        <w:bidi/>
        <w:spacing w:before="100" w:beforeAutospacing="1" w:after="100" w:afterAutospacing="1"/>
        <w:ind w:firstLine="0"/>
        <w:jc w:val="left"/>
        <w:outlineLvl w:val="1"/>
        <w:rPr>
          <w:rFonts w:ascii="Traditional Arabic" w:hAnsi="Traditional Arabic" w:cs="Traditional Arabic"/>
          <w:b/>
          <w:bCs/>
          <w:color w:val="auto"/>
          <w:rtl/>
          <w:lang w:val="en-US" w:bidi="ar-SA"/>
        </w:rPr>
      </w:pPr>
      <w:bookmarkStart w:id="80" w:name="_Toc236365668"/>
      <w:r w:rsidRPr="00B41E1C">
        <w:rPr>
          <w:rFonts w:ascii="Traditional Arabic" w:hAnsi="Traditional Arabic" w:cs="Traditional Arabic" w:hint="cs"/>
          <w:b/>
          <w:bCs/>
          <w:color w:val="auto"/>
          <w:rtl/>
          <w:lang w:bidi="ar-SA"/>
        </w:rPr>
        <w:t xml:space="preserve">4.2 </w:t>
      </w:r>
      <w:r w:rsidR="0007177D" w:rsidRPr="00B41E1C">
        <w:rPr>
          <w:rFonts w:ascii="Traditional Arabic" w:hAnsi="Traditional Arabic" w:cs="Traditional Arabic" w:hint="cs"/>
          <w:b/>
          <w:bCs/>
          <w:color w:val="auto"/>
          <w:rtl/>
          <w:lang w:val="en-US" w:bidi="ar-SA"/>
        </w:rPr>
        <w:t>التحليل الوصفي لبيانات الد</w:t>
      </w:r>
      <w:r w:rsidR="00F41852" w:rsidRPr="00B41E1C">
        <w:rPr>
          <w:rFonts w:ascii="Traditional Arabic" w:hAnsi="Traditional Arabic" w:cs="Traditional Arabic" w:hint="cs"/>
          <w:b/>
          <w:bCs/>
          <w:color w:val="auto"/>
          <w:rtl/>
          <w:lang w:val="en-US" w:bidi="ar-SA"/>
        </w:rPr>
        <w:t>ر</w:t>
      </w:r>
      <w:r w:rsidR="0007177D" w:rsidRPr="00B41E1C">
        <w:rPr>
          <w:rFonts w:ascii="Traditional Arabic" w:hAnsi="Traditional Arabic" w:cs="Traditional Arabic" w:hint="cs"/>
          <w:b/>
          <w:bCs/>
          <w:color w:val="auto"/>
          <w:rtl/>
          <w:lang w:val="en-US" w:bidi="ar-SA"/>
        </w:rPr>
        <w:t>اسة</w:t>
      </w:r>
      <w:bookmarkEnd w:id="80"/>
      <w:r w:rsidR="0007177D" w:rsidRPr="00B41E1C">
        <w:rPr>
          <w:rFonts w:ascii="Traditional Arabic" w:hAnsi="Traditional Arabic" w:cs="Traditional Arabic" w:hint="cs"/>
          <w:b/>
          <w:bCs/>
          <w:color w:val="auto"/>
          <w:rtl/>
          <w:lang w:val="en-US" w:bidi="ar-SA"/>
        </w:rPr>
        <w:t xml:space="preserve"> </w:t>
      </w:r>
    </w:p>
    <w:p w14:paraId="70F19586" w14:textId="1000D709" w:rsidR="00893772" w:rsidRPr="00B41E1C" w:rsidRDefault="00893772" w:rsidP="0007177D">
      <w:pPr>
        <w:bidi/>
        <w:spacing w:before="100" w:beforeAutospacing="1" w:after="100" w:afterAutospacing="1"/>
        <w:ind w:firstLine="0"/>
        <w:jc w:val="left"/>
        <w:outlineLvl w:val="1"/>
        <w:rPr>
          <w:rFonts w:ascii="Traditional Arabic" w:hAnsi="Traditional Arabic" w:cs="Traditional Arabic"/>
          <w:b/>
          <w:bCs/>
          <w:sz w:val="36"/>
          <w:szCs w:val="36"/>
          <w:rtl/>
          <w:lang w:val="en-US" w:bidi="ar-SA"/>
        </w:rPr>
      </w:pPr>
      <w:r w:rsidRPr="00B41E1C">
        <w:rPr>
          <w:rFonts w:ascii="Traditional Arabic" w:hAnsi="Traditional Arabic" w:cs="Traditional Arabic"/>
          <w:b/>
          <w:bCs/>
          <w:sz w:val="36"/>
          <w:szCs w:val="36"/>
          <w:lang w:val="en-US" w:bidi="ar-SA"/>
        </w:rPr>
        <w:t xml:space="preserve"> </w:t>
      </w:r>
      <w:bookmarkStart w:id="81" w:name="_Toc236365669"/>
      <w:r w:rsidR="002A0101" w:rsidRPr="00B41E1C">
        <w:rPr>
          <w:rFonts w:ascii="Traditional Arabic" w:hAnsi="Traditional Arabic" w:cs="Traditional Arabic" w:hint="cs"/>
          <w:b/>
          <w:bCs/>
          <w:color w:val="auto"/>
          <w:rtl/>
          <w:lang w:val="en-US" w:bidi="ar-SA"/>
        </w:rPr>
        <w:t xml:space="preserve">4.2.1 </w:t>
      </w:r>
      <w:r w:rsidRPr="00B41E1C">
        <w:rPr>
          <w:rFonts w:ascii="Traditional Arabic" w:hAnsi="Traditional Arabic" w:cs="Traditional Arabic"/>
          <w:b/>
          <w:bCs/>
          <w:rtl/>
          <w:lang w:val="en-US" w:bidi="ar-SA"/>
        </w:rPr>
        <w:t>الخصائص الديموغرافية لعينة الدراسة كاملة (ن=384)</w:t>
      </w:r>
      <w:bookmarkEnd w:id="81"/>
    </w:p>
    <w:p w14:paraId="4DAB9DBE" w14:textId="6ECE97F4" w:rsidR="00BF21BE" w:rsidRPr="005F1716" w:rsidRDefault="00893772" w:rsidP="005F1716">
      <w:pPr>
        <w:bidi/>
        <w:jc w:val="left"/>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يوضح الجدول التالي توزيع أفراد عينة الدراسة حسب المتغيرات الديموغرافية والوظيفية</w:t>
      </w:r>
      <w:r w:rsidRPr="00B41E1C">
        <w:rPr>
          <w:rFonts w:ascii="Traditional Arabic" w:hAnsi="Traditional Arabic" w:cs="Traditional Arabic"/>
          <w:color w:val="auto"/>
          <w:sz w:val="24"/>
          <w:szCs w:val="24"/>
          <w:lang w:bidi="ar-SA"/>
        </w:rPr>
        <w:t>:</w:t>
      </w:r>
    </w:p>
    <w:p w14:paraId="10A3AA67" w14:textId="77777777" w:rsidR="00893772" w:rsidRPr="00B41E1C" w:rsidRDefault="00893772" w:rsidP="00893772">
      <w:pPr>
        <w:bidi/>
        <w:spacing w:before="100" w:after="100"/>
        <w:ind w:firstLine="0"/>
        <w:jc w:val="center"/>
        <w:rPr>
          <w:rFonts w:ascii="Traditional Arabic" w:eastAsia="Traditional Arabic" w:hAnsi="Traditional Arabic" w:cs="Traditional Arabic"/>
          <w:b/>
          <w:bCs/>
          <w:color w:val="auto"/>
          <w:kern w:val="2"/>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1</w:t>
      </w:r>
      <w:r w:rsidRPr="00B41E1C">
        <w:rPr>
          <w:rFonts w:ascii="Traditional Arabic" w:eastAsia="Traditional Arabic" w:hAnsi="Traditional Arabic" w:cs="Traditional Arabic"/>
          <w:b/>
          <w:bCs/>
          <w:color w:val="auto"/>
          <w:kern w:val="2"/>
          <w:sz w:val="24"/>
          <w:szCs w:val="24"/>
          <w:rtl/>
          <w:lang w:val="en-US" w:bidi="ar-SA"/>
          <w14:ligatures w14:val="standardContextual"/>
        </w:rPr>
        <w:t>). توزيع أفراد عينة الدراسة حسب المتغيرات الديموغرافية والوظيفية</w:t>
      </w:r>
    </w:p>
    <w:tbl>
      <w:tblPr>
        <w:tblStyle w:val="TableGrid7"/>
        <w:bidiVisual/>
        <w:tblW w:w="0" w:type="auto"/>
        <w:jc w:val="center"/>
        <w:tblLook w:val="04A0" w:firstRow="1" w:lastRow="0" w:firstColumn="1" w:lastColumn="0" w:noHBand="0" w:noVBand="1"/>
      </w:tblPr>
      <w:tblGrid>
        <w:gridCol w:w="1029"/>
        <w:gridCol w:w="2778"/>
        <w:gridCol w:w="540"/>
        <w:gridCol w:w="957"/>
      </w:tblGrid>
      <w:tr w:rsidR="00893772" w:rsidRPr="007D2A36" w14:paraId="323E3E01" w14:textId="77777777" w:rsidTr="0086744A">
        <w:trPr>
          <w:jc w:val="center"/>
        </w:trPr>
        <w:tc>
          <w:tcPr>
            <w:tcW w:w="0" w:type="auto"/>
            <w:shd w:val="clear" w:color="auto" w:fill="F2F2F2"/>
            <w:hideMark/>
          </w:tcPr>
          <w:p w14:paraId="71CCF8AC" w14:textId="77777777" w:rsidR="00893772" w:rsidRPr="007D2A36" w:rsidRDefault="00893772" w:rsidP="0086744A">
            <w:pPr>
              <w:bidi/>
              <w:spacing w:after="160" w:line="259" w:lineRule="auto"/>
              <w:ind w:firstLine="0"/>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المتغير</w:t>
            </w:r>
          </w:p>
        </w:tc>
        <w:tc>
          <w:tcPr>
            <w:tcW w:w="0" w:type="auto"/>
            <w:shd w:val="clear" w:color="auto" w:fill="F2F2F2"/>
            <w:hideMark/>
          </w:tcPr>
          <w:p w14:paraId="5F6CD4B8"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الفئة</w:t>
            </w:r>
          </w:p>
        </w:tc>
        <w:tc>
          <w:tcPr>
            <w:tcW w:w="0" w:type="auto"/>
            <w:shd w:val="clear" w:color="auto" w:fill="F2F2F2"/>
            <w:hideMark/>
          </w:tcPr>
          <w:p w14:paraId="6D2988F5"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العدد</w:t>
            </w:r>
          </w:p>
        </w:tc>
        <w:tc>
          <w:tcPr>
            <w:tcW w:w="0" w:type="auto"/>
            <w:shd w:val="clear" w:color="auto" w:fill="F2F2F2"/>
            <w:hideMark/>
          </w:tcPr>
          <w:p w14:paraId="6D781158" w14:textId="77777777" w:rsidR="00893772" w:rsidRPr="007D2A36" w:rsidRDefault="00893772" w:rsidP="0086744A">
            <w:pPr>
              <w:bidi/>
              <w:spacing w:after="160" w:line="259" w:lineRule="auto"/>
              <w:ind w:firstLine="0"/>
              <w:jc w:val="center"/>
              <w:rPr>
                <w:rFonts w:ascii="Traditional Arabic" w:hAnsi="Traditional Arabic" w:cs="Traditional Arabic"/>
                <w:b/>
                <w:bCs/>
                <w:sz w:val="22"/>
                <w:szCs w:val="22"/>
                <w:lang w:val="en-US" w:bidi="ar-SA"/>
              </w:rPr>
            </w:pPr>
            <w:r w:rsidRPr="007D2A36">
              <w:rPr>
                <w:rFonts w:ascii="Traditional Arabic" w:hAnsi="Traditional Arabic" w:cs="Traditional Arabic"/>
                <w:b/>
                <w:bCs/>
                <w:sz w:val="22"/>
                <w:szCs w:val="22"/>
                <w:rtl/>
                <w:lang w:val="en-US" w:bidi="ar-SA"/>
              </w:rPr>
              <w:t>النسبة المئوية</w:t>
            </w:r>
          </w:p>
        </w:tc>
      </w:tr>
      <w:tr w:rsidR="00893772" w:rsidRPr="007D2A36" w14:paraId="0DE0B092" w14:textId="77777777" w:rsidTr="0086744A">
        <w:trPr>
          <w:jc w:val="center"/>
        </w:trPr>
        <w:tc>
          <w:tcPr>
            <w:tcW w:w="0" w:type="auto"/>
            <w:vMerge w:val="restart"/>
            <w:hideMark/>
          </w:tcPr>
          <w:p w14:paraId="18DD688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الجنس</w:t>
            </w:r>
          </w:p>
        </w:tc>
        <w:tc>
          <w:tcPr>
            <w:tcW w:w="0" w:type="auto"/>
            <w:hideMark/>
          </w:tcPr>
          <w:p w14:paraId="00FFFDC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ذكر</w:t>
            </w:r>
          </w:p>
        </w:tc>
        <w:tc>
          <w:tcPr>
            <w:tcW w:w="0" w:type="auto"/>
            <w:hideMark/>
          </w:tcPr>
          <w:p w14:paraId="77B782FF"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291</w:t>
            </w:r>
          </w:p>
        </w:tc>
        <w:tc>
          <w:tcPr>
            <w:tcW w:w="0" w:type="auto"/>
            <w:hideMark/>
          </w:tcPr>
          <w:p w14:paraId="56296A5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75.8%</w:t>
            </w:r>
          </w:p>
        </w:tc>
      </w:tr>
      <w:tr w:rsidR="00893772" w:rsidRPr="007D2A36" w14:paraId="5CFE1949" w14:textId="77777777" w:rsidTr="0086744A">
        <w:trPr>
          <w:jc w:val="center"/>
        </w:trPr>
        <w:tc>
          <w:tcPr>
            <w:tcW w:w="0" w:type="auto"/>
            <w:vMerge/>
            <w:hideMark/>
          </w:tcPr>
          <w:p w14:paraId="7FE29046"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1C5D95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أنثى</w:t>
            </w:r>
          </w:p>
        </w:tc>
        <w:tc>
          <w:tcPr>
            <w:tcW w:w="0" w:type="auto"/>
            <w:hideMark/>
          </w:tcPr>
          <w:p w14:paraId="0E2EFD6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93</w:t>
            </w:r>
          </w:p>
        </w:tc>
        <w:tc>
          <w:tcPr>
            <w:tcW w:w="0" w:type="auto"/>
            <w:hideMark/>
          </w:tcPr>
          <w:p w14:paraId="3BBD01E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24.2%</w:t>
            </w:r>
          </w:p>
        </w:tc>
      </w:tr>
      <w:tr w:rsidR="00893772" w:rsidRPr="007D2A36" w14:paraId="5FEF7CC4" w14:textId="77777777" w:rsidTr="0086744A">
        <w:trPr>
          <w:jc w:val="center"/>
        </w:trPr>
        <w:tc>
          <w:tcPr>
            <w:tcW w:w="0" w:type="auto"/>
            <w:vMerge w:val="restart"/>
            <w:hideMark/>
          </w:tcPr>
          <w:p w14:paraId="1B1CEBB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العمر</w:t>
            </w:r>
          </w:p>
        </w:tc>
        <w:tc>
          <w:tcPr>
            <w:tcW w:w="0" w:type="auto"/>
            <w:hideMark/>
          </w:tcPr>
          <w:p w14:paraId="3F8BE8C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أقل من 30 سنة</w:t>
            </w:r>
          </w:p>
        </w:tc>
        <w:tc>
          <w:tcPr>
            <w:tcW w:w="0" w:type="auto"/>
            <w:hideMark/>
          </w:tcPr>
          <w:p w14:paraId="756D181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w:t>
            </w:r>
          </w:p>
        </w:tc>
        <w:tc>
          <w:tcPr>
            <w:tcW w:w="0" w:type="auto"/>
            <w:hideMark/>
          </w:tcPr>
          <w:p w14:paraId="754129D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2.1%</w:t>
            </w:r>
          </w:p>
        </w:tc>
      </w:tr>
      <w:tr w:rsidR="00893772" w:rsidRPr="007D2A36" w14:paraId="1733B588" w14:textId="77777777" w:rsidTr="0086744A">
        <w:trPr>
          <w:jc w:val="center"/>
        </w:trPr>
        <w:tc>
          <w:tcPr>
            <w:tcW w:w="0" w:type="auto"/>
            <w:vMerge/>
            <w:hideMark/>
          </w:tcPr>
          <w:p w14:paraId="01924CB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494BB7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30-40 </w:t>
            </w:r>
            <w:r w:rsidRPr="007D2A36">
              <w:rPr>
                <w:rFonts w:ascii="Traditional Arabic" w:hAnsi="Traditional Arabic" w:cs="Traditional Arabic"/>
                <w:sz w:val="22"/>
                <w:szCs w:val="22"/>
                <w:rtl/>
                <w:lang w:val="en-US" w:bidi="ar-SA"/>
              </w:rPr>
              <w:t>سنة</w:t>
            </w:r>
          </w:p>
        </w:tc>
        <w:tc>
          <w:tcPr>
            <w:tcW w:w="0" w:type="auto"/>
            <w:hideMark/>
          </w:tcPr>
          <w:p w14:paraId="38E9125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154</w:t>
            </w:r>
          </w:p>
        </w:tc>
        <w:tc>
          <w:tcPr>
            <w:tcW w:w="0" w:type="auto"/>
            <w:hideMark/>
          </w:tcPr>
          <w:p w14:paraId="60722CF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40.1%</w:t>
            </w:r>
          </w:p>
        </w:tc>
      </w:tr>
      <w:tr w:rsidR="00893772" w:rsidRPr="007D2A36" w14:paraId="573BE32B" w14:textId="77777777" w:rsidTr="0086744A">
        <w:trPr>
          <w:jc w:val="center"/>
        </w:trPr>
        <w:tc>
          <w:tcPr>
            <w:tcW w:w="0" w:type="auto"/>
            <w:vMerge/>
            <w:hideMark/>
          </w:tcPr>
          <w:p w14:paraId="35C7E5E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0CC351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41-50 </w:t>
            </w:r>
            <w:r w:rsidRPr="007D2A36">
              <w:rPr>
                <w:rFonts w:ascii="Traditional Arabic" w:hAnsi="Traditional Arabic" w:cs="Traditional Arabic"/>
                <w:sz w:val="22"/>
                <w:szCs w:val="22"/>
                <w:rtl/>
                <w:lang w:val="en-US" w:bidi="ar-SA"/>
              </w:rPr>
              <w:t>سنة</w:t>
            </w:r>
          </w:p>
        </w:tc>
        <w:tc>
          <w:tcPr>
            <w:tcW w:w="0" w:type="auto"/>
            <w:hideMark/>
          </w:tcPr>
          <w:p w14:paraId="451DD9E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178</w:t>
            </w:r>
          </w:p>
        </w:tc>
        <w:tc>
          <w:tcPr>
            <w:tcW w:w="0" w:type="auto"/>
            <w:hideMark/>
          </w:tcPr>
          <w:p w14:paraId="253E046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46.4%</w:t>
            </w:r>
          </w:p>
        </w:tc>
      </w:tr>
      <w:tr w:rsidR="00893772" w:rsidRPr="007D2A36" w14:paraId="7DA2E1C3" w14:textId="77777777" w:rsidTr="0086744A">
        <w:trPr>
          <w:jc w:val="center"/>
        </w:trPr>
        <w:tc>
          <w:tcPr>
            <w:tcW w:w="0" w:type="auto"/>
            <w:vMerge/>
            <w:hideMark/>
          </w:tcPr>
          <w:p w14:paraId="2F86DD36"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3E12C5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أكثر من 50 سنة</w:t>
            </w:r>
          </w:p>
        </w:tc>
        <w:tc>
          <w:tcPr>
            <w:tcW w:w="0" w:type="auto"/>
            <w:hideMark/>
          </w:tcPr>
          <w:p w14:paraId="5070047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44</w:t>
            </w:r>
          </w:p>
        </w:tc>
        <w:tc>
          <w:tcPr>
            <w:tcW w:w="0" w:type="auto"/>
            <w:hideMark/>
          </w:tcPr>
          <w:p w14:paraId="7469104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11.5%</w:t>
            </w:r>
          </w:p>
        </w:tc>
      </w:tr>
      <w:tr w:rsidR="00893772" w:rsidRPr="007D2A36" w14:paraId="530A439C" w14:textId="77777777" w:rsidTr="0086744A">
        <w:trPr>
          <w:jc w:val="center"/>
        </w:trPr>
        <w:tc>
          <w:tcPr>
            <w:tcW w:w="0" w:type="auto"/>
            <w:vMerge w:val="restart"/>
            <w:hideMark/>
          </w:tcPr>
          <w:p w14:paraId="6CBBF1D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المؤهل العلمي</w:t>
            </w:r>
          </w:p>
        </w:tc>
        <w:tc>
          <w:tcPr>
            <w:tcW w:w="0" w:type="auto"/>
            <w:hideMark/>
          </w:tcPr>
          <w:p w14:paraId="0139DCF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ثانوي فأقل</w:t>
            </w:r>
          </w:p>
        </w:tc>
        <w:tc>
          <w:tcPr>
            <w:tcW w:w="0" w:type="auto"/>
            <w:hideMark/>
          </w:tcPr>
          <w:p w14:paraId="23DF909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w:t>
            </w:r>
          </w:p>
        </w:tc>
        <w:tc>
          <w:tcPr>
            <w:tcW w:w="0" w:type="auto"/>
            <w:hideMark/>
          </w:tcPr>
          <w:p w14:paraId="52BA603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6.5%</w:t>
            </w:r>
          </w:p>
        </w:tc>
      </w:tr>
      <w:tr w:rsidR="00893772" w:rsidRPr="007D2A36" w14:paraId="65AE61F7" w14:textId="77777777" w:rsidTr="0086744A">
        <w:trPr>
          <w:jc w:val="center"/>
        </w:trPr>
        <w:tc>
          <w:tcPr>
            <w:tcW w:w="0" w:type="auto"/>
            <w:vMerge/>
            <w:hideMark/>
          </w:tcPr>
          <w:p w14:paraId="4BD0922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B84FF1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دبلوم</w:t>
            </w:r>
          </w:p>
        </w:tc>
        <w:tc>
          <w:tcPr>
            <w:tcW w:w="0" w:type="auto"/>
            <w:hideMark/>
          </w:tcPr>
          <w:p w14:paraId="583B3C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91</w:t>
            </w:r>
          </w:p>
        </w:tc>
        <w:tc>
          <w:tcPr>
            <w:tcW w:w="0" w:type="auto"/>
            <w:hideMark/>
          </w:tcPr>
          <w:p w14:paraId="73963CF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23.7%</w:t>
            </w:r>
          </w:p>
        </w:tc>
      </w:tr>
      <w:tr w:rsidR="00893772" w:rsidRPr="007D2A36" w14:paraId="36832DB4" w14:textId="77777777" w:rsidTr="0086744A">
        <w:trPr>
          <w:jc w:val="center"/>
        </w:trPr>
        <w:tc>
          <w:tcPr>
            <w:tcW w:w="0" w:type="auto"/>
            <w:vMerge/>
            <w:hideMark/>
          </w:tcPr>
          <w:p w14:paraId="6DF1397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5A356F6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بكالوريوس</w:t>
            </w:r>
          </w:p>
        </w:tc>
        <w:tc>
          <w:tcPr>
            <w:tcW w:w="0" w:type="auto"/>
            <w:hideMark/>
          </w:tcPr>
          <w:p w14:paraId="4F009E9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143</w:t>
            </w:r>
          </w:p>
        </w:tc>
        <w:tc>
          <w:tcPr>
            <w:tcW w:w="0" w:type="auto"/>
            <w:hideMark/>
          </w:tcPr>
          <w:p w14:paraId="65D1A3B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37.2%</w:t>
            </w:r>
          </w:p>
        </w:tc>
      </w:tr>
      <w:tr w:rsidR="00893772" w:rsidRPr="007D2A36" w14:paraId="64416BAE" w14:textId="77777777" w:rsidTr="0086744A">
        <w:trPr>
          <w:jc w:val="center"/>
        </w:trPr>
        <w:tc>
          <w:tcPr>
            <w:tcW w:w="0" w:type="auto"/>
            <w:vMerge/>
            <w:hideMark/>
          </w:tcPr>
          <w:p w14:paraId="617D140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6762EE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ماجستير</w:t>
            </w:r>
          </w:p>
        </w:tc>
        <w:tc>
          <w:tcPr>
            <w:tcW w:w="0" w:type="auto"/>
            <w:hideMark/>
          </w:tcPr>
          <w:p w14:paraId="4EF13B8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101</w:t>
            </w:r>
          </w:p>
        </w:tc>
        <w:tc>
          <w:tcPr>
            <w:tcW w:w="0" w:type="auto"/>
            <w:hideMark/>
          </w:tcPr>
          <w:p w14:paraId="1784FF4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26.3%</w:t>
            </w:r>
          </w:p>
        </w:tc>
      </w:tr>
      <w:tr w:rsidR="00893772" w:rsidRPr="007D2A36" w14:paraId="11F5F7EE" w14:textId="77777777" w:rsidTr="0086744A">
        <w:trPr>
          <w:jc w:val="center"/>
        </w:trPr>
        <w:tc>
          <w:tcPr>
            <w:tcW w:w="0" w:type="auto"/>
            <w:vMerge/>
            <w:hideMark/>
          </w:tcPr>
          <w:p w14:paraId="3CCCD0D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1874D81F"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دكتوراه</w:t>
            </w:r>
          </w:p>
        </w:tc>
        <w:tc>
          <w:tcPr>
            <w:tcW w:w="0" w:type="auto"/>
            <w:hideMark/>
          </w:tcPr>
          <w:p w14:paraId="5593D51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24</w:t>
            </w:r>
          </w:p>
        </w:tc>
        <w:tc>
          <w:tcPr>
            <w:tcW w:w="0" w:type="auto"/>
            <w:hideMark/>
          </w:tcPr>
          <w:p w14:paraId="23626CD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6.3%</w:t>
            </w:r>
          </w:p>
        </w:tc>
      </w:tr>
      <w:tr w:rsidR="00893772" w:rsidRPr="007D2A36" w14:paraId="2187CD74" w14:textId="77777777" w:rsidTr="0086744A">
        <w:trPr>
          <w:jc w:val="center"/>
        </w:trPr>
        <w:tc>
          <w:tcPr>
            <w:tcW w:w="0" w:type="auto"/>
            <w:vMerge w:val="restart"/>
            <w:hideMark/>
          </w:tcPr>
          <w:p w14:paraId="2435230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سنوات الخبرة</w:t>
            </w:r>
          </w:p>
        </w:tc>
        <w:tc>
          <w:tcPr>
            <w:tcW w:w="0" w:type="auto"/>
            <w:hideMark/>
          </w:tcPr>
          <w:p w14:paraId="258E8F6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أقل من 5 سنوات</w:t>
            </w:r>
          </w:p>
        </w:tc>
        <w:tc>
          <w:tcPr>
            <w:tcW w:w="0" w:type="auto"/>
            <w:hideMark/>
          </w:tcPr>
          <w:p w14:paraId="6920288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w:t>
            </w:r>
          </w:p>
        </w:tc>
        <w:tc>
          <w:tcPr>
            <w:tcW w:w="0" w:type="auto"/>
            <w:hideMark/>
          </w:tcPr>
          <w:p w14:paraId="11C083A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w:t>
            </w:r>
          </w:p>
        </w:tc>
      </w:tr>
      <w:tr w:rsidR="00893772" w:rsidRPr="007D2A36" w14:paraId="0215B5EB" w14:textId="77777777" w:rsidTr="0086744A">
        <w:trPr>
          <w:jc w:val="center"/>
        </w:trPr>
        <w:tc>
          <w:tcPr>
            <w:tcW w:w="0" w:type="auto"/>
            <w:vMerge/>
            <w:hideMark/>
          </w:tcPr>
          <w:p w14:paraId="71E1938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75E6CC8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5-10 </w:t>
            </w:r>
            <w:r w:rsidRPr="007D2A36">
              <w:rPr>
                <w:rFonts w:ascii="Traditional Arabic" w:hAnsi="Traditional Arabic" w:cs="Traditional Arabic"/>
                <w:sz w:val="22"/>
                <w:szCs w:val="22"/>
                <w:rtl/>
                <w:lang w:val="en-US" w:bidi="ar-SA"/>
              </w:rPr>
              <w:t>سنوات</w:t>
            </w:r>
          </w:p>
        </w:tc>
        <w:tc>
          <w:tcPr>
            <w:tcW w:w="0" w:type="auto"/>
            <w:hideMark/>
          </w:tcPr>
          <w:p w14:paraId="324179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45</w:t>
            </w:r>
          </w:p>
        </w:tc>
        <w:tc>
          <w:tcPr>
            <w:tcW w:w="0" w:type="auto"/>
            <w:hideMark/>
          </w:tcPr>
          <w:p w14:paraId="14E7222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11.7%</w:t>
            </w:r>
          </w:p>
        </w:tc>
      </w:tr>
      <w:tr w:rsidR="00893772" w:rsidRPr="007D2A36" w14:paraId="73693BC9" w14:textId="77777777" w:rsidTr="0086744A">
        <w:trPr>
          <w:jc w:val="center"/>
        </w:trPr>
        <w:tc>
          <w:tcPr>
            <w:tcW w:w="0" w:type="auto"/>
            <w:vMerge/>
            <w:hideMark/>
          </w:tcPr>
          <w:p w14:paraId="15F0AEF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4D76301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lang w:val="en-US" w:bidi="ar-SA"/>
              </w:rPr>
              <w:t xml:space="preserve">11-15 </w:t>
            </w:r>
            <w:r w:rsidRPr="007D2A36">
              <w:rPr>
                <w:rFonts w:ascii="Traditional Arabic" w:hAnsi="Traditional Arabic" w:cs="Traditional Arabic"/>
                <w:sz w:val="22"/>
                <w:szCs w:val="22"/>
                <w:rtl/>
                <w:lang w:val="en-US" w:bidi="ar-SA"/>
              </w:rPr>
              <w:t>سنة</w:t>
            </w:r>
          </w:p>
        </w:tc>
        <w:tc>
          <w:tcPr>
            <w:tcW w:w="0" w:type="auto"/>
            <w:hideMark/>
          </w:tcPr>
          <w:p w14:paraId="4A1F25A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98</w:t>
            </w:r>
          </w:p>
        </w:tc>
        <w:tc>
          <w:tcPr>
            <w:tcW w:w="0" w:type="auto"/>
            <w:hideMark/>
          </w:tcPr>
          <w:p w14:paraId="27F4BFA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25.5%</w:t>
            </w:r>
          </w:p>
        </w:tc>
      </w:tr>
      <w:tr w:rsidR="00893772" w:rsidRPr="007D2A36" w14:paraId="49E65132" w14:textId="77777777" w:rsidTr="0086744A">
        <w:trPr>
          <w:jc w:val="center"/>
        </w:trPr>
        <w:tc>
          <w:tcPr>
            <w:tcW w:w="0" w:type="auto"/>
            <w:vMerge/>
            <w:hideMark/>
          </w:tcPr>
          <w:p w14:paraId="2727913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33FAED4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أكثر من 15 سنة</w:t>
            </w:r>
          </w:p>
        </w:tc>
        <w:tc>
          <w:tcPr>
            <w:tcW w:w="0" w:type="auto"/>
            <w:hideMark/>
          </w:tcPr>
          <w:p w14:paraId="3C6DB82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232</w:t>
            </w:r>
          </w:p>
        </w:tc>
        <w:tc>
          <w:tcPr>
            <w:tcW w:w="0" w:type="auto"/>
            <w:hideMark/>
          </w:tcPr>
          <w:p w14:paraId="583D7C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60.4%</w:t>
            </w:r>
          </w:p>
        </w:tc>
      </w:tr>
      <w:tr w:rsidR="00893772" w:rsidRPr="007D2A36" w14:paraId="73CB5731" w14:textId="77777777" w:rsidTr="0086744A">
        <w:trPr>
          <w:jc w:val="center"/>
        </w:trPr>
        <w:tc>
          <w:tcPr>
            <w:tcW w:w="0" w:type="auto"/>
            <w:vMerge w:val="restart"/>
            <w:hideMark/>
          </w:tcPr>
          <w:p w14:paraId="23C5C76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التخصص</w:t>
            </w:r>
          </w:p>
        </w:tc>
        <w:tc>
          <w:tcPr>
            <w:tcW w:w="0" w:type="auto"/>
            <w:hideMark/>
          </w:tcPr>
          <w:p w14:paraId="757F84E5"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طبي</w:t>
            </w:r>
          </w:p>
        </w:tc>
        <w:tc>
          <w:tcPr>
            <w:tcW w:w="0" w:type="auto"/>
            <w:hideMark/>
          </w:tcPr>
          <w:p w14:paraId="381A342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266</w:t>
            </w:r>
          </w:p>
        </w:tc>
        <w:tc>
          <w:tcPr>
            <w:tcW w:w="0" w:type="auto"/>
            <w:hideMark/>
          </w:tcPr>
          <w:p w14:paraId="604FE32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69.3%</w:t>
            </w:r>
          </w:p>
        </w:tc>
      </w:tr>
      <w:tr w:rsidR="00893772" w:rsidRPr="007D2A36" w14:paraId="7D4DBDBB" w14:textId="77777777" w:rsidTr="0086744A">
        <w:trPr>
          <w:jc w:val="center"/>
        </w:trPr>
        <w:tc>
          <w:tcPr>
            <w:tcW w:w="0" w:type="auto"/>
            <w:vMerge/>
            <w:hideMark/>
          </w:tcPr>
          <w:p w14:paraId="5ADCD9D3"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hideMark/>
          </w:tcPr>
          <w:p w14:paraId="659D6A9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غير طبي (إداري -أخرى)</w:t>
            </w:r>
          </w:p>
        </w:tc>
        <w:tc>
          <w:tcPr>
            <w:tcW w:w="0" w:type="auto"/>
            <w:hideMark/>
          </w:tcPr>
          <w:p w14:paraId="630DFA4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118</w:t>
            </w:r>
          </w:p>
        </w:tc>
        <w:tc>
          <w:tcPr>
            <w:tcW w:w="0" w:type="auto"/>
            <w:hideMark/>
          </w:tcPr>
          <w:p w14:paraId="2A46E86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30.7%</w:t>
            </w:r>
          </w:p>
        </w:tc>
      </w:tr>
      <w:tr w:rsidR="00893772" w:rsidRPr="007D2A36" w14:paraId="32416A6E" w14:textId="77777777" w:rsidTr="0086744A">
        <w:trPr>
          <w:jc w:val="center"/>
        </w:trPr>
        <w:tc>
          <w:tcPr>
            <w:tcW w:w="0" w:type="auto"/>
            <w:vMerge w:val="restart"/>
          </w:tcPr>
          <w:p w14:paraId="2A74AFBD"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r w:rsidRPr="007D2A36">
              <w:rPr>
                <w:rFonts w:ascii="Traditional Arabic" w:hAnsi="Traditional Arabic" w:cs="Traditional Arabic"/>
                <w:b/>
                <w:bCs/>
                <w:sz w:val="22"/>
                <w:szCs w:val="22"/>
                <w:rtl/>
                <w:lang w:val="en-US" w:bidi="ar-SA"/>
              </w:rPr>
              <w:t>الفرع</w:t>
            </w:r>
          </w:p>
        </w:tc>
        <w:tc>
          <w:tcPr>
            <w:tcW w:w="0" w:type="auto"/>
          </w:tcPr>
          <w:p w14:paraId="5986A26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الرياض</w:t>
            </w:r>
          </w:p>
        </w:tc>
        <w:tc>
          <w:tcPr>
            <w:tcW w:w="0" w:type="auto"/>
          </w:tcPr>
          <w:p w14:paraId="1D12155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w:t>
            </w:r>
          </w:p>
        </w:tc>
        <w:tc>
          <w:tcPr>
            <w:tcW w:w="0" w:type="auto"/>
          </w:tcPr>
          <w:p w14:paraId="59C9EAC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10.4%</w:t>
            </w:r>
          </w:p>
        </w:tc>
      </w:tr>
      <w:tr w:rsidR="00893772" w:rsidRPr="007D2A36" w14:paraId="1410EA5F" w14:textId="77777777" w:rsidTr="0086744A">
        <w:trPr>
          <w:jc w:val="center"/>
        </w:trPr>
        <w:tc>
          <w:tcPr>
            <w:tcW w:w="0" w:type="auto"/>
            <w:vMerge/>
          </w:tcPr>
          <w:p w14:paraId="129CBB0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21BFD6C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مكة المكرمة</w:t>
            </w:r>
          </w:p>
        </w:tc>
        <w:tc>
          <w:tcPr>
            <w:tcW w:w="0" w:type="auto"/>
          </w:tcPr>
          <w:p w14:paraId="57A07FD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35</w:t>
            </w:r>
          </w:p>
        </w:tc>
        <w:tc>
          <w:tcPr>
            <w:tcW w:w="0" w:type="auto"/>
          </w:tcPr>
          <w:p w14:paraId="43544C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9.1%</w:t>
            </w:r>
          </w:p>
        </w:tc>
      </w:tr>
      <w:tr w:rsidR="00893772" w:rsidRPr="007D2A36" w14:paraId="5FB1B54A" w14:textId="77777777" w:rsidTr="0086744A">
        <w:trPr>
          <w:jc w:val="center"/>
        </w:trPr>
        <w:tc>
          <w:tcPr>
            <w:tcW w:w="0" w:type="auto"/>
            <w:vMerge/>
          </w:tcPr>
          <w:p w14:paraId="67FBEDB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6DB6FF4"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جدة</w:t>
            </w:r>
          </w:p>
        </w:tc>
        <w:tc>
          <w:tcPr>
            <w:tcW w:w="0" w:type="auto"/>
          </w:tcPr>
          <w:p w14:paraId="6B62C1C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37</w:t>
            </w:r>
          </w:p>
        </w:tc>
        <w:tc>
          <w:tcPr>
            <w:tcW w:w="0" w:type="auto"/>
          </w:tcPr>
          <w:p w14:paraId="46AFC1F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9.6%</w:t>
            </w:r>
          </w:p>
        </w:tc>
      </w:tr>
      <w:tr w:rsidR="00893772" w:rsidRPr="007D2A36" w14:paraId="10E67119" w14:textId="77777777" w:rsidTr="0086744A">
        <w:trPr>
          <w:jc w:val="center"/>
        </w:trPr>
        <w:tc>
          <w:tcPr>
            <w:tcW w:w="0" w:type="auto"/>
            <w:vMerge/>
          </w:tcPr>
          <w:p w14:paraId="3F84C26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323DB0A"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المدينة المنورة</w:t>
            </w:r>
          </w:p>
        </w:tc>
        <w:tc>
          <w:tcPr>
            <w:tcW w:w="0" w:type="auto"/>
          </w:tcPr>
          <w:p w14:paraId="7196E9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c>
          <w:tcPr>
            <w:tcW w:w="0" w:type="auto"/>
          </w:tcPr>
          <w:p w14:paraId="4592196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8.1%</w:t>
            </w:r>
          </w:p>
        </w:tc>
      </w:tr>
      <w:tr w:rsidR="00893772" w:rsidRPr="007D2A36" w14:paraId="0D45BED3" w14:textId="77777777" w:rsidTr="0086744A">
        <w:trPr>
          <w:jc w:val="center"/>
        </w:trPr>
        <w:tc>
          <w:tcPr>
            <w:tcW w:w="0" w:type="auto"/>
            <w:vMerge/>
          </w:tcPr>
          <w:p w14:paraId="738D8147"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6A57FA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بالمنطقة الشرقية</w:t>
            </w:r>
          </w:p>
        </w:tc>
        <w:tc>
          <w:tcPr>
            <w:tcW w:w="0" w:type="auto"/>
          </w:tcPr>
          <w:p w14:paraId="661ECAB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32</w:t>
            </w:r>
          </w:p>
        </w:tc>
        <w:tc>
          <w:tcPr>
            <w:tcW w:w="0" w:type="auto"/>
          </w:tcPr>
          <w:p w14:paraId="465385E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8.3%</w:t>
            </w:r>
          </w:p>
        </w:tc>
      </w:tr>
      <w:tr w:rsidR="00893772" w:rsidRPr="007D2A36" w14:paraId="1F26915C" w14:textId="77777777" w:rsidTr="0086744A">
        <w:trPr>
          <w:jc w:val="center"/>
        </w:trPr>
        <w:tc>
          <w:tcPr>
            <w:tcW w:w="0" w:type="auto"/>
            <w:vMerge/>
          </w:tcPr>
          <w:p w14:paraId="47B66371"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3B11C822"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القصيم</w:t>
            </w:r>
          </w:p>
        </w:tc>
        <w:tc>
          <w:tcPr>
            <w:tcW w:w="0" w:type="auto"/>
          </w:tcPr>
          <w:p w14:paraId="3437914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52CD0AD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584BA794" w14:textId="77777777" w:rsidTr="0086744A">
        <w:trPr>
          <w:jc w:val="center"/>
        </w:trPr>
        <w:tc>
          <w:tcPr>
            <w:tcW w:w="0" w:type="auto"/>
            <w:vMerge/>
          </w:tcPr>
          <w:p w14:paraId="25A33E6E"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29ECACC"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عسير</w:t>
            </w:r>
          </w:p>
        </w:tc>
        <w:tc>
          <w:tcPr>
            <w:tcW w:w="0" w:type="auto"/>
          </w:tcPr>
          <w:p w14:paraId="20D69681"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c>
          <w:tcPr>
            <w:tcW w:w="0" w:type="auto"/>
          </w:tcPr>
          <w:p w14:paraId="635894A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8.1%</w:t>
            </w:r>
          </w:p>
        </w:tc>
      </w:tr>
      <w:tr w:rsidR="00893772" w:rsidRPr="007D2A36" w14:paraId="12F25065" w14:textId="77777777" w:rsidTr="0086744A">
        <w:trPr>
          <w:jc w:val="center"/>
        </w:trPr>
        <w:tc>
          <w:tcPr>
            <w:tcW w:w="0" w:type="auto"/>
            <w:vMerge/>
          </w:tcPr>
          <w:p w14:paraId="6968BB9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1F1A675"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تبوك</w:t>
            </w:r>
          </w:p>
        </w:tc>
        <w:tc>
          <w:tcPr>
            <w:tcW w:w="0" w:type="auto"/>
          </w:tcPr>
          <w:p w14:paraId="5E8BDA7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36486909"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1ADBFF59" w14:textId="77777777" w:rsidTr="0086744A">
        <w:trPr>
          <w:jc w:val="center"/>
        </w:trPr>
        <w:tc>
          <w:tcPr>
            <w:tcW w:w="0" w:type="auto"/>
            <w:vMerge/>
          </w:tcPr>
          <w:p w14:paraId="7502E92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0BB7CC20"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حائل</w:t>
            </w:r>
          </w:p>
        </w:tc>
        <w:tc>
          <w:tcPr>
            <w:tcW w:w="0" w:type="auto"/>
          </w:tcPr>
          <w:p w14:paraId="251E8F6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w:t>
            </w:r>
          </w:p>
        </w:tc>
        <w:tc>
          <w:tcPr>
            <w:tcW w:w="0" w:type="auto"/>
          </w:tcPr>
          <w:p w14:paraId="20709A4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2.6%</w:t>
            </w:r>
          </w:p>
        </w:tc>
      </w:tr>
      <w:tr w:rsidR="00893772" w:rsidRPr="007D2A36" w14:paraId="50C28C89" w14:textId="77777777" w:rsidTr="0086744A">
        <w:trPr>
          <w:jc w:val="center"/>
        </w:trPr>
        <w:tc>
          <w:tcPr>
            <w:tcW w:w="0" w:type="auto"/>
            <w:vMerge/>
          </w:tcPr>
          <w:p w14:paraId="04DFB37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4F5275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الحدود الشمالية</w:t>
            </w:r>
          </w:p>
        </w:tc>
        <w:tc>
          <w:tcPr>
            <w:tcW w:w="0" w:type="auto"/>
          </w:tcPr>
          <w:p w14:paraId="1BF3DEA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12</w:t>
            </w:r>
          </w:p>
        </w:tc>
        <w:tc>
          <w:tcPr>
            <w:tcW w:w="0" w:type="auto"/>
          </w:tcPr>
          <w:p w14:paraId="75B235B0"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3.1%</w:t>
            </w:r>
          </w:p>
        </w:tc>
      </w:tr>
      <w:tr w:rsidR="00893772" w:rsidRPr="007D2A36" w14:paraId="747FB40F" w14:textId="77777777" w:rsidTr="0086744A">
        <w:trPr>
          <w:jc w:val="center"/>
        </w:trPr>
        <w:tc>
          <w:tcPr>
            <w:tcW w:w="0" w:type="auto"/>
            <w:vMerge/>
          </w:tcPr>
          <w:p w14:paraId="5296375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67D4E634"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جازان</w:t>
            </w:r>
          </w:p>
        </w:tc>
        <w:tc>
          <w:tcPr>
            <w:tcW w:w="0" w:type="auto"/>
          </w:tcPr>
          <w:p w14:paraId="6D90598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40</w:t>
            </w:r>
          </w:p>
        </w:tc>
        <w:tc>
          <w:tcPr>
            <w:tcW w:w="0" w:type="auto"/>
          </w:tcPr>
          <w:p w14:paraId="55C7FE9D"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10.4%</w:t>
            </w:r>
          </w:p>
        </w:tc>
      </w:tr>
      <w:tr w:rsidR="00893772" w:rsidRPr="007D2A36" w14:paraId="0F3C9252" w14:textId="77777777" w:rsidTr="0086744A">
        <w:trPr>
          <w:jc w:val="center"/>
        </w:trPr>
        <w:tc>
          <w:tcPr>
            <w:tcW w:w="0" w:type="auto"/>
            <w:vMerge/>
          </w:tcPr>
          <w:p w14:paraId="622B9A49"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3DCABFA8"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نجران</w:t>
            </w:r>
          </w:p>
        </w:tc>
        <w:tc>
          <w:tcPr>
            <w:tcW w:w="0" w:type="auto"/>
          </w:tcPr>
          <w:p w14:paraId="2627616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4FD0904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296C5964" w14:textId="77777777" w:rsidTr="0086744A">
        <w:trPr>
          <w:jc w:val="center"/>
        </w:trPr>
        <w:tc>
          <w:tcPr>
            <w:tcW w:w="0" w:type="auto"/>
            <w:vMerge/>
          </w:tcPr>
          <w:p w14:paraId="21C61E0C"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87B660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الباحة</w:t>
            </w:r>
          </w:p>
        </w:tc>
        <w:tc>
          <w:tcPr>
            <w:tcW w:w="0" w:type="auto"/>
          </w:tcPr>
          <w:p w14:paraId="4107340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w:t>
            </w:r>
          </w:p>
        </w:tc>
        <w:tc>
          <w:tcPr>
            <w:tcW w:w="0" w:type="auto"/>
          </w:tcPr>
          <w:p w14:paraId="4C63BD9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1.8%</w:t>
            </w:r>
          </w:p>
        </w:tc>
      </w:tr>
      <w:tr w:rsidR="00893772" w:rsidRPr="007D2A36" w14:paraId="3C0F1167" w14:textId="77777777" w:rsidTr="0086744A">
        <w:trPr>
          <w:jc w:val="center"/>
        </w:trPr>
        <w:tc>
          <w:tcPr>
            <w:tcW w:w="0" w:type="auto"/>
            <w:vMerge/>
          </w:tcPr>
          <w:p w14:paraId="3CAE1284"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D092CD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الجوف</w:t>
            </w:r>
          </w:p>
        </w:tc>
        <w:tc>
          <w:tcPr>
            <w:tcW w:w="0" w:type="auto"/>
          </w:tcPr>
          <w:p w14:paraId="640A1A9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72AB98BA"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7EABD6FF" w14:textId="77777777" w:rsidTr="0086744A">
        <w:trPr>
          <w:jc w:val="center"/>
        </w:trPr>
        <w:tc>
          <w:tcPr>
            <w:tcW w:w="0" w:type="auto"/>
            <w:vMerge/>
          </w:tcPr>
          <w:p w14:paraId="291B83BF"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F99FC5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بمنطقة الطائف</w:t>
            </w:r>
          </w:p>
        </w:tc>
        <w:tc>
          <w:tcPr>
            <w:tcW w:w="0" w:type="auto"/>
          </w:tcPr>
          <w:p w14:paraId="7173950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25</w:t>
            </w:r>
          </w:p>
        </w:tc>
        <w:tc>
          <w:tcPr>
            <w:tcW w:w="0" w:type="auto"/>
          </w:tcPr>
          <w:p w14:paraId="7A287F62"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6.5%</w:t>
            </w:r>
          </w:p>
        </w:tc>
      </w:tr>
      <w:tr w:rsidR="00893772" w:rsidRPr="007D2A36" w14:paraId="478D300C" w14:textId="77777777" w:rsidTr="0086744A">
        <w:trPr>
          <w:jc w:val="center"/>
        </w:trPr>
        <w:tc>
          <w:tcPr>
            <w:tcW w:w="0" w:type="auto"/>
            <w:vMerge/>
          </w:tcPr>
          <w:p w14:paraId="2163F35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27B3071"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الأحساء</w:t>
            </w:r>
          </w:p>
        </w:tc>
        <w:tc>
          <w:tcPr>
            <w:tcW w:w="0" w:type="auto"/>
          </w:tcPr>
          <w:p w14:paraId="1AFE1EB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c>
          <w:tcPr>
            <w:tcW w:w="0" w:type="auto"/>
          </w:tcPr>
          <w:p w14:paraId="21EE21A3"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3.4%</w:t>
            </w:r>
          </w:p>
        </w:tc>
      </w:tr>
      <w:tr w:rsidR="00893772" w:rsidRPr="007D2A36" w14:paraId="25FA75F3" w14:textId="77777777" w:rsidTr="0086744A">
        <w:trPr>
          <w:jc w:val="center"/>
        </w:trPr>
        <w:tc>
          <w:tcPr>
            <w:tcW w:w="0" w:type="auto"/>
            <w:vMerge/>
          </w:tcPr>
          <w:p w14:paraId="0E79214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57FEE10F"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فرع وزارة الصحة بمحافظة حفر الباطن</w:t>
            </w:r>
          </w:p>
        </w:tc>
        <w:tc>
          <w:tcPr>
            <w:tcW w:w="0" w:type="auto"/>
          </w:tcPr>
          <w:p w14:paraId="680CD9BC"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7</w:t>
            </w:r>
          </w:p>
        </w:tc>
        <w:tc>
          <w:tcPr>
            <w:tcW w:w="0" w:type="auto"/>
          </w:tcPr>
          <w:p w14:paraId="5009E09B"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1.8%</w:t>
            </w:r>
          </w:p>
        </w:tc>
      </w:tr>
      <w:tr w:rsidR="00893772" w:rsidRPr="007D2A36" w14:paraId="54EFA9F0" w14:textId="77777777" w:rsidTr="0086744A">
        <w:trPr>
          <w:jc w:val="center"/>
        </w:trPr>
        <w:tc>
          <w:tcPr>
            <w:tcW w:w="0" w:type="auto"/>
            <w:vMerge/>
          </w:tcPr>
          <w:p w14:paraId="148BA460"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4C2DBA16"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بيشة</w:t>
            </w:r>
          </w:p>
        </w:tc>
        <w:tc>
          <w:tcPr>
            <w:tcW w:w="0" w:type="auto"/>
          </w:tcPr>
          <w:p w14:paraId="1148B536"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8</w:t>
            </w:r>
          </w:p>
        </w:tc>
        <w:tc>
          <w:tcPr>
            <w:tcW w:w="0" w:type="auto"/>
          </w:tcPr>
          <w:p w14:paraId="2D5C9C9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2.1%</w:t>
            </w:r>
          </w:p>
        </w:tc>
      </w:tr>
      <w:tr w:rsidR="00893772" w:rsidRPr="007D2A36" w14:paraId="7A003870" w14:textId="77777777" w:rsidTr="0086744A">
        <w:trPr>
          <w:jc w:val="center"/>
        </w:trPr>
        <w:tc>
          <w:tcPr>
            <w:tcW w:w="0" w:type="auto"/>
            <w:vMerge/>
          </w:tcPr>
          <w:p w14:paraId="095743AB"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73CBA4AD"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القريات</w:t>
            </w:r>
          </w:p>
        </w:tc>
        <w:tc>
          <w:tcPr>
            <w:tcW w:w="0" w:type="auto"/>
          </w:tcPr>
          <w:p w14:paraId="66796B78"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5</w:t>
            </w:r>
          </w:p>
        </w:tc>
        <w:tc>
          <w:tcPr>
            <w:tcW w:w="0" w:type="auto"/>
          </w:tcPr>
          <w:p w14:paraId="5B1CC6B7"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r>
      <w:tr w:rsidR="00893772" w:rsidRPr="007D2A36" w14:paraId="573FB6DE" w14:textId="77777777" w:rsidTr="0086744A">
        <w:trPr>
          <w:jc w:val="center"/>
        </w:trPr>
        <w:tc>
          <w:tcPr>
            <w:tcW w:w="0" w:type="auto"/>
            <w:vMerge/>
          </w:tcPr>
          <w:p w14:paraId="75821858" w14:textId="77777777" w:rsidR="00893772" w:rsidRPr="007D2A36" w:rsidRDefault="00893772" w:rsidP="0086744A">
            <w:pPr>
              <w:bidi/>
              <w:spacing w:after="160" w:line="259" w:lineRule="auto"/>
              <w:ind w:firstLine="0"/>
              <w:rPr>
                <w:rFonts w:ascii="Traditional Arabic" w:hAnsi="Traditional Arabic" w:cs="Traditional Arabic"/>
                <w:sz w:val="22"/>
                <w:szCs w:val="22"/>
                <w:lang w:val="en-US" w:bidi="ar-SA"/>
              </w:rPr>
            </w:pPr>
          </w:p>
        </w:tc>
        <w:tc>
          <w:tcPr>
            <w:tcW w:w="0" w:type="auto"/>
          </w:tcPr>
          <w:p w14:paraId="1AECEB52" w14:textId="77777777" w:rsidR="00893772" w:rsidRPr="007D2A36" w:rsidRDefault="00893772" w:rsidP="0086744A">
            <w:pPr>
              <w:bidi/>
              <w:spacing w:before="100" w:beforeAutospacing="1" w:after="100" w:afterAutospacing="1" w:line="259" w:lineRule="auto"/>
              <w:ind w:left="360" w:firstLine="0"/>
              <w:rPr>
                <w:rFonts w:ascii="Traditional Arabic" w:hAnsi="Traditional Arabic" w:cs="Traditional Arabic"/>
                <w:sz w:val="22"/>
                <w:szCs w:val="22"/>
                <w:lang w:val="en-US" w:bidi="ar-SA"/>
              </w:rPr>
            </w:pPr>
            <w:r w:rsidRPr="007D2A36">
              <w:rPr>
                <w:rFonts w:ascii="Traditional Arabic" w:hAnsi="Traditional Arabic" w:cs="Traditional Arabic"/>
                <w:sz w:val="22"/>
                <w:szCs w:val="22"/>
                <w:rtl/>
                <w:lang w:val="en-US" w:bidi="ar-SA"/>
              </w:rPr>
              <w:t>مكتب وزارة الصحة بمحافظة القنفذة</w:t>
            </w:r>
          </w:p>
        </w:tc>
        <w:tc>
          <w:tcPr>
            <w:tcW w:w="0" w:type="auto"/>
          </w:tcPr>
          <w:p w14:paraId="0E0C6C4E"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5</w:t>
            </w:r>
          </w:p>
        </w:tc>
        <w:tc>
          <w:tcPr>
            <w:tcW w:w="0" w:type="auto"/>
          </w:tcPr>
          <w:p w14:paraId="0DA392B4" w14:textId="77777777" w:rsidR="00893772" w:rsidRPr="007D2A36" w:rsidRDefault="00893772" w:rsidP="0086744A">
            <w:pPr>
              <w:bidi/>
              <w:spacing w:after="160" w:line="259" w:lineRule="auto"/>
              <w:ind w:firstLine="0"/>
              <w:jc w:val="center"/>
              <w:rPr>
                <w:rFonts w:ascii="Traditional Arabic" w:hAnsi="Traditional Arabic" w:cs="Traditional Arabic"/>
                <w:sz w:val="22"/>
                <w:szCs w:val="22"/>
                <w:lang w:val="en-US" w:bidi="ar-SA"/>
              </w:rPr>
            </w:pPr>
            <w:r w:rsidRPr="007D2A36">
              <w:rPr>
                <w:rFonts w:ascii="Traditional Arabic" w:hAnsi="Traditional Arabic" w:cs="Traditional Arabic"/>
                <w:color w:val="auto"/>
                <w:sz w:val="22"/>
                <w:szCs w:val="22"/>
                <w:lang w:val="en-US" w:bidi="ar-SA"/>
              </w:rPr>
              <w:t>1.3%</w:t>
            </w:r>
          </w:p>
        </w:tc>
      </w:tr>
    </w:tbl>
    <w:p w14:paraId="42573452" w14:textId="77777777" w:rsidR="00893772" w:rsidRPr="00B41E1C" w:rsidRDefault="00893772" w:rsidP="00893772">
      <w:pPr>
        <w:bidi/>
        <w:spacing w:line="276" w:lineRule="auto"/>
        <w:jc w:val="left"/>
        <w:rPr>
          <w:rFonts w:ascii="Traditional Arabic" w:hAnsi="Traditional Arabic" w:cs="Traditional Arabic"/>
          <w:color w:val="auto"/>
          <w:rtl/>
          <w:lang w:bidi="ar-SA"/>
        </w:rPr>
      </w:pPr>
    </w:p>
    <w:p w14:paraId="267F072E"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يتضح من الجدول (4-</w:t>
      </w:r>
      <w:r w:rsidR="00C621A4" w:rsidRPr="00B41E1C">
        <w:rPr>
          <w:rFonts w:ascii="Traditional Arabic" w:hAnsi="Traditional Arabic" w:cs="Traditional Arabic" w:hint="cs"/>
          <w:color w:val="auto"/>
          <w:sz w:val="24"/>
          <w:szCs w:val="24"/>
          <w:rtl/>
          <w:lang w:bidi="ar-SA"/>
        </w:rPr>
        <w:t>1</w:t>
      </w:r>
      <w:r w:rsidRPr="00B41E1C">
        <w:rPr>
          <w:rFonts w:ascii="Traditional Arabic" w:hAnsi="Traditional Arabic" w:cs="Traditional Arabic"/>
          <w:color w:val="auto"/>
          <w:sz w:val="24"/>
          <w:szCs w:val="24"/>
          <w:rtl/>
          <w:lang w:bidi="ar-SA"/>
        </w:rPr>
        <w:t>) أن أغلبية أفراد عينة الدراسة من الذكور بنسبة بلغت (75.8%)، في حين شكّلت الإناث ما نسبته (24.2%)، وهو ما يعكس الواقع الفعلي للتوزيع الوظيفي في قطاع الرعاية الصحية بوزارة الصحة السعودية</w:t>
      </w:r>
      <w:r w:rsidRPr="00B41E1C">
        <w:rPr>
          <w:rFonts w:ascii="Traditional Arabic" w:hAnsi="Traditional Arabic" w:cs="Traditional Arabic"/>
          <w:color w:val="auto"/>
          <w:sz w:val="24"/>
          <w:szCs w:val="24"/>
          <w:lang w:bidi="ar-SA"/>
        </w:rPr>
        <w:t>.</w:t>
      </w:r>
    </w:p>
    <w:p w14:paraId="72433DEF"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وفيما يخص توزيع أفراد العينة وفق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لمتغير العمر، تبيّن أن الفئة العمرية الأكثر تمثيل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هي فئة (41-50 سنة) بنسبة (46.4%)، تليها فئة (30-40 سنة) بنسبة (40.1%)، ثم فئة (أكثر من 50 سنة) بنسبة (11.5%)،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فئة (أقل من 30 سنة) بنسبة (2.1%)؛ مما يدل على أن معظم أفراد العينة في مرحلة النضج المهني، وهو ما ينعكس إيجاب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جودة الاستجابات المقدَّمة في الدراسة</w:t>
      </w:r>
      <w:r w:rsidRPr="00B41E1C">
        <w:rPr>
          <w:rFonts w:ascii="Traditional Arabic" w:hAnsi="Traditional Arabic" w:cs="Traditional Arabic"/>
          <w:color w:val="auto"/>
          <w:sz w:val="24"/>
          <w:szCs w:val="24"/>
          <w:lang w:bidi="ar-SA"/>
        </w:rPr>
        <w:t>.</w:t>
      </w:r>
    </w:p>
    <w:p w14:paraId="18ABEBF1"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وبالنسبة للمؤهل العلمي، جاء حاملو شهادة البكالوريوس في المرتبة الأولى بنسبة (37.2%)، يليهم حاملو الماجستير بنسبة (26.3%)، ثم حاملو الدبلوم بنسبة (23.7%)، فحاملو المؤهل الثانوي فأقل بنسبة (6.5%)،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حاملو الدكتوراه بنسبة (6.3%)؛ مما يشير إلى ارتفاع المستوى التعليمي لأفراد عينة الدراسة وتنوع مؤهلاتهم</w:t>
      </w:r>
      <w:r w:rsidRPr="00B41E1C">
        <w:rPr>
          <w:rFonts w:ascii="Traditional Arabic" w:hAnsi="Traditional Arabic" w:cs="Traditional Arabic"/>
          <w:color w:val="auto"/>
          <w:sz w:val="24"/>
          <w:szCs w:val="24"/>
          <w:lang w:bidi="ar-SA"/>
        </w:rPr>
        <w:t>.</w:t>
      </w:r>
    </w:p>
    <w:p w14:paraId="1687489B"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وفيما يتعلق بسنوات الخبرة، تبيّن أن الغالبية العظمى من أفراد العينة يتمتعون بخبرة (أكثر من 15 سنة) بنسبة بلغت (60.4%)؛ مما يدل على أن العينة تضم كوادر ذات خبرة عالية وكافية للحكم على موضوع الدراسة والإدلاء بآراء ذات مصداقية وموثوقية. وجاءت فئة (11-15 سنة) في المرتبة الثانية بنسبة (25.5%)، ثم فئة (5-10 سنوات) بنسبة (11.7%)،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فئة (أقل من 5 سنوات) بنسبة</w:t>
      </w:r>
      <w:r w:rsidRPr="00B41E1C">
        <w:rPr>
          <w:rFonts w:ascii="Traditional Arabic" w:hAnsi="Traditional Arabic" w:cs="Traditional Arabic"/>
          <w:color w:val="auto"/>
          <w:sz w:val="24"/>
          <w:szCs w:val="24"/>
          <w:lang w:bidi="ar-SA"/>
        </w:rPr>
        <w:t xml:space="preserve"> (2.3%).</w:t>
      </w:r>
    </w:p>
    <w:p w14:paraId="5EF923CB" w14:textId="77777777" w:rsidR="00893772" w:rsidRPr="001439EE"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وبالنسبة لمتغير التخصص، بلغت نسبة ذوي التخصص الطبي (69.3%)، في حين مثّل أصحاب التخصص غير الطبي (إداري وأخرى) ما نسبته (30.7%)، مما يشير إلى أن أغلب أفراد العينة من الكوادر الطبية المتخصصة</w:t>
      </w:r>
      <w:r w:rsidRPr="00B41E1C">
        <w:rPr>
          <w:rFonts w:ascii="Traditional Arabic" w:hAnsi="Traditional Arabic" w:cs="Traditional Arabic"/>
          <w:color w:val="auto"/>
          <w:sz w:val="24"/>
          <w:szCs w:val="24"/>
          <w:lang w:bidi="ar-SA"/>
        </w:rPr>
        <w:t>.</w:t>
      </w:r>
    </w:p>
    <w:p w14:paraId="07E2663F" w14:textId="17B6DE50" w:rsidR="00F707AA" w:rsidRDefault="00893772"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أما من حيث التوزيع الجغرافي على الفروع، فقد جاء فرع وزارة الصحة بمنطقة الرياض وفرع منطقة جازان في المرتبة الأولى بنسبة (10.4%) لكل منهما، يليهم فرع محافظة جدة بنسبة (9.6%)، ثم فرع منطقة مكة المكرمة بنسبة (9.1%)، فالمنطقة الشرقية بنسبة (8.3%)، وفرع المدينة المنورة وفرع منطقة عسير بنسبة (8.1%) لكل منهما. وقد شملت العينة جميع فروع ومكاتب وزارة الصحة في مناطق المملكة العربية السعودية المختلفة، مما يعكس تمثيل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جغرافي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واسع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ومتنوع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يعزز من مصداقية نتائج الدراسة وقابليتها للتعميم.</w:t>
      </w:r>
    </w:p>
    <w:p w14:paraId="289F87B0" w14:textId="77777777" w:rsidR="001439EE" w:rsidRPr="001439EE" w:rsidRDefault="001439EE" w:rsidP="001439EE">
      <w:pPr>
        <w:bidi/>
        <w:rPr>
          <w:rFonts w:ascii="Traditional Arabic" w:hAnsi="Traditional Arabic" w:cs="Traditional Arabic"/>
          <w:color w:val="auto"/>
          <w:sz w:val="24"/>
          <w:szCs w:val="24"/>
          <w:rtl/>
          <w:lang w:bidi="ar-SA"/>
        </w:rPr>
      </w:pPr>
    </w:p>
    <w:p w14:paraId="13794672" w14:textId="22BF1574" w:rsidR="007D0DD0" w:rsidRPr="00B41E1C" w:rsidRDefault="002A0101" w:rsidP="0063218B">
      <w:pPr>
        <w:bidi/>
        <w:spacing w:before="100" w:beforeAutospacing="1" w:after="100" w:afterAutospacing="1"/>
        <w:ind w:firstLine="0"/>
        <w:jc w:val="left"/>
        <w:outlineLvl w:val="1"/>
        <w:rPr>
          <w:rFonts w:ascii="Traditional Arabic" w:hAnsi="Traditional Arabic" w:cs="Traditional Arabic"/>
          <w:b/>
          <w:bCs/>
          <w:color w:val="auto"/>
          <w:sz w:val="36"/>
          <w:szCs w:val="36"/>
          <w:rtl/>
          <w:lang w:val="en-US" w:bidi="ar-SA"/>
        </w:rPr>
      </w:pPr>
      <w:bookmarkStart w:id="82" w:name="_Toc236365670"/>
      <w:r w:rsidRPr="00B41E1C">
        <w:rPr>
          <w:rFonts w:ascii="Traditional Arabic" w:hAnsi="Traditional Arabic" w:cs="Traditional Arabic" w:hint="cs"/>
          <w:b/>
          <w:bCs/>
          <w:color w:val="auto"/>
          <w:rtl/>
          <w:lang w:val="en-US" w:bidi="ar-SA"/>
        </w:rPr>
        <w:lastRenderedPageBreak/>
        <w:t>4.2.2</w:t>
      </w:r>
      <w:r w:rsidR="007D0DD0" w:rsidRPr="00B41E1C">
        <w:rPr>
          <w:rFonts w:ascii="Traditional Arabic" w:hAnsi="Traditional Arabic" w:cs="Traditional Arabic" w:hint="cs"/>
          <w:b/>
          <w:bCs/>
          <w:color w:val="auto"/>
          <w:rtl/>
          <w:lang w:val="en-US" w:bidi="ar-SA"/>
        </w:rPr>
        <w:t xml:space="preserve"> </w:t>
      </w:r>
      <w:r w:rsidR="00097D24" w:rsidRPr="00B41E1C">
        <w:rPr>
          <w:rFonts w:ascii="Traditional Arabic" w:hAnsi="Traditional Arabic" w:cs="Traditional Arabic" w:hint="cs"/>
          <w:b/>
          <w:bCs/>
          <w:color w:val="auto"/>
          <w:rtl/>
          <w:lang w:val="en-US" w:bidi="ar-SA"/>
        </w:rPr>
        <w:t>حساب المتوسط الحسابي والانحراف المعياري ل</w:t>
      </w:r>
      <w:r w:rsidR="00793DA8" w:rsidRPr="00B41E1C">
        <w:rPr>
          <w:rFonts w:ascii="Traditional Arabic" w:hAnsi="Traditional Arabic" w:cs="Traditional Arabic" w:hint="cs"/>
          <w:b/>
          <w:bCs/>
          <w:color w:val="auto"/>
          <w:rtl/>
          <w:lang w:val="en-US" w:bidi="ar-SA"/>
        </w:rPr>
        <w:t>آ</w:t>
      </w:r>
      <w:r w:rsidR="00097D24" w:rsidRPr="00B41E1C">
        <w:rPr>
          <w:rFonts w:ascii="Traditional Arabic" w:hAnsi="Traditional Arabic" w:cs="Traditional Arabic" w:hint="cs"/>
          <w:b/>
          <w:bCs/>
          <w:color w:val="auto"/>
          <w:rtl/>
          <w:lang w:val="en-US" w:bidi="ar-SA"/>
        </w:rPr>
        <w:t>راء العينة</w:t>
      </w:r>
      <w:bookmarkEnd w:id="82"/>
      <w:r w:rsidR="00097D24" w:rsidRPr="00B41E1C">
        <w:rPr>
          <w:rFonts w:ascii="Traditional Arabic" w:hAnsi="Traditional Arabic" w:cs="Traditional Arabic" w:hint="cs"/>
          <w:b/>
          <w:bCs/>
          <w:color w:val="auto"/>
          <w:sz w:val="36"/>
          <w:szCs w:val="36"/>
          <w:rtl/>
          <w:lang w:val="en-US" w:bidi="ar-SA"/>
        </w:rPr>
        <w:t xml:space="preserve"> </w:t>
      </w:r>
    </w:p>
    <w:p w14:paraId="2E9048CD" w14:textId="48C3156F" w:rsidR="007D0DD0" w:rsidRPr="00B41E1C" w:rsidRDefault="002A0101" w:rsidP="0063218B">
      <w:pPr>
        <w:bidi/>
        <w:spacing w:before="100" w:beforeAutospacing="1" w:after="100" w:afterAutospacing="1"/>
        <w:ind w:firstLine="0"/>
        <w:jc w:val="left"/>
        <w:outlineLvl w:val="1"/>
        <w:rPr>
          <w:rFonts w:ascii="Traditional Arabic" w:hAnsi="Traditional Arabic" w:cs="Traditional Arabic"/>
          <w:b/>
          <w:bCs/>
          <w:color w:val="auto"/>
          <w:sz w:val="32"/>
          <w:szCs w:val="32"/>
          <w:lang w:val="en-US" w:bidi="ar-SA"/>
        </w:rPr>
      </w:pPr>
      <w:bookmarkStart w:id="83" w:name="_Toc236365671"/>
      <w:r w:rsidRPr="00B41E1C">
        <w:rPr>
          <w:rFonts w:ascii="Traditional Arabic" w:hAnsi="Traditional Arabic" w:cs="Traditional Arabic" w:hint="cs"/>
          <w:b/>
          <w:bCs/>
          <w:color w:val="auto"/>
          <w:rtl/>
          <w:lang w:val="en-US" w:bidi="ar-SA"/>
        </w:rPr>
        <w:t>4.2.2.1</w:t>
      </w:r>
      <w:r w:rsidR="007D0DD0" w:rsidRPr="00B41E1C">
        <w:rPr>
          <w:rFonts w:ascii="Traditional Arabic" w:hAnsi="Traditional Arabic" w:cs="Traditional Arabic"/>
          <w:b/>
          <w:bCs/>
          <w:color w:val="auto"/>
          <w:rtl/>
          <w:lang w:val="en-US" w:bidi="ar-SA"/>
        </w:rPr>
        <w:t xml:space="preserve"> المحور الأول – القيادة الإنسانية</w:t>
      </w:r>
      <w:bookmarkEnd w:id="83"/>
    </w:p>
    <w:p w14:paraId="70459B97" w14:textId="66672863" w:rsidR="007D0DD0" w:rsidRPr="00B41E1C" w:rsidRDefault="00B41E1C" w:rsidP="00B41E1C">
      <w:pPr>
        <w:bidi/>
        <w:spacing w:before="100" w:beforeAutospacing="1" w:after="100" w:afterAutospacing="1"/>
        <w:ind w:firstLine="0"/>
        <w:jc w:val="left"/>
        <w:outlineLvl w:val="1"/>
        <w:rPr>
          <w:rFonts w:ascii="Traditional Arabic" w:hAnsi="Traditional Arabic" w:cs="Traditional Arabic"/>
          <w:b/>
          <w:bCs/>
          <w:color w:val="auto"/>
          <w:sz w:val="24"/>
          <w:szCs w:val="24"/>
          <w:lang w:val="en-US" w:bidi="ar-SA"/>
        </w:rPr>
      </w:pPr>
      <w:bookmarkStart w:id="84" w:name="_Toc236365672"/>
      <w:r w:rsidRPr="00B41E1C">
        <w:rPr>
          <w:rFonts w:ascii="Traditional Arabic" w:hAnsi="Traditional Arabic" w:cs="Traditional Arabic"/>
          <w:b/>
          <w:bCs/>
          <w:color w:val="auto"/>
          <w:sz w:val="24"/>
          <w:szCs w:val="24"/>
          <w:lang w:bidi="ar-SA"/>
        </w:rPr>
        <w:t>4.2.2.1.1</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الأول: التعاطف</w:t>
      </w:r>
      <w:bookmarkEnd w:id="84"/>
    </w:p>
    <w:p w14:paraId="27465B71" w14:textId="32EC627F" w:rsidR="005F1716" w:rsidRPr="008227A4" w:rsidRDefault="007D0DD0" w:rsidP="008227A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الأول (التعاطف) لمحور القيادة الإنسانية، من خلال حساب التكرارات والنسب المئوية والمتوسطات الحسابية والانحرافات المعيارية ودرجة المتوسطات وفق مقياس ليكرت الخماسي، والترتيب التنازلي للفقرات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للمتوسطات الحسابية بأقل قيمة للانحراف المعياري في حال تساوي المتوسطات</w:t>
      </w:r>
      <w:r w:rsidRPr="00B41E1C">
        <w:rPr>
          <w:rFonts w:ascii="Traditional Arabic" w:hAnsi="Traditional Arabic" w:cs="Traditional Arabic"/>
          <w:color w:val="auto"/>
          <w:sz w:val="24"/>
          <w:szCs w:val="24"/>
          <w:lang w:bidi="ar-SA"/>
        </w:rPr>
        <w:t>.</w:t>
      </w:r>
    </w:p>
    <w:p w14:paraId="08CFEC08"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2</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(التعاطف)</w:t>
      </w:r>
    </w:p>
    <w:tbl>
      <w:tblPr>
        <w:tblStyle w:val="TableGrid7"/>
        <w:tblpPr w:leftFromText="187" w:rightFromText="187" w:vertAnchor="text" w:tblpXSpec="center" w:tblpY="1"/>
        <w:bidiVisual/>
        <w:tblW w:w="9109" w:type="dxa"/>
        <w:tblLook w:val="04A0" w:firstRow="1" w:lastRow="0" w:firstColumn="1" w:lastColumn="0" w:noHBand="0" w:noVBand="1"/>
      </w:tblPr>
      <w:tblGrid>
        <w:gridCol w:w="1642"/>
        <w:gridCol w:w="810"/>
        <w:gridCol w:w="900"/>
        <w:gridCol w:w="900"/>
        <w:gridCol w:w="900"/>
        <w:gridCol w:w="990"/>
        <w:gridCol w:w="720"/>
        <w:gridCol w:w="810"/>
        <w:gridCol w:w="720"/>
        <w:gridCol w:w="717"/>
      </w:tblGrid>
      <w:tr w:rsidR="007D0DD0" w:rsidRPr="00B41E1C" w14:paraId="3574064D" w14:textId="77777777" w:rsidTr="00302921">
        <w:tc>
          <w:tcPr>
            <w:tcW w:w="1642" w:type="dxa"/>
            <w:shd w:val="clear" w:color="auto" w:fill="F2F2F2"/>
            <w:hideMark/>
          </w:tcPr>
          <w:p w14:paraId="2B9EACE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10" w:type="dxa"/>
            <w:shd w:val="clear" w:color="auto" w:fill="F2F2F2"/>
            <w:hideMark/>
          </w:tcPr>
          <w:p w14:paraId="015AC9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 بشدة</w:t>
            </w:r>
          </w:p>
          <w:p w14:paraId="12E44E8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5BA4D3E7"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5D6221D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8BA14D2"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محايد</w:t>
            </w:r>
          </w:p>
          <w:p w14:paraId="35BD879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3079AC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موافق</w:t>
            </w:r>
          </w:p>
          <w:p w14:paraId="15C88B0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90" w:type="dxa"/>
            <w:shd w:val="clear" w:color="auto" w:fill="F2F2F2"/>
            <w:hideMark/>
          </w:tcPr>
          <w:p w14:paraId="49892AE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موافق بشدة</w:t>
            </w:r>
          </w:p>
          <w:p w14:paraId="2E3FF10E"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660F79B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7ABCE380"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20" w:type="dxa"/>
            <w:shd w:val="clear" w:color="auto" w:fill="F2F2F2"/>
            <w:hideMark/>
          </w:tcPr>
          <w:p w14:paraId="3B70A20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17" w:type="dxa"/>
            <w:shd w:val="clear" w:color="auto" w:fill="F2F2F2"/>
            <w:hideMark/>
          </w:tcPr>
          <w:p w14:paraId="6B04E28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8879FA0" w14:textId="77777777" w:rsidTr="00302921">
        <w:tc>
          <w:tcPr>
            <w:tcW w:w="1642" w:type="dxa"/>
            <w:hideMark/>
          </w:tcPr>
          <w:p w14:paraId="3F22921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يُظهر مديري المباشر اهتمام</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صادق</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بأحوالي الشخصية والمهنية</w:t>
            </w:r>
          </w:p>
        </w:tc>
        <w:tc>
          <w:tcPr>
            <w:tcW w:w="810" w:type="dxa"/>
            <w:hideMark/>
          </w:tcPr>
          <w:p w14:paraId="2C4C29B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00E940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0F65D57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50BB66F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990" w:type="dxa"/>
            <w:hideMark/>
          </w:tcPr>
          <w:p w14:paraId="406AC9B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5BC882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363B15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1.017</w:t>
            </w:r>
          </w:p>
        </w:tc>
        <w:tc>
          <w:tcPr>
            <w:tcW w:w="720" w:type="dxa"/>
            <w:hideMark/>
          </w:tcPr>
          <w:p w14:paraId="13B2719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3FBD342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048B539" w14:textId="77777777" w:rsidTr="00302921">
        <w:tc>
          <w:tcPr>
            <w:tcW w:w="1642" w:type="dxa"/>
            <w:hideMark/>
          </w:tcPr>
          <w:p w14:paraId="6603B1F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يتفهم مديري المباشر مشاعري وظروفي الخاصة عند اتخاذ القرارات</w:t>
            </w:r>
          </w:p>
        </w:tc>
        <w:tc>
          <w:tcPr>
            <w:tcW w:w="810" w:type="dxa"/>
            <w:hideMark/>
          </w:tcPr>
          <w:p w14:paraId="36CE24D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900" w:type="dxa"/>
            <w:hideMark/>
          </w:tcPr>
          <w:p w14:paraId="1D68587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25 (6.5%)</w:t>
            </w:r>
          </w:p>
        </w:tc>
        <w:tc>
          <w:tcPr>
            <w:tcW w:w="900" w:type="dxa"/>
            <w:hideMark/>
          </w:tcPr>
          <w:p w14:paraId="4715EF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 (11.5%)</w:t>
            </w:r>
          </w:p>
        </w:tc>
        <w:tc>
          <w:tcPr>
            <w:tcW w:w="900" w:type="dxa"/>
            <w:hideMark/>
          </w:tcPr>
          <w:p w14:paraId="2F8ECC3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990" w:type="dxa"/>
            <w:hideMark/>
          </w:tcPr>
          <w:p w14:paraId="143C31F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152 (39.6%)</w:t>
            </w:r>
          </w:p>
        </w:tc>
        <w:tc>
          <w:tcPr>
            <w:tcW w:w="720" w:type="dxa"/>
            <w:hideMark/>
          </w:tcPr>
          <w:p w14:paraId="6456ADF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4.06</w:t>
            </w:r>
          </w:p>
        </w:tc>
        <w:tc>
          <w:tcPr>
            <w:tcW w:w="810" w:type="dxa"/>
            <w:hideMark/>
          </w:tcPr>
          <w:p w14:paraId="6C5CF4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1.025</w:t>
            </w:r>
          </w:p>
        </w:tc>
        <w:tc>
          <w:tcPr>
            <w:tcW w:w="720" w:type="dxa"/>
            <w:hideMark/>
          </w:tcPr>
          <w:p w14:paraId="452F44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7" w:type="dxa"/>
            <w:hideMark/>
          </w:tcPr>
          <w:p w14:paraId="41763E8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3692F948" w14:textId="77777777" w:rsidTr="00302921">
        <w:tc>
          <w:tcPr>
            <w:tcW w:w="1642" w:type="dxa"/>
            <w:hideMark/>
          </w:tcPr>
          <w:p w14:paraId="305D4E2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يستمع مديري المباشر باهتمام عندما أواجه صعوبات في العمل</w:t>
            </w:r>
          </w:p>
        </w:tc>
        <w:tc>
          <w:tcPr>
            <w:tcW w:w="810" w:type="dxa"/>
            <w:hideMark/>
          </w:tcPr>
          <w:p w14:paraId="068C378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4C3A746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900" w:type="dxa"/>
            <w:hideMark/>
          </w:tcPr>
          <w:p w14:paraId="79908F1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39CF943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149 (38.8%)</w:t>
            </w:r>
          </w:p>
        </w:tc>
        <w:tc>
          <w:tcPr>
            <w:tcW w:w="990" w:type="dxa"/>
            <w:hideMark/>
          </w:tcPr>
          <w:p w14:paraId="6B7506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720" w:type="dxa"/>
            <w:hideMark/>
          </w:tcPr>
          <w:p w14:paraId="038449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4.21</w:t>
            </w:r>
          </w:p>
        </w:tc>
        <w:tc>
          <w:tcPr>
            <w:tcW w:w="810" w:type="dxa"/>
            <w:hideMark/>
          </w:tcPr>
          <w:p w14:paraId="04FC264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0.953</w:t>
            </w:r>
          </w:p>
        </w:tc>
        <w:tc>
          <w:tcPr>
            <w:tcW w:w="720" w:type="dxa"/>
            <w:hideMark/>
          </w:tcPr>
          <w:p w14:paraId="585614F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796F1C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6A26783A" w14:textId="77777777" w:rsidTr="00302921">
        <w:tc>
          <w:tcPr>
            <w:tcW w:w="1642" w:type="dxa"/>
            <w:hideMark/>
          </w:tcPr>
          <w:p w14:paraId="3F7216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يتعامل مديري المباشر معي بطريقة إنسانية</w:t>
            </w:r>
            <w:r w:rsidR="0021638E" w:rsidRPr="00B41E1C">
              <w:rPr>
                <w:rFonts w:ascii="Traditional Arabic" w:hAnsi="Traditional Arabic" w:cs="Traditional Arabic" w:hint="cs"/>
                <w:color w:val="auto"/>
                <w:kern w:val="2"/>
                <w:sz w:val="22"/>
                <w:szCs w:val="22"/>
                <w:rtl/>
                <w:lang w:val="en-US" w:bidi="ar-SA"/>
                <w14:ligatures w14:val="standardContextual"/>
              </w:rPr>
              <w:t xml:space="preserve"> ودافئة</w:t>
            </w:r>
          </w:p>
        </w:tc>
        <w:tc>
          <w:tcPr>
            <w:tcW w:w="810" w:type="dxa"/>
            <w:hideMark/>
          </w:tcPr>
          <w:p w14:paraId="16D9C47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3B52339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900" w:type="dxa"/>
            <w:hideMark/>
          </w:tcPr>
          <w:p w14:paraId="5B91EA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900" w:type="dxa"/>
            <w:hideMark/>
          </w:tcPr>
          <w:p w14:paraId="07CE641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990" w:type="dxa"/>
            <w:hideMark/>
          </w:tcPr>
          <w:p w14:paraId="13E2001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196 (51.0%)</w:t>
            </w:r>
          </w:p>
        </w:tc>
        <w:tc>
          <w:tcPr>
            <w:tcW w:w="720" w:type="dxa"/>
            <w:hideMark/>
          </w:tcPr>
          <w:p w14:paraId="6029A4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388D4D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0.917</w:t>
            </w:r>
          </w:p>
        </w:tc>
        <w:tc>
          <w:tcPr>
            <w:tcW w:w="720" w:type="dxa"/>
            <w:hideMark/>
          </w:tcPr>
          <w:p w14:paraId="1FEDEB4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056761F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6CF48E2" w14:textId="77777777" w:rsidTr="00302921">
        <w:tc>
          <w:tcPr>
            <w:tcW w:w="1642" w:type="dxa"/>
            <w:hideMark/>
          </w:tcPr>
          <w:p w14:paraId="60DF430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يُظهر مديري المباشر التعاطف معي في المواقف الصعبة</w:t>
            </w:r>
          </w:p>
        </w:tc>
        <w:tc>
          <w:tcPr>
            <w:tcW w:w="810" w:type="dxa"/>
            <w:hideMark/>
          </w:tcPr>
          <w:p w14:paraId="701C3ED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900" w:type="dxa"/>
            <w:hideMark/>
          </w:tcPr>
          <w:p w14:paraId="06A36DE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46BC59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 (9.1%)</w:t>
            </w:r>
          </w:p>
        </w:tc>
        <w:tc>
          <w:tcPr>
            <w:tcW w:w="900" w:type="dxa"/>
            <w:hideMark/>
          </w:tcPr>
          <w:p w14:paraId="42BA36F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136 (35.4%)</w:t>
            </w:r>
          </w:p>
        </w:tc>
        <w:tc>
          <w:tcPr>
            <w:tcW w:w="990" w:type="dxa"/>
            <w:hideMark/>
          </w:tcPr>
          <w:p w14:paraId="7CDB555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194 (50.5%)</w:t>
            </w:r>
          </w:p>
        </w:tc>
        <w:tc>
          <w:tcPr>
            <w:tcW w:w="720" w:type="dxa"/>
            <w:hideMark/>
          </w:tcPr>
          <w:p w14:paraId="056663A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810" w:type="dxa"/>
            <w:hideMark/>
          </w:tcPr>
          <w:p w14:paraId="440A684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0.886</w:t>
            </w:r>
          </w:p>
        </w:tc>
        <w:tc>
          <w:tcPr>
            <w:tcW w:w="720" w:type="dxa"/>
            <w:hideMark/>
          </w:tcPr>
          <w:p w14:paraId="5E4EEE0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r w:rsidRPr="00B41E1C">
              <w:rPr>
                <w:rFonts w:ascii="Traditional Arabic" w:hAnsi="Traditional Arabic" w:cs="Traditional Arabic" w:hint="cs"/>
                <w:color w:val="auto"/>
                <w:kern w:val="2"/>
                <w:sz w:val="22"/>
                <w:szCs w:val="22"/>
                <w:rtl/>
                <w:lang w:val="en-US" w:bidi="ar-SA"/>
                <w14:ligatures w14:val="standardContextual"/>
              </w:rPr>
              <w:t xml:space="preserve"> جدًا</w:t>
            </w:r>
          </w:p>
        </w:tc>
        <w:tc>
          <w:tcPr>
            <w:tcW w:w="717" w:type="dxa"/>
            <w:hideMark/>
          </w:tcPr>
          <w:p w14:paraId="150EE0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16F090F3" w14:textId="77777777" w:rsidTr="00302921">
        <w:tc>
          <w:tcPr>
            <w:tcW w:w="6142" w:type="dxa"/>
            <w:gridSpan w:val="6"/>
            <w:hideMark/>
          </w:tcPr>
          <w:p w14:paraId="092BEAB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(التعاطف)</w:t>
            </w:r>
          </w:p>
        </w:tc>
        <w:tc>
          <w:tcPr>
            <w:tcW w:w="720" w:type="dxa"/>
            <w:hideMark/>
          </w:tcPr>
          <w:p w14:paraId="74D8DF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4.19</w:t>
            </w:r>
          </w:p>
        </w:tc>
        <w:tc>
          <w:tcPr>
            <w:tcW w:w="810" w:type="dxa"/>
            <w:hideMark/>
          </w:tcPr>
          <w:p w14:paraId="3F09BE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0.875</w:t>
            </w:r>
          </w:p>
        </w:tc>
        <w:tc>
          <w:tcPr>
            <w:tcW w:w="720" w:type="dxa"/>
            <w:hideMark/>
          </w:tcPr>
          <w:p w14:paraId="73D36A8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717" w:type="dxa"/>
            <w:hideMark/>
          </w:tcPr>
          <w:p w14:paraId="10AB4E8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5F57014"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rtl/>
          <w:lang w:val="en-US" w:bidi="ar-SA"/>
          <w14:ligatures w14:val="standardContextual"/>
        </w:rPr>
      </w:pPr>
    </w:p>
    <w:p w14:paraId="53D972C6"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lastRenderedPageBreak/>
        <w:t>تشير نتائج بُعد التعاطف إلى أن المتوسط الحسابي العام للبُعد بلغ (4.19) بانحراف معياري (0.875)، ويقع هذا المتوسط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"يُظهر مديري المباشر التعاطف معي في المواقف الصعبة" بمتوسط (4.30) وانحراف معياري (0.886)، وفي المرتبة الثانية فقرة "يتعامل مديري المباشر معي بطريقة إنسانية</w:t>
      </w:r>
      <w:r w:rsidR="0021638E" w:rsidRPr="001439EE">
        <w:rPr>
          <w:rFonts w:ascii="Traditional Arabic" w:hAnsi="Traditional Arabic" w:cs="Traditional Arabic" w:hint="cs"/>
          <w:color w:val="auto"/>
          <w:sz w:val="24"/>
          <w:szCs w:val="24"/>
          <w:rtl/>
          <w:lang w:bidi="ar-SA"/>
        </w:rPr>
        <w:t xml:space="preserve"> </w:t>
      </w:r>
      <w:r w:rsidR="0021638E" w:rsidRPr="00B41E1C">
        <w:rPr>
          <w:rFonts w:ascii="Traditional Arabic" w:hAnsi="Traditional Arabic" w:cs="Traditional Arabic" w:hint="cs"/>
          <w:color w:val="auto"/>
          <w:sz w:val="24"/>
          <w:szCs w:val="24"/>
          <w:rtl/>
          <w:lang w:bidi="ar-SA"/>
        </w:rPr>
        <w:t>ودافئة</w:t>
      </w:r>
      <w:r w:rsidRPr="00B41E1C">
        <w:rPr>
          <w:rFonts w:ascii="Traditional Arabic" w:hAnsi="Traditional Arabic" w:cs="Traditional Arabic"/>
          <w:color w:val="auto"/>
          <w:sz w:val="24"/>
          <w:szCs w:val="24"/>
          <w:rtl/>
          <w:lang w:bidi="ar-SA"/>
        </w:rPr>
        <w:t>" بمتوسط (4.30) وانحراف معياري (0.917)، وفي المرتبة الثالثة فقرة "يستمع مديري المباشر باهتمام عندما أواجه صعوبات في العمل" بمتوسط (4.21) وانحراف معياري (0.953)، وفي المرتبة الرابعة فقرة "يُظهر مديري المباشر اهتمام</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صادق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بأحوالي الشخصية والمهنية" بمتوسط (4.08) وانحراف معياري (1.017)،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"يتفهم مديري المباشر مشاعري وظروفي الخاصة عند اتخاذ القرارات" بمتوسط (4.06) وانحراف معياري (1.025). وتشير هذه النتائج إلى أن عينة الدراسة تُقرّ بمستوى مرتفع من التعاطف لدى قادتهم المباشرين</w:t>
      </w:r>
      <w:r w:rsidRPr="00B41E1C">
        <w:rPr>
          <w:rFonts w:ascii="Traditional Arabic" w:hAnsi="Traditional Arabic" w:cs="Traditional Arabic"/>
          <w:color w:val="auto"/>
          <w:sz w:val="24"/>
          <w:szCs w:val="24"/>
          <w:lang w:bidi="ar-SA"/>
        </w:rPr>
        <w:t>.</w:t>
      </w:r>
    </w:p>
    <w:p w14:paraId="58150905" w14:textId="45D383C7" w:rsidR="007D0DD0" w:rsidRPr="00B41E1C" w:rsidRDefault="00B41E1C" w:rsidP="00B41E1C">
      <w:pPr>
        <w:bidi/>
        <w:spacing w:before="100" w:beforeAutospacing="1" w:after="100" w:afterAutospacing="1"/>
        <w:ind w:firstLine="0"/>
        <w:jc w:val="left"/>
        <w:outlineLvl w:val="1"/>
        <w:rPr>
          <w:rFonts w:ascii="Traditional Arabic" w:hAnsi="Traditional Arabic" w:cs="Traditional Arabic"/>
          <w:b/>
          <w:bCs/>
          <w:color w:val="auto"/>
          <w:sz w:val="24"/>
          <w:szCs w:val="24"/>
          <w:lang w:bidi="ar-SA"/>
        </w:rPr>
      </w:pPr>
      <w:bookmarkStart w:id="85" w:name="_Toc236365673"/>
      <w:r w:rsidRPr="00B41E1C">
        <w:rPr>
          <w:rFonts w:ascii="Traditional Arabic" w:hAnsi="Traditional Arabic" w:cs="Traditional Arabic"/>
          <w:b/>
          <w:bCs/>
          <w:color w:val="auto"/>
          <w:sz w:val="24"/>
          <w:szCs w:val="24"/>
          <w:lang w:bidi="ar-SA"/>
        </w:rPr>
        <w:t>4.2.2.1.2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bidi="ar-SA"/>
        </w:rPr>
        <w:t>البُعد الثاني: الدعم النفسي والمهني</w:t>
      </w:r>
      <w:bookmarkEnd w:id="85"/>
    </w:p>
    <w:p w14:paraId="3A07DEA8" w14:textId="77777777" w:rsidR="007D0DD0" w:rsidRPr="00B41E1C" w:rsidRDefault="007D0DD0" w:rsidP="007D0DD0">
      <w:pPr>
        <w:bidi/>
        <w:jc w:val="left"/>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الثاني (الدعم النفسي والمهني) لمحور القيادة الإنسانية</w:t>
      </w:r>
      <w:r w:rsidRPr="00B41E1C">
        <w:rPr>
          <w:rFonts w:ascii="Traditional Arabic" w:hAnsi="Traditional Arabic" w:cs="Traditional Arabic"/>
          <w:color w:val="auto"/>
          <w:sz w:val="24"/>
          <w:szCs w:val="24"/>
          <w:lang w:bidi="ar-SA"/>
        </w:rPr>
        <w:t>.</w:t>
      </w:r>
    </w:p>
    <w:p w14:paraId="5AF5A4B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C621A4" w:rsidRPr="00B41E1C">
        <w:rPr>
          <w:rFonts w:ascii="Traditional Arabic" w:eastAsia="Traditional Arabic" w:hAnsi="Traditional Arabic" w:cs="Traditional Arabic" w:hint="cs"/>
          <w:b/>
          <w:bCs/>
          <w:color w:val="auto"/>
          <w:kern w:val="2"/>
          <w:sz w:val="24"/>
          <w:szCs w:val="24"/>
          <w:rtl/>
          <w:lang w:val="en-US" w:bidi="ar-SA"/>
          <w14:ligatures w14:val="standardContextual"/>
        </w:rPr>
        <w:t>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(الدعم النفسي والمهني)</w:t>
      </w:r>
    </w:p>
    <w:tbl>
      <w:tblPr>
        <w:tblStyle w:val="TableGrid7"/>
        <w:tblpPr w:leftFromText="187" w:rightFromText="187" w:vertAnchor="text" w:tblpXSpec="center" w:tblpY="1"/>
        <w:bidiVisual/>
        <w:tblW w:w="8754" w:type="dxa"/>
        <w:tblLook w:val="04A0" w:firstRow="1" w:lastRow="0" w:firstColumn="1" w:lastColumn="0" w:noHBand="0" w:noVBand="1"/>
      </w:tblPr>
      <w:tblGrid>
        <w:gridCol w:w="1467"/>
        <w:gridCol w:w="846"/>
        <w:gridCol w:w="774"/>
        <w:gridCol w:w="900"/>
        <w:gridCol w:w="900"/>
        <w:gridCol w:w="900"/>
        <w:gridCol w:w="720"/>
        <w:gridCol w:w="810"/>
        <w:gridCol w:w="630"/>
        <w:gridCol w:w="807"/>
      </w:tblGrid>
      <w:tr w:rsidR="007D0DD0" w:rsidRPr="00B41E1C" w14:paraId="36B37946" w14:textId="77777777" w:rsidTr="00302921">
        <w:tc>
          <w:tcPr>
            <w:tcW w:w="1467" w:type="dxa"/>
            <w:shd w:val="clear" w:color="auto" w:fill="F2F2F2"/>
            <w:hideMark/>
          </w:tcPr>
          <w:p w14:paraId="1CBC66C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46" w:type="dxa"/>
            <w:shd w:val="clear" w:color="auto" w:fill="F2F2F2"/>
            <w:hideMark/>
          </w:tcPr>
          <w:p w14:paraId="02BFD4E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456ADD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74" w:type="dxa"/>
            <w:shd w:val="clear" w:color="auto" w:fill="F2F2F2"/>
            <w:hideMark/>
          </w:tcPr>
          <w:p w14:paraId="5C58768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48C85DA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9BDC17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0FB4888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BE5FAF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60D95C0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0DAC35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29CFC6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7B8C675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10" w:type="dxa"/>
            <w:shd w:val="clear" w:color="auto" w:fill="F2F2F2"/>
            <w:hideMark/>
          </w:tcPr>
          <w:p w14:paraId="54665A7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630" w:type="dxa"/>
            <w:shd w:val="clear" w:color="auto" w:fill="F2F2F2"/>
            <w:hideMark/>
          </w:tcPr>
          <w:p w14:paraId="75A94E7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807" w:type="dxa"/>
            <w:shd w:val="clear" w:color="auto" w:fill="F2F2F2"/>
            <w:hideMark/>
          </w:tcPr>
          <w:p w14:paraId="7B34E14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3FEA914E" w14:textId="77777777" w:rsidTr="00302921">
        <w:tc>
          <w:tcPr>
            <w:tcW w:w="1467" w:type="dxa"/>
            <w:hideMark/>
          </w:tcPr>
          <w:p w14:paraId="1E403E7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يقدم لي مديري المباشر الدعم النفسي اللازم في أوقات الضغط</w:t>
            </w:r>
          </w:p>
        </w:tc>
        <w:tc>
          <w:tcPr>
            <w:tcW w:w="846" w:type="dxa"/>
            <w:hideMark/>
          </w:tcPr>
          <w:p w14:paraId="21A9DC8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774" w:type="dxa"/>
            <w:hideMark/>
          </w:tcPr>
          <w:p w14:paraId="0C7E442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900" w:type="dxa"/>
            <w:hideMark/>
          </w:tcPr>
          <w:p w14:paraId="6309FBA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48 (12.5%)</w:t>
            </w:r>
          </w:p>
        </w:tc>
        <w:tc>
          <w:tcPr>
            <w:tcW w:w="900" w:type="dxa"/>
            <w:hideMark/>
          </w:tcPr>
          <w:p w14:paraId="11078A2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150 (39.1%)</w:t>
            </w:r>
          </w:p>
        </w:tc>
        <w:tc>
          <w:tcPr>
            <w:tcW w:w="900" w:type="dxa"/>
            <w:hideMark/>
          </w:tcPr>
          <w:p w14:paraId="694B261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157 (40.9%)</w:t>
            </w:r>
          </w:p>
        </w:tc>
        <w:tc>
          <w:tcPr>
            <w:tcW w:w="720" w:type="dxa"/>
            <w:hideMark/>
          </w:tcPr>
          <w:p w14:paraId="03016E9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4.11</w:t>
            </w:r>
          </w:p>
        </w:tc>
        <w:tc>
          <w:tcPr>
            <w:tcW w:w="810" w:type="dxa"/>
            <w:hideMark/>
          </w:tcPr>
          <w:p w14:paraId="68FB703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0.971</w:t>
            </w:r>
          </w:p>
        </w:tc>
        <w:tc>
          <w:tcPr>
            <w:tcW w:w="630" w:type="dxa"/>
            <w:hideMark/>
          </w:tcPr>
          <w:p w14:paraId="110CC9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288A9E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C5862E6" w14:textId="77777777" w:rsidTr="00302921">
        <w:tc>
          <w:tcPr>
            <w:tcW w:w="1467" w:type="dxa"/>
            <w:hideMark/>
          </w:tcPr>
          <w:p w14:paraId="24D532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7-</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يشجعني مديري المباشر على تطوير مهاراتي المهنية</w:t>
            </w:r>
          </w:p>
        </w:tc>
        <w:tc>
          <w:tcPr>
            <w:tcW w:w="846" w:type="dxa"/>
            <w:hideMark/>
          </w:tcPr>
          <w:p w14:paraId="21FA93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774" w:type="dxa"/>
            <w:hideMark/>
          </w:tcPr>
          <w:p w14:paraId="24F19F3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64756A8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 (10.4%)</w:t>
            </w:r>
          </w:p>
        </w:tc>
        <w:tc>
          <w:tcPr>
            <w:tcW w:w="900" w:type="dxa"/>
            <w:hideMark/>
          </w:tcPr>
          <w:p w14:paraId="07839D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161 (41.9%)</w:t>
            </w:r>
          </w:p>
        </w:tc>
        <w:tc>
          <w:tcPr>
            <w:tcW w:w="900" w:type="dxa"/>
            <w:hideMark/>
          </w:tcPr>
          <w:p w14:paraId="5F4A5BA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42AAF1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4.12</w:t>
            </w:r>
          </w:p>
        </w:tc>
        <w:tc>
          <w:tcPr>
            <w:tcW w:w="810" w:type="dxa"/>
            <w:hideMark/>
          </w:tcPr>
          <w:p w14:paraId="33095C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0.964</w:t>
            </w:r>
          </w:p>
        </w:tc>
        <w:tc>
          <w:tcPr>
            <w:tcW w:w="630" w:type="dxa"/>
            <w:hideMark/>
          </w:tcPr>
          <w:p w14:paraId="091BFCA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11B8DF3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EA23FFB" w14:textId="77777777" w:rsidTr="00302921">
        <w:tc>
          <w:tcPr>
            <w:tcW w:w="1467" w:type="dxa"/>
            <w:hideMark/>
          </w:tcPr>
          <w:p w14:paraId="65D6FF8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يوفر لي مديري المباشر الموارد والأدوات اللازمة لأداء عملي بكفاءة</w:t>
            </w:r>
          </w:p>
        </w:tc>
        <w:tc>
          <w:tcPr>
            <w:tcW w:w="846" w:type="dxa"/>
            <w:hideMark/>
          </w:tcPr>
          <w:p w14:paraId="0416909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774" w:type="dxa"/>
            <w:hideMark/>
          </w:tcPr>
          <w:p w14:paraId="70B534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72B603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57 (14.8%)</w:t>
            </w:r>
          </w:p>
        </w:tc>
        <w:tc>
          <w:tcPr>
            <w:tcW w:w="900" w:type="dxa"/>
            <w:hideMark/>
          </w:tcPr>
          <w:p w14:paraId="4BA26D7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159 (41.4%)</w:t>
            </w:r>
          </w:p>
        </w:tc>
        <w:tc>
          <w:tcPr>
            <w:tcW w:w="900" w:type="dxa"/>
            <w:hideMark/>
          </w:tcPr>
          <w:p w14:paraId="314F3B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144 (37.5%)</w:t>
            </w:r>
          </w:p>
        </w:tc>
        <w:tc>
          <w:tcPr>
            <w:tcW w:w="720" w:type="dxa"/>
            <w:hideMark/>
          </w:tcPr>
          <w:p w14:paraId="47A2486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4.08</w:t>
            </w:r>
          </w:p>
        </w:tc>
        <w:tc>
          <w:tcPr>
            <w:tcW w:w="810" w:type="dxa"/>
            <w:hideMark/>
          </w:tcPr>
          <w:p w14:paraId="37C1161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0.927</w:t>
            </w:r>
          </w:p>
        </w:tc>
        <w:tc>
          <w:tcPr>
            <w:tcW w:w="630" w:type="dxa"/>
            <w:hideMark/>
          </w:tcPr>
          <w:p w14:paraId="0579A62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26E7332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BD83A62" w14:textId="77777777" w:rsidTr="00302921">
        <w:tc>
          <w:tcPr>
            <w:tcW w:w="1467" w:type="dxa"/>
            <w:hideMark/>
          </w:tcPr>
          <w:p w14:paraId="017D27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يساعدني مديري المباشر في التغلب على التحديات المهنية</w:t>
            </w:r>
          </w:p>
        </w:tc>
        <w:tc>
          <w:tcPr>
            <w:tcW w:w="846" w:type="dxa"/>
            <w:hideMark/>
          </w:tcPr>
          <w:p w14:paraId="395C414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23410B8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900" w:type="dxa"/>
            <w:hideMark/>
          </w:tcPr>
          <w:p w14:paraId="1162F0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 (11.7%)</w:t>
            </w:r>
          </w:p>
        </w:tc>
        <w:tc>
          <w:tcPr>
            <w:tcW w:w="900" w:type="dxa"/>
            <w:hideMark/>
          </w:tcPr>
          <w:p w14:paraId="1BA24E5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900" w:type="dxa"/>
            <w:hideMark/>
          </w:tcPr>
          <w:p w14:paraId="3CA5511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720" w:type="dxa"/>
            <w:hideMark/>
          </w:tcPr>
          <w:p w14:paraId="2D2439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4.13</w:t>
            </w:r>
          </w:p>
        </w:tc>
        <w:tc>
          <w:tcPr>
            <w:tcW w:w="810" w:type="dxa"/>
            <w:hideMark/>
          </w:tcPr>
          <w:p w14:paraId="61BC815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0.931</w:t>
            </w:r>
          </w:p>
        </w:tc>
        <w:tc>
          <w:tcPr>
            <w:tcW w:w="630" w:type="dxa"/>
            <w:hideMark/>
          </w:tcPr>
          <w:p w14:paraId="17BA9F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6D87BFD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109B92D" w14:textId="77777777" w:rsidTr="00302921">
        <w:tc>
          <w:tcPr>
            <w:tcW w:w="1467" w:type="dxa"/>
            <w:hideMark/>
          </w:tcPr>
          <w:p w14:paraId="014484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يدعمني مديري المباشر في فرص التدريب والتطوير المهني</w:t>
            </w:r>
          </w:p>
        </w:tc>
        <w:tc>
          <w:tcPr>
            <w:tcW w:w="846" w:type="dxa"/>
            <w:hideMark/>
          </w:tcPr>
          <w:p w14:paraId="3CADB68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774" w:type="dxa"/>
            <w:hideMark/>
          </w:tcPr>
          <w:p w14:paraId="6F3FEE6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900" w:type="dxa"/>
            <w:hideMark/>
          </w:tcPr>
          <w:p w14:paraId="02A99B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900" w:type="dxa"/>
            <w:hideMark/>
          </w:tcPr>
          <w:p w14:paraId="3FBD168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156 (40.6%)</w:t>
            </w:r>
          </w:p>
        </w:tc>
        <w:tc>
          <w:tcPr>
            <w:tcW w:w="900" w:type="dxa"/>
            <w:hideMark/>
          </w:tcPr>
          <w:p w14:paraId="541699D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720" w:type="dxa"/>
            <w:hideMark/>
          </w:tcPr>
          <w:p w14:paraId="021847D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4.14</w:t>
            </w:r>
          </w:p>
        </w:tc>
        <w:tc>
          <w:tcPr>
            <w:tcW w:w="810" w:type="dxa"/>
            <w:hideMark/>
          </w:tcPr>
          <w:p w14:paraId="7889A7B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0.919</w:t>
            </w:r>
          </w:p>
        </w:tc>
        <w:tc>
          <w:tcPr>
            <w:tcW w:w="630" w:type="dxa"/>
            <w:hideMark/>
          </w:tcPr>
          <w:p w14:paraId="53F363A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807" w:type="dxa"/>
            <w:hideMark/>
          </w:tcPr>
          <w:p w14:paraId="3B42141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0DC28FC" w14:textId="77777777" w:rsidTr="00302921">
        <w:tc>
          <w:tcPr>
            <w:tcW w:w="5787" w:type="dxa"/>
            <w:gridSpan w:val="6"/>
            <w:hideMark/>
          </w:tcPr>
          <w:p w14:paraId="1D11F91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(الدعم النفسي والمهني)</w:t>
            </w:r>
          </w:p>
        </w:tc>
        <w:tc>
          <w:tcPr>
            <w:tcW w:w="720" w:type="dxa"/>
            <w:hideMark/>
          </w:tcPr>
          <w:p w14:paraId="558DF06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4.12</w:t>
            </w:r>
          </w:p>
        </w:tc>
        <w:tc>
          <w:tcPr>
            <w:tcW w:w="810" w:type="dxa"/>
            <w:hideMark/>
          </w:tcPr>
          <w:p w14:paraId="414C5B5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0.852</w:t>
            </w:r>
          </w:p>
        </w:tc>
        <w:tc>
          <w:tcPr>
            <w:tcW w:w="630" w:type="dxa"/>
            <w:hideMark/>
          </w:tcPr>
          <w:p w14:paraId="2959BE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807" w:type="dxa"/>
            <w:hideMark/>
          </w:tcPr>
          <w:p w14:paraId="72E471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91D2F6D" w14:textId="77777777" w:rsidR="007D0DD0" w:rsidRPr="00B41E1C" w:rsidRDefault="007D0DD0" w:rsidP="007D0DD0">
      <w:pPr>
        <w:bidi/>
        <w:spacing w:line="276" w:lineRule="auto"/>
        <w:rPr>
          <w:rFonts w:ascii="Traditional Arabic" w:hAnsi="Traditional Arabic" w:cs="Traditional Arabic"/>
          <w:color w:val="auto"/>
          <w:lang w:bidi="ar-SA"/>
        </w:rPr>
      </w:pPr>
    </w:p>
    <w:p w14:paraId="4FB1474E" w14:textId="77777777" w:rsidR="00BB56ED"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الدعم النفسي والمهني إلى أن المتوسط الحسابي العام للبُعد بلغ (4.12) بانحراف معياري (0.852)،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"يدعمني مديري المباشر في فرص التدريب والتطوير المهني" بمتوسط (4.14) وانحراف معياري (0.919)، وفي المرتبة الثانية فقرة "يساعدني مديري المباشر في التغلب على التحديات المهنية" بمتوسط (4.13) وانحراف معياري (0.931)، وفي المرتبة الثالثة فقرة "يشجعني مديري المباشر على تطوير مهاراتي المهنية" بمتوسط (4.12) وانحراف معياري (0.964)، وفي المرتبة الرابعة فقرة "يقدم لي مديري المباشر الدعم النفسي اللازم في أوقات الضغط" بمتوسط (4.11) وانحراف معياري (0.971)،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"يوفر لي مديري المباشر الموارد والأدوات اللازمة لأداء عملي بكفاءة" بمتوسط (4.08) وانحراف معياري (0.927). وتشير هذه النتائج إلى أن عينة الدراسة تُقرّ بمستوى مرتفع من الدعم النفسي والمهني الذي يقدمه القادة المباشرون</w:t>
      </w:r>
      <w:r w:rsidRPr="00B41E1C">
        <w:rPr>
          <w:rFonts w:ascii="Traditional Arabic" w:hAnsi="Traditional Arabic" w:cs="Traditional Arabic"/>
          <w:color w:val="auto"/>
          <w:sz w:val="24"/>
          <w:szCs w:val="24"/>
          <w:lang w:bidi="ar-SA"/>
        </w:rPr>
        <w:t>.</w:t>
      </w:r>
    </w:p>
    <w:p w14:paraId="5F096BF4" w14:textId="3FFA849E" w:rsidR="007D0DD0" w:rsidRPr="00B41E1C" w:rsidRDefault="00B41E1C" w:rsidP="0063218B">
      <w:pPr>
        <w:bidi/>
        <w:spacing w:before="100" w:beforeAutospacing="1" w:after="100" w:afterAutospacing="1"/>
        <w:ind w:firstLine="0"/>
        <w:jc w:val="left"/>
        <w:outlineLvl w:val="1"/>
        <w:rPr>
          <w:rFonts w:ascii="Traditional Arabic" w:hAnsi="Traditional Arabic" w:cs="Traditional Arabic"/>
          <w:b/>
          <w:bCs/>
          <w:color w:val="auto"/>
          <w:sz w:val="24"/>
          <w:szCs w:val="24"/>
          <w:lang w:val="en-US" w:bidi="ar-SA"/>
        </w:rPr>
      </w:pPr>
      <w:bookmarkStart w:id="86" w:name="_Toc236365674"/>
      <w:r w:rsidRPr="00B41E1C">
        <w:rPr>
          <w:rFonts w:ascii="Traditional Arabic" w:hAnsi="Traditional Arabic" w:cs="Traditional Arabic"/>
          <w:b/>
          <w:bCs/>
          <w:color w:val="auto"/>
          <w:sz w:val="24"/>
          <w:szCs w:val="24"/>
          <w:lang w:bidi="ar-SA"/>
        </w:rPr>
        <w:t>4.2.2.1.3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الاحترام المتبادل</w:t>
      </w:r>
      <w:bookmarkEnd w:id="86"/>
    </w:p>
    <w:p w14:paraId="077F49B5" w14:textId="77777777" w:rsidR="00BB56ED" w:rsidRPr="00B41E1C" w:rsidRDefault="007D0DD0" w:rsidP="00BB56ED">
      <w:pPr>
        <w:bidi/>
        <w:jc w:val="left"/>
        <w:rPr>
          <w:rFonts w:ascii="Traditional Arabic" w:hAnsi="Traditional Arabic" w:cs="Traditional Arabic"/>
          <w:color w:val="auto"/>
          <w:rtl/>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الثالث (الاحترام المتبادل) لمحور القيادة الإنسانية</w:t>
      </w:r>
      <w:r w:rsidRPr="00B41E1C">
        <w:rPr>
          <w:rFonts w:ascii="Traditional Arabic" w:hAnsi="Traditional Arabic" w:cs="Traditional Arabic"/>
          <w:color w:val="auto"/>
          <w:sz w:val="24"/>
          <w:szCs w:val="24"/>
          <w:lang w:bidi="ar-SA"/>
        </w:rPr>
        <w:t>.</w:t>
      </w:r>
    </w:p>
    <w:p w14:paraId="393B64F8" w14:textId="77777777" w:rsidR="00BB56ED" w:rsidRPr="00B41E1C" w:rsidRDefault="007D0DD0" w:rsidP="00BB56ED">
      <w:pPr>
        <w:bidi/>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(الاحترام المتبادل)</w:t>
      </w:r>
    </w:p>
    <w:tbl>
      <w:tblPr>
        <w:tblStyle w:val="TableGrid7"/>
        <w:tblpPr w:leftFromText="187" w:rightFromText="187" w:vertAnchor="text" w:tblpXSpec="center" w:tblpY="1"/>
        <w:bidiVisual/>
        <w:tblW w:w="8934" w:type="dxa"/>
        <w:tblLook w:val="04A0" w:firstRow="1" w:lastRow="0" w:firstColumn="1" w:lastColumn="0" w:noHBand="0" w:noVBand="1"/>
      </w:tblPr>
      <w:tblGrid>
        <w:gridCol w:w="1198"/>
        <w:gridCol w:w="987"/>
        <w:gridCol w:w="900"/>
        <w:gridCol w:w="900"/>
        <w:gridCol w:w="1012"/>
        <w:gridCol w:w="882"/>
        <w:gridCol w:w="720"/>
        <w:gridCol w:w="898"/>
        <w:gridCol w:w="719"/>
        <w:gridCol w:w="718"/>
      </w:tblGrid>
      <w:tr w:rsidR="007D0DD0" w:rsidRPr="00B41E1C" w14:paraId="154FAC58" w14:textId="77777777" w:rsidTr="00BB56ED">
        <w:tc>
          <w:tcPr>
            <w:tcW w:w="1198" w:type="dxa"/>
            <w:shd w:val="clear" w:color="auto" w:fill="F2F2F2"/>
            <w:hideMark/>
          </w:tcPr>
          <w:p w14:paraId="369D4B1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987" w:type="dxa"/>
            <w:shd w:val="clear" w:color="auto" w:fill="F2F2F2"/>
            <w:hideMark/>
          </w:tcPr>
          <w:p w14:paraId="4B57B39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7E924F3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4DF6189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751A65C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00" w:type="dxa"/>
            <w:shd w:val="clear" w:color="auto" w:fill="F2F2F2"/>
            <w:hideMark/>
          </w:tcPr>
          <w:p w14:paraId="10C0102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3337DE1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1012" w:type="dxa"/>
            <w:shd w:val="clear" w:color="auto" w:fill="F2F2F2"/>
            <w:hideMark/>
          </w:tcPr>
          <w:p w14:paraId="014EF35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CDB11A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0B41D9F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854906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20" w:type="dxa"/>
            <w:shd w:val="clear" w:color="auto" w:fill="F2F2F2"/>
            <w:hideMark/>
          </w:tcPr>
          <w:p w14:paraId="5F35BDC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98" w:type="dxa"/>
            <w:shd w:val="clear" w:color="auto" w:fill="F2F2F2"/>
            <w:hideMark/>
          </w:tcPr>
          <w:p w14:paraId="2BBE51D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19" w:type="dxa"/>
            <w:shd w:val="clear" w:color="auto" w:fill="F2F2F2"/>
            <w:hideMark/>
          </w:tcPr>
          <w:p w14:paraId="3F5650B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18" w:type="dxa"/>
            <w:shd w:val="clear" w:color="auto" w:fill="F2F2F2"/>
            <w:hideMark/>
          </w:tcPr>
          <w:p w14:paraId="6D634B6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62AA90E8" w14:textId="77777777" w:rsidTr="00BB56ED">
        <w:tc>
          <w:tcPr>
            <w:tcW w:w="1198" w:type="dxa"/>
            <w:hideMark/>
          </w:tcPr>
          <w:p w14:paraId="2C9379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 xml:space="preserve">يعاملني مديري المباشر </w:t>
            </w:r>
            <w:r w:rsidRPr="00B41E1C">
              <w:rPr>
                <w:rFonts w:ascii="Traditional Arabic" w:hAnsi="Traditional Arabic" w:cs="Traditional Arabic"/>
                <w:color w:val="auto"/>
                <w:kern w:val="2"/>
                <w:sz w:val="22"/>
                <w:szCs w:val="22"/>
                <w:rtl/>
                <w:lang w:val="en-US" w:bidi="ar-SA"/>
                <w14:ligatures w14:val="standardContextual"/>
              </w:rPr>
              <w:lastRenderedPageBreak/>
              <w:t>باحترام وتقدير في جميع المواقف</w:t>
            </w:r>
          </w:p>
        </w:tc>
        <w:tc>
          <w:tcPr>
            <w:tcW w:w="987" w:type="dxa"/>
            <w:hideMark/>
          </w:tcPr>
          <w:p w14:paraId="309E3D9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lastRenderedPageBreak/>
              <w:t>7 (1.8%)</w:t>
            </w:r>
          </w:p>
        </w:tc>
        <w:tc>
          <w:tcPr>
            <w:tcW w:w="900" w:type="dxa"/>
            <w:hideMark/>
          </w:tcPr>
          <w:p w14:paraId="41ADF1C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4920EE9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1012" w:type="dxa"/>
            <w:hideMark/>
          </w:tcPr>
          <w:p w14:paraId="0F6D7F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119 (31.0%)</w:t>
            </w:r>
          </w:p>
        </w:tc>
        <w:tc>
          <w:tcPr>
            <w:tcW w:w="882" w:type="dxa"/>
            <w:hideMark/>
          </w:tcPr>
          <w:p w14:paraId="76C8F15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219 (57.0%)</w:t>
            </w:r>
          </w:p>
        </w:tc>
        <w:tc>
          <w:tcPr>
            <w:tcW w:w="720" w:type="dxa"/>
            <w:hideMark/>
          </w:tcPr>
          <w:p w14:paraId="15E02F8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4.40</w:t>
            </w:r>
          </w:p>
        </w:tc>
        <w:tc>
          <w:tcPr>
            <w:tcW w:w="898" w:type="dxa"/>
            <w:hideMark/>
          </w:tcPr>
          <w:p w14:paraId="548B8D6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0.858</w:t>
            </w:r>
          </w:p>
        </w:tc>
        <w:tc>
          <w:tcPr>
            <w:tcW w:w="719" w:type="dxa"/>
            <w:hideMark/>
          </w:tcPr>
          <w:p w14:paraId="08BBA5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21C6CCC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1C46CB71" w14:textId="77777777" w:rsidTr="00BB56ED">
        <w:tc>
          <w:tcPr>
            <w:tcW w:w="1198" w:type="dxa"/>
            <w:hideMark/>
          </w:tcPr>
          <w:p w14:paraId="4486115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12-</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يقدر مديري المباشر مساهماتي وجهودي في العمل</w:t>
            </w:r>
          </w:p>
        </w:tc>
        <w:tc>
          <w:tcPr>
            <w:tcW w:w="987" w:type="dxa"/>
            <w:hideMark/>
          </w:tcPr>
          <w:p w14:paraId="6653F02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900" w:type="dxa"/>
            <w:hideMark/>
          </w:tcPr>
          <w:p w14:paraId="3D30CE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147B598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1012" w:type="dxa"/>
            <w:hideMark/>
          </w:tcPr>
          <w:p w14:paraId="5B25966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882" w:type="dxa"/>
            <w:hideMark/>
          </w:tcPr>
          <w:p w14:paraId="4C0901B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204 (53.1%)</w:t>
            </w:r>
          </w:p>
        </w:tc>
        <w:tc>
          <w:tcPr>
            <w:tcW w:w="720" w:type="dxa"/>
            <w:hideMark/>
          </w:tcPr>
          <w:p w14:paraId="109441D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4.32</w:t>
            </w:r>
          </w:p>
        </w:tc>
        <w:tc>
          <w:tcPr>
            <w:tcW w:w="898" w:type="dxa"/>
            <w:hideMark/>
          </w:tcPr>
          <w:p w14:paraId="22AFC0C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0.920</w:t>
            </w:r>
          </w:p>
        </w:tc>
        <w:tc>
          <w:tcPr>
            <w:tcW w:w="719" w:type="dxa"/>
            <w:hideMark/>
          </w:tcPr>
          <w:p w14:paraId="4B8492E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804694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5A1FA02" w14:textId="77777777" w:rsidTr="00BB56ED">
        <w:tc>
          <w:tcPr>
            <w:tcW w:w="1198" w:type="dxa"/>
            <w:hideMark/>
          </w:tcPr>
          <w:p w14:paraId="62F765F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يحترم مديري المباشر آرائي ووجهات نظري وإن اختلفت معه</w:t>
            </w:r>
          </w:p>
        </w:tc>
        <w:tc>
          <w:tcPr>
            <w:tcW w:w="987" w:type="dxa"/>
            <w:hideMark/>
          </w:tcPr>
          <w:p w14:paraId="480EE2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900" w:type="dxa"/>
            <w:hideMark/>
          </w:tcPr>
          <w:p w14:paraId="7E04326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020F17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17F9E1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138 (35.9%)</w:t>
            </w:r>
          </w:p>
        </w:tc>
        <w:tc>
          <w:tcPr>
            <w:tcW w:w="882" w:type="dxa"/>
            <w:hideMark/>
          </w:tcPr>
          <w:p w14:paraId="6856AE5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173 (45.1%)</w:t>
            </w:r>
          </w:p>
        </w:tc>
        <w:tc>
          <w:tcPr>
            <w:tcW w:w="720" w:type="dxa"/>
            <w:hideMark/>
          </w:tcPr>
          <w:p w14:paraId="606B086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898" w:type="dxa"/>
            <w:hideMark/>
          </w:tcPr>
          <w:p w14:paraId="052F79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0.981</w:t>
            </w:r>
          </w:p>
        </w:tc>
        <w:tc>
          <w:tcPr>
            <w:tcW w:w="719" w:type="dxa"/>
            <w:hideMark/>
          </w:tcPr>
          <w:p w14:paraId="0952CC3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4870ACC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1D1ACBC" w14:textId="77777777" w:rsidTr="00BB56ED">
        <w:tc>
          <w:tcPr>
            <w:tcW w:w="1198" w:type="dxa"/>
            <w:hideMark/>
          </w:tcPr>
          <w:p w14:paraId="5200E7C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يتعامل مديري المباشر معي كصديق في العمل وليس مجرد مرؤوس</w:t>
            </w:r>
          </w:p>
        </w:tc>
        <w:tc>
          <w:tcPr>
            <w:tcW w:w="987" w:type="dxa"/>
            <w:hideMark/>
          </w:tcPr>
          <w:p w14:paraId="07C8C1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900" w:type="dxa"/>
            <w:hideMark/>
          </w:tcPr>
          <w:p w14:paraId="3BAD1C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900" w:type="dxa"/>
            <w:hideMark/>
          </w:tcPr>
          <w:p w14:paraId="7B2031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47 (12.2%)</w:t>
            </w:r>
          </w:p>
        </w:tc>
        <w:tc>
          <w:tcPr>
            <w:tcW w:w="1012" w:type="dxa"/>
            <w:hideMark/>
          </w:tcPr>
          <w:p w14:paraId="1D0521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124 (32.3%)</w:t>
            </w:r>
          </w:p>
        </w:tc>
        <w:tc>
          <w:tcPr>
            <w:tcW w:w="882" w:type="dxa"/>
            <w:hideMark/>
          </w:tcPr>
          <w:p w14:paraId="68E004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182 (47.4%)</w:t>
            </w:r>
          </w:p>
        </w:tc>
        <w:tc>
          <w:tcPr>
            <w:tcW w:w="720" w:type="dxa"/>
            <w:hideMark/>
          </w:tcPr>
          <w:p w14:paraId="7510DBA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898" w:type="dxa"/>
            <w:hideMark/>
          </w:tcPr>
          <w:p w14:paraId="22C86B6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1.053</w:t>
            </w:r>
          </w:p>
        </w:tc>
        <w:tc>
          <w:tcPr>
            <w:tcW w:w="719" w:type="dxa"/>
            <w:hideMark/>
          </w:tcPr>
          <w:p w14:paraId="7DCDAD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18" w:type="dxa"/>
            <w:hideMark/>
          </w:tcPr>
          <w:p w14:paraId="567998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3EC73DC" w14:textId="77777777" w:rsidTr="00BB56ED">
        <w:tc>
          <w:tcPr>
            <w:tcW w:w="1198" w:type="dxa"/>
            <w:hideMark/>
          </w:tcPr>
          <w:p w14:paraId="33DC5C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15-</w:t>
            </w:r>
            <w:r w:rsidRPr="00B41E1C">
              <w:rPr>
                <w:rFonts w:ascii="Traditional Arabic" w:hAnsi="Traditional Arabic" w:cs="Traditional Arabic"/>
                <w:color w:val="auto"/>
                <w:kern w:val="2"/>
                <w:sz w:val="22"/>
                <w:szCs w:val="22"/>
                <w:rtl/>
                <w:lang w:val="en-US" w:bidi="ar-SA"/>
                <w14:ligatures w14:val="standardContextual"/>
              </w:rPr>
              <w:t>يحافظ مديري المباشر على كرامتي أمام الآخرين</w:t>
            </w:r>
          </w:p>
        </w:tc>
        <w:tc>
          <w:tcPr>
            <w:tcW w:w="987" w:type="dxa"/>
            <w:hideMark/>
          </w:tcPr>
          <w:p w14:paraId="27D92B2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00" w:type="dxa"/>
            <w:hideMark/>
          </w:tcPr>
          <w:p w14:paraId="515A562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00" w:type="dxa"/>
            <w:hideMark/>
          </w:tcPr>
          <w:p w14:paraId="11A728B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1012" w:type="dxa"/>
            <w:hideMark/>
          </w:tcPr>
          <w:p w14:paraId="54D1266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126 (32.8%)</w:t>
            </w:r>
          </w:p>
        </w:tc>
        <w:tc>
          <w:tcPr>
            <w:tcW w:w="882" w:type="dxa"/>
            <w:hideMark/>
          </w:tcPr>
          <w:p w14:paraId="76BB334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207 (53.9%)</w:t>
            </w:r>
          </w:p>
        </w:tc>
        <w:tc>
          <w:tcPr>
            <w:tcW w:w="720" w:type="dxa"/>
            <w:hideMark/>
          </w:tcPr>
          <w:p w14:paraId="06AB20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4.34</w:t>
            </w:r>
          </w:p>
        </w:tc>
        <w:tc>
          <w:tcPr>
            <w:tcW w:w="898" w:type="dxa"/>
            <w:hideMark/>
          </w:tcPr>
          <w:p w14:paraId="6E023CC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0.908</w:t>
            </w:r>
          </w:p>
        </w:tc>
        <w:tc>
          <w:tcPr>
            <w:tcW w:w="719" w:type="dxa"/>
            <w:hideMark/>
          </w:tcPr>
          <w:p w14:paraId="66E36BB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18" w:type="dxa"/>
            <w:hideMark/>
          </w:tcPr>
          <w:p w14:paraId="3DA87DB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13809C66" w14:textId="77777777" w:rsidTr="00BB56ED">
        <w:tc>
          <w:tcPr>
            <w:tcW w:w="5879" w:type="dxa"/>
            <w:gridSpan w:val="6"/>
            <w:hideMark/>
          </w:tcPr>
          <w:p w14:paraId="21257B3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(الاحترام المتبادل)</w:t>
            </w:r>
          </w:p>
        </w:tc>
        <w:tc>
          <w:tcPr>
            <w:tcW w:w="720" w:type="dxa"/>
            <w:hideMark/>
          </w:tcPr>
          <w:p w14:paraId="35F5B57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4.27</w:t>
            </w:r>
          </w:p>
        </w:tc>
        <w:tc>
          <w:tcPr>
            <w:tcW w:w="898" w:type="dxa"/>
            <w:hideMark/>
          </w:tcPr>
          <w:p w14:paraId="2E3F7C0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0.866</w:t>
            </w:r>
          </w:p>
        </w:tc>
        <w:tc>
          <w:tcPr>
            <w:tcW w:w="719" w:type="dxa"/>
            <w:hideMark/>
          </w:tcPr>
          <w:p w14:paraId="54871F8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18" w:type="dxa"/>
            <w:hideMark/>
          </w:tcPr>
          <w:p w14:paraId="5ED1038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7FCA66F" w14:textId="77777777" w:rsidR="007D0DD0" w:rsidRPr="00B41E1C" w:rsidRDefault="007D0DD0" w:rsidP="007D0DD0">
      <w:pPr>
        <w:bidi/>
        <w:spacing w:line="276" w:lineRule="auto"/>
        <w:rPr>
          <w:rFonts w:ascii="Traditional Arabic" w:hAnsi="Traditional Arabic" w:cs="Traditional Arabic"/>
          <w:color w:val="auto"/>
          <w:lang w:bidi="ar-SA"/>
        </w:rPr>
      </w:pPr>
    </w:p>
    <w:p w14:paraId="4289BEB3"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الاحترام المتبادل إلى أن المتوسط الحسابي العام للبُعد بلغ (4.27) بانحراف معياري (0.866)،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"يعاملني مديري المباشر باحترام وتقدير في جميع المواقف" بمتوسط (4.40) وانحراف معياري (0.858)، وفي المرتبة الثانية فقرة "يحافظ مديري المباشر على كرامتي أمام الآخرين" بمتوسط (4.34) وانحراف معياري (0.908)، وفي المرتبة الثالثة فقرة "يقدر مديري المباشر مساهماتي وجهودي في العمل" بمتوسط (4.32) وانحراف معياري (0.920)، وفي المرتبة الرابعة فقرة "يحترم مديري المباشر آرائي ووجهات نظري وإن اختلفت معه" بمتوسط (4.16) وانحراف معياري (0.981)،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"يتعامل مديري المباشر معي كصديق في العمل وليس مجرد مرؤوس" بمتوسط (4.15) وانحراف معياري (1.053). وتشير هذه النتائج إلى أن عينة الدراسة تُقرّ بمستوى مرتفع من الاحترام المتبادل بين القادة والموظفين</w:t>
      </w:r>
      <w:r w:rsidRPr="00B41E1C">
        <w:rPr>
          <w:rFonts w:ascii="Traditional Arabic" w:hAnsi="Traditional Arabic" w:cs="Traditional Arabic"/>
          <w:color w:val="auto"/>
          <w:sz w:val="24"/>
          <w:szCs w:val="24"/>
          <w:lang w:bidi="ar-SA"/>
        </w:rPr>
        <w:t>.</w:t>
      </w:r>
    </w:p>
    <w:p w14:paraId="3965B2B8" w14:textId="078AB241" w:rsidR="007D0DD0" w:rsidRPr="00B41E1C" w:rsidRDefault="00B41E1C" w:rsidP="0063218B">
      <w:pPr>
        <w:bidi/>
        <w:spacing w:before="100" w:beforeAutospacing="1" w:after="100" w:afterAutospacing="1"/>
        <w:ind w:firstLine="0"/>
        <w:jc w:val="left"/>
        <w:outlineLvl w:val="1"/>
        <w:rPr>
          <w:rFonts w:ascii="Traditional Arabic" w:hAnsi="Traditional Arabic" w:cs="Traditional Arabic"/>
          <w:b/>
          <w:bCs/>
          <w:color w:val="auto"/>
          <w:sz w:val="24"/>
          <w:szCs w:val="24"/>
          <w:lang w:bidi="ar-SA"/>
        </w:rPr>
      </w:pPr>
      <w:bookmarkStart w:id="87" w:name="_Toc236365675"/>
      <w:r w:rsidRPr="00B41E1C">
        <w:rPr>
          <w:rFonts w:ascii="Traditional Arabic" w:hAnsi="Traditional Arabic" w:cs="Traditional Arabic"/>
          <w:b/>
          <w:bCs/>
          <w:color w:val="auto"/>
          <w:sz w:val="24"/>
          <w:szCs w:val="24"/>
          <w:lang w:bidi="ar-SA"/>
        </w:rPr>
        <w:lastRenderedPageBreak/>
        <w:t>4.2.2.1.4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bidi="ar-SA"/>
        </w:rPr>
        <w:t>البُعد الرابع: التفاعل الإيجابي</w:t>
      </w:r>
      <w:bookmarkEnd w:id="87"/>
    </w:p>
    <w:p w14:paraId="0D860095"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الرابع (التفاعل الإيجابي) لمحور القيادة الإنسانية</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68D10F65"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4D0145" w:rsidRPr="00B41E1C">
        <w:rPr>
          <w:rFonts w:ascii="Traditional Arabic" w:eastAsia="Traditional Arabic" w:hAnsi="Traditional Arabic" w:cs="Traditional Arabic" w:hint="cs"/>
          <w:b/>
          <w:bCs/>
          <w:color w:val="auto"/>
          <w:kern w:val="2"/>
          <w:sz w:val="24"/>
          <w:szCs w:val="24"/>
          <w:rtl/>
          <w:lang w:val="en-US" w:bidi="ar-SA"/>
          <w14:ligatures w14:val="standardContextual"/>
        </w:rPr>
        <w:t>5</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(التفاعل الإيجابي)</w:t>
      </w:r>
    </w:p>
    <w:tbl>
      <w:tblPr>
        <w:tblStyle w:val="TableGrid7"/>
        <w:tblpPr w:leftFromText="187" w:rightFromText="187" w:vertAnchor="text" w:tblpY="1"/>
        <w:bidiVisual/>
        <w:tblW w:w="0" w:type="auto"/>
        <w:tblLook w:val="04A0" w:firstRow="1" w:lastRow="0" w:firstColumn="1" w:lastColumn="0" w:noHBand="0" w:noVBand="1"/>
      </w:tblPr>
      <w:tblGrid>
        <w:gridCol w:w="1373"/>
        <w:gridCol w:w="853"/>
        <w:gridCol w:w="828"/>
        <w:gridCol w:w="936"/>
        <w:gridCol w:w="958"/>
        <w:gridCol w:w="958"/>
        <w:gridCol w:w="771"/>
        <w:gridCol w:w="817"/>
        <w:gridCol w:w="652"/>
        <w:gridCol w:w="635"/>
      </w:tblGrid>
      <w:tr w:rsidR="007D0DD0" w:rsidRPr="00B41E1C" w14:paraId="272983EC" w14:textId="77777777" w:rsidTr="00302921">
        <w:tc>
          <w:tcPr>
            <w:tcW w:w="0" w:type="auto"/>
            <w:shd w:val="clear" w:color="auto" w:fill="F2F2F2"/>
            <w:hideMark/>
          </w:tcPr>
          <w:p w14:paraId="3748898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4D0F93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FF50EB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7425F9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585B01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65FC67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34CE22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78BAFE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14E724C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27BB30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5E90C6B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325831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12354A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372C31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4B3F77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A2199F8" w14:textId="77777777" w:rsidTr="00302921">
        <w:tc>
          <w:tcPr>
            <w:tcW w:w="0" w:type="auto"/>
            <w:hideMark/>
          </w:tcPr>
          <w:p w14:paraId="7EB6B9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يتواصل معي مديري المباشر بشكل مفتوح وشفاف</w:t>
            </w:r>
          </w:p>
        </w:tc>
        <w:tc>
          <w:tcPr>
            <w:tcW w:w="0" w:type="auto"/>
            <w:hideMark/>
          </w:tcPr>
          <w:p w14:paraId="42FAD3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2B88740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2CD923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21315E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134 (34.9%)</w:t>
            </w:r>
          </w:p>
        </w:tc>
        <w:tc>
          <w:tcPr>
            <w:tcW w:w="0" w:type="auto"/>
            <w:hideMark/>
          </w:tcPr>
          <w:p w14:paraId="7DF699B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787328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4D5DFE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0.977</w:t>
            </w:r>
          </w:p>
        </w:tc>
        <w:tc>
          <w:tcPr>
            <w:tcW w:w="0" w:type="auto"/>
            <w:hideMark/>
          </w:tcPr>
          <w:p w14:paraId="4BFABFB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9A79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0E7D2B4" w14:textId="77777777" w:rsidTr="00302921">
        <w:tc>
          <w:tcPr>
            <w:tcW w:w="0" w:type="auto"/>
            <w:hideMark/>
          </w:tcPr>
          <w:p w14:paraId="561CA15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17-</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يشركني مديري المباشر في اتخاذ القرارات المتعلقة بي</w:t>
            </w:r>
          </w:p>
        </w:tc>
        <w:tc>
          <w:tcPr>
            <w:tcW w:w="0" w:type="auto"/>
            <w:hideMark/>
          </w:tcPr>
          <w:p w14:paraId="2365CC0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0" w:type="auto"/>
            <w:hideMark/>
          </w:tcPr>
          <w:p w14:paraId="135067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0E9706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49 (12.8%)</w:t>
            </w:r>
          </w:p>
        </w:tc>
        <w:tc>
          <w:tcPr>
            <w:tcW w:w="0" w:type="auto"/>
            <w:hideMark/>
          </w:tcPr>
          <w:p w14:paraId="52F38C2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645453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168 (43.8%)</w:t>
            </w:r>
          </w:p>
        </w:tc>
        <w:tc>
          <w:tcPr>
            <w:tcW w:w="0" w:type="auto"/>
            <w:hideMark/>
          </w:tcPr>
          <w:p w14:paraId="121F38E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52D621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0.964</w:t>
            </w:r>
          </w:p>
        </w:tc>
        <w:tc>
          <w:tcPr>
            <w:tcW w:w="0" w:type="auto"/>
            <w:hideMark/>
          </w:tcPr>
          <w:p w14:paraId="7BCC24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1915E9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3854C9A" w14:textId="77777777" w:rsidTr="00302921">
        <w:tc>
          <w:tcPr>
            <w:tcW w:w="0" w:type="auto"/>
            <w:hideMark/>
          </w:tcPr>
          <w:p w14:paraId="788B0E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يستقبل مديري المباشر ملاحظاتي واقتراحاتي بصدرٍ رحب</w:t>
            </w:r>
          </w:p>
        </w:tc>
        <w:tc>
          <w:tcPr>
            <w:tcW w:w="0" w:type="auto"/>
            <w:hideMark/>
          </w:tcPr>
          <w:p w14:paraId="09AB6C1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105EEB4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2473CCD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0987399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23B920A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1025CB5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14F6459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0.956</w:t>
            </w:r>
          </w:p>
        </w:tc>
        <w:tc>
          <w:tcPr>
            <w:tcW w:w="0" w:type="auto"/>
            <w:hideMark/>
          </w:tcPr>
          <w:p w14:paraId="46D941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7ABC3D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3E19591" w14:textId="77777777" w:rsidTr="00302921">
        <w:tc>
          <w:tcPr>
            <w:tcW w:w="0" w:type="auto"/>
            <w:hideMark/>
          </w:tcPr>
          <w:p w14:paraId="1BD8719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19-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يوفر مديري المباشر قنوات تواصل فعالة للحوار والنقاش</w:t>
            </w:r>
          </w:p>
        </w:tc>
        <w:tc>
          <w:tcPr>
            <w:tcW w:w="0" w:type="auto"/>
            <w:hideMark/>
          </w:tcPr>
          <w:p w14:paraId="598A3F7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27B186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06EC3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52 (13.5%)</w:t>
            </w:r>
          </w:p>
        </w:tc>
        <w:tc>
          <w:tcPr>
            <w:tcW w:w="0" w:type="auto"/>
            <w:hideMark/>
          </w:tcPr>
          <w:p w14:paraId="143CEE9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009AB54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166 (43.2%)</w:t>
            </w:r>
          </w:p>
        </w:tc>
        <w:tc>
          <w:tcPr>
            <w:tcW w:w="0" w:type="auto"/>
            <w:hideMark/>
          </w:tcPr>
          <w:p w14:paraId="4A2A5A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4.14</w:t>
            </w:r>
          </w:p>
        </w:tc>
        <w:tc>
          <w:tcPr>
            <w:tcW w:w="0" w:type="auto"/>
            <w:hideMark/>
          </w:tcPr>
          <w:p w14:paraId="55F153B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0.978</w:t>
            </w:r>
          </w:p>
        </w:tc>
        <w:tc>
          <w:tcPr>
            <w:tcW w:w="0" w:type="auto"/>
            <w:hideMark/>
          </w:tcPr>
          <w:p w14:paraId="26261E9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F70C27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35BDEF7E" w14:textId="77777777" w:rsidTr="00302921">
        <w:tc>
          <w:tcPr>
            <w:tcW w:w="0" w:type="auto"/>
            <w:hideMark/>
          </w:tcPr>
          <w:p w14:paraId="4033ADF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يبني مديري المباشر علاقات عمل إيجابية مع جميع الموظفين</w:t>
            </w:r>
          </w:p>
        </w:tc>
        <w:tc>
          <w:tcPr>
            <w:tcW w:w="0" w:type="auto"/>
            <w:hideMark/>
          </w:tcPr>
          <w:p w14:paraId="19A507B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6B24BE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BAF42B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0D9EA3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19EA6A9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171 (44.5%)</w:t>
            </w:r>
          </w:p>
        </w:tc>
        <w:tc>
          <w:tcPr>
            <w:tcW w:w="0" w:type="auto"/>
            <w:hideMark/>
          </w:tcPr>
          <w:p w14:paraId="51087C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4D954E1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0.990</w:t>
            </w:r>
          </w:p>
        </w:tc>
        <w:tc>
          <w:tcPr>
            <w:tcW w:w="0" w:type="auto"/>
            <w:hideMark/>
          </w:tcPr>
          <w:p w14:paraId="73E1CA6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1FC46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720BF75" w14:textId="77777777" w:rsidTr="00302921">
        <w:tc>
          <w:tcPr>
            <w:tcW w:w="0" w:type="auto"/>
            <w:gridSpan w:val="6"/>
            <w:hideMark/>
          </w:tcPr>
          <w:p w14:paraId="5299935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(التفاعل الإيجابي)</w:t>
            </w:r>
          </w:p>
        </w:tc>
        <w:tc>
          <w:tcPr>
            <w:tcW w:w="0" w:type="auto"/>
            <w:hideMark/>
          </w:tcPr>
          <w:p w14:paraId="68B606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4.17</w:t>
            </w:r>
          </w:p>
        </w:tc>
        <w:tc>
          <w:tcPr>
            <w:tcW w:w="0" w:type="auto"/>
            <w:hideMark/>
          </w:tcPr>
          <w:p w14:paraId="2A267E4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0.893</w:t>
            </w:r>
          </w:p>
        </w:tc>
        <w:tc>
          <w:tcPr>
            <w:tcW w:w="0" w:type="auto"/>
            <w:hideMark/>
          </w:tcPr>
          <w:p w14:paraId="21C6697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53C7E81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7E5DCF4E" w14:textId="77777777" w:rsidR="007D0DD0" w:rsidRPr="00B41E1C" w:rsidRDefault="007D0DD0" w:rsidP="007D0DD0">
      <w:pPr>
        <w:bidi/>
        <w:spacing w:line="276" w:lineRule="auto"/>
        <w:rPr>
          <w:rFonts w:ascii="Traditional Arabic" w:hAnsi="Traditional Arabic" w:cs="Traditional Arabic"/>
          <w:color w:val="auto"/>
          <w:lang w:bidi="ar-SA"/>
        </w:rPr>
      </w:pPr>
    </w:p>
    <w:p w14:paraId="6FE6E170" w14:textId="77777777" w:rsidR="0063218B"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التفاعل الإيجابي إلى أن المتوسط الحسابي العام للبُعد بلغ (4.17) بانحراف معياري (0.893)،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"يستقبل مديري المباشر ملاحظاتي واقتراحاتي بصدرٍ رحب" بمتوسط (4.20) وانحراف معياري (0.956)، وفي المرتبة الثانية فقرة "يشركني </w:t>
      </w:r>
      <w:r w:rsidRPr="00B41E1C">
        <w:rPr>
          <w:rFonts w:ascii="Traditional Arabic" w:hAnsi="Traditional Arabic" w:cs="Traditional Arabic"/>
          <w:color w:val="auto"/>
          <w:sz w:val="24"/>
          <w:szCs w:val="24"/>
          <w:rtl/>
          <w:lang w:bidi="ar-SA"/>
        </w:rPr>
        <w:lastRenderedPageBreak/>
        <w:t>مديري المباشر في اتخاذ القرارات المتعلقة بي" بمتوسط (4.17) وانحراف معياري (0.964)، وفي المرتبة الثالثة فقرة "يتواصل معي مديري المباشر بشكل مفتوح وشفاف" بمتوسط (4.17) وانحراف معياري (0.977)، وفي المرتبة الرابعة فقرة "يبني مديري المباشر علاقات عمل إيجابية مع جميع الموظفين" بمتوسط (4.16) وانحراف معياري (0.990)،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"يوفر مديري المباشر قنوات تواصل فعالة للحوار والنقاش" بمتوسط (4.14) وانحراف معياري (0.978). وتشير هذه النتائج إلى أن عينة الدراسة تُقرّ بمستوى مرتفع من التفاعل الإيجابي بين القادة والموظفين</w:t>
      </w:r>
      <w:r w:rsidRPr="00B41E1C">
        <w:rPr>
          <w:rFonts w:ascii="Traditional Arabic" w:hAnsi="Traditional Arabic" w:cs="Traditional Arabic"/>
          <w:color w:val="auto"/>
          <w:sz w:val="24"/>
          <w:szCs w:val="24"/>
          <w:lang w:bidi="ar-SA"/>
        </w:rPr>
        <w:t>.</w:t>
      </w:r>
    </w:p>
    <w:p w14:paraId="07637A81" w14:textId="744A545D"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 xml:space="preserve"> 4.2.2.1.5 </w:t>
      </w:r>
      <w:r w:rsidR="007D0DD0" w:rsidRPr="00B41E1C">
        <w:rPr>
          <w:rFonts w:ascii="Traditional Arabic" w:hAnsi="Traditional Arabic" w:cs="Traditional Arabic"/>
          <w:b/>
          <w:bCs/>
          <w:color w:val="auto"/>
          <w:sz w:val="24"/>
          <w:szCs w:val="24"/>
          <w:rtl/>
          <w:lang w:val="en-US" w:bidi="ar-SA"/>
        </w:rPr>
        <w:t>البُعد الخامس: العدالة التنظيمية</w:t>
      </w:r>
    </w:p>
    <w:p w14:paraId="0E5F613C" w14:textId="77777777" w:rsidR="007D0DD0" w:rsidRDefault="007D0DD0" w:rsidP="007D0DD0">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الخامس (العدالة التنظيمية) لمحور القيادة الإنسانية</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7C220160"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3F9BC420"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6</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(العدالة التنظيمية)</w:t>
      </w:r>
    </w:p>
    <w:tbl>
      <w:tblPr>
        <w:tblStyle w:val="TableGrid7"/>
        <w:tblpPr w:leftFromText="180" w:rightFromText="180" w:vertAnchor="text" w:tblpY="1"/>
        <w:tblOverlap w:val="never"/>
        <w:bidiVisual/>
        <w:tblW w:w="0" w:type="auto"/>
        <w:tblLook w:val="04A0" w:firstRow="1" w:lastRow="0" w:firstColumn="1" w:lastColumn="0" w:noHBand="0" w:noVBand="1"/>
      </w:tblPr>
      <w:tblGrid>
        <w:gridCol w:w="1285"/>
        <w:gridCol w:w="774"/>
        <w:gridCol w:w="846"/>
        <w:gridCol w:w="954"/>
        <w:gridCol w:w="983"/>
        <w:gridCol w:w="983"/>
        <w:gridCol w:w="804"/>
        <w:gridCol w:w="850"/>
        <w:gridCol w:w="667"/>
        <w:gridCol w:w="635"/>
      </w:tblGrid>
      <w:tr w:rsidR="007D0DD0" w:rsidRPr="00B41E1C" w14:paraId="67EEAEA5" w14:textId="77777777" w:rsidTr="00302921">
        <w:tc>
          <w:tcPr>
            <w:tcW w:w="1284" w:type="dxa"/>
            <w:shd w:val="clear" w:color="auto" w:fill="F2F2F2"/>
            <w:hideMark/>
          </w:tcPr>
          <w:p w14:paraId="55BFCA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732" w:type="dxa"/>
            <w:shd w:val="clear" w:color="auto" w:fill="F2F2F2"/>
            <w:hideMark/>
          </w:tcPr>
          <w:p w14:paraId="39B6568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2322F0D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E7DE92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F666BD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743D57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306055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AAB970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23CD05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B68A1E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818B24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67B211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6CB108A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EA6E45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43928B1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41C7CDC5" w14:textId="77777777" w:rsidTr="00302921">
        <w:tc>
          <w:tcPr>
            <w:tcW w:w="1284" w:type="dxa"/>
            <w:hideMark/>
          </w:tcPr>
          <w:p w14:paraId="4AAEE01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يوزع مديري المباشر المهام والواجبات بعدالة بين الموظفين</w:t>
            </w:r>
          </w:p>
        </w:tc>
        <w:tc>
          <w:tcPr>
            <w:tcW w:w="732" w:type="dxa"/>
            <w:hideMark/>
          </w:tcPr>
          <w:p w14:paraId="31D868C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5638E6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26 (6.8%)</w:t>
            </w:r>
          </w:p>
        </w:tc>
        <w:tc>
          <w:tcPr>
            <w:tcW w:w="0" w:type="auto"/>
            <w:hideMark/>
          </w:tcPr>
          <w:p w14:paraId="5FE8C8E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60 (15.6%)</w:t>
            </w:r>
          </w:p>
        </w:tc>
        <w:tc>
          <w:tcPr>
            <w:tcW w:w="0" w:type="auto"/>
            <w:hideMark/>
          </w:tcPr>
          <w:p w14:paraId="007136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1255854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152 (39.6%)</w:t>
            </w:r>
          </w:p>
        </w:tc>
        <w:tc>
          <w:tcPr>
            <w:tcW w:w="0" w:type="auto"/>
            <w:hideMark/>
          </w:tcPr>
          <w:p w14:paraId="75E6EAC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4.02</w:t>
            </w:r>
          </w:p>
        </w:tc>
        <w:tc>
          <w:tcPr>
            <w:tcW w:w="0" w:type="auto"/>
            <w:hideMark/>
          </w:tcPr>
          <w:p w14:paraId="36CAC9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1.041</w:t>
            </w:r>
          </w:p>
        </w:tc>
        <w:tc>
          <w:tcPr>
            <w:tcW w:w="0" w:type="auto"/>
            <w:hideMark/>
          </w:tcPr>
          <w:p w14:paraId="1C9D272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3F38F2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67D7F3C" w14:textId="77777777" w:rsidTr="00302921">
        <w:tc>
          <w:tcPr>
            <w:tcW w:w="1284" w:type="dxa"/>
            <w:hideMark/>
          </w:tcPr>
          <w:p w14:paraId="292DC9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22-</w:t>
            </w:r>
            <w:r w:rsidRPr="00B41E1C">
              <w:rPr>
                <w:rFonts w:ascii="Traditional Arabic" w:hAnsi="Traditional Arabic" w:cs="Traditional Arabic"/>
                <w:color w:val="auto"/>
                <w:kern w:val="2"/>
                <w:sz w:val="22"/>
                <w:szCs w:val="22"/>
                <w:rtl/>
                <w:lang w:val="en-US" w:bidi="ar-SA"/>
                <w14:ligatures w14:val="standardContextual"/>
              </w:rPr>
              <w:t>يطبق مديري المباشر القواعد واللوائح على جميع الموظفين دون تفريق</w:t>
            </w:r>
          </w:p>
        </w:tc>
        <w:tc>
          <w:tcPr>
            <w:tcW w:w="732" w:type="dxa"/>
            <w:hideMark/>
          </w:tcPr>
          <w:p w14:paraId="5C8699F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32CD72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0EBF7C1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3075CF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2C86197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2F8BCAB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20ED8CB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543B994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D74020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F23EC75" w14:textId="77777777" w:rsidTr="00302921">
        <w:tc>
          <w:tcPr>
            <w:tcW w:w="1284" w:type="dxa"/>
            <w:hideMark/>
          </w:tcPr>
          <w:p w14:paraId="0786F4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يقيم مديري المباشر أداء الموظفين بموضوعية وعدالة</w:t>
            </w:r>
          </w:p>
        </w:tc>
        <w:tc>
          <w:tcPr>
            <w:tcW w:w="732" w:type="dxa"/>
            <w:hideMark/>
          </w:tcPr>
          <w:p w14:paraId="5F589BC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655BEF0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12EE27C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 (11.2%)</w:t>
            </w:r>
          </w:p>
        </w:tc>
        <w:tc>
          <w:tcPr>
            <w:tcW w:w="0" w:type="auto"/>
            <w:hideMark/>
          </w:tcPr>
          <w:p w14:paraId="5577D7C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719DBDC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179 (46.6%)</w:t>
            </w:r>
          </w:p>
        </w:tc>
        <w:tc>
          <w:tcPr>
            <w:tcW w:w="0" w:type="auto"/>
            <w:hideMark/>
          </w:tcPr>
          <w:p w14:paraId="4B85E53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6AB64C4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6E9A65C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43FD0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1372467" w14:textId="77777777" w:rsidTr="00302921">
        <w:tc>
          <w:tcPr>
            <w:tcW w:w="1284" w:type="dxa"/>
            <w:hideMark/>
          </w:tcPr>
          <w:p w14:paraId="7032FE7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يوزع مديري المباشر الحوافز والمكافآت بناءً على الجدارة والاستحقاق</w:t>
            </w:r>
          </w:p>
        </w:tc>
        <w:tc>
          <w:tcPr>
            <w:tcW w:w="732" w:type="dxa"/>
            <w:hideMark/>
          </w:tcPr>
          <w:p w14:paraId="6F5A3E9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 (4.9%)</w:t>
            </w:r>
          </w:p>
        </w:tc>
        <w:tc>
          <w:tcPr>
            <w:tcW w:w="0" w:type="auto"/>
            <w:hideMark/>
          </w:tcPr>
          <w:p w14:paraId="74208C8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1FBB4D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58 (15.1%)</w:t>
            </w:r>
          </w:p>
        </w:tc>
        <w:tc>
          <w:tcPr>
            <w:tcW w:w="0" w:type="auto"/>
            <w:hideMark/>
          </w:tcPr>
          <w:p w14:paraId="6F893A8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136 (35.4%)</w:t>
            </w:r>
          </w:p>
        </w:tc>
        <w:tc>
          <w:tcPr>
            <w:tcW w:w="0" w:type="auto"/>
            <w:hideMark/>
          </w:tcPr>
          <w:p w14:paraId="7E98333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FF10E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4DCC28D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1.109</w:t>
            </w:r>
          </w:p>
        </w:tc>
        <w:tc>
          <w:tcPr>
            <w:tcW w:w="0" w:type="auto"/>
            <w:hideMark/>
          </w:tcPr>
          <w:p w14:paraId="2C4853F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CB097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4C0B71BD" w14:textId="77777777" w:rsidTr="00302921">
        <w:tc>
          <w:tcPr>
            <w:tcW w:w="1284" w:type="dxa"/>
            <w:hideMark/>
          </w:tcPr>
          <w:p w14:paraId="5B7C34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25-</w:t>
            </w:r>
            <w:r w:rsidRPr="00B41E1C">
              <w:rPr>
                <w:rFonts w:ascii="Traditional Arabic" w:hAnsi="Traditional Arabic" w:cs="Traditional Arabic"/>
                <w:color w:val="auto"/>
                <w:kern w:val="2"/>
                <w:sz w:val="22"/>
                <w:szCs w:val="22"/>
                <w:rtl/>
                <w:lang w:val="en-US" w:bidi="ar-SA"/>
                <w14:ligatures w14:val="standardContextual"/>
              </w:rPr>
              <w:t>يتخذ مديري المباشر قرارات عادلة وغير متحيزة</w:t>
            </w:r>
          </w:p>
        </w:tc>
        <w:tc>
          <w:tcPr>
            <w:tcW w:w="732" w:type="dxa"/>
            <w:hideMark/>
          </w:tcPr>
          <w:p w14:paraId="4702447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3D0A22B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48E3706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585BB45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5121A1A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0" w:type="auto"/>
            <w:hideMark/>
          </w:tcPr>
          <w:p w14:paraId="1242704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19DA6F5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1.011</w:t>
            </w:r>
          </w:p>
        </w:tc>
        <w:tc>
          <w:tcPr>
            <w:tcW w:w="0" w:type="auto"/>
            <w:hideMark/>
          </w:tcPr>
          <w:p w14:paraId="6BEE601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2E9BD2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BA61A39" w14:textId="77777777" w:rsidTr="00302921">
        <w:tc>
          <w:tcPr>
            <w:tcW w:w="0" w:type="auto"/>
            <w:gridSpan w:val="6"/>
            <w:hideMark/>
          </w:tcPr>
          <w:p w14:paraId="6E174C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(العدالة التنظيمية)</w:t>
            </w:r>
          </w:p>
        </w:tc>
        <w:tc>
          <w:tcPr>
            <w:tcW w:w="0" w:type="auto"/>
            <w:hideMark/>
          </w:tcPr>
          <w:p w14:paraId="0ED734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710E050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0.958</w:t>
            </w:r>
          </w:p>
        </w:tc>
        <w:tc>
          <w:tcPr>
            <w:tcW w:w="0" w:type="auto"/>
            <w:hideMark/>
          </w:tcPr>
          <w:p w14:paraId="41E2DD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376653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E48E3E2" w14:textId="77777777" w:rsidR="007D0DD0" w:rsidRPr="00B41E1C" w:rsidRDefault="007D0DD0" w:rsidP="007D0DD0">
      <w:pPr>
        <w:bidi/>
        <w:spacing w:line="276" w:lineRule="auto"/>
        <w:rPr>
          <w:rFonts w:ascii="Traditional Arabic" w:hAnsi="Traditional Arabic" w:cs="Traditional Arabic"/>
          <w:color w:val="auto"/>
          <w:lang w:bidi="ar-SA"/>
        </w:rPr>
      </w:pPr>
    </w:p>
    <w:p w14:paraId="2D5B3396"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العدالة التنظيمية إلى أن المتوسط الحسابي العام للبُعد بلغ (4.07) بانحراف معياري (0.958)،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"يقيم مديري المباشر أداء الموظفين بموضوعية وعدالة" بمتوسط (4.20) وانحراف معياري (0.958)، وفي المرتبة الثانية فقرة "يتخذ مديري المباشر قرارات عادلة وغير متحيزة" بمتوسط (4.10) وانحراف معياري (1.011)، وفي المرتبة الثالثة فقرة "يطبق مديري المباشر القواعد واللوائح على جميع الموظفين دون تفريق" بمتوسط (4.09) وانحراف معياري (1.011)، وفي المرتبة الرابعة فقرة "يوزع مديري المباشر المهام والواجبات بعدالة بين الموظفين" بمتوسط (4.02) وانحراف معياري (1.041)،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"يوزع مديري المباشر الحوافز والمكافآت بناءً على الجدارة والاستحقاق" بمتوسط (3.96) وانحراف معياري (1.109). وتشير هذه النتائج إلى أن عينة الدراسة تُقرّ بمستوى مرتفع من العدالة التنظيمية التي يمارسها القادة المباشرون</w:t>
      </w:r>
      <w:r w:rsidRPr="00B41E1C">
        <w:rPr>
          <w:rFonts w:ascii="Traditional Arabic" w:hAnsi="Traditional Arabic" w:cs="Traditional Arabic"/>
          <w:color w:val="auto"/>
          <w:sz w:val="24"/>
          <w:szCs w:val="24"/>
          <w:lang w:bidi="ar-SA"/>
        </w:rPr>
        <w:t>.</w:t>
      </w:r>
    </w:p>
    <w:p w14:paraId="1ED6DD35" w14:textId="6AA99285"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4.2.2.1.</w:t>
      </w:r>
      <w:r w:rsidRPr="00B41E1C">
        <w:rPr>
          <w:rFonts w:ascii="Traditional Arabic" w:hAnsi="Traditional Arabic" w:cs="Traditional Arabic"/>
          <w:b/>
          <w:bCs/>
          <w:color w:val="auto"/>
          <w:sz w:val="24"/>
          <w:szCs w:val="24"/>
          <w:lang w:val="en-US" w:bidi="ar-SA"/>
        </w:rPr>
        <w:t>6</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القيادة الإنسانية</w:t>
      </w:r>
    </w:p>
    <w:p w14:paraId="33F0FA5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7</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القيادة الإنسانية</w:t>
      </w:r>
    </w:p>
    <w:tbl>
      <w:tblPr>
        <w:tblStyle w:val="TableGrid7"/>
        <w:tblpPr w:leftFromText="187" w:rightFromText="187" w:vertAnchor="text" w:tblpXSpec="center" w:tblpY="1"/>
        <w:bidiVisual/>
        <w:tblW w:w="7453" w:type="dxa"/>
        <w:tblLook w:val="04A0" w:firstRow="1" w:lastRow="0" w:firstColumn="1" w:lastColumn="0" w:noHBand="0" w:noVBand="1"/>
      </w:tblPr>
      <w:tblGrid>
        <w:gridCol w:w="2789"/>
        <w:gridCol w:w="1408"/>
        <w:gridCol w:w="1469"/>
        <w:gridCol w:w="1016"/>
        <w:gridCol w:w="771"/>
      </w:tblGrid>
      <w:tr w:rsidR="007D0DD0" w:rsidRPr="00B41E1C" w14:paraId="4B4A2967" w14:textId="77777777" w:rsidTr="00302921">
        <w:trPr>
          <w:trHeight w:val="542"/>
        </w:trPr>
        <w:tc>
          <w:tcPr>
            <w:tcW w:w="0" w:type="auto"/>
            <w:shd w:val="clear" w:color="auto" w:fill="F2F2F2"/>
            <w:hideMark/>
          </w:tcPr>
          <w:p w14:paraId="3EBFDAE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0" w:type="auto"/>
            <w:shd w:val="clear" w:color="auto" w:fill="F2F2F2"/>
            <w:hideMark/>
          </w:tcPr>
          <w:p w14:paraId="613CC15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2D19A51"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6E19F75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533477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533E0BE" w14:textId="77777777" w:rsidTr="00302921">
        <w:trPr>
          <w:trHeight w:val="528"/>
        </w:trPr>
        <w:tc>
          <w:tcPr>
            <w:tcW w:w="0" w:type="auto"/>
            <w:hideMark/>
          </w:tcPr>
          <w:p w14:paraId="772327A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الاحترام المتبادل</w:t>
            </w:r>
          </w:p>
        </w:tc>
        <w:tc>
          <w:tcPr>
            <w:tcW w:w="0" w:type="auto"/>
            <w:hideMark/>
          </w:tcPr>
          <w:p w14:paraId="1AB577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3EA4327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0.866</w:t>
            </w:r>
          </w:p>
        </w:tc>
        <w:tc>
          <w:tcPr>
            <w:tcW w:w="0" w:type="auto"/>
            <w:hideMark/>
          </w:tcPr>
          <w:p w14:paraId="3C30E0C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A2C6BE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60D357CF" w14:textId="77777777" w:rsidTr="00302921">
        <w:trPr>
          <w:trHeight w:val="528"/>
        </w:trPr>
        <w:tc>
          <w:tcPr>
            <w:tcW w:w="0" w:type="auto"/>
            <w:hideMark/>
          </w:tcPr>
          <w:p w14:paraId="4241CDD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التعاطف</w:t>
            </w:r>
          </w:p>
        </w:tc>
        <w:tc>
          <w:tcPr>
            <w:tcW w:w="0" w:type="auto"/>
            <w:hideMark/>
          </w:tcPr>
          <w:p w14:paraId="71826B6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335F0E0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0.875</w:t>
            </w:r>
          </w:p>
        </w:tc>
        <w:tc>
          <w:tcPr>
            <w:tcW w:w="0" w:type="auto"/>
            <w:hideMark/>
          </w:tcPr>
          <w:p w14:paraId="60AA2AF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B3FFCD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2A5D10FA" w14:textId="77777777" w:rsidTr="00302921">
        <w:trPr>
          <w:trHeight w:val="542"/>
        </w:trPr>
        <w:tc>
          <w:tcPr>
            <w:tcW w:w="0" w:type="auto"/>
            <w:hideMark/>
          </w:tcPr>
          <w:p w14:paraId="26DC97B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التفاعل الإيجابي</w:t>
            </w:r>
          </w:p>
        </w:tc>
        <w:tc>
          <w:tcPr>
            <w:tcW w:w="0" w:type="auto"/>
            <w:hideMark/>
          </w:tcPr>
          <w:p w14:paraId="77B4F0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4.17</w:t>
            </w:r>
          </w:p>
        </w:tc>
        <w:tc>
          <w:tcPr>
            <w:tcW w:w="0" w:type="auto"/>
            <w:hideMark/>
          </w:tcPr>
          <w:p w14:paraId="736B8D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0.893</w:t>
            </w:r>
          </w:p>
        </w:tc>
        <w:tc>
          <w:tcPr>
            <w:tcW w:w="0" w:type="auto"/>
            <w:hideMark/>
          </w:tcPr>
          <w:p w14:paraId="001D7E2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067DFCE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743F0D49" w14:textId="77777777" w:rsidTr="00302921">
        <w:trPr>
          <w:trHeight w:val="528"/>
        </w:trPr>
        <w:tc>
          <w:tcPr>
            <w:tcW w:w="0" w:type="auto"/>
            <w:hideMark/>
          </w:tcPr>
          <w:p w14:paraId="4F6118D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الدعم النفسي والمهني</w:t>
            </w:r>
          </w:p>
        </w:tc>
        <w:tc>
          <w:tcPr>
            <w:tcW w:w="0" w:type="auto"/>
            <w:hideMark/>
          </w:tcPr>
          <w:p w14:paraId="5B03488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4.12</w:t>
            </w:r>
          </w:p>
        </w:tc>
        <w:tc>
          <w:tcPr>
            <w:tcW w:w="0" w:type="auto"/>
            <w:hideMark/>
          </w:tcPr>
          <w:p w14:paraId="2802902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0.852</w:t>
            </w:r>
          </w:p>
        </w:tc>
        <w:tc>
          <w:tcPr>
            <w:tcW w:w="0" w:type="auto"/>
            <w:hideMark/>
          </w:tcPr>
          <w:p w14:paraId="05600C1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50BCC0D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50B851F2" w14:textId="77777777" w:rsidTr="00302921">
        <w:trPr>
          <w:trHeight w:val="528"/>
        </w:trPr>
        <w:tc>
          <w:tcPr>
            <w:tcW w:w="0" w:type="auto"/>
            <w:hideMark/>
          </w:tcPr>
          <w:p w14:paraId="31ED9C2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العدالة التنظيمية</w:t>
            </w:r>
          </w:p>
        </w:tc>
        <w:tc>
          <w:tcPr>
            <w:tcW w:w="0" w:type="auto"/>
            <w:hideMark/>
          </w:tcPr>
          <w:p w14:paraId="038CA77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460045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0.958</w:t>
            </w:r>
          </w:p>
        </w:tc>
        <w:tc>
          <w:tcPr>
            <w:tcW w:w="0" w:type="auto"/>
            <w:hideMark/>
          </w:tcPr>
          <w:p w14:paraId="137D334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525A85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E3279AD" w14:textId="77777777" w:rsidTr="00302921">
        <w:trPr>
          <w:trHeight w:val="542"/>
        </w:trPr>
        <w:tc>
          <w:tcPr>
            <w:tcW w:w="0" w:type="auto"/>
            <w:hideMark/>
          </w:tcPr>
          <w:p w14:paraId="4A2C952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القيادة الإنسانية</w:t>
            </w:r>
          </w:p>
        </w:tc>
        <w:tc>
          <w:tcPr>
            <w:tcW w:w="0" w:type="auto"/>
            <w:hideMark/>
          </w:tcPr>
          <w:p w14:paraId="2B636DC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4.16</w:t>
            </w:r>
          </w:p>
        </w:tc>
        <w:tc>
          <w:tcPr>
            <w:tcW w:w="0" w:type="auto"/>
            <w:hideMark/>
          </w:tcPr>
          <w:p w14:paraId="20787A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0.846</w:t>
            </w:r>
          </w:p>
        </w:tc>
        <w:tc>
          <w:tcPr>
            <w:tcW w:w="0" w:type="auto"/>
            <w:hideMark/>
          </w:tcPr>
          <w:p w14:paraId="48F5458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047A2D8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5172BA90" w14:textId="77777777" w:rsidR="007D0DD0" w:rsidRPr="00B41E1C" w:rsidRDefault="007D0DD0" w:rsidP="007D0DD0">
      <w:pPr>
        <w:bidi/>
        <w:spacing w:before="100" w:after="100" w:line="240" w:lineRule="auto"/>
        <w:ind w:firstLine="0"/>
        <w:jc w:val="left"/>
        <w:rPr>
          <w:rFonts w:ascii="Traditional Arabic" w:eastAsia="Traditional Arabic" w:hAnsi="Traditional Arabic" w:cs="Traditional Arabic"/>
          <w:color w:val="auto"/>
          <w:kern w:val="2"/>
          <w:sz w:val="22"/>
          <w:szCs w:val="22"/>
          <w:lang w:val="en-US" w:bidi="ar-SA"/>
          <w14:ligatures w14:val="standardContextual"/>
        </w:rPr>
      </w:pPr>
    </w:p>
    <w:p w14:paraId="396C028D" w14:textId="77777777" w:rsidR="0063218B" w:rsidRPr="00B41E1C" w:rsidRDefault="0063218B" w:rsidP="007D0DD0">
      <w:pPr>
        <w:bidi/>
        <w:spacing w:line="276" w:lineRule="auto"/>
        <w:jc w:val="left"/>
        <w:rPr>
          <w:rFonts w:ascii="Traditional Arabic" w:hAnsi="Traditional Arabic" w:cs="Traditional Arabic"/>
          <w:color w:val="auto"/>
          <w:rtl/>
          <w:lang w:bidi="ar-SA"/>
        </w:rPr>
      </w:pPr>
    </w:p>
    <w:p w14:paraId="7FAAA5B3"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القيادة الإنسانية إلى أن المتوسط الحسابي العام للمحور بلغ (4.16) بانحراف معياري (0.846)،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جاء بُعد الاحترام المتبادل في المرتبة الأولى بمتوسط (4.27)</w:t>
      </w:r>
      <w:r w:rsidRPr="00B41E1C">
        <w:rPr>
          <w:rFonts w:ascii="Traditional Arabic" w:hAnsi="Traditional Arabic" w:cs="Traditional Arabic" w:hint="cs"/>
          <w:color w:val="auto"/>
          <w:sz w:val="24"/>
          <w:szCs w:val="24"/>
          <w:rtl/>
          <w:lang w:bidi="ar-SA"/>
        </w:rPr>
        <w:t xml:space="preserve"> ومستوى مرتفع جدًا</w:t>
      </w:r>
      <w:r w:rsidRPr="00B41E1C">
        <w:rPr>
          <w:rFonts w:ascii="Traditional Arabic" w:hAnsi="Traditional Arabic" w:cs="Traditional Arabic"/>
          <w:color w:val="auto"/>
          <w:sz w:val="24"/>
          <w:szCs w:val="24"/>
          <w:rtl/>
          <w:lang w:bidi="ar-SA"/>
        </w:rPr>
        <w:t xml:space="preserve">، يليه بُعد التعاطف </w:t>
      </w:r>
      <w:r w:rsidRPr="00B41E1C">
        <w:rPr>
          <w:rFonts w:ascii="Traditional Arabic" w:hAnsi="Traditional Arabic" w:cs="Traditional Arabic"/>
          <w:color w:val="auto"/>
          <w:sz w:val="24"/>
          <w:szCs w:val="24"/>
          <w:rtl/>
          <w:lang w:bidi="ar-SA"/>
        </w:rPr>
        <w:lastRenderedPageBreak/>
        <w:t>بمتوسط (4.19)، ثم بُعد التفاعل الإيجابي بمتوسط (4.17)، فبُعد الدعم النفسي والمهني بمتوسط (4.12)،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العدالة التنظيمية بمتوسط (4.07). وتشير هذه النتائج مجتمعةً إلى أن موظفي وزارة الصحة يُقرّون بمستوى مرتفع من القيادة الإنسانية لدى قادتهم المباشرين في جميع أبعادها</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hint="cs"/>
          <w:color w:val="auto"/>
          <w:sz w:val="24"/>
          <w:szCs w:val="24"/>
          <w:rtl/>
          <w:lang w:bidi="ar-SA"/>
        </w:rPr>
        <w:t xml:space="preserve"> </w:t>
      </w:r>
    </w:p>
    <w:p w14:paraId="50A3B2FF" w14:textId="3A089D32" w:rsidR="007D0DD0" w:rsidRPr="00B41E1C" w:rsidRDefault="002A0101" w:rsidP="007D0DD0">
      <w:pPr>
        <w:bidi/>
        <w:spacing w:before="100" w:after="100"/>
        <w:ind w:firstLine="0"/>
        <w:jc w:val="left"/>
        <w:rPr>
          <w:rFonts w:ascii="Traditional Arabic" w:hAnsi="Traditional Arabic" w:cs="Traditional Arabic"/>
          <w:b/>
          <w:bCs/>
          <w:color w:val="auto"/>
          <w:lang w:val="en-US" w:bidi="ar-SA"/>
        </w:rPr>
      </w:pPr>
      <w:r w:rsidRPr="00B41E1C">
        <w:rPr>
          <w:rFonts w:ascii="Traditional Arabic" w:hAnsi="Traditional Arabic" w:cs="Traditional Arabic" w:hint="cs"/>
          <w:b/>
          <w:bCs/>
          <w:color w:val="auto"/>
          <w:rtl/>
          <w:lang w:val="en-US" w:bidi="ar-SA"/>
        </w:rPr>
        <w:t xml:space="preserve">4.2.2.2 </w:t>
      </w:r>
      <w:r w:rsidR="007D0DD0" w:rsidRPr="00B41E1C">
        <w:rPr>
          <w:rFonts w:ascii="Traditional Arabic" w:hAnsi="Traditional Arabic" w:cs="Traditional Arabic"/>
          <w:b/>
          <w:bCs/>
          <w:color w:val="auto"/>
          <w:rtl/>
          <w:lang w:val="en-US" w:bidi="ar-SA"/>
        </w:rPr>
        <w:t>المحور الثاني – الرضا الوظيفي</w:t>
      </w:r>
    </w:p>
    <w:p w14:paraId="3316BAED" w14:textId="37B4B7F3" w:rsidR="007D0DD0" w:rsidRPr="00B41E1C" w:rsidRDefault="00B41E1C" w:rsidP="00B41E1C">
      <w:pPr>
        <w:bidi/>
        <w:spacing w:before="100" w:after="100"/>
        <w:ind w:firstLine="0"/>
        <w:jc w:val="left"/>
        <w:rPr>
          <w:rFonts w:ascii="Traditional Arabic" w:hAnsi="Traditional Arabic" w:cs="Traditional Arabic"/>
          <w:b/>
          <w:bCs/>
          <w:color w:val="auto"/>
          <w:sz w:val="24"/>
          <w:szCs w:val="24"/>
          <w:lang w:val="en-US" w:bidi="ar-SA"/>
        </w:rPr>
      </w:pPr>
      <w:proofErr w:type="gramStart"/>
      <w:r w:rsidRPr="00B41E1C">
        <w:rPr>
          <w:rFonts w:ascii="Traditional Arabic" w:hAnsi="Traditional Arabic" w:cs="Traditional Arabic"/>
          <w:b/>
          <w:bCs/>
          <w:color w:val="auto"/>
          <w:sz w:val="24"/>
          <w:szCs w:val="24"/>
          <w:lang w:bidi="ar-SA"/>
        </w:rPr>
        <w:t xml:space="preserve">4.2.2.2.1 </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w:t>
      </w:r>
      <w:proofErr w:type="gramEnd"/>
      <w:r w:rsidR="007D0DD0" w:rsidRPr="00B41E1C">
        <w:rPr>
          <w:rFonts w:ascii="Traditional Arabic" w:hAnsi="Traditional Arabic" w:cs="Traditional Arabic"/>
          <w:b/>
          <w:bCs/>
          <w:color w:val="auto"/>
          <w:sz w:val="24"/>
          <w:szCs w:val="24"/>
          <w:rtl/>
          <w:lang w:val="en-US" w:bidi="ar-SA"/>
        </w:rPr>
        <w:t xml:space="preserve"> الأول: الرضا عن بيئة العمل</w:t>
      </w:r>
    </w:p>
    <w:p w14:paraId="0A0DEB38" w14:textId="77777777" w:rsidR="007D0DD0" w:rsidRDefault="007D0DD0" w:rsidP="007D0DD0">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الأول (الرضا عن بيئة العمل)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7EB55E94" w14:textId="77777777" w:rsidR="005F1716" w:rsidRPr="00B41E1C" w:rsidRDefault="005F1716" w:rsidP="005F1716">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p>
    <w:p w14:paraId="5305840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8</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بيئة العمل)</w:t>
      </w:r>
    </w:p>
    <w:tbl>
      <w:tblPr>
        <w:tblStyle w:val="TableGrid7"/>
        <w:tblpPr w:leftFromText="187" w:rightFromText="187" w:vertAnchor="text" w:tblpY="1"/>
        <w:bidiVisual/>
        <w:tblW w:w="0" w:type="auto"/>
        <w:tblLook w:val="04A0" w:firstRow="1" w:lastRow="0" w:firstColumn="1" w:lastColumn="0" w:noHBand="0" w:noVBand="1"/>
      </w:tblPr>
      <w:tblGrid>
        <w:gridCol w:w="1331"/>
        <w:gridCol w:w="859"/>
        <w:gridCol w:w="832"/>
        <w:gridCol w:w="940"/>
        <w:gridCol w:w="963"/>
        <w:gridCol w:w="963"/>
        <w:gridCol w:w="779"/>
        <w:gridCol w:w="824"/>
        <w:gridCol w:w="655"/>
        <w:gridCol w:w="635"/>
      </w:tblGrid>
      <w:tr w:rsidR="007D0DD0" w:rsidRPr="00B41E1C" w14:paraId="01788867" w14:textId="77777777" w:rsidTr="00302921">
        <w:tc>
          <w:tcPr>
            <w:tcW w:w="0" w:type="auto"/>
            <w:shd w:val="clear" w:color="auto" w:fill="F2F2F2"/>
            <w:hideMark/>
          </w:tcPr>
          <w:p w14:paraId="15A6113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EEEAE8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45A9C16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C6CDF1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17B72CF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9445DF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7ED49D1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D9BAAE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17F89CF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7AA6DE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047C7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7CBAB8D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225260A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D51EDC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5B1CF89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B6F8D20" w14:textId="77777777" w:rsidTr="00302921">
        <w:tc>
          <w:tcPr>
            <w:tcW w:w="0" w:type="auto"/>
            <w:hideMark/>
          </w:tcPr>
          <w:p w14:paraId="081593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بالرضا والراحة في بيئة عملي الحالية</w:t>
            </w:r>
          </w:p>
        </w:tc>
        <w:tc>
          <w:tcPr>
            <w:tcW w:w="0" w:type="auto"/>
            <w:hideMark/>
          </w:tcPr>
          <w:p w14:paraId="3EDA153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F6CC3F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23 (6.0%)</w:t>
            </w:r>
          </w:p>
        </w:tc>
        <w:tc>
          <w:tcPr>
            <w:tcW w:w="0" w:type="auto"/>
            <w:hideMark/>
          </w:tcPr>
          <w:p w14:paraId="1AA5FEB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51 (13.3%)</w:t>
            </w:r>
          </w:p>
        </w:tc>
        <w:tc>
          <w:tcPr>
            <w:tcW w:w="0" w:type="auto"/>
            <w:hideMark/>
          </w:tcPr>
          <w:p w14:paraId="6D29B09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736838D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158 (41.1%)</w:t>
            </w:r>
          </w:p>
        </w:tc>
        <w:tc>
          <w:tcPr>
            <w:tcW w:w="0" w:type="auto"/>
            <w:hideMark/>
          </w:tcPr>
          <w:p w14:paraId="005A767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0" w:type="auto"/>
            <w:hideMark/>
          </w:tcPr>
          <w:p w14:paraId="29806B2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1.031</w:t>
            </w:r>
          </w:p>
        </w:tc>
        <w:tc>
          <w:tcPr>
            <w:tcW w:w="0" w:type="auto"/>
            <w:hideMark/>
          </w:tcPr>
          <w:p w14:paraId="3E9BBDE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7D0AC5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2248CF89" w14:textId="77777777" w:rsidTr="00302921">
        <w:tc>
          <w:tcPr>
            <w:tcW w:w="0" w:type="auto"/>
            <w:hideMark/>
          </w:tcPr>
          <w:p w14:paraId="2185B51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27-</w:t>
            </w:r>
            <w:r w:rsidRPr="00B41E1C">
              <w:rPr>
                <w:rFonts w:ascii="Traditional Arabic" w:hAnsi="Traditional Arabic" w:cs="Traditional Arabic"/>
                <w:color w:val="auto"/>
                <w:kern w:val="2"/>
                <w:sz w:val="22"/>
                <w:szCs w:val="22"/>
                <w:rtl/>
                <w:lang w:val="en-US" w:bidi="ar-SA"/>
                <w14:ligatures w14:val="standardContextual"/>
              </w:rPr>
              <w:t>تتوفر في مكان عملي الظروف المادية المناسبة للعمل</w:t>
            </w:r>
          </w:p>
        </w:tc>
        <w:tc>
          <w:tcPr>
            <w:tcW w:w="0" w:type="auto"/>
            <w:hideMark/>
          </w:tcPr>
          <w:p w14:paraId="2181944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0322BFA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671F9BF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67 (17.4%)</w:t>
            </w:r>
          </w:p>
        </w:tc>
        <w:tc>
          <w:tcPr>
            <w:tcW w:w="0" w:type="auto"/>
            <w:hideMark/>
          </w:tcPr>
          <w:p w14:paraId="42B06B2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050C1FD3"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124 (32.3%)</w:t>
            </w:r>
          </w:p>
        </w:tc>
        <w:tc>
          <w:tcPr>
            <w:tcW w:w="0" w:type="auto"/>
            <w:hideMark/>
          </w:tcPr>
          <w:p w14:paraId="3D2D94E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3.88</w:t>
            </w:r>
          </w:p>
        </w:tc>
        <w:tc>
          <w:tcPr>
            <w:tcW w:w="0" w:type="auto"/>
            <w:hideMark/>
          </w:tcPr>
          <w:p w14:paraId="18B6450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1.047</w:t>
            </w:r>
          </w:p>
        </w:tc>
        <w:tc>
          <w:tcPr>
            <w:tcW w:w="0" w:type="auto"/>
            <w:hideMark/>
          </w:tcPr>
          <w:p w14:paraId="2383C31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0E0FCA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DEF135E" w14:textId="77777777" w:rsidTr="00302921">
        <w:tc>
          <w:tcPr>
            <w:tcW w:w="0" w:type="auto"/>
            <w:hideMark/>
          </w:tcPr>
          <w:p w14:paraId="5E4E77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أحظى بعلاقات طيبة مع زملائي في العمل</w:t>
            </w:r>
          </w:p>
        </w:tc>
        <w:tc>
          <w:tcPr>
            <w:tcW w:w="0" w:type="auto"/>
            <w:hideMark/>
          </w:tcPr>
          <w:p w14:paraId="0358280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 (0.0%)</w:t>
            </w:r>
          </w:p>
        </w:tc>
        <w:tc>
          <w:tcPr>
            <w:tcW w:w="0" w:type="auto"/>
            <w:hideMark/>
          </w:tcPr>
          <w:p w14:paraId="6803915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 (0.3%)</w:t>
            </w:r>
          </w:p>
        </w:tc>
        <w:tc>
          <w:tcPr>
            <w:tcW w:w="0" w:type="auto"/>
            <w:hideMark/>
          </w:tcPr>
          <w:p w14:paraId="6BEBB4C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C83585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141 (36.7%)</w:t>
            </w:r>
          </w:p>
        </w:tc>
        <w:tc>
          <w:tcPr>
            <w:tcW w:w="0" w:type="auto"/>
            <w:hideMark/>
          </w:tcPr>
          <w:p w14:paraId="65E1BD6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220 (57.3%)</w:t>
            </w:r>
          </w:p>
        </w:tc>
        <w:tc>
          <w:tcPr>
            <w:tcW w:w="0" w:type="auto"/>
            <w:hideMark/>
          </w:tcPr>
          <w:p w14:paraId="202CF00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4.51</w:t>
            </w:r>
          </w:p>
        </w:tc>
        <w:tc>
          <w:tcPr>
            <w:tcW w:w="0" w:type="auto"/>
            <w:hideMark/>
          </w:tcPr>
          <w:p w14:paraId="7701899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0.617</w:t>
            </w:r>
          </w:p>
        </w:tc>
        <w:tc>
          <w:tcPr>
            <w:tcW w:w="0" w:type="auto"/>
            <w:hideMark/>
          </w:tcPr>
          <w:p w14:paraId="1109786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335BA5A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37E9E739" w14:textId="77777777" w:rsidTr="00302921">
        <w:tc>
          <w:tcPr>
            <w:tcW w:w="0" w:type="auto"/>
            <w:hideMark/>
          </w:tcPr>
          <w:p w14:paraId="37C6E8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29-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يسود مكان عملي مناخ إيجابي يشجع على العطاء</w:t>
            </w:r>
          </w:p>
        </w:tc>
        <w:tc>
          <w:tcPr>
            <w:tcW w:w="0" w:type="auto"/>
            <w:hideMark/>
          </w:tcPr>
          <w:p w14:paraId="64C79BD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58B2455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4A1C252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53 (13.8%)</w:t>
            </w:r>
          </w:p>
        </w:tc>
        <w:tc>
          <w:tcPr>
            <w:tcW w:w="0" w:type="auto"/>
            <w:hideMark/>
          </w:tcPr>
          <w:p w14:paraId="34CB1D1E"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6F28E5B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0F013A7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4.10</w:t>
            </w:r>
          </w:p>
        </w:tc>
        <w:tc>
          <w:tcPr>
            <w:tcW w:w="0" w:type="auto"/>
            <w:hideMark/>
          </w:tcPr>
          <w:p w14:paraId="3D2D3F8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0.966</w:t>
            </w:r>
          </w:p>
        </w:tc>
        <w:tc>
          <w:tcPr>
            <w:tcW w:w="0" w:type="auto"/>
            <w:hideMark/>
          </w:tcPr>
          <w:p w14:paraId="0BEBC6E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F3AA57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198CA40" w14:textId="77777777" w:rsidTr="00302921">
        <w:tc>
          <w:tcPr>
            <w:tcW w:w="0" w:type="auto"/>
            <w:hideMark/>
          </w:tcPr>
          <w:p w14:paraId="2358434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30-</w:t>
            </w:r>
            <w:r w:rsidRPr="00B41E1C">
              <w:rPr>
                <w:rFonts w:ascii="Traditional Arabic" w:hAnsi="Traditional Arabic" w:cs="Traditional Arabic"/>
                <w:color w:val="auto"/>
                <w:kern w:val="2"/>
                <w:sz w:val="22"/>
                <w:szCs w:val="22"/>
                <w:rtl/>
                <w:lang w:val="en-US" w:bidi="ar-SA"/>
                <w14:ligatures w14:val="standardContextual"/>
              </w:rPr>
              <w:t>تتوفر في عملي الأدوات والتقنيات اللازمة لأداء مهامي</w:t>
            </w:r>
          </w:p>
        </w:tc>
        <w:tc>
          <w:tcPr>
            <w:tcW w:w="0" w:type="auto"/>
            <w:hideMark/>
          </w:tcPr>
          <w:p w14:paraId="0C1914BF"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393D87B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088CC81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50 (13.0%)</w:t>
            </w:r>
          </w:p>
        </w:tc>
        <w:tc>
          <w:tcPr>
            <w:tcW w:w="0" w:type="auto"/>
            <w:hideMark/>
          </w:tcPr>
          <w:p w14:paraId="1BE49B7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174 (45.3%)</w:t>
            </w:r>
          </w:p>
        </w:tc>
        <w:tc>
          <w:tcPr>
            <w:tcW w:w="0" w:type="auto"/>
            <w:hideMark/>
          </w:tcPr>
          <w:p w14:paraId="2C2D8CF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6A85739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4.03</w:t>
            </w:r>
          </w:p>
        </w:tc>
        <w:tc>
          <w:tcPr>
            <w:tcW w:w="0" w:type="auto"/>
            <w:hideMark/>
          </w:tcPr>
          <w:p w14:paraId="1CB0208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0.968</w:t>
            </w:r>
          </w:p>
        </w:tc>
        <w:tc>
          <w:tcPr>
            <w:tcW w:w="0" w:type="auto"/>
            <w:hideMark/>
          </w:tcPr>
          <w:p w14:paraId="2BDBB4A1"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6AD4E12"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608815C3" w14:textId="77777777" w:rsidTr="00302921">
        <w:tc>
          <w:tcPr>
            <w:tcW w:w="0" w:type="auto"/>
            <w:gridSpan w:val="6"/>
            <w:hideMark/>
          </w:tcPr>
          <w:p w14:paraId="3D93DE8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(الرضا عن بيئة العمل)</w:t>
            </w:r>
          </w:p>
        </w:tc>
        <w:tc>
          <w:tcPr>
            <w:tcW w:w="0" w:type="auto"/>
            <w:hideMark/>
          </w:tcPr>
          <w:p w14:paraId="6CCDB7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4.12</w:t>
            </w:r>
          </w:p>
        </w:tc>
        <w:tc>
          <w:tcPr>
            <w:tcW w:w="0" w:type="auto"/>
            <w:hideMark/>
          </w:tcPr>
          <w:p w14:paraId="2AFB8E3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0.776</w:t>
            </w:r>
          </w:p>
        </w:tc>
        <w:tc>
          <w:tcPr>
            <w:tcW w:w="0" w:type="auto"/>
            <w:hideMark/>
          </w:tcPr>
          <w:p w14:paraId="0F8B42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6C785C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5FB7CD9A" w14:textId="77777777" w:rsidR="007D0DD0" w:rsidRPr="00B41E1C" w:rsidRDefault="007D0DD0" w:rsidP="007D0DD0">
      <w:pPr>
        <w:bidi/>
        <w:spacing w:line="276" w:lineRule="auto"/>
        <w:rPr>
          <w:rFonts w:ascii="Traditional Arabic" w:hAnsi="Traditional Arabic" w:cs="Traditional Arabic"/>
          <w:color w:val="auto"/>
          <w:lang w:bidi="ar-SA"/>
        </w:rPr>
      </w:pPr>
    </w:p>
    <w:p w14:paraId="29577F23"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الرضا عن بيئة العمل إلى أن المتوسط الحسابي العام للبُعد بلغ (4.12) بانحراف معياري (0.776)،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عدا فقرة واحدة بمستوى مرتفع جدًا</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"أحظى بعلاقات طيبة مع زملائي في العمل" بمتوسط (4.51) وانحراف معياري (0.617)، وفي المرتبة الثانية فقرة "يسود مكان عملي مناخ إيجابي يشجع على العطاء" بمتوسط (4.10) وانحراف معياري (0.966)، وفي المرتبة الثالثة فقرة "أشعر بالرضا والراحة في بيئة عملي الحالية" بمتوسط (4.07) وانحراف معياري (1.031)، وفي المرتبة الرابعة فقرة "تتوفر في عملي الأدوات والتقنيات اللازمة لأداء مهامي" بمتوسط (4.03) وانحراف معياري (0.968)،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"تتوفر في مكان عملي الظروف المادية المناسبة للعمل" بمتوسط (3.88) وانحراف معياري (1.047).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بيئة العمل</w:t>
      </w:r>
      <w:r w:rsidRPr="00B41E1C">
        <w:rPr>
          <w:rFonts w:ascii="Traditional Arabic" w:hAnsi="Traditional Arabic" w:cs="Traditional Arabic"/>
          <w:color w:val="auto"/>
          <w:sz w:val="24"/>
          <w:szCs w:val="24"/>
          <w:lang w:bidi="ar-SA"/>
        </w:rPr>
        <w:t>.</w:t>
      </w:r>
    </w:p>
    <w:p w14:paraId="1CB534AA" w14:textId="7AEC8314"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الثاني: العلاقة مع القادة</w:t>
      </w:r>
    </w:p>
    <w:p w14:paraId="6EB21427"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الثاني (العلاقة مع القادة)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40BC176D"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2679A9" w:rsidRPr="00B41E1C">
        <w:rPr>
          <w:rFonts w:ascii="Traditional Arabic" w:eastAsia="Traditional Arabic" w:hAnsi="Traditional Arabic" w:cs="Traditional Arabic" w:hint="cs"/>
          <w:b/>
          <w:bCs/>
          <w:color w:val="auto"/>
          <w:kern w:val="2"/>
          <w:sz w:val="24"/>
          <w:szCs w:val="24"/>
          <w:rtl/>
          <w:lang w:val="en-US" w:bidi="ar-SA"/>
          <w14:ligatures w14:val="standardContextual"/>
        </w:rPr>
        <w:t>9</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(العلاقة مع القادة)</w:t>
      </w:r>
    </w:p>
    <w:tbl>
      <w:tblPr>
        <w:tblStyle w:val="TableGrid7"/>
        <w:tblpPr w:leftFromText="187" w:rightFromText="187" w:vertAnchor="text" w:tblpY="1"/>
        <w:bidiVisual/>
        <w:tblW w:w="0" w:type="auto"/>
        <w:tblLook w:val="04A0" w:firstRow="1" w:lastRow="0" w:firstColumn="1" w:lastColumn="0" w:noHBand="0" w:noVBand="1"/>
      </w:tblPr>
      <w:tblGrid>
        <w:gridCol w:w="1325"/>
        <w:gridCol w:w="859"/>
        <w:gridCol w:w="832"/>
        <w:gridCol w:w="940"/>
        <w:gridCol w:w="963"/>
        <w:gridCol w:w="963"/>
        <w:gridCol w:w="779"/>
        <w:gridCol w:w="824"/>
        <w:gridCol w:w="661"/>
        <w:gridCol w:w="635"/>
      </w:tblGrid>
      <w:tr w:rsidR="007D0DD0" w:rsidRPr="00B41E1C" w14:paraId="12410116" w14:textId="77777777" w:rsidTr="00302921">
        <w:tc>
          <w:tcPr>
            <w:tcW w:w="0" w:type="auto"/>
            <w:shd w:val="clear" w:color="auto" w:fill="F2F2F2"/>
            <w:hideMark/>
          </w:tcPr>
          <w:p w14:paraId="0ADB82C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235898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7AEABDF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A867B1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342D94A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AC75F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A36D13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404D2D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819743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38C7AA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F4B6C7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B8C99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BD750D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0E4479B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3FED5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7849BBA" w14:textId="77777777" w:rsidTr="00302921">
        <w:tc>
          <w:tcPr>
            <w:tcW w:w="0" w:type="auto"/>
            <w:hideMark/>
          </w:tcPr>
          <w:p w14:paraId="62D372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31-</w:t>
            </w:r>
            <w:r w:rsidRPr="00B41E1C">
              <w:rPr>
                <w:rFonts w:ascii="Traditional Arabic" w:hAnsi="Traditional Arabic" w:cs="Traditional Arabic"/>
                <w:color w:val="auto"/>
                <w:kern w:val="2"/>
                <w:sz w:val="22"/>
                <w:szCs w:val="22"/>
                <w:rtl/>
                <w:lang w:val="en-US" w:bidi="ar-SA"/>
                <w14:ligatures w14:val="standardContextual"/>
              </w:rPr>
              <w:t>أشعر بالراحة عند التعامل مع مديري المباشر</w:t>
            </w:r>
          </w:p>
        </w:tc>
        <w:tc>
          <w:tcPr>
            <w:tcW w:w="0" w:type="auto"/>
            <w:hideMark/>
          </w:tcPr>
          <w:p w14:paraId="64CB140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5DCBDF9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14E045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 (9.9%)</w:t>
            </w:r>
          </w:p>
        </w:tc>
        <w:tc>
          <w:tcPr>
            <w:tcW w:w="0" w:type="auto"/>
            <w:hideMark/>
          </w:tcPr>
          <w:p w14:paraId="59095EF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578BF5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189 (49.2%)</w:t>
            </w:r>
          </w:p>
        </w:tc>
        <w:tc>
          <w:tcPr>
            <w:tcW w:w="0" w:type="auto"/>
            <w:hideMark/>
          </w:tcPr>
          <w:p w14:paraId="2F4B9C5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4.24</w:t>
            </w:r>
          </w:p>
        </w:tc>
        <w:tc>
          <w:tcPr>
            <w:tcW w:w="0" w:type="auto"/>
            <w:hideMark/>
          </w:tcPr>
          <w:p w14:paraId="02B8BF0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048401E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7489B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049C0C6E" w14:textId="77777777" w:rsidTr="00302921">
        <w:tc>
          <w:tcPr>
            <w:tcW w:w="0" w:type="auto"/>
            <w:hideMark/>
          </w:tcPr>
          <w:p w14:paraId="5556F08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32-</w:t>
            </w:r>
            <w:r w:rsidRPr="00B41E1C">
              <w:rPr>
                <w:rFonts w:ascii="Traditional Arabic" w:hAnsi="Traditional Arabic" w:cs="Traditional Arabic"/>
                <w:color w:val="auto"/>
                <w:kern w:val="2"/>
                <w:sz w:val="22"/>
                <w:szCs w:val="22"/>
                <w:rtl/>
                <w:lang w:val="en-US" w:bidi="ar-SA"/>
                <w14:ligatures w14:val="standardContextual"/>
              </w:rPr>
              <w:t>أثق في قدرات وكفاءة مديري المباشر</w:t>
            </w:r>
          </w:p>
        </w:tc>
        <w:tc>
          <w:tcPr>
            <w:tcW w:w="0" w:type="auto"/>
            <w:hideMark/>
          </w:tcPr>
          <w:p w14:paraId="03557F1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01F8B9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DE57C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27F80C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720C920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186 (48.4%)</w:t>
            </w:r>
          </w:p>
        </w:tc>
        <w:tc>
          <w:tcPr>
            <w:tcW w:w="0" w:type="auto"/>
            <w:hideMark/>
          </w:tcPr>
          <w:p w14:paraId="674C31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4.23</w:t>
            </w:r>
          </w:p>
        </w:tc>
        <w:tc>
          <w:tcPr>
            <w:tcW w:w="0" w:type="auto"/>
            <w:hideMark/>
          </w:tcPr>
          <w:p w14:paraId="7114C7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0.979</w:t>
            </w:r>
          </w:p>
        </w:tc>
        <w:tc>
          <w:tcPr>
            <w:tcW w:w="0" w:type="auto"/>
            <w:hideMark/>
          </w:tcPr>
          <w:p w14:paraId="45255B1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523AC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4E4FF9D" w14:textId="77777777" w:rsidTr="00302921">
        <w:tc>
          <w:tcPr>
            <w:tcW w:w="0" w:type="auto"/>
            <w:hideMark/>
          </w:tcPr>
          <w:p w14:paraId="719578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يتسم أسلوب إشراف مديري المباشر بالمرونة والفهم</w:t>
            </w:r>
          </w:p>
        </w:tc>
        <w:tc>
          <w:tcPr>
            <w:tcW w:w="0" w:type="auto"/>
            <w:hideMark/>
          </w:tcPr>
          <w:p w14:paraId="0E2D7AB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01CA000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3D6FA07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7E6C27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1644F4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180 (46.9%)</w:t>
            </w:r>
          </w:p>
        </w:tc>
        <w:tc>
          <w:tcPr>
            <w:tcW w:w="0" w:type="auto"/>
            <w:hideMark/>
          </w:tcPr>
          <w:p w14:paraId="6E7176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11E3C3B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0.951</w:t>
            </w:r>
          </w:p>
        </w:tc>
        <w:tc>
          <w:tcPr>
            <w:tcW w:w="0" w:type="auto"/>
            <w:hideMark/>
          </w:tcPr>
          <w:p w14:paraId="69D8F6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436E2D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5B3BCB73" w14:textId="77777777" w:rsidTr="00302921">
        <w:tc>
          <w:tcPr>
            <w:tcW w:w="0" w:type="auto"/>
            <w:hideMark/>
          </w:tcPr>
          <w:p w14:paraId="102F296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34-</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التوجيه والإرشاد المناسب من مديري المباشر</w:t>
            </w:r>
          </w:p>
        </w:tc>
        <w:tc>
          <w:tcPr>
            <w:tcW w:w="0" w:type="auto"/>
            <w:hideMark/>
          </w:tcPr>
          <w:p w14:paraId="7C5499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48832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0" w:type="auto"/>
            <w:hideMark/>
          </w:tcPr>
          <w:p w14:paraId="081844B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 (10.9%)</w:t>
            </w:r>
          </w:p>
        </w:tc>
        <w:tc>
          <w:tcPr>
            <w:tcW w:w="0" w:type="auto"/>
            <w:hideMark/>
          </w:tcPr>
          <w:p w14:paraId="2610D42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146 (38.0%)</w:t>
            </w:r>
          </w:p>
        </w:tc>
        <w:tc>
          <w:tcPr>
            <w:tcW w:w="0" w:type="auto"/>
            <w:hideMark/>
          </w:tcPr>
          <w:p w14:paraId="6EA8CF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176 (45.8%)</w:t>
            </w:r>
          </w:p>
        </w:tc>
        <w:tc>
          <w:tcPr>
            <w:tcW w:w="0" w:type="auto"/>
            <w:hideMark/>
          </w:tcPr>
          <w:p w14:paraId="5D2516E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72ECB7F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0.920</w:t>
            </w:r>
          </w:p>
        </w:tc>
        <w:tc>
          <w:tcPr>
            <w:tcW w:w="0" w:type="auto"/>
            <w:hideMark/>
          </w:tcPr>
          <w:p w14:paraId="7E5B72D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550E3B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B764FDF" w14:textId="77777777" w:rsidTr="00302921">
        <w:tc>
          <w:tcPr>
            <w:tcW w:w="0" w:type="auto"/>
            <w:hideMark/>
          </w:tcPr>
          <w:p w14:paraId="1FF8E5E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35-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أن مديري المباشر يهتم بتطويري المهني</w:t>
            </w:r>
          </w:p>
        </w:tc>
        <w:tc>
          <w:tcPr>
            <w:tcW w:w="0" w:type="auto"/>
            <w:hideMark/>
          </w:tcPr>
          <w:p w14:paraId="2A9985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E97AF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7C3B31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57 (14.8%)</w:t>
            </w:r>
          </w:p>
        </w:tc>
        <w:tc>
          <w:tcPr>
            <w:tcW w:w="0" w:type="auto"/>
            <w:hideMark/>
          </w:tcPr>
          <w:p w14:paraId="05E7CB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288732D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65B54F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4.11</w:t>
            </w:r>
          </w:p>
        </w:tc>
        <w:tc>
          <w:tcPr>
            <w:tcW w:w="0" w:type="auto"/>
            <w:hideMark/>
          </w:tcPr>
          <w:p w14:paraId="77A83D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0.965</w:t>
            </w:r>
          </w:p>
        </w:tc>
        <w:tc>
          <w:tcPr>
            <w:tcW w:w="0" w:type="auto"/>
            <w:hideMark/>
          </w:tcPr>
          <w:p w14:paraId="0C47C78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8BD26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1BF292C2" w14:textId="77777777" w:rsidTr="00302921">
        <w:tc>
          <w:tcPr>
            <w:tcW w:w="0" w:type="auto"/>
            <w:gridSpan w:val="6"/>
            <w:hideMark/>
          </w:tcPr>
          <w:p w14:paraId="14E308C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(العلاقة مع القادة)</w:t>
            </w:r>
          </w:p>
        </w:tc>
        <w:tc>
          <w:tcPr>
            <w:tcW w:w="0" w:type="auto"/>
            <w:hideMark/>
          </w:tcPr>
          <w:p w14:paraId="64D4DAA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54D4945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0.898</w:t>
            </w:r>
          </w:p>
        </w:tc>
        <w:tc>
          <w:tcPr>
            <w:tcW w:w="0" w:type="auto"/>
            <w:hideMark/>
          </w:tcPr>
          <w:p w14:paraId="7A4B30A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31977F1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3F4DF50" w14:textId="77777777" w:rsidR="007D0DD0" w:rsidRPr="00B41E1C" w:rsidRDefault="007D0DD0" w:rsidP="007D0DD0">
      <w:pPr>
        <w:bidi/>
        <w:spacing w:line="276" w:lineRule="auto"/>
        <w:rPr>
          <w:rFonts w:ascii="Traditional Arabic" w:hAnsi="Traditional Arabic" w:cs="Traditional Arabic"/>
          <w:color w:val="auto"/>
          <w:lang w:bidi="ar-SA"/>
        </w:rPr>
      </w:pPr>
    </w:p>
    <w:p w14:paraId="20B9CDCC" w14:textId="778358E8" w:rsidR="006C72AC"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العلاقة مع القادة إلى أن المتوسط الحسابي العام للبُعد بلغ (4.21) بانحراف معياري (0.898)،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عدا فقرة واحدة بمستوى 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"أشعر بالراحة عند التعامل مع مديري المباشر" بمتوسط (4.24) وانحراف معياري (0.965)، وفي المرتبة الثانية فقرة "أثق في قدرات وكفاءة مديري المباشر" بمتوسط (4.23) وانحراف معياري (0.979)، وفي المرتبة الثالثة فقرة "أحصل على التوجيه والإرشاد المناسب من مديري المباشر" بمتوسط (4.22) وانحراف معياري (0.920)، وفي المرتبة الرابعة فقرة "يتسم أسلوب إشراف مديري المباشر بالمرونة والفهم" بمتوسط (4.22) وانحراف معياري (0.951)،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"أشعر أن مديري المباشر يهتم بتطويري المهني" بمتوسط (4.11) وانحراف معياري (0.965).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علاقتها بقادتها المباشرين</w:t>
      </w:r>
      <w:r w:rsidRPr="00B41E1C">
        <w:rPr>
          <w:rFonts w:ascii="Traditional Arabic" w:hAnsi="Traditional Arabic" w:cs="Traditional Arabic"/>
          <w:color w:val="auto"/>
          <w:sz w:val="24"/>
          <w:szCs w:val="24"/>
          <w:lang w:bidi="ar-SA"/>
        </w:rPr>
        <w:t>.</w:t>
      </w:r>
    </w:p>
    <w:p w14:paraId="66A424EE" w14:textId="6DA8695C"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التقدير والاعتراف</w:t>
      </w:r>
    </w:p>
    <w:p w14:paraId="4229B78C" w14:textId="77777777" w:rsidR="007D0DD0" w:rsidRPr="00B41E1C" w:rsidRDefault="007D0DD0" w:rsidP="007D0DD0">
      <w:pPr>
        <w:bidi/>
        <w:spacing w:before="100" w:after="100"/>
        <w:ind w:firstLine="0"/>
        <w:jc w:val="left"/>
        <w:rPr>
          <w:rFonts w:ascii="Traditional Arabic" w:eastAsia="Traditional Arabic" w:hAnsi="Traditional Arabic" w:cs="Traditional Arabic"/>
          <w:color w:val="auto"/>
          <w:kern w:val="2"/>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الثالث (التقدير والاعتراف)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55733DB7"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10</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(التقدير والاعتراف)</w:t>
      </w:r>
    </w:p>
    <w:tbl>
      <w:tblPr>
        <w:tblStyle w:val="TableGrid7"/>
        <w:tblpPr w:leftFromText="187" w:rightFromText="187" w:vertAnchor="text" w:tblpXSpec="right" w:tblpY="1"/>
        <w:bidiVisual/>
        <w:tblW w:w="0" w:type="auto"/>
        <w:tblLook w:val="04A0" w:firstRow="1" w:lastRow="0" w:firstColumn="1" w:lastColumn="0" w:noHBand="0" w:noVBand="1"/>
      </w:tblPr>
      <w:tblGrid>
        <w:gridCol w:w="1381"/>
        <w:gridCol w:w="866"/>
        <w:gridCol w:w="837"/>
        <w:gridCol w:w="837"/>
        <w:gridCol w:w="970"/>
        <w:gridCol w:w="970"/>
        <w:gridCol w:w="787"/>
        <w:gridCol w:w="832"/>
        <w:gridCol w:w="666"/>
        <w:gridCol w:w="635"/>
      </w:tblGrid>
      <w:tr w:rsidR="007D0DD0" w:rsidRPr="00B41E1C" w14:paraId="27D39732" w14:textId="77777777" w:rsidTr="00302921">
        <w:tc>
          <w:tcPr>
            <w:tcW w:w="0" w:type="auto"/>
            <w:shd w:val="clear" w:color="auto" w:fill="F2F2F2"/>
            <w:hideMark/>
          </w:tcPr>
          <w:p w14:paraId="411376B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2BF01A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14AF71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99F7C4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666F782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D621BA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17CBD68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1F27C8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E9FD4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4BA72C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5FD24C1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1BD8AE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F86D8D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7339CC4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0B5DC82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1E3CDF7C" w14:textId="77777777" w:rsidTr="00302921">
        <w:tc>
          <w:tcPr>
            <w:tcW w:w="0" w:type="auto"/>
            <w:hideMark/>
          </w:tcPr>
          <w:p w14:paraId="7B5C20A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36-</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أتلقى تقدير</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مناسب</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لجهودي وإنجازاتي في العمل</w:t>
            </w:r>
          </w:p>
        </w:tc>
        <w:tc>
          <w:tcPr>
            <w:tcW w:w="0" w:type="auto"/>
            <w:hideMark/>
          </w:tcPr>
          <w:p w14:paraId="185D3EB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4C3BFE8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 (4.7%)</w:t>
            </w:r>
          </w:p>
        </w:tc>
        <w:tc>
          <w:tcPr>
            <w:tcW w:w="0" w:type="auto"/>
            <w:hideMark/>
          </w:tcPr>
          <w:p w14:paraId="34A020D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7E17A5F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0" w:type="auto"/>
            <w:hideMark/>
          </w:tcPr>
          <w:p w14:paraId="6C4831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288EC50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0" w:type="auto"/>
            <w:hideMark/>
          </w:tcPr>
          <w:p w14:paraId="082930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0.988</w:t>
            </w:r>
          </w:p>
        </w:tc>
        <w:tc>
          <w:tcPr>
            <w:tcW w:w="0" w:type="auto"/>
            <w:hideMark/>
          </w:tcPr>
          <w:p w14:paraId="2F2537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1CADAE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04FCF314" w14:textId="77777777" w:rsidTr="00302921">
        <w:tc>
          <w:tcPr>
            <w:tcW w:w="0" w:type="auto"/>
            <w:hideMark/>
          </w:tcPr>
          <w:p w14:paraId="20564C6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37-</w:t>
            </w:r>
            <w:r w:rsidRPr="00B41E1C">
              <w:rPr>
                <w:rFonts w:ascii="Traditional Arabic" w:hAnsi="Traditional Arabic" w:cs="Traditional Arabic"/>
                <w:color w:val="auto"/>
                <w:kern w:val="2"/>
                <w:sz w:val="22"/>
                <w:szCs w:val="22"/>
                <w:rtl/>
                <w:lang w:val="en-US" w:bidi="ar-SA"/>
                <w14:ligatures w14:val="standardContextual"/>
              </w:rPr>
              <w:t>يعترف مديري المباشر بمساهماتي في تحقيق أهداف العمل</w:t>
            </w:r>
          </w:p>
        </w:tc>
        <w:tc>
          <w:tcPr>
            <w:tcW w:w="0" w:type="auto"/>
            <w:hideMark/>
          </w:tcPr>
          <w:p w14:paraId="29BEA3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 (1.6%)</w:t>
            </w:r>
          </w:p>
        </w:tc>
        <w:tc>
          <w:tcPr>
            <w:tcW w:w="0" w:type="auto"/>
            <w:hideMark/>
          </w:tcPr>
          <w:p w14:paraId="119EBDC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11E327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5274F9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154 (40.1%)</w:t>
            </w:r>
          </w:p>
        </w:tc>
        <w:tc>
          <w:tcPr>
            <w:tcW w:w="0" w:type="auto"/>
            <w:hideMark/>
          </w:tcPr>
          <w:p w14:paraId="6C956A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3B344A3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4.27</w:t>
            </w:r>
          </w:p>
        </w:tc>
        <w:tc>
          <w:tcPr>
            <w:tcW w:w="0" w:type="auto"/>
            <w:hideMark/>
          </w:tcPr>
          <w:p w14:paraId="600ED48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0.856</w:t>
            </w:r>
          </w:p>
        </w:tc>
        <w:tc>
          <w:tcPr>
            <w:tcW w:w="0" w:type="auto"/>
            <w:hideMark/>
          </w:tcPr>
          <w:p w14:paraId="33FCF9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AEEC4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356DD89" w14:textId="77777777" w:rsidTr="00302921">
        <w:tc>
          <w:tcPr>
            <w:tcW w:w="0" w:type="auto"/>
            <w:hideMark/>
          </w:tcPr>
          <w:p w14:paraId="7705F6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38-</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أن عملي محل تقدير واهتمام من الإدارة</w:t>
            </w:r>
          </w:p>
        </w:tc>
        <w:tc>
          <w:tcPr>
            <w:tcW w:w="0" w:type="auto"/>
            <w:hideMark/>
          </w:tcPr>
          <w:p w14:paraId="3ADD84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0" w:type="auto"/>
            <w:hideMark/>
          </w:tcPr>
          <w:p w14:paraId="5F35313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6ADA4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E90ACC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159 (41.4%)</w:t>
            </w:r>
          </w:p>
        </w:tc>
        <w:tc>
          <w:tcPr>
            <w:tcW w:w="0" w:type="auto"/>
            <w:hideMark/>
          </w:tcPr>
          <w:p w14:paraId="2F41C3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08F445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0" w:type="auto"/>
            <w:hideMark/>
          </w:tcPr>
          <w:p w14:paraId="1E2BA0E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0.922</w:t>
            </w:r>
          </w:p>
        </w:tc>
        <w:tc>
          <w:tcPr>
            <w:tcW w:w="0" w:type="auto"/>
            <w:hideMark/>
          </w:tcPr>
          <w:p w14:paraId="0AC9089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5D5BBC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36A80E1A" w14:textId="77777777" w:rsidTr="00302921">
        <w:tc>
          <w:tcPr>
            <w:tcW w:w="0" w:type="auto"/>
            <w:hideMark/>
          </w:tcPr>
          <w:p w14:paraId="567D93C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39-</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الثناء والشكر عند إنجاز المهام بنجاح</w:t>
            </w:r>
          </w:p>
        </w:tc>
        <w:tc>
          <w:tcPr>
            <w:tcW w:w="0" w:type="auto"/>
            <w:hideMark/>
          </w:tcPr>
          <w:p w14:paraId="2A9A3BC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79F484B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3493E2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33 (8.6%)</w:t>
            </w:r>
          </w:p>
        </w:tc>
        <w:tc>
          <w:tcPr>
            <w:tcW w:w="0" w:type="auto"/>
            <w:hideMark/>
          </w:tcPr>
          <w:p w14:paraId="2870C4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160 (41.7%)</w:t>
            </w:r>
          </w:p>
        </w:tc>
        <w:tc>
          <w:tcPr>
            <w:tcW w:w="0" w:type="auto"/>
            <w:hideMark/>
          </w:tcPr>
          <w:p w14:paraId="0932A0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170 (44.3%)</w:t>
            </w:r>
          </w:p>
        </w:tc>
        <w:tc>
          <w:tcPr>
            <w:tcW w:w="0" w:type="auto"/>
            <w:hideMark/>
          </w:tcPr>
          <w:p w14:paraId="7650EC4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4.22</w:t>
            </w:r>
          </w:p>
        </w:tc>
        <w:tc>
          <w:tcPr>
            <w:tcW w:w="0" w:type="auto"/>
            <w:hideMark/>
          </w:tcPr>
          <w:p w14:paraId="19849A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0.904</w:t>
            </w:r>
          </w:p>
        </w:tc>
        <w:tc>
          <w:tcPr>
            <w:tcW w:w="0" w:type="auto"/>
            <w:hideMark/>
          </w:tcPr>
          <w:p w14:paraId="0F35BF9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1C02E8C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6341C88" w14:textId="77777777" w:rsidTr="00302921">
        <w:tc>
          <w:tcPr>
            <w:tcW w:w="0" w:type="auto"/>
            <w:hideMark/>
          </w:tcPr>
          <w:p w14:paraId="6831DB0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40-</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يتم الاعتراف بخبراتي ومهاراتي من قبل الإدارة</w:t>
            </w:r>
          </w:p>
        </w:tc>
        <w:tc>
          <w:tcPr>
            <w:tcW w:w="0" w:type="auto"/>
            <w:hideMark/>
          </w:tcPr>
          <w:p w14:paraId="5BAD793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2910C1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 (4.2%)</w:t>
            </w:r>
          </w:p>
        </w:tc>
        <w:tc>
          <w:tcPr>
            <w:tcW w:w="0" w:type="auto"/>
            <w:hideMark/>
          </w:tcPr>
          <w:p w14:paraId="02E68DA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61D495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155 (40.4%)</w:t>
            </w:r>
          </w:p>
        </w:tc>
        <w:tc>
          <w:tcPr>
            <w:tcW w:w="0" w:type="auto"/>
            <w:hideMark/>
          </w:tcPr>
          <w:p w14:paraId="338025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167 (43.5%)</w:t>
            </w:r>
          </w:p>
        </w:tc>
        <w:tc>
          <w:tcPr>
            <w:tcW w:w="0" w:type="auto"/>
            <w:hideMark/>
          </w:tcPr>
          <w:p w14:paraId="56270F4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4.18</w:t>
            </w:r>
          </w:p>
        </w:tc>
        <w:tc>
          <w:tcPr>
            <w:tcW w:w="0" w:type="auto"/>
            <w:hideMark/>
          </w:tcPr>
          <w:p w14:paraId="3381AEC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0.936</w:t>
            </w:r>
          </w:p>
        </w:tc>
        <w:tc>
          <w:tcPr>
            <w:tcW w:w="0" w:type="auto"/>
            <w:hideMark/>
          </w:tcPr>
          <w:p w14:paraId="111A9A3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449A802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3E33EDE4" w14:textId="77777777" w:rsidTr="00302921">
        <w:tc>
          <w:tcPr>
            <w:tcW w:w="0" w:type="auto"/>
            <w:gridSpan w:val="6"/>
            <w:hideMark/>
          </w:tcPr>
          <w:p w14:paraId="483773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(التقدير والاعتراف)</w:t>
            </w:r>
          </w:p>
        </w:tc>
        <w:tc>
          <w:tcPr>
            <w:tcW w:w="0" w:type="auto"/>
            <w:hideMark/>
          </w:tcPr>
          <w:p w14:paraId="125AF83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4.21</w:t>
            </w:r>
          </w:p>
        </w:tc>
        <w:tc>
          <w:tcPr>
            <w:tcW w:w="0" w:type="auto"/>
            <w:hideMark/>
          </w:tcPr>
          <w:p w14:paraId="46F160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0.866</w:t>
            </w:r>
          </w:p>
        </w:tc>
        <w:tc>
          <w:tcPr>
            <w:tcW w:w="0" w:type="auto"/>
            <w:hideMark/>
          </w:tcPr>
          <w:p w14:paraId="350829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1524C20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93A26E2" w14:textId="77777777" w:rsidR="007D0DD0" w:rsidRPr="00B41E1C" w:rsidRDefault="007D0DD0" w:rsidP="007D0DD0">
      <w:pPr>
        <w:bidi/>
        <w:spacing w:line="276" w:lineRule="auto"/>
        <w:rPr>
          <w:rFonts w:ascii="Traditional Arabic" w:hAnsi="Traditional Arabic" w:cs="Traditional Arabic"/>
          <w:color w:val="auto"/>
          <w:lang w:bidi="ar-SA"/>
        </w:rPr>
      </w:pPr>
    </w:p>
    <w:p w14:paraId="33E476FA" w14:textId="4A225E68" w:rsidR="000A3816"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التقدير والاعتراف إلى أن المتوسط الحسابي العام للبُعد بلغ (4.21) بانحراف معياري (0.866)،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"يعترف مديري المباشر بمساهماتي في تحقيق أهداف العمل" بمتوسط (4.27) وانحراف معياري (0.856)، وفي المرتبة الثانية فقرة "أحصل على الثناء والشكر عند إنجاز المهام بنجاح" بمتوسط (4.22) وانحراف معياري (0.904)، وفي المرتبة الثالثة فقرة "أشعر أن عملي محل تقدير واهتمام من الإدارة" بمتوسط (4.20) وانحراف معياري (0.922)، وفي المرتبة الرابعة فقرة "يتم الاعتراف بخبراتي ومهاراتي من قبل الإدارة" بمتوسط (4.18) وانحراف معياري (0.936)،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"أتلقى تقدير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مناسب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لجهودي وإنجازاتي في العمل" بمتوسط (4.15) وانحراف معياري (0.988). وتشير هذه النتائج إلى أن عينة الدراسة تُبدي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عن التقدير والاعتراف الذي تتلقاه من قادتها ومؤسستها</w:t>
      </w:r>
      <w:r w:rsidRPr="00B41E1C">
        <w:rPr>
          <w:rFonts w:ascii="Traditional Arabic" w:hAnsi="Traditional Arabic" w:cs="Traditional Arabic"/>
          <w:color w:val="auto"/>
          <w:sz w:val="24"/>
          <w:szCs w:val="24"/>
          <w:lang w:bidi="ar-SA"/>
        </w:rPr>
        <w:t>.</w:t>
      </w:r>
    </w:p>
    <w:p w14:paraId="5EB51E2C" w14:textId="4B406FC4"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4.2.2.2.</w:t>
      </w:r>
      <w:r w:rsidRPr="00B41E1C">
        <w:rPr>
          <w:rFonts w:ascii="Traditional Arabic" w:hAnsi="Traditional Arabic" w:cs="Traditional Arabic"/>
          <w:b/>
          <w:bCs/>
          <w:color w:val="auto"/>
          <w:sz w:val="24"/>
          <w:szCs w:val="24"/>
          <w:lang w:val="en-US" w:bidi="ar-SA"/>
        </w:rPr>
        <w:t>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الرابع: الرضا عن الحوافز وفرص التطوير</w:t>
      </w:r>
    </w:p>
    <w:p w14:paraId="3B25FC52" w14:textId="37DB176B" w:rsidR="005E66A2" w:rsidRDefault="007D0DD0" w:rsidP="001439EE">
      <w:pPr>
        <w:bidi/>
        <w:spacing w:before="100" w:after="100"/>
        <w:ind w:firstLine="0"/>
        <w:jc w:val="left"/>
        <w:rPr>
          <w:rFonts w:ascii="Traditional Arabic" w:eastAsia="Traditional Arabic" w:hAnsi="Traditional Arabic" w:cs="Traditional Arabic"/>
          <w:color w:val="auto"/>
          <w:kern w:val="2"/>
          <w:sz w:val="24"/>
          <w:szCs w:val="24"/>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الرابع (الرضا عن الحوافز وفرص التطوير) لمحور الرضا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4E1CF49E"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11</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(الرضا عن الحوافز وفرص التطوير)</w:t>
      </w:r>
    </w:p>
    <w:tbl>
      <w:tblPr>
        <w:tblStyle w:val="TableGrid7"/>
        <w:tblpPr w:leftFromText="180" w:rightFromText="180" w:vertAnchor="text" w:tblpXSpec="right" w:tblpY="1"/>
        <w:tblOverlap w:val="never"/>
        <w:bidiVisual/>
        <w:tblW w:w="0" w:type="auto"/>
        <w:tblLook w:val="04A0" w:firstRow="1" w:lastRow="0" w:firstColumn="1" w:lastColumn="0" w:noHBand="0" w:noVBand="1"/>
      </w:tblPr>
      <w:tblGrid>
        <w:gridCol w:w="1326"/>
        <w:gridCol w:w="940"/>
        <w:gridCol w:w="829"/>
        <w:gridCol w:w="937"/>
        <w:gridCol w:w="959"/>
        <w:gridCol w:w="959"/>
        <w:gridCol w:w="773"/>
        <w:gridCol w:w="818"/>
        <w:gridCol w:w="605"/>
        <w:gridCol w:w="635"/>
      </w:tblGrid>
      <w:tr w:rsidR="007D0DD0" w:rsidRPr="00B41E1C" w14:paraId="0EEB2E25" w14:textId="77777777" w:rsidTr="00302921">
        <w:tc>
          <w:tcPr>
            <w:tcW w:w="0" w:type="auto"/>
            <w:shd w:val="clear" w:color="auto" w:fill="F2F2F2"/>
            <w:hideMark/>
          </w:tcPr>
          <w:p w14:paraId="47E1404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276C507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158C4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565C4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6C3A8D2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D4744A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522188D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B8AA5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40EB9A0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97FD296"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27BE7D2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51D38DD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3BF561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F98F16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97314A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ED69D47" w14:textId="77777777" w:rsidTr="00302921">
        <w:tc>
          <w:tcPr>
            <w:tcW w:w="0" w:type="auto"/>
            <w:hideMark/>
          </w:tcPr>
          <w:p w14:paraId="6F560A1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lastRenderedPageBreak/>
              <w:t>41-</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أشعر بالرضا عن نظام الحوافز والمكافآت المطبق</w:t>
            </w:r>
          </w:p>
        </w:tc>
        <w:tc>
          <w:tcPr>
            <w:tcW w:w="0" w:type="auto"/>
            <w:hideMark/>
          </w:tcPr>
          <w:p w14:paraId="52CF287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704F678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32 (8.3%)</w:t>
            </w:r>
          </w:p>
        </w:tc>
        <w:tc>
          <w:tcPr>
            <w:tcW w:w="0" w:type="auto"/>
            <w:hideMark/>
          </w:tcPr>
          <w:p w14:paraId="3143257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73 (19.0%)</w:t>
            </w:r>
          </w:p>
        </w:tc>
        <w:tc>
          <w:tcPr>
            <w:tcW w:w="0" w:type="auto"/>
            <w:hideMark/>
          </w:tcPr>
          <w:p w14:paraId="78004E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3EDE8D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117 (30.5%)</w:t>
            </w:r>
          </w:p>
        </w:tc>
        <w:tc>
          <w:tcPr>
            <w:tcW w:w="0" w:type="auto"/>
            <w:hideMark/>
          </w:tcPr>
          <w:p w14:paraId="7ADF266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3.70</w:t>
            </w:r>
          </w:p>
        </w:tc>
        <w:tc>
          <w:tcPr>
            <w:tcW w:w="0" w:type="auto"/>
            <w:hideMark/>
          </w:tcPr>
          <w:p w14:paraId="5DD1F59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1.221</w:t>
            </w:r>
          </w:p>
        </w:tc>
        <w:tc>
          <w:tcPr>
            <w:tcW w:w="0" w:type="auto"/>
            <w:hideMark/>
          </w:tcPr>
          <w:p w14:paraId="5AC6B11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3848B0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73F58166" w14:textId="77777777" w:rsidTr="00302921">
        <w:tc>
          <w:tcPr>
            <w:tcW w:w="0" w:type="auto"/>
            <w:hideMark/>
          </w:tcPr>
          <w:p w14:paraId="6A5C91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42-</w:t>
            </w:r>
            <w:r w:rsidRPr="00B41E1C">
              <w:rPr>
                <w:rFonts w:ascii="Traditional Arabic" w:hAnsi="Traditional Arabic" w:cs="Traditional Arabic"/>
                <w:color w:val="auto"/>
                <w:kern w:val="2"/>
                <w:sz w:val="22"/>
                <w:szCs w:val="22"/>
                <w:rtl/>
                <w:lang w:val="en-US" w:bidi="ar-SA"/>
                <w14:ligatures w14:val="standardContextual"/>
              </w:rPr>
              <w:t>تتوفر لي فرص مناسبة للترقي والتقدم الوظيفي</w:t>
            </w:r>
          </w:p>
        </w:tc>
        <w:tc>
          <w:tcPr>
            <w:tcW w:w="0" w:type="auto"/>
            <w:hideMark/>
          </w:tcPr>
          <w:p w14:paraId="7C52134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73B97D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34 (8.9%)</w:t>
            </w:r>
          </w:p>
        </w:tc>
        <w:tc>
          <w:tcPr>
            <w:tcW w:w="0" w:type="auto"/>
            <w:hideMark/>
          </w:tcPr>
          <w:p w14:paraId="2E1B1B2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70 (18.2%)</w:t>
            </w:r>
          </w:p>
        </w:tc>
        <w:tc>
          <w:tcPr>
            <w:tcW w:w="0" w:type="auto"/>
            <w:hideMark/>
          </w:tcPr>
          <w:p w14:paraId="60EC80C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140 (36.5%)</w:t>
            </w:r>
          </w:p>
        </w:tc>
        <w:tc>
          <w:tcPr>
            <w:tcW w:w="0" w:type="auto"/>
            <w:hideMark/>
          </w:tcPr>
          <w:p w14:paraId="6C1435B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118 (30.7%)</w:t>
            </w:r>
          </w:p>
        </w:tc>
        <w:tc>
          <w:tcPr>
            <w:tcW w:w="0" w:type="auto"/>
            <w:hideMark/>
          </w:tcPr>
          <w:p w14:paraId="5E5CAF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3.78</w:t>
            </w:r>
          </w:p>
        </w:tc>
        <w:tc>
          <w:tcPr>
            <w:tcW w:w="0" w:type="auto"/>
            <w:hideMark/>
          </w:tcPr>
          <w:p w14:paraId="24C0DB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1.146</w:t>
            </w:r>
          </w:p>
        </w:tc>
        <w:tc>
          <w:tcPr>
            <w:tcW w:w="0" w:type="auto"/>
            <w:hideMark/>
          </w:tcPr>
          <w:p w14:paraId="15A81D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671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35BED6B4" w14:textId="77777777" w:rsidTr="00302921">
        <w:tc>
          <w:tcPr>
            <w:tcW w:w="0" w:type="auto"/>
            <w:hideMark/>
          </w:tcPr>
          <w:p w14:paraId="2C7213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43-</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أحصل على برامج تدريبية تساعدني في تطوير مهاراتي</w:t>
            </w:r>
          </w:p>
        </w:tc>
        <w:tc>
          <w:tcPr>
            <w:tcW w:w="0" w:type="auto"/>
            <w:hideMark/>
          </w:tcPr>
          <w:p w14:paraId="2F52A4D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 (5.2%)</w:t>
            </w:r>
          </w:p>
        </w:tc>
        <w:tc>
          <w:tcPr>
            <w:tcW w:w="0" w:type="auto"/>
            <w:hideMark/>
          </w:tcPr>
          <w:p w14:paraId="108A4C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24 (6.3%)</w:t>
            </w:r>
          </w:p>
        </w:tc>
        <w:tc>
          <w:tcPr>
            <w:tcW w:w="0" w:type="auto"/>
            <w:hideMark/>
          </w:tcPr>
          <w:p w14:paraId="24A7C0E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529F0A5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156 (40.6%)</w:t>
            </w:r>
          </w:p>
        </w:tc>
        <w:tc>
          <w:tcPr>
            <w:tcW w:w="0" w:type="auto"/>
            <w:hideMark/>
          </w:tcPr>
          <w:p w14:paraId="3A5BC76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121 (31.5%)</w:t>
            </w:r>
          </w:p>
        </w:tc>
        <w:tc>
          <w:tcPr>
            <w:tcW w:w="0" w:type="auto"/>
            <w:hideMark/>
          </w:tcPr>
          <w:p w14:paraId="6DFE80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3.87</w:t>
            </w:r>
          </w:p>
        </w:tc>
        <w:tc>
          <w:tcPr>
            <w:tcW w:w="0" w:type="auto"/>
            <w:hideMark/>
          </w:tcPr>
          <w:p w14:paraId="578382A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1.088</w:t>
            </w:r>
          </w:p>
        </w:tc>
        <w:tc>
          <w:tcPr>
            <w:tcW w:w="0" w:type="auto"/>
            <w:hideMark/>
          </w:tcPr>
          <w:p w14:paraId="6B3864A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D7B7E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465602A4" w14:textId="77777777" w:rsidTr="00302921">
        <w:tc>
          <w:tcPr>
            <w:tcW w:w="0" w:type="auto"/>
            <w:hideMark/>
          </w:tcPr>
          <w:p w14:paraId="753F78F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44-</w:t>
            </w:r>
            <w:r w:rsidRPr="00B41E1C">
              <w:rPr>
                <w:rFonts w:ascii="Traditional Arabic" w:hAnsi="Traditional Arabic" w:cs="Traditional Arabic"/>
                <w:color w:val="auto"/>
                <w:kern w:val="2"/>
                <w:sz w:val="22"/>
                <w:szCs w:val="22"/>
                <w:rtl/>
                <w:lang w:val="en-US" w:bidi="ar-SA"/>
                <w14:ligatures w14:val="standardContextual"/>
              </w:rPr>
              <w:t>يتم توزيع الحوافز بعدالة بين الموظفين</w:t>
            </w:r>
          </w:p>
        </w:tc>
        <w:tc>
          <w:tcPr>
            <w:tcW w:w="0" w:type="auto"/>
            <w:hideMark/>
          </w:tcPr>
          <w:p w14:paraId="1F10000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29 (7.6%)</w:t>
            </w:r>
          </w:p>
        </w:tc>
        <w:tc>
          <w:tcPr>
            <w:tcW w:w="0" w:type="auto"/>
            <w:hideMark/>
          </w:tcPr>
          <w:p w14:paraId="43DD1E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14F267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61 (15.9%)</w:t>
            </w:r>
          </w:p>
        </w:tc>
        <w:tc>
          <w:tcPr>
            <w:tcW w:w="0" w:type="auto"/>
            <w:hideMark/>
          </w:tcPr>
          <w:p w14:paraId="3284DD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142 (37.0%)</w:t>
            </w:r>
          </w:p>
        </w:tc>
        <w:tc>
          <w:tcPr>
            <w:tcW w:w="0" w:type="auto"/>
            <w:hideMark/>
          </w:tcPr>
          <w:p w14:paraId="2E22AF5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0" w:type="auto"/>
            <w:hideMark/>
          </w:tcPr>
          <w:p w14:paraId="03ADA3B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376DF6F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1.176</w:t>
            </w:r>
          </w:p>
        </w:tc>
        <w:tc>
          <w:tcPr>
            <w:tcW w:w="0" w:type="auto"/>
            <w:hideMark/>
          </w:tcPr>
          <w:p w14:paraId="10A88C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D1CD64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F46C81A" w14:textId="77777777" w:rsidTr="00302921">
        <w:tc>
          <w:tcPr>
            <w:tcW w:w="0" w:type="auto"/>
            <w:hideMark/>
          </w:tcPr>
          <w:p w14:paraId="6CB0300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45-</w:t>
            </w:r>
            <w:r w:rsidRPr="00B41E1C">
              <w:rPr>
                <w:rFonts w:ascii="Traditional Arabic" w:hAnsi="Traditional Arabic" w:cs="Traditional Arabic"/>
                <w:color w:val="auto"/>
                <w:kern w:val="2"/>
                <w:sz w:val="22"/>
                <w:szCs w:val="22"/>
                <w:lang w:val="en-US" w:bidi="ar-SA"/>
                <w14:ligatures w14:val="standardContextual"/>
              </w:rPr>
              <w:t xml:space="preserve"> </w:t>
            </w:r>
            <w:r w:rsidRPr="00B41E1C">
              <w:rPr>
                <w:rFonts w:ascii="Traditional Arabic" w:hAnsi="Traditional Arabic" w:cs="Traditional Arabic"/>
                <w:color w:val="auto"/>
                <w:kern w:val="2"/>
                <w:sz w:val="22"/>
                <w:szCs w:val="22"/>
                <w:rtl/>
                <w:lang w:val="en-US" w:bidi="ar-SA"/>
                <w14:ligatures w14:val="standardContextual"/>
              </w:rPr>
              <w:t>أرى أن راتبي ومزاياي المالية مناسبة لطبيعة عملي</w:t>
            </w:r>
          </w:p>
        </w:tc>
        <w:tc>
          <w:tcPr>
            <w:tcW w:w="0" w:type="auto"/>
            <w:hideMark/>
          </w:tcPr>
          <w:p w14:paraId="3E2F96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 (10.7%)</w:t>
            </w:r>
          </w:p>
        </w:tc>
        <w:tc>
          <w:tcPr>
            <w:tcW w:w="0" w:type="auto"/>
            <w:hideMark/>
          </w:tcPr>
          <w:p w14:paraId="42B410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36 (9.4%)</w:t>
            </w:r>
          </w:p>
        </w:tc>
        <w:tc>
          <w:tcPr>
            <w:tcW w:w="0" w:type="auto"/>
            <w:hideMark/>
          </w:tcPr>
          <w:p w14:paraId="10E57FE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65 (16.9%)</w:t>
            </w:r>
          </w:p>
        </w:tc>
        <w:tc>
          <w:tcPr>
            <w:tcW w:w="0" w:type="auto"/>
            <w:hideMark/>
          </w:tcPr>
          <w:p w14:paraId="4F67B36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5859658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95 (24.7%)</w:t>
            </w:r>
          </w:p>
        </w:tc>
        <w:tc>
          <w:tcPr>
            <w:tcW w:w="0" w:type="auto"/>
            <w:hideMark/>
          </w:tcPr>
          <w:p w14:paraId="7897FAD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3.57</w:t>
            </w:r>
          </w:p>
        </w:tc>
        <w:tc>
          <w:tcPr>
            <w:tcW w:w="0" w:type="auto"/>
            <w:hideMark/>
          </w:tcPr>
          <w:p w14:paraId="797E5F3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1.254</w:t>
            </w:r>
          </w:p>
        </w:tc>
        <w:tc>
          <w:tcPr>
            <w:tcW w:w="0" w:type="auto"/>
            <w:hideMark/>
          </w:tcPr>
          <w:p w14:paraId="0018D1A0" w14:textId="77777777" w:rsidR="007D0DD0" w:rsidRPr="00B41E1C" w:rsidRDefault="00EB347B"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w:t>
            </w:r>
          </w:p>
        </w:tc>
        <w:tc>
          <w:tcPr>
            <w:tcW w:w="0" w:type="auto"/>
            <w:hideMark/>
          </w:tcPr>
          <w:p w14:paraId="532EA39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2D8501C9" w14:textId="77777777" w:rsidTr="00302921">
        <w:tc>
          <w:tcPr>
            <w:tcW w:w="0" w:type="auto"/>
            <w:gridSpan w:val="6"/>
            <w:hideMark/>
          </w:tcPr>
          <w:p w14:paraId="197752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(الرضا عن الحوافز وفرص التطوير)</w:t>
            </w:r>
          </w:p>
        </w:tc>
        <w:tc>
          <w:tcPr>
            <w:tcW w:w="0" w:type="auto"/>
            <w:hideMark/>
          </w:tcPr>
          <w:p w14:paraId="119D516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3.75</w:t>
            </w:r>
          </w:p>
        </w:tc>
        <w:tc>
          <w:tcPr>
            <w:tcW w:w="0" w:type="auto"/>
            <w:hideMark/>
          </w:tcPr>
          <w:p w14:paraId="5B48B8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1.040</w:t>
            </w:r>
          </w:p>
        </w:tc>
        <w:tc>
          <w:tcPr>
            <w:tcW w:w="0" w:type="auto"/>
            <w:hideMark/>
          </w:tcPr>
          <w:p w14:paraId="0FE68F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B1270F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62A2432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FE64E91" w14:textId="77777777" w:rsidR="008227A4" w:rsidRDefault="008227A4" w:rsidP="001439EE">
      <w:pPr>
        <w:bidi/>
        <w:rPr>
          <w:rFonts w:ascii="Traditional Arabic" w:hAnsi="Traditional Arabic" w:cs="Traditional Arabic"/>
          <w:color w:val="auto"/>
          <w:sz w:val="24"/>
          <w:szCs w:val="24"/>
          <w:rtl/>
          <w:lang w:bidi="ar-SA"/>
        </w:rPr>
      </w:pPr>
    </w:p>
    <w:p w14:paraId="05F60AEE" w14:textId="318B8126" w:rsidR="00061FFD" w:rsidRDefault="007D0DD0" w:rsidP="008227A4">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بُعد الرضا عن الحوافز وفرص التطوير إلى أن المتوسط الحسابي العام للبُعد بلغ (3.75) بانحراف معياري (1.040)،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"أحصل على برامج تدريبية تساعدني في تطوير مهاراتي" بمتوسط (3.87) وانحراف معياري (1.088)، وفي المرتبة الثانية فقرة "يتم توزيع الحوافز بعدالة بين الموظفين" بمتوسط (3.84) وانحراف معياري (1.176)، وفي المرتبة الثالثة فقرة "تتوفر لي فرص مناسبة للترقي والتقدم الوظيفي" بمتوسط (3.78) وانحراف معياري (1.146)، وفي المرتبة الرابعة فقرة "أشعر بالرضا عن نظام الحوافز والمكافآت المطبق" بمتوسط (3.70) وانحراف معياري (1.221)،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"أرى أن راتبي ومزاياي المالية مناسبة لطبيعة عملي" بمتوسط (3.57) وانحراف معياري (1.254). وتشير هذه النتائج إلى أن الرضا عن منظومة الحوافز والرواتب يمثل الجانب الأقل رض</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ضمن أبعاد الرضا الوظيفي</w:t>
      </w:r>
      <w:r w:rsidRPr="00B41E1C">
        <w:rPr>
          <w:rFonts w:ascii="Traditional Arabic" w:hAnsi="Traditional Arabic" w:cs="Traditional Arabic"/>
          <w:color w:val="auto"/>
          <w:sz w:val="24"/>
          <w:szCs w:val="24"/>
          <w:lang w:bidi="ar-SA"/>
        </w:rPr>
        <w:t>.</w:t>
      </w:r>
    </w:p>
    <w:p w14:paraId="1161957A" w14:textId="77777777" w:rsidR="008227A4" w:rsidRDefault="008227A4" w:rsidP="008227A4">
      <w:pPr>
        <w:bidi/>
        <w:rPr>
          <w:rFonts w:ascii="Traditional Arabic" w:hAnsi="Traditional Arabic" w:cs="Traditional Arabic"/>
          <w:color w:val="auto"/>
          <w:sz w:val="24"/>
          <w:szCs w:val="24"/>
          <w:rtl/>
          <w:lang w:bidi="ar-SA"/>
        </w:rPr>
      </w:pPr>
    </w:p>
    <w:p w14:paraId="6C055BFE" w14:textId="77777777" w:rsidR="008227A4" w:rsidRPr="001439EE" w:rsidRDefault="008227A4" w:rsidP="008227A4">
      <w:pPr>
        <w:bidi/>
        <w:rPr>
          <w:rFonts w:ascii="Traditional Arabic" w:hAnsi="Traditional Arabic" w:cs="Traditional Arabic"/>
          <w:color w:val="auto"/>
          <w:sz w:val="24"/>
          <w:szCs w:val="24"/>
          <w:lang w:bidi="ar-SA"/>
        </w:rPr>
      </w:pPr>
    </w:p>
    <w:p w14:paraId="4B0DF9F1" w14:textId="6BFF29BD" w:rsidR="007D0DD0" w:rsidRPr="00B41E1C" w:rsidRDefault="00B41E1C"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4.2.2.2.</w:t>
      </w:r>
      <w:r w:rsidRPr="00B41E1C">
        <w:rPr>
          <w:rFonts w:ascii="Traditional Arabic" w:hAnsi="Traditional Arabic" w:cs="Traditional Arabic"/>
          <w:b/>
          <w:bCs/>
          <w:color w:val="auto"/>
          <w:sz w:val="24"/>
          <w:szCs w:val="24"/>
          <w:lang w:val="en-US" w:bidi="ar-SA"/>
        </w:rPr>
        <w:t>5</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الرضا الوظيفي</w:t>
      </w:r>
    </w:p>
    <w:p w14:paraId="723A763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7014A2" w:rsidRPr="00B41E1C">
        <w:rPr>
          <w:rFonts w:ascii="Traditional Arabic" w:eastAsia="Traditional Arabic" w:hAnsi="Traditional Arabic" w:cs="Traditional Arabic" w:hint="cs"/>
          <w:b/>
          <w:bCs/>
          <w:color w:val="auto"/>
          <w:kern w:val="2"/>
          <w:sz w:val="24"/>
          <w:szCs w:val="24"/>
          <w:rtl/>
          <w:lang w:val="en-US" w:bidi="ar-SA"/>
          <w14:ligatures w14:val="standardContextual"/>
        </w:rPr>
        <w:t>12</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الرضا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699"/>
        <w:gridCol w:w="1980"/>
        <w:gridCol w:w="1620"/>
        <w:gridCol w:w="1254"/>
        <w:gridCol w:w="635"/>
      </w:tblGrid>
      <w:tr w:rsidR="007D0DD0" w:rsidRPr="00B41E1C" w14:paraId="4DCEE97C" w14:textId="77777777" w:rsidTr="00302921">
        <w:tc>
          <w:tcPr>
            <w:tcW w:w="2699" w:type="dxa"/>
            <w:shd w:val="clear" w:color="auto" w:fill="F2F2F2"/>
            <w:hideMark/>
          </w:tcPr>
          <w:p w14:paraId="47D5990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1980" w:type="dxa"/>
            <w:shd w:val="clear" w:color="auto" w:fill="F2F2F2"/>
            <w:hideMark/>
          </w:tcPr>
          <w:p w14:paraId="685DAB2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620" w:type="dxa"/>
            <w:shd w:val="clear" w:color="auto" w:fill="F2F2F2"/>
            <w:hideMark/>
          </w:tcPr>
          <w:p w14:paraId="6C7B63F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54" w:type="dxa"/>
            <w:shd w:val="clear" w:color="auto" w:fill="F2F2F2"/>
            <w:hideMark/>
          </w:tcPr>
          <w:p w14:paraId="54B7A791"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24A44A9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61317ED" w14:textId="77777777" w:rsidTr="00302921">
        <w:tc>
          <w:tcPr>
            <w:tcW w:w="2699" w:type="dxa"/>
            <w:hideMark/>
          </w:tcPr>
          <w:p w14:paraId="15E01756"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التقدير والاعتراف</w:t>
            </w:r>
          </w:p>
        </w:tc>
        <w:tc>
          <w:tcPr>
            <w:tcW w:w="1980" w:type="dxa"/>
            <w:hideMark/>
          </w:tcPr>
          <w:p w14:paraId="50EBF730"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4.21</w:t>
            </w:r>
          </w:p>
        </w:tc>
        <w:tc>
          <w:tcPr>
            <w:tcW w:w="1620" w:type="dxa"/>
            <w:hideMark/>
          </w:tcPr>
          <w:p w14:paraId="0776C814"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0.866</w:t>
            </w:r>
          </w:p>
        </w:tc>
        <w:tc>
          <w:tcPr>
            <w:tcW w:w="1254" w:type="dxa"/>
            <w:hideMark/>
          </w:tcPr>
          <w:p w14:paraId="72E6605C"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مرتفعة جدًا</w:t>
            </w:r>
          </w:p>
        </w:tc>
        <w:tc>
          <w:tcPr>
            <w:tcW w:w="0" w:type="auto"/>
            <w:hideMark/>
          </w:tcPr>
          <w:p w14:paraId="0B0B9300"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1</w:t>
            </w:r>
          </w:p>
        </w:tc>
      </w:tr>
      <w:tr w:rsidR="007D0DD0" w:rsidRPr="00B41E1C" w14:paraId="3D46553B" w14:textId="77777777" w:rsidTr="00302921">
        <w:tc>
          <w:tcPr>
            <w:tcW w:w="2699" w:type="dxa"/>
            <w:hideMark/>
          </w:tcPr>
          <w:p w14:paraId="3589D064"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العلاقة مع القادة</w:t>
            </w:r>
          </w:p>
        </w:tc>
        <w:tc>
          <w:tcPr>
            <w:tcW w:w="1980" w:type="dxa"/>
            <w:hideMark/>
          </w:tcPr>
          <w:p w14:paraId="030C5862"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4.21</w:t>
            </w:r>
          </w:p>
        </w:tc>
        <w:tc>
          <w:tcPr>
            <w:tcW w:w="1620" w:type="dxa"/>
            <w:hideMark/>
          </w:tcPr>
          <w:p w14:paraId="0BA76918"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0.898</w:t>
            </w:r>
          </w:p>
        </w:tc>
        <w:tc>
          <w:tcPr>
            <w:tcW w:w="1254" w:type="dxa"/>
            <w:hideMark/>
          </w:tcPr>
          <w:p w14:paraId="307767C2"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مرتفعة جدًا</w:t>
            </w:r>
          </w:p>
        </w:tc>
        <w:tc>
          <w:tcPr>
            <w:tcW w:w="0" w:type="auto"/>
            <w:hideMark/>
          </w:tcPr>
          <w:p w14:paraId="6FD4441F"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w:t>
            </w:r>
          </w:p>
        </w:tc>
      </w:tr>
      <w:tr w:rsidR="007D0DD0" w:rsidRPr="00B41E1C" w14:paraId="61C0303D" w14:textId="77777777" w:rsidTr="00302921">
        <w:tc>
          <w:tcPr>
            <w:tcW w:w="2699" w:type="dxa"/>
            <w:hideMark/>
          </w:tcPr>
          <w:p w14:paraId="4E409352"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الرضا عن بيئة العمل</w:t>
            </w:r>
          </w:p>
        </w:tc>
        <w:tc>
          <w:tcPr>
            <w:tcW w:w="1980" w:type="dxa"/>
            <w:hideMark/>
          </w:tcPr>
          <w:p w14:paraId="1E60974B"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4.12</w:t>
            </w:r>
          </w:p>
        </w:tc>
        <w:tc>
          <w:tcPr>
            <w:tcW w:w="1620" w:type="dxa"/>
            <w:hideMark/>
          </w:tcPr>
          <w:p w14:paraId="7A98DE4D"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0.776</w:t>
            </w:r>
          </w:p>
        </w:tc>
        <w:tc>
          <w:tcPr>
            <w:tcW w:w="1254" w:type="dxa"/>
            <w:hideMark/>
          </w:tcPr>
          <w:p w14:paraId="559529CE"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مرتفعة</w:t>
            </w:r>
          </w:p>
        </w:tc>
        <w:tc>
          <w:tcPr>
            <w:tcW w:w="0" w:type="auto"/>
            <w:hideMark/>
          </w:tcPr>
          <w:p w14:paraId="5671AB29"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w:t>
            </w:r>
          </w:p>
        </w:tc>
      </w:tr>
      <w:tr w:rsidR="007D0DD0" w:rsidRPr="00B41E1C" w14:paraId="537015C1" w14:textId="77777777" w:rsidTr="00302921">
        <w:tc>
          <w:tcPr>
            <w:tcW w:w="2699" w:type="dxa"/>
            <w:hideMark/>
          </w:tcPr>
          <w:p w14:paraId="25078707" w14:textId="77777777" w:rsidR="007D0DD0" w:rsidRPr="00B41E1C" w:rsidRDefault="007D0DD0" w:rsidP="007D0DD0">
            <w:pPr>
              <w:bidi/>
              <w:spacing w:line="276" w:lineRule="auto"/>
              <w:ind w:firstLine="0"/>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الرضا عن الحوافز وفرص التطوير</w:t>
            </w:r>
          </w:p>
        </w:tc>
        <w:tc>
          <w:tcPr>
            <w:tcW w:w="1980" w:type="dxa"/>
            <w:hideMark/>
          </w:tcPr>
          <w:p w14:paraId="2CD3DC7A"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3.75</w:t>
            </w:r>
          </w:p>
        </w:tc>
        <w:tc>
          <w:tcPr>
            <w:tcW w:w="1620" w:type="dxa"/>
            <w:hideMark/>
          </w:tcPr>
          <w:p w14:paraId="56BE125B"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1.040</w:t>
            </w:r>
          </w:p>
        </w:tc>
        <w:tc>
          <w:tcPr>
            <w:tcW w:w="1254" w:type="dxa"/>
            <w:hideMark/>
          </w:tcPr>
          <w:p w14:paraId="54D30553"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مرتفعة</w:t>
            </w:r>
          </w:p>
        </w:tc>
        <w:tc>
          <w:tcPr>
            <w:tcW w:w="0" w:type="auto"/>
            <w:hideMark/>
          </w:tcPr>
          <w:p w14:paraId="3E8019F1" w14:textId="77777777" w:rsidR="007D0DD0" w:rsidRPr="00B41E1C" w:rsidRDefault="007D0DD0" w:rsidP="007D0DD0">
            <w:pPr>
              <w:bidi/>
              <w:spacing w:line="276"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w:t>
            </w:r>
          </w:p>
        </w:tc>
      </w:tr>
      <w:tr w:rsidR="007D0DD0" w:rsidRPr="00B41E1C" w14:paraId="14EB5152" w14:textId="77777777" w:rsidTr="00302921">
        <w:tc>
          <w:tcPr>
            <w:tcW w:w="2699" w:type="dxa"/>
            <w:hideMark/>
          </w:tcPr>
          <w:p w14:paraId="0DFF79D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الرضا الوظيفي</w:t>
            </w:r>
          </w:p>
        </w:tc>
        <w:tc>
          <w:tcPr>
            <w:tcW w:w="1980" w:type="dxa"/>
            <w:hideMark/>
          </w:tcPr>
          <w:p w14:paraId="1CF1CFB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1620" w:type="dxa"/>
            <w:hideMark/>
          </w:tcPr>
          <w:p w14:paraId="03BAC2E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0.809</w:t>
            </w:r>
          </w:p>
        </w:tc>
        <w:tc>
          <w:tcPr>
            <w:tcW w:w="1254" w:type="dxa"/>
            <w:hideMark/>
          </w:tcPr>
          <w:p w14:paraId="2ED3D17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0F1788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229B7D0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4B3F055" w14:textId="77777777" w:rsidR="00F02B17" w:rsidRDefault="00F02B17" w:rsidP="002A0101">
      <w:pPr>
        <w:bidi/>
        <w:jc w:val="left"/>
        <w:rPr>
          <w:rFonts w:ascii="Traditional Arabic" w:hAnsi="Traditional Arabic" w:cs="Traditional Arabic"/>
          <w:color w:val="auto"/>
          <w:sz w:val="24"/>
          <w:szCs w:val="24"/>
          <w:rtl/>
          <w:lang w:bidi="ar-SA"/>
        </w:rPr>
      </w:pPr>
    </w:p>
    <w:p w14:paraId="4F1AB2ED" w14:textId="7E95D25B" w:rsidR="000A3816"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الرضا الوظيفي إلى أن المتوسط الحسابي العام للمحور بلغ (4.07) بانحراف معياري (0.809)،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 وقد تصدر بُعد التقدير والاعتراف والعلاقة مع القادة القائمة بمتوسط مشترك (4.21)</w:t>
      </w:r>
      <w:r w:rsidRPr="00B41E1C">
        <w:rPr>
          <w:rFonts w:ascii="Traditional Arabic" w:hAnsi="Traditional Arabic" w:cs="Traditional Arabic" w:hint="cs"/>
          <w:color w:val="auto"/>
          <w:sz w:val="24"/>
          <w:szCs w:val="24"/>
          <w:rtl/>
          <w:lang w:bidi="ar-SA"/>
        </w:rPr>
        <w:t xml:space="preserve"> ومستوى مرتفع جدًا بينما الانحراف المعياري للعلاقة مع القادة أعلى من التقدير والاعتراف</w:t>
      </w:r>
      <w:r w:rsidRPr="00B41E1C">
        <w:rPr>
          <w:rFonts w:ascii="Traditional Arabic" w:hAnsi="Traditional Arabic" w:cs="Traditional Arabic"/>
          <w:color w:val="auto"/>
          <w:sz w:val="24"/>
          <w:szCs w:val="24"/>
          <w:rtl/>
          <w:lang w:bidi="ar-SA"/>
        </w:rPr>
        <w:t>، يليهما بُعد الرضا عن بيئة العمل بمتوسط (4.12)،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الرضا عن الحوافز وفرص التطوير بمتوسط (3.75). وتشير هذه النتائج إلى أن موظفي وزارة الصحة يُبدون مستوى مرتفع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الرضا الوظيفي بشكل عام، مع الإشارة إلى أن منظومة الحوافز والرواتب تستدعي مزيد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من الاهتمام</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hint="cs"/>
          <w:color w:val="auto"/>
          <w:sz w:val="24"/>
          <w:szCs w:val="24"/>
          <w:rtl/>
          <w:lang w:bidi="ar-SA"/>
        </w:rPr>
        <w:t xml:space="preserve"> </w:t>
      </w:r>
    </w:p>
    <w:p w14:paraId="4E4EFDF8" w14:textId="29A14942" w:rsidR="007D0DD0" w:rsidRPr="00B41E1C" w:rsidRDefault="002A0101" w:rsidP="007D0DD0">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hint="cs"/>
          <w:b/>
          <w:bCs/>
          <w:color w:val="auto"/>
          <w:rtl/>
          <w:lang w:val="en-US" w:bidi="ar-SA"/>
        </w:rPr>
        <w:t xml:space="preserve">4.2.2.3 </w:t>
      </w:r>
      <w:r w:rsidR="007D0DD0" w:rsidRPr="00B41E1C">
        <w:rPr>
          <w:rFonts w:ascii="Traditional Arabic" w:hAnsi="Traditional Arabic" w:cs="Traditional Arabic"/>
          <w:b/>
          <w:bCs/>
          <w:color w:val="auto"/>
          <w:sz w:val="24"/>
          <w:szCs w:val="24"/>
          <w:rtl/>
          <w:lang w:val="en-US" w:bidi="ar-SA"/>
        </w:rPr>
        <w:t>المحور الثالث – الالتزام الوظيفي</w:t>
      </w:r>
    </w:p>
    <w:p w14:paraId="4772050F" w14:textId="05389E41"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4.2.2.3.1</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الأول: الالتزام العاطفي</w:t>
      </w:r>
    </w:p>
    <w:p w14:paraId="7C38F4DA" w14:textId="77777777" w:rsidR="007D0DD0" w:rsidRPr="00B41E1C" w:rsidRDefault="007D0DD0" w:rsidP="007D0DD0">
      <w:pPr>
        <w:bidi/>
        <w:jc w:val="left"/>
        <w:rPr>
          <w:rFonts w:ascii="Traditional Arabic" w:hAnsi="Traditional Arabic" w:cs="Traditional Arabic"/>
          <w:color w:val="auto"/>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الأول (الالتزام العاطفي) لمحور الالتزام الوظيفي</w:t>
      </w:r>
      <w:r w:rsidRPr="00B41E1C">
        <w:rPr>
          <w:rFonts w:ascii="Traditional Arabic" w:hAnsi="Traditional Arabic" w:cs="Traditional Arabic"/>
          <w:color w:val="auto"/>
          <w:sz w:val="24"/>
          <w:szCs w:val="24"/>
          <w:lang w:bidi="ar-SA"/>
        </w:rPr>
        <w:t>.</w:t>
      </w:r>
    </w:p>
    <w:p w14:paraId="30163852"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العاطفي)</w:t>
      </w:r>
    </w:p>
    <w:tbl>
      <w:tblPr>
        <w:tblStyle w:val="TableGrid7"/>
        <w:tblpPr w:leftFromText="187" w:rightFromText="187" w:vertAnchor="text" w:tblpXSpec="right" w:tblpY="1"/>
        <w:bidiVisual/>
        <w:tblW w:w="0" w:type="auto"/>
        <w:tblLook w:val="04A0" w:firstRow="1" w:lastRow="0" w:firstColumn="1" w:lastColumn="0" w:noHBand="0" w:noVBand="1"/>
      </w:tblPr>
      <w:tblGrid>
        <w:gridCol w:w="1345"/>
        <w:gridCol w:w="856"/>
        <w:gridCol w:w="830"/>
        <w:gridCol w:w="938"/>
        <w:gridCol w:w="961"/>
        <w:gridCol w:w="961"/>
        <w:gridCol w:w="775"/>
        <w:gridCol w:w="821"/>
        <w:gridCol w:w="659"/>
        <w:gridCol w:w="635"/>
      </w:tblGrid>
      <w:tr w:rsidR="007D0DD0" w:rsidRPr="00B41E1C" w14:paraId="622A291F" w14:textId="77777777" w:rsidTr="00302921">
        <w:tc>
          <w:tcPr>
            <w:tcW w:w="0" w:type="auto"/>
            <w:shd w:val="clear" w:color="auto" w:fill="F2F2F2"/>
            <w:hideMark/>
          </w:tcPr>
          <w:p w14:paraId="5F7B75A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1E5CAB8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642C640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6065D8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D3EB69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39F0BC8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637DDE9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6ED1F6C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7F48CD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BCC645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7B31E23F"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3C1952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7482F1C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E820A2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3DCC501C"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55741F2E" w14:textId="77777777" w:rsidTr="00302921">
        <w:tc>
          <w:tcPr>
            <w:tcW w:w="0" w:type="auto"/>
            <w:hideMark/>
          </w:tcPr>
          <w:p w14:paraId="06787A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-46 </w:t>
            </w:r>
            <w:r w:rsidRPr="00B41E1C">
              <w:rPr>
                <w:rFonts w:ascii="Traditional Arabic" w:hAnsi="Traditional Arabic" w:cs="Traditional Arabic"/>
                <w:color w:val="auto"/>
                <w:kern w:val="2"/>
                <w:sz w:val="22"/>
                <w:szCs w:val="22"/>
                <w:rtl/>
                <w:lang w:val="en-US" w:bidi="ar-SA"/>
                <w14:ligatures w14:val="standardContextual"/>
              </w:rPr>
              <w:t xml:space="preserve">أشعر بالانتماء القوي لفرع </w:t>
            </w:r>
            <w:r w:rsidRPr="00B41E1C">
              <w:rPr>
                <w:rFonts w:ascii="Traditional Arabic" w:hAnsi="Traditional Arabic" w:cs="Traditional Arabic"/>
                <w:color w:val="auto"/>
                <w:kern w:val="2"/>
                <w:sz w:val="22"/>
                <w:szCs w:val="22"/>
                <w:rtl/>
                <w:lang w:val="en-US" w:bidi="ar-SA"/>
                <w14:ligatures w14:val="standardContextual"/>
              </w:rPr>
              <w:lastRenderedPageBreak/>
              <w:t>وزارة الصحة الذي أعمل به</w:t>
            </w:r>
          </w:p>
        </w:tc>
        <w:tc>
          <w:tcPr>
            <w:tcW w:w="0" w:type="auto"/>
            <w:hideMark/>
          </w:tcPr>
          <w:p w14:paraId="56F2251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lastRenderedPageBreak/>
              <w:t>8 (2.1%)</w:t>
            </w:r>
          </w:p>
        </w:tc>
        <w:tc>
          <w:tcPr>
            <w:tcW w:w="0" w:type="auto"/>
            <w:hideMark/>
          </w:tcPr>
          <w:p w14:paraId="2285F3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07CD9BB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35 (9.1%)</w:t>
            </w:r>
          </w:p>
        </w:tc>
        <w:tc>
          <w:tcPr>
            <w:tcW w:w="0" w:type="auto"/>
            <w:hideMark/>
          </w:tcPr>
          <w:p w14:paraId="75DBD46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133 (34.6%)</w:t>
            </w:r>
          </w:p>
        </w:tc>
        <w:tc>
          <w:tcPr>
            <w:tcW w:w="0" w:type="auto"/>
            <w:hideMark/>
          </w:tcPr>
          <w:p w14:paraId="0D708F9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200 (52.1%)</w:t>
            </w:r>
          </w:p>
        </w:tc>
        <w:tc>
          <w:tcPr>
            <w:tcW w:w="0" w:type="auto"/>
            <w:hideMark/>
          </w:tcPr>
          <w:p w14:paraId="32409C3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4.33</w:t>
            </w:r>
          </w:p>
        </w:tc>
        <w:tc>
          <w:tcPr>
            <w:tcW w:w="0" w:type="auto"/>
            <w:hideMark/>
          </w:tcPr>
          <w:p w14:paraId="73B500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0.883</w:t>
            </w:r>
          </w:p>
        </w:tc>
        <w:tc>
          <w:tcPr>
            <w:tcW w:w="0" w:type="auto"/>
            <w:hideMark/>
          </w:tcPr>
          <w:p w14:paraId="01F1915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B61793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39ADB26A" w14:textId="77777777" w:rsidTr="00302921">
        <w:tc>
          <w:tcPr>
            <w:tcW w:w="0" w:type="auto"/>
            <w:hideMark/>
          </w:tcPr>
          <w:p w14:paraId="62DCFD4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47 </w:t>
            </w:r>
            <w:r w:rsidRPr="00B41E1C">
              <w:rPr>
                <w:rFonts w:ascii="Traditional Arabic" w:hAnsi="Traditional Arabic" w:cs="Traditional Arabic"/>
                <w:color w:val="auto"/>
                <w:kern w:val="2"/>
                <w:sz w:val="22"/>
                <w:szCs w:val="22"/>
                <w:rtl/>
                <w:lang w:val="en-US" w:bidi="ar-SA"/>
                <w14:ligatures w14:val="standardContextual"/>
              </w:rPr>
              <w:t>-أفتخر بكوني عضو</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في فريق العمل بوزارة الصحة</w:t>
            </w:r>
          </w:p>
        </w:tc>
        <w:tc>
          <w:tcPr>
            <w:tcW w:w="0" w:type="auto"/>
            <w:hideMark/>
          </w:tcPr>
          <w:p w14:paraId="52ED774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7B0549C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 (0.5%)</w:t>
            </w:r>
          </w:p>
        </w:tc>
        <w:tc>
          <w:tcPr>
            <w:tcW w:w="0" w:type="auto"/>
            <w:hideMark/>
          </w:tcPr>
          <w:p w14:paraId="14ED8F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28 (7.3%)</w:t>
            </w:r>
          </w:p>
        </w:tc>
        <w:tc>
          <w:tcPr>
            <w:tcW w:w="0" w:type="auto"/>
            <w:hideMark/>
          </w:tcPr>
          <w:p w14:paraId="78B259D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132 (34.4%)</w:t>
            </w:r>
          </w:p>
        </w:tc>
        <w:tc>
          <w:tcPr>
            <w:tcW w:w="0" w:type="auto"/>
            <w:hideMark/>
          </w:tcPr>
          <w:p w14:paraId="6D2DEAB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217 (56.5%)</w:t>
            </w:r>
          </w:p>
        </w:tc>
        <w:tc>
          <w:tcPr>
            <w:tcW w:w="0" w:type="auto"/>
            <w:hideMark/>
          </w:tcPr>
          <w:p w14:paraId="1593604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4.44</w:t>
            </w:r>
          </w:p>
        </w:tc>
        <w:tc>
          <w:tcPr>
            <w:tcW w:w="0" w:type="auto"/>
            <w:hideMark/>
          </w:tcPr>
          <w:p w14:paraId="51E0606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0.763</w:t>
            </w:r>
          </w:p>
        </w:tc>
        <w:tc>
          <w:tcPr>
            <w:tcW w:w="0" w:type="auto"/>
            <w:hideMark/>
          </w:tcPr>
          <w:p w14:paraId="27DE16A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0E1794A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7F9D270C" w14:textId="77777777" w:rsidTr="00302921">
        <w:tc>
          <w:tcPr>
            <w:tcW w:w="0" w:type="auto"/>
            <w:hideMark/>
          </w:tcPr>
          <w:p w14:paraId="57A262C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-48 </w:t>
            </w:r>
            <w:r w:rsidRPr="00B41E1C">
              <w:rPr>
                <w:rFonts w:ascii="Traditional Arabic" w:hAnsi="Traditional Arabic" w:cs="Traditional Arabic"/>
                <w:color w:val="auto"/>
                <w:kern w:val="2"/>
                <w:sz w:val="22"/>
                <w:szCs w:val="22"/>
                <w:rtl/>
                <w:lang w:val="en-US" w:bidi="ar-SA"/>
                <w14:ligatures w14:val="standardContextual"/>
              </w:rPr>
              <w:t>أشعر بالارتباط العاطفي بمكان عملي</w:t>
            </w:r>
          </w:p>
        </w:tc>
        <w:tc>
          <w:tcPr>
            <w:tcW w:w="0" w:type="auto"/>
            <w:hideMark/>
          </w:tcPr>
          <w:p w14:paraId="0BB33C3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7619C2F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0" w:type="auto"/>
            <w:hideMark/>
          </w:tcPr>
          <w:p w14:paraId="555AB99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 (10.2%)</w:t>
            </w:r>
          </w:p>
        </w:tc>
        <w:tc>
          <w:tcPr>
            <w:tcW w:w="0" w:type="auto"/>
            <w:hideMark/>
          </w:tcPr>
          <w:p w14:paraId="148F4AA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82F8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187 (48.7%)</w:t>
            </w:r>
          </w:p>
        </w:tc>
        <w:tc>
          <w:tcPr>
            <w:tcW w:w="0" w:type="auto"/>
            <w:hideMark/>
          </w:tcPr>
          <w:p w14:paraId="32304F8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4.29</w:t>
            </w:r>
          </w:p>
        </w:tc>
        <w:tc>
          <w:tcPr>
            <w:tcW w:w="0" w:type="auto"/>
            <w:hideMark/>
          </w:tcPr>
          <w:p w14:paraId="02679D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0.877</w:t>
            </w:r>
          </w:p>
        </w:tc>
        <w:tc>
          <w:tcPr>
            <w:tcW w:w="0" w:type="auto"/>
            <w:hideMark/>
          </w:tcPr>
          <w:p w14:paraId="5C0E24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0" w:type="auto"/>
            <w:hideMark/>
          </w:tcPr>
          <w:p w14:paraId="258BCF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0B91ED7B" w14:textId="77777777" w:rsidTr="00302921">
        <w:tc>
          <w:tcPr>
            <w:tcW w:w="0" w:type="auto"/>
            <w:hideMark/>
          </w:tcPr>
          <w:p w14:paraId="4AEFE24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49 </w:t>
            </w:r>
            <w:r w:rsidRPr="00B41E1C">
              <w:rPr>
                <w:rFonts w:ascii="Traditional Arabic" w:hAnsi="Traditional Arabic" w:cs="Traditional Arabic"/>
                <w:color w:val="auto"/>
                <w:kern w:val="2"/>
                <w:sz w:val="22"/>
                <w:szCs w:val="22"/>
                <w:rtl/>
                <w:lang w:val="en-US" w:bidi="ar-SA"/>
                <w14:ligatures w14:val="standardContextual"/>
              </w:rPr>
              <w:t>-أعتبر مشاكل المؤسسة مشاكلي الشخصية</w:t>
            </w:r>
          </w:p>
        </w:tc>
        <w:tc>
          <w:tcPr>
            <w:tcW w:w="0" w:type="auto"/>
            <w:hideMark/>
          </w:tcPr>
          <w:p w14:paraId="6FC8C5C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0458A3D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579301D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72 (18.8%)</w:t>
            </w:r>
          </w:p>
        </w:tc>
        <w:tc>
          <w:tcPr>
            <w:tcW w:w="0" w:type="auto"/>
            <w:hideMark/>
          </w:tcPr>
          <w:p w14:paraId="3DBB7E6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5CED570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138 (35.9%)</w:t>
            </w:r>
          </w:p>
        </w:tc>
        <w:tc>
          <w:tcPr>
            <w:tcW w:w="0" w:type="auto"/>
            <w:hideMark/>
          </w:tcPr>
          <w:p w14:paraId="1830ECC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3.99</w:t>
            </w:r>
          </w:p>
        </w:tc>
        <w:tc>
          <w:tcPr>
            <w:tcW w:w="0" w:type="auto"/>
            <w:hideMark/>
          </w:tcPr>
          <w:p w14:paraId="27F784F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0.995</w:t>
            </w:r>
          </w:p>
        </w:tc>
        <w:tc>
          <w:tcPr>
            <w:tcW w:w="0" w:type="auto"/>
            <w:hideMark/>
          </w:tcPr>
          <w:p w14:paraId="5DB43A2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62745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4A4F24E8" w14:textId="77777777" w:rsidTr="00302921">
        <w:tc>
          <w:tcPr>
            <w:tcW w:w="0" w:type="auto"/>
            <w:hideMark/>
          </w:tcPr>
          <w:p w14:paraId="785039A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- 50</w:t>
            </w:r>
            <w:r w:rsidRPr="00B41E1C">
              <w:rPr>
                <w:rFonts w:ascii="Traditional Arabic" w:hAnsi="Traditional Arabic" w:cs="Traditional Arabic"/>
                <w:color w:val="auto"/>
                <w:kern w:val="2"/>
                <w:sz w:val="22"/>
                <w:szCs w:val="22"/>
                <w:rtl/>
                <w:lang w:val="en-US" w:bidi="ar-SA"/>
                <w14:ligatures w14:val="standardContextual"/>
              </w:rPr>
              <w:t>أحب الحديث عن مؤسستي مع الآخرين خارج العمل</w:t>
            </w:r>
          </w:p>
        </w:tc>
        <w:tc>
          <w:tcPr>
            <w:tcW w:w="0" w:type="auto"/>
            <w:hideMark/>
          </w:tcPr>
          <w:p w14:paraId="38C0E82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0" w:type="auto"/>
            <w:hideMark/>
          </w:tcPr>
          <w:p w14:paraId="5B96FF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30 (7.8%)</w:t>
            </w:r>
          </w:p>
        </w:tc>
        <w:tc>
          <w:tcPr>
            <w:tcW w:w="0" w:type="auto"/>
            <w:hideMark/>
          </w:tcPr>
          <w:p w14:paraId="4AD0E71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63 (16.4%)</w:t>
            </w:r>
          </w:p>
        </w:tc>
        <w:tc>
          <w:tcPr>
            <w:tcW w:w="0" w:type="auto"/>
            <w:hideMark/>
          </w:tcPr>
          <w:p w14:paraId="4B3E1A9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147 (38.3%)</w:t>
            </w:r>
          </w:p>
        </w:tc>
        <w:tc>
          <w:tcPr>
            <w:tcW w:w="0" w:type="auto"/>
            <w:hideMark/>
          </w:tcPr>
          <w:p w14:paraId="288E3C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0" w:type="auto"/>
            <w:hideMark/>
          </w:tcPr>
          <w:p w14:paraId="73A9CA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3.96</w:t>
            </w:r>
          </w:p>
        </w:tc>
        <w:tc>
          <w:tcPr>
            <w:tcW w:w="0" w:type="auto"/>
            <w:hideMark/>
          </w:tcPr>
          <w:p w14:paraId="53D9B21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1.020</w:t>
            </w:r>
          </w:p>
        </w:tc>
        <w:tc>
          <w:tcPr>
            <w:tcW w:w="0" w:type="auto"/>
            <w:hideMark/>
          </w:tcPr>
          <w:p w14:paraId="61931DB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63E7AFC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6F271C81" w14:textId="77777777" w:rsidTr="00302921">
        <w:tc>
          <w:tcPr>
            <w:tcW w:w="0" w:type="auto"/>
            <w:gridSpan w:val="6"/>
            <w:hideMark/>
          </w:tcPr>
          <w:p w14:paraId="5947BA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العاطفي)</w:t>
            </w:r>
          </w:p>
        </w:tc>
        <w:tc>
          <w:tcPr>
            <w:tcW w:w="0" w:type="auto"/>
            <w:hideMark/>
          </w:tcPr>
          <w:p w14:paraId="2FC272D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4.20</w:t>
            </w:r>
          </w:p>
        </w:tc>
        <w:tc>
          <w:tcPr>
            <w:tcW w:w="0" w:type="auto"/>
            <w:hideMark/>
          </w:tcPr>
          <w:p w14:paraId="51BC60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0.779</w:t>
            </w:r>
          </w:p>
        </w:tc>
        <w:tc>
          <w:tcPr>
            <w:tcW w:w="0" w:type="auto"/>
            <w:hideMark/>
          </w:tcPr>
          <w:p w14:paraId="42C714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0" w:type="auto"/>
            <w:hideMark/>
          </w:tcPr>
          <w:p w14:paraId="6A62E6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4A7D6E1C"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8F5FBB7" w14:textId="77777777" w:rsidR="001A38BF"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الالتزام العاطفي إلى أن المتوسط الحسابي العام للبُعد بلغ (4.20) بانحراف معياري (0.779)، ويقع في النطاق المرتفع </w:t>
      </w:r>
      <w:r w:rsidRPr="00B41E1C">
        <w:rPr>
          <w:rFonts w:ascii="Traditional Arabic" w:hAnsi="Traditional Arabic" w:cs="Traditional Arabic" w:hint="cs"/>
          <w:color w:val="auto"/>
          <w:sz w:val="24"/>
          <w:szCs w:val="24"/>
          <w:rtl/>
          <w:lang w:bidi="ar-SA"/>
        </w:rPr>
        <w:t>جدًا</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أو المرتفع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"أفتخر بكوني عضو</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فريق العمل بوزارة الصحة" بمتوسط (4.44) وانحراف معياري (0.763)، وفي المرتبة الثانية فقرة "أشعر بالانتماء القوي لفرع وزارة الصحة الذي أعمل به" بمتوسط (4.33) وانحراف معياري (0.883)، وفي المرتبة الثالثة فقرة "أشعر بالارتباط العاطفي بمكان عملي" بمتوسط (4.29) وانحراف معياري (0.877)، وفي المرتبة الرابعة فقرة "أعتبر مشاكل المؤسسة مشاكلي الشخصية" بمتوسط (3.99) وانحراف معياري (0.995)،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"أحب الحديث عن مؤسستي مع الآخرين خارج العمل" بمتوسط (3.96) وانحراف معياري (1.020). وتشير هذه النتائج إلى أن عينة الدراسة تتمتع بمستوى مرتفع من الالتزام العاطفي تجاه مؤسستها</w:t>
      </w:r>
      <w:r w:rsidRPr="00B41E1C">
        <w:rPr>
          <w:rFonts w:ascii="Traditional Arabic" w:hAnsi="Traditional Arabic" w:cs="Traditional Arabic"/>
          <w:color w:val="auto"/>
          <w:sz w:val="24"/>
          <w:szCs w:val="24"/>
          <w:lang w:bidi="ar-SA"/>
        </w:rPr>
        <w:t>.</w:t>
      </w:r>
    </w:p>
    <w:p w14:paraId="1FC689A1" w14:textId="63F29896"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w:t>
      </w:r>
      <w:r w:rsidRPr="00B41E1C">
        <w:rPr>
          <w:rFonts w:ascii="Traditional Arabic" w:hAnsi="Traditional Arabic" w:cs="Traditional Arabic"/>
          <w:b/>
          <w:bCs/>
          <w:color w:val="auto"/>
          <w:sz w:val="24"/>
          <w:szCs w:val="24"/>
          <w:lang w:val="en-US" w:bidi="ar-SA"/>
        </w:rPr>
        <w:t>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الثاني: الالتزام الاستمراري</w:t>
      </w:r>
    </w:p>
    <w:p w14:paraId="1E9A996A" w14:textId="77777777" w:rsidR="007D0DD0" w:rsidRDefault="007D0DD0" w:rsidP="007D0DD0">
      <w:pPr>
        <w:bidi/>
        <w:spacing w:before="100" w:after="100"/>
        <w:ind w:firstLine="0"/>
        <w:jc w:val="left"/>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يستعرض الجدول التالي تحليل آراء أفراد عينة الدراسة (ن=384) حول فقرات البُعد الثاني (الالتزام الاستمراري) لمحور الالتزام الوظيفي</w:t>
      </w:r>
      <w:r w:rsidRPr="00B41E1C">
        <w:rPr>
          <w:rFonts w:ascii="Traditional Arabic" w:hAnsi="Traditional Arabic" w:cs="Traditional Arabic"/>
          <w:color w:val="auto"/>
          <w:sz w:val="24"/>
          <w:szCs w:val="24"/>
          <w:lang w:bidi="ar-SA"/>
        </w:rPr>
        <w:t>.</w:t>
      </w:r>
    </w:p>
    <w:p w14:paraId="37DD1AC2" w14:textId="77777777" w:rsidR="008227A4" w:rsidRDefault="008227A4" w:rsidP="008227A4">
      <w:pPr>
        <w:bidi/>
        <w:spacing w:before="100" w:after="100"/>
        <w:ind w:firstLine="0"/>
        <w:jc w:val="left"/>
        <w:rPr>
          <w:rFonts w:ascii="Traditional Arabic" w:hAnsi="Traditional Arabic" w:cs="Traditional Arabic"/>
          <w:color w:val="auto"/>
          <w:sz w:val="24"/>
          <w:szCs w:val="24"/>
          <w:rtl/>
          <w:lang w:bidi="ar-SA"/>
        </w:rPr>
      </w:pPr>
    </w:p>
    <w:p w14:paraId="2BFC4CA1"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lastRenderedPageBreak/>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14</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الاستمراري)</w:t>
      </w:r>
    </w:p>
    <w:tbl>
      <w:tblPr>
        <w:tblStyle w:val="TableGrid7"/>
        <w:tblpPr w:leftFromText="187" w:rightFromText="187" w:vertAnchor="text" w:tblpXSpec="right" w:tblpY="1"/>
        <w:bidiVisual/>
        <w:tblW w:w="0" w:type="auto"/>
        <w:tblLook w:val="04A0" w:firstRow="1" w:lastRow="0" w:firstColumn="1" w:lastColumn="0" w:noHBand="0" w:noVBand="1"/>
      </w:tblPr>
      <w:tblGrid>
        <w:gridCol w:w="1423"/>
        <w:gridCol w:w="853"/>
        <w:gridCol w:w="828"/>
        <w:gridCol w:w="936"/>
        <w:gridCol w:w="957"/>
        <w:gridCol w:w="957"/>
        <w:gridCol w:w="771"/>
        <w:gridCol w:w="816"/>
        <w:gridCol w:w="605"/>
        <w:gridCol w:w="635"/>
      </w:tblGrid>
      <w:tr w:rsidR="007D0DD0" w:rsidRPr="00B41E1C" w14:paraId="49875691" w14:textId="77777777" w:rsidTr="00302921">
        <w:tc>
          <w:tcPr>
            <w:tcW w:w="0" w:type="auto"/>
            <w:shd w:val="clear" w:color="auto" w:fill="F2F2F2"/>
            <w:hideMark/>
          </w:tcPr>
          <w:p w14:paraId="09147D2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0" w:type="auto"/>
            <w:shd w:val="clear" w:color="auto" w:fill="F2F2F2"/>
            <w:hideMark/>
          </w:tcPr>
          <w:p w14:paraId="721211A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3A3B9D9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C18873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7407092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4CF76A1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4AAE12D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13152F6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2EC73F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2CEE4C50"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CF2618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0" w:type="auto"/>
            <w:shd w:val="clear" w:color="auto" w:fill="F2F2F2"/>
            <w:hideMark/>
          </w:tcPr>
          <w:p w14:paraId="0993F79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0" w:type="auto"/>
            <w:shd w:val="clear" w:color="auto" w:fill="F2F2F2"/>
            <w:hideMark/>
          </w:tcPr>
          <w:p w14:paraId="0C8E589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4BEA431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0" w:type="auto"/>
            <w:shd w:val="clear" w:color="auto" w:fill="F2F2F2"/>
            <w:hideMark/>
          </w:tcPr>
          <w:p w14:paraId="751BE0AE"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411A690E" w14:textId="77777777" w:rsidTr="00302921">
        <w:tc>
          <w:tcPr>
            <w:tcW w:w="0" w:type="auto"/>
            <w:hideMark/>
          </w:tcPr>
          <w:p w14:paraId="6810CD1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51</w:t>
            </w:r>
            <w:r w:rsidRPr="00B41E1C">
              <w:rPr>
                <w:rFonts w:ascii="Traditional Arabic" w:hAnsi="Traditional Arabic" w:cs="Traditional Arabic"/>
                <w:color w:val="auto"/>
                <w:kern w:val="2"/>
                <w:sz w:val="22"/>
                <w:szCs w:val="22"/>
                <w:rtl/>
                <w:lang w:val="en-US" w:bidi="ar-SA"/>
                <w14:ligatures w14:val="standardContextual"/>
              </w:rPr>
              <w:t>- أرغب في الاستمرار في عملي الحالي</w:t>
            </w:r>
          </w:p>
        </w:tc>
        <w:tc>
          <w:tcPr>
            <w:tcW w:w="0" w:type="auto"/>
            <w:hideMark/>
          </w:tcPr>
          <w:p w14:paraId="6799ECE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 (3.1%)</w:t>
            </w:r>
          </w:p>
        </w:tc>
        <w:tc>
          <w:tcPr>
            <w:tcW w:w="0" w:type="auto"/>
            <w:hideMark/>
          </w:tcPr>
          <w:p w14:paraId="1723826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 (3.9%)</w:t>
            </w:r>
          </w:p>
        </w:tc>
        <w:tc>
          <w:tcPr>
            <w:tcW w:w="0" w:type="auto"/>
            <w:hideMark/>
          </w:tcPr>
          <w:p w14:paraId="484DE9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37 (9.6%)</w:t>
            </w:r>
          </w:p>
        </w:tc>
        <w:tc>
          <w:tcPr>
            <w:tcW w:w="0" w:type="auto"/>
            <w:hideMark/>
          </w:tcPr>
          <w:p w14:paraId="7006B5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143 (37.2%)</w:t>
            </w:r>
          </w:p>
        </w:tc>
        <w:tc>
          <w:tcPr>
            <w:tcW w:w="0" w:type="auto"/>
            <w:hideMark/>
          </w:tcPr>
          <w:p w14:paraId="4C7CF7F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177 (46.1%)</w:t>
            </w:r>
          </w:p>
        </w:tc>
        <w:tc>
          <w:tcPr>
            <w:tcW w:w="0" w:type="auto"/>
            <w:hideMark/>
          </w:tcPr>
          <w:p w14:paraId="7140CC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4.19</w:t>
            </w:r>
          </w:p>
        </w:tc>
        <w:tc>
          <w:tcPr>
            <w:tcW w:w="0" w:type="auto"/>
            <w:hideMark/>
          </w:tcPr>
          <w:p w14:paraId="5DE54B8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0.980</w:t>
            </w:r>
          </w:p>
        </w:tc>
        <w:tc>
          <w:tcPr>
            <w:tcW w:w="0" w:type="auto"/>
            <w:hideMark/>
          </w:tcPr>
          <w:p w14:paraId="408EBBE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ECC5D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2B0931D" w14:textId="77777777" w:rsidTr="00302921">
        <w:tc>
          <w:tcPr>
            <w:tcW w:w="0" w:type="auto"/>
            <w:hideMark/>
          </w:tcPr>
          <w:p w14:paraId="2D3D13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52 </w:t>
            </w:r>
            <w:r w:rsidRPr="00B41E1C">
              <w:rPr>
                <w:rFonts w:ascii="Traditional Arabic" w:hAnsi="Traditional Arabic" w:cs="Traditional Arabic"/>
                <w:color w:val="auto"/>
                <w:kern w:val="2"/>
                <w:sz w:val="22"/>
                <w:szCs w:val="22"/>
                <w:rtl/>
                <w:lang w:val="en-US" w:bidi="ar-SA"/>
                <w14:ligatures w14:val="standardContextual"/>
              </w:rPr>
              <w:t>-سيكون من الصعب علي ترك هذا العمل حتى لو رغبت في ذلك</w:t>
            </w:r>
          </w:p>
        </w:tc>
        <w:tc>
          <w:tcPr>
            <w:tcW w:w="0" w:type="auto"/>
            <w:hideMark/>
          </w:tcPr>
          <w:p w14:paraId="1B2D97E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0" w:type="auto"/>
            <w:hideMark/>
          </w:tcPr>
          <w:p w14:paraId="3F288EF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21 (5.5%)</w:t>
            </w:r>
          </w:p>
        </w:tc>
        <w:tc>
          <w:tcPr>
            <w:tcW w:w="0" w:type="auto"/>
            <w:hideMark/>
          </w:tcPr>
          <w:p w14:paraId="1201A01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0" w:type="auto"/>
            <w:hideMark/>
          </w:tcPr>
          <w:p w14:paraId="6366EC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7E9AC78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153 (39.8%)</w:t>
            </w:r>
          </w:p>
        </w:tc>
        <w:tc>
          <w:tcPr>
            <w:tcW w:w="0" w:type="auto"/>
            <w:hideMark/>
          </w:tcPr>
          <w:p w14:paraId="12E6A5E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4.09</w:t>
            </w:r>
          </w:p>
        </w:tc>
        <w:tc>
          <w:tcPr>
            <w:tcW w:w="0" w:type="auto"/>
            <w:hideMark/>
          </w:tcPr>
          <w:p w14:paraId="3577203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0.970</w:t>
            </w:r>
          </w:p>
        </w:tc>
        <w:tc>
          <w:tcPr>
            <w:tcW w:w="0" w:type="auto"/>
            <w:hideMark/>
          </w:tcPr>
          <w:p w14:paraId="361C295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716AA10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7E53B935" w14:textId="77777777" w:rsidTr="00302921">
        <w:tc>
          <w:tcPr>
            <w:tcW w:w="0" w:type="auto"/>
            <w:hideMark/>
          </w:tcPr>
          <w:p w14:paraId="6B088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53 </w:t>
            </w:r>
            <w:r w:rsidRPr="00B41E1C">
              <w:rPr>
                <w:rFonts w:ascii="Traditional Arabic" w:hAnsi="Traditional Arabic" w:cs="Traditional Arabic"/>
                <w:color w:val="auto"/>
                <w:kern w:val="2"/>
                <w:sz w:val="22"/>
                <w:szCs w:val="22"/>
                <w:rtl/>
                <w:lang w:val="en-US" w:bidi="ar-SA"/>
                <w14:ligatures w14:val="standardContextual"/>
              </w:rPr>
              <w:t>-لدي امتيازات كثيرة في هذه المؤسسة لا يمكنني التخلي عنها</w:t>
            </w:r>
          </w:p>
        </w:tc>
        <w:tc>
          <w:tcPr>
            <w:tcW w:w="0" w:type="auto"/>
            <w:hideMark/>
          </w:tcPr>
          <w:p w14:paraId="41056B2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 (4.4%)</w:t>
            </w:r>
          </w:p>
        </w:tc>
        <w:tc>
          <w:tcPr>
            <w:tcW w:w="0" w:type="auto"/>
            <w:hideMark/>
          </w:tcPr>
          <w:p w14:paraId="07ED4DD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27 (7.0%)</w:t>
            </w:r>
          </w:p>
        </w:tc>
        <w:tc>
          <w:tcPr>
            <w:tcW w:w="0" w:type="auto"/>
            <w:hideMark/>
          </w:tcPr>
          <w:p w14:paraId="35CF858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86 (22.4%)</w:t>
            </w:r>
          </w:p>
        </w:tc>
        <w:tc>
          <w:tcPr>
            <w:tcW w:w="0" w:type="auto"/>
            <w:hideMark/>
          </w:tcPr>
          <w:p w14:paraId="75413DE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125 (32.6%)</w:t>
            </w:r>
          </w:p>
        </w:tc>
        <w:tc>
          <w:tcPr>
            <w:tcW w:w="0" w:type="auto"/>
            <w:hideMark/>
          </w:tcPr>
          <w:p w14:paraId="62F11F9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129 (33.6%)</w:t>
            </w:r>
          </w:p>
        </w:tc>
        <w:tc>
          <w:tcPr>
            <w:tcW w:w="0" w:type="auto"/>
            <w:hideMark/>
          </w:tcPr>
          <w:p w14:paraId="575689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3.84</w:t>
            </w:r>
          </w:p>
        </w:tc>
        <w:tc>
          <w:tcPr>
            <w:tcW w:w="0" w:type="auto"/>
            <w:hideMark/>
          </w:tcPr>
          <w:p w14:paraId="2DDA481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1.103</w:t>
            </w:r>
          </w:p>
        </w:tc>
        <w:tc>
          <w:tcPr>
            <w:tcW w:w="0" w:type="auto"/>
            <w:hideMark/>
          </w:tcPr>
          <w:p w14:paraId="2A0C56A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3665E6C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4ECBD91A" w14:textId="77777777" w:rsidTr="00302921">
        <w:tc>
          <w:tcPr>
            <w:tcW w:w="0" w:type="auto"/>
            <w:hideMark/>
          </w:tcPr>
          <w:p w14:paraId="6CF520A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54 </w:t>
            </w:r>
            <w:r w:rsidRPr="00B41E1C">
              <w:rPr>
                <w:rFonts w:ascii="Traditional Arabic" w:hAnsi="Traditional Arabic" w:cs="Traditional Arabic"/>
                <w:color w:val="auto"/>
                <w:kern w:val="2"/>
                <w:sz w:val="22"/>
                <w:szCs w:val="22"/>
                <w:rtl/>
                <w:lang w:val="en-US" w:bidi="ar-SA"/>
                <w14:ligatures w14:val="standardContextual"/>
              </w:rPr>
              <w:t>-ترك الوظيفة سيتطلب مني تضحيات كبيرة</w:t>
            </w:r>
          </w:p>
        </w:tc>
        <w:tc>
          <w:tcPr>
            <w:tcW w:w="0" w:type="auto"/>
            <w:hideMark/>
          </w:tcPr>
          <w:p w14:paraId="12F3D24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2ED705F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 (3.4%)</w:t>
            </w:r>
          </w:p>
        </w:tc>
        <w:tc>
          <w:tcPr>
            <w:tcW w:w="0" w:type="auto"/>
            <w:hideMark/>
          </w:tcPr>
          <w:p w14:paraId="0A0CF7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2E900A1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137 (35.7%)</w:t>
            </w:r>
          </w:p>
        </w:tc>
        <w:tc>
          <w:tcPr>
            <w:tcW w:w="0" w:type="auto"/>
            <w:hideMark/>
          </w:tcPr>
          <w:p w14:paraId="66E05A7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165 (43.0%)</w:t>
            </w:r>
          </w:p>
        </w:tc>
        <w:tc>
          <w:tcPr>
            <w:tcW w:w="0" w:type="auto"/>
            <w:hideMark/>
          </w:tcPr>
          <w:p w14:paraId="47FB6AF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4.16</w:t>
            </w:r>
          </w:p>
        </w:tc>
        <w:tc>
          <w:tcPr>
            <w:tcW w:w="0" w:type="auto"/>
            <w:hideMark/>
          </w:tcPr>
          <w:p w14:paraId="134330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0.909</w:t>
            </w:r>
          </w:p>
        </w:tc>
        <w:tc>
          <w:tcPr>
            <w:tcW w:w="0" w:type="auto"/>
            <w:hideMark/>
          </w:tcPr>
          <w:p w14:paraId="139AA7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2F1B8B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6BEB9247" w14:textId="77777777" w:rsidTr="00302921">
        <w:tc>
          <w:tcPr>
            <w:tcW w:w="0" w:type="auto"/>
            <w:hideMark/>
          </w:tcPr>
          <w:p w14:paraId="7D548A5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55 </w:t>
            </w:r>
            <w:r w:rsidRPr="00B41E1C">
              <w:rPr>
                <w:rFonts w:ascii="Traditional Arabic" w:hAnsi="Traditional Arabic" w:cs="Traditional Arabic"/>
                <w:color w:val="auto"/>
                <w:kern w:val="2"/>
                <w:sz w:val="22"/>
                <w:szCs w:val="22"/>
                <w:rtl/>
                <w:lang w:val="en-US" w:bidi="ar-SA"/>
                <w14:ligatures w14:val="standardContextual"/>
              </w:rPr>
              <w:t>-أخشى من عدم توفر فرص عمل بديلة أفضل في مكان آخر</w:t>
            </w:r>
          </w:p>
        </w:tc>
        <w:tc>
          <w:tcPr>
            <w:tcW w:w="0" w:type="auto"/>
            <w:hideMark/>
          </w:tcPr>
          <w:p w14:paraId="2F4B37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 (1.3%)</w:t>
            </w:r>
          </w:p>
        </w:tc>
        <w:tc>
          <w:tcPr>
            <w:tcW w:w="0" w:type="auto"/>
            <w:hideMark/>
          </w:tcPr>
          <w:p w14:paraId="7398DBC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22 (5.7%)</w:t>
            </w:r>
          </w:p>
        </w:tc>
        <w:tc>
          <w:tcPr>
            <w:tcW w:w="0" w:type="auto"/>
            <w:hideMark/>
          </w:tcPr>
          <w:p w14:paraId="4A355DE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64 (16.7%)</w:t>
            </w:r>
          </w:p>
        </w:tc>
        <w:tc>
          <w:tcPr>
            <w:tcW w:w="0" w:type="auto"/>
            <w:hideMark/>
          </w:tcPr>
          <w:p w14:paraId="7C61431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148 (38.5%)</w:t>
            </w:r>
          </w:p>
        </w:tc>
        <w:tc>
          <w:tcPr>
            <w:tcW w:w="0" w:type="auto"/>
            <w:hideMark/>
          </w:tcPr>
          <w:p w14:paraId="3A58663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145 (37.8%)</w:t>
            </w:r>
          </w:p>
        </w:tc>
        <w:tc>
          <w:tcPr>
            <w:tcW w:w="0" w:type="auto"/>
            <w:hideMark/>
          </w:tcPr>
          <w:p w14:paraId="6C56D65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4.06</w:t>
            </w:r>
          </w:p>
        </w:tc>
        <w:tc>
          <w:tcPr>
            <w:tcW w:w="0" w:type="auto"/>
            <w:hideMark/>
          </w:tcPr>
          <w:p w14:paraId="5A6A0A4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0.943</w:t>
            </w:r>
          </w:p>
        </w:tc>
        <w:tc>
          <w:tcPr>
            <w:tcW w:w="0" w:type="auto"/>
            <w:hideMark/>
          </w:tcPr>
          <w:p w14:paraId="3118CF4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0" w:type="auto"/>
            <w:hideMark/>
          </w:tcPr>
          <w:p w14:paraId="1FD5E6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9D8120A" w14:textId="77777777" w:rsidTr="00302921">
        <w:tc>
          <w:tcPr>
            <w:tcW w:w="0" w:type="auto"/>
            <w:gridSpan w:val="6"/>
            <w:hideMark/>
          </w:tcPr>
          <w:p w14:paraId="4757906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الاستمراري)</w:t>
            </w:r>
          </w:p>
        </w:tc>
        <w:tc>
          <w:tcPr>
            <w:tcW w:w="0" w:type="auto"/>
            <w:hideMark/>
          </w:tcPr>
          <w:p w14:paraId="054B746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4.07</w:t>
            </w:r>
          </w:p>
        </w:tc>
        <w:tc>
          <w:tcPr>
            <w:tcW w:w="0" w:type="auto"/>
            <w:hideMark/>
          </w:tcPr>
          <w:p w14:paraId="3ABD0A4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0.791</w:t>
            </w:r>
          </w:p>
        </w:tc>
        <w:tc>
          <w:tcPr>
            <w:tcW w:w="0" w:type="auto"/>
            <w:hideMark/>
          </w:tcPr>
          <w:p w14:paraId="0140197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0" w:type="auto"/>
            <w:hideMark/>
          </w:tcPr>
          <w:p w14:paraId="131EA6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1138C4A4"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9DC8FD9"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تشير نتائج بُعد الالتزام الاستمراري إلى أن المتوسط الحسابي العام للبُعد بلغ (4.07) بانحراف معياري (0.791)، ويقع في النطاق المرتفع (3.</w:t>
      </w:r>
      <w:r w:rsidRPr="00B41E1C">
        <w:rPr>
          <w:rFonts w:ascii="Traditional Arabic" w:hAnsi="Traditional Arabic" w:cs="Traditional Arabic" w:hint="cs"/>
          <w:color w:val="auto"/>
          <w:sz w:val="24"/>
          <w:szCs w:val="24"/>
          <w:rtl/>
          <w:lang w:bidi="ar-SA"/>
        </w:rPr>
        <w:t>40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أقل من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وقد جاءت جميع فقرات البُعد في المستوى المرتفع،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"أرغب في الاستمرار في عملي الحالي" بمتوسط (4.19) وانحراف معياري (0.980)، وفي المرتبة الثانية فقرة "ترك الوظيفة سيتطلب مني تضحيات كبيرة" بمتوسط (4.16) وانحراف معياري (0.909)، وفي المرتبة الثالثة فقرة "سيكون من الصعب علي ترك هذا العمل حتى لو رغبت في ذلك" بمتوسط (4.09) وانحراف معياري (0.970)، وفي المرتبة الرابعة فقرة "أخشى من عدم توفر فرص عمل بديلة أفضل في مكان آخر" بمتوسط (4.06) وانحراف معياري (0.943)،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"لدي امتيازات كثيرة في هذه المؤسسة لا يمكنني التخلي عنها" بمتوسط (3.84) وانحراف معياري (1.103). وتشير هذه النتائج إلى أن عينة الدراسة تتمتع بمستوى مرتفع من الالتزام الاستمراري</w:t>
      </w:r>
      <w:r w:rsidRPr="00B41E1C">
        <w:rPr>
          <w:rFonts w:ascii="Traditional Arabic" w:hAnsi="Traditional Arabic" w:cs="Traditional Arabic"/>
          <w:color w:val="auto"/>
          <w:sz w:val="24"/>
          <w:szCs w:val="24"/>
          <w:lang w:bidi="ar-SA"/>
        </w:rPr>
        <w:t>.</w:t>
      </w:r>
    </w:p>
    <w:p w14:paraId="2D8745DF" w14:textId="406A2A16"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4.2.2.3.3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البُعد الثالث: الالتزام المعياري</w:t>
      </w:r>
    </w:p>
    <w:p w14:paraId="61E32DC2" w14:textId="4BCF52DF" w:rsidR="001439EE" w:rsidRPr="00BF21BE" w:rsidRDefault="007D0DD0" w:rsidP="00BF21BE">
      <w:pPr>
        <w:bidi/>
        <w:spacing w:before="100" w:after="100"/>
        <w:ind w:firstLine="0"/>
        <w:jc w:val="left"/>
        <w:rPr>
          <w:rFonts w:ascii="Traditional Arabic" w:eastAsia="Traditional Arabic" w:hAnsi="Traditional Arabic" w:cs="Traditional Arabic"/>
          <w:color w:val="auto"/>
          <w:kern w:val="2"/>
          <w:rtl/>
          <w:lang w:val="en-US" w:bidi="ar-SA"/>
          <w14:ligatures w14:val="standardContextual"/>
        </w:rPr>
      </w:pPr>
      <w:r w:rsidRPr="00B41E1C">
        <w:rPr>
          <w:rFonts w:ascii="Traditional Arabic" w:eastAsia="Traditional Arabic" w:hAnsi="Traditional Arabic" w:cs="Traditional Arabic"/>
          <w:color w:val="auto"/>
          <w:kern w:val="2"/>
          <w:sz w:val="24"/>
          <w:szCs w:val="24"/>
          <w:rtl/>
          <w:lang w:val="en-US" w:bidi="ar-SA"/>
          <w14:ligatures w14:val="standardContextual"/>
        </w:rPr>
        <w:t>يستعرض الجدول التالي تحليل آراء أفراد عينة الدراسة (ن=384) حول فقرات البُعد الثالث (الالتزام المعياري) لمحور الالتزام الوظيفي</w:t>
      </w:r>
      <w:r w:rsidRPr="00B41E1C">
        <w:rPr>
          <w:rFonts w:ascii="Traditional Arabic" w:eastAsia="Traditional Arabic" w:hAnsi="Traditional Arabic" w:cs="Traditional Arabic"/>
          <w:color w:val="auto"/>
          <w:kern w:val="2"/>
          <w:sz w:val="24"/>
          <w:szCs w:val="24"/>
          <w:lang w:val="en-US" w:bidi="ar-SA"/>
          <w14:ligatures w14:val="standardContextual"/>
        </w:rPr>
        <w:t>.</w:t>
      </w:r>
    </w:p>
    <w:p w14:paraId="6F601334" w14:textId="185A7911" w:rsidR="007D0DD0" w:rsidRPr="00B41E1C" w:rsidRDefault="007D0DD0" w:rsidP="001439EE">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15</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استجابات عينة الدراسة (ن=384) حول بُعد (الالتزام المعياري)</w:t>
      </w:r>
    </w:p>
    <w:tbl>
      <w:tblPr>
        <w:tblStyle w:val="TableGrid7"/>
        <w:tblpPr w:leftFromText="187" w:rightFromText="187" w:vertAnchor="text" w:tblpXSpec="right" w:tblpY="1"/>
        <w:bidiVisual/>
        <w:tblW w:w="9024" w:type="dxa"/>
        <w:tblLook w:val="04A0" w:firstRow="1" w:lastRow="0" w:firstColumn="1" w:lastColumn="0" w:noHBand="0" w:noVBand="1"/>
      </w:tblPr>
      <w:tblGrid>
        <w:gridCol w:w="1322"/>
        <w:gridCol w:w="887"/>
        <w:gridCol w:w="967"/>
        <w:gridCol w:w="882"/>
        <w:gridCol w:w="898"/>
        <w:gridCol w:w="979"/>
        <w:gridCol w:w="715"/>
        <w:gridCol w:w="881"/>
        <w:gridCol w:w="708"/>
        <w:gridCol w:w="785"/>
      </w:tblGrid>
      <w:tr w:rsidR="007D0DD0" w:rsidRPr="00B41E1C" w14:paraId="2C8092B3" w14:textId="77777777" w:rsidTr="00302921">
        <w:tc>
          <w:tcPr>
            <w:tcW w:w="1322" w:type="dxa"/>
            <w:shd w:val="clear" w:color="auto" w:fill="F2F2F2"/>
            <w:hideMark/>
          </w:tcPr>
          <w:p w14:paraId="53CDA714"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الفقرة</w:t>
            </w:r>
          </w:p>
        </w:tc>
        <w:tc>
          <w:tcPr>
            <w:tcW w:w="887" w:type="dxa"/>
            <w:shd w:val="clear" w:color="auto" w:fill="F2F2F2"/>
            <w:hideMark/>
          </w:tcPr>
          <w:p w14:paraId="138F876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غير موافق بشدة </w:t>
            </w:r>
          </w:p>
          <w:p w14:paraId="044A4BC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67" w:type="dxa"/>
            <w:shd w:val="clear" w:color="auto" w:fill="F2F2F2"/>
            <w:hideMark/>
          </w:tcPr>
          <w:p w14:paraId="314A684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غير موافق</w:t>
            </w:r>
          </w:p>
          <w:p w14:paraId="0E8EB10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 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82" w:type="dxa"/>
            <w:shd w:val="clear" w:color="auto" w:fill="F2F2F2"/>
            <w:hideMark/>
          </w:tcPr>
          <w:p w14:paraId="132B09F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محايد </w:t>
            </w:r>
          </w:p>
          <w:p w14:paraId="752A95E2"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898" w:type="dxa"/>
            <w:shd w:val="clear" w:color="auto" w:fill="F2F2F2"/>
            <w:hideMark/>
          </w:tcPr>
          <w:p w14:paraId="7DC4E5AD"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w:t>
            </w:r>
          </w:p>
          <w:p w14:paraId="05AC115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979" w:type="dxa"/>
            <w:shd w:val="clear" w:color="auto" w:fill="F2F2F2"/>
            <w:hideMark/>
          </w:tcPr>
          <w:p w14:paraId="35210075"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rtl/>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 xml:space="preserve">موافق بشدة </w:t>
            </w:r>
          </w:p>
          <w:p w14:paraId="4E1B4C8A"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ك</w:t>
            </w:r>
            <w:r w:rsidRPr="00B41E1C">
              <w:rPr>
                <w:rFonts w:ascii="Traditional Arabic" w:hAnsi="Traditional Arabic" w:cs="Traditional Arabic"/>
                <w:b/>
                <w:bCs/>
                <w:color w:val="auto"/>
                <w:kern w:val="2"/>
                <w:sz w:val="22"/>
                <w:szCs w:val="22"/>
                <w:lang w:val="en-US" w:bidi="ar-SA"/>
                <w14:ligatures w14:val="standardContextual"/>
              </w:rPr>
              <w:t xml:space="preserve"> (%)</w:t>
            </w:r>
          </w:p>
        </w:tc>
        <w:tc>
          <w:tcPr>
            <w:tcW w:w="715" w:type="dxa"/>
            <w:shd w:val="clear" w:color="auto" w:fill="F2F2F2"/>
            <w:hideMark/>
          </w:tcPr>
          <w:p w14:paraId="08542147"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881" w:type="dxa"/>
            <w:shd w:val="clear" w:color="auto" w:fill="F2F2F2"/>
            <w:hideMark/>
          </w:tcPr>
          <w:p w14:paraId="1E8D5DC9"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708" w:type="dxa"/>
            <w:shd w:val="clear" w:color="auto" w:fill="F2F2F2"/>
            <w:hideMark/>
          </w:tcPr>
          <w:p w14:paraId="3053BC51"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785" w:type="dxa"/>
            <w:shd w:val="clear" w:color="auto" w:fill="F2F2F2"/>
            <w:hideMark/>
          </w:tcPr>
          <w:p w14:paraId="176C302B"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757F80CF" w14:textId="77777777" w:rsidTr="00302921">
        <w:tc>
          <w:tcPr>
            <w:tcW w:w="1322" w:type="dxa"/>
            <w:hideMark/>
          </w:tcPr>
          <w:p w14:paraId="5B88B5E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56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أشعر بالواجب الأخلاقي للبقاء في هذه المؤسسة</w:t>
            </w:r>
          </w:p>
        </w:tc>
        <w:tc>
          <w:tcPr>
            <w:tcW w:w="887" w:type="dxa"/>
            <w:hideMark/>
          </w:tcPr>
          <w:p w14:paraId="26B6D60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7 (1.8%)</w:t>
            </w:r>
          </w:p>
        </w:tc>
        <w:tc>
          <w:tcPr>
            <w:tcW w:w="967" w:type="dxa"/>
            <w:hideMark/>
          </w:tcPr>
          <w:p w14:paraId="4F3CA699"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11 (2.9%)</w:t>
            </w:r>
          </w:p>
        </w:tc>
        <w:tc>
          <w:tcPr>
            <w:tcW w:w="882" w:type="dxa"/>
            <w:hideMark/>
          </w:tcPr>
          <w:p w14:paraId="64D02B4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45 (11.7%)</w:t>
            </w:r>
          </w:p>
        </w:tc>
        <w:tc>
          <w:tcPr>
            <w:tcW w:w="898" w:type="dxa"/>
            <w:hideMark/>
          </w:tcPr>
          <w:p w14:paraId="2119FC2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151 (39.3%)</w:t>
            </w:r>
          </w:p>
        </w:tc>
        <w:tc>
          <w:tcPr>
            <w:tcW w:w="979" w:type="dxa"/>
            <w:hideMark/>
          </w:tcPr>
          <w:p w14:paraId="7CEAE2B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170 (44.3%)</w:t>
            </w:r>
          </w:p>
        </w:tc>
        <w:tc>
          <w:tcPr>
            <w:tcW w:w="715" w:type="dxa"/>
            <w:hideMark/>
          </w:tcPr>
          <w:p w14:paraId="5A0981E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4.21</w:t>
            </w:r>
          </w:p>
        </w:tc>
        <w:tc>
          <w:tcPr>
            <w:tcW w:w="881" w:type="dxa"/>
            <w:hideMark/>
          </w:tcPr>
          <w:p w14:paraId="39C9E79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0.892</w:t>
            </w:r>
          </w:p>
        </w:tc>
        <w:tc>
          <w:tcPr>
            <w:tcW w:w="708" w:type="dxa"/>
            <w:hideMark/>
          </w:tcPr>
          <w:p w14:paraId="11C76AA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2A540CE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w:t>
            </w:r>
          </w:p>
        </w:tc>
      </w:tr>
      <w:tr w:rsidR="007D0DD0" w:rsidRPr="00B41E1C" w14:paraId="15141EA7" w14:textId="77777777" w:rsidTr="00302921">
        <w:tc>
          <w:tcPr>
            <w:tcW w:w="1322" w:type="dxa"/>
            <w:hideMark/>
          </w:tcPr>
          <w:p w14:paraId="377D7A5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57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أشعر بالمسؤولية تجاه زملائي في العمل والمرضى</w:t>
            </w:r>
          </w:p>
        </w:tc>
        <w:tc>
          <w:tcPr>
            <w:tcW w:w="887" w:type="dxa"/>
            <w:hideMark/>
          </w:tcPr>
          <w:p w14:paraId="63CA25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967" w:type="dxa"/>
            <w:hideMark/>
          </w:tcPr>
          <w:p w14:paraId="5D05FDC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49E65A7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26 (6.8%)</w:t>
            </w:r>
          </w:p>
        </w:tc>
        <w:tc>
          <w:tcPr>
            <w:tcW w:w="898" w:type="dxa"/>
            <w:hideMark/>
          </w:tcPr>
          <w:p w14:paraId="252A766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162 (42.2%)</w:t>
            </w:r>
          </w:p>
        </w:tc>
        <w:tc>
          <w:tcPr>
            <w:tcW w:w="979" w:type="dxa"/>
            <w:hideMark/>
          </w:tcPr>
          <w:p w14:paraId="690C429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190 (49.5%)</w:t>
            </w:r>
          </w:p>
        </w:tc>
        <w:tc>
          <w:tcPr>
            <w:tcW w:w="715" w:type="dxa"/>
            <w:hideMark/>
          </w:tcPr>
          <w:p w14:paraId="1662EB5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4.39</w:t>
            </w:r>
          </w:p>
        </w:tc>
        <w:tc>
          <w:tcPr>
            <w:tcW w:w="881" w:type="dxa"/>
            <w:hideMark/>
          </w:tcPr>
          <w:p w14:paraId="6BEBAF6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0.718</w:t>
            </w:r>
          </w:p>
        </w:tc>
        <w:tc>
          <w:tcPr>
            <w:tcW w:w="708" w:type="dxa"/>
            <w:hideMark/>
          </w:tcPr>
          <w:p w14:paraId="4BB4650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62954F6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7A7D7B62" w14:textId="77777777" w:rsidTr="00302921">
        <w:tc>
          <w:tcPr>
            <w:tcW w:w="1322" w:type="dxa"/>
            <w:hideMark/>
          </w:tcPr>
          <w:p w14:paraId="3FE8A64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58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من الصواب أخلاقي</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أن أبقى مخلص</w:t>
            </w:r>
            <w:r w:rsidR="002142BA" w:rsidRPr="00B41E1C">
              <w:rPr>
                <w:rFonts w:ascii="Traditional Arabic" w:hAnsi="Traditional Arabic" w:cs="Traditional Arabic"/>
                <w:color w:val="auto"/>
                <w:kern w:val="2"/>
                <w:sz w:val="22"/>
                <w:szCs w:val="22"/>
                <w:rtl/>
                <w:lang w:val="en-US" w:bidi="ar-SA"/>
                <w14:ligatures w14:val="standardContextual"/>
              </w:rPr>
              <w:t>ًا</w:t>
            </w:r>
            <w:r w:rsidRPr="00B41E1C">
              <w:rPr>
                <w:rFonts w:ascii="Traditional Arabic" w:hAnsi="Traditional Arabic" w:cs="Traditional Arabic"/>
                <w:color w:val="auto"/>
                <w:kern w:val="2"/>
                <w:sz w:val="22"/>
                <w:szCs w:val="22"/>
                <w:rtl/>
                <w:lang w:val="en-US" w:bidi="ar-SA"/>
                <w14:ligatures w14:val="standardContextual"/>
              </w:rPr>
              <w:t xml:space="preserve"> للمؤسسة التي تعلمت فيها</w:t>
            </w:r>
          </w:p>
        </w:tc>
        <w:tc>
          <w:tcPr>
            <w:tcW w:w="887" w:type="dxa"/>
            <w:hideMark/>
          </w:tcPr>
          <w:p w14:paraId="5B40328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8 (2.1%)</w:t>
            </w:r>
          </w:p>
        </w:tc>
        <w:tc>
          <w:tcPr>
            <w:tcW w:w="967" w:type="dxa"/>
            <w:hideMark/>
          </w:tcPr>
          <w:p w14:paraId="48DE85F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9 (2.3%)</w:t>
            </w:r>
          </w:p>
        </w:tc>
        <w:tc>
          <w:tcPr>
            <w:tcW w:w="882" w:type="dxa"/>
            <w:hideMark/>
          </w:tcPr>
          <w:p w14:paraId="1BC5F4F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30 (7.8%)</w:t>
            </w:r>
          </w:p>
        </w:tc>
        <w:tc>
          <w:tcPr>
            <w:tcW w:w="898" w:type="dxa"/>
            <w:hideMark/>
          </w:tcPr>
          <w:p w14:paraId="1452EC2A"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130 (33.9%)</w:t>
            </w:r>
          </w:p>
        </w:tc>
        <w:tc>
          <w:tcPr>
            <w:tcW w:w="979" w:type="dxa"/>
            <w:hideMark/>
          </w:tcPr>
          <w:p w14:paraId="4C3AD19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207 (53.9%)</w:t>
            </w:r>
          </w:p>
        </w:tc>
        <w:tc>
          <w:tcPr>
            <w:tcW w:w="715" w:type="dxa"/>
            <w:hideMark/>
          </w:tcPr>
          <w:p w14:paraId="0787488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4.35</w:t>
            </w:r>
          </w:p>
        </w:tc>
        <w:tc>
          <w:tcPr>
            <w:tcW w:w="881" w:type="dxa"/>
            <w:hideMark/>
          </w:tcPr>
          <w:p w14:paraId="6BF61F22"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0.881</w:t>
            </w:r>
          </w:p>
        </w:tc>
        <w:tc>
          <w:tcPr>
            <w:tcW w:w="708" w:type="dxa"/>
            <w:hideMark/>
          </w:tcPr>
          <w:p w14:paraId="5C154F1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3888FD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A68F3B5" w14:textId="77777777" w:rsidTr="00302921">
        <w:tc>
          <w:tcPr>
            <w:tcW w:w="1322" w:type="dxa"/>
            <w:hideMark/>
          </w:tcPr>
          <w:p w14:paraId="3AF35D9B"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59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أؤمن بأهمية الولاء للمؤسسة والاستمرار فيها</w:t>
            </w:r>
          </w:p>
        </w:tc>
        <w:tc>
          <w:tcPr>
            <w:tcW w:w="887" w:type="dxa"/>
            <w:hideMark/>
          </w:tcPr>
          <w:p w14:paraId="255AD8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 (1.0%)</w:t>
            </w:r>
          </w:p>
        </w:tc>
        <w:tc>
          <w:tcPr>
            <w:tcW w:w="967" w:type="dxa"/>
            <w:hideMark/>
          </w:tcPr>
          <w:p w14:paraId="2936543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 (0.8%)</w:t>
            </w:r>
          </w:p>
        </w:tc>
        <w:tc>
          <w:tcPr>
            <w:tcW w:w="882" w:type="dxa"/>
            <w:hideMark/>
          </w:tcPr>
          <w:p w14:paraId="244A6C4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31 (8.1%)</w:t>
            </w:r>
          </w:p>
        </w:tc>
        <w:tc>
          <w:tcPr>
            <w:tcW w:w="898" w:type="dxa"/>
            <w:hideMark/>
          </w:tcPr>
          <w:p w14:paraId="5628712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144 (37.5%)</w:t>
            </w:r>
          </w:p>
        </w:tc>
        <w:tc>
          <w:tcPr>
            <w:tcW w:w="979" w:type="dxa"/>
            <w:hideMark/>
          </w:tcPr>
          <w:p w14:paraId="688AAA9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202 (52.6%)</w:t>
            </w:r>
          </w:p>
        </w:tc>
        <w:tc>
          <w:tcPr>
            <w:tcW w:w="715" w:type="dxa"/>
            <w:hideMark/>
          </w:tcPr>
          <w:p w14:paraId="2ABEEACD"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4.40</w:t>
            </w:r>
          </w:p>
        </w:tc>
        <w:tc>
          <w:tcPr>
            <w:tcW w:w="881" w:type="dxa"/>
            <w:hideMark/>
          </w:tcPr>
          <w:p w14:paraId="794277B0"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0.758</w:t>
            </w:r>
          </w:p>
        </w:tc>
        <w:tc>
          <w:tcPr>
            <w:tcW w:w="708" w:type="dxa"/>
            <w:hideMark/>
          </w:tcPr>
          <w:p w14:paraId="05F6842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785" w:type="dxa"/>
            <w:hideMark/>
          </w:tcPr>
          <w:p w14:paraId="5D380D74"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954863C" w14:textId="77777777" w:rsidTr="00302921">
        <w:tc>
          <w:tcPr>
            <w:tcW w:w="1322" w:type="dxa"/>
            <w:hideMark/>
          </w:tcPr>
          <w:p w14:paraId="375A35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 xml:space="preserve">60 </w:t>
            </w:r>
            <w:r w:rsidRPr="00B41E1C">
              <w:rPr>
                <w:rFonts w:ascii="Traditional Arabic" w:hAnsi="Traditional Arabic" w:cs="Traditional Arabic" w:hint="cs"/>
                <w:color w:val="auto"/>
                <w:kern w:val="2"/>
                <w:sz w:val="22"/>
                <w:szCs w:val="22"/>
                <w:rtl/>
                <w:lang w:val="en-US" w:bidi="ar-SA"/>
                <w14:ligatures w14:val="standardContextual"/>
              </w:rPr>
              <w:t>-</w:t>
            </w:r>
            <w:r w:rsidRPr="00B41E1C">
              <w:rPr>
                <w:rFonts w:ascii="Traditional Arabic" w:hAnsi="Traditional Arabic" w:cs="Traditional Arabic"/>
                <w:color w:val="auto"/>
                <w:kern w:val="2"/>
                <w:sz w:val="22"/>
                <w:szCs w:val="22"/>
                <w:rtl/>
                <w:lang w:val="en-US" w:bidi="ar-SA"/>
                <w14:ligatures w14:val="standardContextual"/>
              </w:rPr>
              <w:t>تربيتي تؤكد على قيمة البقاء في مؤسسة واحدة والإخلاص لها</w:t>
            </w:r>
          </w:p>
        </w:tc>
        <w:tc>
          <w:tcPr>
            <w:tcW w:w="887" w:type="dxa"/>
            <w:hideMark/>
          </w:tcPr>
          <w:p w14:paraId="1AB22CC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10 (2.6%)</w:t>
            </w:r>
          </w:p>
        </w:tc>
        <w:tc>
          <w:tcPr>
            <w:tcW w:w="967" w:type="dxa"/>
            <w:hideMark/>
          </w:tcPr>
          <w:p w14:paraId="406DC90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14 (3.6%)</w:t>
            </w:r>
          </w:p>
        </w:tc>
        <w:tc>
          <w:tcPr>
            <w:tcW w:w="882" w:type="dxa"/>
            <w:hideMark/>
          </w:tcPr>
          <w:p w14:paraId="4EC6FF5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54 (14.1%)</w:t>
            </w:r>
          </w:p>
        </w:tc>
        <w:tc>
          <w:tcPr>
            <w:tcW w:w="898" w:type="dxa"/>
            <w:hideMark/>
          </w:tcPr>
          <w:p w14:paraId="433EA3F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135 (35.2%)</w:t>
            </w:r>
          </w:p>
        </w:tc>
        <w:tc>
          <w:tcPr>
            <w:tcW w:w="979" w:type="dxa"/>
            <w:hideMark/>
          </w:tcPr>
          <w:p w14:paraId="55252221"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171 (44.5%)</w:t>
            </w:r>
          </w:p>
        </w:tc>
        <w:tc>
          <w:tcPr>
            <w:tcW w:w="715" w:type="dxa"/>
            <w:hideMark/>
          </w:tcPr>
          <w:p w14:paraId="0C9B3F4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4.15</w:t>
            </w:r>
          </w:p>
        </w:tc>
        <w:tc>
          <w:tcPr>
            <w:tcW w:w="881" w:type="dxa"/>
            <w:hideMark/>
          </w:tcPr>
          <w:p w14:paraId="3AD85BB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0.972</w:t>
            </w:r>
          </w:p>
        </w:tc>
        <w:tc>
          <w:tcPr>
            <w:tcW w:w="708" w:type="dxa"/>
            <w:hideMark/>
          </w:tcPr>
          <w:p w14:paraId="1943672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785" w:type="dxa"/>
            <w:hideMark/>
          </w:tcPr>
          <w:p w14:paraId="49D91DAE"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5</w:t>
            </w:r>
          </w:p>
        </w:tc>
      </w:tr>
      <w:tr w:rsidR="007D0DD0" w:rsidRPr="00B41E1C" w14:paraId="5F404107" w14:textId="77777777" w:rsidTr="00302921">
        <w:tc>
          <w:tcPr>
            <w:tcW w:w="5935" w:type="dxa"/>
            <w:gridSpan w:val="6"/>
            <w:hideMark/>
          </w:tcPr>
          <w:p w14:paraId="2AAE8676"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 لبُعد (الالتزام المعياري)</w:t>
            </w:r>
          </w:p>
        </w:tc>
        <w:tc>
          <w:tcPr>
            <w:tcW w:w="715" w:type="dxa"/>
            <w:hideMark/>
          </w:tcPr>
          <w:p w14:paraId="04692E78"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4.30</w:t>
            </w:r>
          </w:p>
        </w:tc>
        <w:tc>
          <w:tcPr>
            <w:tcW w:w="881" w:type="dxa"/>
            <w:hideMark/>
          </w:tcPr>
          <w:p w14:paraId="52285DA7"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0.727</w:t>
            </w:r>
          </w:p>
        </w:tc>
        <w:tc>
          <w:tcPr>
            <w:tcW w:w="708" w:type="dxa"/>
            <w:hideMark/>
          </w:tcPr>
          <w:p w14:paraId="719DA20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r w:rsidRPr="00B41E1C">
              <w:rPr>
                <w:rFonts w:ascii="Traditional Arabic" w:hAnsi="Traditional Arabic" w:cs="Traditional Arabic" w:hint="cs"/>
                <w:b/>
                <w:bCs/>
                <w:color w:val="auto"/>
                <w:kern w:val="2"/>
                <w:sz w:val="22"/>
                <w:szCs w:val="22"/>
                <w:rtl/>
                <w:lang w:val="en-US" w:bidi="ar-SA"/>
                <w14:ligatures w14:val="standardContextual"/>
              </w:rPr>
              <w:t xml:space="preserve"> جدًا</w:t>
            </w:r>
          </w:p>
        </w:tc>
        <w:tc>
          <w:tcPr>
            <w:tcW w:w="785" w:type="dxa"/>
            <w:hideMark/>
          </w:tcPr>
          <w:p w14:paraId="475D3ED5"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p>
        </w:tc>
      </w:tr>
    </w:tbl>
    <w:p w14:paraId="3F0B869B"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3837B2B7"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تشير نتائج بُعد الالتزام المعياري إلى أن المتوسط الحسابي العام للبُعد بلغ (4.30) بانحراف معياري (0.727)، ويقع في النطاق المرتفع </w:t>
      </w:r>
      <w:r w:rsidRPr="00B41E1C">
        <w:rPr>
          <w:rFonts w:ascii="Traditional Arabic" w:hAnsi="Traditional Arabic" w:cs="Traditional Arabic" w:hint="cs"/>
          <w:color w:val="auto"/>
          <w:sz w:val="24"/>
          <w:szCs w:val="24"/>
          <w:rtl/>
          <w:lang w:bidi="ar-SA"/>
        </w:rPr>
        <w:t xml:space="preserve">جدًا </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4</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20</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إلى 5</w:t>
      </w:r>
      <w:r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hint="cs"/>
          <w:color w:val="auto"/>
          <w:sz w:val="24"/>
          <w:szCs w:val="24"/>
          <w:rtl/>
          <w:lang w:bidi="ar-SA"/>
        </w:rPr>
        <w:t>00</w:t>
      </w:r>
      <w:r w:rsidRPr="00B41E1C">
        <w:rPr>
          <w:rFonts w:ascii="Traditional Arabic" w:hAnsi="Traditional Arabic" w:cs="Traditional Arabic"/>
          <w:color w:val="auto"/>
          <w:sz w:val="24"/>
          <w:szCs w:val="24"/>
          <w:rtl/>
          <w:lang w:bidi="ar-SA"/>
        </w:rPr>
        <w:t>). وقد جاءت جميع فقرات البُعد في المستوى المرتفع</w:t>
      </w:r>
      <w:r w:rsidRPr="00B41E1C">
        <w:rPr>
          <w:rFonts w:ascii="Traditional Arabic" w:hAnsi="Traditional Arabic" w:cs="Traditional Arabic" w:hint="cs"/>
          <w:color w:val="auto"/>
          <w:sz w:val="24"/>
          <w:szCs w:val="24"/>
          <w:rtl/>
          <w:lang w:bidi="ar-SA"/>
        </w:rPr>
        <w:t xml:space="preserve"> جدًا عدا فقرة واحدة بمستوى مرتفع</w:t>
      </w:r>
      <w:r w:rsidRPr="00B41E1C">
        <w:rPr>
          <w:rFonts w:ascii="Traditional Arabic" w:hAnsi="Traditional Arabic" w:cs="Traditional Arabic"/>
          <w:color w:val="auto"/>
          <w:sz w:val="24"/>
          <w:szCs w:val="24"/>
          <w:rtl/>
          <w:lang w:bidi="ar-SA"/>
        </w:rPr>
        <w:t>، مرتبةً تنازلي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كما يلي: في المرتبة الأولى فقرة "أؤمن بأهمية الولاء للمؤسسة والاستمرار فيها" بمتوسط (4.40) وانحراف معياري (0.758)، وفي المرتبة الثانية فقرة "أشعر بالمسؤولية </w:t>
      </w:r>
      <w:r w:rsidRPr="00B41E1C">
        <w:rPr>
          <w:rFonts w:ascii="Traditional Arabic" w:hAnsi="Traditional Arabic" w:cs="Traditional Arabic"/>
          <w:color w:val="auto"/>
          <w:sz w:val="24"/>
          <w:szCs w:val="24"/>
          <w:rtl/>
          <w:lang w:bidi="ar-SA"/>
        </w:rPr>
        <w:lastRenderedPageBreak/>
        <w:t>تجاه زملائي في العمل والمرضى" بمتوسط (4.39) وانحراف معياري (0.718)، وفي المرتبة الثالثة فقرة "من الصواب أخلاقي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أن أبقى مخلص</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للمؤسسة التي تعلمت فيها" بمتوسط (4.35) وانحراف معياري (0.881)، وفي المرتبة الرابعة فقرة "أشعر بالواجب الأخلاقي للبقاء في هذه المؤسسة" بمتوسط (4.21) وانحراف معياري (0.892)،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المرتبة الخامسة فقرة "تربيتي تؤكد على قيمة البقاء في مؤسسة واحدة والإخلاص لها" بمتوسط (4.15) وانحراف معياري (0.972). وتشير هذه النتائج إلى أن القيم الأخلاقية والشعور بالمسؤولية تجاه الزملاء والمرضى تمثل الدوافع الأقوى للالتزام المعياري لدى أفراد عينة الدراسة</w:t>
      </w:r>
      <w:r w:rsidRPr="00B41E1C">
        <w:rPr>
          <w:rFonts w:ascii="Traditional Arabic" w:hAnsi="Traditional Arabic" w:cs="Traditional Arabic"/>
          <w:color w:val="auto"/>
          <w:sz w:val="24"/>
          <w:szCs w:val="24"/>
          <w:lang w:bidi="ar-SA"/>
        </w:rPr>
        <w:t>.</w:t>
      </w:r>
    </w:p>
    <w:p w14:paraId="4BCFD81E" w14:textId="78267474"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4.2.2.3.</w:t>
      </w:r>
      <w:r w:rsidRPr="00B41E1C">
        <w:rPr>
          <w:rFonts w:ascii="Traditional Arabic" w:hAnsi="Traditional Arabic" w:cs="Traditional Arabic"/>
          <w:b/>
          <w:bCs/>
          <w:color w:val="auto"/>
          <w:sz w:val="24"/>
          <w:szCs w:val="24"/>
          <w:lang w:val="en-US" w:bidi="ar-SA"/>
        </w:rPr>
        <w:t>4</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الدرجة الكلية لمحور الالتزام الوظيفي</w:t>
      </w:r>
    </w:p>
    <w:p w14:paraId="7FA2D53B"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33017B" w:rsidRPr="00B41E1C">
        <w:rPr>
          <w:rFonts w:ascii="Traditional Arabic" w:eastAsia="Traditional Arabic" w:hAnsi="Traditional Arabic" w:cs="Traditional Arabic" w:hint="cs"/>
          <w:b/>
          <w:bCs/>
          <w:color w:val="auto"/>
          <w:kern w:val="2"/>
          <w:sz w:val="24"/>
          <w:szCs w:val="24"/>
          <w:rtl/>
          <w:lang w:val="en-US" w:bidi="ar-SA"/>
          <w14:ligatures w14:val="standardContextual"/>
        </w:rPr>
        <w:t>16</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المتوسطات الحسابية والانحرافات المعيارية لأبعاد محور الالتزام الوظيفي</w:t>
      </w:r>
    </w:p>
    <w:tbl>
      <w:tblPr>
        <w:tblStyle w:val="TableGrid7"/>
        <w:tblpPr w:leftFromText="187" w:rightFromText="187" w:vertAnchor="text" w:tblpXSpec="right" w:tblpY="1"/>
        <w:bidiVisual/>
        <w:tblW w:w="0" w:type="auto"/>
        <w:tblLook w:val="04A0" w:firstRow="1" w:lastRow="0" w:firstColumn="1" w:lastColumn="0" w:noHBand="0" w:noVBand="1"/>
      </w:tblPr>
      <w:tblGrid>
        <w:gridCol w:w="2430"/>
        <w:gridCol w:w="1620"/>
        <w:gridCol w:w="1710"/>
        <w:gridCol w:w="1260"/>
        <w:gridCol w:w="1079"/>
      </w:tblGrid>
      <w:tr w:rsidR="007D0DD0" w:rsidRPr="00B41E1C" w14:paraId="60A2B2B5" w14:textId="77777777" w:rsidTr="00302921">
        <w:tc>
          <w:tcPr>
            <w:tcW w:w="2430" w:type="dxa"/>
            <w:shd w:val="clear" w:color="auto" w:fill="F2F2F2"/>
            <w:hideMark/>
          </w:tcPr>
          <w:p w14:paraId="24DB2C93"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البُعد</w:t>
            </w:r>
          </w:p>
        </w:tc>
        <w:tc>
          <w:tcPr>
            <w:tcW w:w="1620" w:type="dxa"/>
            <w:shd w:val="clear" w:color="auto" w:fill="F2F2F2"/>
            <w:hideMark/>
          </w:tcPr>
          <w:p w14:paraId="0749CBD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 الحسابي</w:t>
            </w:r>
          </w:p>
        </w:tc>
        <w:tc>
          <w:tcPr>
            <w:tcW w:w="1710" w:type="dxa"/>
            <w:shd w:val="clear" w:color="auto" w:fill="F2F2F2"/>
            <w:hideMark/>
          </w:tcPr>
          <w:p w14:paraId="351E8333"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1260" w:type="dxa"/>
            <w:shd w:val="clear" w:color="auto" w:fill="F2F2F2"/>
            <w:hideMark/>
          </w:tcPr>
          <w:p w14:paraId="6E9C11E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w:t>
            </w:r>
          </w:p>
        </w:tc>
        <w:tc>
          <w:tcPr>
            <w:tcW w:w="1079" w:type="dxa"/>
            <w:shd w:val="clear" w:color="auto" w:fill="F2F2F2"/>
            <w:hideMark/>
          </w:tcPr>
          <w:p w14:paraId="74684EC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الترتيب</w:t>
            </w:r>
          </w:p>
        </w:tc>
      </w:tr>
      <w:tr w:rsidR="007D0DD0" w:rsidRPr="00B41E1C" w14:paraId="679E7CBF" w14:textId="77777777" w:rsidTr="00302921">
        <w:tc>
          <w:tcPr>
            <w:tcW w:w="2430" w:type="dxa"/>
            <w:hideMark/>
          </w:tcPr>
          <w:p w14:paraId="5CAEAD2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المعياري</w:t>
            </w:r>
          </w:p>
        </w:tc>
        <w:tc>
          <w:tcPr>
            <w:tcW w:w="1620" w:type="dxa"/>
            <w:hideMark/>
          </w:tcPr>
          <w:p w14:paraId="3436BF5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4.30</w:t>
            </w:r>
          </w:p>
        </w:tc>
        <w:tc>
          <w:tcPr>
            <w:tcW w:w="1710" w:type="dxa"/>
            <w:hideMark/>
          </w:tcPr>
          <w:p w14:paraId="3357293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0.727</w:t>
            </w:r>
          </w:p>
        </w:tc>
        <w:tc>
          <w:tcPr>
            <w:tcW w:w="1260" w:type="dxa"/>
            <w:hideMark/>
          </w:tcPr>
          <w:p w14:paraId="31D5478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5E25B506"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1</w:t>
            </w:r>
          </w:p>
        </w:tc>
      </w:tr>
      <w:tr w:rsidR="007D0DD0" w:rsidRPr="00B41E1C" w14:paraId="2F1BE8EE" w14:textId="77777777" w:rsidTr="00302921">
        <w:tc>
          <w:tcPr>
            <w:tcW w:w="2430" w:type="dxa"/>
            <w:hideMark/>
          </w:tcPr>
          <w:p w14:paraId="462495DC"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العاطفي</w:t>
            </w:r>
          </w:p>
        </w:tc>
        <w:tc>
          <w:tcPr>
            <w:tcW w:w="1620" w:type="dxa"/>
            <w:hideMark/>
          </w:tcPr>
          <w:p w14:paraId="0495F709"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4.20</w:t>
            </w:r>
          </w:p>
        </w:tc>
        <w:tc>
          <w:tcPr>
            <w:tcW w:w="1710" w:type="dxa"/>
            <w:hideMark/>
          </w:tcPr>
          <w:p w14:paraId="0832CD2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0.779</w:t>
            </w:r>
          </w:p>
        </w:tc>
        <w:tc>
          <w:tcPr>
            <w:tcW w:w="1260" w:type="dxa"/>
            <w:hideMark/>
          </w:tcPr>
          <w:p w14:paraId="1FF4B2C0"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hint="cs"/>
                <w:color w:val="auto"/>
                <w:kern w:val="2"/>
                <w:sz w:val="22"/>
                <w:szCs w:val="22"/>
                <w:rtl/>
                <w:lang w:val="en-US" w:bidi="ar-SA"/>
                <w14:ligatures w14:val="standardContextual"/>
              </w:rPr>
              <w:t>مرتفعة جدًا</w:t>
            </w:r>
          </w:p>
        </w:tc>
        <w:tc>
          <w:tcPr>
            <w:tcW w:w="1079" w:type="dxa"/>
            <w:hideMark/>
          </w:tcPr>
          <w:p w14:paraId="097A2CF8"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2</w:t>
            </w:r>
          </w:p>
        </w:tc>
      </w:tr>
      <w:tr w:rsidR="007D0DD0" w:rsidRPr="00B41E1C" w14:paraId="56C9C72A" w14:textId="77777777" w:rsidTr="00302921">
        <w:tc>
          <w:tcPr>
            <w:tcW w:w="2430" w:type="dxa"/>
            <w:hideMark/>
          </w:tcPr>
          <w:p w14:paraId="5CC3CD33"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الالتزام الاستمراري</w:t>
            </w:r>
          </w:p>
        </w:tc>
        <w:tc>
          <w:tcPr>
            <w:tcW w:w="1620" w:type="dxa"/>
            <w:hideMark/>
          </w:tcPr>
          <w:p w14:paraId="5EA3F617"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4.07</w:t>
            </w:r>
          </w:p>
        </w:tc>
        <w:tc>
          <w:tcPr>
            <w:tcW w:w="1710" w:type="dxa"/>
            <w:hideMark/>
          </w:tcPr>
          <w:p w14:paraId="5324C505"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0.791</w:t>
            </w:r>
          </w:p>
        </w:tc>
        <w:tc>
          <w:tcPr>
            <w:tcW w:w="1260" w:type="dxa"/>
            <w:hideMark/>
          </w:tcPr>
          <w:p w14:paraId="44A7238A"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rtl/>
                <w:lang w:val="en-US" w:bidi="ar-SA"/>
                <w14:ligatures w14:val="standardContextual"/>
              </w:rPr>
              <w:t>مرتفعة</w:t>
            </w:r>
          </w:p>
        </w:tc>
        <w:tc>
          <w:tcPr>
            <w:tcW w:w="1079" w:type="dxa"/>
            <w:hideMark/>
          </w:tcPr>
          <w:p w14:paraId="5B0B2CFD"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color w:val="auto"/>
                <w:kern w:val="2"/>
                <w:sz w:val="22"/>
                <w:szCs w:val="22"/>
                <w:lang w:val="en-US" w:bidi="ar-SA"/>
                <w14:ligatures w14:val="standardContextual"/>
              </w:rPr>
              <w:t>3</w:t>
            </w:r>
          </w:p>
        </w:tc>
      </w:tr>
      <w:tr w:rsidR="007D0DD0" w:rsidRPr="00B41E1C" w14:paraId="491ED107" w14:textId="77777777" w:rsidTr="00302921">
        <w:tc>
          <w:tcPr>
            <w:tcW w:w="2430" w:type="dxa"/>
            <w:hideMark/>
          </w:tcPr>
          <w:p w14:paraId="15EA8D9F" w14:textId="77777777" w:rsidR="007D0DD0" w:rsidRPr="00B41E1C" w:rsidRDefault="007D0DD0" w:rsidP="007D0DD0">
            <w:pPr>
              <w:bidi/>
              <w:spacing w:before="100" w:after="100" w:line="259" w:lineRule="auto"/>
              <w:ind w:firstLine="0"/>
              <w:jc w:val="left"/>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الدرجة الكلية لمحور الالتزام الوظيفي</w:t>
            </w:r>
          </w:p>
        </w:tc>
        <w:tc>
          <w:tcPr>
            <w:tcW w:w="1620" w:type="dxa"/>
            <w:hideMark/>
          </w:tcPr>
          <w:p w14:paraId="6247CDC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4.19</w:t>
            </w:r>
          </w:p>
        </w:tc>
        <w:tc>
          <w:tcPr>
            <w:tcW w:w="1710" w:type="dxa"/>
            <w:hideMark/>
          </w:tcPr>
          <w:p w14:paraId="77AEFE6C"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lang w:val="en-US" w:bidi="ar-SA"/>
                <w14:ligatures w14:val="standardContextual"/>
              </w:rPr>
              <w:t>0.697</w:t>
            </w:r>
          </w:p>
        </w:tc>
        <w:tc>
          <w:tcPr>
            <w:tcW w:w="1260" w:type="dxa"/>
            <w:hideMark/>
          </w:tcPr>
          <w:p w14:paraId="0F6363FB"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مرتفعة</w:t>
            </w:r>
          </w:p>
        </w:tc>
        <w:tc>
          <w:tcPr>
            <w:tcW w:w="1079" w:type="dxa"/>
            <w:hideMark/>
          </w:tcPr>
          <w:p w14:paraId="72FF59A4" w14:textId="77777777" w:rsidR="007D0DD0" w:rsidRPr="00B41E1C" w:rsidRDefault="007D0DD0" w:rsidP="007D0DD0">
            <w:pPr>
              <w:bidi/>
              <w:spacing w:before="100" w:after="100" w:line="259" w:lineRule="auto"/>
              <w:ind w:firstLine="0"/>
              <w:jc w:val="center"/>
              <w:rPr>
                <w:rFonts w:ascii="Traditional Arabic" w:hAnsi="Traditional Arabic" w:cs="Traditional Arabic"/>
                <w:color w:val="auto"/>
                <w:kern w:val="2"/>
                <w:sz w:val="22"/>
                <w:szCs w:val="22"/>
                <w:lang w:val="en-US" w:bidi="ar-SA"/>
                <w14:ligatures w14:val="standardContextual"/>
              </w:rPr>
            </w:pPr>
          </w:p>
        </w:tc>
      </w:tr>
    </w:tbl>
    <w:p w14:paraId="3E45DB7A"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9019A4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6D898B02"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0A6C26A"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87D2B8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64FCD8A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530F5D7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F82B625"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492573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D28FEE0"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48C690B2"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4A9D4C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254C784" w14:textId="77777777" w:rsidR="00FE347C"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تشير نتائج محور الالتزام الوظيفي إلى أن المتوسط الحسابي العام للمحور بلغ (4.19) بانحراف معياري (0.697)، ويقع في النطاق المرتفع، وقد جاء بُعد الالتزام المعياري في المرتبة الأولى بمتوسط (4.30)</w:t>
      </w:r>
      <w:r w:rsidRPr="00B41E1C">
        <w:rPr>
          <w:rFonts w:ascii="Traditional Arabic" w:hAnsi="Traditional Arabic" w:cs="Traditional Arabic" w:hint="cs"/>
          <w:color w:val="auto"/>
          <w:sz w:val="24"/>
          <w:szCs w:val="24"/>
          <w:rtl/>
          <w:lang w:bidi="ar-SA"/>
        </w:rPr>
        <w:t xml:space="preserve"> بمستوى مرتفع جدًا</w:t>
      </w:r>
      <w:r w:rsidRPr="00B41E1C">
        <w:rPr>
          <w:rFonts w:ascii="Traditional Arabic" w:hAnsi="Traditional Arabic" w:cs="Traditional Arabic"/>
          <w:color w:val="auto"/>
          <w:sz w:val="24"/>
          <w:szCs w:val="24"/>
          <w:rtl/>
          <w:lang w:bidi="ar-SA"/>
        </w:rPr>
        <w:t>، يليه بُعد الالتزام العاطفي بمتوسط (4.20)</w:t>
      </w:r>
      <w:r w:rsidRPr="00B41E1C">
        <w:rPr>
          <w:rFonts w:ascii="Traditional Arabic" w:hAnsi="Traditional Arabic" w:cs="Traditional Arabic" w:hint="cs"/>
          <w:color w:val="auto"/>
          <w:sz w:val="24"/>
          <w:szCs w:val="24"/>
          <w:rtl/>
          <w:lang w:bidi="ar-SA"/>
        </w:rPr>
        <w:t xml:space="preserve"> بمستوى مرتفع جدًا</w:t>
      </w:r>
      <w:r w:rsidRPr="00B41E1C">
        <w:rPr>
          <w:rFonts w:ascii="Traditional Arabic" w:hAnsi="Traditional Arabic" w:cs="Traditional Arabic"/>
          <w:color w:val="auto"/>
          <w:sz w:val="24"/>
          <w:szCs w:val="24"/>
          <w:rtl/>
          <w:lang w:bidi="ar-SA"/>
        </w:rPr>
        <w:t>،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بُعد الالتزام الاستمراري بمتوسط (4.07)</w:t>
      </w:r>
      <w:r w:rsidRPr="00B41E1C">
        <w:rPr>
          <w:rFonts w:ascii="Traditional Arabic" w:hAnsi="Traditional Arabic" w:cs="Traditional Arabic" w:hint="cs"/>
          <w:color w:val="auto"/>
          <w:sz w:val="24"/>
          <w:szCs w:val="24"/>
          <w:rtl/>
          <w:lang w:bidi="ar-SA"/>
        </w:rPr>
        <w:t xml:space="preserve"> بمستوى مرتفع</w:t>
      </w:r>
      <w:r w:rsidRPr="00B41E1C">
        <w:rPr>
          <w:rFonts w:ascii="Traditional Arabic" w:hAnsi="Traditional Arabic" w:cs="Traditional Arabic"/>
          <w:color w:val="auto"/>
          <w:sz w:val="24"/>
          <w:szCs w:val="24"/>
          <w:rtl/>
          <w:lang w:bidi="ar-SA"/>
        </w:rPr>
        <w:t>؛ مما يدل على أن الالتزام القائم على القيم الأخلاقية والشعور بالمسؤولية يمثل النمط الغالب من الالتزام الوظيفي لدى موظفي وزارة الصحة، وتشير هذه النتائج مجتمعةً إلى أن عينة الدراسة تتمتع بمستوى مرتفع من الالتزام الوظيفي بجميع أبعاده</w:t>
      </w:r>
      <w:r w:rsidR="00D94814" w:rsidRPr="00B41E1C">
        <w:rPr>
          <w:rFonts w:ascii="Traditional Arabic" w:hAnsi="Traditional Arabic" w:cs="Traditional Arabic"/>
          <w:color w:val="auto"/>
          <w:sz w:val="24"/>
          <w:szCs w:val="24"/>
          <w:rtl/>
          <w:lang w:bidi="ar-SA"/>
        </w:rPr>
        <w:t>.</w:t>
      </w:r>
      <w:r w:rsidRPr="001439EE">
        <w:rPr>
          <w:rFonts w:ascii="Traditional Arabic" w:hAnsi="Traditional Arabic" w:cs="Traditional Arabic" w:hint="cs"/>
          <w:color w:val="auto"/>
          <w:sz w:val="24"/>
          <w:szCs w:val="24"/>
          <w:rtl/>
          <w:lang w:bidi="ar-SA"/>
        </w:rPr>
        <w:t xml:space="preserve"> </w:t>
      </w:r>
    </w:p>
    <w:p w14:paraId="0976B1AD" w14:textId="77777777" w:rsidR="00EC6FAD" w:rsidRPr="00B41E1C" w:rsidRDefault="00EC6FAD" w:rsidP="00EC6FAD">
      <w:pPr>
        <w:bidi/>
        <w:spacing w:line="276" w:lineRule="auto"/>
        <w:jc w:val="left"/>
        <w:rPr>
          <w:rFonts w:ascii="Traditional Arabic" w:hAnsi="Traditional Arabic" w:cs="Traditional Arabic"/>
          <w:color w:val="auto"/>
          <w:rtl/>
          <w:lang w:bidi="ar-SA"/>
        </w:rPr>
      </w:pPr>
    </w:p>
    <w:p w14:paraId="298AFF76" w14:textId="77777777" w:rsidR="00C17784" w:rsidRPr="00B41E1C" w:rsidRDefault="00C17784" w:rsidP="00EC6FAD">
      <w:pPr>
        <w:bidi/>
        <w:spacing w:line="276" w:lineRule="auto"/>
        <w:jc w:val="left"/>
        <w:rPr>
          <w:rFonts w:ascii="Traditional Arabic" w:hAnsi="Traditional Arabic" w:cs="Traditional Arabic"/>
          <w:b/>
          <w:bCs/>
          <w:color w:val="auto"/>
          <w:sz w:val="32"/>
          <w:szCs w:val="32"/>
          <w:rtl/>
          <w:lang w:val="en-US" w:bidi="ar-SA"/>
        </w:rPr>
        <w:sectPr w:rsidR="00C17784" w:rsidRPr="00B41E1C" w:rsidSect="00232155">
          <w:headerReference w:type="even" r:id="rId13"/>
          <w:headerReference w:type="default" r:id="rId14"/>
          <w:footerReference w:type="even" r:id="rId15"/>
          <w:footerReference w:type="default" r:id="rId16"/>
          <w:headerReference w:type="first" r:id="rId17"/>
          <w:footerReference w:type="first" r:id="rId18"/>
          <w:pgSz w:w="11909" w:h="16834" w:code="9"/>
          <w:pgMar w:top="1417" w:right="1701" w:bottom="1417"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pPr>
    </w:p>
    <w:p w14:paraId="54771285" w14:textId="70F852C1" w:rsidR="00EC6FAD" w:rsidRPr="00B41E1C" w:rsidRDefault="00B41E1C" w:rsidP="00B41E1C">
      <w:pPr>
        <w:bidi/>
        <w:jc w:val="left"/>
        <w:rPr>
          <w:rFonts w:ascii="Traditional Arabic" w:hAnsi="Traditional Arabic" w:cs="Traditional Arabic"/>
          <w:b/>
          <w:bCs/>
          <w:color w:val="auto"/>
          <w:sz w:val="32"/>
          <w:szCs w:val="32"/>
          <w:rtl/>
          <w:lang w:val="en-US" w:bidi="ar-SA"/>
        </w:rPr>
      </w:pPr>
      <w:r w:rsidRPr="00B41E1C">
        <w:rPr>
          <w:rFonts w:ascii="Traditional Arabic" w:hAnsi="Traditional Arabic" w:cs="Traditional Arabic"/>
          <w:b/>
          <w:bCs/>
          <w:color w:val="auto"/>
          <w:sz w:val="24"/>
          <w:szCs w:val="24"/>
          <w:lang w:bidi="ar-SA"/>
        </w:rPr>
        <w:lastRenderedPageBreak/>
        <w:t>4.2.2.4</w:t>
      </w:r>
      <w:r w:rsidRPr="00B41E1C">
        <w:rPr>
          <w:rFonts w:ascii="Traditional Arabic" w:hAnsi="Traditional Arabic" w:cs="Traditional Arabic" w:hint="cs"/>
          <w:b/>
          <w:bCs/>
          <w:color w:val="auto"/>
          <w:sz w:val="24"/>
          <w:szCs w:val="24"/>
          <w:rtl/>
          <w:lang w:bidi="ar-SA"/>
        </w:rPr>
        <w:t xml:space="preserve"> </w:t>
      </w:r>
      <w:r w:rsidR="00EC6FAD" w:rsidRPr="00B41E1C">
        <w:rPr>
          <w:rFonts w:ascii="Traditional Arabic" w:hAnsi="Traditional Arabic" w:cs="Traditional Arabic" w:hint="cs"/>
          <w:b/>
          <w:bCs/>
          <w:color w:val="auto"/>
          <w:sz w:val="24"/>
          <w:szCs w:val="24"/>
          <w:rtl/>
          <w:lang w:val="en-US" w:bidi="ar-SA"/>
        </w:rPr>
        <w:t>مصفوفة ارتباط متغيرات الدراسة</w:t>
      </w:r>
    </w:p>
    <w:p w14:paraId="770E5FE7" w14:textId="77777777" w:rsidR="00C17784" w:rsidRPr="00B41E1C" w:rsidRDefault="00C17784" w:rsidP="00C17784">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b/>
          <w:bCs/>
          <w:color w:val="auto"/>
          <w:kern w:val="2"/>
          <w:sz w:val="24"/>
          <w:szCs w:val="24"/>
          <w:rtl/>
          <w:lang w:val="en-US" w:bidi="ar-SA"/>
          <w14:ligatures w14:val="standardContextual"/>
        </w:rPr>
        <w:t>(</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4-17).</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مصفوفة معاملات ارتباط بيرسون بين متغيرات الدراسة</w:t>
      </w:r>
    </w:p>
    <w:tbl>
      <w:tblPr>
        <w:tblStyle w:val="TableGrid1"/>
        <w:tblpPr w:leftFromText="187" w:rightFromText="187" w:vertAnchor="text" w:tblpXSpec="center" w:tblpY="1"/>
        <w:bidiVisual/>
        <w:tblW w:w="15021" w:type="dxa"/>
        <w:tblLayout w:type="fixed"/>
        <w:tblLook w:val="04A0" w:firstRow="1" w:lastRow="0" w:firstColumn="1" w:lastColumn="0" w:noHBand="0" w:noVBand="1"/>
      </w:tblPr>
      <w:tblGrid>
        <w:gridCol w:w="2672"/>
        <w:gridCol w:w="908"/>
        <w:gridCol w:w="908"/>
        <w:gridCol w:w="822"/>
        <w:gridCol w:w="726"/>
        <w:gridCol w:w="818"/>
        <w:gridCol w:w="818"/>
        <w:gridCol w:w="726"/>
        <w:gridCol w:w="726"/>
        <w:gridCol w:w="721"/>
        <w:gridCol w:w="726"/>
        <w:gridCol w:w="908"/>
        <w:gridCol w:w="908"/>
        <w:gridCol w:w="818"/>
        <w:gridCol w:w="908"/>
        <w:gridCol w:w="908"/>
      </w:tblGrid>
      <w:tr w:rsidR="005F3CE3" w:rsidRPr="00B41E1C" w14:paraId="06FC353D" w14:textId="77777777" w:rsidTr="009B030D">
        <w:trPr>
          <w:trHeight w:val="270"/>
        </w:trPr>
        <w:tc>
          <w:tcPr>
            <w:tcW w:w="2672" w:type="dxa"/>
            <w:shd w:val="clear" w:color="auto" w:fill="F2F2F2" w:themeFill="background1" w:themeFillShade="F2"/>
            <w:vAlign w:val="center"/>
            <w:hideMark/>
          </w:tcPr>
          <w:p w14:paraId="7D821281" w14:textId="77777777" w:rsidR="005F3CE3" w:rsidRPr="00B41E1C" w:rsidRDefault="005F3CE3" w:rsidP="005F3CE3">
            <w:pPr>
              <w:pStyle w:val="NoSpacing"/>
              <w:bidi/>
              <w:rPr>
                <w:sz w:val="18"/>
                <w:szCs w:val="18"/>
                <w:lang w:val="en-US" w:bidi="ar-SA"/>
              </w:rPr>
            </w:pPr>
            <w:r w:rsidRPr="00B41E1C">
              <w:rPr>
                <w:sz w:val="18"/>
                <w:szCs w:val="18"/>
                <w:rtl/>
                <w:lang w:val="en-US" w:bidi="ar-SA"/>
              </w:rPr>
              <w:t>المتغير</w:t>
            </w:r>
          </w:p>
        </w:tc>
        <w:tc>
          <w:tcPr>
            <w:tcW w:w="908" w:type="dxa"/>
            <w:shd w:val="clear" w:color="auto" w:fill="F2F2F2" w:themeFill="background1" w:themeFillShade="F2"/>
            <w:vAlign w:val="center"/>
            <w:hideMark/>
          </w:tcPr>
          <w:p w14:paraId="020CED28"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القيادة الإنسانية</w:t>
            </w:r>
          </w:p>
        </w:tc>
        <w:tc>
          <w:tcPr>
            <w:tcW w:w="908" w:type="dxa"/>
            <w:shd w:val="clear" w:color="auto" w:fill="F2F2F2" w:themeFill="background1" w:themeFillShade="F2"/>
            <w:vAlign w:val="center"/>
            <w:hideMark/>
          </w:tcPr>
          <w:p w14:paraId="44F2C89C"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التعاطف</w:t>
            </w:r>
          </w:p>
        </w:tc>
        <w:tc>
          <w:tcPr>
            <w:tcW w:w="822" w:type="dxa"/>
            <w:shd w:val="clear" w:color="auto" w:fill="F2F2F2" w:themeFill="background1" w:themeFillShade="F2"/>
            <w:vAlign w:val="center"/>
            <w:hideMark/>
          </w:tcPr>
          <w:p w14:paraId="3106E18A"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الدعم النفسي والمهني</w:t>
            </w:r>
          </w:p>
        </w:tc>
        <w:tc>
          <w:tcPr>
            <w:tcW w:w="726" w:type="dxa"/>
            <w:shd w:val="clear" w:color="auto" w:fill="F2F2F2" w:themeFill="background1" w:themeFillShade="F2"/>
            <w:vAlign w:val="center"/>
            <w:hideMark/>
          </w:tcPr>
          <w:p w14:paraId="700745F1"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الاحترام المتبادل</w:t>
            </w:r>
          </w:p>
        </w:tc>
        <w:tc>
          <w:tcPr>
            <w:tcW w:w="818" w:type="dxa"/>
            <w:shd w:val="clear" w:color="auto" w:fill="F2F2F2" w:themeFill="background1" w:themeFillShade="F2"/>
            <w:vAlign w:val="center"/>
            <w:hideMark/>
          </w:tcPr>
          <w:p w14:paraId="62133472"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التفاعل الإيجابي</w:t>
            </w:r>
          </w:p>
        </w:tc>
        <w:tc>
          <w:tcPr>
            <w:tcW w:w="818" w:type="dxa"/>
            <w:shd w:val="clear" w:color="auto" w:fill="F2F2F2" w:themeFill="background1" w:themeFillShade="F2"/>
            <w:vAlign w:val="center"/>
            <w:hideMark/>
          </w:tcPr>
          <w:p w14:paraId="15CFEA09"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العدالة التنظيمية</w:t>
            </w:r>
          </w:p>
        </w:tc>
        <w:tc>
          <w:tcPr>
            <w:tcW w:w="726" w:type="dxa"/>
            <w:shd w:val="clear" w:color="auto" w:fill="F2F2F2" w:themeFill="background1" w:themeFillShade="F2"/>
            <w:vAlign w:val="center"/>
            <w:hideMark/>
          </w:tcPr>
          <w:p w14:paraId="64520EF8"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الرضا الوظيفي</w:t>
            </w:r>
          </w:p>
        </w:tc>
        <w:tc>
          <w:tcPr>
            <w:tcW w:w="726" w:type="dxa"/>
            <w:shd w:val="clear" w:color="auto" w:fill="F2F2F2" w:themeFill="background1" w:themeFillShade="F2"/>
            <w:vAlign w:val="center"/>
            <w:hideMark/>
          </w:tcPr>
          <w:p w14:paraId="3B1526AC"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الرضا عن بيئة العمل</w:t>
            </w:r>
          </w:p>
        </w:tc>
        <w:tc>
          <w:tcPr>
            <w:tcW w:w="721" w:type="dxa"/>
            <w:shd w:val="clear" w:color="auto" w:fill="F2F2F2" w:themeFill="background1" w:themeFillShade="F2"/>
            <w:vAlign w:val="center"/>
            <w:hideMark/>
          </w:tcPr>
          <w:p w14:paraId="35796183"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العلاقة مع القادة</w:t>
            </w:r>
          </w:p>
        </w:tc>
        <w:tc>
          <w:tcPr>
            <w:tcW w:w="726" w:type="dxa"/>
            <w:shd w:val="clear" w:color="auto" w:fill="F2F2F2" w:themeFill="background1" w:themeFillShade="F2"/>
            <w:vAlign w:val="center"/>
            <w:hideMark/>
          </w:tcPr>
          <w:p w14:paraId="0C9EADF1" w14:textId="77777777" w:rsidR="005F3CE3" w:rsidRPr="00B41E1C" w:rsidRDefault="00F9463F"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التقدير والاعتراف</w:t>
            </w:r>
          </w:p>
        </w:tc>
        <w:tc>
          <w:tcPr>
            <w:tcW w:w="908" w:type="dxa"/>
            <w:shd w:val="clear" w:color="auto" w:fill="F2F2F2" w:themeFill="background1" w:themeFillShade="F2"/>
            <w:vAlign w:val="center"/>
          </w:tcPr>
          <w:p w14:paraId="3E83B7BD"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rtl/>
                <w:lang w:bidi="ar-SA"/>
              </w:rPr>
              <w:t>الرضا عن الحوافز والتطوير</w:t>
            </w:r>
          </w:p>
        </w:tc>
        <w:tc>
          <w:tcPr>
            <w:tcW w:w="908" w:type="dxa"/>
            <w:shd w:val="clear" w:color="auto" w:fill="F2F2F2" w:themeFill="background1" w:themeFillShade="F2"/>
            <w:vAlign w:val="center"/>
          </w:tcPr>
          <w:p w14:paraId="5E2CA88C" w14:textId="77777777" w:rsidR="005F3CE3" w:rsidRPr="00B41E1C" w:rsidRDefault="005F3CE3" w:rsidP="005F3CE3">
            <w:pPr>
              <w:pStyle w:val="NoSpacing"/>
              <w:bidi/>
              <w:ind w:firstLine="0"/>
              <w:jc w:val="left"/>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rtl/>
                <w:lang w:bidi="ar-SA"/>
              </w:rPr>
              <w:t>الالتزام الوظيفي</w:t>
            </w:r>
          </w:p>
        </w:tc>
        <w:tc>
          <w:tcPr>
            <w:tcW w:w="818" w:type="dxa"/>
            <w:shd w:val="clear" w:color="auto" w:fill="F2F2F2" w:themeFill="background1" w:themeFillShade="F2"/>
            <w:vAlign w:val="center"/>
          </w:tcPr>
          <w:p w14:paraId="724AE95C"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لالتزام المعياري</w:t>
            </w:r>
          </w:p>
        </w:tc>
        <w:tc>
          <w:tcPr>
            <w:tcW w:w="908" w:type="dxa"/>
            <w:shd w:val="clear" w:color="auto" w:fill="F2F2F2" w:themeFill="background1" w:themeFillShade="F2"/>
            <w:vAlign w:val="center"/>
          </w:tcPr>
          <w:p w14:paraId="3EE75AD8"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 xml:space="preserve">لالتزام </w:t>
            </w:r>
            <w:r w:rsidRPr="00B41E1C">
              <w:rPr>
                <w:rFonts w:ascii="Traditional Arabic" w:hAnsi="Traditional Arabic" w:cs="Traditional Arabic" w:hint="cs"/>
                <w:color w:val="auto"/>
                <w:sz w:val="18"/>
                <w:szCs w:val="18"/>
                <w:rtl/>
                <w:lang w:bidi="ar-SA"/>
              </w:rPr>
              <w:t>العاطفي</w:t>
            </w:r>
          </w:p>
        </w:tc>
        <w:tc>
          <w:tcPr>
            <w:tcW w:w="908" w:type="dxa"/>
            <w:shd w:val="clear" w:color="auto" w:fill="F2F2F2" w:themeFill="background1" w:themeFillShade="F2"/>
            <w:vAlign w:val="center"/>
          </w:tcPr>
          <w:p w14:paraId="4C94E403" w14:textId="77777777" w:rsidR="005F3CE3" w:rsidRPr="00B41E1C" w:rsidRDefault="005F3CE3" w:rsidP="005F3CE3">
            <w:pPr>
              <w:pStyle w:val="NoSpacing"/>
              <w:bidi/>
              <w:ind w:firstLine="0"/>
              <w:jc w:val="left"/>
              <w:rPr>
                <w:rFonts w:ascii="Traditional Arabic" w:hAnsi="Traditional Arabic" w:cs="Traditional Arabic"/>
                <w:color w:val="auto"/>
                <w:sz w:val="18"/>
                <w:szCs w:val="18"/>
                <w:lang w:bidi="ar-SA"/>
              </w:rPr>
            </w:pPr>
            <w:r w:rsidRPr="00B41E1C">
              <w:rPr>
                <w:rFonts w:ascii="Traditional Arabic" w:hAnsi="Traditional Arabic" w:cs="Traditional Arabic" w:hint="cs"/>
                <w:color w:val="auto"/>
                <w:sz w:val="18"/>
                <w:szCs w:val="18"/>
                <w:rtl/>
                <w:lang w:bidi="ar-SA"/>
              </w:rPr>
              <w:t>ا</w:t>
            </w:r>
            <w:r w:rsidRPr="00B41E1C">
              <w:rPr>
                <w:rFonts w:ascii="Traditional Arabic" w:hAnsi="Traditional Arabic" w:cs="Traditional Arabic"/>
                <w:color w:val="auto"/>
                <w:sz w:val="18"/>
                <w:szCs w:val="18"/>
                <w:rtl/>
                <w:lang w:bidi="ar-SA"/>
              </w:rPr>
              <w:t xml:space="preserve">لالتزام </w:t>
            </w:r>
            <w:r w:rsidRPr="00B41E1C">
              <w:rPr>
                <w:rFonts w:ascii="Traditional Arabic" w:hAnsi="Traditional Arabic" w:cs="Traditional Arabic" w:hint="cs"/>
                <w:color w:val="auto"/>
                <w:sz w:val="18"/>
                <w:szCs w:val="18"/>
                <w:rtl/>
                <w:lang w:bidi="ar-SA"/>
              </w:rPr>
              <w:t>الاستمراري</w:t>
            </w:r>
          </w:p>
        </w:tc>
      </w:tr>
      <w:tr w:rsidR="00F9463F" w:rsidRPr="00B41E1C" w14:paraId="6D58EF2D" w14:textId="77777777" w:rsidTr="009B030D">
        <w:trPr>
          <w:trHeight w:val="337"/>
        </w:trPr>
        <w:tc>
          <w:tcPr>
            <w:tcW w:w="2672" w:type="dxa"/>
            <w:shd w:val="clear" w:color="auto" w:fill="F2F2F2" w:themeFill="background1" w:themeFillShade="F2"/>
            <w:vAlign w:val="center"/>
            <w:hideMark/>
          </w:tcPr>
          <w:p w14:paraId="14931917" w14:textId="77777777" w:rsidR="00F9463F" w:rsidRPr="00B41E1C" w:rsidRDefault="00F9463F" w:rsidP="00F9463F">
            <w:pPr>
              <w:pStyle w:val="NoSpacing"/>
              <w:bidi/>
              <w:ind w:firstLine="0"/>
              <w:rPr>
                <w:b/>
                <w:bCs/>
                <w:sz w:val="18"/>
                <w:szCs w:val="18"/>
                <w:lang w:val="en-US" w:bidi="ar-SA"/>
              </w:rPr>
            </w:pPr>
            <w:r w:rsidRPr="00B41E1C">
              <w:rPr>
                <w:b/>
                <w:bCs/>
                <w:sz w:val="18"/>
                <w:szCs w:val="18"/>
                <w:rtl/>
                <w:lang w:val="en-US" w:bidi="ar-SA"/>
              </w:rPr>
              <w:t>القيادة الإنسانية</w:t>
            </w:r>
          </w:p>
        </w:tc>
        <w:tc>
          <w:tcPr>
            <w:tcW w:w="908" w:type="dxa"/>
            <w:vAlign w:val="center"/>
            <w:hideMark/>
          </w:tcPr>
          <w:p w14:paraId="6A36361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sz w:val="16"/>
                <w:szCs w:val="16"/>
                <w:lang w:val="en-US" w:bidi="ar-SA"/>
              </w:rPr>
              <w:t>—</w:t>
            </w:r>
          </w:p>
        </w:tc>
        <w:tc>
          <w:tcPr>
            <w:tcW w:w="908" w:type="dxa"/>
            <w:vAlign w:val="center"/>
            <w:hideMark/>
          </w:tcPr>
          <w:p w14:paraId="3CC6B733"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22" w:type="dxa"/>
            <w:vAlign w:val="center"/>
            <w:hideMark/>
          </w:tcPr>
          <w:p w14:paraId="2E6EF000"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70FA0CFC"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43D10959"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45606117"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1D798D51"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5B2F2DB9"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1" w:type="dxa"/>
            <w:vAlign w:val="center"/>
            <w:hideMark/>
          </w:tcPr>
          <w:p w14:paraId="3BF9EF1E"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726" w:type="dxa"/>
            <w:vAlign w:val="center"/>
            <w:hideMark/>
          </w:tcPr>
          <w:p w14:paraId="7E5734BA"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728EB3CF"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6795104C"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818" w:type="dxa"/>
            <w:vAlign w:val="center"/>
            <w:hideMark/>
          </w:tcPr>
          <w:p w14:paraId="5C9F167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5E2CB6EE"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7472A60B" w14:textId="77777777" w:rsidR="00F9463F" w:rsidRPr="00B41E1C" w:rsidRDefault="00F9463F" w:rsidP="009B030D">
            <w:pPr>
              <w:pStyle w:val="NoSpacing"/>
              <w:bidi/>
              <w:jc w:val="center"/>
              <w:rPr>
                <w:sz w:val="18"/>
                <w:szCs w:val="18"/>
                <w:lang w:val="en-US" w:bidi="ar-SA"/>
              </w:rPr>
            </w:pPr>
          </w:p>
        </w:tc>
      </w:tr>
      <w:tr w:rsidR="00F9463F" w:rsidRPr="00B41E1C" w14:paraId="0181810F" w14:textId="77777777" w:rsidTr="009B030D">
        <w:trPr>
          <w:trHeight w:val="282"/>
        </w:trPr>
        <w:tc>
          <w:tcPr>
            <w:tcW w:w="2672" w:type="dxa"/>
            <w:vAlign w:val="center"/>
            <w:hideMark/>
          </w:tcPr>
          <w:p w14:paraId="07DC82DE" w14:textId="77777777" w:rsidR="00F9463F" w:rsidRPr="00B41E1C" w:rsidRDefault="00F9463F" w:rsidP="00F9463F">
            <w:pPr>
              <w:pStyle w:val="NoSpacing"/>
              <w:bidi/>
              <w:rPr>
                <w:sz w:val="18"/>
                <w:szCs w:val="18"/>
                <w:lang w:val="en-US" w:bidi="ar-SA"/>
              </w:rPr>
            </w:pPr>
            <w:r w:rsidRPr="00B41E1C">
              <w:rPr>
                <w:sz w:val="18"/>
                <w:szCs w:val="18"/>
                <w:rtl/>
                <w:lang w:val="en-US" w:bidi="ar-SA"/>
              </w:rPr>
              <w:t>التعاطف</w:t>
            </w:r>
          </w:p>
        </w:tc>
        <w:tc>
          <w:tcPr>
            <w:tcW w:w="908" w:type="dxa"/>
            <w:vAlign w:val="center"/>
            <w:hideMark/>
          </w:tcPr>
          <w:p w14:paraId="3195395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.946**</w:t>
            </w:r>
          </w:p>
        </w:tc>
        <w:tc>
          <w:tcPr>
            <w:tcW w:w="908" w:type="dxa"/>
            <w:vAlign w:val="center"/>
            <w:hideMark/>
          </w:tcPr>
          <w:p w14:paraId="44C4BAE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22" w:type="dxa"/>
            <w:vAlign w:val="center"/>
            <w:hideMark/>
          </w:tcPr>
          <w:p w14:paraId="4A423D8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A3E49B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729DDE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D63F3A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E86FC5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B8BC26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4BAD4B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225DC1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1791D1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E5D16A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043AD9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0BEFB4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9B9A1D1" w14:textId="77777777" w:rsidR="00F9463F" w:rsidRPr="00B41E1C" w:rsidRDefault="00F9463F" w:rsidP="009B030D">
            <w:pPr>
              <w:pStyle w:val="NoSpacing"/>
              <w:bidi/>
              <w:jc w:val="center"/>
              <w:rPr>
                <w:sz w:val="18"/>
                <w:szCs w:val="18"/>
                <w:lang w:val="en-US" w:bidi="ar-SA"/>
              </w:rPr>
            </w:pPr>
          </w:p>
        </w:tc>
      </w:tr>
      <w:tr w:rsidR="00F9463F" w:rsidRPr="00B41E1C" w14:paraId="63D7B195" w14:textId="77777777" w:rsidTr="009B030D">
        <w:trPr>
          <w:trHeight w:val="263"/>
        </w:trPr>
        <w:tc>
          <w:tcPr>
            <w:tcW w:w="2672" w:type="dxa"/>
            <w:vAlign w:val="center"/>
            <w:hideMark/>
          </w:tcPr>
          <w:p w14:paraId="6040BD6B" w14:textId="77777777" w:rsidR="00F9463F" w:rsidRPr="00B41E1C" w:rsidRDefault="00F9463F" w:rsidP="00F9463F">
            <w:pPr>
              <w:pStyle w:val="NoSpacing"/>
              <w:bidi/>
              <w:rPr>
                <w:sz w:val="18"/>
                <w:szCs w:val="18"/>
                <w:lang w:val="en-US" w:bidi="ar-SA"/>
              </w:rPr>
            </w:pPr>
            <w:r w:rsidRPr="00B41E1C">
              <w:rPr>
                <w:sz w:val="18"/>
                <w:szCs w:val="18"/>
                <w:rtl/>
                <w:lang w:val="en-US" w:bidi="ar-SA"/>
              </w:rPr>
              <w:t>الدعم النفسي والمهني</w:t>
            </w:r>
          </w:p>
        </w:tc>
        <w:tc>
          <w:tcPr>
            <w:tcW w:w="908" w:type="dxa"/>
            <w:vAlign w:val="center"/>
            <w:hideMark/>
          </w:tcPr>
          <w:p w14:paraId="2EAF88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.948**</w:t>
            </w:r>
          </w:p>
        </w:tc>
        <w:tc>
          <w:tcPr>
            <w:tcW w:w="908" w:type="dxa"/>
            <w:vAlign w:val="center"/>
            <w:hideMark/>
          </w:tcPr>
          <w:p w14:paraId="1F1CA76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.896**</w:t>
            </w:r>
          </w:p>
        </w:tc>
        <w:tc>
          <w:tcPr>
            <w:tcW w:w="822" w:type="dxa"/>
            <w:vAlign w:val="center"/>
            <w:hideMark/>
          </w:tcPr>
          <w:p w14:paraId="294FDD5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77EBE75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015E08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25437B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03E9838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067A00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1273A3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794900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0A8A6F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11AA40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61481C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BC2B828"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281FB7B7" w14:textId="77777777" w:rsidR="00F9463F" w:rsidRPr="00B41E1C" w:rsidRDefault="00F9463F" w:rsidP="009B030D">
            <w:pPr>
              <w:pStyle w:val="NoSpacing"/>
              <w:bidi/>
              <w:jc w:val="center"/>
              <w:rPr>
                <w:sz w:val="18"/>
                <w:szCs w:val="18"/>
                <w:lang w:val="en-US" w:bidi="ar-SA"/>
              </w:rPr>
            </w:pPr>
          </w:p>
        </w:tc>
      </w:tr>
      <w:tr w:rsidR="00F9463F" w:rsidRPr="00B41E1C" w14:paraId="4F1BB9BF" w14:textId="77777777" w:rsidTr="009B030D">
        <w:trPr>
          <w:trHeight w:val="413"/>
        </w:trPr>
        <w:tc>
          <w:tcPr>
            <w:tcW w:w="2672" w:type="dxa"/>
            <w:vAlign w:val="center"/>
            <w:hideMark/>
          </w:tcPr>
          <w:p w14:paraId="64C4939E" w14:textId="77777777" w:rsidR="00F9463F" w:rsidRPr="00B41E1C" w:rsidRDefault="00F9463F" w:rsidP="00F9463F">
            <w:pPr>
              <w:pStyle w:val="NoSpacing"/>
              <w:bidi/>
              <w:rPr>
                <w:sz w:val="18"/>
                <w:szCs w:val="18"/>
                <w:lang w:val="en-US" w:bidi="ar-SA"/>
              </w:rPr>
            </w:pPr>
            <w:r w:rsidRPr="00B41E1C">
              <w:rPr>
                <w:sz w:val="18"/>
                <w:szCs w:val="18"/>
                <w:rtl/>
                <w:lang w:val="en-US" w:bidi="ar-SA"/>
              </w:rPr>
              <w:t>الاحترام المتبادل</w:t>
            </w:r>
          </w:p>
        </w:tc>
        <w:tc>
          <w:tcPr>
            <w:tcW w:w="908" w:type="dxa"/>
            <w:vAlign w:val="center"/>
            <w:hideMark/>
          </w:tcPr>
          <w:p w14:paraId="6460033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.956**</w:t>
            </w:r>
          </w:p>
        </w:tc>
        <w:tc>
          <w:tcPr>
            <w:tcW w:w="908" w:type="dxa"/>
            <w:vAlign w:val="center"/>
            <w:hideMark/>
          </w:tcPr>
          <w:p w14:paraId="5268479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.883**</w:t>
            </w:r>
          </w:p>
        </w:tc>
        <w:tc>
          <w:tcPr>
            <w:tcW w:w="822" w:type="dxa"/>
            <w:vAlign w:val="center"/>
            <w:hideMark/>
          </w:tcPr>
          <w:p w14:paraId="0590752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.869**</w:t>
            </w:r>
          </w:p>
        </w:tc>
        <w:tc>
          <w:tcPr>
            <w:tcW w:w="726" w:type="dxa"/>
            <w:vAlign w:val="center"/>
            <w:hideMark/>
          </w:tcPr>
          <w:p w14:paraId="11EB439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098BE8D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576F7D4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6B26077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CF8ADE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5B33682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E3085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68142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7E3EA0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D94F1B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609F305"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46BCABE8" w14:textId="77777777" w:rsidR="00F9463F" w:rsidRPr="00B41E1C" w:rsidRDefault="00F9463F" w:rsidP="009B030D">
            <w:pPr>
              <w:pStyle w:val="NoSpacing"/>
              <w:bidi/>
              <w:jc w:val="center"/>
              <w:rPr>
                <w:sz w:val="18"/>
                <w:szCs w:val="18"/>
                <w:lang w:val="en-US" w:bidi="ar-SA"/>
              </w:rPr>
            </w:pPr>
          </w:p>
        </w:tc>
      </w:tr>
      <w:tr w:rsidR="00F9463F" w:rsidRPr="00B41E1C" w14:paraId="762E115C" w14:textId="77777777" w:rsidTr="009B030D">
        <w:trPr>
          <w:trHeight w:val="413"/>
        </w:trPr>
        <w:tc>
          <w:tcPr>
            <w:tcW w:w="2672" w:type="dxa"/>
            <w:vAlign w:val="center"/>
            <w:hideMark/>
          </w:tcPr>
          <w:p w14:paraId="75B1C5C0" w14:textId="77777777" w:rsidR="00F9463F" w:rsidRPr="00B41E1C" w:rsidRDefault="00F9463F" w:rsidP="00F9463F">
            <w:pPr>
              <w:pStyle w:val="NoSpacing"/>
              <w:bidi/>
              <w:rPr>
                <w:sz w:val="18"/>
                <w:szCs w:val="18"/>
                <w:lang w:val="en-US" w:bidi="ar-SA"/>
              </w:rPr>
            </w:pPr>
            <w:r w:rsidRPr="00B41E1C">
              <w:rPr>
                <w:sz w:val="18"/>
                <w:szCs w:val="18"/>
                <w:rtl/>
                <w:lang w:val="en-US" w:bidi="ar-SA"/>
              </w:rPr>
              <w:t>التفاعل الإيجابي</w:t>
            </w:r>
          </w:p>
        </w:tc>
        <w:tc>
          <w:tcPr>
            <w:tcW w:w="908" w:type="dxa"/>
            <w:vAlign w:val="center"/>
            <w:hideMark/>
          </w:tcPr>
          <w:p w14:paraId="3FFC502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.965**</w:t>
            </w:r>
          </w:p>
        </w:tc>
        <w:tc>
          <w:tcPr>
            <w:tcW w:w="908" w:type="dxa"/>
            <w:vAlign w:val="center"/>
            <w:hideMark/>
          </w:tcPr>
          <w:p w14:paraId="4D9B0C1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.884**</w:t>
            </w:r>
          </w:p>
        </w:tc>
        <w:tc>
          <w:tcPr>
            <w:tcW w:w="822" w:type="dxa"/>
            <w:vAlign w:val="center"/>
            <w:hideMark/>
          </w:tcPr>
          <w:p w14:paraId="502B526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.885**</w:t>
            </w:r>
          </w:p>
        </w:tc>
        <w:tc>
          <w:tcPr>
            <w:tcW w:w="726" w:type="dxa"/>
            <w:vAlign w:val="center"/>
            <w:hideMark/>
          </w:tcPr>
          <w:p w14:paraId="29050BE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.930**</w:t>
            </w:r>
          </w:p>
        </w:tc>
        <w:tc>
          <w:tcPr>
            <w:tcW w:w="818" w:type="dxa"/>
            <w:vAlign w:val="center"/>
            <w:hideMark/>
          </w:tcPr>
          <w:p w14:paraId="41A6E95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3B51DC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E81780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57E6236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2E9A44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484FFA8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F4BED5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EDD98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7639A54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C87C44F"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F82C0E0" w14:textId="77777777" w:rsidR="00F9463F" w:rsidRPr="00B41E1C" w:rsidRDefault="00F9463F" w:rsidP="009B030D">
            <w:pPr>
              <w:pStyle w:val="NoSpacing"/>
              <w:bidi/>
              <w:jc w:val="center"/>
              <w:rPr>
                <w:sz w:val="18"/>
                <w:szCs w:val="18"/>
                <w:lang w:val="en-US" w:bidi="ar-SA"/>
              </w:rPr>
            </w:pPr>
          </w:p>
        </w:tc>
      </w:tr>
      <w:tr w:rsidR="00F9463F" w:rsidRPr="00B41E1C" w14:paraId="4C81C0C5" w14:textId="77777777" w:rsidTr="009B030D">
        <w:trPr>
          <w:trHeight w:val="413"/>
        </w:trPr>
        <w:tc>
          <w:tcPr>
            <w:tcW w:w="2672" w:type="dxa"/>
            <w:vAlign w:val="center"/>
            <w:hideMark/>
          </w:tcPr>
          <w:p w14:paraId="605CFB45" w14:textId="77777777" w:rsidR="00F9463F" w:rsidRPr="00B41E1C" w:rsidRDefault="00F9463F" w:rsidP="00F9463F">
            <w:pPr>
              <w:pStyle w:val="NoSpacing"/>
              <w:bidi/>
              <w:rPr>
                <w:sz w:val="18"/>
                <w:szCs w:val="18"/>
                <w:lang w:val="en-US" w:bidi="ar-SA"/>
              </w:rPr>
            </w:pPr>
            <w:r w:rsidRPr="00B41E1C">
              <w:rPr>
                <w:sz w:val="18"/>
                <w:szCs w:val="18"/>
                <w:rtl/>
                <w:lang w:val="en-US" w:bidi="ar-SA"/>
              </w:rPr>
              <w:t>العدالة التنظيمية</w:t>
            </w:r>
          </w:p>
        </w:tc>
        <w:tc>
          <w:tcPr>
            <w:tcW w:w="908" w:type="dxa"/>
            <w:vAlign w:val="center"/>
            <w:hideMark/>
          </w:tcPr>
          <w:p w14:paraId="6A2061D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.942**</w:t>
            </w:r>
          </w:p>
        </w:tc>
        <w:tc>
          <w:tcPr>
            <w:tcW w:w="908" w:type="dxa"/>
            <w:vAlign w:val="center"/>
            <w:hideMark/>
          </w:tcPr>
          <w:p w14:paraId="7756D59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.843**</w:t>
            </w:r>
          </w:p>
        </w:tc>
        <w:tc>
          <w:tcPr>
            <w:tcW w:w="822" w:type="dxa"/>
            <w:vAlign w:val="center"/>
            <w:hideMark/>
          </w:tcPr>
          <w:p w14:paraId="594CE33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.866**</w:t>
            </w:r>
          </w:p>
        </w:tc>
        <w:tc>
          <w:tcPr>
            <w:tcW w:w="726" w:type="dxa"/>
            <w:vAlign w:val="center"/>
            <w:hideMark/>
          </w:tcPr>
          <w:p w14:paraId="75B4807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.868**</w:t>
            </w:r>
          </w:p>
        </w:tc>
        <w:tc>
          <w:tcPr>
            <w:tcW w:w="818" w:type="dxa"/>
            <w:vAlign w:val="center"/>
            <w:hideMark/>
          </w:tcPr>
          <w:p w14:paraId="28B1B29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.893**</w:t>
            </w:r>
          </w:p>
        </w:tc>
        <w:tc>
          <w:tcPr>
            <w:tcW w:w="818" w:type="dxa"/>
            <w:vAlign w:val="center"/>
            <w:hideMark/>
          </w:tcPr>
          <w:p w14:paraId="441C54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0DDE79D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2AF5DE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35690F6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1A801C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3FC715E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539F903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2B6D47C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A67926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26875F4" w14:textId="77777777" w:rsidR="00F9463F" w:rsidRPr="00B41E1C" w:rsidRDefault="00F9463F" w:rsidP="009B030D">
            <w:pPr>
              <w:pStyle w:val="NoSpacing"/>
              <w:bidi/>
              <w:jc w:val="center"/>
              <w:rPr>
                <w:sz w:val="18"/>
                <w:szCs w:val="18"/>
                <w:lang w:val="en-US" w:bidi="ar-SA"/>
              </w:rPr>
            </w:pPr>
          </w:p>
        </w:tc>
      </w:tr>
      <w:tr w:rsidR="00F9463F" w:rsidRPr="00B41E1C" w14:paraId="63D1CE8A" w14:textId="77777777" w:rsidTr="009B030D">
        <w:trPr>
          <w:trHeight w:val="413"/>
        </w:trPr>
        <w:tc>
          <w:tcPr>
            <w:tcW w:w="2672" w:type="dxa"/>
            <w:shd w:val="clear" w:color="auto" w:fill="F2F2F2" w:themeFill="background1" w:themeFillShade="F2"/>
            <w:vAlign w:val="center"/>
            <w:hideMark/>
          </w:tcPr>
          <w:p w14:paraId="28CD2913" w14:textId="77777777" w:rsidR="00F9463F" w:rsidRPr="00B41E1C" w:rsidRDefault="00F9463F" w:rsidP="00F9463F">
            <w:pPr>
              <w:pStyle w:val="NoSpacing"/>
              <w:bidi/>
              <w:ind w:firstLine="0"/>
              <w:rPr>
                <w:sz w:val="18"/>
                <w:szCs w:val="18"/>
                <w:lang w:val="en-US" w:bidi="ar-SA"/>
              </w:rPr>
            </w:pPr>
            <w:r w:rsidRPr="00B41E1C">
              <w:rPr>
                <w:b/>
                <w:bCs/>
                <w:sz w:val="18"/>
                <w:szCs w:val="18"/>
                <w:rtl/>
                <w:lang w:val="en-US" w:bidi="ar-SA"/>
              </w:rPr>
              <w:t>الرضا الوظيفي</w:t>
            </w:r>
          </w:p>
        </w:tc>
        <w:tc>
          <w:tcPr>
            <w:tcW w:w="908" w:type="dxa"/>
            <w:shd w:val="clear" w:color="auto" w:fill="F2F2F2" w:themeFill="background1" w:themeFillShade="F2"/>
            <w:vAlign w:val="center"/>
            <w:hideMark/>
          </w:tcPr>
          <w:p w14:paraId="61AD79C5"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.865**</w:t>
            </w:r>
          </w:p>
        </w:tc>
        <w:tc>
          <w:tcPr>
            <w:tcW w:w="908" w:type="dxa"/>
            <w:vAlign w:val="center"/>
            <w:hideMark/>
          </w:tcPr>
          <w:p w14:paraId="5725596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.794**</w:t>
            </w:r>
          </w:p>
        </w:tc>
        <w:tc>
          <w:tcPr>
            <w:tcW w:w="822" w:type="dxa"/>
            <w:vAlign w:val="center"/>
            <w:hideMark/>
          </w:tcPr>
          <w:p w14:paraId="4EE482C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.820**</w:t>
            </w:r>
          </w:p>
        </w:tc>
        <w:tc>
          <w:tcPr>
            <w:tcW w:w="726" w:type="dxa"/>
            <w:vAlign w:val="center"/>
            <w:hideMark/>
          </w:tcPr>
          <w:p w14:paraId="2F7A513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.818**</w:t>
            </w:r>
          </w:p>
        </w:tc>
        <w:tc>
          <w:tcPr>
            <w:tcW w:w="818" w:type="dxa"/>
            <w:vAlign w:val="center"/>
            <w:hideMark/>
          </w:tcPr>
          <w:p w14:paraId="028A1F3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.838**</w:t>
            </w:r>
          </w:p>
        </w:tc>
        <w:tc>
          <w:tcPr>
            <w:tcW w:w="818" w:type="dxa"/>
            <w:vAlign w:val="center"/>
            <w:hideMark/>
          </w:tcPr>
          <w:p w14:paraId="07DC6D5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.842**</w:t>
            </w:r>
          </w:p>
        </w:tc>
        <w:tc>
          <w:tcPr>
            <w:tcW w:w="726" w:type="dxa"/>
            <w:vAlign w:val="center"/>
            <w:hideMark/>
          </w:tcPr>
          <w:p w14:paraId="2E5AFC0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738327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1" w:type="dxa"/>
            <w:vAlign w:val="center"/>
            <w:hideMark/>
          </w:tcPr>
          <w:p w14:paraId="0998901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CDD49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05C909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A23412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45864D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C62AD60"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00A20CCD" w14:textId="77777777" w:rsidR="00F9463F" w:rsidRPr="00B41E1C" w:rsidRDefault="00F9463F" w:rsidP="009B030D">
            <w:pPr>
              <w:pStyle w:val="NoSpacing"/>
              <w:bidi/>
              <w:jc w:val="center"/>
              <w:rPr>
                <w:sz w:val="18"/>
                <w:szCs w:val="18"/>
                <w:lang w:val="en-US" w:bidi="ar-SA"/>
              </w:rPr>
            </w:pPr>
          </w:p>
        </w:tc>
      </w:tr>
      <w:tr w:rsidR="00F9463F" w:rsidRPr="00B41E1C" w14:paraId="2AF78C91" w14:textId="77777777" w:rsidTr="009B030D">
        <w:trPr>
          <w:trHeight w:val="413"/>
        </w:trPr>
        <w:tc>
          <w:tcPr>
            <w:tcW w:w="2672" w:type="dxa"/>
            <w:vAlign w:val="center"/>
            <w:hideMark/>
          </w:tcPr>
          <w:p w14:paraId="02ED7B93" w14:textId="77777777" w:rsidR="00F9463F" w:rsidRPr="00B41E1C" w:rsidRDefault="00F9463F" w:rsidP="00F9463F">
            <w:pPr>
              <w:pStyle w:val="NoSpacing"/>
              <w:bidi/>
              <w:rPr>
                <w:sz w:val="18"/>
                <w:szCs w:val="18"/>
                <w:lang w:val="en-US" w:bidi="ar-SA"/>
              </w:rPr>
            </w:pPr>
            <w:r w:rsidRPr="00B41E1C">
              <w:rPr>
                <w:sz w:val="18"/>
                <w:szCs w:val="18"/>
                <w:rtl/>
                <w:lang w:val="en-US" w:bidi="ar-SA"/>
              </w:rPr>
              <w:t>الرضا عن بيئة العمل</w:t>
            </w:r>
          </w:p>
        </w:tc>
        <w:tc>
          <w:tcPr>
            <w:tcW w:w="908" w:type="dxa"/>
            <w:vAlign w:val="center"/>
            <w:hideMark/>
          </w:tcPr>
          <w:p w14:paraId="6BAA638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.742**</w:t>
            </w:r>
          </w:p>
        </w:tc>
        <w:tc>
          <w:tcPr>
            <w:tcW w:w="908" w:type="dxa"/>
            <w:vAlign w:val="center"/>
            <w:hideMark/>
          </w:tcPr>
          <w:p w14:paraId="02B859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.690**</w:t>
            </w:r>
          </w:p>
        </w:tc>
        <w:tc>
          <w:tcPr>
            <w:tcW w:w="822" w:type="dxa"/>
            <w:vAlign w:val="center"/>
            <w:hideMark/>
          </w:tcPr>
          <w:p w14:paraId="754AB9D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726" w:type="dxa"/>
            <w:vAlign w:val="center"/>
            <w:hideMark/>
          </w:tcPr>
          <w:p w14:paraId="4EC7EC0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818" w:type="dxa"/>
            <w:vAlign w:val="center"/>
            <w:hideMark/>
          </w:tcPr>
          <w:p w14:paraId="66B7D78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.711**</w:t>
            </w:r>
          </w:p>
        </w:tc>
        <w:tc>
          <w:tcPr>
            <w:tcW w:w="818" w:type="dxa"/>
            <w:vAlign w:val="center"/>
            <w:hideMark/>
          </w:tcPr>
          <w:p w14:paraId="35D485A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.711**</w:t>
            </w:r>
          </w:p>
        </w:tc>
        <w:tc>
          <w:tcPr>
            <w:tcW w:w="726" w:type="dxa"/>
            <w:vAlign w:val="center"/>
            <w:hideMark/>
          </w:tcPr>
          <w:p w14:paraId="35190EB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.899**</w:t>
            </w:r>
          </w:p>
        </w:tc>
        <w:tc>
          <w:tcPr>
            <w:tcW w:w="726" w:type="dxa"/>
            <w:vAlign w:val="center"/>
            <w:hideMark/>
          </w:tcPr>
          <w:p w14:paraId="1D559C2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1" w:type="dxa"/>
            <w:vAlign w:val="center"/>
            <w:hideMark/>
          </w:tcPr>
          <w:p w14:paraId="7853732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726" w:type="dxa"/>
            <w:vAlign w:val="center"/>
            <w:hideMark/>
          </w:tcPr>
          <w:p w14:paraId="347699B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4F3811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CACC62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1B3B45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4BF56012"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1F737260" w14:textId="77777777" w:rsidR="00F9463F" w:rsidRPr="00B41E1C" w:rsidRDefault="00F9463F" w:rsidP="009B030D">
            <w:pPr>
              <w:pStyle w:val="NoSpacing"/>
              <w:bidi/>
              <w:jc w:val="center"/>
              <w:rPr>
                <w:sz w:val="18"/>
                <w:szCs w:val="18"/>
                <w:lang w:val="en-US" w:bidi="ar-SA"/>
              </w:rPr>
            </w:pPr>
          </w:p>
        </w:tc>
      </w:tr>
      <w:tr w:rsidR="00F9463F" w:rsidRPr="00B41E1C" w14:paraId="1A13105D" w14:textId="77777777" w:rsidTr="009B030D">
        <w:trPr>
          <w:trHeight w:val="413"/>
        </w:trPr>
        <w:tc>
          <w:tcPr>
            <w:tcW w:w="2672" w:type="dxa"/>
            <w:vAlign w:val="center"/>
            <w:hideMark/>
          </w:tcPr>
          <w:p w14:paraId="75D85949" w14:textId="77777777" w:rsidR="00F9463F" w:rsidRPr="00B41E1C" w:rsidRDefault="00F9463F" w:rsidP="00F9463F">
            <w:pPr>
              <w:pStyle w:val="NoSpacing"/>
              <w:bidi/>
              <w:rPr>
                <w:sz w:val="18"/>
                <w:szCs w:val="18"/>
                <w:lang w:val="en-US" w:bidi="ar-SA"/>
              </w:rPr>
            </w:pPr>
            <w:r w:rsidRPr="00B41E1C">
              <w:rPr>
                <w:sz w:val="18"/>
                <w:szCs w:val="18"/>
                <w:rtl/>
                <w:lang w:val="en-US" w:bidi="ar-SA"/>
              </w:rPr>
              <w:t>العلاقة مع القادة</w:t>
            </w:r>
          </w:p>
        </w:tc>
        <w:tc>
          <w:tcPr>
            <w:tcW w:w="908" w:type="dxa"/>
            <w:vAlign w:val="center"/>
            <w:hideMark/>
          </w:tcPr>
          <w:p w14:paraId="07E631B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.896**</w:t>
            </w:r>
          </w:p>
        </w:tc>
        <w:tc>
          <w:tcPr>
            <w:tcW w:w="908" w:type="dxa"/>
            <w:vAlign w:val="center"/>
            <w:hideMark/>
          </w:tcPr>
          <w:p w14:paraId="250E1E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.831**</w:t>
            </w:r>
          </w:p>
        </w:tc>
        <w:tc>
          <w:tcPr>
            <w:tcW w:w="822" w:type="dxa"/>
            <w:vAlign w:val="center"/>
            <w:hideMark/>
          </w:tcPr>
          <w:p w14:paraId="29B16F5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.832**</w:t>
            </w:r>
          </w:p>
        </w:tc>
        <w:tc>
          <w:tcPr>
            <w:tcW w:w="726" w:type="dxa"/>
            <w:vAlign w:val="center"/>
            <w:hideMark/>
          </w:tcPr>
          <w:p w14:paraId="17087A1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.869**</w:t>
            </w:r>
          </w:p>
        </w:tc>
        <w:tc>
          <w:tcPr>
            <w:tcW w:w="818" w:type="dxa"/>
            <w:vAlign w:val="center"/>
            <w:hideMark/>
          </w:tcPr>
          <w:p w14:paraId="3B400A3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.875**</w:t>
            </w:r>
          </w:p>
        </w:tc>
        <w:tc>
          <w:tcPr>
            <w:tcW w:w="818" w:type="dxa"/>
            <w:vAlign w:val="center"/>
            <w:hideMark/>
          </w:tcPr>
          <w:p w14:paraId="22D4954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.855**</w:t>
            </w:r>
          </w:p>
        </w:tc>
        <w:tc>
          <w:tcPr>
            <w:tcW w:w="726" w:type="dxa"/>
            <w:vAlign w:val="center"/>
            <w:hideMark/>
          </w:tcPr>
          <w:p w14:paraId="506EBE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.919**</w:t>
            </w:r>
          </w:p>
        </w:tc>
        <w:tc>
          <w:tcPr>
            <w:tcW w:w="726" w:type="dxa"/>
            <w:vAlign w:val="center"/>
            <w:hideMark/>
          </w:tcPr>
          <w:p w14:paraId="437EA21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.774**</w:t>
            </w:r>
          </w:p>
        </w:tc>
        <w:tc>
          <w:tcPr>
            <w:tcW w:w="721" w:type="dxa"/>
            <w:vAlign w:val="center"/>
            <w:hideMark/>
          </w:tcPr>
          <w:p w14:paraId="6C1E09C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726" w:type="dxa"/>
            <w:vAlign w:val="center"/>
            <w:hideMark/>
          </w:tcPr>
          <w:p w14:paraId="5768F51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708EAA2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C22624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3E20013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6CDAD41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2207A35E" w14:textId="77777777" w:rsidR="00F9463F" w:rsidRPr="00B41E1C" w:rsidRDefault="00F9463F" w:rsidP="009B030D">
            <w:pPr>
              <w:pStyle w:val="NoSpacing"/>
              <w:bidi/>
              <w:jc w:val="center"/>
              <w:rPr>
                <w:sz w:val="18"/>
                <w:szCs w:val="18"/>
                <w:lang w:val="en-US" w:bidi="ar-SA"/>
              </w:rPr>
            </w:pPr>
          </w:p>
        </w:tc>
      </w:tr>
      <w:tr w:rsidR="00F9463F" w:rsidRPr="00B41E1C" w14:paraId="05B4B596" w14:textId="77777777" w:rsidTr="009B030D">
        <w:trPr>
          <w:trHeight w:val="413"/>
        </w:trPr>
        <w:tc>
          <w:tcPr>
            <w:tcW w:w="2672" w:type="dxa"/>
            <w:vAlign w:val="center"/>
            <w:hideMark/>
          </w:tcPr>
          <w:p w14:paraId="686770A3" w14:textId="77777777" w:rsidR="00F9463F" w:rsidRPr="00B41E1C" w:rsidRDefault="00F9463F" w:rsidP="00F9463F">
            <w:pPr>
              <w:pStyle w:val="NoSpacing"/>
              <w:bidi/>
              <w:rPr>
                <w:sz w:val="18"/>
                <w:szCs w:val="18"/>
                <w:lang w:val="en-US" w:bidi="ar-SA"/>
              </w:rPr>
            </w:pPr>
            <w:r w:rsidRPr="00B41E1C">
              <w:rPr>
                <w:sz w:val="18"/>
                <w:szCs w:val="18"/>
                <w:rtl/>
                <w:lang w:val="en-US" w:bidi="ar-SA"/>
              </w:rPr>
              <w:t>التقدير والاعتراف</w:t>
            </w:r>
          </w:p>
        </w:tc>
        <w:tc>
          <w:tcPr>
            <w:tcW w:w="908" w:type="dxa"/>
            <w:vAlign w:val="center"/>
            <w:hideMark/>
          </w:tcPr>
          <w:p w14:paraId="6359078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.847**</w:t>
            </w:r>
          </w:p>
        </w:tc>
        <w:tc>
          <w:tcPr>
            <w:tcW w:w="908" w:type="dxa"/>
            <w:vAlign w:val="center"/>
            <w:hideMark/>
          </w:tcPr>
          <w:p w14:paraId="6983094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.795**</w:t>
            </w:r>
          </w:p>
        </w:tc>
        <w:tc>
          <w:tcPr>
            <w:tcW w:w="822" w:type="dxa"/>
            <w:vAlign w:val="center"/>
            <w:hideMark/>
          </w:tcPr>
          <w:p w14:paraId="6308DCC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.793**</w:t>
            </w:r>
          </w:p>
        </w:tc>
        <w:tc>
          <w:tcPr>
            <w:tcW w:w="726" w:type="dxa"/>
            <w:vAlign w:val="center"/>
            <w:hideMark/>
          </w:tcPr>
          <w:p w14:paraId="660BEB7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.811**</w:t>
            </w:r>
          </w:p>
        </w:tc>
        <w:tc>
          <w:tcPr>
            <w:tcW w:w="818" w:type="dxa"/>
            <w:vAlign w:val="center"/>
            <w:hideMark/>
          </w:tcPr>
          <w:p w14:paraId="7255B84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.825**</w:t>
            </w:r>
          </w:p>
        </w:tc>
        <w:tc>
          <w:tcPr>
            <w:tcW w:w="818" w:type="dxa"/>
            <w:vAlign w:val="center"/>
            <w:hideMark/>
          </w:tcPr>
          <w:p w14:paraId="5D8C746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.803**</w:t>
            </w:r>
          </w:p>
        </w:tc>
        <w:tc>
          <w:tcPr>
            <w:tcW w:w="726" w:type="dxa"/>
            <w:vAlign w:val="center"/>
            <w:hideMark/>
          </w:tcPr>
          <w:p w14:paraId="7059AAB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.921**</w:t>
            </w:r>
          </w:p>
        </w:tc>
        <w:tc>
          <w:tcPr>
            <w:tcW w:w="726" w:type="dxa"/>
            <w:vAlign w:val="center"/>
            <w:hideMark/>
          </w:tcPr>
          <w:p w14:paraId="3AF81E6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.754**</w:t>
            </w:r>
          </w:p>
        </w:tc>
        <w:tc>
          <w:tcPr>
            <w:tcW w:w="721" w:type="dxa"/>
            <w:vAlign w:val="center"/>
            <w:hideMark/>
          </w:tcPr>
          <w:p w14:paraId="5BB243A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.881**</w:t>
            </w:r>
          </w:p>
        </w:tc>
        <w:tc>
          <w:tcPr>
            <w:tcW w:w="726" w:type="dxa"/>
            <w:vAlign w:val="center"/>
            <w:hideMark/>
          </w:tcPr>
          <w:p w14:paraId="60DB5F3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5AE1E97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27C5BA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78C717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11E97B42"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452A6014" w14:textId="77777777" w:rsidR="00F9463F" w:rsidRPr="00B41E1C" w:rsidRDefault="00F9463F" w:rsidP="009B030D">
            <w:pPr>
              <w:pStyle w:val="NoSpacing"/>
              <w:bidi/>
              <w:jc w:val="center"/>
              <w:rPr>
                <w:sz w:val="18"/>
                <w:szCs w:val="18"/>
                <w:lang w:val="en-US" w:bidi="ar-SA"/>
              </w:rPr>
            </w:pPr>
          </w:p>
        </w:tc>
      </w:tr>
      <w:tr w:rsidR="00F9463F" w:rsidRPr="00B41E1C" w14:paraId="03A1BDD3" w14:textId="77777777" w:rsidTr="009B030D">
        <w:trPr>
          <w:trHeight w:val="413"/>
        </w:trPr>
        <w:tc>
          <w:tcPr>
            <w:tcW w:w="2672" w:type="dxa"/>
            <w:vAlign w:val="center"/>
            <w:hideMark/>
          </w:tcPr>
          <w:p w14:paraId="00A6F890" w14:textId="77777777" w:rsidR="00F9463F" w:rsidRPr="00B41E1C" w:rsidRDefault="00F9463F" w:rsidP="00F9463F">
            <w:pPr>
              <w:pStyle w:val="NoSpacing"/>
              <w:bidi/>
              <w:rPr>
                <w:sz w:val="18"/>
                <w:szCs w:val="18"/>
                <w:lang w:val="en-US" w:bidi="ar-SA"/>
              </w:rPr>
            </w:pPr>
            <w:r w:rsidRPr="00B41E1C">
              <w:rPr>
                <w:sz w:val="18"/>
                <w:szCs w:val="18"/>
                <w:rtl/>
                <w:lang w:val="en-US" w:bidi="ar-SA"/>
              </w:rPr>
              <w:t>الرضا عن الحوافز والتطوير</w:t>
            </w:r>
          </w:p>
        </w:tc>
        <w:tc>
          <w:tcPr>
            <w:tcW w:w="908" w:type="dxa"/>
            <w:vAlign w:val="center"/>
            <w:hideMark/>
          </w:tcPr>
          <w:p w14:paraId="209A613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.661**</w:t>
            </w:r>
          </w:p>
        </w:tc>
        <w:tc>
          <w:tcPr>
            <w:tcW w:w="908" w:type="dxa"/>
            <w:vAlign w:val="center"/>
            <w:hideMark/>
          </w:tcPr>
          <w:p w14:paraId="5D90379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.578**</w:t>
            </w:r>
          </w:p>
        </w:tc>
        <w:tc>
          <w:tcPr>
            <w:tcW w:w="822" w:type="dxa"/>
            <w:vAlign w:val="center"/>
            <w:hideMark/>
          </w:tcPr>
          <w:p w14:paraId="00B1CB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.644**</w:t>
            </w:r>
          </w:p>
        </w:tc>
        <w:tc>
          <w:tcPr>
            <w:tcW w:w="726" w:type="dxa"/>
            <w:vAlign w:val="center"/>
            <w:hideMark/>
          </w:tcPr>
          <w:p w14:paraId="3FE81A8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.593**</w:t>
            </w:r>
          </w:p>
        </w:tc>
        <w:tc>
          <w:tcPr>
            <w:tcW w:w="818" w:type="dxa"/>
            <w:vAlign w:val="center"/>
            <w:hideMark/>
          </w:tcPr>
          <w:p w14:paraId="464DD2E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.638**</w:t>
            </w:r>
          </w:p>
        </w:tc>
        <w:tc>
          <w:tcPr>
            <w:tcW w:w="818" w:type="dxa"/>
            <w:vAlign w:val="center"/>
            <w:hideMark/>
          </w:tcPr>
          <w:p w14:paraId="32A0DFE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.685**</w:t>
            </w:r>
          </w:p>
        </w:tc>
        <w:tc>
          <w:tcPr>
            <w:tcW w:w="726" w:type="dxa"/>
            <w:vAlign w:val="center"/>
            <w:hideMark/>
          </w:tcPr>
          <w:p w14:paraId="60B98D2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.883**</w:t>
            </w:r>
          </w:p>
        </w:tc>
        <w:tc>
          <w:tcPr>
            <w:tcW w:w="726" w:type="dxa"/>
            <w:vAlign w:val="center"/>
            <w:hideMark/>
          </w:tcPr>
          <w:p w14:paraId="496930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.757**</w:t>
            </w:r>
          </w:p>
        </w:tc>
        <w:tc>
          <w:tcPr>
            <w:tcW w:w="721" w:type="dxa"/>
            <w:vAlign w:val="center"/>
            <w:hideMark/>
          </w:tcPr>
          <w:p w14:paraId="636C85E6"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.686**</w:t>
            </w:r>
          </w:p>
        </w:tc>
        <w:tc>
          <w:tcPr>
            <w:tcW w:w="726" w:type="dxa"/>
            <w:vAlign w:val="center"/>
            <w:hideMark/>
          </w:tcPr>
          <w:p w14:paraId="5559BE6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908" w:type="dxa"/>
            <w:vAlign w:val="center"/>
            <w:hideMark/>
          </w:tcPr>
          <w:p w14:paraId="6EEADDF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4353524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818" w:type="dxa"/>
            <w:vAlign w:val="center"/>
            <w:hideMark/>
          </w:tcPr>
          <w:p w14:paraId="6E887B7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4F60A09"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6DEBA18E" w14:textId="77777777" w:rsidR="00F9463F" w:rsidRPr="00B41E1C" w:rsidRDefault="00F9463F" w:rsidP="009B030D">
            <w:pPr>
              <w:pStyle w:val="NoSpacing"/>
              <w:bidi/>
              <w:jc w:val="center"/>
              <w:rPr>
                <w:sz w:val="18"/>
                <w:szCs w:val="18"/>
                <w:lang w:val="en-US" w:bidi="ar-SA"/>
              </w:rPr>
            </w:pPr>
          </w:p>
        </w:tc>
      </w:tr>
      <w:tr w:rsidR="00F9463F" w:rsidRPr="00B41E1C" w14:paraId="7D777FB3" w14:textId="77777777" w:rsidTr="009B030D">
        <w:trPr>
          <w:trHeight w:val="402"/>
        </w:trPr>
        <w:tc>
          <w:tcPr>
            <w:tcW w:w="2672" w:type="dxa"/>
            <w:shd w:val="clear" w:color="auto" w:fill="F2F2F2" w:themeFill="background1" w:themeFillShade="F2"/>
            <w:vAlign w:val="center"/>
            <w:hideMark/>
          </w:tcPr>
          <w:p w14:paraId="6EFBF73B" w14:textId="77777777" w:rsidR="00F9463F" w:rsidRPr="00B41E1C" w:rsidRDefault="00F9463F" w:rsidP="00F9463F">
            <w:pPr>
              <w:pStyle w:val="NoSpacing"/>
              <w:bidi/>
              <w:ind w:firstLine="0"/>
              <w:rPr>
                <w:sz w:val="18"/>
                <w:szCs w:val="18"/>
                <w:lang w:val="en-US" w:bidi="ar-SA"/>
              </w:rPr>
            </w:pPr>
            <w:r w:rsidRPr="00B41E1C">
              <w:rPr>
                <w:b/>
                <w:bCs/>
                <w:sz w:val="18"/>
                <w:szCs w:val="18"/>
                <w:rtl/>
                <w:lang w:val="en-US" w:bidi="ar-SA"/>
              </w:rPr>
              <w:t>الالتزام الوظيفي</w:t>
            </w:r>
          </w:p>
        </w:tc>
        <w:tc>
          <w:tcPr>
            <w:tcW w:w="908" w:type="dxa"/>
            <w:shd w:val="clear" w:color="auto" w:fill="F2F2F2" w:themeFill="background1" w:themeFillShade="F2"/>
            <w:vAlign w:val="center"/>
            <w:hideMark/>
          </w:tcPr>
          <w:p w14:paraId="53487962"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.643**</w:t>
            </w:r>
          </w:p>
        </w:tc>
        <w:tc>
          <w:tcPr>
            <w:tcW w:w="908" w:type="dxa"/>
            <w:vAlign w:val="center"/>
            <w:hideMark/>
          </w:tcPr>
          <w:p w14:paraId="1E65949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.586**</w:t>
            </w:r>
          </w:p>
        </w:tc>
        <w:tc>
          <w:tcPr>
            <w:tcW w:w="822" w:type="dxa"/>
            <w:vAlign w:val="center"/>
            <w:hideMark/>
          </w:tcPr>
          <w:p w14:paraId="3A03607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.642**</w:t>
            </w:r>
          </w:p>
        </w:tc>
        <w:tc>
          <w:tcPr>
            <w:tcW w:w="726" w:type="dxa"/>
            <w:vAlign w:val="center"/>
            <w:hideMark/>
          </w:tcPr>
          <w:p w14:paraId="2E97B03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.599**</w:t>
            </w:r>
          </w:p>
        </w:tc>
        <w:tc>
          <w:tcPr>
            <w:tcW w:w="818" w:type="dxa"/>
            <w:vAlign w:val="center"/>
            <w:hideMark/>
          </w:tcPr>
          <w:p w14:paraId="0C50B7D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.611**</w:t>
            </w:r>
          </w:p>
        </w:tc>
        <w:tc>
          <w:tcPr>
            <w:tcW w:w="818" w:type="dxa"/>
            <w:vAlign w:val="center"/>
            <w:hideMark/>
          </w:tcPr>
          <w:p w14:paraId="0FA9052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.621**</w:t>
            </w:r>
          </w:p>
        </w:tc>
        <w:tc>
          <w:tcPr>
            <w:tcW w:w="726" w:type="dxa"/>
            <w:shd w:val="clear" w:color="auto" w:fill="F2F2F2" w:themeFill="background1" w:themeFillShade="F2"/>
            <w:vAlign w:val="center"/>
            <w:hideMark/>
          </w:tcPr>
          <w:p w14:paraId="62385BEC" w14:textId="77777777" w:rsidR="00F9463F" w:rsidRPr="00B41E1C" w:rsidRDefault="00F9463F" w:rsidP="009B030D">
            <w:pPr>
              <w:pStyle w:val="NoSpacing"/>
              <w:bidi/>
              <w:ind w:firstLine="0"/>
              <w:jc w:val="center"/>
              <w:rPr>
                <w:rFonts w:ascii="Traditional Arabic" w:hAnsi="Traditional Arabic" w:cs="Traditional Arabic"/>
                <w:b/>
                <w:bCs/>
                <w:color w:val="auto"/>
                <w:sz w:val="18"/>
                <w:szCs w:val="18"/>
                <w:lang w:bidi="ar-SA"/>
              </w:rPr>
            </w:pPr>
            <w:r w:rsidRPr="00B41E1C">
              <w:rPr>
                <w:rFonts w:ascii="Traditional Arabic" w:hAnsi="Traditional Arabic" w:cs="Traditional Arabic"/>
                <w:b/>
                <w:bCs/>
                <w:color w:val="auto"/>
                <w:sz w:val="18"/>
                <w:szCs w:val="18"/>
                <w:lang w:bidi="ar-SA"/>
              </w:rPr>
              <w:t>.771**</w:t>
            </w:r>
          </w:p>
        </w:tc>
        <w:tc>
          <w:tcPr>
            <w:tcW w:w="726" w:type="dxa"/>
            <w:vAlign w:val="center"/>
            <w:hideMark/>
          </w:tcPr>
          <w:p w14:paraId="272B5F0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.723**</w:t>
            </w:r>
          </w:p>
        </w:tc>
        <w:tc>
          <w:tcPr>
            <w:tcW w:w="721" w:type="dxa"/>
            <w:vAlign w:val="center"/>
            <w:hideMark/>
          </w:tcPr>
          <w:p w14:paraId="45E85CE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.686**</w:t>
            </w:r>
          </w:p>
        </w:tc>
        <w:tc>
          <w:tcPr>
            <w:tcW w:w="726" w:type="dxa"/>
            <w:vAlign w:val="center"/>
            <w:hideMark/>
          </w:tcPr>
          <w:p w14:paraId="7E4155A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.710**</w:t>
            </w:r>
          </w:p>
        </w:tc>
        <w:tc>
          <w:tcPr>
            <w:tcW w:w="908" w:type="dxa"/>
            <w:vAlign w:val="center"/>
            <w:hideMark/>
          </w:tcPr>
          <w:p w14:paraId="2B7F96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.678**</w:t>
            </w:r>
          </w:p>
        </w:tc>
        <w:tc>
          <w:tcPr>
            <w:tcW w:w="908" w:type="dxa"/>
            <w:vAlign w:val="center"/>
            <w:hideMark/>
          </w:tcPr>
          <w:p w14:paraId="58C0542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818" w:type="dxa"/>
            <w:vAlign w:val="center"/>
            <w:hideMark/>
          </w:tcPr>
          <w:p w14:paraId="6569325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c>
          <w:tcPr>
            <w:tcW w:w="908" w:type="dxa"/>
            <w:vAlign w:val="center"/>
            <w:hideMark/>
          </w:tcPr>
          <w:p w14:paraId="0FBCE2BD" w14:textId="77777777" w:rsidR="00F9463F" w:rsidRPr="00B41E1C" w:rsidRDefault="00F9463F" w:rsidP="009B030D">
            <w:pPr>
              <w:pStyle w:val="NoSpacing"/>
              <w:bidi/>
              <w:jc w:val="center"/>
              <w:rPr>
                <w:sz w:val="18"/>
                <w:szCs w:val="18"/>
                <w:lang w:val="en-US" w:bidi="ar-SA"/>
              </w:rPr>
            </w:pPr>
          </w:p>
        </w:tc>
        <w:tc>
          <w:tcPr>
            <w:tcW w:w="908" w:type="dxa"/>
            <w:vAlign w:val="center"/>
            <w:hideMark/>
          </w:tcPr>
          <w:p w14:paraId="5C5329CD" w14:textId="77777777" w:rsidR="00F9463F" w:rsidRPr="00B41E1C" w:rsidRDefault="00F9463F" w:rsidP="009B030D">
            <w:pPr>
              <w:pStyle w:val="NoSpacing"/>
              <w:bidi/>
              <w:jc w:val="center"/>
              <w:rPr>
                <w:sz w:val="18"/>
                <w:szCs w:val="18"/>
                <w:lang w:val="en-US" w:bidi="ar-SA"/>
              </w:rPr>
            </w:pPr>
          </w:p>
        </w:tc>
      </w:tr>
      <w:tr w:rsidR="00F9463F" w:rsidRPr="00B41E1C" w14:paraId="0A36493C" w14:textId="77777777" w:rsidTr="009B030D">
        <w:trPr>
          <w:trHeight w:val="413"/>
        </w:trPr>
        <w:tc>
          <w:tcPr>
            <w:tcW w:w="2672" w:type="dxa"/>
            <w:vAlign w:val="center"/>
            <w:hideMark/>
          </w:tcPr>
          <w:p w14:paraId="6C6AFB3F"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المعياري</w:t>
            </w:r>
          </w:p>
        </w:tc>
        <w:tc>
          <w:tcPr>
            <w:tcW w:w="908" w:type="dxa"/>
            <w:vAlign w:val="center"/>
            <w:hideMark/>
          </w:tcPr>
          <w:p w14:paraId="5F359E9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.604**</w:t>
            </w:r>
          </w:p>
        </w:tc>
        <w:tc>
          <w:tcPr>
            <w:tcW w:w="908" w:type="dxa"/>
            <w:vAlign w:val="center"/>
            <w:hideMark/>
          </w:tcPr>
          <w:p w14:paraId="2711E6B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.556**</w:t>
            </w:r>
          </w:p>
        </w:tc>
        <w:tc>
          <w:tcPr>
            <w:tcW w:w="822" w:type="dxa"/>
            <w:vAlign w:val="center"/>
            <w:hideMark/>
          </w:tcPr>
          <w:p w14:paraId="74CBD3F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.595**</w:t>
            </w:r>
          </w:p>
        </w:tc>
        <w:tc>
          <w:tcPr>
            <w:tcW w:w="726" w:type="dxa"/>
            <w:vAlign w:val="center"/>
            <w:hideMark/>
          </w:tcPr>
          <w:p w14:paraId="4A9079E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.575**</w:t>
            </w:r>
          </w:p>
        </w:tc>
        <w:tc>
          <w:tcPr>
            <w:tcW w:w="818" w:type="dxa"/>
            <w:vAlign w:val="center"/>
            <w:hideMark/>
          </w:tcPr>
          <w:p w14:paraId="23A0BF6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.571**</w:t>
            </w:r>
          </w:p>
        </w:tc>
        <w:tc>
          <w:tcPr>
            <w:tcW w:w="818" w:type="dxa"/>
            <w:vAlign w:val="center"/>
            <w:hideMark/>
          </w:tcPr>
          <w:p w14:paraId="68DA8B6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.578**</w:t>
            </w:r>
          </w:p>
        </w:tc>
        <w:tc>
          <w:tcPr>
            <w:tcW w:w="726" w:type="dxa"/>
            <w:vAlign w:val="center"/>
            <w:hideMark/>
          </w:tcPr>
          <w:p w14:paraId="2323043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.723**</w:t>
            </w:r>
          </w:p>
        </w:tc>
        <w:tc>
          <w:tcPr>
            <w:tcW w:w="726" w:type="dxa"/>
            <w:vAlign w:val="center"/>
            <w:hideMark/>
          </w:tcPr>
          <w:p w14:paraId="1164F63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.698**</w:t>
            </w:r>
          </w:p>
        </w:tc>
        <w:tc>
          <w:tcPr>
            <w:tcW w:w="721" w:type="dxa"/>
            <w:vAlign w:val="center"/>
            <w:hideMark/>
          </w:tcPr>
          <w:p w14:paraId="69456B3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.641**</w:t>
            </w:r>
          </w:p>
        </w:tc>
        <w:tc>
          <w:tcPr>
            <w:tcW w:w="726" w:type="dxa"/>
            <w:vAlign w:val="center"/>
            <w:hideMark/>
          </w:tcPr>
          <w:p w14:paraId="272F571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.661**</w:t>
            </w:r>
          </w:p>
        </w:tc>
        <w:tc>
          <w:tcPr>
            <w:tcW w:w="908" w:type="dxa"/>
            <w:vAlign w:val="center"/>
            <w:hideMark/>
          </w:tcPr>
          <w:p w14:paraId="5E2D61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.626**</w:t>
            </w:r>
          </w:p>
        </w:tc>
        <w:tc>
          <w:tcPr>
            <w:tcW w:w="908" w:type="dxa"/>
            <w:vAlign w:val="center"/>
            <w:hideMark/>
          </w:tcPr>
          <w:p w14:paraId="0E0CE74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.916**</w:t>
            </w:r>
          </w:p>
        </w:tc>
        <w:tc>
          <w:tcPr>
            <w:tcW w:w="818" w:type="dxa"/>
            <w:vAlign w:val="center"/>
            <w:hideMark/>
          </w:tcPr>
          <w:p w14:paraId="2010B24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3B935B4E"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c>
          <w:tcPr>
            <w:tcW w:w="908" w:type="dxa"/>
            <w:vAlign w:val="center"/>
            <w:hideMark/>
          </w:tcPr>
          <w:p w14:paraId="1F228433" w14:textId="77777777" w:rsidR="00F9463F" w:rsidRPr="00B41E1C" w:rsidRDefault="00F9463F" w:rsidP="009B030D">
            <w:pPr>
              <w:pStyle w:val="NoSpacing"/>
              <w:bidi/>
              <w:jc w:val="center"/>
              <w:rPr>
                <w:rFonts w:ascii="Traditional Arabic" w:hAnsi="Traditional Arabic" w:cs="Traditional Arabic"/>
                <w:color w:val="auto"/>
                <w:sz w:val="18"/>
                <w:szCs w:val="18"/>
                <w:lang w:bidi="ar-SA"/>
              </w:rPr>
            </w:pPr>
          </w:p>
        </w:tc>
      </w:tr>
      <w:tr w:rsidR="00F9463F" w:rsidRPr="00B41E1C" w14:paraId="0467AA1F" w14:textId="77777777" w:rsidTr="009B030D">
        <w:trPr>
          <w:trHeight w:val="413"/>
        </w:trPr>
        <w:tc>
          <w:tcPr>
            <w:tcW w:w="2672" w:type="dxa"/>
            <w:vAlign w:val="center"/>
            <w:hideMark/>
          </w:tcPr>
          <w:p w14:paraId="5FA438D2"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العاطفي</w:t>
            </w:r>
          </w:p>
        </w:tc>
        <w:tc>
          <w:tcPr>
            <w:tcW w:w="908" w:type="dxa"/>
            <w:vAlign w:val="center"/>
            <w:hideMark/>
          </w:tcPr>
          <w:p w14:paraId="3A24A8B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.534**</w:t>
            </w:r>
          </w:p>
        </w:tc>
        <w:tc>
          <w:tcPr>
            <w:tcW w:w="908" w:type="dxa"/>
            <w:vAlign w:val="center"/>
            <w:hideMark/>
          </w:tcPr>
          <w:p w14:paraId="2B68E81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.469**</w:t>
            </w:r>
          </w:p>
        </w:tc>
        <w:tc>
          <w:tcPr>
            <w:tcW w:w="822" w:type="dxa"/>
            <w:vAlign w:val="center"/>
            <w:hideMark/>
          </w:tcPr>
          <w:p w14:paraId="729DA1DC"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.542**</w:t>
            </w:r>
          </w:p>
        </w:tc>
        <w:tc>
          <w:tcPr>
            <w:tcW w:w="726" w:type="dxa"/>
            <w:vAlign w:val="center"/>
            <w:hideMark/>
          </w:tcPr>
          <w:p w14:paraId="24576265"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.499**</w:t>
            </w:r>
          </w:p>
        </w:tc>
        <w:tc>
          <w:tcPr>
            <w:tcW w:w="818" w:type="dxa"/>
            <w:vAlign w:val="center"/>
            <w:hideMark/>
          </w:tcPr>
          <w:p w14:paraId="47667EB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.509**</w:t>
            </w:r>
          </w:p>
        </w:tc>
        <w:tc>
          <w:tcPr>
            <w:tcW w:w="818" w:type="dxa"/>
            <w:vAlign w:val="center"/>
            <w:hideMark/>
          </w:tcPr>
          <w:p w14:paraId="42179A3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.521**</w:t>
            </w:r>
          </w:p>
        </w:tc>
        <w:tc>
          <w:tcPr>
            <w:tcW w:w="726" w:type="dxa"/>
            <w:vAlign w:val="center"/>
            <w:hideMark/>
          </w:tcPr>
          <w:p w14:paraId="1E839C6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.679**</w:t>
            </w:r>
          </w:p>
        </w:tc>
        <w:tc>
          <w:tcPr>
            <w:tcW w:w="726" w:type="dxa"/>
            <w:vAlign w:val="center"/>
            <w:hideMark/>
          </w:tcPr>
          <w:p w14:paraId="3A14CBC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.626**</w:t>
            </w:r>
          </w:p>
        </w:tc>
        <w:tc>
          <w:tcPr>
            <w:tcW w:w="721" w:type="dxa"/>
            <w:vAlign w:val="center"/>
            <w:hideMark/>
          </w:tcPr>
          <w:p w14:paraId="4ADA646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.582**</w:t>
            </w:r>
          </w:p>
        </w:tc>
        <w:tc>
          <w:tcPr>
            <w:tcW w:w="726" w:type="dxa"/>
            <w:vAlign w:val="center"/>
            <w:hideMark/>
          </w:tcPr>
          <w:p w14:paraId="374A14A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.613**</w:t>
            </w:r>
          </w:p>
        </w:tc>
        <w:tc>
          <w:tcPr>
            <w:tcW w:w="908" w:type="dxa"/>
            <w:vAlign w:val="center"/>
            <w:hideMark/>
          </w:tcPr>
          <w:p w14:paraId="30078A69"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.635**</w:t>
            </w:r>
          </w:p>
        </w:tc>
        <w:tc>
          <w:tcPr>
            <w:tcW w:w="908" w:type="dxa"/>
            <w:vAlign w:val="center"/>
            <w:hideMark/>
          </w:tcPr>
          <w:p w14:paraId="2C55B10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.906**</w:t>
            </w:r>
          </w:p>
        </w:tc>
        <w:tc>
          <w:tcPr>
            <w:tcW w:w="818" w:type="dxa"/>
            <w:vAlign w:val="center"/>
            <w:hideMark/>
          </w:tcPr>
          <w:p w14:paraId="6E74BC3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.735**</w:t>
            </w:r>
          </w:p>
        </w:tc>
        <w:tc>
          <w:tcPr>
            <w:tcW w:w="908" w:type="dxa"/>
            <w:vAlign w:val="center"/>
            <w:hideMark/>
          </w:tcPr>
          <w:p w14:paraId="0F6695E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c>
          <w:tcPr>
            <w:tcW w:w="908" w:type="dxa"/>
            <w:vAlign w:val="center"/>
            <w:hideMark/>
          </w:tcPr>
          <w:p w14:paraId="6D9190AA"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p>
        </w:tc>
      </w:tr>
      <w:tr w:rsidR="00F9463F" w:rsidRPr="00B41E1C" w14:paraId="7A25504A" w14:textId="77777777" w:rsidTr="009B030D">
        <w:trPr>
          <w:trHeight w:val="413"/>
        </w:trPr>
        <w:tc>
          <w:tcPr>
            <w:tcW w:w="2672" w:type="dxa"/>
            <w:vAlign w:val="center"/>
            <w:hideMark/>
          </w:tcPr>
          <w:p w14:paraId="17F60B28" w14:textId="77777777" w:rsidR="00F9463F" w:rsidRPr="00B41E1C" w:rsidRDefault="00F9463F" w:rsidP="00F9463F">
            <w:pPr>
              <w:pStyle w:val="NoSpacing"/>
              <w:bidi/>
              <w:rPr>
                <w:sz w:val="18"/>
                <w:szCs w:val="18"/>
                <w:lang w:val="en-US" w:bidi="ar-SA"/>
              </w:rPr>
            </w:pPr>
            <w:r w:rsidRPr="00B41E1C">
              <w:rPr>
                <w:sz w:val="18"/>
                <w:szCs w:val="18"/>
                <w:rtl/>
                <w:lang w:val="en-US" w:bidi="ar-SA"/>
              </w:rPr>
              <w:t>الالتزام الاستمراري</w:t>
            </w:r>
          </w:p>
        </w:tc>
        <w:tc>
          <w:tcPr>
            <w:tcW w:w="908" w:type="dxa"/>
            <w:vAlign w:val="center"/>
            <w:hideMark/>
          </w:tcPr>
          <w:p w14:paraId="5516B13B"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.621**</w:t>
            </w:r>
          </w:p>
        </w:tc>
        <w:tc>
          <w:tcPr>
            <w:tcW w:w="908" w:type="dxa"/>
            <w:vAlign w:val="center"/>
            <w:hideMark/>
          </w:tcPr>
          <w:p w14:paraId="629A0B02"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.579**</w:t>
            </w:r>
          </w:p>
        </w:tc>
        <w:tc>
          <w:tcPr>
            <w:tcW w:w="822" w:type="dxa"/>
            <w:vAlign w:val="center"/>
            <w:hideMark/>
          </w:tcPr>
          <w:p w14:paraId="4AA53F1E"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.619**</w:t>
            </w:r>
          </w:p>
        </w:tc>
        <w:tc>
          <w:tcPr>
            <w:tcW w:w="726" w:type="dxa"/>
            <w:vAlign w:val="center"/>
            <w:hideMark/>
          </w:tcPr>
          <w:p w14:paraId="4073313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.565**</w:t>
            </w:r>
          </w:p>
        </w:tc>
        <w:tc>
          <w:tcPr>
            <w:tcW w:w="818" w:type="dxa"/>
            <w:vAlign w:val="center"/>
            <w:hideMark/>
          </w:tcPr>
          <w:p w14:paraId="1E352571"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.592**</w:t>
            </w:r>
          </w:p>
        </w:tc>
        <w:tc>
          <w:tcPr>
            <w:tcW w:w="818" w:type="dxa"/>
            <w:vAlign w:val="center"/>
            <w:hideMark/>
          </w:tcPr>
          <w:p w14:paraId="77EA149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.600**</w:t>
            </w:r>
          </w:p>
        </w:tc>
        <w:tc>
          <w:tcPr>
            <w:tcW w:w="726" w:type="dxa"/>
            <w:vAlign w:val="center"/>
            <w:hideMark/>
          </w:tcPr>
          <w:p w14:paraId="6A2431E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.704**</w:t>
            </w:r>
          </w:p>
        </w:tc>
        <w:tc>
          <w:tcPr>
            <w:tcW w:w="726" w:type="dxa"/>
            <w:vAlign w:val="center"/>
            <w:hideMark/>
          </w:tcPr>
          <w:p w14:paraId="099B575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.650**</w:t>
            </w:r>
          </w:p>
        </w:tc>
        <w:tc>
          <w:tcPr>
            <w:tcW w:w="721" w:type="dxa"/>
            <w:vAlign w:val="center"/>
            <w:hideMark/>
          </w:tcPr>
          <w:p w14:paraId="27727814"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.654**</w:t>
            </w:r>
          </w:p>
        </w:tc>
        <w:tc>
          <w:tcPr>
            <w:tcW w:w="726" w:type="dxa"/>
            <w:vAlign w:val="center"/>
            <w:hideMark/>
          </w:tcPr>
          <w:p w14:paraId="6D755813"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.667**</w:t>
            </w:r>
          </w:p>
        </w:tc>
        <w:tc>
          <w:tcPr>
            <w:tcW w:w="908" w:type="dxa"/>
            <w:vAlign w:val="center"/>
            <w:hideMark/>
          </w:tcPr>
          <w:p w14:paraId="49C0D5AD"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.587**</w:t>
            </w:r>
          </w:p>
        </w:tc>
        <w:tc>
          <w:tcPr>
            <w:tcW w:w="908" w:type="dxa"/>
            <w:vAlign w:val="center"/>
            <w:hideMark/>
          </w:tcPr>
          <w:p w14:paraId="05D22298"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.908**</w:t>
            </w:r>
          </w:p>
        </w:tc>
        <w:tc>
          <w:tcPr>
            <w:tcW w:w="818" w:type="dxa"/>
            <w:vAlign w:val="center"/>
            <w:hideMark/>
          </w:tcPr>
          <w:p w14:paraId="6985E567"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.763**</w:t>
            </w:r>
          </w:p>
        </w:tc>
        <w:tc>
          <w:tcPr>
            <w:tcW w:w="908" w:type="dxa"/>
            <w:vAlign w:val="center"/>
            <w:hideMark/>
          </w:tcPr>
          <w:p w14:paraId="50BE857F"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.730**</w:t>
            </w:r>
          </w:p>
        </w:tc>
        <w:tc>
          <w:tcPr>
            <w:tcW w:w="908" w:type="dxa"/>
            <w:vAlign w:val="center"/>
            <w:hideMark/>
          </w:tcPr>
          <w:p w14:paraId="38143440" w14:textId="77777777" w:rsidR="00F9463F" w:rsidRPr="00B41E1C" w:rsidRDefault="00F9463F" w:rsidP="009B030D">
            <w:pPr>
              <w:pStyle w:val="NoSpacing"/>
              <w:bidi/>
              <w:ind w:firstLine="0"/>
              <w:jc w:val="center"/>
              <w:rPr>
                <w:rFonts w:ascii="Traditional Arabic" w:hAnsi="Traditional Arabic" w:cs="Traditional Arabic"/>
                <w:color w:val="auto"/>
                <w:sz w:val="18"/>
                <w:szCs w:val="18"/>
                <w:lang w:bidi="ar-SA"/>
              </w:rPr>
            </w:pPr>
            <w:r w:rsidRPr="00B41E1C">
              <w:rPr>
                <w:rFonts w:ascii="Traditional Arabic" w:hAnsi="Traditional Arabic" w:cs="Traditional Arabic"/>
                <w:color w:val="auto"/>
                <w:sz w:val="18"/>
                <w:szCs w:val="18"/>
                <w:lang w:bidi="ar-SA"/>
              </w:rPr>
              <w:t>—</w:t>
            </w:r>
          </w:p>
        </w:tc>
      </w:tr>
    </w:tbl>
    <w:p w14:paraId="04862D4F" w14:textId="77777777" w:rsidR="00C17784" w:rsidRPr="00B41E1C" w:rsidRDefault="00C17784" w:rsidP="004F3C8D">
      <w:pPr>
        <w:bidi/>
        <w:jc w:val="left"/>
        <w:rPr>
          <w:rFonts w:ascii="Traditional Arabic" w:hAnsi="Traditional Arabic" w:cs="Traditional Arabic"/>
          <w:color w:val="auto"/>
          <w:rtl/>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val="en-US" w:bidi="ar-SA"/>
        </w:rPr>
        <w:t>دالة إحصائي</w:t>
      </w:r>
      <w:r w:rsidR="002142BA" w:rsidRPr="00B41E1C">
        <w:rPr>
          <w:rFonts w:ascii="Traditional Arabic" w:hAnsi="Traditional Arabic" w:cs="Traditional Arabic"/>
          <w:color w:val="auto"/>
          <w:sz w:val="24"/>
          <w:szCs w:val="24"/>
          <w:rtl/>
          <w:lang w:val="en-US" w:bidi="ar-SA"/>
        </w:rPr>
        <w:t>ًا</w:t>
      </w:r>
      <w:r w:rsidRPr="00B41E1C">
        <w:rPr>
          <w:rFonts w:ascii="Traditional Arabic" w:hAnsi="Traditional Arabic" w:cs="Traditional Arabic"/>
          <w:color w:val="auto"/>
          <w:sz w:val="24"/>
          <w:szCs w:val="24"/>
          <w:rtl/>
          <w:lang w:val="en-US"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2A84DE15" w14:textId="77777777" w:rsidR="00F9463F" w:rsidRPr="00B41E1C" w:rsidRDefault="00F9463F" w:rsidP="004F3C8D">
      <w:pPr>
        <w:bidi/>
        <w:spacing w:line="276" w:lineRule="auto"/>
        <w:ind w:firstLine="0"/>
        <w:jc w:val="left"/>
        <w:rPr>
          <w:rFonts w:ascii="Traditional Arabic" w:hAnsi="Traditional Arabic" w:cs="Traditional Arabic"/>
          <w:color w:val="auto"/>
          <w:rtl/>
          <w:lang w:val="en-US" w:bidi="ar-SA"/>
        </w:rPr>
        <w:sectPr w:rsidR="00F9463F" w:rsidRPr="00B41E1C" w:rsidSect="00C17784">
          <w:pgSz w:w="16834" w:h="11909" w:orient="landscape" w:code="9"/>
          <w:pgMar w:top="1417" w:right="1701" w:bottom="1417" w:left="1417"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pPr>
    </w:p>
    <w:p w14:paraId="46488FD0" w14:textId="77777777" w:rsidR="00C17784" w:rsidRPr="001439EE" w:rsidRDefault="00C17784"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تكشف المصفوفة عن ارتباط بالغ القوة بين درجة القيادة الإنسانية الكلية وأبعادها الخمسة، إذ تراوحت معاملات الارتباط بين (</w:t>
      </w:r>
      <w:r w:rsidR="00E377B1" w:rsidRPr="00B41E1C">
        <w:rPr>
          <w:rFonts w:ascii="Traditional Arabic" w:hAnsi="Traditional Arabic" w:cs="Traditional Arabic" w:hint="cs"/>
          <w:color w:val="auto"/>
          <w:sz w:val="24"/>
          <w:szCs w:val="24"/>
          <w:rtl/>
          <w:lang w:bidi="ar-SA"/>
        </w:rPr>
        <w:t>0</w:t>
      </w:r>
      <w:r w:rsidRPr="00B41E1C">
        <w:rPr>
          <w:rFonts w:ascii="Traditional Arabic" w:hAnsi="Traditional Arabic" w:cs="Traditional Arabic"/>
          <w:color w:val="auto"/>
          <w:sz w:val="24"/>
          <w:szCs w:val="24"/>
          <w:rtl/>
          <w:lang w:bidi="ar-SA"/>
        </w:rPr>
        <w:t>.942) للعدالة التنظيمية و(</w:t>
      </w:r>
      <w:r w:rsidR="00E377B1" w:rsidRPr="00B41E1C">
        <w:rPr>
          <w:rFonts w:ascii="Traditional Arabic" w:hAnsi="Traditional Arabic" w:cs="Traditional Arabic" w:hint="cs"/>
          <w:color w:val="auto"/>
          <w:sz w:val="24"/>
          <w:szCs w:val="24"/>
          <w:rtl/>
          <w:lang w:bidi="ar-SA"/>
        </w:rPr>
        <w:t>0</w:t>
      </w:r>
      <w:r w:rsidRPr="00B41E1C">
        <w:rPr>
          <w:rFonts w:ascii="Traditional Arabic" w:hAnsi="Traditional Arabic" w:cs="Traditional Arabic"/>
          <w:color w:val="auto"/>
          <w:sz w:val="24"/>
          <w:szCs w:val="24"/>
          <w:rtl/>
          <w:lang w:bidi="ar-SA"/>
        </w:rPr>
        <w:t>.965) للتفاعل الإيجابي، وهي ارتباطات موجبة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(0.01)، مما يؤكد التماسك الداخلي العالي للمقياس وتشبّع أبعاده على المحور ذاته</w:t>
      </w:r>
      <w:r w:rsidRPr="00B41E1C">
        <w:rPr>
          <w:rFonts w:ascii="Traditional Arabic" w:hAnsi="Traditional Arabic" w:cs="Traditional Arabic"/>
          <w:color w:val="auto"/>
          <w:sz w:val="24"/>
          <w:szCs w:val="24"/>
          <w:lang w:bidi="ar-SA"/>
        </w:rPr>
        <w:t>.</w:t>
      </w:r>
    </w:p>
    <w:p w14:paraId="68C203A3" w14:textId="77777777" w:rsidR="00C17784"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و</w:t>
      </w:r>
      <w:r w:rsidR="00C17784" w:rsidRPr="00B41E1C">
        <w:rPr>
          <w:rFonts w:ascii="Traditional Arabic" w:hAnsi="Traditional Arabic" w:cs="Traditional Arabic"/>
          <w:color w:val="auto"/>
          <w:sz w:val="24"/>
          <w:szCs w:val="24"/>
          <w:rtl/>
          <w:lang w:bidi="ar-SA"/>
        </w:rPr>
        <w:t>تبيّن وجود ارتباط موجب قوي دال إحصائي</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بين القيادة الإنسانية والرضا الوظيفي الكلي</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865)</w:t>
      </w:r>
      <w:r w:rsidR="00C17784" w:rsidRPr="00B41E1C">
        <w:rPr>
          <w:rFonts w:ascii="Traditional Arabic" w:hAnsi="Traditional Arabic" w:cs="Traditional Arabic"/>
          <w:color w:val="auto"/>
          <w:sz w:val="24"/>
          <w:szCs w:val="24"/>
          <w:rtl/>
          <w:lang w:bidi="ar-SA"/>
        </w:rPr>
        <w:t>، وقد تفاوتت قوة الارتباط بين أبعاد الرضا؛ إذ جاء بُعد العلاقة مع القادة الأعلى ارتباط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بالقيادة الإنسانية</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896)</w:t>
      </w:r>
      <w:r w:rsidR="00C17784" w:rsidRPr="00B41E1C">
        <w:rPr>
          <w:rFonts w:ascii="Traditional Arabic" w:hAnsi="Traditional Arabic" w:cs="Traditional Arabic"/>
          <w:color w:val="auto"/>
          <w:sz w:val="24"/>
          <w:szCs w:val="24"/>
          <w:rtl/>
          <w:lang w:bidi="ar-SA"/>
        </w:rPr>
        <w:t>، يليه التقدير والاعتراف</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847)</w:t>
      </w:r>
      <w:r w:rsidR="00C17784" w:rsidRPr="00B41E1C">
        <w:rPr>
          <w:rFonts w:ascii="Traditional Arabic" w:hAnsi="Traditional Arabic" w:cs="Traditional Arabic"/>
          <w:color w:val="auto"/>
          <w:sz w:val="24"/>
          <w:szCs w:val="24"/>
          <w:rtl/>
          <w:lang w:bidi="ar-SA"/>
        </w:rPr>
        <w:t>، في حين جاء بُعد الرضا عن الحوافز وفرص التطوير الأضعف ارتباط</w:t>
      </w:r>
      <w:r w:rsidR="002142BA" w:rsidRPr="00B41E1C">
        <w:rPr>
          <w:rFonts w:ascii="Traditional Arabic" w:hAnsi="Traditional Arabic" w:cs="Traditional Arabic"/>
          <w:color w:val="auto"/>
          <w:sz w:val="24"/>
          <w:szCs w:val="24"/>
          <w:rtl/>
          <w:lang w:bidi="ar-SA"/>
        </w:rPr>
        <w:t>ًا</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661)</w:t>
      </w:r>
      <w:r w:rsidR="00C17784" w:rsidRPr="00B41E1C">
        <w:rPr>
          <w:rFonts w:ascii="Traditional Arabic" w:hAnsi="Traditional Arabic" w:cs="Traditional Arabic"/>
          <w:color w:val="auto"/>
          <w:sz w:val="24"/>
          <w:szCs w:val="24"/>
          <w:rtl/>
          <w:lang w:bidi="ar-SA"/>
        </w:rPr>
        <w:t>، مما يعكس أن التأثير الإنساني للقادة يتجلى بوضوح أكبر في الجوانب العلائقية والمعنوية مقارنةً بالجوانب المادية</w:t>
      </w:r>
      <w:r w:rsidR="00C17784" w:rsidRPr="001439EE">
        <w:rPr>
          <w:rFonts w:ascii="Traditional Arabic" w:hAnsi="Traditional Arabic" w:cs="Traditional Arabic"/>
          <w:color w:val="auto"/>
          <w:sz w:val="24"/>
          <w:szCs w:val="24"/>
          <w:lang w:bidi="ar-SA"/>
        </w:rPr>
        <w:t>.</w:t>
      </w:r>
    </w:p>
    <w:p w14:paraId="761285B0" w14:textId="77777777" w:rsidR="00C17784"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كما</w:t>
      </w:r>
      <w:r w:rsidRPr="001439EE">
        <w:rPr>
          <w:rFonts w:ascii="Traditional Arabic" w:hAnsi="Traditional Arabic" w:cs="Traditional Arabic" w:hint="cs"/>
          <w:color w:val="auto"/>
          <w:sz w:val="24"/>
          <w:szCs w:val="24"/>
          <w:rtl/>
          <w:lang w:bidi="ar-SA"/>
        </w:rPr>
        <w:t xml:space="preserve"> </w:t>
      </w:r>
      <w:r w:rsidR="00C17784" w:rsidRPr="00B41E1C">
        <w:rPr>
          <w:rFonts w:ascii="Traditional Arabic" w:hAnsi="Traditional Arabic" w:cs="Traditional Arabic"/>
          <w:color w:val="auto"/>
          <w:sz w:val="24"/>
          <w:szCs w:val="24"/>
          <w:rtl/>
          <w:lang w:bidi="ar-SA"/>
        </w:rPr>
        <w:t>يتضح ارتباط موجب دال بين القيادة الإنسانية والالتزام الوظيفي الكلي</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643)</w:t>
      </w:r>
      <w:r w:rsidR="00C17784" w:rsidRPr="00B41E1C">
        <w:rPr>
          <w:rFonts w:ascii="Traditional Arabic" w:hAnsi="Traditional Arabic" w:cs="Traditional Arabic"/>
          <w:color w:val="auto"/>
          <w:sz w:val="24"/>
          <w:szCs w:val="24"/>
          <w:rtl/>
          <w:lang w:bidi="ar-SA"/>
        </w:rPr>
        <w:t>، وهو ارتباط أدنى نسبي</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مقارنةً بالرضا الوظيفي، مما يُلمح إلى أن الالتزام يتشكّل من عوامل أشمل لا تقتصر على القيادة وحدها. وعلى صعيد الأبعاد، جاء الالتزام </w:t>
      </w:r>
      <w:r w:rsidR="00E377B1" w:rsidRPr="00B41E1C">
        <w:rPr>
          <w:rFonts w:ascii="Traditional Arabic" w:hAnsi="Traditional Arabic" w:cs="Traditional Arabic" w:hint="cs"/>
          <w:color w:val="auto"/>
          <w:sz w:val="24"/>
          <w:szCs w:val="24"/>
          <w:rtl/>
          <w:lang w:bidi="ar-SA"/>
        </w:rPr>
        <w:t>الاستمراري</w:t>
      </w:r>
      <w:r w:rsidR="00C17784" w:rsidRPr="00B41E1C">
        <w:rPr>
          <w:rFonts w:ascii="Traditional Arabic" w:hAnsi="Traditional Arabic" w:cs="Traditional Arabic"/>
          <w:color w:val="auto"/>
          <w:sz w:val="24"/>
          <w:szCs w:val="24"/>
          <w:rtl/>
          <w:lang w:bidi="ar-SA"/>
        </w:rPr>
        <w:t xml:space="preserve"> الأعلى ارتباط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بالقيادة الإنسانية</w:t>
      </w:r>
      <w:r w:rsidR="00C17784" w:rsidRPr="001439EE">
        <w:rPr>
          <w:rFonts w:ascii="Traditional Arabic" w:hAnsi="Traditional Arabic" w:cs="Traditional Arabic"/>
          <w:color w:val="auto"/>
          <w:sz w:val="24"/>
          <w:szCs w:val="24"/>
          <w:lang w:bidi="ar-SA"/>
        </w:rPr>
        <w:t xml:space="preserve"> (r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621)</w:t>
      </w:r>
      <w:r w:rsidR="00C17784" w:rsidRPr="00B41E1C">
        <w:rPr>
          <w:rFonts w:ascii="Traditional Arabic" w:hAnsi="Traditional Arabic" w:cs="Traditional Arabic"/>
          <w:color w:val="auto"/>
          <w:sz w:val="24"/>
          <w:szCs w:val="24"/>
          <w:rtl/>
          <w:lang w:bidi="ar-SA"/>
        </w:rPr>
        <w:t xml:space="preserve">، يليه الالتزام </w:t>
      </w:r>
      <w:r w:rsidR="00E377B1" w:rsidRPr="00B41E1C">
        <w:rPr>
          <w:rFonts w:ascii="Traditional Arabic" w:hAnsi="Traditional Arabic" w:cs="Traditional Arabic" w:hint="cs"/>
          <w:color w:val="auto"/>
          <w:sz w:val="24"/>
          <w:szCs w:val="24"/>
          <w:rtl/>
          <w:lang w:bidi="ar-SA"/>
        </w:rPr>
        <w:t xml:space="preserve">المعياري </w:t>
      </w:r>
      <w:r w:rsidR="00C17784" w:rsidRPr="001439EE">
        <w:rPr>
          <w:rFonts w:ascii="Traditional Arabic" w:hAnsi="Traditional Arabic" w:cs="Traditional Arabic"/>
          <w:color w:val="auto"/>
          <w:sz w:val="24"/>
          <w:szCs w:val="24"/>
          <w:lang w:bidi="ar-SA"/>
        </w:rPr>
        <w:t>(r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604)</w:t>
      </w:r>
      <w:r w:rsidR="00C17784" w:rsidRPr="00B41E1C">
        <w:rPr>
          <w:rFonts w:ascii="Traditional Arabic" w:hAnsi="Traditional Arabic" w:cs="Traditional Arabic"/>
          <w:color w:val="auto"/>
          <w:sz w:val="24"/>
          <w:szCs w:val="24"/>
          <w:rtl/>
          <w:lang w:bidi="ar-SA"/>
        </w:rPr>
        <w:t xml:space="preserve">، فيما جاء الالتزام </w:t>
      </w:r>
      <w:r w:rsidR="00E377B1" w:rsidRPr="00B41E1C">
        <w:rPr>
          <w:rFonts w:ascii="Traditional Arabic" w:hAnsi="Traditional Arabic" w:cs="Traditional Arabic" w:hint="cs"/>
          <w:color w:val="auto"/>
          <w:sz w:val="24"/>
          <w:szCs w:val="24"/>
          <w:rtl/>
          <w:lang w:bidi="ar-SA"/>
        </w:rPr>
        <w:t>العاطفي</w:t>
      </w:r>
      <w:r w:rsidR="00C17784" w:rsidRPr="00B41E1C">
        <w:rPr>
          <w:rFonts w:ascii="Traditional Arabic" w:hAnsi="Traditional Arabic" w:cs="Traditional Arabic"/>
          <w:color w:val="auto"/>
          <w:sz w:val="24"/>
          <w:szCs w:val="24"/>
          <w:rtl/>
          <w:lang w:bidi="ar-SA"/>
        </w:rPr>
        <w:t xml:space="preserve"> الأضعف ارتباط</w:t>
      </w:r>
      <w:r w:rsidR="002142BA" w:rsidRPr="00B41E1C">
        <w:rPr>
          <w:rFonts w:ascii="Traditional Arabic" w:hAnsi="Traditional Arabic" w:cs="Traditional Arabic"/>
          <w:color w:val="auto"/>
          <w:sz w:val="24"/>
          <w:szCs w:val="24"/>
          <w:rtl/>
          <w:lang w:bidi="ar-SA"/>
        </w:rPr>
        <w:t>ًا</w:t>
      </w:r>
      <w:r w:rsidR="00E377B1" w:rsidRPr="001439EE">
        <w:rPr>
          <w:rFonts w:ascii="Traditional Arabic" w:hAnsi="Traditional Arabic" w:cs="Traditional Arabic" w:hint="cs"/>
          <w:color w:val="auto"/>
          <w:sz w:val="24"/>
          <w:szCs w:val="24"/>
          <w:rtl/>
          <w:lang w:bidi="ar-SA"/>
        </w:rPr>
        <w:t xml:space="preserve"> </w:t>
      </w:r>
      <w:r w:rsidR="00C17784" w:rsidRPr="001439EE">
        <w:rPr>
          <w:rFonts w:ascii="Traditional Arabic" w:hAnsi="Traditional Arabic" w:cs="Traditional Arabic"/>
          <w:color w:val="auto"/>
          <w:sz w:val="24"/>
          <w:szCs w:val="24"/>
          <w:lang w:bidi="ar-SA"/>
        </w:rPr>
        <w:t>(r =</w:t>
      </w:r>
      <w:r w:rsidR="00E377B1" w:rsidRPr="001439EE">
        <w:rPr>
          <w:rFonts w:ascii="Traditional Arabic" w:hAnsi="Traditional Arabic" w:cs="Traditional Arabic"/>
          <w:color w:val="auto"/>
          <w:sz w:val="24"/>
          <w:szCs w:val="24"/>
          <w:lang w:bidi="ar-SA"/>
        </w:rPr>
        <w:t>0</w:t>
      </w:r>
      <w:r w:rsidR="00D94814" w:rsidRPr="001439EE">
        <w:rPr>
          <w:rFonts w:ascii="Traditional Arabic" w:hAnsi="Traditional Arabic" w:cs="Traditional Arabic"/>
          <w:color w:val="auto"/>
          <w:sz w:val="24"/>
          <w:szCs w:val="24"/>
          <w:lang w:bidi="ar-SA"/>
        </w:rPr>
        <w:t>.</w:t>
      </w:r>
      <w:r w:rsidR="00C17784" w:rsidRPr="001439EE">
        <w:rPr>
          <w:rFonts w:ascii="Traditional Arabic" w:hAnsi="Traditional Arabic" w:cs="Traditional Arabic"/>
          <w:color w:val="auto"/>
          <w:sz w:val="24"/>
          <w:szCs w:val="24"/>
          <w:lang w:bidi="ar-SA"/>
        </w:rPr>
        <w:t>534)</w:t>
      </w:r>
      <w:r w:rsidR="00C17784" w:rsidRPr="00B41E1C">
        <w:rPr>
          <w:rFonts w:ascii="Traditional Arabic" w:hAnsi="Traditional Arabic" w:cs="Traditional Arabic"/>
          <w:color w:val="auto"/>
          <w:sz w:val="24"/>
          <w:szCs w:val="24"/>
          <w:rtl/>
          <w:lang w:bidi="ar-SA"/>
        </w:rPr>
        <w:t>، وهو أمر منطقي لأن الالتزام الاستمراري مدفوع بحسابات عملية أكثر منها بطبيعة القيادة</w:t>
      </w:r>
      <w:r w:rsidR="00C17784" w:rsidRPr="001439EE">
        <w:rPr>
          <w:rFonts w:ascii="Traditional Arabic" w:hAnsi="Traditional Arabic" w:cs="Traditional Arabic"/>
          <w:color w:val="auto"/>
          <w:sz w:val="24"/>
          <w:szCs w:val="24"/>
          <w:lang w:bidi="ar-SA"/>
        </w:rPr>
        <w:t>.</w:t>
      </w:r>
    </w:p>
    <w:p w14:paraId="3F9FAC58" w14:textId="77777777" w:rsidR="00EC6FAD" w:rsidRPr="001439EE" w:rsidRDefault="005F3CE3"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و</w:t>
      </w:r>
      <w:r w:rsidR="00C17784" w:rsidRPr="00B41E1C">
        <w:rPr>
          <w:rFonts w:ascii="Traditional Arabic" w:hAnsi="Traditional Arabic" w:cs="Traditional Arabic"/>
          <w:color w:val="auto"/>
          <w:sz w:val="24"/>
          <w:szCs w:val="24"/>
          <w:rtl/>
          <w:lang w:bidi="ar-SA"/>
        </w:rPr>
        <w:t>كشفت المصفوفة عن ارتباط موجب متوسط إلى قوي بين الرضا الوظيفي الكلي والالتزام الوظيفي الكلي</w:t>
      </w:r>
      <w:r w:rsidR="004A4F52" w:rsidRPr="00B41E1C">
        <w:rPr>
          <w:rFonts w:ascii="Traditional Arabic" w:hAnsi="Traditional Arabic" w:cs="Traditional Arabic" w:hint="cs"/>
          <w:color w:val="auto"/>
          <w:sz w:val="24"/>
          <w:szCs w:val="24"/>
          <w:rtl/>
          <w:lang w:bidi="ar-SA"/>
        </w:rPr>
        <w:t xml:space="preserve"> وذلك بمعامل ارتباط بلغت قيمته </w:t>
      </w:r>
      <w:r w:rsidR="00C17784" w:rsidRPr="00B41E1C">
        <w:rPr>
          <w:rFonts w:ascii="Traditional Arabic" w:hAnsi="Traditional Arabic" w:cs="Traditional Arabic"/>
          <w:color w:val="auto"/>
          <w:sz w:val="24"/>
          <w:szCs w:val="24"/>
          <w:lang w:bidi="ar-SA"/>
        </w:rPr>
        <w:t xml:space="preserve"> (r =</w:t>
      </w:r>
      <w:r w:rsidR="00E377B1" w:rsidRPr="00B41E1C">
        <w:rPr>
          <w:rFonts w:ascii="Traditional Arabic" w:hAnsi="Traditional Arabic" w:cs="Traditional Arabic"/>
          <w:color w:val="auto"/>
          <w:sz w:val="24"/>
          <w:szCs w:val="24"/>
          <w:lang w:bidi="ar-SA"/>
        </w:rPr>
        <w:t>0</w:t>
      </w:r>
      <w:r w:rsidR="00D94814" w:rsidRPr="00B41E1C">
        <w:rPr>
          <w:rFonts w:ascii="Traditional Arabic" w:hAnsi="Traditional Arabic" w:cs="Traditional Arabic"/>
          <w:color w:val="auto"/>
          <w:sz w:val="24"/>
          <w:szCs w:val="24"/>
          <w:lang w:bidi="ar-SA"/>
        </w:rPr>
        <w:t>.</w:t>
      </w:r>
      <w:r w:rsidR="00C17784" w:rsidRPr="00B41E1C">
        <w:rPr>
          <w:rFonts w:ascii="Traditional Arabic" w:hAnsi="Traditional Arabic" w:cs="Traditional Arabic"/>
          <w:color w:val="auto"/>
          <w:sz w:val="24"/>
          <w:szCs w:val="24"/>
          <w:lang w:bidi="ar-SA"/>
        </w:rPr>
        <w:t>771)</w:t>
      </w:r>
      <w:r w:rsidR="00C17784" w:rsidRPr="00B41E1C">
        <w:rPr>
          <w:rFonts w:ascii="Traditional Arabic" w:hAnsi="Traditional Arabic" w:cs="Traditional Arabic"/>
          <w:color w:val="auto"/>
          <w:sz w:val="24"/>
          <w:szCs w:val="24"/>
          <w:rtl/>
          <w:lang w:bidi="ar-SA"/>
        </w:rPr>
        <w:t>، مما يدعم فرضية أن الموظف الراضي هو في الغالب موظف ملتزم، ويُمهّد هذا الارتباط للتحقق لاحق</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من دور الرضا باعتباره متغير</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وسيط</w:t>
      </w:r>
      <w:r w:rsidR="002142BA" w:rsidRPr="00B41E1C">
        <w:rPr>
          <w:rFonts w:ascii="Traditional Arabic" w:hAnsi="Traditional Arabic" w:cs="Traditional Arabic"/>
          <w:color w:val="auto"/>
          <w:sz w:val="24"/>
          <w:szCs w:val="24"/>
          <w:rtl/>
          <w:lang w:bidi="ar-SA"/>
        </w:rPr>
        <w:t>ًا</w:t>
      </w:r>
      <w:r w:rsidR="00C17784" w:rsidRPr="00B41E1C">
        <w:rPr>
          <w:rFonts w:ascii="Traditional Arabic" w:hAnsi="Traditional Arabic" w:cs="Traditional Arabic"/>
          <w:color w:val="auto"/>
          <w:sz w:val="24"/>
          <w:szCs w:val="24"/>
          <w:rtl/>
          <w:lang w:bidi="ar-SA"/>
        </w:rPr>
        <w:t xml:space="preserve"> في العلاقة بين القيادة الإنسانية والالتزام الوظيفي</w:t>
      </w:r>
      <w:r w:rsidR="00C17784" w:rsidRPr="00B41E1C">
        <w:rPr>
          <w:rFonts w:ascii="Traditional Arabic" w:hAnsi="Traditional Arabic" w:cs="Traditional Arabic"/>
          <w:color w:val="auto"/>
          <w:sz w:val="24"/>
          <w:szCs w:val="24"/>
          <w:lang w:bidi="ar-SA"/>
        </w:rPr>
        <w:t>.</w:t>
      </w:r>
    </w:p>
    <w:p w14:paraId="2EC6F945" w14:textId="77777777" w:rsidR="005A5151" w:rsidRDefault="00B41E1C">
      <w:pPr>
        <w:pStyle w:val="ListParagraph"/>
        <w:numPr>
          <w:ilvl w:val="1"/>
          <w:numId w:val="13"/>
        </w:numPr>
        <w:bidi/>
        <w:spacing w:before="100" w:after="100"/>
        <w:jc w:val="left"/>
        <w:rPr>
          <w:rFonts w:ascii="Traditional Arabic" w:hAnsi="Traditional Arabic" w:cs="Traditional Arabic"/>
          <w:b/>
          <w:bCs/>
          <w:color w:val="auto"/>
          <w:lang w:val="en-US"/>
        </w:rPr>
      </w:pPr>
      <w:r w:rsidRPr="00B41E1C">
        <w:rPr>
          <w:rFonts w:ascii="Traditional Arabic" w:hAnsi="Traditional Arabic" w:cs="Traditional Arabic"/>
          <w:b/>
          <w:bCs/>
          <w:color w:val="auto"/>
          <w:rtl/>
          <w:lang w:val="en-US"/>
        </w:rPr>
        <w:t>التحقق من الفروض الإحصائية واختبار فرضيات الدراسة</w:t>
      </w:r>
    </w:p>
    <w:p w14:paraId="157E587A" w14:textId="36F1B3A4" w:rsidR="00B41E1C" w:rsidRPr="005A5151" w:rsidRDefault="00B41E1C">
      <w:pPr>
        <w:pStyle w:val="ListParagraph"/>
        <w:numPr>
          <w:ilvl w:val="2"/>
          <w:numId w:val="13"/>
        </w:numPr>
        <w:bidi/>
        <w:spacing w:before="100" w:after="100"/>
        <w:jc w:val="left"/>
        <w:rPr>
          <w:rFonts w:ascii="Traditional Arabic" w:hAnsi="Traditional Arabic" w:cs="Traditional Arabic"/>
          <w:b/>
          <w:bCs/>
          <w:color w:val="auto"/>
          <w:rtl/>
          <w:lang w:val="en-US"/>
        </w:rPr>
      </w:pPr>
      <w:r w:rsidRPr="005A5151">
        <w:rPr>
          <w:rFonts w:ascii="Traditional Arabic" w:hAnsi="Traditional Arabic" w:cs="Traditional Arabic" w:hint="cs"/>
          <w:b/>
          <w:bCs/>
          <w:color w:val="auto"/>
          <w:rtl/>
          <w:lang w:bidi="ar-SA"/>
        </w:rPr>
        <w:t>اختبار</w:t>
      </w:r>
      <w:r w:rsidRPr="005A5151">
        <w:rPr>
          <w:rFonts w:ascii="Traditional Arabic" w:hAnsi="Traditional Arabic" w:cs="Traditional Arabic"/>
          <w:b/>
          <w:bCs/>
          <w:color w:val="auto"/>
          <w:rtl/>
          <w:lang w:val="en-US"/>
        </w:rPr>
        <w:t xml:space="preserve"> شروط وافتراضات التحليل الإحصائي</w:t>
      </w:r>
    </w:p>
    <w:p w14:paraId="7C429D01" w14:textId="74735CE1" w:rsidR="007D0DD0" w:rsidRPr="005A5151" w:rsidRDefault="00B41E1C" w:rsidP="005A5151">
      <w:pPr>
        <w:bidi/>
        <w:spacing w:before="100" w:after="100"/>
        <w:ind w:left="450" w:firstLine="0"/>
        <w:jc w:val="left"/>
        <w:rPr>
          <w:rFonts w:ascii="Traditional Arabic" w:eastAsia="Traditional Arabic" w:hAnsi="Traditional Arabic" w:cs="Traditional Arabic"/>
          <w:b/>
          <w:bCs/>
          <w:color w:val="auto"/>
          <w:kern w:val="2"/>
          <w:sz w:val="24"/>
          <w:szCs w:val="24"/>
          <w:lang w:bidi="ar-SA"/>
          <w14:ligatures w14:val="standardContextual"/>
        </w:rPr>
      </w:pPr>
      <w:r w:rsidRPr="005A5151">
        <w:rPr>
          <w:rFonts w:ascii="Traditional Arabic" w:eastAsia="Traditional Arabic" w:hAnsi="Traditional Arabic" w:cs="Traditional Arabic"/>
          <w:b/>
          <w:bCs/>
          <w:color w:val="auto"/>
          <w:kern w:val="2"/>
          <w:sz w:val="24"/>
          <w:szCs w:val="24"/>
          <w:lang w:bidi="ar-SA"/>
          <w14:ligatures w14:val="standardContextual"/>
        </w:rPr>
        <w:t>4.3.1.1</w:t>
      </w:r>
      <w:r w:rsidRPr="005A5151">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7D0DD0" w:rsidRPr="005A5151">
        <w:rPr>
          <w:rFonts w:ascii="Traditional Arabic" w:eastAsia="Traditional Arabic" w:hAnsi="Traditional Arabic" w:cs="Traditional Arabic"/>
          <w:b/>
          <w:bCs/>
          <w:color w:val="auto"/>
          <w:kern w:val="2"/>
          <w:sz w:val="24"/>
          <w:szCs w:val="24"/>
          <w:rtl/>
          <w:lang w:bidi="ar-SA"/>
          <w14:ligatures w14:val="standardContextual"/>
        </w:rPr>
        <w:t>اختبار التوزيع الطبيعي</w:t>
      </w:r>
    </w:p>
    <w:p w14:paraId="228E2E5E" w14:textId="77777777" w:rsidR="007D0DD0" w:rsidRDefault="007D0DD0" w:rsidP="0058136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التحقق من افتراض التوزيع الطبيعي للبيانات شرط</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أساسي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قبل إجراء تحليلات الانحدار واختبارات الفروق. وقد تم التحقق من هذا الافتراض من خلال حساب معاملَي الالتواء</w:t>
      </w:r>
      <w:r w:rsidRPr="00B41E1C">
        <w:rPr>
          <w:rFonts w:ascii="Traditional Arabic" w:hAnsi="Traditional Arabic" w:cs="Traditional Arabic"/>
          <w:color w:val="auto"/>
          <w:sz w:val="24"/>
          <w:szCs w:val="24"/>
          <w:lang w:bidi="ar-SA"/>
        </w:rPr>
        <w:t xml:space="preserve"> (Skewness) </w:t>
      </w:r>
      <w:r w:rsidRPr="00B41E1C">
        <w:rPr>
          <w:rFonts w:ascii="Traditional Arabic" w:hAnsi="Traditional Arabic" w:cs="Traditional Arabic"/>
          <w:color w:val="auto"/>
          <w:sz w:val="24"/>
          <w:szCs w:val="24"/>
          <w:rtl/>
          <w:lang w:bidi="ar-SA"/>
        </w:rPr>
        <w:t>والتفرطح</w:t>
      </w:r>
      <w:r w:rsidRPr="00B41E1C">
        <w:rPr>
          <w:rFonts w:ascii="Traditional Arabic" w:hAnsi="Traditional Arabic" w:cs="Traditional Arabic"/>
          <w:color w:val="auto"/>
          <w:sz w:val="24"/>
          <w:szCs w:val="24"/>
          <w:lang w:bidi="ar-SA"/>
        </w:rPr>
        <w:t xml:space="preserve"> (Kurtosis) </w:t>
      </w:r>
      <w:r w:rsidRPr="00B41E1C">
        <w:rPr>
          <w:rFonts w:ascii="Traditional Arabic" w:hAnsi="Traditional Arabic" w:cs="Traditional Arabic"/>
          <w:color w:val="auto"/>
          <w:sz w:val="24"/>
          <w:szCs w:val="24"/>
          <w:rtl/>
          <w:lang w:bidi="ar-SA"/>
        </w:rPr>
        <w:t>لجميع متغيرات الدراسة، إذ يشير</w:t>
      </w:r>
      <w:r w:rsidRPr="00B41E1C">
        <w:rPr>
          <w:rFonts w:ascii="Traditional Arabic" w:hAnsi="Traditional Arabic" w:cs="Traditional Arabic"/>
          <w:color w:val="auto"/>
          <w:sz w:val="24"/>
          <w:szCs w:val="24"/>
          <w:lang w:bidi="ar-SA"/>
        </w:rPr>
        <w:t xml:space="preserve"> (George &amp; Mallery</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2010) </w:t>
      </w:r>
      <w:r w:rsidRPr="00B41E1C">
        <w:rPr>
          <w:rFonts w:ascii="Traditional Arabic" w:hAnsi="Traditional Arabic" w:cs="Traditional Arabic"/>
          <w:color w:val="auto"/>
          <w:sz w:val="24"/>
          <w:szCs w:val="24"/>
          <w:rtl/>
          <w:lang w:bidi="ar-SA"/>
        </w:rPr>
        <w:t>إلى قبول افتراض التوزيع الطبيعي حين تقع قيم الالتواء في المدى (±2) وقيم التفرطح في المدى (±7)، كما يُشير</w:t>
      </w:r>
      <w:r w:rsidRPr="00B41E1C">
        <w:rPr>
          <w:rFonts w:ascii="Traditional Arabic" w:hAnsi="Traditional Arabic" w:cs="Traditional Arabic"/>
          <w:color w:val="auto"/>
          <w:sz w:val="24"/>
          <w:szCs w:val="24"/>
          <w:lang w:bidi="ar-SA"/>
        </w:rPr>
        <w:t xml:space="preserve"> (Hair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2019) </w:t>
      </w:r>
      <w:r w:rsidRPr="00B41E1C">
        <w:rPr>
          <w:rFonts w:ascii="Traditional Arabic" w:hAnsi="Traditional Arabic" w:cs="Traditional Arabic"/>
          <w:color w:val="auto"/>
          <w:sz w:val="24"/>
          <w:szCs w:val="24"/>
          <w:rtl/>
          <w:lang w:bidi="ar-SA"/>
        </w:rPr>
        <w:t xml:space="preserve">إلى أنه مع الحجم الكبير للعينة (ن </w:t>
      </w:r>
      <w:r w:rsidRPr="001439EE">
        <w:rPr>
          <w:rFonts w:ascii="Cambria Math" w:hAnsi="Cambria Math" w:cs="Cambria Math" w:hint="cs"/>
          <w:color w:val="auto"/>
          <w:sz w:val="24"/>
          <w:szCs w:val="24"/>
          <w:rtl/>
          <w:lang w:bidi="ar-SA"/>
        </w:rPr>
        <w:t>≥</w:t>
      </w:r>
      <w:r w:rsidRPr="00B41E1C">
        <w:rPr>
          <w:rFonts w:ascii="Traditional Arabic" w:hAnsi="Traditional Arabic" w:cs="Traditional Arabic"/>
          <w:color w:val="auto"/>
          <w:sz w:val="24"/>
          <w:szCs w:val="24"/>
          <w:rtl/>
          <w:lang w:bidi="ar-SA"/>
        </w:rPr>
        <w:t xml:space="preserve"> 200) </w:t>
      </w:r>
      <w:r w:rsidRPr="00B41E1C">
        <w:rPr>
          <w:rFonts w:ascii="Traditional Arabic" w:hAnsi="Traditional Arabic" w:cs="Traditional Arabic" w:hint="cs"/>
          <w:color w:val="auto"/>
          <w:sz w:val="24"/>
          <w:szCs w:val="24"/>
          <w:rtl/>
          <w:lang w:bidi="ar-SA"/>
        </w:rPr>
        <w:t>تُعدّ</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البيانات</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طبيعية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التوزيع</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بصورة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كافية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لتطبيق</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الاختبارات</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المعلمية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حين</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تقع</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قيم</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الالتواء</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في</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المدى</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 xml:space="preserve">2) </w:t>
      </w:r>
      <w:r w:rsidRPr="00B41E1C">
        <w:rPr>
          <w:rFonts w:ascii="Traditional Arabic" w:hAnsi="Traditional Arabic" w:cs="Traditional Arabic" w:hint="cs"/>
          <w:color w:val="auto"/>
          <w:sz w:val="24"/>
          <w:szCs w:val="24"/>
          <w:rtl/>
          <w:lang w:bidi="ar-SA"/>
        </w:rPr>
        <w:t>والتفرطح</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في</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المدى</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7)</w:t>
      </w:r>
      <w:r w:rsidR="0058136E" w:rsidRPr="00B41E1C">
        <w:rPr>
          <w:rFonts w:ascii="Traditional Arabic" w:hAnsi="Traditional Arabic" w:cs="Traditional Arabic" w:hint="cs"/>
          <w:color w:val="auto"/>
          <w:sz w:val="24"/>
          <w:szCs w:val="24"/>
          <w:rtl/>
          <w:lang w:bidi="ar-SA"/>
        </w:rPr>
        <w:t>.</w:t>
      </w:r>
    </w:p>
    <w:p w14:paraId="6DB6B7BB" w14:textId="77777777" w:rsidR="005E66A2" w:rsidRPr="00B41E1C" w:rsidRDefault="005E66A2" w:rsidP="005E66A2">
      <w:pPr>
        <w:bidi/>
        <w:rPr>
          <w:rFonts w:ascii="Traditional Arabic" w:hAnsi="Traditional Arabic" w:cs="Traditional Arabic"/>
          <w:color w:val="auto"/>
          <w:rtl/>
          <w:lang w:bidi="ar-SA"/>
        </w:rPr>
      </w:pPr>
    </w:p>
    <w:p w14:paraId="4395A17E" w14:textId="2AF1D7AC"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lastRenderedPageBreak/>
        <w:t>4.3.1.2</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اختبار تجانس التباين</w:t>
      </w:r>
    </w:p>
    <w:p w14:paraId="5E613457"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يُعدّ اختبار تجانس التباين</w:t>
      </w:r>
      <w:r w:rsidRPr="00B41E1C">
        <w:rPr>
          <w:rFonts w:ascii="Traditional Arabic" w:hAnsi="Traditional Arabic" w:cs="Traditional Arabic"/>
          <w:color w:val="auto"/>
          <w:sz w:val="24"/>
          <w:szCs w:val="24"/>
          <w:lang w:bidi="ar-SA"/>
        </w:rPr>
        <w:t xml:space="preserve"> (Homogeneity of Variance) </w:t>
      </w:r>
      <w:r w:rsidRPr="00B41E1C">
        <w:rPr>
          <w:rFonts w:ascii="Traditional Arabic" w:hAnsi="Traditional Arabic" w:cs="Traditional Arabic"/>
          <w:color w:val="auto"/>
          <w:sz w:val="24"/>
          <w:szCs w:val="24"/>
          <w:rtl/>
          <w:lang w:bidi="ar-SA"/>
        </w:rPr>
        <w:t>شرط</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ضروري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قبل إجراء اختبارات الفروق بين المجموعات، إذ تشترط هذه الاختبارات أن تكون تباينات المجموعات متساوية. وقد تم التحقق من هذا الافتراض باستخدام اختبار ليفين</w:t>
      </w:r>
      <w:r w:rsidRPr="00B41E1C">
        <w:rPr>
          <w:rFonts w:ascii="Traditional Arabic" w:hAnsi="Traditional Arabic" w:cs="Traditional Arabic"/>
          <w:color w:val="auto"/>
          <w:sz w:val="24"/>
          <w:szCs w:val="24"/>
          <w:lang w:bidi="ar-SA"/>
        </w:rPr>
        <w:t xml:space="preserve"> (Levene's Test)</w:t>
      </w:r>
      <w:r w:rsidRPr="00B41E1C">
        <w:rPr>
          <w:rFonts w:ascii="Traditional Arabic" w:hAnsi="Traditional Arabic" w:cs="Traditional Arabic"/>
          <w:color w:val="auto"/>
          <w:sz w:val="24"/>
          <w:szCs w:val="24"/>
          <w:rtl/>
          <w:lang w:bidi="ar-SA"/>
        </w:rPr>
        <w:t>، حيث يُشير</w:t>
      </w:r>
      <w:r w:rsidRPr="00B41E1C">
        <w:rPr>
          <w:rFonts w:ascii="Traditional Arabic" w:hAnsi="Traditional Arabic" w:cs="Traditional Arabic"/>
          <w:color w:val="auto"/>
          <w:sz w:val="24"/>
          <w:szCs w:val="24"/>
          <w:lang w:bidi="ar-SA"/>
        </w:rPr>
        <w:t xml:space="preserve"> (Levene</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1960) </w:t>
      </w:r>
      <w:r w:rsidRPr="00B41E1C">
        <w:rPr>
          <w:rFonts w:ascii="Traditional Arabic" w:hAnsi="Traditional Arabic" w:cs="Traditional Arabic"/>
          <w:color w:val="auto"/>
          <w:sz w:val="24"/>
          <w:szCs w:val="24"/>
          <w:rtl/>
          <w:lang w:bidi="ar-SA"/>
        </w:rPr>
        <w:t>المستشهد به في</w:t>
      </w:r>
      <w:r w:rsidRPr="00B41E1C">
        <w:rPr>
          <w:rFonts w:ascii="Traditional Arabic" w:hAnsi="Traditional Arabic" w:cs="Traditional Arabic"/>
          <w:color w:val="auto"/>
          <w:sz w:val="24"/>
          <w:szCs w:val="24"/>
          <w:lang w:bidi="ar-SA"/>
        </w:rPr>
        <w:t xml:space="preserve"> (Field</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2018) </w:t>
      </w:r>
      <w:r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إلى قبول افتراض التجانس إذا كانت قيمة الدلالة الإحصائية</w:t>
      </w:r>
      <w:r w:rsidRPr="00B41E1C">
        <w:rPr>
          <w:rFonts w:ascii="Traditional Arabic" w:hAnsi="Traditional Arabic" w:cs="Traditional Arabic"/>
          <w:color w:val="auto"/>
          <w:sz w:val="24"/>
          <w:szCs w:val="24"/>
          <w:lang w:bidi="ar-SA"/>
        </w:rPr>
        <w:t xml:space="preserve"> (Sig.) </w:t>
      </w:r>
      <w:r w:rsidRPr="00B41E1C">
        <w:rPr>
          <w:rFonts w:ascii="Traditional Arabic" w:hAnsi="Traditional Arabic" w:cs="Traditional Arabic"/>
          <w:color w:val="auto"/>
          <w:sz w:val="24"/>
          <w:szCs w:val="24"/>
          <w:rtl/>
          <w:lang w:bidi="ar-SA"/>
        </w:rPr>
        <w:t>لاختبار ليفين أكبر من (0.05)، ويوضح الجدول التالي نتائج هذا الاختبار</w:t>
      </w:r>
      <w:r w:rsidRPr="00B41E1C">
        <w:rPr>
          <w:rFonts w:ascii="Traditional Arabic" w:hAnsi="Traditional Arabic" w:cs="Traditional Arabic"/>
          <w:color w:val="auto"/>
          <w:sz w:val="24"/>
          <w:szCs w:val="24"/>
          <w:lang w:bidi="ar-SA"/>
        </w:rPr>
        <w:t>.</w:t>
      </w:r>
    </w:p>
    <w:p w14:paraId="5221D814"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جدول </w:t>
      </w:r>
      <w:r w:rsidRPr="00B41E1C">
        <w:rPr>
          <w:rFonts w:ascii="Traditional Arabic" w:eastAsia="Traditional Arabic" w:hAnsi="Traditional Arabic" w:cs="Traditional Arabic"/>
          <w:b/>
          <w:bCs/>
          <w:color w:val="auto"/>
          <w:kern w:val="2"/>
          <w:sz w:val="24"/>
          <w:szCs w:val="24"/>
          <w:rtl/>
          <w:lang w:val="en-US" w:bidi="ar-SA"/>
          <w14:ligatures w14:val="standardContextual"/>
        </w:rPr>
        <w:t>(</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4-</w:t>
      </w:r>
      <w:r w:rsidR="005F3CE3" w:rsidRPr="00B41E1C">
        <w:rPr>
          <w:rFonts w:ascii="Traditional Arabic" w:eastAsia="Traditional Arabic" w:hAnsi="Traditional Arabic" w:cs="Traditional Arabic" w:hint="cs"/>
          <w:b/>
          <w:bCs/>
          <w:color w:val="auto"/>
          <w:kern w:val="2"/>
          <w:sz w:val="24"/>
          <w:szCs w:val="24"/>
          <w:rtl/>
          <w:lang w:val="en-US" w:bidi="ar-SA"/>
          <w14:ligatures w14:val="standardContextual"/>
        </w:rPr>
        <w:t>18</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نتائج اختبار ليفين لتجانس التباين حسب متغير التخصص (طبي/غير طبي)</w:t>
      </w:r>
    </w:p>
    <w:tbl>
      <w:tblPr>
        <w:tblStyle w:val="TableGrid7"/>
        <w:tblpPr w:leftFromText="187" w:rightFromText="187" w:vertAnchor="text" w:tblpXSpec="right" w:tblpY="1"/>
        <w:bidiVisual/>
        <w:tblW w:w="9581" w:type="dxa"/>
        <w:tblLook w:val="04A0" w:firstRow="1" w:lastRow="0" w:firstColumn="1" w:lastColumn="0" w:noHBand="0" w:noVBand="1"/>
      </w:tblPr>
      <w:tblGrid>
        <w:gridCol w:w="1752"/>
        <w:gridCol w:w="1800"/>
        <w:gridCol w:w="1776"/>
        <w:gridCol w:w="2173"/>
        <w:gridCol w:w="2080"/>
      </w:tblGrid>
      <w:tr w:rsidR="007D0DD0" w:rsidRPr="00B41E1C" w14:paraId="46FA5EA2" w14:textId="77777777" w:rsidTr="00302921">
        <w:trPr>
          <w:trHeight w:val="573"/>
        </w:trPr>
        <w:tc>
          <w:tcPr>
            <w:tcW w:w="1752" w:type="dxa"/>
            <w:shd w:val="clear" w:color="auto" w:fill="F2F2F2"/>
            <w:hideMark/>
          </w:tcPr>
          <w:p w14:paraId="776B555F"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88" w:name="_Toc236365676"/>
            <w:r w:rsidRPr="00B41E1C">
              <w:rPr>
                <w:rFonts w:ascii="Traditional Arabic" w:hAnsi="Traditional Arabic" w:cs="Traditional Arabic"/>
                <w:b/>
                <w:bCs/>
                <w:color w:val="auto"/>
                <w:kern w:val="2"/>
                <w:sz w:val="24"/>
                <w:szCs w:val="24"/>
                <w:rtl/>
                <w:lang w:val="en-US" w:bidi="ar-SA"/>
                <w14:ligatures w14:val="standardContextual"/>
              </w:rPr>
              <w:t>المتغير</w:t>
            </w:r>
            <w:bookmarkEnd w:id="88"/>
          </w:p>
        </w:tc>
        <w:tc>
          <w:tcPr>
            <w:tcW w:w="1800" w:type="dxa"/>
            <w:shd w:val="clear" w:color="auto" w:fill="F2F2F2"/>
            <w:hideMark/>
          </w:tcPr>
          <w:p w14:paraId="6BB7231B"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89" w:name="_Toc236365677"/>
            <w:r w:rsidRPr="00B41E1C">
              <w:rPr>
                <w:rFonts w:ascii="Traditional Arabic" w:hAnsi="Traditional Arabic" w:cs="Traditional Arabic"/>
                <w:b/>
                <w:bCs/>
                <w:color w:val="auto"/>
                <w:kern w:val="2"/>
                <w:sz w:val="24"/>
                <w:szCs w:val="24"/>
                <w:rtl/>
                <w:lang w:val="en-US" w:bidi="ar-SA"/>
                <w14:ligatures w14:val="standardContextual"/>
              </w:rPr>
              <w:t>إحصائية ليفين</w:t>
            </w:r>
            <w:r w:rsidRPr="00B41E1C">
              <w:rPr>
                <w:rFonts w:ascii="Traditional Arabic" w:hAnsi="Traditional Arabic" w:cs="Traditional Arabic"/>
                <w:b/>
                <w:bCs/>
                <w:color w:val="auto"/>
                <w:kern w:val="2"/>
                <w:sz w:val="24"/>
                <w:szCs w:val="24"/>
                <w:lang w:val="en-US" w:bidi="ar-SA"/>
                <w14:ligatures w14:val="standardContextual"/>
              </w:rPr>
              <w:t xml:space="preserve"> (F)</w:t>
            </w:r>
            <w:bookmarkEnd w:id="89"/>
          </w:p>
        </w:tc>
        <w:tc>
          <w:tcPr>
            <w:tcW w:w="1776" w:type="dxa"/>
            <w:shd w:val="clear" w:color="auto" w:fill="F2F2F2"/>
            <w:hideMark/>
          </w:tcPr>
          <w:p w14:paraId="6BCABDEA"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0" w:name="_Toc236365678"/>
            <w:r w:rsidRPr="00B41E1C">
              <w:rPr>
                <w:rFonts w:ascii="Traditional Arabic" w:hAnsi="Traditional Arabic" w:cs="Traditional Arabic"/>
                <w:b/>
                <w:bCs/>
                <w:color w:val="auto"/>
                <w:kern w:val="2"/>
                <w:sz w:val="24"/>
                <w:szCs w:val="24"/>
                <w:rtl/>
                <w:lang w:val="en-US" w:bidi="ar-SA"/>
                <w14:ligatures w14:val="standardContextual"/>
              </w:rPr>
              <w:t>درجات الحرية</w:t>
            </w:r>
            <w:r w:rsidRPr="00B41E1C">
              <w:rPr>
                <w:rFonts w:ascii="Traditional Arabic" w:hAnsi="Traditional Arabic" w:cs="Traditional Arabic"/>
                <w:b/>
                <w:bCs/>
                <w:color w:val="auto"/>
                <w:kern w:val="2"/>
                <w:sz w:val="24"/>
                <w:szCs w:val="24"/>
                <w:lang w:val="en-US" w:bidi="ar-SA"/>
                <w14:ligatures w14:val="standardContextual"/>
              </w:rPr>
              <w:t xml:space="preserve"> (df1)</w:t>
            </w:r>
            <w:bookmarkEnd w:id="90"/>
          </w:p>
        </w:tc>
        <w:tc>
          <w:tcPr>
            <w:tcW w:w="2173" w:type="dxa"/>
            <w:shd w:val="clear" w:color="auto" w:fill="F2F2F2"/>
            <w:hideMark/>
          </w:tcPr>
          <w:p w14:paraId="5BE4A4A1"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1" w:name="_Toc236365679"/>
            <w:r w:rsidRPr="00B41E1C">
              <w:rPr>
                <w:rFonts w:ascii="Traditional Arabic" w:hAnsi="Traditional Arabic" w:cs="Traditional Arabic"/>
                <w:b/>
                <w:bCs/>
                <w:color w:val="auto"/>
                <w:kern w:val="2"/>
                <w:sz w:val="24"/>
                <w:szCs w:val="24"/>
                <w:rtl/>
                <w:lang w:val="en-US" w:bidi="ar-SA"/>
                <w14:ligatures w14:val="standardContextual"/>
              </w:rPr>
              <w:t>درجات الحرية</w:t>
            </w:r>
            <w:r w:rsidRPr="00B41E1C">
              <w:rPr>
                <w:rFonts w:ascii="Traditional Arabic" w:hAnsi="Traditional Arabic" w:cs="Traditional Arabic"/>
                <w:b/>
                <w:bCs/>
                <w:color w:val="auto"/>
                <w:kern w:val="2"/>
                <w:sz w:val="24"/>
                <w:szCs w:val="24"/>
                <w:lang w:val="en-US" w:bidi="ar-SA"/>
                <w14:ligatures w14:val="standardContextual"/>
              </w:rPr>
              <w:t xml:space="preserve"> (df2)</w:t>
            </w:r>
            <w:bookmarkEnd w:id="91"/>
          </w:p>
        </w:tc>
        <w:tc>
          <w:tcPr>
            <w:tcW w:w="2080" w:type="dxa"/>
            <w:shd w:val="clear" w:color="auto" w:fill="F2F2F2"/>
            <w:hideMark/>
          </w:tcPr>
          <w:p w14:paraId="6D8CA09B" w14:textId="77777777" w:rsidR="007D0DD0" w:rsidRPr="00B41E1C" w:rsidRDefault="007D0DD0" w:rsidP="007D0DD0">
            <w:pPr>
              <w:bidi/>
              <w:spacing w:before="100" w:beforeAutospacing="1" w:after="100" w:afterAutospacing="1" w:line="240" w:lineRule="auto"/>
              <w:ind w:firstLine="0"/>
              <w:jc w:val="left"/>
              <w:outlineLvl w:val="1"/>
              <w:rPr>
                <w:rFonts w:ascii="Traditional Arabic" w:hAnsi="Traditional Arabic" w:cs="Traditional Arabic"/>
                <w:b/>
                <w:bCs/>
                <w:color w:val="auto"/>
                <w:kern w:val="2"/>
                <w:sz w:val="24"/>
                <w:szCs w:val="24"/>
                <w:lang w:val="en-US" w:bidi="ar-SA"/>
                <w14:ligatures w14:val="standardContextual"/>
              </w:rPr>
            </w:pPr>
            <w:bookmarkStart w:id="92" w:name="_Toc236365680"/>
            <w:r w:rsidRPr="00B41E1C">
              <w:rPr>
                <w:rFonts w:ascii="Traditional Arabic" w:hAnsi="Traditional Arabic" w:cs="Traditional Arabic"/>
                <w:b/>
                <w:bCs/>
                <w:color w:val="auto"/>
                <w:kern w:val="2"/>
                <w:sz w:val="24"/>
                <w:szCs w:val="24"/>
                <w:rtl/>
                <w:lang w:val="en-US" w:bidi="ar-SA"/>
                <w14:ligatures w14:val="standardContextual"/>
              </w:rPr>
              <w:t>مستوى الدلالة</w:t>
            </w:r>
            <w:r w:rsidRPr="00B41E1C">
              <w:rPr>
                <w:rFonts w:ascii="Traditional Arabic" w:hAnsi="Traditional Arabic" w:cs="Traditional Arabic"/>
                <w:b/>
                <w:bCs/>
                <w:color w:val="auto"/>
                <w:kern w:val="2"/>
                <w:sz w:val="24"/>
                <w:szCs w:val="24"/>
                <w:lang w:val="en-US" w:bidi="ar-SA"/>
                <w14:ligatures w14:val="standardContextual"/>
              </w:rPr>
              <w:t xml:space="preserve"> (Sig.)</w:t>
            </w:r>
            <w:bookmarkEnd w:id="92"/>
          </w:p>
        </w:tc>
      </w:tr>
      <w:tr w:rsidR="007D0DD0" w:rsidRPr="00B41E1C" w14:paraId="70211D58" w14:textId="77777777" w:rsidTr="00302921">
        <w:trPr>
          <w:trHeight w:val="593"/>
        </w:trPr>
        <w:tc>
          <w:tcPr>
            <w:tcW w:w="1752" w:type="dxa"/>
            <w:hideMark/>
          </w:tcPr>
          <w:p w14:paraId="0E0D3E4D"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93" w:name="_Toc236365681"/>
            <w:r w:rsidRPr="00B41E1C">
              <w:rPr>
                <w:rFonts w:ascii="Traditional Arabic" w:hAnsi="Traditional Arabic" w:cs="Traditional Arabic"/>
                <w:color w:val="auto"/>
                <w:sz w:val="24"/>
                <w:szCs w:val="24"/>
                <w:rtl/>
                <w:lang w:bidi="ar-SA"/>
              </w:rPr>
              <w:t>القيادة الإنسانية (الكلي)</w:t>
            </w:r>
            <w:bookmarkEnd w:id="93"/>
          </w:p>
        </w:tc>
        <w:tc>
          <w:tcPr>
            <w:tcW w:w="1800" w:type="dxa"/>
            <w:hideMark/>
          </w:tcPr>
          <w:p w14:paraId="2D1BD475"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4" w:name="_Toc236365682"/>
            <w:r w:rsidRPr="00B41E1C">
              <w:rPr>
                <w:rFonts w:ascii="Traditional Arabic" w:hAnsi="Traditional Arabic" w:cs="Traditional Arabic"/>
                <w:color w:val="auto"/>
                <w:sz w:val="24"/>
                <w:szCs w:val="24"/>
                <w:lang w:bidi="ar-SA"/>
              </w:rPr>
              <w:t>1.408</w:t>
            </w:r>
            <w:bookmarkEnd w:id="94"/>
          </w:p>
        </w:tc>
        <w:tc>
          <w:tcPr>
            <w:tcW w:w="1776" w:type="dxa"/>
            <w:hideMark/>
          </w:tcPr>
          <w:p w14:paraId="1FB26718"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5" w:name="_Toc236365683"/>
            <w:r w:rsidRPr="00B41E1C">
              <w:rPr>
                <w:rFonts w:ascii="Traditional Arabic" w:hAnsi="Traditional Arabic" w:cs="Traditional Arabic"/>
                <w:color w:val="auto"/>
                <w:sz w:val="24"/>
                <w:szCs w:val="24"/>
                <w:lang w:bidi="ar-SA"/>
              </w:rPr>
              <w:t>1</w:t>
            </w:r>
            <w:bookmarkEnd w:id="95"/>
          </w:p>
        </w:tc>
        <w:tc>
          <w:tcPr>
            <w:tcW w:w="2173" w:type="dxa"/>
            <w:hideMark/>
          </w:tcPr>
          <w:p w14:paraId="1A29CE5A"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6" w:name="_Toc236365684"/>
            <w:r w:rsidRPr="00B41E1C">
              <w:rPr>
                <w:rFonts w:ascii="Traditional Arabic" w:hAnsi="Traditional Arabic" w:cs="Traditional Arabic"/>
                <w:color w:val="auto"/>
                <w:sz w:val="24"/>
                <w:szCs w:val="24"/>
                <w:lang w:bidi="ar-SA"/>
              </w:rPr>
              <w:t>382</w:t>
            </w:r>
            <w:bookmarkEnd w:id="96"/>
          </w:p>
        </w:tc>
        <w:tc>
          <w:tcPr>
            <w:tcW w:w="2080" w:type="dxa"/>
            <w:hideMark/>
          </w:tcPr>
          <w:p w14:paraId="50DE02E0"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7" w:name="_Toc236365685"/>
            <w:r w:rsidRPr="00B41E1C">
              <w:rPr>
                <w:rFonts w:ascii="Traditional Arabic" w:hAnsi="Traditional Arabic" w:cs="Traditional Arabic"/>
                <w:color w:val="auto"/>
                <w:sz w:val="24"/>
                <w:szCs w:val="24"/>
                <w:lang w:bidi="ar-SA"/>
              </w:rPr>
              <w:t>0.236</w:t>
            </w:r>
            <w:bookmarkEnd w:id="97"/>
          </w:p>
        </w:tc>
      </w:tr>
      <w:tr w:rsidR="007D0DD0" w:rsidRPr="00B41E1C" w14:paraId="41FD61C5" w14:textId="77777777" w:rsidTr="00302921">
        <w:trPr>
          <w:trHeight w:val="587"/>
        </w:trPr>
        <w:tc>
          <w:tcPr>
            <w:tcW w:w="1752" w:type="dxa"/>
            <w:hideMark/>
          </w:tcPr>
          <w:p w14:paraId="416FAE3B"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98" w:name="_Toc236365686"/>
            <w:r w:rsidRPr="00B41E1C">
              <w:rPr>
                <w:rFonts w:ascii="Traditional Arabic" w:hAnsi="Traditional Arabic" w:cs="Traditional Arabic"/>
                <w:color w:val="auto"/>
                <w:sz w:val="24"/>
                <w:szCs w:val="24"/>
                <w:rtl/>
                <w:lang w:bidi="ar-SA"/>
              </w:rPr>
              <w:t>الرضا الوظيفي (الكلي)</w:t>
            </w:r>
            <w:bookmarkEnd w:id="98"/>
          </w:p>
        </w:tc>
        <w:tc>
          <w:tcPr>
            <w:tcW w:w="1800" w:type="dxa"/>
            <w:hideMark/>
          </w:tcPr>
          <w:p w14:paraId="747BF19C"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99" w:name="_Toc236365687"/>
            <w:r w:rsidRPr="00B41E1C">
              <w:rPr>
                <w:rFonts w:ascii="Traditional Arabic" w:hAnsi="Traditional Arabic" w:cs="Traditional Arabic"/>
                <w:color w:val="auto"/>
                <w:sz w:val="24"/>
                <w:szCs w:val="24"/>
                <w:lang w:bidi="ar-SA"/>
              </w:rPr>
              <w:t>1.262</w:t>
            </w:r>
            <w:bookmarkEnd w:id="99"/>
          </w:p>
        </w:tc>
        <w:tc>
          <w:tcPr>
            <w:tcW w:w="1776" w:type="dxa"/>
            <w:hideMark/>
          </w:tcPr>
          <w:p w14:paraId="51F0E841"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0" w:name="_Toc236365688"/>
            <w:r w:rsidRPr="00B41E1C">
              <w:rPr>
                <w:rFonts w:ascii="Traditional Arabic" w:hAnsi="Traditional Arabic" w:cs="Traditional Arabic"/>
                <w:color w:val="auto"/>
                <w:sz w:val="24"/>
                <w:szCs w:val="24"/>
                <w:lang w:bidi="ar-SA"/>
              </w:rPr>
              <w:t>1</w:t>
            </w:r>
            <w:bookmarkEnd w:id="100"/>
          </w:p>
        </w:tc>
        <w:tc>
          <w:tcPr>
            <w:tcW w:w="2173" w:type="dxa"/>
            <w:hideMark/>
          </w:tcPr>
          <w:p w14:paraId="220AE5C0"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1" w:name="_Toc236365689"/>
            <w:r w:rsidRPr="00B41E1C">
              <w:rPr>
                <w:rFonts w:ascii="Traditional Arabic" w:hAnsi="Traditional Arabic" w:cs="Traditional Arabic"/>
                <w:color w:val="auto"/>
                <w:sz w:val="24"/>
                <w:szCs w:val="24"/>
                <w:lang w:bidi="ar-SA"/>
              </w:rPr>
              <w:t>382</w:t>
            </w:r>
            <w:bookmarkEnd w:id="101"/>
          </w:p>
        </w:tc>
        <w:tc>
          <w:tcPr>
            <w:tcW w:w="2080" w:type="dxa"/>
            <w:hideMark/>
          </w:tcPr>
          <w:p w14:paraId="171CABF4"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2" w:name="_Toc236365690"/>
            <w:r w:rsidRPr="00B41E1C">
              <w:rPr>
                <w:rFonts w:ascii="Traditional Arabic" w:hAnsi="Traditional Arabic" w:cs="Traditional Arabic"/>
                <w:color w:val="auto"/>
                <w:sz w:val="24"/>
                <w:szCs w:val="24"/>
                <w:lang w:bidi="ar-SA"/>
              </w:rPr>
              <w:t>0.262</w:t>
            </w:r>
            <w:bookmarkEnd w:id="102"/>
          </w:p>
        </w:tc>
      </w:tr>
      <w:tr w:rsidR="007D0DD0" w:rsidRPr="00B41E1C" w14:paraId="3F655A6F" w14:textId="77777777" w:rsidTr="00302921">
        <w:trPr>
          <w:trHeight w:val="587"/>
        </w:trPr>
        <w:tc>
          <w:tcPr>
            <w:tcW w:w="1752" w:type="dxa"/>
            <w:hideMark/>
          </w:tcPr>
          <w:p w14:paraId="309C89E6" w14:textId="77777777" w:rsidR="007D0DD0" w:rsidRPr="00B41E1C" w:rsidRDefault="007D0DD0" w:rsidP="007D0DD0">
            <w:pPr>
              <w:bidi/>
              <w:spacing w:before="100" w:beforeAutospacing="1" w:after="100" w:afterAutospacing="1" w:line="240" w:lineRule="auto"/>
              <w:ind w:firstLine="0"/>
              <w:outlineLvl w:val="1"/>
              <w:rPr>
                <w:rFonts w:ascii="Traditional Arabic" w:hAnsi="Traditional Arabic" w:cs="Traditional Arabic"/>
                <w:color w:val="auto"/>
                <w:sz w:val="24"/>
                <w:szCs w:val="24"/>
                <w:lang w:bidi="ar-SA"/>
              </w:rPr>
            </w:pPr>
            <w:bookmarkStart w:id="103" w:name="_Toc236365691"/>
            <w:r w:rsidRPr="00B41E1C">
              <w:rPr>
                <w:rFonts w:ascii="Traditional Arabic" w:hAnsi="Traditional Arabic" w:cs="Traditional Arabic"/>
                <w:color w:val="auto"/>
                <w:sz w:val="24"/>
                <w:szCs w:val="24"/>
                <w:rtl/>
                <w:lang w:bidi="ar-SA"/>
              </w:rPr>
              <w:t>الالتزام الوظيفي (الكلي)</w:t>
            </w:r>
            <w:bookmarkEnd w:id="103"/>
          </w:p>
        </w:tc>
        <w:tc>
          <w:tcPr>
            <w:tcW w:w="1800" w:type="dxa"/>
            <w:hideMark/>
          </w:tcPr>
          <w:p w14:paraId="00631367"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4" w:name="_Toc236365692"/>
            <w:r w:rsidRPr="00B41E1C">
              <w:rPr>
                <w:rFonts w:ascii="Traditional Arabic" w:hAnsi="Traditional Arabic" w:cs="Traditional Arabic"/>
                <w:color w:val="auto"/>
                <w:sz w:val="24"/>
                <w:szCs w:val="24"/>
                <w:lang w:bidi="ar-SA"/>
              </w:rPr>
              <w:t>0.746</w:t>
            </w:r>
            <w:bookmarkEnd w:id="104"/>
          </w:p>
        </w:tc>
        <w:tc>
          <w:tcPr>
            <w:tcW w:w="1776" w:type="dxa"/>
            <w:hideMark/>
          </w:tcPr>
          <w:p w14:paraId="73EBF789"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5" w:name="_Toc236365693"/>
            <w:r w:rsidRPr="00B41E1C">
              <w:rPr>
                <w:rFonts w:ascii="Traditional Arabic" w:hAnsi="Traditional Arabic" w:cs="Traditional Arabic"/>
                <w:color w:val="auto"/>
                <w:sz w:val="24"/>
                <w:szCs w:val="24"/>
                <w:lang w:bidi="ar-SA"/>
              </w:rPr>
              <w:t>1</w:t>
            </w:r>
            <w:bookmarkEnd w:id="105"/>
          </w:p>
        </w:tc>
        <w:tc>
          <w:tcPr>
            <w:tcW w:w="2173" w:type="dxa"/>
            <w:hideMark/>
          </w:tcPr>
          <w:p w14:paraId="3E84278D"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6" w:name="_Toc236365694"/>
            <w:r w:rsidRPr="00B41E1C">
              <w:rPr>
                <w:rFonts w:ascii="Traditional Arabic" w:hAnsi="Traditional Arabic" w:cs="Traditional Arabic"/>
                <w:color w:val="auto"/>
                <w:sz w:val="24"/>
                <w:szCs w:val="24"/>
                <w:lang w:bidi="ar-SA"/>
              </w:rPr>
              <w:t>382</w:t>
            </w:r>
            <w:bookmarkEnd w:id="106"/>
          </w:p>
        </w:tc>
        <w:tc>
          <w:tcPr>
            <w:tcW w:w="2080" w:type="dxa"/>
            <w:hideMark/>
          </w:tcPr>
          <w:p w14:paraId="6EEE19EC" w14:textId="77777777" w:rsidR="007D0DD0" w:rsidRPr="00B41E1C" w:rsidRDefault="007D0DD0" w:rsidP="007D0DD0">
            <w:pPr>
              <w:bidi/>
              <w:spacing w:before="100" w:beforeAutospacing="1" w:after="100" w:afterAutospacing="1" w:line="240" w:lineRule="auto"/>
              <w:ind w:firstLine="0"/>
              <w:jc w:val="center"/>
              <w:outlineLvl w:val="1"/>
              <w:rPr>
                <w:rFonts w:ascii="Traditional Arabic" w:hAnsi="Traditional Arabic" w:cs="Traditional Arabic"/>
                <w:color w:val="auto"/>
                <w:sz w:val="24"/>
                <w:szCs w:val="24"/>
                <w:lang w:bidi="ar-SA"/>
              </w:rPr>
            </w:pPr>
            <w:bookmarkStart w:id="107" w:name="_Toc236365695"/>
            <w:r w:rsidRPr="00B41E1C">
              <w:rPr>
                <w:rFonts w:ascii="Traditional Arabic" w:hAnsi="Traditional Arabic" w:cs="Traditional Arabic"/>
                <w:color w:val="auto"/>
                <w:sz w:val="24"/>
                <w:szCs w:val="24"/>
                <w:lang w:bidi="ar-SA"/>
              </w:rPr>
              <w:t>0.388</w:t>
            </w:r>
            <w:bookmarkEnd w:id="107"/>
          </w:p>
        </w:tc>
      </w:tr>
    </w:tbl>
    <w:p w14:paraId="2E4B3D26"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775B911"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1F29AFA" w14:textId="238C970C"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يتضح من الجدول السابق أن جميع المتغيرات الرئيسية جاءت غير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lang w:bidi="ar-SA"/>
        </w:rPr>
        <w:t xml:space="preserve"> (Sig. &gt; </w:t>
      </w:r>
      <w:proofErr w:type="gramStart"/>
      <w:r w:rsidRPr="00B41E1C">
        <w:rPr>
          <w:rFonts w:ascii="Traditional Arabic" w:hAnsi="Traditional Arabic" w:cs="Traditional Arabic"/>
          <w:color w:val="auto"/>
          <w:sz w:val="24"/>
          <w:szCs w:val="24"/>
          <w:lang w:bidi="ar-SA"/>
        </w:rPr>
        <w:t>0.05)</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إذ تراوحت قيم الدلالة بين (0.236) و(</w:t>
      </w:r>
      <w:proofErr w:type="gramStart"/>
      <w:r w:rsidRPr="00B41E1C">
        <w:rPr>
          <w:rFonts w:ascii="Traditional Arabic" w:hAnsi="Traditional Arabic" w:cs="Traditional Arabic"/>
          <w:color w:val="auto"/>
          <w:sz w:val="24"/>
          <w:szCs w:val="24"/>
          <w:rtl/>
          <w:lang w:bidi="ar-SA"/>
        </w:rPr>
        <w:t>0.388)،</w:t>
      </w:r>
      <w:proofErr w:type="gramEnd"/>
      <w:r w:rsidRPr="00B41E1C">
        <w:rPr>
          <w:rFonts w:ascii="Traditional Arabic" w:hAnsi="Traditional Arabic" w:cs="Traditional Arabic"/>
          <w:color w:val="auto"/>
          <w:sz w:val="24"/>
          <w:szCs w:val="24"/>
          <w:rtl/>
          <w:lang w:bidi="ar-SA"/>
        </w:rPr>
        <w:t xml:space="preserve"> وهي جميعها أكبر من مستوى الدلالة المعتمد (</w:t>
      </w:r>
      <w:proofErr w:type="gramStart"/>
      <w:r w:rsidRPr="00B41E1C">
        <w:rPr>
          <w:rFonts w:ascii="Traditional Arabic" w:hAnsi="Traditional Arabic" w:cs="Traditional Arabic"/>
          <w:color w:val="auto"/>
          <w:sz w:val="24"/>
          <w:szCs w:val="24"/>
          <w:rtl/>
          <w:lang w:bidi="ar-SA"/>
        </w:rPr>
        <w:t>0.05)؛</w:t>
      </w:r>
      <w:proofErr w:type="gramEnd"/>
      <w:r w:rsidRPr="00B41E1C">
        <w:rPr>
          <w:rFonts w:ascii="Traditional Arabic" w:hAnsi="Traditional Arabic" w:cs="Traditional Arabic"/>
          <w:color w:val="auto"/>
          <w:sz w:val="24"/>
          <w:szCs w:val="24"/>
          <w:rtl/>
          <w:lang w:bidi="ar-SA"/>
        </w:rPr>
        <w:t xml:space="preserve"> مما يدل على تحقق افتراض تجانس التباين بين </w:t>
      </w:r>
      <w:r w:rsidRPr="00B41E1C">
        <w:rPr>
          <w:rFonts w:ascii="Traditional Arabic" w:hAnsi="Traditional Arabic" w:cs="Traditional Arabic" w:hint="cs"/>
          <w:color w:val="auto"/>
          <w:sz w:val="24"/>
          <w:szCs w:val="24"/>
          <w:rtl/>
          <w:lang w:bidi="ar-SA"/>
        </w:rPr>
        <w:t xml:space="preserve">المجموعات </w:t>
      </w:r>
      <w:r w:rsidRPr="00B41E1C">
        <w:rPr>
          <w:rFonts w:ascii="Traditional Arabic" w:hAnsi="Traditional Arabic" w:cs="Traditional Arabic"/>
          <w:color w:val="auto"/>
          <w:sz w:val="24"/>
          <w:szCs w:val="24"/>
          <w:rtl/>
          <w:lang w:bidi="ar-SA"/>
        </w:rPr>
        <w:t>في جميع متغيرات الدراسة. وهذا يعني أن الشروط اللازمة لإجراء اختبارات الفروق بين المجموعات قد تحققت</w:t>
      </w:r>
      <w:r w:rsidRPr="00B41E1C">
        <w:rPr>
          <w:rFonts w:ascii="Traditional Arabic" w:hAnsi="Traditional Arabic" w:cs="Traditional Arabic"/>
          <w:color w:val="auto"/>
          <w:sz w:val="24"/>
          <w:szCs w:val="24"/>
          <w:lang w:bidi="ar-SA"/>
        </w:rPr>
        <w:t xml:space="preserve"> (Field</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2018; Hair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2019).</w:t>
      </w:r>
    </w:p>
    <w:p w14:paraId="233026CA" w14:textId="4441D6EB" w:rsidR="007D0DD0" w:rsidRPr="00B41E1C" w:rsidRDefault="00B41E1C" w:rsidP="00B41E1C">
      <w:pPr>
        <w:bidi/>
        <w:spacing w:before="100" w:after="100"/>
        <w:ind w:firstLine="0"/>
        <w:jc w:val="left"/>
        <w:rPr>
          <w:rFonts w:ascii="Traditional Arabic" w:hAnsi="Traditional Arabic" w:cs="Traditional Arabic"/>
          <w:b/>
          <w:bCs/>
          <w:color w:val="auto"/>
          <w:sz w:val="32"/>
          <w:szCs w:val="32"/>
          <w:lang w:val="en-US" w:bidi="ar-SA"/>
        </w:rPr>
      </w:pPr>
      <w:r w:rsidRPr="00B41E1C">
        <w:rPr>
          <w:rFonts w:ascii="Traditional Arabic" w:hAnsi="Traditional Arabic" w:cs="Traditional Arabic"/>
          <w:b/>
          <w:bCs/>
          <w:color w:val="auto"/>
          <w:sz w:val="24"/>
          <w:szCs w:val="24"/>
          <w:lang w:bidi="ar-SA"/>
        </w:rPr>
        <w:t>4.3.1.</w:t>
      </w:r>
      <w:r w:rsidRPr="00B41E1C">
        <w:rPr>
          <w:rFonts w:ascii="Traditional Arabic" w:hAnsi="Traditional Arabic" w:cs="Traditional Arabic"/>
          <w:b/>
          <w:bCs/>
          <w:color w:val="auto"/>
          <w:sz w:val="24"/>
          <w:szCs w:val="24"/>
          <w:lang w:val="en-US" w:bidi="ar-SA"/>
        </w:rPr>
        <w:t>3</w:t>
      </w:r>
      <w:r w:rsidRPr="00B41E1C">
        <w:rPr>
          <w:rFonts w:ascii="Traditional Arabic" w:hAnsi="Traditional Arabic" w:cs="Traditional Arabic" w:hint="cs"/>
          <w:b/>
          <w:bCs/>
          <w:color w:val="auto"/>
          <w:sz w:val="24"/>
          <w:szCs w:val="24"/>
          <w:rtl/>
          <w:lang w:bidi="ar-SA"/>
        </w:rPr>
        <w:t xml:space="preserve"> </w:t>
      </w:r>
      <w:r w:rsidR="007D0DD0" w:rsidRPr="00B41E1C">
        <w:rPr>
          <w:rFonts w:ascii="Traditional Arabic" w:hAnsi="Traditional Arabic" w:cs="Traditional Arabic"/>
          <w:b/>
          <w:bCs/>
          <w:color w:val="auto"/>
          <w:sz w:val="24"/>
          <w:szCs w:val="24"/>
          <w:rtl/>
          <w:lang w:val="en-US" w:bidi="ar-SA"/>
        </w:rPr>
        <w:t>اختبار الخطية</w:t>
      </w:r>
    </w:p>
    <w:p w14:paraId="094CCF2E" w14:textId="77777777" w:rsidR="005F3CE3"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يُعدّ افتراض الخطية</w:t>
      </w:r>
      <w:r w:rsidRPr="00B41E1C">
        <w:rPr>
          <w:rFonts w:ascii="Traditional Arabic" w:hAnsi="Traditional Arabic" w:cs="Traditional Arabic"/>
          <w:color w:val="auto"/>
          <w:sz w:val="24"/>
          <w:szCs w:val="24"/>
          <w:lang w:bidi="ar-SA"/>
        </w:rPr>
        <w:t xml:space="preserve"> (Linearity) </w:t>
      </w:r>
      <w:r w:rsidRPr="00B41E1C">
        <w:rPr>
          <w:rFonts w:ascii="Traditional Arabic" w:hAnsi="Traditional Arabic" w:cs="Traditional Arabic"/>
          <w:color w:val="auto"/>
          <w:sz w:val="24"/>
          <w:szCs w:val="24"/>
          <w:rtl/>
          <w:lang w:bidi="ar-SA"/>
        </w:rPr>
        <w:t>من الافتراضات الجوهرية لتحليل الانحدار الخطي، إذ يشترط وجود علاقة خطية بين المتغيرات المستقلة والمتغير التابع. وقد تم التحقق من هذا الافتراض من خلال حساب معاملات ارتباط بيرسون</w:t>
      </w:r>
      <w:r w:rsidRPr="00B41E1C">
        <w:rPr>
          <w:rFonts w:ascii="Traditional Arabic" w:hAnsi="Traditional Arabic" w:cs="Traditional Arabic"/>
          <w:color w:val="auto"/>
          <w:sz w:val="24"/>
          <w:szCs w:val="24"/>
          <w:lang w:bidi="ar-SA"/>
        </w:rPr>
        <w:t xml:space="preserve"> (Pearson Correlation) </w:t>
      </w:r>
      <w:r w:rsidRPr="00B41E1C">
        <w:rPr>
          <w:rFonts w:ascii="Traditional Arabic" w:hAnsi="Traditional Arabic" w:cs="Traditional Arabic"/>
          <w:color w:val="auto"/>
          <w:sz w:val="24"/>
          <w:szCs w:val="24"/>
          <w:rtl/>
          <w:lang w:bidi="ar-SA"/>
        </w:rPr>
        <w:t>بين متغيرات الدراسة الرئيسية، إذ يُشير</w:t>
      </w:r>
      <w:r w:rsidRPr="00B41E1C">
        <w:rPr>
          <w:rFonts w:ascii="Traditional Arabic" w:hAnsi="Traditional Arabic" w:cs="Traditional Arabic"/>
          <w:color w:val="auto"/>
          <w:sz w:val="24"/>
          <w:szCs w:val="24"/>
          <w:lang w:bidi="ar-SA"/>
        </w:rPr>
        <w:t xml:space="preserve"> (Cohen et al.</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2013) </w:t>
      </w:r>
      <w:r w:rsidRPr="00B41E1C">
        <w:rPr>
          <w:rFonts w:ascii="Traditional Arabic" w:hAnsi="Traditional Arabic" w:cs="Traditional Arabic"/>
          <w:color w:val="auto"/>
          <w:sz w:val="24"/>
          <w:szCs w:val="24"/>
          <w:rtl/>
          <w:lang w:bidi="ar-SA"/>
        </w:rPr>
        <w:t>إلى أن وجود ارتباط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المتغيرات يُعدّ مؤشر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تحقق العلاقة الخطية، ويُصنَّف معامل الارتباط وفق المعيار التالي: ضعيف (أقل من </w:t>
      </w:r>
      <w:proofErr w:type="gramStart"/>
      <w:r w:rsidRPr="00B41E1C">
        <w:rPr>
          <w:rFonts w:ascii="Traditional Arabic" w:hAnsi="Traditional Arabic" w:cs="Traditional Arabic"/>
          <w:color w:val="auto"/>
          <w:sz w:val="24"/>
          <w:szCs w:val="24"/>
          <w:rtl/>
          <w:lang w:bidi="ar-SA"/>
        </w:rPr>
        <w:t>0.30)،</w:t>
      </w:r>
      <w:proofErr w:type="gramEnd"/>
      <w:r w:rsidRPr="00B41E1C">
        <w:rPr>
          <w:rFonts w:ascii="Traditional Arabic" w:hAnsi="Traditional Arabic" w:cs="Traditional Arabic"/>
          <w:color w:val="auto"/>
          <w:sz w:val="24"/>
          <w:szCs w:val="24"/>
          <w:rtl/>
          <w:lang w:bidi="ar-SA"/>
        </w:rPr>
        <w:t xml:space="preserve"> متوسط (0.30-0.</w:t>
      </w:r>
      <w:proofErr w:type="gramStart"/>
      <w:r w:rsidRPr="00B41E1C">
        <w:rPr>
          <w:rFonts w:ascii="Traditional Arabic" w:hAnsi="Traditional Arabic" w:cs="Traditional Arabic"/>
          <w:color w:val="auto"/>
          <w:sz w:val="24"/>
          <w:szCs w:val="24"/>
          <w:rtl/>
          <w:lang w:bidi="ar-SA"/>
        </w:rPr>
        <w:t>50)،</w:t>
      </w:r>
      <w:proofErr w:type="gramEnd"/>
      <w:r w:rsidRPr="00B41E1C">
        <w:rPr>
          <w:rFonts w:ascii="Traditional Arabic" w:hAnsi="Traditional Arabic" w:cs="Traditional Arabic"/>
          <w:color w:val="auto"/>
          <w:sz w:val="24"/>
          <w:szCs w:val="24"/>
          <w:rtl/>
          <w:lang w:bidi="ar-SA"/>
        </w:rPr>
        <w:t xml:space="preserve"> قوي (أكبر من 0.50)</w:t>
      </w:r>
      <w:r w:rsidR="005F3CE3" w:rsidRPr="00B41E1C">
        <w:rPr>
          <w:rFonts w:ascii="Traditional Arabic" w:hAnsi="Traditional Arabic" w:cs="Traditional Arabic" w:hint="cs"/>
          <w:color w:val="auto"/>
          <w:sz w:val="24"/>
          <w:szCs w:val="24"/>
          <w:rtl/>
          <w:lang w:bidi="ar-SA"/>
        </w:rPr>
        <w:t xml:space="preserve"> كما </w:t>
      </w:r>
      <w:proofErr w:type="gramStart"/>
      <w:r w:rsidR="005F3CE3" w:rsidRPr="00B41E1C">
        <w:rPr>
          <w:rFonts w:ascii="Traditional Arabic" w:hAnsi="Traditional Arabic" w:cs="Traditional Arabic" w:hint="cs"/>
          <w:color w:val="auto"/>
          <w:sz w:val="24"/>
          <w:szCs w:val="24"/>
          <w:rtl/>
          <w:lang w:bidi="ar-SA"/>
        </w:rPr>
        <w:t xml:space="preserve">ذكره </w:t>
      </w:r>
      <w:r w:rsidR="005F3CE3" w:rsidRPr="00B41E1C">
        <w:rPr>
          <w:rFonts w:ascii="Traditional Arabic" w:hAnsi="Traditional Arabic" w:cs="Traditional Arabic"/>
          <w:color w:val="auto"/>
          <w:sz w:val="24"/>
          <w:szCs w:val="24"/>
          <w:lang w:bidi="ar-SA"/>
        </w:rPr>
        <w:t xml:space="preserve"> (</w:t>
      </w:r>
      <w:proofErr w:type="gramEnd"/>
      <w:r w:rsidR="005F3CE3" w:rsidRPr="00B41E1C">
        <w:rPr>
          <w:rFonts w:ascii="Traditional Arabic" w:hAnsi="Traditional Arabic" w:cs="Traditional Arabic"/>
          <w:color w:val="auto"/>
          <w:sz w:val="24"/>
          <w:szCs w:val="24"/>
          <w:lang w:bidi="ar-SA"/>
        </w:rPr>
        <w:t>Cohen</w:t>
      </w:r>
      <w:r w:rsidR="009A6617" w:rsidRPr="00B41E1C">
        <w:rPr>
          <w:rFonts w:ascii="Traditional Arabic" w:hAnsi="Traditional Arabic" w:cs="Traditional Arabic"/>
          <w:color w:val="auto"/>
          <w:sz w:val="24"/>
          <w:szCs w:val="24"/>
          <w:rtl/>
          <w:lang w:bidi="ar-SA"/>
        </w:rPr>
        <w:t>,</w:t>
      </w:r>
      <w:r w:rsidR="005F3CE3" w:rsidRPr="00B41E1C">
        <w:rPr>
          <w:rFonts w:ascii="Traditional Arabic" w:hAnsi="Traditional Arabic" w:cs="Traditional Arabic"/>
          <w:color w:val="auto"/>
          <w:sz w:val="24"/>
          <w:szCs w:val="24"/>
          <w:lang w:bidi="ar-SA"/>
        </w:rPr>
        <w:t xml:space="preserve"> 1988)</w:t>
      </w:r>
      <w:r w:rsidR="005F3CE3" w:rsidRPr="00B41E1C">
        <w:rPr>
          <w:rFonts w:ascii="Traditional Arabic" w:hAnsi="Traditional Arabic" w:cs="Traditional Arabic" w:hint="cs"/>
          <w:color w:val="auto"/>
          <w:sz w:val="24"/>
          <w:szCs w:val="24"/>
          <w:rtl/>
          <w:lang w:bidi="ar-SA"/>
        </w:rPr>
        <w:t>.</w:t>
      </w:r>
      <w:r w:rsidRPr="001439EE">
        <w:rPr>
          <w:rFonts w:ascii="Traditional Arabic" w:hAnsi="Traditional Arabic" w:cs="Traditional Arabic"/>
          <w:color w:val="auto"/>
          <w:sz w:val="24"/>
          <w:szCs w:val="24"/>
          <w:lang w:bidi="ar-SA"/>
        </w:rPr>
        <w:t xml:space="preserve"> </w:t>
      </w:r>
    </w:p>
    <w:p w14:paraId="2573C468" w14:textId="638B63F9" w:rsidR="005F3CE3" w:rsidRPr="001439EE" w:rsidRDefault="005F3CE3"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hint="cs"/>
          <w:color w:val="auto"/>
          <w:sz w:val="24"/>
          <w:szCs w:val="24"/>
          <w:rtl/>
          <w:lang w:bidi="ar-SA"/>
        </w:rPr>
        <w:t xml:space="preserve">وتوضح مصفوفة الارتباط السابق عرضها في </w:t>
      </w:r>
      <w:r w:rsidRPr="00B41E1C">
        <w:rPr>
          <w:rFonts w:ascii="Traditional Arabic" w:hAnsi="Traditional Arabic" w:cs="Traditional Arabic"/>
          <w:color w:val="auto"/>
          <w:sz w:val="24"/>
          <w:szCs w:val="24"/>
          <w:rtl/>
          <w:lang w:bidi="ar-SA"/>
        </w:rPr>
        <w:t>جدول (</w:t>
      </w:r>
      <w:r w:rsidRPr="00B41E1C">
        <w:rPr>
          <w:rFonts w:ascii="Traditional Arabic" w:hAnsi="Traditional Arabic" w:cs="Traditional Arabic" w:hint="cs"/>
          <w:color w:val="auto"/>
          <w:sz w:val="24"/>
          <w:szCs w:val="24"/>
          <w:rtl/>
          <w:lang w:bidi="ar-SA"/>
        </w:rPr>
        <w:t xml:space="preserve">4-17) أن </w:t>
      </w:r>
      <w:r w:rsidR="007D0DD0" w:rsidRPr="00B41E1C">
        <w:rPr>
          <w:rFonts w:ascii="Traditional Arabic" w:hAnsi="Traditional Arabic" w:cs="Traditional Arabic"/>
          <w:color w:val="auto"/>
          <w:sz w:val="24"/>
          <w:szCs w:val="24"/>
          <w:rtl/>
          <w:lang w:bidi="ar-SA"/>
        </w:rPr>
        <w:t>جميع العلاقات بين متغيرات الدراسة الرئيسية جاءت موجبة وقوية ودالة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عند مستوى (0.01)؛ إذ بلغ معامل الارتباط بين القيادة الإنسانية والرضا الوظيفي</w:t>
      </w:r>
      <w:r w:rsidR="007D0DD0" w:rsidRPr="00B41E1C">
        <w:rPr>
          <w:rFonts w:ascii="Traditional Arabic" w:hAnsi="Traditional Arabic" w:cs="Traditional Arabic"/>
          <w:color w:val="auto"/>
          <w:sz w:val="24"/>
          <w:szCs w:val="24"/>
          <w:lang w:bidi="ar-SA"/>
        </w:rPr>
        <w:t xml:space="preserve"> (r=0.865)</w:t>
      </w:r>
      <w:r w:rsidR="007D0DD0" w:rsidRPr="00B41E1C">
        <w:rPr>
          <w:rFonts w:ascii="Traditional Arabic" w:hAnsi="Traditional Arabic" w:cs="Traditional Arabic"/>
          <w:color w:val="auto"/>
          <w:sz w:val="24"/>
          <w:szCs w:val="24"/>
          <w:rtl/>
          <w:lang w:bidi="ar-SA"/>
        </w:rPr>
        <w:t>، وبين القيادة الإنسانية والالتزام الوظيفي</w:t>
      </w:r>
      <w:r w:rsidR="007D0DD0" w:rsidRPr="00B41E1C">
        <w:rPr>
          <w:rFonts w:ascii="Traditional Arabic" w:hAnsi="Traditional Arabic" w:cs="Traditional Arabic"/>
          <w:color w:val="auto"/>
          <w:sz w:val="24"/>
          <w:szCs w:val="24"/>
          <w:lang w:bidi="ar-SA"/>
        </w:rPr>
        <w:t xml:space="preserve"> (r=0.643)</w:t>
      </w:r>
      <w:r w:rsidR="007D0DD0" w:rsidRPr="00B41E1C">
        <w:rPr>
          <w:rFonts w:ascii="Traditional Arabic" w:hAnsi="Traditional Arabic" w:cs="Traditional Arabic"/>
          <w:color w:val="auto"/>
          <w:sz w:val="24"/>
          <w:szCs w:val="24"/>
          <w:rtl/>
          <w:lang w:bidi="ar-SA"/>
        </w:rPr>
        <w:t>، وبين الرضا الوظيفي والالتزام الوظيفي</w:t>
      </w:r>
      <w:r w:rsidR="007D0DD0" w:rsidRPr="00B41E1C">
        <w:rPr>
          <w:rFonts w:ascii="Traditional Arabic" w:hAnsi="Traditional Arabic" w:cs="Traditional Arabic"/>
          <w:color w:val="auto"/>
          <w:sz w:val="24"/>
          <w:szCs w:val="24"/>
          <w:lang w:bidi="ar-SA"/>
        </w:rPr>
        <w:t xml:space="preserve"> (r=0.771). </w:t>
      </w:r>
      <w:r w:rsidR="007D0DD0" w:rsidRPr="00B41E1C">
        <w:rPr>
          <w:rFonts w:ascii="Traditional Arabic" w:hAnsi="Traditional Arabic" w:cs="Traditional Arabic"/>
          <w:color w:val="auto"/>
          <w:sz w:val="24"/>
          <w:szCs w:val="24"/>
          <w:rtl/>
          <w:lang w:bidi="ar-SA"/>
        </w:rPr>
        <w:t xml:space="preserve">وهذه القيم تؤكد تحقق افتراض الخطية بين </w:t>
      </w:r>
      <w:r w:rsidR="007D0DD0" w:rsidRPr="00B41E1C">
        <w:rPr>
          <w:rFonts w:ascii="Traditional Arabic" w:hAnsi="Traditional Arabic" w:cs="Traditional Arabic" w:hint="cs"/>
          <w:color w:val="auto"/>
          <w:sz w:val="24"/>
          <w:szCs w:val="24"/>
          <w:rtl/>
          <w:lang w:bidi="ar-SA"/>
        </w:rPr>
        <w:t>المتغيرات كما أشار لذلك غير واحد</w:t>
      </w:r>
      <w:r w:rsidR="007D0DD0" w:rsidRPr="001439EE">
        <w:rPr>
          <w:rFonts w:ascii="Traditional Arabic" w:hAnsi="Traditional Arabic" w:cs="Traditional Arabic"/>
          <w:color w:val="auto"/>
          <w:sz w:val="24"/>
          <w:szCs w:val="24"/>
          <w:rtl/>
          <w:lang w:bidi="ar-SA"/>
        </w:rPr>
        <w:t xml:space="preserve"> </w:t>
      </w:r>
      <w:r w:rsidR="007D0DD0" w:rsidRPr="00B41E1C">
        <w:rPr>
          <w:rFonts w:ascii="Traditional Arabic" w:hAnsi="Traditional Arabic" w:cs="Traditional Arabic"/>
          <w:color w:val="auto"/>
          <w:sz w:val="24"/>
          <w:szCs w:val="24"/>
          <w:lang w:bidi="ar-SA"/>
        </w:rPr>
        <w:t>(Cohen et al.</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2013; Field</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2018</w:t>
      </w:r>
      <w:proofErr w:type="gramStart"/>
      <w:r w:rsidR="007D0DD0" w:rsidRPr="00B41E1C">
        <w:rPr>
          <w:rFonts w:ascii="Traditional Arabic" w:hAnsi="Traditional Arabic" w:cs="Traditional Arabic"/>
          <w:color w:val="auto"/>
          <w:sz w:val="24"/>
          <w:szCs w:val="24"/>
          <w:lang w:bidi="ar-SA"/>
        </w:rPr>
        <w:t xml:space="preserve">) </w:t>
      </w:r>
      <w:r w:rsidR="00D94814" w:rsidRPr="00B41E1C">
        <w:rPr>
          <w:rFonts w:ascii="Traditional Arabic" w:hAnsi="Traditional Arabic" w:cs="Traditional Arabic" w:hint="cs"/>
          <w:color w:val="auto"/>
          <w:sz w:val="24"/>
          <w:szCs w:val="24"/>
          <w:rtl/>
          <w:lang w:bidi="ar-SA"/>
        </w:rPr>
        <w:t>.</w:t>
      </w:r>
      <w:proofErr w:type="gramEnd"/>
    </w:p>
    <w:p w14:paraId="65428E44" w14:textId="36B5318E" w:rsidR="007D0DD0" w:rsidRPr="005A5151" w:rsidRDefault="002A0101">
      <w:pPr>
        <w:pStyle w:val="ListParagraph"/>
        <w:numPr>
          <w:ilvl w:val="2"/>
          <w:numId w:val="13"/>
        </w:numPr>
        <w:bidi/>
        <w:spacing w:before="100" w:after="100"/>
        <w:jc w:val="left"/>
        <w:rPr>
          <w:rFonts w:ascii="Traditional Arabic" w:hAnsi="Traditional Arabic" w:cs="Traditional Arabic"/>
          <w:b/>
          <w:bCs/>
          <w:color w:val="auto"/>
          <w:rtl/>
          <w:lang w:bidi="ar-SA"/>
        </w:rPr>
      </w:pPr>
      <w:r w:rsidRPr="005A5151">
        <w:rPr>
          <w:rFonts w:ascii="Traditional Arabic" w:hAnsi="Traditional Arabic" w:cs="Traditional Arabic" w:hint="cs"/>
          <w:b/>
          <w:bCs/>
          <w:color w:val="auto"/>
          <w:rtl/>
          <w:lang w:bidi="ar-SA"/>
        </w:rPr>
        <w:lastRenderedPageBreak/>
        <w:t xml:space="preserve">نتائج </w:t>
      </w:r>
      <w:r w:rsidR="007D0DD0" w:rsidRPr="005A5151">
        <w:rPr>
          <w:rFonts w:ascii="Traditional Arabic" w:hAnsi="Traditional Arabic" w:cs="Traditional Arabic" w:hint="cs"/>
          <w:b/>
          <w:bCs/>
          <w:color w:val="auto"/>
          <w:rtl/>
          <w:lang w:bidi="ar-SA"/>
        </w:rPr>
        <w:t>اختبار فرضيات الدراسة</w:t>
      </w:r>
    </w:p>
    <w:p w14:paraId="2138D1EC" w14:textId="1BDA01E2" w:rsidR="00B41E1C" w:rsidRPr="00B41E1C" w:rsidRDefault="00B41E1C" w:rsidP="00B41E1C">
      <w:pPr>
        <w:bidi/>
        <w:spacing w:before="100" w:after="100"/>
        <w:ind w:left="450" w:firstLine="0"/>
        <w:jc w:val="left"/>
        <w:rPr>
          <w:rFonts w:ascii="Traditional Arabic" w:eastAsia="Traditional Arabic" w:hAnsi="Traditional Arabic" w:cs="Traditional Arabic"/>
          <w:b/>
          <w:bCs/>
          <w:color w:val="auto"/>
          <w:kern w:val="2"/>
          <w:sz w:val="24"/>
          <w:szCs w:val="24"/>
          <w:rtl/>
          <w:lang w:val="en-US"/>
          <w14:ligatures w14:val="standardContextual"/>
        </w:rPr>
      </w:pPr>
      <w:r w:rsidRPr="00B41E1C">
        <w:rPr>
          <w:rFonts w:ascii="Traditional Arabic" w:eastAsia="Traditional Arabic" w:hAnsi="Traditional Arabic" w:cs="Traditional Arabic"/>
          <w:b/>
          <w:bCs/>
          <w:color w:val="auto"/>
          <w:kern w:val="2"/>
          <w:sz w:val="24"/>
          <w:szCs w:val="24"/>
          <w:lang w:val="en-US" w:bidi="ar-SA"/>
          <w14:ligatures w14:val="standardContextual"/>
        </w:rPr>
        <w:t xml:space="preserve"> </w:t>
      </w:r>
      <w:r w:rsidRPr="00B41E1C">
        <w:rPr>
          <w:rFonts w:ascii="Traditional Arabic" w:eastAsia="Traditional Arabic" w:hAnsi="Traditional Arabic" w:cs="Traditional Arabic"/>
          <w:b/>
          <w:bCs/>
          <w:color w:val="auto"/>
          <w:kern w:val="2"/>
          <w:sz w:val="24"/>
          <w:szCs w:val="24"/>
          <w:lang w:bidi="ar-SA"/>
          <w14:ligatures w14:val="standardContextual"/>
        </w:rPr>
        <w:t xml:space="preserve">4.3.2.1 </w:t>
      </w:r>
      <w:r w:rsidRPr="00B41E1C">
        <w:rPr>
          <w:rFonts w:ascii="Traditional Arabic" w:eastAsia="Traditional Arabic" w:hAnsi="Traditional Arabic" w:cs="Traditional Arabic"/>
          <w:b/>
          <w:bCs/>
          <w:color w:val="auto"/>
          <w:kern w:val="2"/>
          <w:sz w:val="24"/>
          <w:szCs w:val="24"/>
          <w:rtl/>
          <w:lang w:val="en-US"/>
          <w14:ligatures w14:val="standardContextual"/>
        </w:rPr>
        <w:t>اختبار الفرضية الرئيسية الأولى: تأثير القيادة الإنسانية على الرضا والالتزام الوظيفي</w:t>
      </w:r>
    </w:p>
    <w:p w14:paraId="743084DF" w14:textId="7862246B" w:rsidR="007D0DD0" w:rsidRPr="00B41E1C" w:rsidRDefault="00B41E1C" w:rsidP="00B41E1C">
      <w:pPr>
        <w:bidi/>
        <w:spacing w:before="100" w:after="100"/>
        <w:ind w:left="450" w:firstLine="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lang w:bidi="ar-SA"/>
          <w14:ligatures w14:val="standardContextual"/>
        </w:rPr>
        <w:t>4.3.2.1.1</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7D0DD0" w:rsidRPr="00B41E1C">
        <w:rPr>
          <w:rFonts w:ascii="Traditional Arabic" w:eastAsia="Traditional Arabic" w:hAnsi="Traditional Arabic" w:cs="Traditional Arabic"/>
          <w:b/>
          <w:bCs/>
          <w:color w:val="auto"/>
          <w:kern w:val="2"/>
          <w:sz w:val="24"/>
          <w:szCs w:val="24"/>
          <w:rtl/>
          <w:lang w:val="en-US" w:bidi="ar-SA"/>
          <w14:ligatures w14:val="standardContextual"/>
        </w:rPr>
        <w:t>الفرضية الفرعية الأولى: تأثير القيادة الإنسانية على الرضا الوظيفي</w:t>
      </w:r>
    </w:p>
    <w:p w14:paraId="04665BEC" w14:textId="77777777" w:rsidR="009C66A9" w:rsidRPr="001439EE" w:rsidRDefault="009C66A9"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لاختبار هذه الفرضية تم استخدام تحليل الانحدار الخطي البسيط</w:t>
      </w:r>
      <w:r w:rsidRPr="001439EE">
        <w:rPr>
          <w:rFonts w:ascii="Traditional Arabic" w:hAnsi="Traditional Arabic" w:cs="Traditional Arabic"/>
          <w:color w:val="auto"/>
          <w:sz w:val="24"/>
          <w:szCs w:val="24"/>
          <w:lang w:bidi="ar-SA"/>
        </w:rPr>
        <w:t xml:space="preserve"> (Simple Linear Regression)</w:t>
      </w:r>
      <w:r w:rsidRPr="00B41E1C">
        <w:rPr>
          <w:rFonts w:ascii="Traditional Arabic" w:hAnsi="Traditional Arabic" w:cs="Traditional Arabic"/>
          <w:color w:val="auto"/>
          <w:sz w:val="24"/>
          <w:szCs w:val="24"/>
          <w:rtl/>
          <w:lang w:bidi="ar-SA"/>
        </w:rPr>
        <w:t>، حيث كانت القيادة الإنسانية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مستقل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والرضا الوظيفي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تابع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ويوضح الجدول التالي ملخص نتائج هذا التحليل</w:t>
      </w:r>
      <w:r w:rsidRPr="001439EE">
        <w:rPr>
          <w:rFonts w:ascii="Traditional Arabic" w:hAnsi="Traditional Arabic" w:cs="Traditional Arabic"/>
          <w:color w:val="auto"/>
          <w:sz w:val="24"/>
          <w:szCs w:val="24"/>
          <w:lang w:bidi="ar-SA"/>
        </w:rPr>
        <w:t>.</w:t>
      </w:r>
    </w:p>
    <w:p w14:paraId="65E1186A"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جدول (4-19). نتائج تحليل الانحدار البسيط لتأثير القيادة الإنسانية على الرضا الوظيفي (ن=384)</w:t>
      </w:r>
    </w:p>
    <w:tbl>
      <w:tblPr>
        <w:tblStyle w:val="TableGrid1"/>
        <w:tblpPr w:vertAnchor="text" w:tblpX="-330" w:tblpY="1"/>
        <w:bidiVisual/>
        <w:tblW w:w="9359" w:type="dxa"/>
        <w:tblLayout w:type="fixed"/>
        <w:tblLook w:val="04A0" w:firstRow="1" w:lastRow="0" w:firstColumn="1" w:lastColumn="0" w:noHBand="0" w:noVBand="1"/>
      </w:tblPr>
      <w:tblGrid>
        <w:gridCol w:w="1175"/>
        <w:gridCol w:w="1080"/>
        <w:gridCol w:w="1162"/>
        <w:gridCol w:w="1674"/>
        <w:gridCol w:w="1333"/>
        <w:gridCol w:w="1447"/>
        <w:gridCol w:w="1488"/>
      </w:tblGrid>
      <w:tr w:rsidR="009C66A9" w:rsidRPr="00B41E1C" w14:paraId="4E228B9D" w14:textId="77777777" w:rsidTr="004B5596">
        <w:tc>
          <w:tcPr>
            <w:tcW w:w="1175" w:type="dxa"/>
            <w:shd w:val="clear" w:color="auto" w:fill="F2F2F2" w:themeFill="background1" w:themeFillShade="F2"/>
            <w:hideMark/>
          </w:tcPr>
          <w:p w14:paraId="077296BE"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المتغيرات المستقلة</w:t>
            </w:r>
          </w:p>
        </w:tc>
        <w:tc>
          <w:tcPr>
            <w:tcW w:w="1080" w:type="dxa"/>
            <w:shd w:val="clear" w:color="auto" w:fill="F2F2F2" w:themeFill="background1" w:themeFillShade="F2"/>
            <w:hideMark/>
          </w:tcPr>
          <w:p w14:paraId="520DB0A4"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الارتباط</w:t>
            </w:r>
            <w:r w:rsidR="004B5596"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1162" w:type="dxa"/>
            <w:shd w:val="clear" w:color="auto" w:fill="F2F2F2" w:themeFill="background1" w:themeFillShade="F2"/>
            <w:hideMark/>
          </w:tcPr>
          <w:p w14:paraId="723E7790"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val="en-US" w:bidi="ar-SA"/>
              </w:rPr>
              <w:t xml:space="preserve"> R²</w:t>
            </w:r>
          </w:p>
        </w:tc>
        <w:tc>
          <w:tcPr>
            <w:tcW w:w="1674" w:type="dxa"/>
            <w:shd w:val="clear" w:color="auto" w:fill="F2F2F2" w:themeFill="background1" w:themeFillShade="F2"/>
            <w:hideMark/>
          </w:tcPr>
          <w:p w14:paraId="617DD668"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proofErr w:type="gramStart"/>
            <w:r w:rsidRPr="00B41E1C">
              <w:rPr>
                <w:rFonts w:ascii="Traditional Arabic" w:hAnsi="Traditional Arabic" w:cs="Traditional Arabic"/>
                <w:b/>
                <w:bCs/>
                <w:color w:val="auto"/>
                <w:sz w:val="24"/>
                <w:szCs w:val="24"/>
                <w:lang w:val="en-US" w:bidi="ar-SA"/>
              </w:rPr>
              <w:t xml:space="preserve">F </w:t>
            </w:r>
            <w:r w:rsidRPr="00B41E1C">
              <w:rPr>
                <w:rFonts w:ascii="Traditional Arabic" w:hAnsi="Traditional Arabic" w:cs="Traditional Arabic" w:hint="cs"/>
                <w:b/>
                <w:bCs/>
                <w:color w:val="auto"/>
                <w:sz w:val="24"/>
                <w:szCs w:val="24"/>
                <w:rtl/>
                <w:lang w:val="en-US" w:bidi="ar-SA"/>
              </w:rPr>
              <w:t xml:space="preserve"> المحسوبة</w:t>
            </w:r>
            <w:proofErr w:type="gramEnd"/>
          </w:p>
        </w:tc>
        <w:tc>
          <w:tcPr>
            <w:tcW w:w="1333" w:type="dxa"/>
            <w:shd w:val="clear" w:color="auto" w:fill="F2F2F2" w:themeFill="background1" w:themeFillShade="F2"/>
            <w:hideMark/>
          </w:tcPr>
          <w:p w14:paraId="339740CE"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val="en-US" w:bidi="ar-SA"/>
              </w:rPr>
              <w:t xml:space="preserve"> </w:t>
            </w:r>
            <w:r w:rsidRPr="00B41E1C">
              <w:rPr>
                <w:rFonts w:ascii="Cambria" w:hAnsi="Cambria" w:cs="Cambria"/>
                <w:b/>
                <w:bCs/>
                <w:color w:val="auto"/>
                <w:sz w:val="24"/>
                <w:szCs w:val="24"/>
                <w:lang w:val="en-US" w:bidi="ar-SA"/>
              </w:rPr>
              <w:t>β</w:t>
            </w:r>
          </w:p>
        </w:tc>
        <w:tc>
          <w:tcPr>
            <w:tcW w:w="1447" w:type="dxa"/>
            <w:shd w:val="clear" w:color="auto" w:fill="F2F2F2" w:themeFill="background1" w:themeFillShade="F2"/>
            <w:hideMark/>
          </w:tcPr>
          <w:p w14:paraId="4C9DDD53"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rtl/>
                <w:lang w:val="en-US" w:bidi="ar-SA"/>
              </w:rPr>
            </w:pPr>
            <w:proofErr w:type="gramStart"/>
            <w:r w:rsidRPr="00B41E1C">
              <w:rPr>
                <w:rFonts w:ascii="Traditional Arabic" w:hAnsi="Traditional Arabic" w:cs="Traditional Arabic"/>
                <w:b/>
                <w:bCs/>
                <w:color w:val="auto"/>
                <w:sz w:val="24"/>
                <w:szCs w:val="24"/>
                <w:lang w:val="en-US" w:bidi="ar-SA"/>
              </w:rPr>
              <w:t xml:space="preserve">T </w:t>
            </w:r>
            <w:r w:rsidRPr="00B41E1C">
              <w:rPr>
                <w:rFonts w:ascii="Traditional Arabic" w:hAnsi="Traditional Arabic" w:cs="Traditional Arabic" w:hint="cs"/>
                <w:b/>
                <w:bCs/>
                <w:color w:val="auto"/>
                <w:sz w:val="24"/>
                <w:szCs w:val="24"/>
                <w:rtl/>
                <w:lang w:val="en-US" w:bidi="ar-SA"/>
              </w:rPr>
              <w:t xml:space="preserve"> المحسوبة</w:t>
            </w:r>
            <w:proofErr w:type="gramEnd"/>
          </w:p>
        </w:tc>
        <w:tc>
          <w:tcPr>
            <w:tcW w:w="1488" w:type="dxa"/>
            <w:shd w:val="clear" w:color="auto" w:fill="F2F2F2" w:themeFill="background1" w:themeFillShade="F2"/>
            <w:hideMark/>
          </w:tcPr>
          <w:p w14:paraId="5F40A5B9" w14:textId="77777777" w:rsidR="009C66A9" w:rsidRPr="00B41E1C" w:rsidRDefault="009C66A9" w:rsidP="004B5596">
            <w:pPr>
              <w:bidi/>
              <w:spacing w:line="276" w:lineRule="auto"/>
              <w:ind w:firstLine="0"/>
              <w:jc w:val="center"/>
              <w:rPr>
                <w:rFonts w:ascii="Traditional Arabic" w:hAnsi="Traditional Arabic" w:cs="Traditional Arabic"/>
                <w:b/>
                <w:bCs/>
                <w:color w:val="auto"/>
                <w:sz w:val="24"/>
                <w:szCs w:val="24"/>
                <w:lang w:val="en-US" w:bidi="ar-SA"/>
              </w:rPr>
            </w:pPr>
            <w:r w:rsidRPr="00B41E1C">
              <w:rPr>
                <w:rFonts w:ascii="Traditional Arabic" w:hAnsi="Traditional Arabic" w:cs="Traditional Arabic"/>
                <w:b/>
                <w:bCs/>
                <w:color w:val="auto"/>
                <w:sz w:val="24"/>
                <w:szCs w:val="24"/>
                <w:rtl/>
                <w:lang w:bidi="ar-SA"/>
              </w:rPr>
              <w:t>مستوى الدلالة</w:t>
            </w:r>
          </w:p>
        </w:tc>
      </w:tr>
      <w:tr w:rsidR="009C66A9" w:rsidRPr="00B41E1C" w14:paraId="309D70EC" w14:textId="77777777" w:rsidTr="004B5596">
        <w:tc>
          <w:tcPr>
            <w:tcW w:w="1175" w:type="dxa"/>
            <w:hideMark/>
          </w:tcPr>
          <w:p w14:paraId="1E52E4F9" w14:textId="77777777" w:rsidR="009C66A9" w:rsidRPr="00B41E1C" w:rsidRDefault="009C66A9" w:rsidP="009C66A9">
            <w:pPr>
              <w:bidi/>
              <w:spacing w:line="276" w:lineRule="auto"/>
              <w:ind w:firstLine="0"/>
              <w:jc w:val="left"/>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rtl/>
                <w:lang w:bidi="ar-SA"/>
              </w:rPr>
              <w:t>القيادة الإنسانية</w:t>
            </w:r>
          </w:p>
        </w:tc>
        <w:tc>
          <w:tcPr>
            <w:tcW w:w="1080" w:type="dxa"/>
            <w:hideMark/>
          </w:tcPr>
          <w:p w14:paraId="6D26DD40"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0.865</w:t>
            </w:r>
          </w:p>
        </w:tc>
        <w:tc>
          <w:tcPr>
            <w:tcW w:w="1162" w:type="dxa"/>
            <w:hideMark/>
          </w:tcPr>
          <w:p w14:paraId="0702D451"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0.748</w:t>
            </w:r>
          </w:p>
        </w:tc>
        <w:tc>
          <w:tcPr>
            <w:tcW w:w="1674" w:type="dxa"/>
            <w:hideMark/>
          </w:tcPr>
          <w:p w14:paraId="1297E8D7"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1135.387</w:t>
            </w:r>
          </w:p>
        </w:tc>
        <w:tc>
          <w:tcPr>
            <w:tcW w:w="1333" w:type="dxa"/>
            <w:hideMark/>
          </w:tcPr>
          <w:p w14:paraId="68CC4988"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0.865</w:t>
            </w:r>
          </w:p>
        </w:tc>
        <w:tc>
          <w:tcPr>
            <w:tcW w:w="1447" w:type="dxa"/>
            <w:hideMark/>
          </w:tcPr>
          <w:p w14:paraId="002DE6EA"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33.696</w:t>
            </w:r>
          </w:p>
        </w:tc>
        <w:tc>
          <w:tcPr>
            <w:tcW w:w="1488" w:type="dxa"/>
            <w:hideMark/>
          </w:tcPr>
          <w:p w14:paraId="7C003FD3" w14:textId="77777777" w:rsidR="009C66A9" w:rsidRPr="00B41E1C" w:rsidRDefault="009C66A9" w:rsidP="009C66A9">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&lt;0.001</w:t>
            </w:r>
          </w:p>
        </w:tc>
      </w:tr>
    </w:tbl>
    <w:p w14:paraId="2301EBEC"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1BC47C93" w14:textId="77777777" w:rsidR="009C66A9" w:rsidRPr="001439EE" w:rsidRDefault="009C66A9" w:rsidP="000D4EFA">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الخاص باختبار الفرضية الفرعية الأولى وجود أثر إيجابي ذي دلالة إحصائية للقيادة الإنسانية على الرضا الوظيفي لدى موظفي فروع ومكاتب وزارة الصحة، حيث بلغت قيمة معامل الارتباط</w:t>
      </w:r>
      <w:r w:rsidRPr="001439EE">
        <w:rPr>
          <w:rFonts w:ascii="Traditional Arabic" w:hAnsi="Traditional Arabic" w:cs="Traditional Arabic"/>
          <w:color w:val="auto"/>
          <w:sz w:val="24"/>
          <w:szCs w:val="24"/>
          <w:lang w:bidi="ar-SA"/>
        </w:rPr>
        <w:t xml:space="preserve"> R (0.865)</w:t>
      </w:r>
      <w:r w:rsidRPr="00B41E1C">
        <w:rPr>
          <w:rFonts w:ascii="Traditional Arabic" w:hAnsi="Traditional Arabic" w:cs="Traditional Arabic"/>
          <w:color w:val="auto"/>
          <w:sz w:val="24"/>
          <w:szCs w:val="24"/>
          <w:rtl/>
          <w:lang w:bidi="ar-SA"/>
        </w:rPr>
        <w:t>، وهي قيمة تعكس علاقة ارتباطية موجبة قوية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المتغيرين. كما بلغت قيمة معامل التحديد</w:t>
      </w:r>
      <w:r w:rsidRPr="001439EE">
        <w:rPr>
          <w:rFonts w:ascii="Traditional Arabic" w:hAnsi="Traditional Arabic" w:cs="Traditional Arabic"/>
          <w:color w:val="auto"/>
          <w:sz w:val="24"/>
          <w:szCs w:val="24"/>
          <w:lang w:bidi="ar-SA"/>
        </w:rPr>
        <w:t xml:space="preserve"> R² (0.748)</w:t>
      </w:r>
      <w:r w:rsidRPr="00B41E1C">
        <w:rPr>
          <w:rFonts w:ascii="Traditional Arabic" w:hAnsi="Traditional Arabic" w:cs="Traditional Arabic"/>
          <w:color w:val="auto"/>
          <w:sz w:val="24"/>
          <w:szCs w:val="24"/>
          <w:rtl/>
          <w:lang w:bidi="ar-SA"/>
        </w:rPr>
        <w:t>، مما يشير إلى أن القيادة الإنسانية تفسر ما نسبته (74.8%) من التباين الحاصل في مستوى الرضا الوظيفي، وهي نسبة تفسيرية مرتفعة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(1135.387)،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 للتفسير. وقد بلغ معامل الانحدار المعياري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=0.865) </w:t>
      </w:r>
      <w:r w:rsidRPr="00B41E1C">
        <w:rPr>
          <w:rFonts w:ascii="Traditional Arabic" w:hAnsi="Traditional Arabic" w:cs="Traditional Arabic"/>
          <w:color w:val="auto"/>
          <w:sz w:val="24"/>
          <w:szCs w:val="24"/>
          <w:rtl/>
          <w:lang w:bidi="ar-SA"/>
        </w:rPr>
        <w:t>بقيمة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 xml:space="preserve">بلغت (33.696) عند مستوى دلالة أقل من (0.001)، مما يعني أن كل زيادة بمقدار وحدة معيارية واحدة في القيادة الإنسانية ترتبط بزيادة مقدارها (0.865) وحدة معيارية في الرضا الوظيفي. وبناءً على ذلك </w:t>
      </w:r>
      <w:r w:rsidRPr="001439EE">
        <w:rPr>
          <w:rFonts w:ascii="Traditional Arabic" w:hAnsi="Traditional Arabic" w:cs="Traditional Arabic"/>
          <w:color w:val="auto"/>
          <w:sz w:val="24"/>
          <w:szCs w:val="24"/>
          <w:rtl/>
          <w:lang w:bidi="ar-SA"/>
        </w:rPr>
        <w:t>تُقبل الفرضية الفرعية الأولى</w:t>
      </w:r>
      <w:r w:rsidRPr="00B41E1C">
        <w:rPr>
          <w:rFonts w:ascii="Traditional Arabic" w:hAnsi="Traditional Arabic" w:cs="Traditional Arabic"/>
          <w:color w:val="auto"/>
          <w:sz w:val="24"/>
          <w:szCs w:val="24"/>
          <w:rtl/>
          <w:lang w:bidi="ar-SA"/>
        </w:rPr>
        <w:t xml:space="preserve"> القائلة بوجود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الرضا الوظيفي لدى موظفي وزارة الصحة</w:t>
      </w:r>
      <w:r w:rsidRPr="001439EE">
        <w:rPr>
          <w:rFonts w:ascii="Traditional Arabic" w:hAnsi="Traditional Arabic" w:cs="Traditional Arabic"/>
          <w:color w:val="auto"/>
          <w:sz w:val="24"/>
          <w:szCs w:val="24"/>
          <w:lang w:bidi="ar-SA"/>
        </w:rPr>
        <w:t>.</w:t>
      </w:r>
    </w:p>
    <w:p w14:paraId="7D5F4E1C" w14:textId="15B37740" w:rsidR="004B5596" w:rsidRDefault="00885B61" w:rsidP="005E66A2">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وللاختبار الإحصائي للفرضيات الفرعية، تم إجراء تحليل الانحدار المتعدد (</w:t>
      </w:r>
      <w:r w:rsidRPr="00B41E1C">
        <w:rPr>
          <w:rFonts w:ascii="Traditional Arabic" w:hAnsi="Traditional Arabic" w:cs="Traditional Arabic"/>
          <w:color w:val="auto"/>
          <w:sz w:val="24"/>
          <w:szCs w:val="24"/>
          <w:lang w:bidi="ar-SA"/>
        </w:rPr>
        <w:t>Multiple Regression</w:t>
      </w:r>
      <w:r w:rsidRPr="00B41E1C">
        <w:rPr>
          <w:rFonts w:ascii="Traditional Arabic" w:hAnsi="Traditional Arabic" w:cs="Traditional Arabic"/>
          <w:color w:val="auto"/>
          <w:sz w:val="24"/>
          <w:szCs w:val="24"/>
          <w:rtl/>
          <w:lang w:bidi="ar-SA"/>
        </w:rPr>
        <w:t xml:space="preserve">) للكشف عن الدور التفسيري </w:t>
      </w:r>
      <w:r w:rsidRPr="00B41E1C">
        <w:rPr>
          <w:rFonts w:ascii="Traditional Arabic" w:hAnsi="Traditional Arabic" w:cs="Traditional Arabic" w:hint="cs"/>
          <w:color w:val="auto"/>
          <w:sz w:val="24"/>
          <w:szCs w:val="24"/>
          <w:rtl/>
          <w:lang w:bidi="ar-SA"/>
        </w:rPr>
        <w:t>للأبعاد الخمسة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 xml:space="preserve">لمتغير المستقل </w:t>
      </w:r>
      <w:r w:rsidRPr="00B41E1C">
        <w:rPr>
          <w:rFonts w:ascii="Traditional Arabic" w:hAnsi="Traditional Arabic" w:cs="Traditional Arabic"/>
          <w:color w:val="auto"/>
          <w:sz w:val="24"/>
          <w:szCs w:val="24"/>
          <w:lang w:bidi="ar-SA"/>
        </w:rPr>
        <w:t>)</w:t>
      </w:r>
      <w:r w:rsidR="009C66A9" w:rsidRPr="00B41E1C">
        <w:rPr>
          <w:rFonts w:ascii="Traditional Arabic" w:hAnsi="Traditional Arabic" w:cs="Traditional Arabic"/>
          <w:color w:val="auto"/>
          <w:sz w:val="24"/>
          <w:szCs w:val="24"/>
          <w:rtl/>
          <w:lang w:bidi="ar-SA"/>
        </w:rPr>
        <w:t>القيادة</w:t>
      </w:r>
      <w:r w:rsidR="009C66A9" w:rsidRPr="001439EE">
        <w:rPr>
          <w:rFonts w:ascii="Traditional Arabic" w:hAnsi="Traditional Arabic" w:cs="Traditional Arabic"/>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الإنسانية</w:t>
      </w:r>
      <w:r w:rsidRPr="00B41E1C">
        <w:rPr>
          <w:rFonts w:ascii="Traditional Arabic" w:hAnsi="Traditional Arabic" w:cs="Traditional Arabic"/>
          <w:color w:val="auto"/>
          <w:sz w:val="24"/>
          <w:szCs w:val="24"/>
          <w:lang w:bidi="ar-SA"/>
        </w:rPr>
        <w:t>(</w:t>
      </w:r>
      <w:r w:rsidR="009C66A9"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وهي</w:t>
      </w:r>
      <w:r w:rsidRPr="001439EE">
        <w:rPr>
          <w:rFonts w:ascii="Traditional Arabic" w:hAnsi="Traditional Arabic" w:cs="Traditional Arabic" w:hint="cs"/>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(التعاطف، الدعم النفسي والمهني، الاحترام المتبادل، التفاعل الإيجابي، العدالة التنظيمية) على الرضا الوظيفي، وجاءت النتائج كما يلي</w:t>
      </w:r>
      <w:r w:rsidR="009C66A9" w:rsidRPr="00B41E1C">
        <w:rPr>
          <w:rFonts w:ascii="Traditional Arabic" w:hAnsi="Traditional Arabic" w:cs="Traditional Arabic"/>
          <w:color w:val="auto"/>
          <w:sz w:val="24"/>
          <w:szCs w:val="24"/>
          <w:lang w:bidi="ar-SA"/>
        </w:rPr>
        <w:t>:</w:t>
      </w:r>
    </w:p>
    <w:p w14:paraId="63A31014" w14:textId="77777777" w:rsidR="001439EE" w:rsidRPr="001439EE" w:rsidRDefault="001439EE" w:rsidP="001439EE">
      <w:pPr>
        <w:bidi/>
        <w:rPr>
          <w:rFonts w:ascii="Traditional Arabic" w:hAnsi="Traditional Arabic" w:cs="Traditional Arabic"/>
          <w:color w:val="auto"/>
          <w:sz w:val="24"/>
          <w:szCs w:val="24"/>
          <w:lang w:bidi="ar-SA"/>
        </w:rPr>
      </w:pPr>
    </w:p>
    <w:p w14:paraId="4C4474AB"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lastRenderedPageBreak/>
        <w:t>جدول (4-20). نتائج تحليل الانحدار المتعدد لتأثير أبعاد القيادة الإنسانية على الرضا الوظيفي (ن=384)</w:t>
      </w:r>
    </w:p>
    <w:tbl>
      <w:tblPr>
        <w:tblStyle w:val="TableGrid1"/>
        <w:tblpPr w:leftFromText="187" w:rightFromText="187" w:vertAnchor="text" w:tblpXSpec="center" w:tblpY="1"/>
        <w:bidiVisual/>
        <w:tblW w:w="0" w:type="auto"/>
        <w:tblLook w:val="04A0" w:firstRow="1" w:lastRow="0" w:firstColumn="1" w:lastColumn="0" w:noHBand="0" w:noVBand="1"/>
      </w:tblPr>
      <w:tblGrid>
        <w:gridCol w:w="1534"/>
        <w:gridCol w:w="1350"/>
        <w:gridCol w:w="1369"/>
        <w:gridCol w:w="1118"/>
        <w:gridCol w:w="1258"/>
        <w:gridCol w:w="1016"/>
        <w:gridCol w:w="1136"/>
      </w:tblGrid>
      <w:tr w:rsidR="004B5596" w:rsidRPr="00B41E1C" w14:paraId="4AF1F9C8" w14:textId="77777777" w:rsidTr="000D4EFA">
        <w:tc>
          <w:tcPr>
            <w:tcW w:w="0" w:type="auto"/>
            <w:shd w:val="clear" w:color="auto" w:fill="F2F2F2" w:themeFill="background1" w:themeFillShade="F2"/>
            <w:vAlign w:val="center"/>
            <w:hideMark/>
          </w:tcPr>
          <w:p w14:paraId="793C9E8E"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hAnsi="Traditional Arabic" w:cs="Traditional Arabic"/>
                <w:b/>
                <w:bCs/>
                <w:color w:val="auto"/>
                <w:sz w:val="24"/>
                <w:szCs w:val="24"/>
                <w:rtl/>
                <w:lang w:bidi="ar-SA"/>
              </w:rPr>
              <w:t>المتغيرات المستقلة</w:t>
            </w:r>
          </w:p>
        </w:tc>
        <w:tc>
          <w:tcPr>
            <w:tcW w:w="0" w:type="auto"/>
            <w:shd w:val="clear" w:color="auto" w:fill="F2F2F2" w:themeFill="background1" w:themeFillShade="F2"/>
            <w:vAlign w:val="center"/>
            <w:hideMark/>
          </w:tcPr>
          <w:p w14:paraId="259BB70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hAnsi="Traditional Arabic" w:cs="Traditional Arabic"/>
                <w:b/>
                <w:bCs/>
                <w:color w:val="auto"/>
                <w:sz w:val="24"/>
                <w:szCs w:val="24"/>
                <w:rtl/>
                <w:lang w:bidi="ar-SA"/>
              </w:rPr>
              <w:t>معامل الارتباط</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vAlign w:val="center"/>
            <w:hideMark/>
          </w:tcPr>
          <w:p w14:paraId="61C8804C"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vAlign w:val="center"/>
            <w:hideMark/>
          </w:tcPr>
          <w:p w14:paraId="63EEC2C4"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proofErr w:type="gramStart"/>
            <w:r w:rsidRPr="00B41E1C">
              <w:rPr>
                <w:rFonts w:ascii="Traditional Arabic" w:hAnsi="Traditional Arabic" w:cs="Traditional Arabic"/>
                <w:b/>
                <w:bCs/>
                <w:color w:val="auto"/>
                <w:sz w:val="24"/>
                <w:szCs w:val="24"/>
                <w:lang w:bidi="ar-SA"/>
              </w:rPr>
              <w:t xml:space="preserve">F </w:t>
            </w:r>
            <w:r w:rsidRPr="00B41E1C">
              <w:rPr>
                <w:rFonts w:ascii="Traditional Arabic" w:hAnsi="Traditional Arabic" w:cs="Traditional Arabic" w:hint="cs"/>
                <w:b/>
                <w:bCs/>
                <w:color w:val="auto"/>
                <w:sz w:val="24"/>
                <w:szCs w:val="24"/>
                <w:rtl/>
                <w:lang w:bidi="ar-SA"/>
              </w:rPr>
              <w:t xml:space="preserve"> المحسوبة</w:t>
            </w:r>
            <w:proofErr w:type="gramEnd"/>
          </w:p>
        </w:tc>
        <w:tc>
          <w:tcPr>
            <w:tcW w:w="0" w:type="auto"/>
            <w:shd w:val="clear" w:color="auto" w:fill="F2F2F2" w:themeFill="background1" w:themeFillShade="F2"/>
            <w:vAlign w:val="center"/>
            <w:hideMark/>
          </w:tcPr>
          <w:p w14:paraId="59B2CD44"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bidi="ar-SA"/>
              </w:rPr>
              <w:t xml:space="preserve"> </w:t>
            </w:r>
            <w:r w:rsidRPr="00B41E1C">
              <w:rPr>
                <w:rFonts w:ascii="Cambria" w:hAnsi="Cambria" w:cs="Cambria"/>
                <w:b/>
                <w:bCs/>
                <w:color w:val="auto"/>
                <w:sz w:val="24"/>
                <w:szCs w:val="24"/>
                <w:lang w:bidi="ar-SA"/>
              </w:rPr>
              <w:t>β</w:t>
            </w:r>
          </w:p>
        </w:tc>
        <w:tc>
          <w:tcPr>
            <w:tcW w:w="0" w:type="auto"/>
            <w:shd w:val="clear" w:color="auto" w:fill="F2F2F2" w:themeFill="background1" w:themeFillShade="F2"/>
            <w:vAlign w:val="center"/>
            <w:hideMark/>
          </w:tcPr>
          <w:p w14:paraId="3B799168"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lang w:bidi="ar-SA"/>
              </w:rPr>
              <w:t xml:space="preserve">T </w:t>
            </w:r>
            <w:r w:rsidRPr="00B41E1C">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vAlign w:val="center"/>
            <w:hideMark/>
          </w:tcPr>
          <w:p w14:paraId="41CC053E" w14:textId="77777777" w:rsidR="004B5596" w:rsidRPr="00B41E1C" w:rsidRDefault="004B5596" w:rsidP="004B5596">
            <w:pPr>
              <w:bidi/>
              <w:spacing w:line="276" w:lineRule="auto"/>
              <w:ind w:firstLine="0"/>
              <w:jc w:val="center"/>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مستوى الدلالة</w:t>
            </w:r>
          </w:p>
        </w:tc>
      </w:tr>
      <w:tr w:rsidR="004B5596" w:rsidRPr="00B41E1C" w14:paraId="64FA8D7C" w14:textId="77777777" w:rsidTr="000D4EFA">
        <w:tc>
          <w:tcPr>
            <w:tcW w:w="0" w:type="auto"/>
            <w:vAlign w:val="center"/>
            <w:hideMark/>
          </w:tcPr>
          <w:p w14:paraId="40085AD4"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التعاطف</w:t>
            </w:r>
          </w:p>
        </w:tc>
        <w:tc>
          <w:tcPr>
            <w:tcW w:w="0" w:type="auto"/>
            <w:vMerge w:val="restart"/>
            <w:vAlign w:val="center"/>
            <w:hideMark/>
          </w:tcPr>
          <w:p w14:paraId="1B91437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0.870</w:t>
            </w:r>
          </w:p>
        </w:tc>
        <w:tc>
          <w:tcPr>
            <w:tcW w:w="0" w:type="auto"/>
            <w:vMerge w:val="restart"/>
            <w:vAlign w:val="center"/>
            <w:hideMark/>
          </w:tcPr>
          <w:p w14:paraId="2ED52A6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0.757</w:t>
            </w:r>
          </w:p>
        </w:tc>
        <w:tc>
          <w:tcPr>
            <w:tcW w:w="0" w:type="auto"/>
            <w:vMerge w:val="restart"/>
            <w:vAlign w:val="center"/>
            <w:hideMark/>
          </w:tcPr>
          <w:p w14:paraId="42C7AD65"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235.681</w:t>
            </w:r>
          </w:p>
        </w:tc>
        <w:tc>
          <w:tcPr>
            <w:tcW w:w="0" w:type="auto"/>
            <w:vAlign w:val="center"/>
            <w:hideMark/>
          </w:tcPr>
          <w:p w14:paraId="0153D39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0.021</w:t>
            </w:r>
          </w:p>
        </w:tc>
        <w:tc>
          <w:tcPr>
            <w:tcW w:w="0" w:type="auto"/>
            <w:vAlign w:val="center"/>
            <w:hideMark/>
          </w:tcPr>
          <w:p w14:paraId="07E8D77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0.325</w:t>
            </w:r>
          </w:p>
        </w:tc>
        <w:tc>
          <w:tcPr>
            <w:tcW w:w="0" w:type="auto"/>
            <w:vAlign w:val="center"/>
            <w:hideMark/>
          </w:tcPr>
          <w:p w14:paraId="0A9DDB81"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0.745</w:t>
            </w:r>
          </w:p>
        </w:tc>
      </w:tr>
      <w:tr w:rsidR="004B5596" w:rsidRPr="00B41E1C" w14:paraId="45123FE9" w14:textId="77777777" w:rsidTr="000D4EFA">
        <w:tc>
          <w:tcPr>
            <w:tcW w:w="0" w:type="auto"/>
            <w:vAlign w:val="center"/>
            <w:hideMark/>
          </w:tcPr>
          <w:p w14:paraId="7B12B748"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الدعم النفسي والمهني</w:t>
            </w:r>
          </w:p>
        </w:tc>
        <w:tc>
          <w:tcPr>
            <w:tcW w:w="0" w:type="auto"/>
            <w:vMerge/>
            <w:vAlign w:val="center"/>
            <w:hideMark/>
          </w:tcPr>
          <w:p w14:paraId="180E369A"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45165B8"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71B8316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424B926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0.198</w:t>
            </w:r>
          </w:p>
        </w:tc>
        <w:tc>
          <w:tcPr>
            <w:tcW w:w="0" w:type="auto"/>
            <w:vAlign w:val="center"/>
            <w:hideMark/>
          </w:tcPr>
          <w:p w14:paraId="683B975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2.968</w:t>
            </w:r>
          </w:p>
        </w:tc>
        <w:tc>
          <w:tcPr>
            <w:tcW w:w="0" w:type="auto"/>
            <w:vAlign w:val="center"/>
            <w:hideMark/>
          </w:tcPr>
          <w:p w14:paraId="5129A0FF"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0.003</w:t>
            </w:r>
          </w:p>
        </w:tc>
      </w:tr>
      <w:tr w:rsidR="004B5596" w:rsidRPr="00B41E1C" w14:paraId="728D1B80" w14:textId="77777777" w:rsidTr="000D4EFA">
        <w:tc>
          <w:tcPr>
            <w:tcW w:w="0" w:type="auto"/>
            <w:vAlign w:val="center"/>
            <w:hideMark/>
          </w:tcPr>
          <w:p w14:paraId="682AAF59"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الاحترام المتبادل</w:t>
            </w:r>
          </w:p>
        </w:tc>
        <w:tc>
          <w:tcPr>
            <w:tcW w:w="0" w:type="auto"/>
            <w:vMerge/>
            <w:vAlign w:val="center"/>
            <w:hideMark/>
          </w:tcPr>
          <w:p w14:paraId="4895E424"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95E07C1"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675C464F"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5A0244A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0.110</w:t>
            </w:r>
          </w:p>
        </w:tc>
        <w:tc>
          <w:tcPr>
            <w:tcW w:w="0" w:type="auto"/>
            <w:vAlign w:val="center"/>
            <w:hideMark/>
          </w:tcPr>
          <w:p w14:paraId="241183FB"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1.469</w:t>
            </w:r>
          </w:p>
        </w:tc>
        <w:tc>
          <w:tcPr>
            <w:tcW w:w="0" w:type="auto"/>
            <w:vAlign w:val="center"/>
            <w:hideMark/>
          </w:tcPr>
          <w:p w14:paraId="4F00F39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0.143</w:t>
            </w:r>
          </w:p>
        </w:tc>
      </w:tr>
      <w:tr w:rsidR="004B5596" w:rsidRPr="00B41E1C" w14:paraId="739DB4B5" w14:textId="77777777" w:rsidTr="000D4EFA">
        <w:tc>
          <w:tcPr>
            <w:tcW w:w="0" w:type="auto"/>
            <w:vAlign w:val="center"/>
            <w:hideMark/>
          </w:tcPr>
          <w:p w14:paraId="2A64FA2F"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التفاعل الإيجابي</w:t>
            </w:r>
          </w:p>
        </w:tc>
        <w:tc>
          <w:tcPr>
            <w:tcW w:w="0" w:type="auto"/>
            <w:vMerge/>
            <w:vAlign w:val="center"/>
            <w:hideMark/>
          </w:tcPr>
          <w:p w14:paraId="7EDE9A23"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3CCC3257"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0B416B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17D9100D"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0.221</w:t>
            </w:r>
          </w:p>
        </w:tc>
        <w:tc>
          <w:tcPr>
            <w:tcW w:w="0" w:type="auto"/>
            <w:vAlign w:val="center"/>
            <w:hideMark/>
          </w:tcPr>
          <w:p w14:paraId="7D498FD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2.708</w:t>
            </w:r>
          </w:p>
        </w:tc>
        <w:tc>
          <w:tcPr>
            <w:tcW w:w="0" w:type="auto"/>
            <w:vAlign w:val="center"/>
            <w:hideMark/>
          </w:tcPr>
          <w:p w14:paraId="0A1F737A"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0.007</w:t>
            </w:r>
          </w:p>
        </w:tc>
      </w:tr>
      <w:tr w:rsidR="004B5596" w:rsidRPr="00B41E1C" w14:paraId="4CBCD3C7" w14:textId="77777777" w:rsidTr="000D4EFA">
        <w:tc>
          <w:tcPr>
            <w:tcW w:w="0" w:type="auto"/>
            <w:vAlign w:val="center"/>
            <w:hideMark/>
          </w:tcPr>
          <w:p w14:paraId="042A7619" w14:textId="77777777" w:rsidR="004B5596" w:rsidRPr="00B41E1C" w:rsidRDefault="004B5596" w:rsidP="004B5596">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rtl/>
                <w:lang w:bidi="ar-SA"/>
              </w:rPr>
              <w:t>العدالة التنظيمية</w:t>
            </w:r>
          </w:p>
        </w:tc>
        <w:tc>
          <w:tcPr>
            <w:tcW w:w="0" w:type="auto"/>
            <w:vMerge/>
            <w:vAlign w:val="center"/>
            <w:hideMark/>
          </w:tcPr>
          <w:p w14:paraId="6C0157C0"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0A904336"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Merge/>
            <w:vAlign w:val="center"/>
            <w:hideMark/>
          </w:tcPr>
          <w:p w14:paraId="5B6F15CE"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p>
        </w:tc>
        <w:tc>
          <w:tcPr>
            <w:tcW w:w="0" w:type="auto"/>
            <w:vAlign w:val="center"/>
            <w:hideMark/>
          </w:tcPr>
          <w:p w14:paraId="4FA45999"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0.359</w:t>
            </w:r>
          </w:p>
        </w:tc>
        <w:tc>
          <w:tcPr>
            <w:tcW w:w="0" w:type="auto"/>
            <w:vAlign w:val="center"/>
            <w:hideMark/>
          </w:tcPr>
          <w:p w14:paraId="6F0E33A5"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5.872</w:t>
            </w:r>
          </w:p>
        </w:tc>
        <w:tc>
          <w:tcPr>
            <w:tcW w:w="0" w:type="auto"/>
            <w:vAlign w:val="center"/>
            <w:hideMark/>
          </w:tcPr>
          <w:p w14:paraId="0EE044D2" w14:textId="77777777" w:rsidR="004B5596" w:rsidRPr="00B41E1C" w:rsidRDefault="004B5596" w:rsidP="004B5596">
            <w:pPr>
              <w:bidi/>
              <w:spacing w:line="276" w:lineRule="auto"/>
              <w:ind w:firstLine="0"/>
              <w:jc w:val="center"/>
              <w:rPr>
                <w:rFonts w:ascii="Traditional Arabic" w:eastAsia="Times New Roman" w:hAnsi="Traditional Arabic" w:cs="Traditional Arabic"/>
                <w:color w:val="auto"/>
                <w:lang w:bidi="ar-SA"/>
              </w:rPr>
            </w:pPr>
            <w:r w:rsidRPr="00B41E1C">
              <w:rPr>
                <w:rFonts w:ascii="Traditional Arabic" w:eastAsia="Times New Roman" w:hAnsi="Traditional Arabic" w:cs="Traditional Arabic"/>
                <w:color w:val="auto"/>
                <w:lang w:bidi="ar-SA"/>
              </w:rPr>
              <w:t>&lt;0.001</w:t>
            </w:r>
          </w:p>
        </w:tc>
      </w:tr>
    </w:tbl>
    <w:p w14:paraId="0315489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628DC342"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وجود أثر إيجابي ذي دلالة إحصائية لأبعاد القيادة الإنسانية مجتمعةً على الرضا الوظيفي، حيث بلغت قيمة معامل الارتباط المجمع</w:t>
      </w:r>
      <w:r w:rsidRPr="001439EE">
        <w:rPr>
          <w:rFonts w:ascii="Traditional Arabic" w:hAnsi="Traditional Arabic" w:cs="Traditional Arabic"/>
          <w:color w:val="auto"/>
          <w:sz w:val="24"/>
          <w:szCs w:val="24"/>
          <w:lang w:bidi="ar-SA"/>
        </w:rPr>
        <w:t xml:space="preserve"> R (0.870)</w:t>
      </w:r>
      <w:r w:rsidRPr="00B41E1C">
        <w:rPr>
          <w:rFonts w:ascii="Traditional Arabic" w:hAnsi="Traditional Arabic" w:cs="Traditional Arabic"/>
          <w:color w:val="auto"/>
          <w:sz w:val="24"/>
          <w:szCs w:val="24"/>
          <w:rtl/>
          <w:lang w:bidi="ar-SA"/>
        </w:rPr>
        <w:t>، وهي قيمة تعكس علاقة ارتباطية قوية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بين منظومة القيادة الإنسانية والرضا الوظيفي. كما بلغت قيمة معامل التحديد</w:t>
      </w:r>
      <w:r w:rsidRPr="001439EE">
        <w:rPr>
          <w:rFonts w:ascii="Traditional Arabic" w:hAnsi="Traditional Arabic" w:cs="Traditional Arabic"/>
          <w:color w:val="auto"/>
          <w:sz w:val="24"/>
          <w:szCs w:val="24"/>
          <w:lang w:bidi="ar-SA"/>
        </w:rPr>
        <w:t xml:space="preserve"> R² (0.757)</w:t>
      </w:r>
      <w:r w:rsidRPr="00B41E1C">
        <w:rPr>
          <w:rFonts w:ascii="Traditional Arabic" w:hAnsi="Traditional Arabic" w:cs="Traditional Arabic"/>
          <w:color w:val="auto"/>
          <w:sz w:val="24"/>
          <w:szCs w:val="24"/>
          <w:rtl/>
          <w:lang w:bidi="ar-SA"/>
        </w:rPr>
        <w:t>، مما يشير إلى أن أبعاد القيادة الإنسانية مجتمعةً تفسر ما نسبته (75.7%) من التباين الحاصل في مستوى الرضا الوظيفي، وهي نسبة تفسيرية مرتفعة جد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(235.681)،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w:t>
      </w:r>
      <w:r w:rsidRPr="001439EE">
        <w:rPr>
          <w:rFonts w:ascii="Traditional Arabic" w:hAnsi="Traditional Arabic" w:cs="Traditional Arabic"/>
          <w:color w:val="auto"/>
          <w:sz w:val="24"/>
          <w:szCs w:val="24"/>
          <w:lang w:bidi="ar-SA"/>
        </w:rPr>
        <w:t>.</w:t>
      </w:r>
    </w:p>
    <w:p w14:paraId="738899FC"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وعند تحليل الأثر النسبي لكل بُعد من أبعاد القيادة الإنسانية على الرضا الوظيفي، أظهرت النتائج أن ثلاثة أبعاد هي الأكثر تأثير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والأعلى دلالةً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إذ تصدّر بُعد العدالة التنظيمية القائمةَ بأعلى معامل انحدار معياري</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=0.359)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(5.872) عند مستوى دلالة أقل من (0.001)، يليه بُعد التفاعل الإيجابي بمعامل انحدار</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=0.221)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(2.708) عند مستوى دلالة (0.007)، ثم بُعد الدعم النفسي والمهني بمعامل انحدار</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=0.198) </w:t>
      </w:r>
      <w:r w:rsidRPr="00B41E1C">
        <w:rPr>
          <w:rFonts w:ascii="Traditional Arabic" w:hAnsi="Traditional Arabic" w:cs="Traditional Arabic"/>
          <w:color w:val="auto"/>
          <w:sz w:val="24"/>
          <w:szCs w:val="24"/>
          <w:rtl/>
          <w:lang w:bidi="ar-SA"/>
        </w:rPr>
        <w:t>وقيمة</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(2.968) عند مستوى دلالة (0.003). وتبرهن هذه النتائج على أن شعور الموظف بالعدالة في توزيع المهام والمكافآت، وانفتاح قائده على الحوار والمشاركة، وتوفير الدعم المهني اللازم، هي المحركات الفعلية الأقوى للرضا الوظيفي</w:t>
      </w:r>
      <w:r w:rsidRPr="00B41E1C">
        <w:rPr>
          <w:rFonts w:ascii="Traditional Arabic" w:hAnsi="Traditional Arabic" w:cs="Traditional Arabic"/>
          <w:color w:val="auto"/>
          <w:sz w:val="24"/>
          <w:szCs w:val="24"/>
          <w:lang w:bidi="ar-SA"/>
        </w:rPr>
        <w:t>.</w:t>
      </w:r>
    </w:p>
    <w:p w14:paraId="5A8855AD"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في المقابل، لم يبلغ بُعدا التعاطف</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=0.021</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lang w:bidi="ar-SA"/>
        </w:rPr>
        <w:t>Sig.=0.745</w:t>
      </w:r>
      <w:proofErr w:type="gramStart"/>
      <w:r w:rsidRPr="00B41E1C">
        <w:rPr>
          <w:rFonts w:ascii="Traditional Arabic" w:hAnsi="Traditional Arabic" w:cs="Traditional Arabic"/>
          <w:color w:val="auto"/>
          <w:sz w:val="24"/>
          <w:szCs w:val="24"/>
          <w:lang w:bidi="ar-SA"/>
        </w:rPr>
        <w:t xml:space="preserve">) </w:t>
      </w:r>
      <w:r w:rsidR="005120ED"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والاحترام</w:t>
      </w:r>
      <w:proofErr w:type="gramEnd"/>
      <w:r w:rsidRPr="00B41E1C">
        <w:rPr>
          <w:rFonts w:ascii="Traditional Arabic" w:hAnsi="Traditional Arabic" w:cs="Traditional Arabic"/>
          <w:color w:val="auto"/>
          <w:sz w:val="24"/>
          <w:szCs w:val="24"/>
          <w:rtl/>
          <w:lang w:bidi="ar-SA"/>
        </w:rPr>
        <w:t xml:space="preserve"> المتبادل</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=0.110</w:t>
      </w:r>
      <w:r w:rsidRPr="00B41E1C">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lang w:bidi="ar-SA"/>
        </w:rPr>
        <w:t xml:space="preserve">Sig.=0.143) </w:t>
      </w:r>
      <w:r w:rsidRPr="00B41E1C">
        <w:rPr>
          <w:rFonts w:ascii="Traditional Arabic" w:hAnsi="Traditional Arabic" w:cs="Traditional Arabic"/>
          <w:color w:val="auto"/>
          <w:sz w:val="24"/>
          <w:szCs w:val="24"/>
          <w:rtl/>
          <w:lang w:bidi="ar-SA"/>
        </w:rPr>
        <w:t>حدَّ الدلالة الإحصائية في ظل وجود الأبعاد الأخرى في النموذج، وهو ما يُعزى في الغالب إلى الارتباط المرتفع بين هذه الأبعاد وتداخل تأثيراتها، لا إلى غياب أثرها الفعلي على الرضا الوظيفي</w:t>
      </w:r>
      <w:r w:rsidRPr="00B41E1C">
        <w:rPr>
          <w:rFonts w:ascii="Traditional Arabic" w:hAnsi="Traditional Arabic" w:cs="Traditional Arabic"/>
          <w:color w:val="auto"/>
          <w:sz w:val="24"/>
          <w:szCs w:val="24"/>
          <w:lang w:bidi="ar-SA"/>
        </w:rPr>
        <w:t>.</w:t>
      </w:r>
    </w:p>
    <w:p w14:paraId="3B4BB4E0" w14:textId="23A0CB7F" w:rsidR="009C66A9" w:rsidRPr="00B41E1C" w:rsidRDefault="00B41E1C" w:rsidP="009C66A9">
      <w:pPr>
        <w:bidi/>
        <w:jc w:val="left"/>
        <w:rPr>
          <w:rFonts w:ascii="Traditional Arabic" w:hAnsi="Traditional Arabic" w:cs="Traditional Arabic"/>
          <w:color w:val="auto"/>
          <w:lang w:val="en-US" w:bidi="ar-SA"/>
        </w:rPr>
      </w:pPr>
      <w:r w:rsidRPr="00B41E1C">
        <w:rPr>
          <w:rFonts w:ascii="Traditional Arabic" w:eastAsia="Traditional Arabic" w:hAnsi="Traditional Arabic" w:cs="Traditional Arabic"/>
          <w:b/>
          <w:bCs/>
          <w:color w:val="auto"/>
          <w:kern w:val="2"/>
          <w:sz w:val="24"/>
          <w:szCs w:val="24"/>
          <w:lang w:bidi="ar-SA"/>
          <w14:ligatures w14:val="standardContextual"/>
        </w:rPr>
        <w:t>4.3.2.1.2</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9C66A9" w:rsidRPr="00B41E1C">
        <w:rPr>
          <w:rFonts w:ascii="Traditional Arabic" w:hAnsi="Traditional Arabic" w:cs="Traditional Arabic"/>
          <w:b/>
          <w:bCs/>
          <w:color w:val="auto"/>
          <w:sz w:val="24"/>
          <w:szCs w:val="24"/>
          <w:rtl/>
          <w:lang w:bidi="ar-SA"/>
        </w:rPr>
        <w:t>الفرضية الفرعية الثانية: تأثير القيادة الإنسانية على الالتزام الوظيفي</w:t>
      </w:r>
    </w:p>
    <w:p w14:paraId="6266C5D9" w14:textId="77777777" w:rsidR="009C66A9" w:rsidRPr="001439EE" w:rsidRDefault="009C66A9" w:rsidP="00885B61">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لاختبار هذه الفرضية تم استخدام تحليل الانحدار الخطي البسيط</w:t>
      </w:r>
      <w:r w:rsidRPr="00B41E1C">
        <w:rPr>
          <w:rFonts w:ascii="Traditional Arabic" w:hAnsi="Traditional Arabic" w:cs="Traditional Arabic"/>
          <w:color w:val="auto"/>
          <w:sz w:val="24"/>
          <w:szCs w:val="24"/>
          <w:lang w:bidi="ar-SA"/>
        </w:rPr>
        <w:t xml:space="preserve"> (Simple Linear Regression)</w:t>
      </w:r>
      <w:r w:rsidRPr="00B41E1C">
        <w:rPr>
          <w:rFonts w:ascii="Traditional Arabic" w:hAnsi="Traditional Arabic" w:cs="Traditional Arabic"/>
          <w:color w:val="auto"/>
          <w:sz w:val="24"/>
          <w:szCs w:val="24"/>
          <w:rtl/>
          <w:lang w:bidi="ar-SA"/>
        </w:rPr>
        <w:t>، حيث كانت القيادة الإنسانية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مستقل</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والالتزام الوظيفي متغير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تابع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ويوضح الجدول التالي ملخص نتائج هذا التحليل</w:t>
      </w:r>
      <w:r w:rsidRPr="00B41E1C">
        <w:rPr>
          <w:rFonts w:ascii="Traditional Arabic" w:hAnsi="Traditional Arabic" w:cs="Traditional Arabic"/>
          <w:color w:val="auto"/>
          <w:sz w:val="24"/>
          <w:szCs w:val="24"/>
          <w:lang w:bidi="ar-SA"/>
        </w:rPr>
        <w:t>.</w:t>
      </w:r>
    </w:p>
    <w:p w14:paraId="1BC0F2D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t>جدول (4-21). نتائج تحليل الانحدار البسيط لتأثير القيادة الإنسانية على الالتزام الوظيفي (ن=384)</w:t>
      </w:r>
    </w:p>
    <w:tbl>
      <w:tblPr>
        <w:tblStyle w:val="TableGrid1"/>
        <w:tblpPr w:leftFromText="187" w:rightFromText="187" w:vertAnchor="text" w:tblpXSpec="center" w:tblpY="1"/>
        <w:bidiVisual/>
        <w:tblW w:w="10175" w:type="dxa"/>
        <w:tblLook w:val="04A0" w:firstRow="1" w:lastRow="0" w:firstColumn="1" w:lastColumn="0" w:noHBand="0" w:noVBand="1"/>
      </w:tblPr>
      <w:tblGrid>
        <w:gridCol w:w="996"/>
        <w:gridCol w:w="1390"/>
        <w:gridCol w:w="2050"/>
        <w:gridCol w:w="1373"/>
        <w:gridCol w:w="1864"/>
        <w:gridCol w:w="1377"/>
        <w:gridCol w:w="1125"/>
      </w:tblGrid>
      <w:tr w:rsidR="000D4EFA" w:rsidRPr="007D2A36" w14:paraId="52A4531B" w14:textId="77777777" w:rsidTr="000D4EFA">
        <w:tc>
          <w:tcPr>
            <w:tcW w:w="996" w:type="dxa"/>
            <w:shd w:val="clear" w:color="auto" w:fill="F2F2F2" w:themeFill="background1" w:themeFillShade="F2"/>
            <w:hideMark/>
          </w:tcPr>
          <w:p w14:paraId="543025B9"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المتغيرات المستقلة</w:t>
            </w:r>
          </w:p>
        </w:tc>
        <w:tc>
          <w:tcPr>
            <w:tcW w:w="1390" w:type="dxa"/>
            <w:shd w:val="clear" w:color="auto" w:fill="F2F2F2" w:themeFill="background1" w:themeFillShade="F2"/>
            <w:hideMark/>
          </w:tcPr>
          <w:p w14:paraId="56241654"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الارتباط</w:t>
            </w:r>
            <w:r w:rsidRPr="007D2A36">
              <w:rPr>
                <w:rFonts w:ascii="Traditional Arabic" w:hAnsi="Traditional Arabic" w:cs="Traditional Arabic" w:hint="cs"/>
                <w:b/>
                <w:bCs/>
                <w:color w:val="auto"/>
                <w:sz w:val="24"/>
                <w:szCs w:val="24"/>
                <w:rtl/>
                <w:lang w:bidi="ar-SA"/>
              </w:rPr>
              <w:t xml:space="preserve"> </w:t>
            </w:r>
            <w:r w:rsidRPr="007D2A36">
              <w:rPr>
                <w:rFonts w:ascii="Traditional Arabic" w:hAnsi="Traditional Arabic" w:cs="Traditional Arabic"/>
                <w:b/>
                <w:bCs/>
                <w:color w:val="auto"/>
                <w:sz w:val="24"/>
                <w:szCs w:val="24"/>
                <w:lang w:val="en-US" w:bidi="ar-SA"/>
              </w:rPr>
              <w:t xml:space="preserve"> R</w:t>
            </w:r>
          </w:p>
        </w:tc>
        <w:tc>
          <w:tcPr>
            <w:tcW w:w="0" w:type="auto"/>
            <w:shd w:val="clear" w:color="auto" w:fill="F2F2F2" w:themeFill="background1" w:themeFillShade="F2"/>
            <w:hideMark/>
          </w:tcPr>
          <w:p w14:paraId="4179727A"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التحديد</w:t>
            </w:r>
            <w:r w:rsidRPr="007D2A36">
              <w:rPr>
                <w:rFonts w:ascii="Traditional Arabic" w:hAnsi="Traditional Arabic" w:cs="Traditional Arabic"/>
                <w:b/>
                <w:bCs/>
                <w:color w:val="auto"/>
                <w:sz w:val="24"/>
                <w:szCs w:val="24"/>
                <w:lang w:bidi="ar-SA"/>
              </w:rPr>
              <w:t xml:space="preserve"> R²</w:t>
            </w:r>
          </w:p>
        </w:tc>
        <w:tc>
          <w:tcPr>
            <w:tcW w:w="0" w:type="auto"/>
            <w:shd w:val="clear" w:color="auto" w:fill="F2F2F2" w:themeFill="background1" w:themeFillShade="F2"/>
            <w:hideMark/>
          </w:tcPr>
          <w:p w14:paraId="6B29839D"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lang w:val="en-US" w:bidi="ar-SA"/>
              </w:rPr>
              <w:t>F</w:t>
            </w:r>
            <w:r w:rsidRPr="007D2A36">
              <w:rPr>
                <w:rFonts w:ascii="Traditional Arabic" w:hAnsi="Traditional Arabic" w:cs="Traditional Arabic" w:hint="cs"/>
                <w:b/>
                <w:bCs/>
                <w:color w:val="auto"/>
                <w:sz w:val="24"/>
                <w:szCs w:val="24"/>
                <w:rtl/>
                <w:lang w:bidi="ar-SA"/>
              </w:rPr>
              <w:t xml:space="preserve"> المحسوبة</w:t>
            </w:r>
          </w:p>
        </w:tc>
        <w:tc>
          <w:tcPr>
            <w:tcW w:w="0" w:type="auto"/>
            <w:shd w:val="clear" w:color="auto" w:fill="F2F2F2" w:themeFill="background1" w:themeFillShade="F2"/>
            <w:hideMark/>
          </w:tcPr>
          <w:p w14:paraId="32AB2150"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معامل الانحدار</w:t>
            </w:r>
            <w:r w:rsidRPr="007D2A36">
              <w:rPr>
                <w:rFonts w:ascii="Traditional Arabic" w:hAnsi="Traditional Arabic" w:cs="Traditional Arabic"/>
                <w:b/>
                <w:bCs/>
                <w:color w:val="auto"/>
                <w:sz w:val="24"/>
                <w:szCs w:val="24"/>
                <w:lang w:bidi="ar-SA"/>
              </w:rPr>
              <w:t xml:space="preserve"> </w:t>
            </w:r>
            <w:r w:rsidRPr="007D2A36">
              <w:rPr>
                <w:rFonts w:ascii="Cambria" w:hAnsi="Cambria" w:cs="Cambria"/>
                <w:b/>
                <w:bCs/>
                <w:color w:val="auto"/>
                <w:sz w:val="24"/>
                <w:szCs w:val="24"/>
                <w:lang w:bidi="ar-SA"/>
              </w:rPr>
              <w:t>β</w:t>
            </w:r>
          </w:p>
        </w:tc>
        <w:tc>
          <w:tcPr>
            <w:tcW w:w="0" w:type="auto"/>
            <w:shd w:val="clear" w:color="auto" w:fill="F2F2F2" w:themeFill="background1" w:themeFillShade="F2"/>
            <w:hideMark/>
          </w:tcPr>
          <w:p w14:paraId="6A29B687"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proofErr w:type="gramStart"/>
            <w:r w:rsidRPr="007D2A36">
              <w:rPr>
                <w:rFonts w:ascii="Traditional Arabic" w:hAnsi="Traditional Arabic" w:cs="Traditional Arabic"/>
                <w:b/>
                <w:bCs/>
                <w:color w:val="auto"/>
                <w:sz w:val="24"/>
                <w:szCs w:val="24"/>
                <w:lang w:bidi="ar-SA"/>
              </w:rPr>
              <w:t>T</w:t>
            </w:r>
            <w:r w:rsidRPr="007D2A36">
              <w:rPr>
                <w:rFonts w:ascii="Traditional Arabic" w:hAnsi="Traditional Arabic" w:cs="Traditional Arabic" w:hint="cs"/>
                <w:b/>
                <w:bCs/>
                <w:color w:val="auto"/>
                <w:sz w:val="24"/>
                <w:szCs w:val="24"/>
                <w:rtl/>
                <w:lang w:bidi="ar-SA"/>
              </w:rPr>
              <w:t xml:space="preserve">  المحسوبة</w:t>
            </w:r>
            <w:proofErr w:type="gramEnd"/>
          </w:p>
        </w:tc>
        <w:tc>
          <w:tcPr>
            <w:tcW w:w="1125" w:type="dxa"/>
            <w:shd w:val="clear" w:color="auto" w:fill="F2F2F2" w:themeFill="background1" w:themeFillShade="F2"/>
            <w:hideMark/>
          </w:tcPr>
          <w:p w14:paraId="5D4C4949" w14:textId="77777777" w:rsidR="000D4EFA" w:rsidRPr="007D2A36" w:rsidRDefault="000D4EFA" w:rsidP="000D4EFA">
            <w:pPr>
              <w:bidi/>
              <w:spacing w:line="276" w:lineRule="auto"/>
              <w:ind w:firstLine="0"/>
              <w:jc w:val="center"/>
              <w:rPr>
                <w:rFonts w:ascii="Traditional Arabic" w:hAnsi="Traditional Arabic" w:cs="Traditional Arabic"/>
                <w:b/>
                <w:bCs/>
                <w:color w:val="auto"/>
                <w:sz w:val="24"/>
                <w:szCs w:val="24"/>
                <w:lang w:val="en-US" w:bidi="ar-SA"/>
              </w:rPr>
            </w:pPr>
            <w:r w:rsidRPr="007D2A36">
              <w:rPr>
                <w:rFonts w:ascii="Traditional Arabic" w:hAnsi="Traditional Arabic" w:cs="Traditional Arabic"/>
                <w:b/>
                <w:bCs/>
                <w:color w:val="auto"/>
                <w:sz w:val="24"/>
                <w:szCs w:val="24"/>
                <w:rtl/>
                <w:lang w:bidi="ar-SA"/>
              </w:rPr>
              <w:t>مستوى الدلالة</w:t>
            </w:r>
          </w:p>
        </w:tc>
      </w:tr>
      <w:tr w:rsidR="009C66A9" w:rsidRPr="007D2A36" w14:paraId="077A0F0D" w14:textId="77777777" w:rsidTr="000D4EFA">
        <w:tc>
          <w:tcPr>
            <w:tcW w:w="996" w:type="dxa"/>
            <w:hideMark/>
          </w:tcPr>
          <w:p w14:paraId="051507A2" w14:textId="77777777" w:rsidR="009C66A9" w:rsidRPr="007D2A36" w:rsidRDefault="009C66A9" w:rsidP="000D4EFA">
            <w:pPr>
              <w:bidi/>
              <w:spacing w:line="276" w:lineRule="auto"/>
              <w:ind w:firstLine="0"/>
              <w:jc w:val="left"/>
              <w:rPr>
                <w:rFonts w:ascii="Traditional Arabic" w:hAnsi="Traditional Arabic" w:cs="Traditional Arabic"/>
                <w:color w:val="auto"/>
                <w:sz w:val="24"/>
                <w:szCs w:val="24"/>
                <w:lang w:val="en-US" w:bidi="ar-SA"/>
              </w:rPr>
            </w:pPr>
            <w:r w:rsidRPr="007D2A36">
              <w:rPr>
                <w:rFonts w:ascii="Traditional Arabic" w:hAnsi="Traditional Arabic" w:cs="Traditional Arabic"/>
                <w:color w:val="auto"/>
                <w:sz w:val="24"/>
                <w:szCs w:val="24"/>
                <w:rtl/>
                <w:lang w:bidi="ar-SA"/>
              </w:rPr>
              <w:t>القيادة الإنسانية</w:t>
            </w:r>
          </w:p>
        </w:tc>
        <w:tc>
          <w:tcPr>
            <w:tcW w:w="1390" w:type="dxa"/>
            <w:hideMark/>
          </w:tcPr>
          <w:p w14:paraId="12D276A5"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0.643</w:t>
            </w:r>
          </w:p>
        </w:tc>
        <w:tc>
          <w:tcPr>
            <w:tcW w:w="0" w:type="auto"/>
            <w:hideMark/>
          </w:tcPr>
          <w:p w14:paraId="2F1E5289"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0.414</w:t>
            </w:r>
          </w:p>
        </w:tc>
        <w:tc>
          <w:tcPr>
            <w:tcW w:w="0" w:type="auto"/>
            <w:hideMark/>
          </w:tcPr>
          <w:p w14:paraId="39512D42"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269.375</w:t>
            </w:r>
          </w:p>
        </w:tc>
        <w:tc>
          <w:tcPr>
            <w:tcW w:w="0" w:type="auto"/>
            <w:hideMark/>
          </w:tcPr>
          <w:p w14:paraId="7A420E7F"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0.643</w:t>
            </w:r>
          </w:p>
        </w:tc>
        <w:tc>
          <w:tcPr>
            <w:tcW w:w="0" w:type="auto"/>
            <w:hideMark/>
          </w:tcPr>
          <w:p w14:paraId="53330FF4"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16.413</w:t>
            </w:r>
          </w:p>
        </w:tc>
        <w:tc>
          <w:tcPr>
            <w:tcW w:w="1125" w:type="dxa"/>
            <w:hideMark/>
          </w:tcPr>
          <w:p w14:paraId="68F7DA2E" w14:textId="77777777" w:rsidR="009C66A9" w:rsidRPr="007D2A36" w:rsidRDefault="009C66A9" w:rsidP="000D4EFA">
            <w:pPr>
              <w:bidi/>
              <w:spacing w:line="276" w:lineRule="auto"/>
              <w:ind w:firstLine="0"/>
              <w:jc w:val="center"/>
              <w:rPr>
                <w:rFonts w:ascii="Traditional Arabic" w:hAnsi="Traditional Arabic" w:cs="Traditional Arabic"/>
                <w:color w:val="auto"/>
                <w:sz w:val="24"/>
                <w:szCs w:val="24"/>
                <w:lang w:bidi="ar-SA"/>
              </w:rPr>
            </w:pPr>
            <w:r w:rsidRPr="007D2A36">
              <w:rPr>
                <w:rFonts w:ascii="Traditional Arabic" w:hAnsi="Traditional Arabic" w:cs="Traditional Arabic"/>
                <w:color w:val="auto"/>
                <w:sz w:val="24"/>
                <w:szCs w:val="24"/>
                <w:lang w:bidi="ar-SA"/>
              </w:rPr>
              <w:t>&lt;0.001</w:t>
            </w:r>
          </w:p>
        </w:tc>
      </w:tr>
    </w:tbl>
    <w:p w14:paraId="70A00E42"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474FDE15" w14:textId="77777777" w:rsidR="000D4EFA"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والخاصة باختبار الفرضية الفرعية الثانية وجود أثر إيجابي ذي دلالة إحصائية للقيادة الإنسانية على الالتزام الوظيفي لدى موظفي فروع ومكاتب وزارة الصحة، حيث بلغت قيمة معامل الارتباط</w:t>
      </w:r>
      <w:r w:rsidRPr="001439EE">
        <w:rPr>
          <w:rFonts w:ascii="Traditional Arabic" w:hAnsi="Traditional Arabic" w:cs="Traditional Arabic"/>
          <w:color w:val="auto"/>
          <w:sz w:val="24"/>
          <w:szCs w:val="24"/>
          <w:lang w:bidi="ar-SA"/>
        </w:rPr>
        <w:t xml:space="preserve"> R (0.643)</w:t>
      </w:r>
      <w:r w:rsidRPr="00B41E1C">
        <w:rPr>
          <w:rFonts w:ascii="Traditional Arabic" w:hAnsi="Traditional Arabic" w:cs="Traditional Arabic"/>
          <w:color w:val="auto"/>
          <w:sz w:val="24"/>
          <w:szCs w:val="24"/>
          <w:rtl/>
          <w:lang w:bidi="ar-SA"/>
        </w:rPr>
        <w:t>، وهي قيمة تعكس علاقة ارتباطية موجبة قوية بين المتغيرين. كما بلغت قيمة معامل التحديد</w:t>
      </w:r>
      <w:r w:rsidRPr="001439EE">
        <w:rPr>
          <w:rFonts w:ascii="Traditional Arabic" w:hAnsi="Traditional Arabic" w:cs="Traditional Arabic"/>
          <w:color w:val="auto"/>
          <w:sz w:val="24"/>
          <w:szCs w:val="24"/>
          <w:lang w:bidi="ar-SA"/>
        </w:rPr>
        <w:t xml:space="preserve"> R² (0.414)</w:t>
      </w:r>
      <w:r w:rsidRPr="00B41E1C">
        <w:rPr>
          <w:rFonts w:ascii="Traditional Arabic" w:hAnsi="Traditional Arabic" w:cs="Traditional Arabic"/>
          <w:color w:val="auto"/>
          <w:sz w:val="24"/>
          <w:szCs w:val="24"/>
          <w:rtl/>
          <w:lang w:bidi="ar-SA"/>
        </w:rPr>
        <w:t>، مما يشير إلى أن القيادة الإنسانية تفسر ما نسبته (41.4%) من التباين الحاصل في مستوى الالتزام الوظيفي، وهي نسبة تفسيرية مرتفعة تدعمها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(269.375)،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 وقد بلغ معامل الانحدار المعياري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=0.643) </w:t>
      </w:r>
      <w:r w:rsidRPr="00B41E1C">
        <w:rPr>
          <w:rFonts w:ascii="Traditional Arabic" w:hAnsi="Traditional Arabic" w:cs="Traditional Arabic"/>
          <w:color w:val="auto"/>
          <w:sz w:val="24"/>
          <w:szCs w:val="24"/>
          <w:rtl/>
          <w:lang w:bidi="ar-SA"/>
        </w:rPr>
        <w:t>بقيمة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(16.413) عند مستوى دلالة أقل من (0.001)، مما يعني أن كل زيادة بمقدار وحدة معيارية في القيادة الإنسانية ترتبط بزيادة مقدارها (0.643) وحدة معيارية في الالتزام الوظيفي.</w:t>
      </w:r>
    </w:p>
    <w:p w14:paraId="5E0798E1"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 xml:space="preserve"> وبناءً على ذلك </w:t>
      </w:r>
      <w:r w:rsidRPr="001439EE">
        <w:rPr>
          <w:rFonts w:ascii="Traditional Arabic" w:hAnsi="Traditional Arabic" w:cs="Traditional Arabic"/>
          <w:color w:val="auto"/>
          <w:sz w:val="24"/>
          <w:szCs w:val="24"/>
          <w:rtl/>
          <w:lang w:bidi="ar-SA"/>
        </w:rPr>
        <w:t>تُقبل الفرضية الفرعية الثانية</w:t>
      </w:r>
      <w:r w:rsidRPr="00B41E1C">
        <w:rPr>
          <w:rFonts w:ascii="Traditional Arabic" w:hAnsi="Traditional Arabic" w:cs="Traditional Arabic"/>
          <w:color w:val="auto"/>
          <w:sz w:val="24"/>
          <w:szCs w:val="24"/>
          <w:rtl/>
          <w:lang w:bidi="ar-SA"/>
        </w:rPr>
        <w:t xml:space="preserve"> القائلة بوجود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الالتزام الوظيفي لدى موظفي وزارة الصحة</w:t>
      </w:r>
      <w:r w:rsidRPr="001439EE">
        <w:rPr>
          <w:rFonts w:ascii="Traditional Arabic" w:hAnsi="Traditional Arabic" w:cs="Traditional Arabic"/>
          <w:color w:val="auto"/>
          <w:sz w:val="24"/>
          <w:szCs w:val="24"/>
          <w:lang w:bidi="ar-SA"/>
        </w:rPr>
        <w:t>.</w:t>
      </w:r>
    </w:p>
    <w:p w14:paraId="6480D3FE" w14:textId="77777777" w:rsidR="000D4EFA" w:rsidRPr="001439EE" w:rsidRDefault="00885B61"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وللاختبار الإحصائي للفرضيات الفرعية، تم إجراء تحليل الانحدار المتعدد (</w:t>
      </w:r>
      <w:r w:rsidRPr="00B41E1C">
        <w:rPr>
          <w:rFonts w:ascii="Traditional Arabic" w:hAnsi="Traditional Arabic" w:cs="Traditional Arabic"/>
          <w:color w:val="auto"/>
          <w:sz w:val="24"/>
          <w:szCs w:val="24"/>
          <w:lang w:bidi="ar-SA"/>
        </w:rPr>
        <w:t>Multiple Regression</w:t>
      </w:r>
      <w:r w:rsidRPr="00B41E1C">
        <w:rPr>
          <w:rFonts w:ascii="Traditional Arabic" w:hAnsi="Traditional Arabic" w:cs="Traditional Arabic"/>
          <w:color w:val="auto"/>
          <w:sz w:val="24"/>
          <w:szCs w:val="24"/>
          <w:rtl/>
          <w:lang w:bidi="ar-SA"/>
        </w:rPr>
        <w:t xml:space="preserve">) للكشف عن الدور التفسيري </w:t>
      </w:r>
      <w:r w:rsidRPr="00B41E1C">
        <w:rPr>
          <w:rFonts w:ascii="Traditional Arabic" w:hAnsi="Traditional Arabic" w:cs="Traditional Arabic" w:hint="cs"/>
          <w:color w:val="auto"/>
          <w:sz w:val="24"/>
          <w:szCs w:val="24"/>
          <w:rtl/>
          <w:lang w:bidi="ar-SA"/>
        </w:rPr>
        <w:t>للأبعاد الخمسة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 xml:space="preserve">لمتغير المستقل </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color w:val="auto"/>
          <w:sz w:val="24"/>
          <w:szCs w:val="24"/>
          <w:rtl/>
          <w:lang w:bidi="ar-SA"/>
        </w:rPr>
        <w:t>القيادة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color w:val="auto"/>
          <w:sz w:val="24"/>
          <w:szCs w:val="24"/>
          <w:rtl/>
          <w:lang w:bidi="ar-SA"/>
        </w:rPr>
        <w:t>الإنسانية</w:t>
      </w:r>
      <w:r w:rsidRPr="00B41E1C">
        <w:rPr>
          <w:rFonts w:ascii="Traditional Arabic" w:hAnsi="Traditional Arabic" w:cs="Traditional Arabic"/>
          <w:color w:val="auto"/>
          <w:sz w:val="24"/>
          <w:szCs w:val="24"/>
          <w:lang w:bidi="ar-SA"/>
        </w:rPr>
        <w:t>(</w:t>
      </w:r>
      <w:r w:rsidRPr="001439EE">
        <w:rPr>
          <w:rFonts w:ascii="Traditional Arabic" w:hAnsi="Traditional Arabic" w:cs="Traditional Arabic"/>
          <w:color w:val="auto"/>
          <w:sz w:val="24"/>
          <w:szCs w:val="24"/>
          <w:rtl/>
          <w:lang w:bidi="ar-SA"/>
        </w:rPr>
        <w:t xml:space="preserve"> </w:t>
      </w:r>
      <w:r w:rsidR="009C66A9" w:rsidRPr="00B41E1C">
        <w:rPr>
          <w:rFonts w:ascii="Traditional Arabic" w:hAnsi="Traditional Arabic" w:cs="Traditional Arabic"/>
          <w:color w:val="auto"/>
          <w:sz w:val="24"/>
          <w:szCs w:val="24"/>
          <w:rtl/>
          <w:lang w:bidi="ar-SA"/>
        </w:rPr>
        <w:t>على الالتزام الوظيفي، وجاءت النتائج كما يلي</w:t>
      </w:r>
      <w:r w:rsidR="009C66A9" w:rsidRPr="001439EE">
        <w:rPr>
          <w:rFonts w:ascii="Traditional Arabic" w:hAnsi="Traditional Arabic" w:cs="Traditional Arabic"/>
          <w:color w:val="auto"/>
          <w:sz w:val="24"/>
          <w:szCs w:val="24"/>
          <w:lang w:bidi="ar-SA"/>
        </w:rPr>
        <w:t>:</w:t>
      </w:r>
    </w:p>
    <w:p w14:paraId="3D519276"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b/>
          <w:bCs/>
          <w:color w:val="auto"/>
          <w:sz w:val="24"/>
          <w:szCs w:val="24"/>
          <w:rtl/>
          <w:lang w:bidi="ar-SA"/>
        </w:rPr>
        <w:lastRenderedPageBreak/>
        <w:t>جدول (4-22). نتائج تحليل الانحدار المتعدد لتأثير أبعاد القيادة الإنسانية على الالتزام الوظيفي (ن=384)</w:t>
      </w:r>
    </w:p>
    <w:tbl>
      <w:tblPr>
        <w:tblStyle w:val="TableGrid1"/>
        <w:tblpPr w:leftFromText="187" w:rightFromText="187" w:vertAnchor="text" w:tblpY="1"/>
        <w:bidiVisual/>
        <w:tblW w:w="9269" w:type="dxa"/>
        <w:tblLayout w:type="fixed"/>
        <w:tblLook w:val="04A0" w:firstRow="1" w:lastRow="0" w:firstColumn="1" w:lastColumn="0" w:noHBand="0" w:noVBand="1"/>
      </w:tblPr>
      <w:tblGrid>
        <w:gridCol w:w="1170"/>
        <w:gridCol w:w="1138"/>
        <w:gridCol w:w="1338"/>
        <w:gridCol w:w="1453"/>
        <w:gridCol w:w="1338"/>
        <w:gridCol w:w="1338"/>
        <w:gridCol w:w="1494"/>
      </w:tblGrid>
      <w:tr w:rsidR="000D4EFA" w:rsidRPr="00B41E1C" w14:paraId="4C638B56" w14:textId="77777777" w:rsidTr="000D4EFA">
        <w:tc>
          <w:tcPr>
            <w:tcW w:w="1170" w:type="dxa"/>
            <w:shd w:val="clear" w:color="auto" w:fill="F2F2F2" w:themeFill="background1" w:themeFillShade="F2"/>
            <w:vAlign w:val="center"/>
            <w:hideMark/>
          </w:tcPr>
          <w:p w14:paraId="7D6C94E0"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المتغيرات المستقلة</w:t>
            </w:r>
          </w:p>
        </w:tc>
        <w:tc>
          <w:tcPr>
            <w:tcW w:w="1138" w:type="dxa"/>
            <w:shd w:val="clear" w:color="auto" w:fill="F2F2F2" w:themeFill="background1" w:themeFillShade="F2"/>
            <w:vAlign w:val="center"/>
            <w:hideMark/>
          </w:tcPr>
          <w:p w14:paraId="499857AD"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الارتباط</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lang w:val="en-US" w:bidi="ar-SA"/>
              </w:rPr>
              <w:t xml:space="preserve"> R</w:t>
            </w:r>
          </w:p>
        </w:tc>
        <w:tc>
          <w:tcPr>
            <w:tcW w:w="1338" w:type="dxa"/>
            <w:shd w:val="clear" w:color="auto" w:fill="F2F2F2" w:themeFill="background1" w:themeFillShade="F2"/>
            <w:vAlign w:val="center"/>
            <w:hideMark/>
          </w:tcPr>
          <w:p w14:paraId="74685CE3"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التحديد</w:t>
            </w:r>
            <w:r w:rsidRPr="00B41E1C">
              <w:rPr>
                <w:rFonts w:ascii="Traditional Arabic" w:hAnsi="Traditional Arabic" w:cs="Traditional Arabic"/>
                <w:b/>
                <w:bCs/>
                <w:color w:val="auto"/>
                <w:sz w:val="24"/>
                <w:szCs w:val="24"/>
                <w:lang w:bidi="ar-SA"/>
              </w:rPr>
              <w:t xml:space="preserve"> R²</w:t>
            </w:r>
          </w:p>
        </w:tc>
        <w:tc>
          <w:tcPr>
            <w:tcW w:w="1453" w:type="dxa"/>
            <w:shd w:val="clear" w:color="auto" w:fill="F2F2F2" w:themeFill="background1" w:themeFillShade="F2"/>
            <w:vAlign w:val="center"/>
            <w:hideMark/>
          </w:tcPr>
          <w:p w14:paraId="62C076E2"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proofErr w:type="gramStart"/>
            <w:r w:rsidRPr="00B41E1C">
              <w:rPr>
                <w:rFonts w:ascii="Traditional Arabic" w:hAnsi="Traditional Arabic" w:cs="Traditional Arabic"/>
                <w:b/>
                <w:bCs/>
                <w:color w:val="auto"/>
                <w:sz w:val="24"/>
                <w:szCs w:val="24"/>
                <w:lang w:bidi="ar-SA"/>
              </w:rPr>
              <w:t xml:space="preserve">F </w:t>
            </w:r>
            <w:r w:rsidRPr="00B41E1C">
              <w:rPr>
                <w:rFonts w:ascii="Traditional Arabic" w:hAnsi="Traditional Arabic" w:cs="Traditional Arabic" w:hint="cs"/>
                <w:b/>
                <w:bCs/>
                <w:color w:val="auto"/>
                <w:sz w:val="24"/>
                <w:szCs w:val="24"/>
                <w:rtl/>
                <w:lang w:bidi="ar-SA"/>
              </w:rPr>
              <w:t xml:space="preserve"> المحسوبة</w:t>
            </w:r>
            <w:proofErr w:type="gramEnd"/>
          </w:p>
        </w:tc>
        <w:tc>
          <w:tcPr>
            <w:tcW w:w="1338" w:type="dxa"/>
            <w:shd w:val="clear" w:color="auto" w:fill="F2F2F2" w:themeFill="background1" w:themeFillShade="F2"/>
            <w:vAlign w:val="center"/>
            <w:hideMark/>
          </w:tcPr>
          <w:p w14:paraId="0C9DB736"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معامل الانحدار</w:t>
            </w:r>
            <w:r w:rsidRPr="00B41E1C">
              <w:rPr>
                <w:rFonts w:ascii="Traditional Arabic" w:hAnsi="Traditional Arabic" w:cs="Traditional Arabic"/>
                <w:b/>
                <w:bCs/>
                <w:color w:val="auto"/>
                <w:sz w:val="24"/>
                <w:szCs w:val="24"/>
                <w:lang w:bidi="ar-SA"/>
              </w:rPr>
              <w:t xml:space="preserve"> </w:t>
            </w:r>
            <w:r w:rsidRPr="00B41E1C">
              <w:rPr>
                <w:rFonts w:ascii="Cambria" w:hAnsi="Cambria" w:cs="Cambria"/>
                <w:b/>
                <w:bCs/>
                <w:color w:val="auto"/>
                <w:sz w:val="24"/>
                <w:szCs w:val="24"/>
                <w:lang w:bidi="ar-SA"/>
              </w:rPr>
              <w:t>β</w:t>
            </w:r>
          </w:p>
        </w:tc>
        <w:tc>
          <w:tcPr>
            <w:tcW w:w="1338" w:type="dxa"/>
            <w:shd w:val="clear" w:color="auto" w:fill="F2F2F2" w:themeFill="background1" w:themeFillShade="F2"/>
            <w:vAlign w:val="center"/>
            <w:hideMark/>
          </w:tcPr>
          <w:p w14:paraId="198A56CE"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proofErr w:type="gramStart"/>
            <w:r w:rsidRPr="00B41E1C">
              <w:rPr>
                <w:rFonts w:ascii="Traditional Arabic" w:hAnsi="Traditional Arabic" w:cs="Traditional Arabic"/>
                <w:b/>
                <w:bCs/>
                <w:color w:val="auto"/>
                <w:sz w:val="24"/>
                <w:szCs w:val="24"/>
                <w:lang w:bidi="ar-SA"/>
              </w:rPr>
              <w:t>T</w:t>
            </w:r>
            <w:r w:rsidRPr="00B41E1C">
              <w:rPr>
                <w:rFonts w:ascii="Traditional Arabic" w:hAnsi="Traditional Arabic" w:cs="Traditional Arabic" w:hint="cs"/>
                <w:b/>
                <w:bCs/>
                <w:color w:val="auto"/>
                <w:sz w:val="24"/>
                <w:szCs w:val="24"/>
                <w:rtl/>
                <w:lang w:bidi="ar-SA"/>
              </w:rPr>
              <w:t xml:space="preserve">  المحسوبة</w:t>
            </w:r>
            <w:proofErr w:type="gramEnd"/>
          </w:p>
        </w:tc>
        <w:tc>
          <w:tcPr>
            <w:tcW w:w="1494" w:type="dxa"/>
            <w:shd w:val="clear" w:color="auto" w:fill="F2F2F2" w:themeFill="background1" w:themeFillShade="F2"/>
            <w:vAlign w:val="center"/>
            <w:hideMark/>
          </w:tcPr>
          <w:p w14:paraId="6B30DB8C" w14:textId="77777777" w:rsidR="000D4EFA" w:rsidRPr="00B41E1C" w:rsidRDefault="000D4EFA" w:rsidP="000D4EFA">
            <w:pPr>
              <w:bidi/>
              <w:spacing w:line="276" w:lineRule="auto"/>
              <w:ind w:firstLine="0"/>
              <w:jc w:val="center"/>
              <w:rPr>
                <w:rFonts w:ascii="Traditional Arabic" w:hAnsi="Traditional Arabic" w:cs="Traditional Arabic"/>
                <w:b/>
                <w:bCs/>
                <w:color w:val="auto"/>
                <w:lang w:val="en-US" w:bidi="ar-SA"/>
              </w:rPr>
            </w:pPr>
            <w:r w:rsidRPr="00B41E1C">
              <w:rPr>
                <w:rFonts w:ascii="Traditional Arabic" w:hAnsi="Traditional Arabic" w:cs="Traditional Arabic"/>
                <w:b/>
                <w:bCs/>
                <w:color w:val="auto"/>
                <w:sz w:val="24"/>
                <w:szCs w:val="24"/>
                <w:rtl/>
                <w:lang w:bidi="ar-SA"/>
              </w:rPr>
              <w:t>مستوى الدلالة</w:t>
            </w:r>
          </w:p>
        </w:tc>
      </w:tr>
      <w:tr w:rsidR="000D4EFA" w:rsidRPr="00B41E1C" w14:paraId="097E326C" w14:textId="77777777" w:rsidTr="000D4EFA">
        <w:tc>
          <w:tcPr>
            <w:tcW w:w="1170" w:type="dxa"/>
            <w:vAlign w:val="center"/>
            <w:hideMark/>
          </w:tcPr>
          <w:p w14:paraId="21E5374A"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التعاطف</w:t>
            </w:r>
          </w:p>
        </w:tc>
        <w:tc>
          <w:tcPr>
            <w:tcW w:w="1138" w:type="dxa"/>
            <w:vMerge w:val="restart"/>
            <w:vAlign w:val="center"/>
            <w:hideMark/>
          </w:tcPr>
          <w:p w14:paraId="7186CB93"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0.656</w:t>
            </w:r>
          </w:p>
        </w:tc>
        <w:tc>
          <w:tcPr>
            <w:tcW w:w="1338" w:type="dxa"/>
            <w:vMerge w:val="restart"/>
            <w:vAlign w:val="center"/>
            <w:hideMark/>
          </w:tcPr>
          <w:p w14:paraId="5B3CC15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0.431</w:t>
            </w:r>
          </w:p>
        </w:tc>
        <w:tc>
          <w:tcPr>
            <w:tcW w:w="1453" w:type="dxa"/>
            <w:vMerge w:val="restart"/>
            <w:vAlign w:val="center"/>
            <w:hideMark/>
          </w:tcPr>
          <w:p w14:paraId="44D2C31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r w:rsidRPr="00B41E1C">
              <w:rPr>
                <w:rFonts w:ascii="Traditional Arabic" w:hAnsi="Traditional Arabic" w:cs="Traditional Arabic"/>
                <w:color w:val="auto"/>
                <w:lang w:bidi="ar-SA"/>
              </w:rPr>
              <w:t>57.209</w:t>
            </w:r>
          </w:p>
        </w:tc>
        <w:tc>
          <w:tcPr>
            <w:tcW w:w="1338" w:type="dxa"/>
            <w:vAlign w:val="center"/>
            <w:hideMark/>
          </w:tcPr>
          <w:p w14:paraId="6493D718"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-0.081</w:t>
            </w:r>
          </w:p>
        </w:tc>
        <w:tc>
          <w:tcPr>
            <w:tcW w:w="1338" w:type="dxa"/>
            <w:vAlign w:val="center"/>
            <w:hideMark/>
          </w:tcPr>
          <w:p w14:paraId="16AFB054"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-0.800</w:t>
            </w:r>
          </w:p>
        </w:tc>
        <w:tc>
          <w:tcPr>
            <w:tcW w:w="1494" w:type="dxa"/>
            <w:vAlign w:val="center"/>
            <w:hideMark/>
          </w:tcPr>
          <w:p w14:paraId="6D0C3C9D"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0.424</w:t>
            </w:r>
          </w:p>
        </w:tc>
      </w:tr>
      <w:tr w:rsidR="000D4EFA" w:rsidRPr="00B41E1C" w14:paraId="72A4B7AA" w14:textId="77777777" w:rsidTr="000D4EFA">
        <w:tc>
          <w:tcPr>
            <w:tcW w:w="1170" w:type="dxa"/>
            <w:vAlign w:val="center"/>
            <w:hideMark/>
          </w:tcPr>
          <w:p w14:paraId="4961158D"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الدعم النفسي والمهني</w:t>
            </w:r>
          </w:p>
        </w:tc>
        <w:tc>
          <w:tcPr>
            <w:tcW w:w="1138" w:type="dxa"/>
            <w:vMerge/>
            <w:vAlign w:val="center"/>
            <w:hideMark/>
          </w:tcPr>
          <w:p w14:paraId="2C84A488"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7A8B4DE"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1E2FA315"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24902EFA"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0.417</w:t>
            </w:r>
          </w:p>
        </w:tc>
        <w:tc>
          <w:tcPr>
            <w:tcW w:w="1338" w:type="dxa"/>
            <w:vAlign w:val="center"/>
            <w:hideMark/>
          </w:tcPr>
          <w:p w14:paraId="4A66F83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4.080</w:t>
            </w:r>
          </w:p>
        </w:tc>
        <w:tc>
          <w:tcPr>
            <w:tcW w:w="1494" w:type="dxa"/>
            <w:vAlign w:val="center"/>
            <w:hideMark/>
          </w:tcPr>
          <w:p w14:paraId="6B4C8C06"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&lt;0.001</w:t>
            </w:r>
          </w:p>
        </w:tc>
      </w:tr>
      <w:tr w:rsidR="000D4EFA" w:rsidRPr="00B41E1C" w14:paraId="5CEE171F" w14:textId="77777777" w:rsidTr="000D4EFA">
        <w:tc>
          <w:tcPr>
            <w:tcW w:w="1170" w:type="dxa"/>
            <w:vAlign w:val="center"/>
            <w:hideMark/>
          </w:tcPr>
          <w:p w14:paraId="3426EDC5"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الاحترام المتبادل</w:t>
            </w:r>
          </w:p>
        </w:tc>
        <w:tc>
          <w:tcPr>
            <w:tcW w:w="1138" w:type="dxa"/>
            <w:vMerge/>
            <w:vAlign w:val="center"/>
            <w:hideMark/>
          </w:tcPr>
          <w:p w14:paraId="547C5F87"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4269AA64"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6ABA8AD4"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116CD251"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0.061</w:t>
            </w:r>
          </w:p>
        </w:tc>
        <w:tc>
          <w:tcPr>
            <w:tcW w:w="1338" w:type="dxa"/>
            <w:vAlign w:val="center"/>
            <w:hideMark/>
          </w:tcPr>
          <w:p w14:paraId="16CD251A"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0.537</w:t>
            </w:r>
          </w:p>
        </w:tc>
        <w:tc>
          <w:tcPr>
            <w:tcW w:w="1494" w:type="dxa"/>
            <w:vAlign w:val="center"/>
            <w:hideMark/>
          </w:tcPr>
          <w:p w14:paraId="57150859"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0.592</w:t>
            </w:r>
          </w:p>
        </w:tc>
      </w:tr>
      <w:tr w:rsidR="000D4EFA" w:rsidRPr="00B41E1C" w14:paraId="3AF285F1" w14:textId="77777777" w:rsidTr="000D4EFA">
        <w:tc>
          <w:tcPr>
            <w:tcW w:w="1170" w:type="dxa"/>
            <w:vAlign w:val="center"/>
            <w:hideMark/>
          </w:tcPr>
          <w:p w14:paraId="34F9E378"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التفاعل الإيجابي</w:t>
            </w:r>
          </w:p>
        </w:tc>
        <w:tc>
          <w:tcPr>
            <w:tcW w:w="1138" w:type="dxa"/>
            <w:vMerge/>
            <w:vAlign w:val="center"/>
            <w:hideMark/>
          </w:tcPr>
          <w:p w14:paraId="719838F3"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7CDB19E"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2923F79B"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63DEBCDD"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0.053</w:t>
            </w:r>
          </w:p>
        </w:tc>
        <w:tc>
          <w:tcPr>
            <w:tcW w:w="1338" w:type="dxa"/>
            <w:vAlign w:val="center"/>
            <w:hideMark/>
          </w:tcPr>
          <w:p w14:paraId="73005607"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0.423</w:t>
            </w:r>
          </w:p>
        </w:tc>
        <w:tc>
          <w:tcPr>
            <w:tcW w:w="1494" w:type="dxa"/>
            <w:vAlign w:val="center"/>
            <w:hideMark/>
          </w:tcPr>
          <w:p w14:paraId="6EF1526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0.673</w:t>
            </w:r>
          </w:p>
        </w:tc>
      </w:tr>
      <w:tr w:rsidR="000D4EFA" w:rsidRPr="00B41E1C" w14:paraId="0CA83152" w14:textId="77777777" w:rsidTr="000D4EFA">
        <w:tc>
          <w:tcPr>
            <w:tcW w:w="1170" w:type="dxa"/>
            <w:vAlign w:val="center"/>
            <w:hideMark/>
          </w:tcPr>
          <w:p w14:paraId="050950A3" w14:textId="77777777" w:rsidR="000D4EFA" w:rsidRPr="00B41E1C" w:rsidRDefault="000D4EFA" w:rsidP="000D4EFA">
            <w:pPr>
              <w:bidi/>
              <w:spacing w:line="276" w:lineRule="auto"/>
              <w:ind w:firstLine="0"/>
              <w:jc w:val="left"/>
              <w:rPr>
                <w:rFonts w:ascii="Traditional Arabic" w:hAnsi="Traditional Arabic" w:cs="Traditional Arabic"/>
                <w:color w:val="auto"/>
                <w:lang w:val="en-US" w:bidi="ar-SA"/>
              </w:rPr>
            </w:pPr>
            <w:r w:rsidRPr="00B41E1C">
              <w:rPr>
                <w:rFonts w:ascii="Traditional Arabic" w:hAnsi="Traditional Arabic" w:cs="Traditional Arabic"/>
                <w:color w:val="auto"/>
                <w:rtl/>
                <w:lang w:bidi="ar-SA"/>
              </w:rPr>
              <w:t>العدالة التنظيمية</w:t>
            </w:r>
          </w:p>
        </w:tc>
        <w:tc>
          <w:tcPr>
            <w:tcW w:w="1138" w:type="dxa"/>
            <w:vMerge/>
            <w:vAlign w:val="center"/>
            <w:hideMark/>
          </w:tcPr>
          <w:p w14:paraId="516727C6"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Merge/>
            <w:vAlign w:val="center"/>
            <w:hideMark/>
          </w:tcPr>
          <w:p w14:paraId="7D6DB75C"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453" w:type="dxa"/>
            <w:vMerge/>
            <w:vAlign w:val="center"/>
            <w:hideMark/>
          </w:tcPr>
          <w:p w14:paraId="75203BDB" w14:textId="77777777" w:rsidR="000D4EFA" w:rsidRPr="00B41E1C" w:rsidRDefault="000D4EFA" w:rsidP="000D4EFA">
            <w:pPr>
              <w:bidi/>
              <w:spacing w:line="276" w:lineRule="auto"/>
              <w:ind w:firstLine="0"/>
              <w:jc w:val="left"/>
              <w:rPr>
                <w:rFonts w:ascii="Traditional Arabic" w:hAnsi="Traditional Arabic" w:cs="Traditional Arabic"/>
                <w:color w:val="auto"/>
                <w:lang w:bidi="ar-SA"/>
              </w:rPr>
            </w:pPr>
          </w:p>
        </w:tc>
        <w:tc>
          <w:tcPr>
            <w:tcW w:w="1338" w:type="dxa"/>
            <w:vAlign w:val="center"/>
            <w:hideMark/>
          </w:tcPr>
          <w:p w14:paraId="70A52F13"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0.228</w:t>
            </w:r>
          </w:p>
        </w:tc>
        <w:tc>
          <w:tcPr>
            <w:tcW w:w="1338" w:type="dxa"/>
            <w:vAlign w:val="center"/>
            <w:hideMark/>
          </w:tcPr>
          <w:p w14:paraId="0C0BE91C"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2.433</w:t>
            </w:r>
          </w:p>
        </w:tc>
        <w:tc>
          <w:tcPr>
            <w:tcW w:w="1494" w:type="dxa"/>
            <w:vAlign w:val="center"/>
            <w:hideMark/>
          </w:tcPr>
          <w:p w14:paraId="3FFA9EBB" w14:textId="77777777" w:rsidR="000D4EFA" w:rsidRPr="00B41E1C" w:rsidRDefault="000D4EFA" w:rsidP="000D4EFA">
            <w:pPr>
              <w:bidi/>
              <w:spacing w:line="276" w:lineRule="auto"/>
              <w:ind w:firstLine="0"/>
              <w:jc w:val="center"/>
              <w:rPr>
                <w:rFonts w:ascii="Traditional Arabic" w:hAnsi="Traditional Arabic" w:cs="Traditional Arabic"/>
                <w:color w:val="auto"/>
                <w:lang w:bidi="ar-SA"/>
              </w:rPr>
            </w:pPr>
            <w:r w:rsidRPr="00B41E1C">
              <w:rPr>
                <w:rFonts w:ascii="Traditional Arabic" w:hAnsi="Traditional Arabic" w:cs="Traditional Arabic"/>
                <w:color w:val="auto"/>
                <w:lang w:bidi="ar-SA"/>
              </w:rPr>
              <w:t>0.015</w:t>
            </w:r>
          </w:p>
        </w:tc>
      </w:tr>
    </w:tbl>
    <w:p w14:paraId="2B78D1E9" w14:textId="77777777" w:rsidR="009C66A9" w:rsidRPr="00B41E1C" w:rsidRDefault="009C66A9" w:rsidP="009C66A9">
      <w:pPr>
        <w:bidi/>
        <w:jc w:val="left"/>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lang w:val="en-US"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val="en-US" w:bidi="ar-SA"/>
        </w:rPr>
        <w:t xml:space="preserve"> (0.01)</w:t>
      </w:r>
    </w:p>
    <w:p w14:paraId="5519972F"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نتائج الجدول السابق وجود أثر إيجابي ذي دلالة إحصائية لأبعاد القيادة الإنسانية مجتمعةً على الالتزام الوظيفي، حيث بلغت قيمة معامل الارتباط المجمع</w:t>
      </w:r>
      <w:r w:rsidRPr="001439EE">
        <w:rPr>
          <w:rFonts w:ascii="Traditional Arabic" w:hAnsi="Traditional Arabic" w:cs="Traditional Arabic"/>
          <w:color w:val="auto"/>
          <w:sz w:val="24"/>
          <w:szCs w:val="24"/>
          <w:lang w:bidi="ar-SA"/>
        </w:rPr>
        <w:t xml:space="preserve"> R (0.656)</w:t>
      </w:r>
      <w:r w:rsidRPr="00B41E1C">
        <w:rPr>
          <w:rFonts w:ascii="Traditional Arabic" w:hAnsi="Traditional Arabic" w:cs="Traditional Arabic"/>
          <w:color w:val="auto"/>
          <w:sz w:val="24"/>
          <w:szCs w:val="24"/>
          <w:rtl/>
          <w:lang w:bidi="ar-SA"/>
        </w:rPr>
        <w:t>، وهي قيمة تعكس علاقة ارتباطية قوية بين منظومة القيادة الإنسانية والالتزام الوظيفي. كما بلغت قيمة معامل التحديد</w:t>
      </w:r>
      <w:r w:rsidRPr="001439EE">
        <w:rPr>
          <w:rFonts w:ascii="Traditional Arabic" w:hAnsi="Traditional Arabic" w:cs="Traditional Arabic"/>
          <w:color w:val="auto"/>
          <w:sz w:val="24"/>
          <w:szCs w:val="24"/>
          <w:lang w:bidi="ar-SA"/>
        </w:rPr>
        <w:t xml:space="preserve"> R² (0.431)</w:t>
      </w:r>
      <w:r w:rsidRPr="00B41E1C">
        <w:rPr>
          <w:rFonts w:ascii="Traditional Arabic" w:hAnsi="Traditional Arabic" w:cs="Traditional Arabic"/>
          <w:color w:val="auto"/>
          <w:sz w:val="24"/>
          <w:szCs w:val="24"/>
          <w:rtl/>
          <w:lang w:bidi="ar-SA"/>
        </w:rPr>
        <w:t>، مما يشير إلى أن أبعاد القيادة الإنسانية مجتمعةً تفسر ما نسبته (43.1%) من التباين الحاصل في مستوى الالتزام الوظيفي، وتدعم ذلك قيمة</w:t>
      </w:r>
      <w:r w:rsidRPr="001439EE">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المحسوبة البالغة (57.209)، والتي جاءت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أقل من (0.001)، مما يؤكد معنوية النموذج وصلاحيته</w:t>
      </w:r>
      <w:r w:rsidRPr="001439EE">
        <w:rPr>
          <w:rFonts w:ascii="Traditional Arabic" w:hAnsi="Traditional Arabic" w:cs="Traditional Arabic"/>
          <w:color w:val="auto"/>
          <w:sz w:val="24"/>
          <w:szCs w:val="24"/>
          <w:lang w:bidi="ar-SA"/>
        </w:rPr>
        <w:t>.</w:t>
      </w:r>
    </w:p>
    <w:p w14:paraId="51C9C11D"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وعند تحليل الأثر النسبي لكل بُعد من أبعاد القيادة الإنسانية على الالتزام الوظيفي، أظهرت النتائج أن بُعد الدعم النفسي والمهني هو الركيزة الأساسية والأكثر تأثير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بناء الالتزام الوظيفي؛ حيث بلغ معامل الانحدار المعياري له</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=0.417) </w:t>
      </w:r>
      <w:r w:rsidRPr="00B41E1C">
        <w:rPr>
          <w:rFonts w:ascii="Traditional Arabic" w:hAnsi="Traditional Arabic" w:cs="Traditional Arabic"/>
          <w:color w:val="auto"/>
          <w:sz w:val="24"/>
          <w:szCs w:val="24"/>
          <w:rtl/>
          <w:lang w:bidi="ar-SA"/>
        </w:rPr>
        <w:t>وقيمة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(4.080) عند مستوى دلالة أقل من (0.001). ويأتي في المرتبة الثانية بُعد العدالة التنظيمية بمعامل انحدار</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 xml:space="preserve">=0.228) </w:t>
      </w:r>
      <w:r w:rsidRPr="00B41E1C">
        <w:rPr>
          <w:rFonts w:ascii="Traditional Arabic" w:hAnsi="Traditional Arabic" w:cs="Traditional Arabic"/>
          <w:color w:val="auto"/>
          <w:sz w:val="24"/>
          <w:szCs w:val="24"/>
          <w:rtl/>
          <w:lang w:bidi="ar-SA"/>
        </w:rPr>
        <w:t>وقيمة</w:t>
      </w:r>
      <w:r w:rsidRPr="001439EE">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بلغت (2.433) عند مستوى دلالة (0.015). وتبرهن هذه النتائج على أن شعور الموظف بأن قائده يدعمه نفسي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ومهني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ويتعامل معه بعدالة هو المحرك الفعلي الأقوى لبقائه ملتزم</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بمؤسسته</w:t>
      </w:r>
      <w:r w:rsidRPr="001439EE">
        <w:rPr>
          <w:rFonts w:ascii="Traditional Arabic" w:hAnsi="Traditional Arabic" w:cs="Traditional Arabic"/>
          <w:color w:val="auto"/>
          <w:sz w:val="24"/>
          <w:szCs w:val="24"/>
          <w:lang w:bidi="ar-SA"/>
        </w:rPr>
        <w:t>.</w:t>
      </w:r>
    </w:p>
    <w:p w14:paraId="25E89BDA" w14:textId="758745A2" w:rsidR="00885B61" w:rsidRPr="00B41E1C" w:rsidRDefault="009C66A9" w:rsidP="006C72AC">
      <w:pPr>
        <w:bidi/>
        <w:rPr>
          <w:rFonts w:ascii="Traditional Arabic" w:hAnsi="Traditional Arabic" w:cs="Traditional Arabic"/>
          <w:color w:val="auto"/>
          <w:lang w:val="en-US" w:bidi="ar-SA"/>
        </w:rPr>
      </w:pPr>
      <w:r w:rsidRPr="00B41E1C">
        <w:rPr>
          <w:rFonts w:ascii="Traditional Arabic" w:hAnsi="Traditional Arabic" w:cs="Traditional Arabic"/>
          <w:color w:val="auto"/>
          <w:sz w:val="24"/>
          <w:szCs w:val="24"/>
          <w:rtl/>
          <w:lang w:bidi="ar-SA"/>
        </w:rPr>
        <w:lastRenderedPageBreak/>
        <w:t>في المقابل، لم تبلغ الأبعاد الثلاثة الأخرى حدَّ الدلالة الإحصائية في ظل وجود المتغيرات الأخرى في النموذج؛ إذ سجّل بُعد التعاطف معامل انحدار سالب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طفيف</w:t>
      </w:r>
      <w:r w:rsidR="002142BA" w:rsidRPr="00B41E1C">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=-0.081</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w:t>
      </w:r>
      <w:proofErr w:type="gramStart"/>
      <w:r w:rsidRPr="001439EE">
        <w:rPr>
          <w:rFonts w:ascii="Traditional Arabic" w:hAnsi="Traditional Arabic" w:cs="Traditional Arabic"/>
          <w:color w:val="auto"/>
          <w:sz w:val="24"/>
          <w:szCs w:val="24"/>
          <w:lang w:bidi="ar-SA"/>
        </w:rPr>
        <w:t>0.424)</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وبُعد الاحترام المتبادل</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=0.061</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Sig.=0.</w:t>
      </w:r>
      <w:proofErr w:type="gramStart"/>
      <w:r w:rsidRPr="001439EE">
        <w:rPr>
          <w:rFonts w:ascii="Traditional Arabic" w:hAnsi="Traditional Arabic" w:cs="Traditional Arabic"/>
          <w:color w:val="auto"/>
          <w:sz w:val="24"/>
          <w:szCs w:val="24"/>
          <w:lang w:bidi="ar-SA"/>
        </w:rPr>
        <w:t>592)</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وبُعد التفاعل الإيجابي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=0.053</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Sig.=0.</w:t>
      </w:r>
      <w:proofErr w:type="gramStart"/>
      <w:r w:rsidRPr="001439EE">
        <w:rPr>
          <w:rFonts w:ascii="Traditional Arabic" w:hAnsi="Traditional Arabic" w:cs="Traditional Arabic"/>
          <w:color w:val="auto"/>
          <w:sz w:val="24"/>
          <w:szCs w:val="24"/>
          <w:lang w:bidi="ar-SA"/>
        </w:rPr>
        <w:t>673)</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وهو ما يُعزى إلى الارتباط المرتفع بين هذه الأبعاد وتداخل تأثيراتها في النموذج المتعدد لا إلى غياب أثرها الفعلي</w:t>
      </w:r>
      <w:r w:rsidRPr="00B41E1C">
        <w:rPr>
          <w:rFonts w:ascii="Traditional Arabic" w:hAnsi="Traditional Arabic" w:cs="Traditional Arabic"/>
          <w:color w:val="auto"/>
          <w:sz w:val="24"/>
          <w:szCs w:val="24"/>
          <w:lang w:val="en-US" w:bidi="ar-SA"/>
        </w:rPr>
        <w:t>.</w:t>
      </w:r>
    </w:p>
    <w:p w14:paraId="67AFCE6A" w14:textId="161ABD3A" w:rsidR="009C66A9" w:rsidRPr="00B41E1C" w:rsidRDefault="00B41E1C" w:rsidP="009C66A9">
      <w:pPr>
        <w:bidi/>
        <w:jc w:val="left"/>
        <w:rPr>
          <w:rFonts w:ascii="Traditional Arabic" w:hAnsi="Traditional Arabic" w:cs="Traditional Arabic"/>
          <w:color w:val="auto"/>
          <w:lang w:val="en-US" w:bidi="ar-SA"/>
        </w:rPr>
      </w:pPr>
      <w:r w:rsidRPr="00B41E1C">
        <w:rPr>
          <w:rFonts w:ascii="Traditional Arabic" w:eastAsia="Traditional Arabic" w:hAnsi="Traditional Arabic" w:cs="Traditional Arabic"/>
          <w:b/>
          <w:bCs/>
          <w:color w:val="auto"/>
          <w:kern w:val="2"/>
          <w:sz w:val="24"/>
          <w:szCs w:val="24"/>
          <w:lang w:bidi="ar-SA"/>
          <w14:ligatures w14:val="standardContextual"/>
        </w:rPr>
        <w:t>4.3.2.1.3</w:t>
      </w:r>
      <w:r w:rsidRPr="00B41E1C">
        <w:rPr>
          <w:rFonts w:ascii="Traditional Arabic" w:eastAsia="Traditional Arabic" w:hAnsi="Traditional Arabic" w:cs="Traditional Arabic" w:hint="cs"/>
          <w:b/>
          <w:bCs/>
          <w:color w:val="auto"/>
          <w:kern w:val="2"/>
          <w:sz w:val="24"/>
          <w:szCs w:val="24"/>
          <w:rtl/>
          <w:lang w:bidi="ar-SA"/>
          <w14:ligatures w14:val="standardContextual"/>
        </w:rPr>
        <w:t xml:space="preserve"> </w:t>
      </w:r>
      <w:r w:rsidR="009C66A9" w:rsidRPr="00B41E1C">
        <w:rPr>
          <w:rFonts w:ascii="Traditional Arabic" w:hAnsi="Traditional Arabic" w:cs="Traditional Arabic"/>
          <w:b/>
          <w:bCs/>
          <w:color w:val="auto"/>
          <w:sz w:val="24"/>
          <w:szCs w:val="24"/>
          <w:rtl/>
          <w:lang w:bidi="ar-SA"/>
        </w:rPr>
        <w:t>ملخص نتائج الفرضية الرئيسية الأولى</w:t>
      </w:r>
    </w:p>
    <w:p w14:paraId="5E8E98A4" w14:textId="77777777" w:rsidR="009C66A9" w:rsidRPr="001439EE" w:rsidRDefault="009C66A9" w:rsidP="00530764">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يتضح من النتائج السابقة أن الفرضية الرئيسية الأولى تُقبل بشقيها؛ إذ أثبت تحليل الانحدار البسيط 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ككل على الرضا الوظيفي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=0.865</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 xml:space="preserve">R²=0.748) </w:t>
      </w:r>
      <w:r w:rsidRPr="00B41E1C">
        <w:rPr>
          <w:rFonts w:ascii="Traditional Arabic" w:hAnsi="Traditional Arabic" w:cs="Traditional Arabic"/>
          <w:color w:val="auto"/>
          <w:sz w:val="24"/>
          <w:szCs w:val="24"/>
          <w:rtl/>
          <w:lang w:bidi="ar-SA"/>
        </w:rPr>
        <w:t>وعلى الالتزام الوظيفي</w:t>
      </w:r>
      <w:r w:rsidRPr="001439EE">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=0.643</w:t>
      </w:r>
      <w:r w:rsidRPr="00B41E1C">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R²=0.414).</w:t>
      </w:r>
      <w:r w:rsidR="00E10857" w:rsidRPr="001439EE">
        <w:rPr>
          <w:rFonts w:ascii="Traditional Arabic" w:hAnsi="Traditional Arabic" w:cs="Traditional Arabic"/>
          <w:color w:val="auto"/>
          <w:sz w:val="24"/>
          <w:szCs w:val="24"/>
          <w:rtl/>
          <w:lang w:bidi="ar-SA"/>
        </w:rPr>
        <w:t>،</w:t>
      </w:r>
      <w:r w:rsidR="00530764" w:rsidRPr="001439EE">
        <w:rPr>
          <w:rFonts w:ascii="Traditional Arabic" w:hAnsi="Traditional Arabic" w:cs="Traditional Arabic" w:hint="cs"/>
          <w:color w:val="auto"/>
          <w:sz w:val="24"/>
          <w:szCs w:val="24"/>
          <w:rtl/>
          <w:lang w:bidi="ar-SA"/>
        </w:rPr>
        <w:t xml:space="preserve"> </w:t>
      </w:r>
      <w:r w:rsidRPr="00B41E1C">
        <w:rPr>
          <w:rFonts w:ascii="Traditional Arabic" w:hAnsi="Traditional Arabic" w:cs="Traditional Arabic"/>
          <w:color w:val="auto"/>
          <w:sz w:val="24"/>
          <w:szCs w:val="24"/>
          <w:rtl/>
          <w:lang w:bidi="ar-SA"/>
        </w:rPr>
        <w:t>وعند التعمق في أبعاد القيادة الإنسانية عبر الانحدار المتعدد، تصدّرت العدالة التنظيمية قائمة المؤثرات في الرضا الوظيفي، فيما تصدّر الدعم النفسي والمهني قائمة المؤثرات في الالتزام الوظيفي، مما يكشف عن تباين في الآليات التي تعمل من خلالها القيادة الإنسانية على تحقيق كلا المخرجين الوظيفيين</w:t>
      </w:r>
      <w:r w:rsidRPr="001439EE">
        <w:rPr>
          <w:rFonts w:ascii="Traditional Arabic" w:hAnsi="Traditional Arabic" w:cs="Traditional Arabic"/>
          <w:color w:val="auto"/>
          <w:sz w:val="24"/>
          <w:szCs w:val="24"/>
          <w:lang w:bidi="ar-SA"/>
        </w:rPr>
        <w:t>.</w:t>
      </w:r>
    </w:p>
    <w:p w14:paraId="7141592C" w14:textId="4B7554CD" w:rsidR="00B41E1C" w:rsidRPr="00B41E1C" w:rsidRDefault="00B41E1C">
      <w:pPr>
        <w:pStyle w:val="ListParagraph"/>
        <w:numPr>
          <w:ilvl w:val="3"/>
          <w:numId w:val="12"/>
        </w:numPr>
        <w:bidi/>
        <w:spacing w:before="100" w:after="100"/>
        <w:jc w:val="left"/>
        <w:rPr>
          <w:rFonts w:ascii="Traditional Arabic" w:eastAsia="Traditional Arabic" w:hAnsi="Traditional Arabic" w:cs="Traditional Arabic"/>
          <w:b/>
          <w:bCs/>
          <w:color w:val="auto"/>
          <w:kern w:val="2"/>
          <w:sz w:val="24"/>
          <w:szCs w:val="24"/>
          <w:lang w:val="en-US"/>
          <w14:ligatures w14:val="standardContextual"/>
        </w:rPr>
      </w:pPr>
      <w:r w:rsidRPr="00B41E1C">
        <w:rPr>
          <w:rFonts w:ascii="Traditional Arabic" w:eastAsia="Traditional Arabic" w:hAnsi="Traditional Arabic" w:cs="Traditional Arabic"/>
          <w:b/>
          <w:bCs/>
          <w:color w:val="auto"/>
          <w:kern w:val="2"/>
          <w:sz w:val="24"/>
          <w:szCs w:val="24"/>
          <w:rtl/>
          <w:lang w:val="en-US"/>
          <w14:ligatures w14:val="standardContextual"/>
        </w:rPr>
        <w:t>اختبار الفرضية الرئيسية الثانية: الفروق في متغيرات الدراسة تبع</w:t>
      </w:r>
      <w:r w:rsidR="009726CF">
        <w:rPr>
          <w:rFonts w:ascii="Traditional Arabic" w:eastAsia="Traditional Arabic" w:hAnsi="Traditional Arabic" w:cs="Traditional Arabic"/>
          <w:b/>
          <w:bCs/>
          <w:color w:val="auto"/>
          <w:kern w:val="2"/>
          <w:sz w:val="24"/>
          <w:szCs w:val="24"/>
          <w:rtl/>
          <w:lang w:val="en-US"/>
          <w14:ligatures w14:val="standardContextual"/>
        </w:rPr>
        <w:t>ًا</w:t>
      </w:r>
      <w:r w:rsidRPr="00B41E1C">
        <w:rPr>
          <w:rFonts w:ascii="Traditional Arabic" w:eastAsia="Traditional Arabic" w:hAnsi="Traditional Arabic" w:cs="Traditional Arabic"/>
          <w:b/>
          <w:bCs/>
          <w:color w:val="auto"/>
          <w:kern w:val="2"/>
          <w:sz w:val="24"/>
          <w:szCs w:val="24"/>
          <w:rtl/>
          <w:lang w:val="en-US"/>
          <w14:ligatures w14:val="standardContextual"/>
        </w:rPr>
        <w:t xml:space="preserve"> للمتغيرات الديموغرافية</w:t>
      </w:r>
    </w:p>
    <w:p w14:paraId="7252E891" w14:textId="0A308E9F"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الجنس</w:t>
      </w:r>
    </w:p>
    <w:p w14:paraId="71B0F05E" w14:textId="77777777" w:rsidR="007D0DD0" w:rsidRPr="00B41E1C" w:rsidRDefault="007D0DD0" w:rsidP="007D0DD0">
      <w:pPr>
        <w:bidi/>
        <w:spacing w:before="100" w:after="100"/>
        <w:ind w:firstLine="0"/>
        <w:jc w:val="center"/>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b/>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 xml:space="preserve"> (4-</w:t>
      </w:r>
      <w:r w:rsidR="000D4EFA" w:rsidRPr="00B41E1C">
        <w:rPr>
          <w:rFonts w:ascii="Traditional Arabic" w:eastAsia="Traditional Arabic" w:hAnsi="Traditional Arabic" w:cs="Traditional Arabic"/>
          <w:b/>
          <w:bCs/>
          <w:color w:val="auto"/>
          <w:kern w:val="2"/>
          <w:sz w:val="24"/>
          <w:szCs w:val="24"/>
          <w:lang w:val="en-US" w:bidi="ar-SA"/>
          <w14:ligatures w14:val="standardContextual"/>
        </w:rPr>
        <w:t>23</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w:t>
      </w:r>
      <w:r w:rsidRPr="00B41E1C">
        <w:rPr>
          <w:rFonts w:ascii="Traditional Arabic" w:eastAsia="Traditional Arabic" w:hAnsi="Traditional Arabic" w:cs="Traditional Arabic"/>
          <w:b/>
          <w:bCs/>
          <w:color w:val="auto"/>
          <w:kern w:val="2"/>
          <w:sz w:val="24"/>
          <w:szCs w:val="24"/>
          <w:rtl/>
          <w:lang w:val="en-US" w:bidi="ar-SA"/>
          <w14:ligatures w14:val="standardContextual"/>
        </w:rPr>
        <w:t xml:space="preserve">  نتائج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اختبار (ت) للعينات المستقلة للفروق في متغيرات الدراسة</w:t>
      </w:r>
      <w:r w:rsidRPr="00B41E1C">
        <w:rPr>
          <w:rFonts w:ascii="Traditional Arabic" w:eastAsia="Traditional Arabic" w:hAnsi="Traditional Arabic" w:cs="Traditional Arabic"/>
          <w:b/>
          <w:bCs/>
          <w:color w:val="auto"/>
          <w:kern w:val="2"/>
          <w:rtl/>
          <w:lang w:val="en-US" w:bidi="ar-SA"/>
          <w14:ligatures w14:val="standardContextual"/>
        </w:rPr>
        <w:t xml:space="preserve"> </w:t>
      </w:r>
      <w:r w:rsidRPr="00B41E1C">
        <w:rPr>
          <w:rFonts w:ascii="Traditional Arabic" w:eastAsia="Traditional Arabic" w:hAnsi="Traditional Arabic" w:cs="Traditional Arabic" w:hint="cs"/>
          <w:b/>
          <w:bCs/>
          <w:color w:val="auto"/>
          <w:kern w:val="2"/>
          <w:sz w:val="24"/>
          <w:szCs w:val="24"/>
          <w:rtl/>
          <w:lang w:val="en-US" w:bidi="ar-SA"/>
          <w14:ligatures w14:val="standardContextual"/>
        </w:rPr>
        <w:t>تبعًا لمتغير الجنس</w:t>
      </w:r>
    </w:p>
    <w:tbl>
      <w:tblPr>
        <w:tblStyle w:val="TableGrid7"/>
        <w:bidiVisual/>
        <w:tblW w:w="8009" w:type="dxa"/>
        <w:jc w:val="center"/>
        <w:tblLayout w:type="fixed"/>
        <w:tblLook w:val="0000" w:firstRow="0" w:lastRow="0" w:firstColumn="0" w:lastColumn="0" w:noHBand="0" w:noVBand="0"/>
      </w:tblPr>
      <w:tblGrid>
        <w:gridCol w:w="1583"/>
        <w:gridCol w:w="845"/>
        <w:gridCol w:w="728"/>
        <w:gridCol w:w="1075"/>
        <w:gridCol w:w="1439"/>
        <w:gridCol w:w="1040"/>
        <w:gridCol w:w="1299"/>
      </w:tblGrid>
      <w:tr w:rsidR="007D0DD0" w:rsidRPr="00B41E1C" w14:paraId="0EB922C3" w14:textId="77777777" w:rsidTr="00302921">
        <w:trPr>
          <w:trHeight w:val="340"/>
          <w:jc w:val="center"/>
        </w:trPr>
        <w:tc>
          <w:tcPr>
            <w:tcW w:w="1583" w:type="dxa"/>
            <w:shd w:val="clear" w:color="auto" w:fill="F2F2F2"/>
          </w:tcPr>
          <w:p w14:paraId="2C02435B" w14:textId="77777777" w:rsidR="007D0DD0" w:rsidRPr="00B41E1C" w:rsidRDefault="007D0DD0" w:rsidP="007D0DD0">
            <w:pPr>
              <w:bidi/>
              <w:spacing w:after="0" w:line="240" w:lineRule="auto"/>
              <w:ind w:firstLine="0"/>
              <w:jc w:val="left"/>
              <w:rPr>
                <w:rFonts w:ascii="Traditional Arabic" w:hAnsi="Traditional Arabic" w:cs="Traditional Arabic"/>
                <w:color w:val="auto"/>
                <w:sz w:val="24"/>
                <w:szCs w:val="24"/>
                <w:lang w:bidi="ar-SA"/>
              </w:rPr>
            </w:pPr>
            <w:r w:rsidRPr="00B41E1C">
              <w:rPr>
                <w:rFonts w:ascii="Traditional Arabic" w:hAnsi="Traditional Arabic" w:cs="Traditional Arabic" w:hint="cs"/>
                <w:b/>
                <w:bCs/>
                <w:color w:val="auto"/>
                <w:sz w:val="24"/>
                <w:szCs w:val="24"/>
                <w:rtl/>
                <w:lang w:bidi="ar-SA"/>
              </w:rPr>
              <w:t>متغيرات الدراسة</w:t>
            </w:r>
          </w:p>
        </w:tc>
        <w:tc>
          <w:tcPr>
            <w:tcW w:w="845" w:type="dxa"/>
            <w:shd w:val="clear" w:color="auto" w:fill="F2F2F2"/>
          </w:tcPr>
          <w:p w14:paraId="6DDEC19D"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الجنس</w:t>
            </w:r>
          </w:p>
        </w:tc>
        <w:tc>
          <w:tcPr>
            <w:tcW w:w="728" w:type="dxa"/>
            <w:shd w:val="clear" w:color="auto" w:fill="F2F2F2"/>
          </w:tcPr>
          <w:p w14:paraId="15B68FC9"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ن</w:t>
            </w:r>
          </w:p>
        </w:tc>
        <w:tc>
          <w:tcPr>
            <w:tcW w:w="1075" w:type="dxa"/>
            <w:shd w:val="clear" w:color="auto" w:fill="F2F2F2"/>
          </w:tcPr>
          <w:p w14:paraId="17B6CD4A"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المتوسط الحسابي</w:t>
            </w:r>
          </w:p>
        </w:tc>
        <w:tc>
          <w:tcPr>
            <w:tcW w:w="1439" w:type="dxa"/>
            <w:shd w:val="clear" w:color="auto" w:fill="F2F2F2"/>
          </w:tcPr>
          <w:p w14:paraId="5AEE5D5B"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hint="cs"/>
                <w:b/>
                <w:bCs/>
                <w:color w:val="auto"/>
                <w:kern w:val="2"/>
                <w:sz w:val="24"/>
                <w:szCs w:val="24"/>
                <w:rtl/>
                <w:lang w:val="en-US" w:bidi="ar-SA"/>
                <w14:ligatures w14:val="standardContextual"/>
              </w:rPr>
              <w:t>الانحراف المعياري</w:t>
            </w:r>
          </w:p>
        </w:tc>
        <w:tc>
          <w:tcPr>
            <w:tcW w:w="1040" w:type="dxa"/>
            <w:shd w:val="clear" w:color="auto" w:fill="F2F2F2"/>
          </w:tcPr>
          <w:p w14:paraId="05806539"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قيمة</w:t>
            </w:r>
            <w:r w:rsidRPr="00B41E1C">
              <w:rPr>
                <w:rFonts w:ascii="Traditional Arabic" w:hAnsi="Traditional Arabic" w:cs="Traditional Arabic" w:hint="cs"/>
                <w:b/>
                <w:bCs/>
                <w:color w:val="auto"/>
                <w:kern w:val="2"/>
                <w:sz w:val="24"/>
                <w:szCs w:val="24"/>
                <w:rtl/>
                <w:lang w:val="en-US" w:bidi="ar-SA"/>
                <w14:ligatures w14:val="standardContextual"/>
              </w:rPr>
              <w:t xml:space="preserve"> </w:t>
            </w:r>
            <w:r w:rsidRPr="00B41E1C">
              <w:rPr>
                <w:rFonts w:ascii="Traditional Arabic" w:hAnsi="Traditional Arabic" w:cs="Traditional Arabic"/>
                <w:b/>
                <w:bCs/>
                <w:color w:val="auto"/>
                <w:kern w:val="2"/>
                <w:sz w:val="24"/>
                <w:szCs w:val="24"/>
                <w:lang w:val="en-US" w:bidi="ar-SA"/>
                <w14:ligatures w14:val="standardContextual"/>
              </w:rPr>
              <w:t xml:space="preserve"> t</w:t>
            </w:r>
          </w:p>
        </w:tc>
        <w:tc>
          <w:tcPr>
            <w:tcW w:w="1299" w:type="dxa"/>
            <w:shd w:val="clear" w:color="auto" w:fill="F2F2F2"/>
          </w:tcPr>
          <w:p w14:paraId="29B7E4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B41E1C">
              <w:rPr>
                <w:rFonts w:ascii="Traditional Arabic" w:hAnsi="Traditional Arabic" w:cs="Traditional Arabic"/>
                <w:b/>
                <w:bCs/>
                <w:color w:val="auto"/>
                <w:kern w:val="2"/>
                <w:sz w:val="24"/>
                <w:szCs w:val="24"/>
                <w:rtl/>
                <w:lang w:val="en-US" w:bidi="ar-SA"/>
                <w14:ligatures w14:val="standardContextual"/>
              </w:rPr>
              <w:t>مستوى الدلالة</w:t>
            </w:r>
            <w:r w:rsidRPr="00B41E1C">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B41E1C" w14:paraId="03AD498A" w14:textId="77777777" w:rsidTr="00302921">
        <w:trPr>
          <w:trHeight w:val="513"/>
          <w:jc w:val="center"/>
        </w:trPr>
        <w:tc>
          <w:tcPr>
            <w:tcW w:w="1583" w:type="dxa"/>
            <w:vMerge w:val="restart"/>
          </w:tcPr>
          <w:p w14:paraId="6F773DD9"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القيادة</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w:t>
            </w:r>
            <w:r w:rsidR="00E246C5" w:rsidRPr="00B41E1C">
              <w:rPr>
                <w:rFonts w:ascii="Traditional Arabic" w:hAnsi="Traditional Arabic" w:cs="Traditional Arabic" w:hint="cs"/>
                <w:b/>
                <w:bCs/>
                <w:color w:val="auto"/>
                <w:sz w:val="24"/>
                <w:szCs w:val="24"/>
                <w:rtl/>
                <w:lang w:bidi="ar-SA"/>
              </w:rPr>
              <w:t>إ</w:t>
            </w:r>
            <w:r w:rsidRPr="00B41E1C">
              <w:rPr>
                <w:rFonts w:ascii="Traditional Arabic" w:hAnsi="Traditional Arabic" w:cs="Traditional Arabic"/>
                <w:b/>
                <w:bCs/>
                <w:color w:val="auto"/>
                <w:sz w:val="24"/>
                <w:szCs w:val="24"/>
                <w:rtl/>
                <w:lang w:bidi="ar-SA"/>
              </w:rPr>
              <w:t>نسانية</w:t>
            </w:r>
          </w:p>
        </w:tc>
        <w:tc>
          <w:tcPr>
            <w:tcW w:w="845" w:type="dxa"/>
          </w:tcPr>
          <w:p w14:paraId="4C8C91B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47BED1E7"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7E875C2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4.2707</w:t>
            </w:r>
          </w:p>
        </w:tc>
        <w:tc>
          <w:tcPr>
            <w:tcW w:w="1439" w:type="dxa"/>
          </w:tcPr>
          <w:p w14:paraId="29E6A70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.78657</w:t>
            </w:r>
          </w:p>
        </w:tc>
        <w:tc>
          <w:tcPr>
            <w:tcW w:w="1040" w:type="dxa"/>
            <w:vMerge w:val="restart"/>
          </w:tcPr>
          <w:p w14:paraId="10A251D9"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4.458</w:t>
            </w:r>
          </w:p>
        </w:tc>
        <w:tc>
          <w:tcPr>
            <w:tcW w:w="1299" w:type="dxa"/>
            <w:vMerge w:val="restart"/>
          </w:tcPr>
          <w:p w14:paraId="3E2A9BF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val="en-US" w:bidi="ar-SA"/>
              </w:rPr>
            </w:pPr>
            <w:r w:rsidRPr="00B41E1C">
              <w:rPr>
                <w:rFonts w:ascii="Traditional Arabic" w:hAnsi="Traditional Arabic" w:cs="Traditional Arabic"/>
                <w:color w:val="auto"/>
                <w:sz w:val="24"/>
                <w:szCs w:val="24"/>
                <w:lang w:val="en-US" w:bidi="ar-SA"/>
              </w:rPr>
              <w:t>&lt;.001</w:t>
            </w:r>
            <w:r w:rsidRPr="00B41E1C">
              <w:rPr>
                <w:rFonts w:ascii="Traditional Arabic" w:hAnsi="Traditional Arabic" w:cs="Traditional Arabic" w:hint="cs"/>
                <w:color w:val="auto"/>
                <w:sz w:val="24"/>
                <w:szCs w:val="24"/>
                <w:rtl/>
                <w:lang w:val="en-US" w:bidi="ar-SA"/>
              </w:rPr>
              <w:t>**</w:t>
            </w:r>
          </w:p>
        </w:tc>
      </w:tr>
      <w:tr w:rsidR="007D0DD0" w:rsidRPr="00B41E1C" w14:paraId="056A1CD4" w14:textId="77777777" w:rsidTr="00302921">
        <w:trPr>
          <w:trHeight w:val="145"/>
          <w:jc w:val="center"/>
        </w:trPr>
        <w:tc>
          <w:tcPr>
            <w:tcW w:w="1583" w:type="dxa"/>
            <w:vMerge/>
          </w:tcPr>
          <w:p w14:paraId="29EAF692"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360204CC"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067EE41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4D0057D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3.8323</w:t>
            </w:r>
          </w:p>
        </w:tc>
        <w:tc>
          <w:tcPr>
            <w:tcW w:w="1439" w:type="dxa"/>
          </w:tcPr>
          <w:p w14:paraId="213689A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.93801</w:t>
            </w:r>
          </w:p>
        </w:tc>
        <w:tc>
          <w:tcPr>
            <w:tcW w:w="1040" w:type="dxa"/>
            <w:vMerge/>
          </w:tcPr>
          <w:p w14:paraId="444BAE80"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26722E6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B41E1C" w14:paraId="41064BE5" w14:textId="77777777" w:rsidTr="00302921">
        <w:trPr>
          <w:trHeight w:val="271"/>
          <w:jc w:val="center"/>
        </w:trPr>
        <w:tc>
          <w:tcPr>
            <w:tcW w:w="1583" w:type="dxa"/>
            <w:vMerge w:val="restart"/>
          </w:tcPr>
          <w:p w14:paraId="52E09F78"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الرضا</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الوظيفي</w:t>
            </w:r>
          </w:p>
        </w:tc>
        <w:tc>
          <w:tcPr>
            <w:tcW w:w="845" w:type="dxa"/>
          </w:tcPr>
          <w:p w14:paraId="0E52B01D"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153B032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13F3E47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4.1703</w:t>
            </w:r>
          </w:p>
        </w:tc>
        <w:tc>
          <w:tcPr>
            <w:tcW w:w="1439" w:type="dxa"/>
          </w:tcPr>
          <w:p w14:paraId="0E90EDD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.74917</w:t>
            </w:r>
          </w:p>
        </w:tc>
        <w:tc>
          <w:tcPr>
            <w:tcW w:w="1040" w:type="dxa"/>
            <w:vMerge w:val="restart"/>
          </w:tcPr>
          <w:p w14:paraId="690142E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rtl/>
                <w:lang w:bidi="ar-SA"/>
              </w:rPr>
            </w:pPr>
            <w:r w:rsidRPr="00B41E1C">
              <w:rPr>
                <w:rFonts w:ascii="Traditional Arabic" w:hAnsi="Traditional Arabic" w:cs="Traditional Arabic" w:hint="cs"/>
                <w:color w:val="auto"/>
                <w:sz w:val="24"/>
                <w:szCs w:val="24"/>
                <w:rtl/>
                <w:lang w:bidi="ar-SA"/>
              </w:rPr>
              <w:t>4.387</w:t>
            </w:r>
          </w:p>
        </w:tc>
        <w:tc>
          <w:tcPr>
            <w:tcW w:w="1299" w:type="dxa"/>
            <w:vMerge w:val="restart"/>
          </w:tcPr>
          <w:p w14:paraId="70712E3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val="en-US" w:bidi="ar-SA"/>
              </w:rPr>
              <w:t>&lt;.001</w:t>
            </w:r>
            <w:r w:rsidRPr="00B41E1C">
              <w:rPr>
                <w:rFonts w:ascii="Traditional Arabic" w:hAnsi="Traditional Arabic" w:cs="Traditional Arabic" w:hint="cs"/>
                <w:color w:val="auto"/>
                <w:sz w:val="24"/>
                <w:szCs w:val="24"/>
                <w:rtl/>
                <w:lang w:val="en-US" w:bidi="ar-SA"/>
              </w:rPr>
              <w:t>**</w:t>
            </w:r>
          </w:p>
        </w:tc>
      </w:tr>
      <w:tr w:rsidR="007D0DD0" w:rsidRPr="00B41E1C" w14:paraId="59692D76" w14:textId="77777777" w:rsidTr="00302921">
        <w:trPr>
          <w:trHeight w:val="145"/>
          <w:jc w:val="center"/>
        </w:trPr>
        <w:tc>
          <w:tcPr>
            <w:tcW w:w="1583" w:type="dxa"/>
            <w:vMerge/>
          </w:tcPr>
          <w:p w14:paraId="299A634A"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p>
        </w:tc>
        <w:tc>
          <w:tcPr>
            <w:tcW w:w="845" w:type="dxa"/>
          </w:tcPr>
          <w:p w14:paraId="22DFD23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7F907AFE"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64CB5B8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3.7570</w:t>
            </w:r>
          </w:p>
        </w:tc>
        <w:tc>
          <w:tcPr>
            <w:tcW w:w="1439" w:type="dxa"/>
          </w:tcPr>
          <w:p w14:paraId="6882602B"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.90984</w:t>
            </w:r>
          </w:p>
        </w:tc>
        <w:tc>
          <w:tcPr>
            <w:tcW w:w="1040" w:type="dxa"/>
            <w:vMerge/>
          </w:tcPr>
          <w:p w14:paraId="6CB0389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3F7728E8"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r w:rsidR="007D0DD0" w:rsidRPr="00B41E1C" w14:paraId="43EE8CD8" w14:textId="77777777" w:rsidTr="00302921">
        <w:trPr>
          <w:trHeight w:val="271"/>
          <w:jc w:val="center"/>
        </w:trPr>
        <w:tc>
          <w:tcPr>
            <w:tcW w:w="1583" w:type="dxa"/>
            <w:vMerge w:val="restart"/>
          </w:tcPr>
          <w:p w14:paraId="3301F843" w14:textId="77777777" w:rsidR="007D0DD0" w:rsidRPr="00B41E1C" w:rsidRDefault="007D0DD0" w:rsidP="007D0DD0">
            <w:pPr>
              <w:bidi/>
              <w:spacing w:after="0" w:line="240" w:lineRule="auto"/>
              <w:ind w:firstLine="0"/>
              <w:jc w:val="left"/>
              <w:rPr>
                <w:rFonts w:ascii="Traditional Arabic" w:hAnsi="Traditional Arabic" w:cs="Traditional Arabic"/>
                <w:b/>
                <w:bCs/>
                <w:color w:val="auto"/>
                <w:sz w:val="24"/>
                <w:szCs w:val="24"/>
                <w:lang w:bidi="ar-SA"/>
              </w:rPr>
            </w:pPr>
            <w:r w:rsidRPr="00B41E1C">
              <w:rPr>
                <w:rFonts w:ascii="Traditional Arabic" w:hAnsi="Traditional Arabic" w:cs="Traditional Arabic"/>
                <w:b/>
                <w:bCs/>
                <w:color w:val="auto"/>
                <w:sz w:val="24"/>
                <w:szCs w:val="24"/>
                <w:rtl/>
                <w:lang w:bidi="ar-SA"/>
              </w:rPr>
              <w:t>الالتزام</w:t>
            </w:r>
            <w:r w:rsidRPr="00B41E1C">
              <w:rPr>
                <w:rFonts w:ascii="Traditional Arabic" w:hAnsi="Traditional Arabic" w:cs="Traditional Arabic" w:hint="cs"/>
                <w:b/>
                <w:bCs/>
                <w:color w:val="auto"/>
                <w:sz w:val="24"/>
                <w:szCs w:val="24"/>
                <w:rtl/>
                <w:lang w:bidi="ar-SA"/>
              </w:rPr>
              <w:t xml:space="preserve"> </w:t>
            </w:r>
            <w:r w:rsidRPr="00B41E1C">
              <w:rPr>
                <w:rFonts w:ascii="Traditional Arabic" w:hAnsi="Traditional Arabic" w:cs="Traditional Arabic"/>
                <w:b/>
                <w:bCs/>
                <w:color w:val="auto"/>
                <w:sz w:val="24"/>
                <w:szCs w:val="24"/>
                <w:rtl/>
                <w:lang w:bidi="ar-SA"/>
              </w:rPr>
              <w:t>الوظيفي</w:t>
            </w:r>
          </w:p>
        </w:tc>
        <w:tc>
          <w:tcPr>
            <w:tcW w:w="845" w:type="dxa"/>
          </w:tcPr>
          <w:p w14:paraId="6D9DE77F"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ذكر</w:t>
            </w:r>
          </w:p>
        </w:tc>
        <w:tc>
          <w:tcPr>
            <w:tcW w:w="728" w:type="dxa"/>
          </w:tcPr>
          <w:p w14:paraId="5DC6E613"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291</w:t>
            </w:r>
          </w:p>
        </w:tc>
        <w:tc>
          <w:tcPr>
            <w:tcW w:w="1075" w:type="dxa"/>
          </w:tcPr>
          <w:p w14:paraId="3275595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4.2486</w:t>
            </w:r>
          </w:p>
        </w:tc>
        <w:tc>
          <w:tcPr>
            <w:tcW w:w="1439" w:type="dxa"/>
          </w:tcPr>
          <w:p w14:paraId="5AF0604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.65324</w:t>
            </w:r>
          </w:p>
        </w:tc>
        <w:tc>
          <w:tcPr>
            <w:tcW w:w="1040" w:type="dxa"/>
            <w:vMerge w:val="restart"/>
          </w:tcPr>
          <w:p w14:paraId="52AA543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hint="cs"/>
                <w:color w:val="auto"/>
                <w:sz w:val="24"/>
                <w:szCs w:val="24"/>
                <w:rtl/>
                <w:lang w:bidi="ar-SA"/>
              </w:rPr>
              <w:t>2.981</w:t>
            </w:r>
          </w:p>
        </w:tc>
        <w:tc>
          <w:tcPr>
            <w:tcW w:w="1299" w:type="dxa"/>
            <w:vMerge w:val="restart"/>
          </w:tcPr>
          <w:p w14:paraId="6B6CB1D1"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val="en-US" w:bidi="ar-SA"/>
              </w:rPr>
              <w:t>.008</w:t>
            </w:r>
            <w:r w:rsidRPr="00B41E1C">
              <w:rPr>
                <w:rFonts w:ascii="Traditional Arabic" w:hAnsi="Traditional Arabic" w:cs="Traditional Arabic" w:hint="cs"/>
                <w:color w:val="auto"/>
                <w:sz w:val="24"/>
                <w:szCs w:val="24"/>
                <w:rtl/>
                <w:lang w:val="en-US" w:bidi="ar-SA"/>
              </w:rPr>
              <w:t>**</w:t>
            </w:r>
          </w:p>
        </w:tc>
      </w:tr>
      <w:tr w:rsidR="007D0DD0" w:rsidRPr="00B41E1C" w14:paraId="615E566E" w14:textId="77777777" w:rsidTr="00302921">
        <w:trPr>
          <w:trHeight w:val="145"/>
          <w:jc w:val="center"/>
        </w:trPr>
        <w:tc>
          <w:tcPr>
            <w:tcW w:w="1583" w:type="dxa"/>
            <w:vMerge/>
          </w:tcPr>
          <w:p w14:paraId="319E264B" w14:textId="77777777" w:rsidR="007D0DD0" w:rsidRPr="00B41E1C" w:rsidRDefault="007D0DD0" w:rsidP="007D0DD0">
            <w:pPr>
              <w:bidi/>
              <w:spacing w:after="0" w:line="240" w:lineRule="auto"/>
              <w:ind w:firstLine="0"/>
              <w:jc w:val="left"/>
              <w:rPr>
                <w:rFonts w:ascii="Traditional Arabic" w:hAnsi="Traditional Arabic" w:cs="Traditional Arabic"/>
                <w:color w:val="auto"/>
                <w:sz w:val="24"/>
                <w:szCs w:val="24"/>
                <w:lang w:bidi="ar-SA"/>
              </w:rPr>
            </w:pPr>
          </w:p>
        </w:tc>
        <w:tc>
          <w:tcPr>
            <w:tcW w:w="845" w:type="dxa"/>
          </w:tcPr>
          <w:p w14:paraId="1B2FCD56"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أنثى</w:t>
            </w:r>
          </w:p>
        </w:tc>
        <w:tc>
          <w:tcPr>
            <w:tcW w:w="728" w:type="dxa"/>
          </w:tcPr>
          <w:p w14:paraId="13E517AA"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93</w:t>
            </w:r>
          </w:p>
        </w:tc>
        <w:tc>
          <w:tcPr>
            <w:tcW w:w="1075" w:type="dxa"/>
          </w:tcPr>
          <w:p w14:paraId="56C989CE"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4.0036</w:t>
            </w:r>
          </w:p>
        </w:tc>
        <w:tc>
          <w:tcPr>
            <w:tcW w:w="1439" w:type="dxa"/>
          </w:tcPr>
          <w:p w14:paraId="0CB894C2"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lang w:bidi="ar-SA"/>
              </w:rPr>
              <w:t>.79445</w:t>
            </w:r>
          </w:p>
        </w:tc>
        <w:tc>
          <w:tcPr>
            <w:tcW w:w="1040" w:type="dxa"/>
            <w:vMerge/>
          </w:tcPr>
          <w:p w14:paraId="202F7FB0"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c>
          <w:tcPr>
            <w:tcW w:w="1299" w:type="dxa"/>
            <w:vMerge/>
          </w:tcPr>
          <w:p w14:paraId="59425907" w14:textId="77777777" w:rsidR="007D0DD0" w:rsidRPr="00B41E1C" w:rsidRDefault="007D0DD0" w:rsidP="007D0DD0">
            <w:pPr>
              <w:bidi/>
              <w:spacing w:after="0" w:line="240" w:lineRule="auto"/>
              <w:ind w:firstLine="0"/>
              <w:jc w:val="center"/>
              <w:rPr>
                <w:rFonts w:ascii="Traditional Arabic" w:hAnsi="Traditional Arabic" w:cs="Traditional Arabic"/>
                <w:color w:val="auto"/>
                <w:sz w:val="24"/>
                <w:szCs w:val="24"/>
                <w:lang w:bidi="ar-SA"/>
              </w:rPr>
            </w:pPr>
          </w:p>
        </w:tc>
      </w:tr>
    </w:tbl>
    <w:p w14:paraId="7B26A195" w14:textId="77777777" w:rsidR="00515E14" w:rsidRPr="00B41E1C" w:rsidRDefault="007D0DD0" w:rsidP="00885B61">
      <w:pPr>
        <w:bidi/>
        <w:spacing w:after="0"/>
        <w:ind w:firstLine="0"/>
        <w:jc w:val="center"/>
        <w:rPr>
          <w:rFonts w:ascii="Traditional Arabic" w:hAnsi="Traditional Arabic" w:cs="Traditional Arabic"/>
          <w:color w:val="auto"/>
          <w:sz w:val="20"/>
          <w:szCs w:val="20"/>
          <w:rtl/>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1411D95A" w14:textId="77777777" w:rsidR="00885B61" w:rsidRPr="00B41E1C" w:rsidRDefault="00515E14" w:rsidP="00515E14">
      <w:pPr>
        <w:bidi/>
        <w:spacing w:after="0" w:line="240" w:lineRule="auto"/>
        <w:ind w:firstLine="0"/>
        <w:jc w:val="left"/>
        <w:rPr>
          <w:rFonts w:ascii="Traditional Arabic" w:hAnsi="Traditional Arabic" w:cs="Traditional Arabic"/>
          <w:color w:val="auto"/>
          <w:sz w:val="20"/>
          <w:szCs w:val="20"/>
          <w:rtl/>
          <w:lang w:bidi="ar-SA"/>
        </w:rPr>
      </w:pPr>
      <w:r w:rsidRPr="00B41E1C">
        <w:rPr>
          <w:rFonts w:ascii="Traditional Arabic" w:hAnsi="Traditional Arabic" w:cs="Traditional Arabic" w:hint="cs"/>
          <w:color w:val="auto"/>
          <w:sz w:val="20"/>
          <w:szCs w:val="20"/>
          <w:rtl/>
          <w:lang w:bidi="ar-SA"/>
        </w:rPr>
        <w:t xml:space="preserve">   </w:t>
      </w:r>
    </w:p>
    <w:p w14:paraId="345AD26D" w14:textId="6187538E" w:rsidR="00885B61" w:rsidRPr="001439EE" w:rsidRDefault="00515E14"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hint="cs"/>
          <w:color w:val="auto"/>
          <w:sz w:val="24"/>
          <w:szCs w:val="24"/>
          <w:rtl/>
          <w:lang w:bidi="ar-SA"/>
        </w:rPr>
        <w:t xml:space="preserve"> </w:t>
      </w:r>
      <w:r w:rsidR="007D0DD0" w:rsidRPr="00B41E1C">
        <w:rPr>
          <w:rFonts w:ascii="Traditional Arabic" w:hAnsi="Traditional Arabic" w:cs="Traditional Arabic"/>
          <w:color w:val="auto"/>
          <w:sz w:val="24"/>
          <w:szCs w:val="24"/>
          <w:rtl/>
          <w:lang w:bidi="ar-SA"/>
        </w:rPr>
        <w:t>تكشف نتائج اختبار (ت) للعينات المستقلة عن وجود فروق ذات دلالة إحصائية بين الذكور والإناث في جميع متغيرات الدراسة الثلاثة، إذ جاءت قيم</w:t>
      </w:r>
      <w:r w:rsidR="007D0DD0" w:rsidRPr="00B41E1C">
        <w:rPr>
          <w:rFonts w:ascii="Traditional Arabic" w:hAnsi="Traditional Arabic" w:cs="Traditional Arabic"/>
          <w:color w:val="auto"/>
          <w:sz w:val="24"/>
          <w:szCs w:val="24"/>
          <w:lang w:bidi="ar-SA"/>
        </w:rPr>
        <w:t xml:space="preserve"> (t) </w:t>
      </w:r>
      <w:r w:rsidR="007D0DD0"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عند مستوى</w:t>
      </w:r>
      <w:r w:rsidR="007D0DD0" w:rsidRPr="00B41E1C">
        <w:rPr>
          <w:rFonts w:ascii="Traditional Arabic" w:hAnsi="Traditional Arabic" w:cs="Traditional Arabic"/>
          <w:color w:val="auto"/>
          <w:sz w:val="24"/>
          <w:szCs w:val="24"/>
          <w:lang w:bidi="ar-SA"/>
        </w:rPr>
        <w:t xml:space="preserve"> (</w:t>
      </w:r>
      <w:r w:rsidR="007D0DD0" w:rsidRPr="001439EE">
        <w:rPr>
          <w:rFonts w:ascii="Cambria" w:hAnsi="Cambria" w:cs="Cambria"/>
          <w:color w:val="auto"/>
          <w:sz w:val="24"/>
          <w:szCs w:val="24"/>
          <w:lang w:bidi="ar-SA"/>
        </w:rPr>
        <w:t>α</w:t>
      </w:r>
      <w:r w:rsidR="007D0DD0" w:rsidRPr="001439EE">
        <w:rPr>
          <w:rFonts w:ascii="Traditional Arabic" w:hAnsi="Traditional Arabic" w:cs="Traditional Arabic"/>
          <w:color w:val="auto"/>
          <w:sz w:val="24"/>
          <w:szCs w:val="24"/>
          <w:lang w:bidi="ar-SA"/>
        </w:rPr>
        <w:t xml:space="preserve"> </w:t>
      </w:r>
      <w:r w:rsidR="007D0DD0" w:rsidRPr="001439EE">
        <w:rPr>
          <w:rFonts w:ascii="Cambria Math" w:hAnsi="Cambria Math" w:cs="Cambria Math"/>
          <w:color w:val="auto"/>
          <w:sz w:val="24"/>
          <w:szCs w:val="24"/>
          <w:lang w:bidi="ar-SA"/>
        </w:rPr>
        <w:t>≤</w:t>
      </w:r>
      <w:r w:rsidR="007D0DD0" w:rsidRPr="00B41E1C">
        <w:rPr>
          <w:rFonts w:ascii="Traditional Arabic" w:hAnsi="Traditional Arabic" w:cs="Traditional Arabic"/>
          <w:color w:val="auto"/>
          <w:sz w:val="24"/>
          <w:szCs w:val="24"/>
          <w:lang w:bidi="ar-SA"/>
        </w:rPr>
        <w:t xml:space="preserve"> 0.01) </w:t>
      </w:r>
      <w:r w:rsidR="007D0DD0" w:rsidRPr="00B41E1C">
        <w:rPr>
          <w:rFonts w:ascii="Traditional Arabic" w:hAnsi="Traditional Arabic" w:cs="Traditional Arabic"/>
          <w:color w:val="auto"/>
          <w:sz w:val="24"/>
          <w:szCs w:val="24"/>
          <w:rtl/>
          <w:lang w:bidi="ar-SA"/>
        </w:rPr>
        <w:t>في كل من القيادة الإنسانية</w:t>
      </w:r>
      <w:r w:rsidR="007D0DD0" w:rsidRPr="00B41E1C">
        <w:rPr>
          <w:rFonts w:ascii="Traditional Arabic" w:hAnsi="Traditional Arabic" w:cs="Traditional Arabic"/>
          <w:color w:val="auto"/>
          <w:sz w:val="24"/>
          <w:szCs w:val="24"/>
          <w:lang w:bidi="ar-SA"/>
        </w:rPr>
        <w:t xml:space="preserve"> (t=4.458</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Sig.&lt;</w:t>
      </w:r>
      <w:proofErr w:type="gramStart"/>
      <w:r w:rsidR="007D0DD0" w:rsidRPr="00B41E1C">
        <w:rPr>
          <w:rFonts w:ascii="Traditional Arabic" w:hAnsi="Traditional Arabic" w:cs="Traditional Arabic"/>
          <w:color w:val="auto"/>
          <w:sz w:val="24"/>
          <w:szCs w:val="24"/>
          <w:lang w:bidi="ar-SA"/>
        </w:rPr>
        <w:t>0.001)</w:t>
      </w:r>
      <w:r w:rsidR="007D0DD0" w:rsidRPr="00B41E1C">
        <w:rPr>
          <w:rFonts w:ascii="Traditional Arabic" w:hAnsi="Traditional Arabic" w:cs="Traditional Arabic"/>
          <w:color w:val="auto"/>
          <w:sz w:val="24"/>
          <w:szCs w:val="24"/>
          <w:rtl/>
          <w:lang w:bidi="ar-SA"/>
        </w:rPr>
        <w:t>،</w:t>
      </w:r>
      <w:proofErr w:type="gramEnd"/>
      <w:r w:rsidR="007D0DD0" w:rsidRPr="00B41E1C">
        <w:rPr>
          <w:rFonts w:ascii="Traditional Arabic" w:hAnsi="Traditional Arabic" w:cs="Traditional Arabic"/>
          <w:color w:val="auto"/>
          <w:sz w:val="24"/>
          <w:szCs w:val="24"/>
          <w:rtl/>
          <w:lang w:bidi="ar-SA"/>
        </w:rPr>
        <w:t xml:space="preserve"> والرضا الوظيفي</w:t>
      </w:r>
      <w:r w:rsidR="007D0DD0" w:rsidRPr="00B41E1C">
        <w:rPr>
          <w:rFonts w:ascii="Traditional Arabic" w:hAnsi="Traditional Arabic" w:cs="Traditional Arabic"/>
          <w:color w:val="auto"/>
          <w:sz w:val="24"/>
          <w:szCs w:val="24"/>
          <w:lang w:bidi="ar-SA"/>
        </w:rPr>
        <w:t xml:space="preserve"> (t=4.387</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Sig.&lt;</w:t>
      </w:r>
      <w:proofErr w:type="gramStart"/>
      <w:r w:rsidR="007D0DD0" w:rsidRPr="00B41E1C">
        <w:rPr>
          <w:rFonts w:ascii="Traditional Arabic" w:hAnsi="Traditional Arabic" w:cs="Traditional Arabic"/>
          <w:color w:val="auto"/>
          <w:sz w:val="24"/>
          <w:szCs w:val="24"/>
          <w:lang w:bidi="ar-SA"/>
        </w:rPr>
        <w:t>0.001)</w:t>
      </w:r>
      <w:r w:rsidR="007D0DD0" w:rsidRPr="00B41E1C">
        <w:rPr>
          <w:rFonts w:ascii="Traditional Arabic" w:hAnsi="Traditional Arabic" w:cs="Traditional Arabic"/>
          <w:color w:val="auto"/>
          <w:sz w:val="24"/>
          <w:szCs w:val="24"/>
          <w:rtl/>
          <w:lang w:bidi="ar-SA"/>
        </w:rPr>
        <w:t>،</w:t>
      </w:r>
      <w:proofErr w:type="gramEnd"/>
      <w:r w:rsidR="007D0DD0" w:rsidRPr="00B41E1C">
        <w:rPr>
          <w:rFonts w:ascii="Traditional Arabic" w:hAnsi="Traditional Arabic" w:cs="Traditional Arabic"/>
          <w:color w:val="auto"/>
          <w:sz w:val="24"/>
          <w:szCs w:val="24"/>
          <w:rtl/>
          <w:lang w:bidi="ar-SA"/>
        </w:rPr>
        <w:t xml:space="preserve"> والالتزام الوظيفي</w:t>
      </w:r>
      <w:r w:rsidR="007D0DD0" w:rsidRPr="00B41E1C">
        <w:rPr>
          <w:rFonts w:ascii="Traditional Arabic" w:hAnsi="Traditional Arabic" w:cs="Traditional Arabic"/>
          <w:color w:val="auto"/>
          <w:sz w:val="24"/>
          <w:szCs w:val="24"/>
          <w:lang w:bidi="ar-SA"/>
        </w:rPr>
        <w:t xml:space="preserve"> (t=2.981</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Sig.=0.008). </w:t>
      </w:r>
      <w:r w:rsidR="007D0DD0" w:rsidRPr="00B41E1C">
        <w:rPr>
          <w:rFonts w:ascii="Traditional Arabic" w:hAnsi="Traditional Arabic" w:cs="Traditional Arabic"/>
          <w:color w:val="auto"/>
          <w:sz w:val="24"/>
          <w:szCs w:val="24"/>
          <w:rtl/>
          <w:lang w:bidi="ar-SA"/>
        </w:rPr>
        <w:t xml:space="preserve">وقد جاءت هذه الفروق لصالح الذكور في جميع المتغيرات، حيث تفوّقت متوسطاتهم على متوسطات الإناث؛ إذ بلغ متوسط الذكور في القيادة الإنسانية (4.271) مقارنةً بـ(3.832) للإناث، وفي الرضا الوظيفي (4.170) مقابل (3.757)، وفي الالتزام الوظيفي (4.249) مقابل (4.004). ويمكن تفسير هذه الفروق في ضوء الواقع التنظيمي </w:t>
      </w:r>
      <w:r w:rsidR="007D0DD0" w:rsidRPr="00B41E1C">
        <w:rPr>
          <w:rFonts w:ascii="Traditional Arabic" w:hAnsi="Traditional Arabic" w:cs="Traditional Arabic"/>
          <w:color w:val="auto"/>
          <w:sz w:val="24"/>
          <w:szCs w:val="24"/>
          <w:rtl/>
          <w:lang w:bidi="ar-SA"/>
        </w:rPr>
        <w:lastRenderedPageBreak/>
        <w:t>السائد في بيئة العمل بوزارة الصحة، إذ قد يتمتع الموظفون الذكور بفرص أوسع للمشاركة في المواقع القيادية والتفاعل مع الأنماط القيادية الإنسانية، مما ينعكس إيجاب</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على مستويات رضاهم والتزامهم الوظيفي مقارنةً بزميلاتهم الإناث</w:t>
      </w:r>
      <w:r w:rsidR="007D0DD0" w:rsidRPr="00B41E1C">
        <w:rPr>
          <w:rFonts w:ascii="Traditional Arabic" w:hAnsi="Traditional Arabic" w:cs="Traditional Arabic"/>
          <w:color w:val="auto"/>
          <w:sz w:val="24"/>
          <w:szCs w:val="24"/>
          <w:lang w:bidi="ar-SA"/>
        </w:rPr>
        <w:t>.</w:t>
      </w:r>
    </w:p>
    <w:p w14:paraId="1B475FE4" w14:textId="01E57D47"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العمر</w:t>
      </w:r>
    </w:p>
    <w:p w14:paraId="1C365B76" w14:textId="77777777" w:rsidR="007D0DD0" w:rsidRPr="00B41E1C" w:rsidRDefault="007D0DD0" w:rsidP="007D0DD0">
      <w:pPr>
        <w:bidi/>
        <w:spacing w:before="100" w:after="100"/>
        <w:ind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24</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العمر</w:t>
      </w:r>
    </w:p>
    <w:tbl>
      <w:tblPr>
        <w:tblStyle w:val="TableGrid7"/>
        <w:bidiVisual/>
        <w:tblW w:w="0" w:type="auto"/>
        <w:jc w:val="center"/>
        <w:tblLook w:val="04A0" w:firstRow="1" w:lastRow="0" w:firstColumn="1" w:lastColumn="0" w:noHBand="0" w:noVBand="1"/>
      </w:tblPr>
      <w:tblGrid>
        <w:gridCol w:w="1099"/>
        <w:gridCol w:w="1715"/>
        <w:gridCol w:w="540"/>
        <w:gridCol w:w="709"/>
        <w:gridCol w:w="1210"/>
        <w:gridCol w:w="709"/>
        <w:gridCol w:w="1504"/>
      </w:tblGrid>
      <w:tr w:rsidR="007D0DD0" w:rsidRPr="00B41E1C" w14:paraId="308E0528" w14:textId="77777777" w:rsidTr="000D4EFA">
        <w:trPr>
          <w:jc w:val="center"/>
        </w:trPr>
        <w:tc>
          <w:tcPr>
            <w:tcW w:w="1099" w:type="dxa"/>
            <w:shd w:val="clear" w:color="auto" w:fill="F2F2F2"/>
            <w:hideMark/>
          </w:tcPr>
          <w:p w14:paraId="6C5F8918" w14:textId="77777777" w:rsidR="007D0DD0" w:rsidRPr="00B41E1C" w:rsidRDefault="007D0DD0" w:rsidP="007D0DD0">
            <w:pPr>
              <w:bidi/>
              <w:spacing w:before="100" w:after="100" w:line="259" w:lineRule="auto"/>
              <w:ind w:firstLine="0"/>
              <w:jc w:val="left"/>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hint="cs"/>
                <w:b/>
                <w:bCs/>
                <w:color w:val="auto"/>
                <w:sz w:val="22"/>
                <w:szCs w:val="22"/>
                <w:rtl/>
                <w:lang w:bidi="ar-SA"/>
              </w:rPr>
              <w:t>متغيرات الدراسة</w:t>
            </w:r>
          </w:p>
        </w:tc>
        <w:tc>
          <w:tcPr>
            <w:tcW w:w="1715" w:type="dxa"/>
            <w:shd w:val="clear" w:color="auto" w:fill="F2F2F2"/>
            <w:hideMark/>
          </w:tcPr>
          <w:p w14:paraId="281B45A5"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الفئة العمرية</w:t>
            </w:r>
          </w:p>
        </w:tc>
        <w:tc>
          <w:tcPr>
            <w:tcW w:w="0" w:type="auto"/>
            <w:shd w:val="clear" w:color="auto" w:fill="F2F2F2"/>
            <w:hideMark/>
          </w:tcPr>
          <w:p w14:paraId="394BA262"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ن</w:t>
            </w:r>
          </w:p>
        </w:tc>
        <w:tc>
          <w:tcPr>
            <w:tcW w:w="0" w:type="auto"/>
            <w:shd w:val="clear" w:color="auto" w:fill="F2F2F2"/>
            <w:hideMark/>
          </w:tcPr>
          <w:p w14:paraId="25A1627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المتوسط</w:t>
            </w:r>
          </w:p>
        </w:tc>
        <w:tc>
          <w:tcPr>
            <w:tcW w:w="0" w:type="auto"/>
            <w:shd w:val="clear" w:color="auto" w:fill="F2F2F2"/>
            <w:hideMark/>
          </w:tcPr>
          <w:p w14:paraId="3B4B5968"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الانحراف المعياري</w:t>
            </w:r>
          </w:p>
        </w:tc>
        <w:tc>
          <w:tcPr>
            <w:tcW w:w="0" w:type="auto"/>
            <w:shd w:val="clear" w:color="auto" w:fill="F2F2F2"/>
            <w:hideMark/>
          </w:tcPr>
          <w:p w14:paraId="54B1AD04"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قيمة</w:t>
            </w:r>
            <w:r w:rsidRPr="00B41E1C">
              <w:rPr>
                <w:rFonts w:ascii="Traditional Arabic" w:hAnsi="Traditional Arabic" w:cs="Traditional Arabic"/>
                <w:b/>
                <w:bCs/>
                <w:color w:val="auto"/>
                <w:kern w:val="2"/>
                <w:sz w:val="22"/>
                <w:szCs w:val="22"/>
                <w:lang w:val="en-US" w:bidi="ar-SA"/>
                <w14:ligatures w14:val="standardContextual"/>
              </w:rPr>
              <w:t xml:space="preserve"> F</w:t>
            </w:r>
          </w:p>
        </w:tc>
        <w:tc>
          <w:tcPr>
            <w:tcW w:w="0" w:type="auto"/>
            <w:shd w:val="clear" w:color="auto" w:fill="F2F2F2"/>
            <w:hideMark/>
          </w:tcPr>
          <w:p w14:paraId="3F47622C" w14:textId="77777777" w:rsidR="007D0DD0" w:rsidRPr="00B41E1C" w:rsidRDefault="007D0DD0" w:rsidP="007D0DD0">
            <w:pPr>
              <w:bidi/>
              <w:spacing w:before="100" w:after="100" w:line="259" w:lineRule="auto"/>
              <w:ind w:firstLine="0"/>
              <w:jc w:val="center"/>
              <w:rPr>
                <w:rFonts w:ascii="Traditional Arabic" w:hAnsi="Traditional Arabic" w:cs="Traditional Arabic"/>
                <w:b/>
                <w:bCs/>
                <w:color w:val="auto"/>
                <w:kern w:val="2"/>
                <w:sz w:val="22"/>
                <w:szCs w:val="22"/>
                <w:lang w:val="en-US" w:bidi="ar-SA"/>
                <w14:ligatures w14:val="standardContextual"/>
              </w:rPr>
            </w:pPr>
            <w:r w:rsidRPr="00B41E1C">
              <w:rPr>
                <w:rFonts w:ascii="Traditional Arabic" w:hAnsi="Traditional Arabic" w:cs="Traditional Arabic"/>
                <w:b/>
                <w:bCs/>
                <w:color w:val="auto"/>
                <w:kern w:val="2"/>
                <w:sz w:val="22"/>
                <w:szCs w:val="22"/>
                <w:rtl/>
                <w:lang w:val="en-US" w:bidi="ar-SA"/>
                <w14:ligatures w14:val="standardContextual"/>
              </w:rPr>
              <w:t>مستوى الدلالة</w:t>
            </w:r>
            <w:r w:rsidRPr="00B41E1C">
              <w:rPr>
                <w:rFonts w:ascii="Traditional Arabic" w:hAnsi="Traditional Arabic" w:cs="Traditional Arabic"/>
                <w:b/>
                <w:bCs/>
                <w:color w:val="auto"/>
                <w:kern w:val="2"/>
                <w:sz w:val="22"/>
                <w:szCs w:val="22"/>
                <w:lang w:val="en-US" w:bidi="ar-SA"/>
                <w14:ligatures w14:val="standardContextual"/>
              </w:rPr>
              <w:t xml:space="preserve"> Sig.</w:t>
            </w:r>
          </w:p>
        </w:tc>
      </w:tr>
      <w:tr w:rsidR="007D0DD0" w:rsidRPr="00B41E1C" w14:paraId="090A2F7D" w14:textId="77777777" w:rsidTr="000D4EFA">
        <w:trPr>
          <w:jc w:val="center"/>
        </w:trPr>
        <w:tc>
          <w:tcPr>
            <w:tcW w:w="1099" w:type="dxa"/>
            <w:vMerge w:val="restart"/>
            <w:hideMark/>
          </w:tcPr>
          <w:p w14:paraId="53689AD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القيادة الإنسانية</w:t>
            </w:r>
          </w:p>
        </w:tc>
        <w:tc>
          <w:tcPr>
            <w:tcW w:w="1715" w:type="dxa"/>
            <w:hideMark/>
          </w:tcPr>
          <w:p w14:paraId="6F08CC4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3F916CA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902FB32"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3.895</w:t>
            </w:r>
          </w:p>
        </w:tc>
        <w:tc>
          <w:tcPr>
            <w:tcW w:w="0" w:type="auto"/>
            <w:hideMark/>
          </w:tcPr>
          <w:p w14:paraId="126B788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1.328</w:t>
            </w:r>
          </w:p>
        </w:tc>
        <w:tc>
          <w:tcPr>
            <w:tcW w:w="0" w:type="auto"/>
            <w:hideMark/>
          </w:tcPr>
          <w:p w14:paraId="3FFC3BFF"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0.412</w:t>
            </w:r>
          </w:p>
        </w:tc>
        <w:tc>
          <w:tcPr>
            <w:tcW w:w="0" w:type="auto"/>
            <w:hideMark/>
          </w:tcPr>
          <w:p w14:paraId="4A9674C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0.745</w:t>
            </w:r>
          </w:p>
        </w:tc>
      </w:tr>
      <w:tr w:rsidR="007D0DD0" w:rsidRPr="00B41E1C" w14:paraId="3093DB35" w14:textId="77777777" w:rsidTr="000D4EFA">
        <w:trPr>
          <w:jc w:val="center"/>
        </w:trPr>
        <w:tc>
          <w:tcPr>
            <w:tcW w:w="1099" w:type="dxa"/>
            <w:vMerge/>
            <w:hideMark/>
          </w:tcPr>
          <w:p w14:paraId="66CC8F4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0A23BF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7AE42988"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1E1A315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4.199</w:t>
            </w:r>
          </w:p>
        </w:tc>
        <w:tc>
          <w:tcPr>
            <w:tcW w:w="0" w:type="auto"/>
            <w:hideMark/>
          </w:tcPr>
          <w:p w14:paraId="6DE3452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0.798</w:t>
            </w:r>
          </w:p>
        </w:tc>
        <w:tc>
          <w:tcPr>
            <w:tcW w:w="0" w:type="auto"/>
            <w:hideMark/>
          </w:tcPr>
          <w:p w14:paraId="42E09048"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C0BED1A"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7EA9C498" w14:textId="77777777" w:rsidTr="000D4EFA">
        <w:trPr>
          <w:jc w:val="center"/>
        </w:trPr>
        <w:tc>
          <w:tcPr>
            <w:tcW w:w="1099" w:type="dxa"/>
            <w:vMerge/>
            <w:hideMark/>
          </w:tcPr>
          <w:p w14:paraId="334D552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38C864E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7AD4B4E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4D2E10B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4.141</w:t>
            </w:r>
          </w:p>
        </w:tc>
        <w:tc>
          <w:tcPr>
            <w:tcW w:w="0" w:type="auto"/>
            <w:hideMark/>
          </w:tcPr>
          <w:p w14:paraId="7B42FE1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0.873</w:t>
            </w:r>
          </w:p>
        </w:tc>
        <w:tc>
          <w:tcPr>
            <w:tcW w:w="0" w:type="auto"/>
            <w:hideMark/>
          </w:tcPr>
          <w:p w14:paraId="541A7D2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173F9E5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5B6E5DB9" w14:textId="77777777" w:rsidTr="000D4EFA">
        <w:trPr>
          <w:jc w:val="center"/>
        </w:trPr>
        <w:tc>
          <w:tcPr>
            <w:tcW w:w="1099" w:type="dxa"/>
            <w:vMerge/>
            <w:hideMark/>
          </w:tcPr>
          <w:p w14:paraId="51E7F16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4A24014F"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6253233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2A79F36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4.188</w:t>
            </w:r>
          </w:p>
        </w:tc>
        <w:tc>
          <w:tcPr>
            <w:tcW w:w="0" w:type="auto"/>
            <w:hideMark/>
          </w:tcPr>
          <w:p w14:paraId="237C9AA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0.811</w:t>
            </w:r>
          </w:p>
        </w:tc>
        <w:tc>
          <w:tcPr>
            <w:tcW w:w="0" w:type="auto"/>
            <w:hideMark/>
          </w:tcPr>
          <w:p w14:paraId="7E44D9E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2680401"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2254216F" w14:textId="77777777" w:rsidTr="000D4EFA">
        <w:trPr>
          <w:jc w:val="center"/>
        </w:trPr>
        <w:tc>
          <w:tcPr>
            <w:tcW w:w="1099" w:type="dxa"/>
            <w:vMerge w:val="restart"/>
            <w:hideMark/>
          </w:tcPr>
          <w:p w14:paraId="340E675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الرضا الوظيفي</w:t>
            </w:r>
          </w:p>
        </w:tc>
        <w:tc>
          <w:tcPr>
            <w:tcW w:w="1715" w:type="dxa"/>
            <w:hideMark/>
          </w:tcPr>
          <w:p w14:paraId="27A0168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438C23C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7245B673"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3.838</w:t>
            </w:r>
          </w:p>
        </w:tc>
        <w:tc>
          <w:tcPr>
            <w:tcW w:w="0" w:type="auto"/>
            <w:hideMark/>
          </w:tcPr>
          <w:p w14:paraId="7775513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1.160</w:t>
            </w:r>
          </w:p>
        </w:tc>
        <w:tc>
          <w:tcPr>
            <w:tcW w:w="0" w:type="auto"/>
            <w:hideMark/>
          </w:tcPr>
          <w:p w14:paraId="6AB97322"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0.414</w:t>
            </w:r>
          </w:p>
        </w:tc>
        <w:tc>
          <w:tcPr>
            <w:tcW w:w="0" w:type="auto"/>
            <w:hideMark/>
          </w:tcPr>
          <w:p w14:paraId="6782DC8E"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0.743</w:t>
            </w:r>
          </w:p>
        </w:tc>
      </w:tr>
      <w:tr w:rsidR="007D0DD0" w:rsidRPr="00B41E1C" w14:paraId="0C2C9CCE" w14:textId="77777777" w:rsidTr="000D4EFA">
        <w:trPr>
          <w:jc w:val="center"/>
        </w:trPr>
        <w:tc>
          <w:tcPr>
            <w:tcW w:w="1099" w:type="dxa"/>
            <w:vMerge/>
            <w:hideMark/>
          </w:tcPr>
          <w:p w14:paraId="10935DB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00800144"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49BD4CDE"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7E3ABF3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4.106</w:t>
            </w:r>
          </w:p>
        </w:tc>
        <w:tc>
          <w:tcPr>
            <w:tcW w:w="0" w:type="auto"/>
            <w:hideMark/>
          </w:tcPr>
          <w:p w14:paraId="2EC6426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0.775</w:t>
            </w:r>
          </w:p>
        </w:tc>
        <w:tc>
          <w:tcPr>
            <w:tcW w:w="0" w:type="auto"/>
            <w:hideMark/>
          </w:tcPr>
          <w:p w14:paraId="06EE1D7F"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7EE4DD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195CF8BD" w14:textId="77777777" w:rsidTr="000D4EFA">
        <w:trPr>
          <w:jc w:val="center"/>
        </w:trPr>
        <w:tc>
          <w:tcPr>
            <w:tcW w:w="1099" w:type="dxa"/>
            <w:vMerge/>
            <w:hideMark/>
          </w:tcPr>
          <w:p w14:paraId="268835C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283A37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1F2362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2B793C0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4.042</w:t>
            </w:r>
          </w:p>
        </w:tc>
        <w:tc>
          <w:tcPr>
            <w:tcW w:w="0" w:type="auto"/>
            <w:hideMark/>
          </w:tcPr>
          <w:p w14:paraId="650175F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0.816</w:t>
            </w:r>
          </w:p>
        </w:tc>
        <w:tc>
          <w:tcPr>
            <w:tcW w:w="0" w:type="auto"/>
            <w:hideMark/>
          </w:tcPr>
          <w:p w14:paraId="041699BD"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72148C72"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0FE2A96F" w14:textId="77777777" w:rsidTr="000D4EFA">
        <w:trPr>
          <w:jc w:val="center"/>
        </w:trPr>
        <w:tc>
          <w:tcPr>
            <w:tcW w:w="1099" w:type="dxa"/>
            <w:vMerge/>
            <w:hideMark/>
          </w:tcPr>
          <w:p w14:paraId="1EBF1FF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2538F34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14D9FAB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0974AF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4.103</w:t>
            </w:r>
          </w:p>
        </w:tc>
        <w:tc>
          <w:tcPr>
            <w:tcW w:w="0" w:type="auto"/>
            <w:hideMark/>
          </w:tcPr>
          <w:p w14:paraId="5C702F20"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0.848</w:t>
            </w:r>
          </w:p>
        </w:tc>
        <w:tc>
          <w:tcPr>
            <w:tcW w:w="0" w:type="auto"/>
            <w:hideMark/>
          </w:tcPr>
          <w:p w14:paraId="56CCD529"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0B1A6D60"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072E1200" w14:textId="77777777" w:rsidTr="000D4EFA">
        <w:trPr>
          <w:jc w:val="center"/>
        </w:trPr>
        <w:tc>
          <w:tcPr>
            <w:tcW w:w="1099" w:type="dxa"/>
            <w:vMerge w:val="restart"/>
            <w:hideMark/>
          </w:tcPr>
          <w:p w14:paraId="058ACB9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الالتزام الوظيفي</w:t>
            </w:r>
          </w:p>
        </w:tc>
        <w:tc>
          <w:tcPr>
            <w:tcW w:w="1715" w:type="dxa"/>
            <w:hideMark/>
          </w:tcPr>
          <w:p w14:paraId="38B0FF2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أقل من 30 سنة</w:t>
            </w:r>
          </w:p>
        </w:tc>
        <w:tc>
          <w:tcPr>
            <w:tcW w:w="0" w:type="auto"/>
            <w:hideMark/>
          </w:tcPr>
          <w:p w14:paraId="793A385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8</w:t>
            </w:r>
          </w:p>
        </w:tc>
        <w:tc>
          <w:tcPr>
            <w:tcW w:w="0" w:type="auto"/>
            <w:hideMark/>
          </w:tcPr>
          <w:p w14:paraId="4990370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3.892</w:t>
            </w:r>
          </w:p>
        </w:tc>
        <w:tc>
          <w:tcPr>
            <w:tcW w:w="0" w:type="auto"/>
            <w:hideMark/>
          </w:tcPr>
          <w:p w14:paraId="3C9BBDB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1.220</w:t>
            </w:r>
          </w:p>
        </w:tc>
        <w:tc>
          <w:tcPr>
            <w:tcW w:w="0" w:type="auto"/>
            <w:hideMark/>
          </w:tcPr>
          <w:p w14:paraId="3DC9FBD5"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1.617</w:t>
            </w:r>
          </w:p>
        </w:tc>
        <w:tc>
          <w:tcPr>
            <w:tcW w:w="0" w:type="auto"/>
            <w:hideMark/>
          </w:tcPr>
          <w:p w14:paraId="08CEF8DE"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0.185</w:t>
            </w:r>
          </w:p>
        </w:tc>
      </w:tr>
      <w:tr w:rsidR="007D0DD0" w:rsidRPr="00B41E1C" w14:paraId="2BD6193D" w14:textId="77777777" w:rsidTr="000D4EFA">
        <w:trPr>
          <w:jc w:val="center"/>
        </w:trPr>
        <w:tc>
          <w:tcPr>
            <w:tcW w:w="1099" w:type="dxa"/>
            <w:vMerge/>
            <w:hideMark/>
          </w:tcPr>
          <w:p w14:paraId="0D754A11"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67A72D43"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30-40 سنة</w:t>
            </w:r>
          </w:p>
        </w:tc>
        <w:tc>
          <w:tcPr>
            <w:tcW w:w="0" w:type="auto"/>
            <w:hideMark/>
          </w:tcPr>
          <w:p w14:paraId="1380614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154</w:t>
            </w:r>
          </w:p>
        </w:tc>
        <w:tc>
          <w:tcPr>
            <w:tcW w:w="0" w:type="auto"/>
            <w:hideMark/>
          </w:tcPr>
          <w:p w14:paraId="3F21610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4.168</w:t>
            </w:r>
          </w:p>
        </w:tc>
        <w:tc>
          <w:tcPr>
            <w:tcW w:w="0" w:type="auto"/>
            <w:hideMark/>
          </w:tcPr>
          <w:p w14:paraId="7E94EB4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0.711</w:t>
            </w:r>
          </w:p>
        </w:tc>
        <w:tc>
          <w:tcPr>
            <w:tcW w:w="0" w:type="auto"/>
            <w:hideMark/>
          </w:tcPr>
          <w:p w14:paraId="32135F3C"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C394343"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4A5029F0" w14:textId="77777777" w:rsidTr="000D4EFA">
        <w:trPr>
          <w:jc w:val="center"/>
        </w:trPr>
        <w:tc>
          <w:tcPr>
            <w:tcW w:w="1099" w:type="dxa"/>
            <w:vMerge/>
            <w:hideMark/>
          </w:tcPr>
          <w:p w14:paraId="4F92FFF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5729985"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من 41-50 سنة</w:t>
            </w:r>
          </w:p>
        </w:tc>
        <w:tc>
          <w:tcPr>
            <w:tcW w:w="0" w:type="auto"/>
            <w:hideMark/>
          </w:tcPr>
          <w:p w14:paraId="287867A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178</w:t>
            </w:r>
          </w:p>
        </w:tc>
        <w:tc>
          <w:tcPr>
            <w:tcW w:w="0" w:type="auto"/>
            <w:hideMark/>
          </w:tcPr>
          <w:p w14:paraId="2E2D0719"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4.175</w:t>
            </w:r>
          </w:p>
        </w:tc>
        <w:tc>
          <w:tcPr>
            <w:tcW w:w="0" w:type="auto"/>
            <w:hideMark/>
          </w:tcPr>
          <w:p w14:paraId="107621FA"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0.689</w:t>
            </w:r>
          </w:p>
        </w:tc>
        <w:tc>
          <w:tcPr>
            <w:tcW w:w="0" w:type="auto"/>
            <w:hideMark/>
          </w:tcPr>
          <w:p w14:paraId="1F0229C5"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31093C04"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r w:rsidR="007D0DD0" w:rsidRPr="00B41E1C" w14:paraId="55CB2D8A" w14:textId="77777777" w:rsidTr="000D4EFA">
        <w:trPr>
          <w:jc w:val="center"/>
        </w:trPr>
        <w:tc>
          <w:tcPr>
            <w:tcW w:w="1099" w:type="dxa"/>
            <w:vMerge/>
            <w:hideMark/>
          </w:tcPr>
          <w:p w14:paraId="0065B6C8"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p>
        </w:tc>
        <w:tc>
          <w:tcPr>
            <w:tcW w:w="1715" w:type="dxa"/>
            <w:hideMark/>
          </w:tcPr>
          <w:p w14:paraId="5921BAEC"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rtl/>
                <w:lang w:val="en-US" w:bidi="ar-SA"/>
                <w14:ligatures w14:val="standardContextual"/>
              </w:rPr>
              <w:t>أكثر من 50 سنة</w:t>
            </w:r>
          </w:p>
        </w:tc>
        <w:tc>
          <w:tcPr>
            <w:tcW w:w="0" w:type="auto"/>
            <w:hideMark/>
          </w:tcPr>
          <w:p w14:paraId="7E0CC646"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44</w:t>
            </w:r>
          </w:p>
        </w:tc>
        <w:tc>
          <w:tcPr>
            <w:tcW w:w="0" w:type="auto"/>
            <w:hideMark/>
          </w:tcPr>
          <w:p w14:paraId="4B1F7227"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4.376</w:t>
            </w:r>
          </w:p>
        </w:tc>
        <w:tc>
          <w:tcPr>
            <w:tcW w:w="0" w:type="auto"/>
            <w:hideMark/>
          </w:tcPr>
          <w:p w14:paraId="106B0C6D" w14:textId="77777777" w:rsidR="007D0DD0" w:rsidRPr="00B41E1C" w:rsidRDefault="007D0DD0" w:rsidP="007D0DD0">
            <w:pPr>
              <w:bidi/>
              <w:spacing w:before="100" w:after="100" w:line="259" w:lineRule="auto"/>
              <w:ind w:firstLine="0"/>
              <w:jc w:val="left"/>
              <w:rPr>
                <w:rFonts w:ascii="Traditional Arabic" w:hAnsi="Traditional Arabic" w:cs="Traditional Arabic"/>
                <w:bCs/>
                <w:color w:val="auto"/>
                <w:kern w:val="2"/>
                <w:sz w:val="22"/>
                <w:szCs w:val="22"/>
                <w:lang w:val="en-US" w:bidi="ar-SA"/>
                <w14:ligatures w14:val="standardContextual"/>
              </w:rPr>
            </w:pPr>
            <w:r w:rsidRPr="00B41E1C">
              <w:rPr>
                <w:rFonts w:ascii="Traditional Arabic" w:hAnsi="Traditional Arabic" w:cs="Traditional Arabic"/>
                <w:bCs/>
                <w:color w:val="auto"/>
                <w:kern w:val="2"/>
                <w:sz w:val="22"/>
                <w:szCs w:val="22"/>
                <w:lang w:val="en-US" w:bidi="ar-SA"/>
                <w14:ligatures w14:val="standardContextual"/>
              </w:rPr>
              <w:t>0.530</w:t>
            </w:r>
          </w:p>
        </w:tc>
        <w:tc>
          <w:tcPr>
            <w:tcW w:w="0" w:type="auto"/>
            <w:hideMark/>
          </w:tcPr>
          <w:p w14:paraId="75C8654C"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c>
          <w:tcPr>
            <w:tcW w:w="0" w:type="auto"/>
            <w:hideMark/>
          </w:tcPr>
          <w:p w14:paraId="23E2FB30" w14:textId="77777777" w:rsidR="007D0DD0" w:rsidRPr="00B41E1C" w:rsidRDefault="007D0DD0" w:rsidP="007D0DD0">
            <w:pPr>
              <w:bidi/>
              <w:spacing w:before="100" w:after="100" w:line="259" w:lineRule="auto"/>
              <w:ind w:firstLine="0"/>
              <w:jc w:val="center"/>
              <w:rPr>
                <w:rFonts w:ascii="Traditional Arabic" w:hAnsi="Traditional Arabic" w:cs="Traditional Arabic"/>
                <w:bCs/>
                <w:color w:val="auto"/>
                <w:kern w:val="2"/>
                <w:sz w:val="22"/>
                <w:szCs w:val="22"/>
                <w:lang w:val="en-US" w:bidi="ar-SA"/>
                <w14:ligatures w14:val="standardContextual"/>
              </w:rPr>
            </w:pPr>
          </w:p>
        </w:tc>
      </w:tr>
    </w:tbl>
    <w:p w14:paraId="6E9EDD73" w14:textId="77777777" w:rsidR="00885B61" w:rsidRPr="00B41E1C" w:rsidRDefault="00515E14" w:rsidP="00515E14">
      <w:pPr>
        <w:bidi/>
        <w:spacing w:line="276" w:lineRule="auto"/>
        <w:ind w:firstLine="0"/>
        <w:jc w:val="left"/>
        <w:rPr>
          <w:rFonts w:ascii="Traditional Arabic" w:hAnsi="Traditional Arabic" w:cs="Traditional Arabic"/>
          <w:color w:val="auto"/>
          <w:rtl/>
          <w:lang w:bidi="ar-SA"/>
        </w:rPr>
      </w:pPr>
      <w:r w:rsidRPr="00B41E1C">
        <w:rPr>
          <w:rFonts w:ascii="Traditional Arabic" w:hAnsi="Traditional Arabic" w:cs="Traditional Arabic" w:hint="cs"/>
          <w:color w:val="auto"/>
          <w:rtl/>
          <w:lang w:bidi="ar-SA"/>
        </w:rPr>
        <w:t xml:space="preserve">   </w:t>
      </w:r>
    </w:p>
    <w:p w14:paraId="5FA26835" w14:textId="77777777" w:rsidR="007D0DD0" w:rsidRPr="001439EE" w:rsidRDefault="00515E14"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hint="cs"/>
          <w:color w:val="auto"/>
          <w:sz w:val="24"/>
          <w:szCs w:val="24"/>
          <w:rtl/>
          <w:lang w:bidi="ar-SA"/>
        </w:rPr>
        <w:t xml:space="preserve">  </w:t>
      </w:r>
      <w:r w:rsidR="007D0DD0" w:rsidRPr="00B41E1C">
        <w:rPr>
          <w:rFonts w:ascii="Traditional Arabic" w:hAnsi="Traditional Arabic" w:cs="Traditional Arabic"/>
          <w:color w:val="auto"/>
          <w:sz w:val="24"/>
          <w:szCs w:val="24"/>
          <w:rtl/>
          <w:lang w:bidi="ar-SA"/>
        </w:rPr>
        <w:t>تُشير نتائج تحليل التباين الأحادي إلى عدم وجود فروق ذات دلالة إحصائية بين الفئات العمرية المختلفة في أيٍّ من متغيرات الدراسة الثلاثة، إذ جاءت قيمة</w:t>
      </w:r>
      <w:r w:rsidR="007D0DD0" w:rsidRPr="00B41E1C">
        <w:rPr>
          <w:rFonts w:ascii="Traditional Arabic" w:hAnsi="Traditional Arabic" w:cs="Traditional Arabic"/>
          <w:color w:val="auto"/>
          <w:sz w:val="24"/>
          <w:szCs w:val="24"/>
          <w:lang w:bidi="ar-SA"/>
        </w:rPr>
        <w:t xml:space="preserve"> (F) </w:t>
      </w:r>
      <w:r w:rsidR="007D0DD0" w:rsidRPr="00B41E1C">
        <w:rPr>
          <w:rFonts w:ascii="Traditional Arabic" w:hAnsi="Traditional Arabic" w:cs="Traditional Arabic"/>
          <w:color w:val="auto"/>
          <w:sz w:val="24"/>
          <w:szCs w:val="24"/>
          <w:rtl/>
          <w:lang w:bidi="ar-SA"/>
        </w:rPr>
        <w:t>غير دالة إحصائي</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في القيادة الإنسانية</w:t>
      </w:r>
      <w:r w:rsidR="007D0DD0" w:rsidRPr="00B41E1C">
        <w:rPr>
          <w:rFonts w:ascii="Traditional Arabic" w:hAnsi="Traditional Arabic" w:cs="Traditional Arabic"/>
          <w:color w:val="auto"/>
          <w:sz w:val="24"/>
          <w:szCs w:val="24"/>
          <w:lang w:bidi="ar-SA"/>
        </w:rPr>
        <w:t xml:space="preserve"> (F=0.412</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w:t>
      </w:r>
      <w:proofErr w:type="gramStart"/>
      <w:r w:rsidR="007D0DD0" w:rsidRPr="00B41E1C">
        <w:rPr>
          <w:rFonts w:ascii="Traditional Arabic" w:hAnsi="Traditional Arabic" w:cs="Traditional Arabic"/>
          <w:color w:val="auto"/>
          <w:sz w:val="24"/>
          <w:szCs w:val="24"/>
          <w:lang w:bidi="ar-SA"/>
        </w:rPr>
        <w:t>0.745)</w:t>
      </w:r>
      <w:r w:rsidR="007D0DD0" w:rsidRPr="00B41E1C">
        <w:rPr>
          <w:rFonts w:ascii="Traditional Arabic" w:hAnsi="Traditional Arabic" w:cs="Traditional Arabic"/>
          <w:color w:val="auto"/>
          <w:sz w:val="24"/>
          <w:szCs w:val="24"/>
          <w:rtl/>
          <w:lang w:bidi="ar-SA"/>
        </w:rPr>
        <w:t>،</w:t>
      </w:r>
      <w:proofErr w:type="gramEnd"/>
      <w:r w:rsidR="007D0DD0" w:rsidRPr="00B41E1C">
        <w:rPr>
          <w:rFonts w:ascii="Traditional Arabic" w:hAnsi="Traditional Arabic" w:cs="Traditional Arabic"/>
          <w:color w:val="auto"/>
          <w:sz w:val="24"/>
          <w:szCs w:val="24"/>
          <w:rtl/>
          <w:lang w:bidi="ar-SA"/>
        </w:rPr>
        <w:t xml:space="preserve"> والرضا الوظيفي</w:t>
      </w:r>
      <w:r w:rsidR="007D0DD0" w:rsidRPr="00B41E1C">
        <w:rPr>
          <w:rFonts w:ascii="Traditional Arabic" w:hAnsi="Traditional Arabic" w:cs="Traditional Arabic"/>
          <w:color w:val="auto"/>
          <w:sz w:val="24"/>
          <w:szCs w:val="24"/>
          <w:lang w:bidi="ar-SA"/>
        </w:rPr>
        <w:t xml:space="preserve"> (F=0.414</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w:t>
      </w:r>
      <w:proofErr w:type="gramStart"/>
      <w:r w:rsidR="007D0DD0" w:rsidRPr="00B41E1C">
        <w:rPr>
          <w:rFonts w:ascii="Traditional Arabic" w:hAnsi="Traditional Arabic" w:cs="Traditional Arabic"/>
          <w:color w:val="auto"/>
          <w:sz w:val="24"/>
          <w:szCs w:val="24"/>
          <w:lang w:bidi="ar-SA"/>
        </w:rPr>
        <w:t>743)</w:t>
      </w:r>
      <w:r w:rsidR="007D0DD0" w:rsidRPr="00B41E1C">
        <w:rPr>
          <w:rFonts w:ascii="Traditional Arabic" w:hAnsi="Traditional Arabic" w:cs="Traditional Arabic"/>
          <w:color w:val="auto"/>
          <w:sz w:val="24"/>
          <w:szCs w:val="24"/>
          <w:rtl/>
          <w:lang w:bidi="ar-SA"/>
        </w:rPr>
        <w:t>،</w:t>
      </w:r>
      <w:proofErr w:type="gramEnd"/>
      <w:r w:rsidR="007D0DD0" w:rsidRPr="00B41E1C">
        <w:rPr>
          <w:rFonts w:ascii="Traditional Arabic" w:hAnsi="Traditional Arabic" w:cs="Traditional Arabic"/>
          <w:color w:val="auto"/>
          <w:sz w:val="24"/>
          <w:szCs w:val="24"/>
          <w:rtl/>
          <w:lang w:bidi="ar-SA"/>
        </w:rPr>
        <w:t xml:space="preserve"> والالتزام الوظيفي</w:t>
      </w:r>
      <w:r w:rsidR="007D0DD0" w:rsidRPr="00B41E1C">
        <w:rPr>
          <w:rFonts w:ascii="Traditional Arabic" w:hAnsi="Traditional Arabic" w:cs="Traditional Arabic"/>
          <w:color w:val="auto"/>
          <w:sz w:val="24"/>
          <w:szCs w:val="24"/>
          <w:lang w:bidi="ar-SA"/>
        </w:rPr>
        <w:t xml:space="preserve"> (F=1.617</w:t>
      </w:r>
      <w:r w:rsidR="009A6617" w:rsidRPr="00B41E1C">
        <w:rPr>
          <w:rFonts w:ascii="Traditional Arabic" w:hAnsi="Traditional Arabic" w:cs="Traditional Arabic"/>
          <w:color w:val="auto"/>
          <w:sz w:val="24"/>
          <w:szCs w:val="24"/>
          <w:rtl/>
          <w:lang w:bidi="ar-SA"/>
        </w:rPr>
        <w:t>,</w:t>
      </w:r>
      <w:r w:rsidR="007D0DD0" w:rsidRPr="00B41E1C">
        <w:rPr>
          <w:rFonts w:ascii="Traditional Arabic" w:hAnsi="Traditional Arabic" w:cs="Traditional Arabic"/>
          <w:color w:val="auto"/>
          <w:sz w:val="24"/>
          <w:szCs w:val="24"/>
          <w:lang w:bidi="ar-SA"/>
        </w:rPr>
        <w:t xml:space="preserve"> Sig.=0.</w:t>
      </w:r>
      <w:proofErr w:type="gramStart"/>
      <w:r w:rsidR="007D0DD0" w:rsidRPr="00B41E1C">
        <w:rPr>
          <w:rFonts w:ascii="Traditional Arabic" w:hAnsi="Traditional Arabic" w:cs="Traditional Arabic"/>
          <w:color w:val="auto"/>
          <w:sz w:val="24"/>
          <w:szCs w:val="24"/>
          <w:lang w:bidi="ar-SA"/>
        </w:rPr>
        <w:t>185)</w:t>
      </w:r>
      <w:r w:rsidR="007D0DD0" w:rsidRPr="00B41E1C">
        <w:rPr>
          <w:rFonts w:ascii="Traditional Arabic" w:hAnsi="Traditional Arabic" w:cs="Traditional Arabic"/>
          <w:color w:val="auto"/>
          <w:sz w:val="24"/>
          <w:szCs w:val="24"/>
          <w:rtl/>
          <w:lang w:bidi="ar-SA"/>
        </w:rPr>
        <w:t>،</w:t>
      </w:r>
      <w:proofErr w:type="gramEnd"/>
      <w:r w:rsidR="007D0DD0" w:rsidRPr="00B41E1C">
        <w:rPr>
          <w:rFonts w:ascii="Traditional Arabic" w:hAnsi="Traditional Arabic" w:cs="Traditional Arabic"/>
          <w:color w:val="auto"/>
          <w:sz w:val="24"/>
          <w:szCs w:val="24"/>
          <w:rtl/>
          <w:lang w:bidi="ar-SA"/>
        </w:rPr>
        <w:t xml:space="preserve"> وهي جميعها أعلى من مستوى الدلالة المعتمد</w:t>
      </w:r>
      <w:r w:rsidR="007D0DD0" w:rsidRPr="00B41E1C">
        <w:rPr>
          <w:rFonts w:ascii="Traditional Arabic" w:hAnsi="Traditional Arabic" w:cs="Traditional Arabic"/>
          <w:color w:val="auto"/>
          <w:sz w:val="24"/>
          <w:szCs w:val="24"/>
          <w:lang w:bidi="ar-SA"/>
        </w:rPr>
        <w:t xml:space="preserve"> (</w:t>
      </w:r>
      <w:r w:rsidR="007D0DD0" w:rsidRPr="001439EE">
        <w:rPr>
          <w:rFonts w:ascii="Cambria" w:hAnsi="Cambria" w:cs="Cambria"/>
          <w:color w:val="auto"/>
          <w:sz w:val="24"/>
          <w:szCs w:val="24"/>
          <w:lang w:bidi="ar-SA"/>
        </w:rPr>
        <w:t>α</w:t>
      </w:r>
      <w:r w:rsidR="007D0DD0" w:rsidRPr="00B41E1C">
        <w:rPr>
          <w:rFonts w:ascii="Traditional Arabic" w:hAnsi="Traditional Arabic" w:cs="Traditional Arabic"/>
          <w:color w:val="auto"/>
          <w:sz w:val="24"/>
          <w:szCs w:val="24"/>
          <w:lang w:bidi="ar-SA"/>
        </w:rPr>
        <w:t xml:space="preserve">=0.05). </w:t>
      </w:r>
      <w:r w:rsidR="007D0DD0" w:rsidRPr="00B41E1C">
        <w:rPr>
          <w:rFonts w:ascii="Traditional Arabic" w:hAnsi="Traditional Arabic" w:cs="Traditional Arabic"/>
          <w:color w:val="auto"/>
          <w:sz w:val="24"/>
          <w:szCs w:val="24"/>
          <w:rtl/>
          <w:lang w:bidi="ar-SA"/>
        </w:rPr>
        <w:t>وعلى الرغم من تفاوت المتوسطات الحسابية بين الفئات تفاوت</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طفيف</w:t>
      </w:r>
      <w:r w:rsidR="002142BA" w:rsidRPr="00B41E1C">
        <w:rPr>
          <w:rFonts w:ascii="Traditional Arabic" w:hAnsi="Traditional Arabic" w:cs="Traditional Arabic"/>
          <w:color w:val="auto"/>
          <w:sz w:val="24"/>
          <w:szCs w:val="24"/>
          <w:rtl/>
          <w:lang w:bidi="ar-SA"/>
        </w:rPr>
        <w:t>ًا</w:t>
      </w:r>
      <w:r w:rsidR="007D0DD0" w:rsidRPr="00B41E1C">
        <w:rPr>
          <w:rFonts w:ascii="Traditional Arabic" w:hAnsi="Traditional Arabic" w:cs="Traditional Arabic"/>
          <w:color w:val="auto"/>
          <w:sz w:val="24"/>
          <w:szCs w:val="24"/>
          <w:rtl/>
          <w:lang w:bidi="ar-SA"/>
        </w:rPr>
        <w:t xml:space="preserve">، حيث سجّلت فئة (أقل من 30 سنة) أدنى المتوسطات في المتغيرات الثلاثة، وجاءت فئة (أكثر من 50 سنة) الأعلى في الالتزام الوظيفي (4.376)، إلا أن هذه الفوارق لم تبلغ حد الدلالة الإحصائية، مما يدل على أن إدراك الموظفين </w:t>
      </w:r>
      <w:r w:rsidR="007D0DD0" w:rsidRPr="00B41E1C">
        <w:rPr>
          <w:rFonts w:ascii="Traditional Arabic" w:hAnsi="Traditional Arabic" w:cs="Traditional Arabic"/>
          <w:color w:val="auto"/>
          <w:sz w:val="24"/>
          <w:szCs w:val="24"/>
          <w:rtl/>
          <w:lang w:bidi="ar-SA"/>
        </w:rPr>
        <w:lastRenderedPageBreak/>
        <w:t>للقيادة الإنسانية ومستويات رضاهم والتزامهم الوظيفي تتسم بالتجانس النسبي عبر مختلف الفئات العمرية في فروع ومكاتب وزارة الصحة، وهو ما قد يُعزى إلى وحدة بيئة العمل وتجانس السياسات التنظيمية المطبّقة بصرف النظر عن أعمار الموظفين</w:t>
      </w:r>
      <w:r w:rsidR="007D0DD0" w:rsidRPr="00B41E1C">
        <w:rPr>
          <w:rFonts w:ascii="Traditional Arabic" w:hAnsi="Traditional Arabic" w:cs="Traditional Arabic"/>
          <w:color w:val="auto"/>
          <w:sz w:val="24"/>
          <w:szCs w:val="24"/>
          <w:lang w:bidi="ar-SA"/>
        </w:rPr>
        <w:t>.</w:t>
      </w:r>
    </w:p>
    <w:p w14:paraId="74849497" w14:textId="5C87B27F"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المؤهل العلمي</w:t>
      </w:r>
    </w:p>
    <w:p w14:paraId="1D454ECE"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sz w:val="24"/>
          <w:szCs w:val="24"/>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sz w:val="24"/>
          <w:szCs w:val="24"/>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25</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المؤهل العلمي</w:t>
      </w:r>
    </w:p>
    <w:tbl>
      <w:tblPr>
        <w:tblStyle w:val="TableGrid7"/>
        <w:bidiVisual/>
        <w:tblW w:w="9571" w:type="dxa"/>
        <w:jc w:val="center"/>
        <w:tblLook w:val="04A0" w:firstRow="1" w:lastRow="0" w:firstColumn="1" w:lastColumn="0" w:noHBand="0" w:noVBand="1"/>
      </w:tblPr>
      <w:tblGrid>
        <w:gridCol w:w="1602"/>
        <w:gridCol w:w="1606"/>
        <w:gridCol w:w="926"/>
        <w:gridCol w:w="965"/>
        <w:gridCol w:w="1664"/>
        <w:gridCol w:w="965"/>
        <w:gridCol w:w="1843"/>
      </w:tblGrid>
      <w:tr w:rsidR="007D0DD0" w:rsidRPr="005E66A2" w14:paraId="29897A7E" w14:textId="77777777" w:rsidTr="00302921">
        <w:trPr>
          <w:jc w:val="center"/>
        </w:trPr>
        <w:tc>
          <w:tcPr>
            <w:tcW w:w="0" w:type="auto"/>
            <w:shd w:val="clear" w:color="auto" w:fill="F2F2F2"/>
            <w:hideMark/>
          </w:tcPr>
          <w:p w14:paraId="06ED08AF" w14:textId="77777777" w:rsidR="007D0DD0" w:rsidRPr="005E66A2"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sz w:val="24"/>
                <w:szCs w:val="24"/>
                <w:rtl/>
                <w:lang w:bidi="ar-SA"/>
              </w:rPr>
              <w:t>متغيرات الدراسة</w:t>
            </w:r>
          </w:p>
        </w:tc>
        <w:tc>
          <w:tcPr>
            <w:tcW w:w="1606" w:type="dxa"/>
            <w:shd w:val="clear" w:color="auto" w:fill="F2F2F2"/>
            <w:hideMark/>
          </w:tcPr>
          <w:p w14:paraId="4E72DEDD"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المؤهل العلمي</w:t>
            </w:r>
          </w:p>
        </w:tc>
        <w:tc>
          <w:tcPr>
            <w:tcW w:w="926" w:type="dxa"/>
            <w:shd w:val="clear" w:color="auto" w:fill="F2F2F2"/>
            <w:hideMark/>
          </w:tcPr>
          <w:p w14:paraId="27DCB474"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hideMark/>
          </w:tcPr>
          <w:p w14:paraId="59039CC2"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7AA1976A"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243AAEA7"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قيمة</w:t>
            </w:r>
            <w:r w:rsidRPr="005E66A2">
              <w:rPr>
                <w:rFonts w:ascii="Traditional Arabic" w:hAnsi="Traditional Arabic" w:cs="Traditional Arabic"/>
                <w:b/>
                <w:bCs/>
                <w:color w:val="auto"/>
                <w:kern w:val="2"/>
                <w:sz w:val="24"/>
                <w:szCs w:val="24"/>
                <w:lang w:val="en-US" w:bidi="ar-SA"/>
                <w14:ligatures w14:val="standardContextual"/>
              </w:rPr>
              <w:t xml:space="preserve"> F</w:t>
            </w:r>
          </w:p>
        </w:tc>
        <w:tc>
          <w:tcPr>
            <w:tcW w:w="1843" w:type="dxa"/>
            <w:shd w:val="clear" w:color="auto" w:fill="F2F2F2"/>
            <w:hideMark/>
          </w:tcPr>
          <w:p w14:paraId="7A4AFAEE"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مستوى الدلالة</w:t>
            </w:r>
            <w:r w:rsidRPr="005E66A2">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E66A2" w14:paraId="3DAB56F0" w14:textId="77777777" w:rsidTr="00302921">
        <w:trPr>
          <w:jc w:val="center"/>
        </w:trPr>
        <w:tc>
          <w:tcPr>
            <w:tcW w:w="0" w:type="auto"/>
            <w:vMerge w:val="restart"/>
            <w:hideMark/>
          </w:tcPr>
          <w:p w14:paraId="1A2CFB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606" w:type="dxa"/>
            <w:hideMark/>
          </w:tcPr>
          <w:p w14:paraId="4AB2B143"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444738D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7B5BB63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4.384</w:t>
            </w:r>
          </w:p>
        </w:tc>
        <w:tc>
          <w:tcPr>
            <w:tcW w:w="0" w:type="auto"/>
            <w:hideMark/>
          </w:tcPr>
          <w:p w14:paraId="086950D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0.862</w:t>
            </w:r>
          </w:p>
        </w:tc>
        <w:tc>
          <w:tcPr>
            <w:tcW w:w="0" w:type="auto"/>
            <w:hideMark/>
          </w:tcPr>
          <w:p w14:paraId="4B4F164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4.431</w:t>
            </w:r>
          </w:p>
        </w:tc>
        <w:tc>
          <w:tcPr>
            <w:tcW w:w="1843" w:type="dxa"/>
            <w:hideMark/>
          </w:tcPr>
          <w:p w14:paraId="3415A6C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0.002</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681CF30A" w14:textId="77777777" w:rsidTr="00302921">
        <w:trPr>
          <w:jc w:val="center"/>
        </w:trPr>
        <w:tc>
          <w:tcPr>
            <w:tcW w:w="0" w:type="auto"/>
            <w:vMerge/>
            <w:hideMark/>
          </w:tcPr>
          <w:p w14:paraId="713315B1"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4FD425B4"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18B754B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4C39C0A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4.393</w:t>
            </w:r>
          </w:p>
        </w:tc>
        <w:tc>
          <w:tcPr>
            <w:tcW w:w="0" w:type="auto"/>
            <w:hideMark/>
          </w:tcPr>
          <w:p w14:paraId="5EA0AE2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0.658</w:t>
            </w:r>
          </w:p>
        </w:tc>
        <w:tc>
          <w:tcPr>
            <w:tcW w:w="0" w:type="auto"/>
            <w:hideMark/>
          </w:tcPr>
          <w:p w14:paraId="5545955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97FD50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7318CAE7" w14:textId="77777777" w:rsidTr="00302921">
        <w:trPr>
          <w:jc w:val="center"/>
        </w:trPr>
        <w:tc>
          <w:tcPr>
            <w:tcW w:w="0" w:type="auto"/>
            <w:vMerge/>
            <w:hideMark/>
          </w:tcPr>
          <w:p w14:paraId="39A4C3FD"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0FF96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6836F10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1ECA66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4.084</w:t>
            </w:r>
          </w:p>
        </w:tc>
        <w:tc>
          <w:tcPr>
            <w:tcW w:w="0" w:type="auto"/>
            <w:hideMark/>
          </w:tcPr>
          <w:p w14:paraId="55BAD0D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0.857</w:t>
            </w:r>
          </w:p>
        </w:tc>
        <w:tc>
          <w:tcPr>
            <w:tcW w:w="0" w:type="auto"/>
            <w:hideMark/>
          </w:tcPr>
          <w:p w14:paraId="7AEB0EE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6A7168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D5A02F1" w14:textId="77777777" w:rsidTr="00302921">
        <w:trPr>
          <w:jc w:val="center"/>
        </w:trPr>
        <w:tc>
          <w:tcPr>
            <w:tcW w:w="0" w:type="auto"/>
            <w:vMerge/>
            <w:hideMark/>
          </w:tcPr>
          <w:p w14:paraId="192CFC27"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6DD21DE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30D35BC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3773AD6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3.964</w:t>
            </w:r>
          </w:p>
        </w:tc>
        <w:tc>
          <w:tcPr>
            <w:tcW w:w="0" w:type="auto"/>
            <w:hideMark/>
          </w:tcPr>
          <w:p w14:paraId="6BCFAA9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0.961</w:t>
            </w:r>
          </w:p>
        </w:tc>
        <w:tc>
          <w:tcPr>
            <w:tcW w:w="0" w:type="auto"/>
            <w:hideMark/>
          </w:tcPr>
          <w:p w14:paraId="18D07E2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185996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7B23A90E" w14:textId="77777777" w:rsidTr="00302921">
        <w:trPr>
          <w:jc w:val="center"/>
        </w:trPr>
        <w:tc>
          <w:tcPr>
            <w:tcW w:w="0" w:type="auto"/>
            <w:vMerge/>
            <w:hideMark/>
          </w:tcPr>
          <w:p w14:paraId="112FB63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6E6D12B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6974216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2731DF9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4.397</w:t>
            </w:r>
          </w:p>
        </w:tc>
        <w:tc>
          <w:tcPr>
            <w:tcW w:w="0" w:type="auto"/>
            <w:hideMark/>
          </w:tcPr>
          <w:p w14:paraId="3F5C14D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0.604</w:t>
            </w:r>
          </w:p>
        </w:tc>
        <w:tc>
          <w:tcPr>
            <w:tcW w:w="0" w:type="auto"/>
            <w:hideMark/>
          </w:tcPr>
          <w:p w14:paraId="4A97C27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3B0CF51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39A70502" w14:textId="77777777" w:rsidTr="00302921">
        <w:trPr>
          <w:jc w:val="center"/>
        </w:trPr>
        <w:tc>
          <w:tcPr>
            <w:tcW w:w="0" w:type="auto"/>
            <w:vMerge w:val="restart"/>
            <w:hideMark/>
          </w:tcPr>
          <w:p w14:paraId="22196A4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الرضا الوظيفي</w:t>
            </w:r>
          </w:p>
        </w:tc>
        <w:tc>
          <w:tcPr>
            <w:tcW w:w="1606" w:type="dxa"/>
            <w:hideMark/>
          </w:tcPr>
          <w:p w14:paraId="440F3116"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15DAE62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09BCDCE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4.384</w:t>
            </w:r>
          </w:p>
        </w:tc>
        <w:tc>
          <w:tcPr>
            <w:tcW w:w="0" w:type="auto"/>
            <w:hideMark/>
          </w:tcPr>
          <w:p w14:paraId="2D738F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0.565</w:t>
            </w:r>
          </w:p>
        </w:tc>
        <w:tc>
          <w:tcPr>
            <w:tcW w:w="0" w:type="auto"/>
            <w:hideMark/>
          </w:tcPr>
          <w:p w14:paraId="45586F7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6.285</w:t>
            </w:r>
          </w:p>
        </w:tc>
        <w:tc>
          <w:tcPr>
            <w:tcW w:w="1843" w:type="dxa"/>
            <w:hideMark/>
          </w:tcPr>
          <w:p w14:paraId="6CBA143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&lt; 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1C30E453" w14:textId="77777777" w:rsidTr="00302921">
        <w:trPr>
          <w:jc w:val="center"/>
        </w:trPr>
        <w:tc>
          <w:tcPr>
            <w:tcW w:w="0" w:type="auto"/>
            <w:vMerge/>
            <w:hideMark/>
          </w:tcPr>
          <w:p w14:paraId="5777F504"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FFF8BB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79A0EA7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2D4EB28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4.341</w:t>
            </w:r>
          </w:p>
        </w:tc>
        <w:tc>
          <w:tcPr>
            <w:tcW w:w="0" w:type="auto"/>
            <w:hideMark/>
          </w:tcPr>
          <w:p w14:paraId="3F2428A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0.630</w:t>
            </w:r>
          </w:p>
        </w:tc>
        <w:tc>
          <w:tcPr>
            <w:tcW w:w="0" w:type="auto"/>
            <w:hideMark/>
          </w:tcPr>
          <w:p w14:paraId="69397F2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5DD053E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48C906E" w14:textId="77777777" w:rsidTr="00302921">
        <w:trPr>
          <w:jc w:val="center"/>
        </w:trPr>
        <w:tc>
          <w:tcPr>
            <w:tcW w:w="0" w:type="auto"/>
            <w:vMerge/>
            <w:hideMark/>
          </w:tcPr>
          <w:p w14:paraId="1AB3F83B"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546AC21"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0346266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353C5B5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3.973</w:t>
            </w:r>
          </w:p>
        </w:tc>
        <w:tc>
          <w:tcPr>
            <w:tcW w:w="0" w:type="auto"/>
            <w:hideMark/>
          </w:tcPr>
          <w:p w14:paraId="6789FB1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0.832</w:t>
            </w:r>
          </w:p>
        </w:tc>
        <w:tc>
          <w:tcPr>
            <w:tcW w:w="0" w:type="auto"/>
            <w:hideMark/>
          </w:tcPr>
          <w:p w14:paraId="33729F5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4F56808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3E5DD4E" w14:textId="77777777" w:rsidTr="00302921">
        <w:trPr>
          <w:jc w:val="center"/>
        </w:trPr>
        <w:tc>
          <w:tcPr>
            <w:tcW w:w="0" w:type="auto"/>
            <w:vMerge/>
            <w:hideMark/>
          </w:tcPr>
          <w:p w14:paraId="5F8DB54F"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5A71805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4F56B33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4C257A9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3.854</w:t>
            </w:r>
          </w:p>
        </w:tc>
        <w:tc>
          <w:tcPr>
            <w:tcW w:w="0" w:type="auto"/>
            <w:hideMark/>
          </w:tcPr>
          <w:p w14:paraId="54DC4B7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0.904</w:t>
            </w:r>
          </w:p>
        </w:tc>
        <w:tc>
          <w:tcPr>
            <w:tcW w:w="0" w:type="auto"/>
            <w:hideMark/>
          </w:tcPr>
          <w:p w14:paraId="2247196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CA7293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8924ECA" w14:textId="77777777" w:rsidTr="00302921">
        <w:trPr>
          <w:jc w:val="center"/>
        </w:trPr>
        <w:tc>
          <w:tcPr>
            <w:tcW w:w="0" w:type="auto"/>
            <w:vMerge/>
            <w:hideMark/>
          </w:tcPr>
          <w:p w14:paraId="3467D28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0E035830"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315ADB3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0597B1A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4.204</w:t>
            </w:r>
          </w:p>
        </w:tc>
        <w:tc>
          <w:tcPr>
            <w:tcW w:w="0" w:type="auto"/>
            <w:hideMark/>
          </w:tcPr>
          <w:p w14:paraId="27873F1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0.720</w:t>
            </w:r>
          </w:p>
        </w:tc>
        <w:tc>
          <w:tcPr>
            <w:tcW w:w="0" w:type="auto"/>
            <w:hideMark/>
          </w:tcPr>
          <w:p w14:paraId="0A8D2783"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431764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43BB959B" w14:textId="77777777" w:rsidTr="00302921">
        <w:trPr>
          <w:jc w:val="center"/>
        </w:trPr>
        <w:tc>
          <w:tcPr>
            <w:tcW w:w="0" w:type="auto"/>
            <w:vMerge w:val="restart"/>
            <w:hideMark/>
          </w:tcPr>
          <w:p w14:paraId="7FE5778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606" w:type="dxa"/>
            <w:hideMark/>
          </w:tcPr>
          <w:p w14:paraId="2127F95F"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ثانوي فأقل</w:t>
            </w:r>
          </w:p>
        </w:tc>
        <w:tc>
          <w:tcPr>
            <w:tcW w:w="926" w:type="dxa"/>
            <w:hideMark/>
          </w:tcPr>
          <w:p w14:paraId="15967E5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25</w:t>
            </w:r>
          </w:p>
        </w:tc>
        <w:tc>
          <w:tcPr>
            <w:tcW w:w="0" w:type="auto"/>
            <w:hideMark/>
          </w:tcPr>
          <w:p w14:paraId="4978A3D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4.440</w:t>
            </w:r>
          </w:p>
        </w:tc>
        <w:tc>
          <w:tcPr>
            <w:tcW w:w="0" w:type="auto"/>
            <w:hideMark/>
          </w:tcPr>
          <w:p w14:paraId="34336F9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0.529</w:t>
            </w:r>
          </w:p>
        </w:tc>
        <w:tc>
          <w:tcPr>
            <w:tcW w:w="0" w:type="auto"/>
            <w:hideMark/>
          </w:tcPr>
          <w:p w14:paraId="344BC1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7.031</w:t>
            </w:r>
          </w:p>
        </w:tc>
        <w:tc>
          <w:tcPr>
            <w:tcW w:w="1843" w:type="dxa"/>
            <w:hideMark/>
          </w:tcPr>
          <w:p w14:paraId="593AE6F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&lt; 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21022FD4" w14:textId="77777777" w:rsidTr="00302921">
        <w:trPr>
          <w:jc w:val="center"/>
        </w:trPr>
        <w:tc>
          <w:tcPr>
            <w:tcW w:w="0" w:type="auto"/>
            <w:vMerge/>
            <w:hideMark/>
          </w:tcPr>
          <w:p w14:paraId="0E67292A"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6A2D92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دبلوم</w:t>
            </w:r>
          </w:p>
        </w:tc>
        <w:tc>
          <w:tcPr>
            <w:tcW w:w="926" w:type="dxa"/>
            <w:hideMark/>
          </w:tcPr>
          <w:p w14:paraId="5072273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91</w:t>
            </w:r>
          </w:p>
        </w:tc>
        <w:tc>
          <w:tcPr>
            <w:tcW w:w="0" w:type="auto"/>
            <w:hideMark/>
          </w:tcPr>
          <w:p w14:paraId="4656D4E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4.470</w:t>
            </w:r>
          </w:p>
        </w:tc>
        <w:tc>
          <w:tcPr>
            <w:tcW w:w="0" w:type="auto"/>
            <w:hideMark/>
          </w:tcPr>
          <w:p w14:paraId="0C3261A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0.562</w:t>
            </w:r>
          </w:p>
        </w:tc>
        <w:tc>
          <w:tcPr>
            <w:tcW w:w="0" w:type="auto"/>
            <w:hideMark/>
          </w:tcPr>
          <w:p w14:paraId="03DA402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66DC003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0D5757F2" w14:textId="77777777" w:rsidTr="00302921">
        <w:trPr>
          <w:jc w:val="center"/>
        </w:trPr>
        <w:tc>
          <w:tcPr>
            <w:tcW w:w="0" w:type="auto"/>
            <w:vMerge/>
            <w:hideMark/>
          </w:tcPr>
          <w:p w14:paraId="6BF1A1AB"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2FD40C2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بكالوريوس</w:t>
            </w:r>
          </w:p>
        </w:tc>
        <w:tc>
          <w:tcPr>
            <w:tcW w:w="926" w:type="dxa"/>
            <w:hideMark/>
          </w:tcPr>
          <w:p w14:paraId="74E3889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143</w:t>
            </w:r>
          </w:p>
        </w:tc>
        <w:tc>
          <w:tcPr>
            <w:tcW w:w="0" w:type="auto"/>
            <w:hideMark/>
          </w:tcPr>
          <w:p w14:paraId="57FBE0D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4.082</w:t>
            </w:r>
          </w:p>
        </w:tc>
        <w:tc>
          <w:tcPr>
            <w:tcW w:w="0" w:type="auto"/>
            <w:hideMark/>
          </w:tcPr>
          <w:p w14:paraId="74ECBBB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0.706</w:t>
            </w:r>
          </w:p>
        </w:tc>
        <w:tc>
          <w:tcPr>
            <w:tcW w:w="0" w:type="auto"/>
            <w:hideMark/>
          </w:tcPr>
          <w:p w14:paraId="38EA5D1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1202B7F1"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517FA092" w14:textId="77777777" w:rsidTr="00302921">
        <w:trPr>
          <w:jc w:val="center"/>
        </w:trPr>
        <w:tc>
          <w:tcPr>
            <w:tcW w:w="0" w:type="auto"/>
            <w:vMerge/>
            <w:hideMark/>
          </w:tcPr>
          <w:p w14:paraId="6AD585A6"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1C752DF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ماجستير</w:t>
            </w:r>
          </w:p>
        </w:tc>
        <w:tc>
          <w:tcPr>
            <w:tcW w:w="926" w:type="dxa"/>
            <w:hideMark/>
          </w:tcPr>
          <w:p w14:paraId="5671FFF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101</w:t>
            </w:r>
          </w:p>
        </w:tc>
        <w:tc>
          <w:tcPr>
            <w:tcW w:w="0" w:type="auto"/>
            <w:hideMark/>
          </w:tcPr>
          <w:p w14:paraId="6E75F51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4.033</w:t>
            </w:r>
          </w:p>
        </w:tc>
        <w:tc>
          <w:tcPr>
            <w:tcW w:w="0" w:type="auto"/>
            <w:hideMark/>
          </w:tcPr>
          <w:p w14:paraId="3E48099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0.753</w:t>
            </w:r>
          </w:p>
        </w:tc>
        <w:tc>
          <w:tcPr>
            <w:tcW w:w="0" w:type="auto"/>
            <w:hideMark/>
          </w:tcPr>
          <w:p w14:paraId="6CA57D8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3CED9A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6421C647" w14:textId="77777777" w:rsidTr="00302921">
        <w:trPr>
          <w:jc w:val="center"/>
        </w:trPr>
        <w:tc>
          <w:tcPr>
            <w:tcW w:w="0" w:type="auto"/>
            <w:vMerge/>
            <w:hideMark/>
          </w:tcPr>
          <w:p w14:paraId="283FEBE3"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606" w:type="dxa"/>
            <w:hideMark/>
          </w:tcPr>
          <w:p w14:paraId="37493E0E"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دكتوراه</w:t>
            </w:r>
          </w:p>
        </w:tc>
        <w:tc>
          <w:tcPr>
            <w:tcW w:w="926" w:type="dxa"/>
            <w:hideMark/>
          </w:tcPr>
          <w:p w14:paraId="0FDE69B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24</w:t>
            </w:r>
          </w:p>
        </w:tc>
        <w:tc>
          <w:tcPr>
            <w:tcW w:w="0" w:type="auto"/>
            <w:hideMark/>
          </w:tcPr>
          <w:p w14:paraId="628A680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72C5802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0.680</w:t>
            </w:r>
          </w:p>
        </w:tc>
        <w:tc>
          <w:tcPr>
            <w:tcW w:w="0" w:type="auto"/>
            <w:hideMark/>
          </w:tcPr>
          <w:p w14:paraId="1DD22712"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843" w:type="dxa"/>
            <w:hideMark/>
          </w:tcPr>
          <w:p w14:paraId="22319B5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7EC071EC"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37DF6CA9"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1158680A"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lastRenderedPageBreak/>
        <w:t>تُشير نتائج تحليل التباين الأحادي إلى وجود فروق ذات دلالة إحصائية بين فئات المؤهل العلمي في جميع متغيرات الدراسة الثلاثة، إذ بلغت قيمة</w:t>
      </w:r>
      <w:r w:rsidRPr="00B41E1C">
        <w:rPr>
          <w:rFonts w:ascii="Traditional Arabic" w:hAnsi="Traditional Arabic" w:cs="Traditional Arabic"/>
          <w:color w:val="auto"/>
          <w:sz w:val="24"/>
          <w:szCs w:val="24"/>
          <w:lang w:bidi="ar-SA"/>
        </w:rPr>
        <w:t xml:space="preserve"> (F) </w:t>
      </w:r>
      <w:r w:rsidRPr="00B41E1C">
        <w:rPr>
          <w:rFonts w:ascii="Traditional Arabic" w:hAnsi="Traditional Arabic" w:cs="Traditional Arabic"/>
          <w:color w:val="auto"/>
          <w:sz w:val="24"/>
          <w:szCs w:val="24"/>
          <w:rtl/>
          <w:lang w:bidi="ar-SA"/>
        </w:rPr>
        <w:t>في القيادة الإنسانية (4.431) عند مستوى دلالة</w:t>
      </w:r>
      <w:r w:rsidRPr="00B41E1C">
        <w:rPr>
          <w:rFonts w:ascii="Traditional Arabic" w:hAnsi="Traditional Arabic" w:cs="Traditional Arabic"/>
          <w:color w:val="auto"/>
          <w:sz w:val="24"/>
          <w:szCs w:val="24"/>
          <w:lang w:bidi="ar-SA"/>
        </w:rPr>
        <w:t xml:space="preserve"> (Sig.=</w:t>
      </w:r>
      <w:proofErr w:type="gramStart"/>
      <w:r w:rsidRPr="00B41E1C">
        <w:rPr>
          <w:rFonts w:ascii="Traditional Arabic" w:hAnsi="Traditional Arabic" w:cs="Traditional Arabic"/>
          <w:color w:val="auto"/>
          <w:sz w:val="24"/>
          <w:szCs w:val="24"/>
          <w:lang w:bidi="ar-SA"/>
        </w:rPr>
        <w:t>0.002)</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وفي الرضا الوظيفي (6.285) عند مستوى</w:t>
      </w:r>
      <w:r w:rsidRPr="00B41E1C">
        <w:rPr>
          <w:rFonts w:ascii="Traditional Arabic" w:hAnsi="Traditional Arabic" w:cs="Traditional Arabic"/>
          <w:color w:val="auto"/>
          <w:sz w:val="24"/>
          <w:szCs w:val="24"/>
          <w:lang w:bidi="ar-SA"/>
        </w:rPr>
        <w:t xml:space="preserve"> (Sig.&lt;</w:t>
      </w:r>
      <w:proofErr w:type="gramStart"/>
      <w:r w:rsidRPr="00B41E1C">
        <w:rPr>
          <w:rFonts w:ascii="Traditional Arabic" w:hAnsi="Traditional Arabic" w:cs="Traditional Arabic"/>
          <w:color w:val="auto"/>
          <w:sz w:val="24"/>
          <w:szCs w:val="24"/>
          <w:lang w:bidi="ar-SA"/>
        </w:rPr>
        <w:t>0.001)</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وفي الالتزام الوظيفي (7.031) عند مستوى</w:t>
      </w:r>
      <w:r w:rsidRPr="00B41E1C">
        <w:rPr>
          <w:rFonts w:ascii="Traditional Arabic" w:hAnsi="Traditional Arabic" w:cs="Traditional Arabic"/>
          <w:color w:val="auto"/>
          <w:sz w:val="24"/>
          <w:szCs w:val="24"/>
          <w:lang w:bidi="ar-SA"/>
        </w:rPr>
        <w:t xml:space="preserve"> (Sig.&lt;</w:t>
      </w:r>
      <w:proofErr w:type="gramStart"/>
      <w:r w:rsidRPr="00B41E1C">
        <w:rPr>
          <w:rFonts w:ascii="Traditional Arabic" w:hAnsi="Traditional Arabic" w:cs="Traditional Arabic"/>
          <w:color w:val="auto"/>
          <w:sz w:val="24"/>
          <w:szCs w:val="24"/>
          <w:lang w:bidi="ar-SA"/>
        </w:rPr>
        <w:t>0.001)</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وهي جميعها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α≤</w:t>
      </w:r>
      <w:r w:rsidRPr="00B41E1C">
        <w:rPr>
          <w:rFonts w:ascii="Traditional Arabic" w:hAnsi="Traditional Arabic" w:cs="Traditional Arabic"/>
          <w:color w:val="auto"/>
          <w:sz w:val="24"/>
          <w:szCs w:val="24"/>
          <w:lang w:bidi="ar-SA"/>
        </w:rPr>
        <w:t xml:space="preserve">0.05). </w:t>
      </w:r>
      <w:r w:rsidRPr="00B41E1C">
        <w:rPr>
          <w:rFonts w:ascii="Traditional Arabic" w:hAnsi="Traditional Arabic" w:cs="Traditional Arabic"/>
          <w:color w:val="auto"/>
          <w:sz w:val="24"/>
          <w:szCs w:val="24"/>
          <w:rtl/>
          <w:lang w:bidi="ar-SA"/>
        </w:rPr>
        <w:t>وللكشف عن مصادر هذه الفروق تم تطبيق اختبار شيفيه</w:t>
      </w:r>
      <w:r w:rsidRPr="00B41E1C">
        <w:rPr>
          <w:rFonts w:ascii="Traditional Arabic" w:hAnsi="Traditional Arabic" w:cs="Traditional Arabic"/>
          <w:color w:val="auto"/>
          <w:sz w:val="24"/>
          <w:szCs w:val="24"/>
          <w:lang w:bidi="ar-SA"/>
        </w:rPr>
        <w:t xml:space="preserve"> (Scheffe) </w:t>
      </w:r>
      <w:r w:rsidRPr="00B41E1C">
        <w:rPr>
          <w:rFonts w:ascii="Traditional Arabic" w:hAnsi="Traditional Arabic" w:cs="Traditional Arabic"/>
          <w:color w:val="auto"/>
          <w:sz w:val="24"/>
          <w:szCs w:val="24"/>
          <w:rtl/>
          <w:lang w:bidi="ar-SA"/>
        </w:rPr>
        <w:t>للمقارنات البعدية، الذي كشف في متغير القيادة الإنسانية عن فروق دالة بين فئة الدبلوم والماجستير لصالح الدبلوم</w:t>
      </w:r>
      <w:r w:rsidRPr="00B41E1C">
        <w:rPr>
          <w:rFonts w:ascii="Traditional Arabic" w:hAnsi="Traditional Arabic" w:cs="Traditional Arabic"/>
          <w:color w:val="auto"/>
          <w:sz w:val="24"/>
          <w:szCs w:val="24"/>
          <w:lang w:bidi="ar-SA"/>
        </w:rPr>
        <w:t xml:space="preserve"> (Mean Diff.=0.429</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w:t>
      </w:r>
      <w:proofErr w:type="gramStart"/>
      <w:r w:rsidRPr="00B41E1C">
        <w:rPr>
          <w:rFonts w:ascii="Traditional Arabic" w:hAnsi="Traditional Arabic" w:cs="Traditional Arabic"/>
          <w:color w:val="auto"/>
          <w:sz w:val="24"/>
          <w:szCs w:val="24"/>
          <w:lang w:bidi="ar-SA"/>
        </w:rPr>
        <w:t>014)</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وفي متغير الرضا الوظيفي عن فروق دالة بين الدبلوم وكلٍّ من البكالوريوس</w:t>
      </w:r>
      <w:r w:rsidRPr="001439EE">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lang w:bidi="ar-SA"/>
        </w:rPr>
        <w:t xml:space="preserve">(Sig.=0.018) </w:t>
      </w:r>
      <w:r w:rsidRPr="00B41E1C">
        <w:rPr>
          <w:rFonts w:ascii="Traditional Arabic" w:hAnsi="Traditional Arabic" w:cs="Traditional Arabic"/>
          <w:color w:val="auto"/>
          <w:sz w:val="24"/>
          <w:szCs w:val="24"/>
          <w:rtl/>
          <w:lang w:bidi="ar-SA"/>
        </w:rPr>
        <w:t>والماجستير</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لصالح الدبلوم، وفي متغير الالتزام الوظيفي عن فروق دالة بين الدبلوم وكلٍّ من البكالوريوس</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والماجستير</w:t>
      </w:r>
      <w:r w:rsidRPr="00B41E1C">
        <w:rPr>
          <w:rFonts w:ascii="Traditional Arabic" w:hAnsi="Traditional Arabic" w:cs="Traditional Arabic"/>
          <w:color w:val="auto"/>
          <w:sz w:val="24"/>
          <w:szCs w:val="24"/>
          <w:lang w:bidi="ar-SA"/>
        </w:rPr>
        <w:t xml:space="preserve"> (Sig.&lt;0.001) </w:t>
      </w:r>
      <w:r w:rsidRPr="00B41E1C">
        <w:rPr>
          <w:rFonts w:ascii="Traditional Arabic" w:hAnsi="Traditional Arabic" w:cs="Traditional Arabic"/>
          <w:color w:val="auto"/>
          <w:sz w:val="24"/>
          <w:szCs w:val="24"/>
          <w:rtl/>
          <w:lang w:bidi="ar-SA"/>
        </w:rPr>
        <w:t>لصالح الدبلوم كذلك. ويُلاحظ بوجه عام أن حاملي مؤهلات الدبلوم والثانوية فأقل يُسجّلون متوسطات أعلى مقارنةً بحاملي البكالوريوس والماجستير، وهو ما قد يُفسَّر بأن أصحاب المؤهلات الأدنى يشغلون في الغالب وظائف تنفيذية ذات توقعات مهنية أكثر وضوح</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وتحديد</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مما ينعكس إيجاب</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على إدراكهم للقيادة ورضاهم والتزامهم الوظيفي</w:t>
      </w:r>
      <w:r w:rsidRPr="00B41E1C">
        <w:rPr>
          <w:rFonts w:ascii="Traditional Arabic" w:hAnsi="Traditional Arabic" w:cs="Traditional Arabic"/>
          <w:color w:val="auto"/>
          <w:sz w:val="24"/>
          <w:szCs w:val="24"/>
          <w:lang w:bidi="ar-SA"/>
        </w:rPr>
        <w:t>.</w:t>
      </w:r>
    </w:p>
    <w:p w14:paraId="079BF68B" w14:textId="35D9D2C2"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سنوات الخبرة</w:t>
      </w:r>
    </w:p>
    <w:p w14:paraId="054DDABD"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26</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تحليل التباين الأحادي</w:t>
      </w:r>
      <w:r w:rsidRPr="00B41E1C">
        <w:rPr>
          <w:rFonts w:ascii="Traditional Arabic" w:eastAsia="Traditional Arabic" w:hAnsi="Traditional Arabic" w:cs="Traditional Arabic"/>
          <w:bCs/>
          <w:color w:val="auto"/>
          <w:kern w:val="2"/>
          <w:sz w:val="24"/>
          <w:szCs w:val="24"/>
          <w:lang w:val="en-US" w:bidi="ar-SA"/>
          <w14:ligatures w14:val="standardContextual"/>
        </w:rPr>
        <w:t xml:space="preserve"> (One-Way ANOVA) </w:t>
      </w:r>
      <w:r w:rsidRPr="00B41E1C">
        <w:rPr>
          <w:rFonts w:ascii="Traditional Arabic" w:eastAsia="Traditional Arabic" w:hAnsi="Traditional Arabic" w:cs="Traditional Arabic"/>
          <w:bCs/>
          <w:color w:val="auto"/>
          <w:kern w:val="2"/>
          <w:sz w:val="24"/>
          <w:szCs w:val="24"/>
          <w:rtl/>
          <w:lang w:val="en-US" w:bidi="ar-SA"/>
          <w14:ligatures w14:val="standardContextual"/>
        </w:rPr>
        <w:t>للفروق في متغيرات الدراسة تبعًا لمتغير سنوات الخبرة</w:t>
      </w:r>
    </w:p>
    <w:tbl>
      <w:tblPr>
        <w:tblStyle w:val="TableGrid7"/>
        <w:bidiVisual/>
        <w:tblW w:w="9438" w:type="dxa"/>
        <w:jc w:val="center"/>
        <w:tblLook w:val="04A0" w:firstRow="1" w:lastRow="0" w:firstColumn="1" w:lastColumn="0" w:noHBand="0" w:noVBand="1"/>
      </w:tblPr>
      <w:tblGrid>
        <w:gridCol w:w="1311"/>
        <w:gridCol w:w="1871"/>
        <w:gridCol w:w="1078"/>
        <w:gridCol w:w="1293"/>
        <w:gridCol w:w="1641"/>
        <w:gridCol w:w="951"/>
        <w:gridCol w:w="1293"/>
      </w:tblGrid>
      <w:tr w:rsidR="007D0DD0" w:rsidRPr="005E66A2" w14:paraId="5234D859" w14:textId="77777777" w:rsidTr="00530764">
        <w:trPr>
          <w:jc w:val="center"/>
        </w:trPr>
        <w:tc>
          <w:tcPr>
            <w:tcW w:w="1311" w:type="dxa"/>
            <w:shd w:val="clear" w:color="auto" w:fill="F2F2F2"/>
            <w:hideMark/>
          </w:tcPr>
          <w:p w14:paraId="16CD2688" w14:textId="77777777" w:rsidR="007D0DD0" w:rsidRPr="005E66A2"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sz w:val="24"/>
                <w:szCs w:val="24"/>
                <w:rtl/>
                <w:lang w:bidi="ar-SA"/>
              </w:rPr>
              <w:t>متغيرات الدراسة</w:t>
            </w:r>
          </w:p>
        </w:tc>
        <w:tc>
          <w:tcPr>
            <w:tcW w:w="1871" w:type="dxa"/>
            <w:shd w:val="clear" w:color="auto" w:fill="F2F2F2"/>
            <w:hideMark/>
          </w:tcPr>
          <w:p w14:paraId="574BE6C7"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سنوات الخبرة</w:t>
            </w:r>
          </w:p>
        </w:tc>
        <w:tc>
          <w:tcPr>
            <w:tcW w:w="1078" w:type="dxa"/>
            <w:shd w:val="clear" w:color="auto" w:fill="F2F2F2"/>
            <w:hideMark/>
          </w:tcPr>
          <w:p w14:paraId="15E1430D"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ن</w:t>
            </w:r>
          </w:p>
        </w:tc>
        <w:tc>
          <w:tcPr>
            <w:tcW w:w="1293" w:type="dxa"/>
            <w:shd w:val="clear" w:color="auto" w:fill="F2F2F2"/>
            <w:hideMark/>
          </w:tcPr>
          <w:p w14:paraId="7DD60CA1"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المتوسط</w:t>
            </w:r>
          </w:p>
        </w:tc>
        <w:tc>
          <w:tcPr>
            <w:tcW w:w="0" w:type="auto"/>
            <w:shd w:val="clear" w:color="auto" w:fill="F2F2F2"/>
            <w:hideMark/>
          </w:tcPr>
          <w:p w14:paraId="17AF8490"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0" w:type="auto"/>
            <w:shd w:val="clear" w:color="auto" w:fill="F2F2F2"/>
            <w:hideMark/>
          </w:tcPr>
          <w:p w14:paraId="437D3665"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قيمة</w:t>
            </w:r>
            <w:r w:rsidRPr="005E66A2">
              <w:rPr>
                <w:rFonts w:ascii="Traditional Arabic" w:hAnsi="Traditional Arabic" w:cs="Traditional Arabic"/>
                <w:b/>
                <w:bCs/>
                <w:color w:val="auto"/>
                <w:kern w:val="2"/>
                <w:sz w:val="24"/>
                <w:szCs w:val="24"/>
                <w:lang w:val="en-US" w:bidi="ar-SA"/>
                <w14:ligatures w14:val="standardContextual"/>
              </w:rPr>
              <w:t xml:space="preserve"> F</w:t>
            </w:r>
          </w:p>
        </w:tc>
        <w:tc>
          <w:tcPr>
            <w:tcW w:w="1293" w:type="dxa"/>
            <w:shd w:val="clear" w:color="auto" w:fill="F2F2F2"/>
            <w:hideMark/>
          </w:tcPr>
          <w:p w14:paraId="359C8F5E" w14:textId="77777777" w:rsidR="007D0DD0" w:rsidRPr="005E66A2"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5E66A2">
              <w:rPr>
                <w:rFonts w:ascii="Traditional Arabic" w:hAnsi="Traditional Arabic" w:cs="Traditional Arabic"/>
                <w:b/>
                <w:bCs/>
                <w:color w:val="auto"/>
                <w:kern w:val="2"/>
                <w:sz w:val="24"/>
                <w:szCs w:val="24"/>
                <w:rtl/>
                <w:lang w:val="en-US" w:bidi="ar-SA"/>
                <w14:ligatures w14:val="standardContextual"/>
              </w:rPr>
              <w:t>مستوى الدلالة</w:t>
            </w:r>
            <w:r w:rsidRPr="005E66A2">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5E66A2" w14:paraId="4A408665" w14:textId="77777777" w:rsidTr="00530764">
        <w:trPr>
          <w:jc w:val="center"/>
        </w:trPr>
        <w:tc>
          <w:tcPr>
            <w:tcW w:w="1311" w:type="dxa"/>
            <w:vMerge w:val="restart"/>
            <w:hideMark/>
          </w:tcPr>
          <w:p w14:paraId="505CA7F2"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1871" w:type="dxa"/>
            <w:hideMark/>
          </w:tcPr>
          <w:p w14:paraId="0DA3D20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60BDD5BF"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6DBDF3D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4.027</w:t>
            </w:r>
          </w:p>
        </w:tc>
        <w:tc>
          <w:tcPr>
            <w:tcW w:w="0" w:type="auto"/>
            <w:hideMark/>
          </w:tcPr>
          <w:p w14:paraId="2B40C88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1.262</w:t>
            </w:r>
          </w:p>
        </w:tc>
        <w:tc>
          <w:tcPr>
            <w:tcW w:w="0" w:type="auto"/>
            <w:hideMark/>
          </w:tcPr>
          <w:p w14:paraId="6F592D0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0.580</w:t>
            </w:r>
          </w:p>
        </w:tc>
        <w:tc>
          <w:tcPr>
            <w:tcW w:w="1293" w:type="dxa"/>
            <w:hideMark/>
          </w:tcPr>
          <w:p w14:paraId="4B20F4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0.629</w:t>
            </w:r>
          </w:p>
        </w:tc>
      </w:tr>
      <w:tr w:rsidR="007D0DD0" w:rsidRPr="005E66A2" w14:paraId="1A8D6949" w14:textId="77777777" w:rsidTr="00530764">
        <w:trPr>
          <w:jc w:val="center"/>
        </w:trPr>
        <w:tc>
          <w:tcPr>
            <w:tcW w:w="1311" w:type="dxa"/>
            <w:vMerge/>
            <w:hideMark/>
          </w:tcPr>
          <w:p w14:paraId="2870B672"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714008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25649E4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2018A08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4.053</w:t>
            </w:r>
          </w:p>
        </w:tc>
        <w:tc>
          <w:tcPr>
            <w:tcW w:w="0" w:type="auto"/>
            <w:hideMark/>
          </w:tcPr>
          <w:p w14:paraId="6BD2036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0.896</w:t>
            </w:r>
          </w:p>
        </w:tc>
        <w:tc>
          <w:tcPr>
            <w:tcW w:w="0" w:type="auto"/>
            <w:hideMark/>
          </w:tcPr>
          <w:p w14:paraId="72D94308"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3ED882A"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275C65A8" w14:textId="77777777" w:rsidTr="00530764">
        <w:trPr>
          <w:jc w:val="center"/>
        </w:trPr>
        <w:tc>
          <w:tcPr>
            <w:tcW w:w="1311" w:type="dxa"/>
            <w:vMerge/>
            <w:hideMark/>
          </w:tcPr>
          <w:p w14:paraId="3E0CC792"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0B5112C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4049C42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68F76CB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4.237</w:t>
            </w:r>
          </w:p>
        </w:tc>
        <w:tc>
          <w:tcPr>
            <w:tcW w:w="0" w:type="auto"/>
            <w:hideMark/>
          </w:tcPr>
          <w:p w14:paraId="771303D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0.779</w:t>
            </w:r>
          </w:p>
        </w:tc>
        <w:tc>
          <w:tcPr>
            <w:tcW w:w="0" w:type="auto"/>
            <w:hideMark/>
          </w:tcPr>
          <w:p w14:paraId="2F8855DC"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C52964A"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0E00E13D" w14:textId="77777777" w:rsidTr="00530764">
        <w:trPr>
          <w:jc w:val="center"/>
        </w:trPr>
        <w:tc>
          <w:tcPr>
            <w:tcW w:w="1311" w:type="dxa"/>
            <w:vMerge/>
            <w:hideMark/>
          </w:tcPr>
          <w:p w14:paraId="1EB4B088"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14E5045C"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30E504A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5CF15715"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4.161</w:t>
            </w:r>
          </w:p>
        </w:tc>
        <w:tc>
          <w:tcPr>
            <w:tcW w:w="0" w:type="auto"/>
            <w:hideMark/>
          </w:tcPr>
          <w:p w14:paraId="31A6B29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0.847</w:t>
            </w:r>
          </w:p>
        </w:tc>
        <w:tc>
          <w:tcPr>
            <w:tcW w:w="0" w:type="auto"/>
            <w:hideMark/>
          </w:tcPr>
          <w:p w14:paraId="631E559F"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1DC79DE3"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267F56DB" w14:textId="77777777" w:rsidTr="00530764">
        <w:trPr>
          <w:jc w:val="center"/>
        </w:trPr>
        <w:tc>
          <w:tcPr>
            <w:tcW w:w="1311" w:type="dxa"/>
            <w:vMerge w:val="restart"/>
            <w:hideMark/>
          </w:tcPr>
          <w:p w14:paraId="52CD977B"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الرضا الوظيفي</w:t>
            </w:r>
          </w:p>
        </w:tc>
        <w:tc>
          <w:tcPr>
            <w:tcW w:w="1871" w:type="dxa"/>
            <w:hideMark/>
          </w:tcPr>
          <w:p w14:paraId="34393DF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130B4FB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33FD627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3.589</w:t>
            </w:r>
          </w:p>
        </w:tc>
        <w:tc>
          <w:tcPr>
            <w:tcW w:w="0" w:type="auto"/>
            <w:hideMark/>
          </w:tcPr>
          <w:p w14:paraId="1AB834C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1.115</w:t>
            </w:r>
          </w:p>
        </w:tc>
        <w:tc>
          <w:tcPr>
            <w:tcW w:w="0" w:type="auto"/>
            <w:hideMark/>
          </w:tcPr>
          <w:p w14:paraId="27CE325B"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2.260</w:t>
            </w:r>
          </w:p>
        </w:tc>
        <w:tc>
          <w:tcPr>
            <w:tcW w:w="1293" w:type="dxa"/>
            <w:hideMark/>
          </w:tcPr>
          <w:p w14:paraId="2C6E820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0.081</w:t>
            </w:r>
          </w:p>
        </w:tc>
      </w:tr>
      <w:tr w:rsidR="007D0DD0" w:rsidRPr="005E66A2" w14:paraId="2579D2F9" w14:textId="77777777" w:rsidTr="00530764">
        <w:trPr>
          <w:jc w:val="center"/>
        </w:trPr>
        <w:tc>
          <w:tcPr>
            <w:tcW w:w="1311" w:type="dxa"/>
            <w:vMerge/>
            <w:hideMark/>
          </w:tcPr>
          <w:p w14:paraId="7E33E340"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27A20A55"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0E7330E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7428C9F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3.937</w:t>
            </w:r>
          </w:p>
        </w:tc>
        <w:tc>
          <w:tcPr>
            <w:tcW w:w="0" w:type="auto"/>
            <w:hideMark/>
          </w:tcPr>
          <w:p w14:paraId="5BD8E8B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0.872</w:t>
            </w:r>
          </w:p>
        </w:tc>
        <w:tc>
          <w:tcPr>
            <w:tcW w:w="0" w:type="auto"/>
            <w:hideMark/>
          </w:tcPr>
          <w:p w14:paraId="2B64822F"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9E30669"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F9DA5C5" w14:textId="77777777" w:rsidTr="00530764">
        <w:trPr>
          <w:jc w:val="center"/>
        </w:trPr>
        <w:tc>
          <w:tcPr>
            <w:tcW w:w="1311" w:type="dxa"/>
            <w:vMerge/>
            <w:hideMark/>
          </w:tcPr>
          <w:p w14:paraId="4D9F525A"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742733D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1EFD9814"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01BFF53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4.194</w:t>
            </w:r>
          </w:p>
        </w:tc>
        <w:tc>
          <w:tcPr>
            <w:tcW w:w="0" w:type="auto"/>
            <w:hideMark/>
          </w:tcPr>
          <w:p w14:paraId="3C2FBA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0.747</w:t>
            </w:r>
          </w:p>
        </w:tc>
        <w:tc>
          <w:tcPr>
            <w:tcW w:w="0" w:type="auto"/>
            <w:hideMark/>
          </w:tcPr>
          <w:p w14:paraId="0E160AC1"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7EA734B3"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FFEBBC9" w14:textId="77777777" w:rsidTr="00530764">
        <w:trPr>
          <w:jc w:val="center"/>
        </w:trPr>
        <w:tc>
          <w:tcPr>
            <w:tcW w:w="1311" w:type="dxa"/>
            <w:vMerge/>
            <w:hideMark/>
          </w:tcPr>
          <w:p w14:paraId="0DED6264"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66E4587D"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61239C2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2E2AA83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4.063</w:t>
            </w:r>
          </w:p>
        </w:tc>
        <w:tc>
          <w:tcPr>
            <w:tcW w:w="0" w:type="auto"/>
            <w:hideMark/>
          </w:tcPr>
          <w:p w14:paraId="3583045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0.803</w:t>
            </w:r>
          </w:p>
        </w:tc>
        <w:tc>
          <w:tcPr>
            <w:tcW w:w="0" w:type="auto"/>
            <w:hideMark/>
          </w:tcPr>
          <w:p w14:paraId="7E4B5632"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B36CA61" w14:textId="77777777" w:rsidR="007D0DD0" w:rsidRPr="005E66A2" w:rsidRDefault="007D0DD0" w:rsidP="007D0DD0">
            <w:pPr>
              <w:bidi/>
              <w:spacing w:before="100" w:after="100" w:line="259" w:lineRule="auto"/>
              <w:ind w:firstLine="0"/>
              <w:jc w:val="right"/>
              <w:rPr>
                <w:rFonts w:ascii="Traditional Arabic" w:hAnsi="Traditional Arabic" w:cs="Traditional Arabic"/>
                <w:bCs/>
                <w:color w:val="auto"/>
                <w:kern w:val="2"/>
                <w:sz w:val="24"/>
                <w:szCs w:val="24"/>
                <w:lang w:val="en-US" w:bidi="ar-SA"/>
                <w14:ligatures w14:val="standardContextual"/>
              </w:rPr>
            </w:pPr>
          </w:p>
        </w:tc>
      </w:tr>
      <w:tr w:rsidR="007D0DD0" w:rsidRPr="005E66A2" w14:paraId="6CABC761" w14:textId="77777777" w:rsidTr="00530764">
        <w:trPr>
          <w:jc w:val="center"/>
        </w:trPr>
        <w:tc>
          <w:tcPr>
            <w:tcW w:w="1311" w:type="dxa"/>
            <w:vMerge w:val="restart"/>
            <w:hideMark/>
          </w:tcPr>
          <w:p w14:paraId="1A76F1FA"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الالتزام الوظيفي</w:t>
            </w:r>
          </w:p>
        </w:tc>
        <w:tc>
          <w:tcPr>
            <w:tcW w:w="1871" w:type="dxa"/>
            <w:hideMark/>
          </w:tcPr>
          <w:p w14:paraId="602DC34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أقل من 5 سنوات</w:t>
            </w:r>
          </w:p>
        </w:tc>
        <w:tc>
          <w:tcPr>
            <w:tcW w:w="1078" w:type="dxa"/>
            <w:hideMark/>
          </w:tcPr>
          <w:p w14:paraId="56A99B97"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w:t>
            </w:r>
          </w:p>
        </w:tc>
        <w:tc>
          <w:tcPr>
            <w:tcW w:w="1293" w:type="dxa"/>
            <w:hideMark/>
          </w:tcPr>
          <w:p w14:paraId="43C2C20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3.415</w:t>
            </w:r>
          </w:p>
        </w:tc>
        <w:tc>
          <w:tcPr>
            <w:tcW w:w="0" w:type="auto"/>
            <w:hideMark/>
          </w:tcPr>
          <w:p w14:paraId="219B508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1.199</w:t>
            </w:r>
          </w:p>
        </w:tc>
        <w:tc>
          <w:tcPr>
            <w:tcW w:w="0" w:type="auto"/>
            <w:hideMark/>
          </w:tcPr>
          <w:p w14:paraId="5E6D22C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5.257</w:t>
            </w:r>
          </w:p>
        </w:tc>
        <w:tc>
          <w:tcPr>
            <w:tcW w:w="1293" w:type="dxa"/>
            <w:hideMark/>
          </w:tcPr>
          <w:p w14:paraId="1BDC476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0.001</w:t>
            </w:r>
            <w:r w:rsidRPr="005E66A2">
              <w:rPr>
                <w:rFonts w:ascii="Traditional Arabic" w:hAnsi="Traditional Arabic" w:cs="Traditional Arabic"/>
                <w:bCs/>
                <w:color w:val="auto"/>
                <w:kern w:val="2"/>
                <w:sz w:val="24"/>
                <w:szCs w:val="24"/>
                <w:rtl/>
                <w:lang w:val="en-US" w:bidi="ar-SA"/>
                <w14:ligatures w14:val="standardContextual"/>
              </w:rPr>
              <w:t>**</w:t>
            </w:r>
          </w:p>
        </w:tc>
      </w:tr>
      <w:tr w:rsidR="007D0DD0" w:rsidRPr="005E66A2" w14:paraId="5F4885A3" w14:textId="77777777" w:rsidTr="00530764">
        <w:trPr>
          <w:jc w:val="center"/>
        </w:trPr>
        <w:tc>
          <w:tcPr>
            <w:tcW w:w="1311" w:type="dxa"/>
            <w:vMerge/>
            <w:hideMark/>
          </w:tcPr>
          <w:p w14:paraId="150CBE57"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24EECAE0"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5-10 </w:t>
            </w:r>
            <w:r w:rsidRPr="005E66A2">
              <w:rPr>
                <w:rFonts w:ascii="Traditional Arabic" w:hAnsi="Traditional Arabic" w:cs="Traditional Arabic"/>
                <w:bCs/>
                <w:color w:val="auto"/>
                <w:kern w:val="2"/>
                <w:sz w:val="24"/>
                <w:szCs w:val="24"/>
                <w:rtl/>
                <w:lang w:val="en-US" w:bidi="ar-SA"/>
                <w14:ligatures w14:val="standardContextual"/>
              </w:rPr>
              <w:t>سنوات</w:t>
            </w:r>
          </w:p>
        </w:tc>
        <w:tc>
          <w:tcPr>
            <w:tcW w:w="1078" w:type="dxa"/>
            <w:hideMark/>
          </w:tcPr>
          <w:p w14:paraId="77E9C0D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45</w:t>
            </w:r>
          </w:p>
        </w:tc>
        <w:tc>
          <w:tcPr>
            <w:tcW w:w="1293" w:type="dxa"/>
            <w:hideMark/>
          </w:tcPr>
          <w:p w14:paraId="5D983DF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4.037</w:t>
            </w:r>
          </w:p>
        </w:tc>
        <w:tc>
          <w:tcPr>
            <w:tcW w:w="0" w:type="auto"/>
            <w:hideMark/>
          </w:tcPr>
          <w:p w14:paraId="348F082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0.765</w:t>
            </w:r>
          </w:p>
        </w:tc>
        <w:tc>
          <w:tcPr>
            <w:tcW w:w="0" w:type="auto"/>
            <w:hideMark/>
          </w:tcPr>
          <w:p w14:paraId="6E39641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2AC1939C"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07F23601" w14:textId="77777777" w:rsidTr="00530764">
        <w:trPr>
          <w:jc w:val="center"/>
        </w:trPr>
        <w:tc>
          <w:tcPr>
            <w:tcW w:w="1311" w:type="dxa"/>
            <w:vMerge/>
            <w:hideMark/>
          </w:tcPr>
          <w:p w14:paraId="7C3BA05E"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16843468"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 xml:space="preserve">11-15 </w:t>
            </w:r>
            <w:r w:rsidRPr="005E66A2">
              <w:rPr>
                <w:rFonts w:ascii="Traditional Arabic" w:hAnsi="Traditional Arabic" w:cs="Traditional Arabic"/>
                <w:bCs/>
                <w:color w:val="auto"/>
                <w:kern w:val="2"/>
                <w:sz w:val="24"/>
                <w:szCs w:val="24"/>
                <w:rtl/>
                <w:lang w:val="en-US" w:bidi="ar-SA"/>
                <w14:ligatures w14:val="standardContextual"/>
              </w:rPr>
              <w:t>سنة</w:t>
            </w:r>
          </w:p>
        </w:tc>
        <w:tc>
          <w:tcPr>
            <w:tcW w:w="1078" w:type="dxa"/>
            <w:hideMark/>
          </w:tcPr>
          <w:p w14:paraId="68DB2FCD"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98</w:t>
            </w:r>
          </w:p>
        </w:tc>
        <w:tc>
          <w:tcPr>
            <w:tcW w:w="1293" w:type="dxa"/>
            <w:hideMark/>
          </w:tcPr>
          <w:p w14:paraId="3BC5CA4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4.284</w:t>
            </w:r>
          </w:p>
        </w:tc>
        <w:tc>
          <w:tcPr>
            <w:tcW w:w="0" w:type="auto"/>
            <w:hideMark/>
          </w:tcPr>
          <w:p w14:paraId="2DECDFFA"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0.664</w:t>
            </w:r>
          </w:p>
        </w:tc>
        <w:tc>
          <w:tcPr>
            <w:tcW w:w="0" w:type="auto"/>
            <w:hideMark/>
          </w:tcPr>
          <w:p w14:paraId="735954C8"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45166A20"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r w:rsidR="007D0DD0" w:rsidRPr="005E66A2" w14:paraId="1ECD65F4" w14:textId="77777777" w:rsidTr="00530764">
        <w:trPr>
          <w:jc w:val="center"/>
        </w:trPr>
        <w:tc>
          <w:tcPr>
            <w:tcW w:w="1311" w:type="dxa"/>
            <w:vMerge/>
            <w:hideMark/>
          </w:tcPr>
          <w:p w14:paraId="720E78CF" w14:textId="77777777" w:rsidR="007D0DD0" w:rsidRPr="005E66A2"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71" w:type="dxa"/>
            <w:hideMark/>
          </w:tcPr>
          <w:p w14:paraId="303DA319" w14:textId="77777777" w:rsidR="007D0DD0" w:rsidRPr="005E66A2"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rtl/>
                <w:lang w:val="en-US" w:bidi="ar-SA"/>
                <w14:ligatures w14:val="standardContextual"/>
              </w:rPr>
              <w:t>أكثر من 15 سنة</w:t>
            </w:r>
          </w:p>
        </w:tc>
        <w:tc>
          <w:tcPr>
            <w:tcW w:w="1078" w:type="dxa"/>
            <w:hideMark/>
          </w:tcPr>
          <w:p w14:paraId="47A6C056"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232</w:t>
            </w:r>
          </w:p>
        </w:tc>
        <w:tc>
          <w:tcPr>
            <w:tcW w:w="1293" w:type="dxa"/>
            <w:hideMark/>
          </w:tcPr>
          <w:p w14:paraId="632D7D4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4.209</w:t>
            </w:r>
          </w:p>
        </w:tc>
        <w:tc>
          <w:tcPr>
            <w:tcW w:w="0" w:type="auto"/>
            <w:hideMark/>
          </w:tcPr>
          <w:p w14:paraId="632CFFE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5E66A2">
              <w:rPr>
                <w:rFonts w:ascii="Traditional Arabic" w:hAnsi="Traditional Arabic" w:cs="Traditional Arabic"/>
                <w:bCs/>
                <w:color w:val="auto"/>
                <w:kern w:val="2"/>
                <w:sz w:val="24"/>
                <w:szCs w:val="24"/>
                <w:lang w:val="en-US" w:bidi="ar-SA"/>
                <w14:ligatures w14:val="standardContextual"/>
              </w:rPr>
              <w:t>0.653</w:t>
            </w:r>
          </w:p>
        </w:tc>
        <w:tc>
          <w:tcPr>
            <w:tcW w:w="0" w:type="auto"/>
            <w:hideMark/>
          </w:tcPr>
          <w:p w14:paraId="50628109"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c>
          <w:tcPr>
            <w:tcW w:w="1293" w:type="dxa"/>
            <w:hideMark/>
          </w:tcPr>
          <w:p w14:paraId="6DFD059E" w14:textId="77777777" w:rsidR="007D0DD0" w:rsidRPr="005E66A2"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p>
        </w:tc>
      </w:tr>
    </w:tbl>
    <w:p w14:paraId="48CCF651"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color w:val="auto"/>
          <w:sz w:val="24"/>
          <w:szCs w:val="24"/>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color w:val="auto"/>
          <w:sz w:val="24"/>
          <w:szCs w:val="24"/>
          <w:lang w:bidi="ar-SA"/>
        </w:rPr>
        <w:t xml:space="preserve"> (0.01)</w:t>
      </w:r>
    </w:p>
    <w:p w14:paraId="7A124F7F"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2B80C5AE" w14:textId="77777777" w:rsidR="007D0DD0"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t>تكشف نتائج تحليل التباين الأحادي عن عدم وجود فروق ذات دلالة إحصائية بين فئات سنوات الخبرة في متغيري القيادة الإنسانية</w:t>
      </w:r>
      <w:r w:rsidRPr="00B41E1C">
        <w:rPr>
          <w:rFonts w:ascii="Traditional Arabic" w:hAnsi="Traditional Arabic" w:cs="Traditional Arabic"/>
          <w:color w:val="auto"/>
          <w:sz w:val="24"/>
          <w:szCs w:val="24"/>
          <w:lang w:bidi="ar-SA"/>
        </w:rPr>
        <w:t xml:space="preserve"> (F=0.580</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Sig.=0.629) </w:t>
      </w:r>
      <w:r w:rsidRPr="00B41E1C">
        <w:rPr>
          <w:rFonts w:ascii="Traditional Arabic" w:hAnsi="Traditional Arabic" w:cs="Traditional Arabic"/>
          <w:color w:val="auto"/>
          <w:sz w:val="24"/>
          <w:szCs w:val="24"/>
          <w:rtl/>
          <w:lang w:bidi="ar-SA"/>
        </w:rPr>
        <w:t>والرضا الوظيفي</w:t>
      </w:r>
      <w:r w:rsidRPr="00B41E1C">
        <w:rPr>
          <w:rFonts w:ascii="Traditional Arabic" w:hAnsi="Traditional Arabic" w:cs="Traditional Arabic"/>
          <w:color w:val="auto"/>
          <w:sz w:val="24"/>
          <w:szCs w:val="24"/>
          <w:lang w:bidi="ar-SA"/>
        </w:rPr>
        <w:t xml:space="preserve"> (F=2.260</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w:t>
      </w:r>
      <w:proofErr w:type="gramStart"/>
      <w:r w:rsidRPr="00B41E1C">
        <w:rPr>
          <w:rFonts w:ascii="Traditional Arabic" w:hAnsi="Traditional Arabic" w:cs="Traditional Arabic"/>
          <w:color w:val="auto"/>
          <w:sz w:val="24"/>
          <w:szCs w:val="24"/>
          <w:lang w:bidi="ar-SA"/>
        </w:rPr>
        <w:t>081)</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في حين ظهرت 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متغير الالتزام الوظيفي وحده</w:t>
      </w:r>
      <w:r w:rsidRPr="00B41E1C">
        <w:rPr>
          <w:rFonts w:ascii="Traditional Arabic" w:hAnsi="Traditional Arabic" w:cs="Traditional Arabic"/>
          <w:color w:val="auto"/>
          <w:sz w:val="24"/>
          <w:szCs w:val="24"/>
          <w:lang w:bidi="ar-SA"/>
        </w:rPr>
        <w:t xml:space="preserve"> (F=5.257</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Sig.=0.001) </w:t>
      </w:r>
      <w:r w:rsidRPr="00B41E1C">
        <w:rPr>
          <w:rFonts w:ascii="Traditional Arabic" w:hAnsi="Traditional Arabic" w:cs="Traditional Arabic"/>
          <w:color w:val="auto"/>
          <w:sz w:val="24"/>
          <w:szCs w:val="24"/>
          <w:rtl/>
          <w:lang w:bidi="ar-SA"/>
        </w:rPr>
        <w:t>عند مستوى</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α≤</w:t>
      </w:r>
      <w:r w:rsidRPr="00B41E1C">
        <w:rPr>
          <w:rFonts w:ascii="Traditional Arabic" w:hAnsi="Traditional Arabic" w:cs="Traditional Arabic"/>
          <w:color w:val="auto"/>
          <w:sz w:val="24"/>
          <w:szCs w:val="24"/>
          <w:lang w:bidi="ar-SA"/>
        </w:rPr>
        <w:t xml:space="preserve">0.05). </w:t>
      </w:r>
      <w:r w:rsidRPr="00B41E1C">
        <w:rPr>
          <w:rFonts w:ascii="Traditional Arabic" w:hAnsi="Traditional Arabic" w:cs="Traditional Arabic"/>
          <w:color w:val="auto"/>
          <w:sz w:val="24"/>
          <w:szCs w:val="24"/>
          <w:rtl/>
          <w:lang w:bidi="ar-SA"/>
        </w:rPr>
        <w:t>وأوضح اختبار شيفيه للمقارنات البعدية أن مصدر هذه الفروق في الالتزام الوظيفي يعود إلى تفوّق فئتَي (11-15 سنة) و(أكثر من 15 سنة) على فئة (أقل من 5 سنوات) بفروق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lang w:bidi="ar-SA"/>
        </w:rPr>
        <w:t xml:space="preserve"> (Sig.=0.005) </w:t>
      </w:r>
      <w:r w:rsidRPr="00B41E1C">
        <w:rPr>
          <w:rFonts w:ascii="Traditional Arabic" w:hAnsi="Traditional Arabic" w:cs="Traditional Arabic"/>
          <w:color w:val="auto"/>
          <w:sz w:val="24"/>
          <w:szCs w:val="24"/>
          <w:rtl/>
          <w:lang w:bidi="ar-SA"/>
        </w:rPr>
        <w:t>و</w:t>
      </w:r>
      <w:r w:rsidRPr="00B41E1C">
        <w:rPr>
          <w:rFonts w:ascii="Traditional Arabic" w:hAnsi="Traditional Arabic" w:cs="Traditional Arabic"/>
          <w:color w:val="auto"/>
          <w:sz w:val="24"/>
          <w:szCs w:val="24"/>
          <w:lang w:bidi="ar-SA"/>
        </w:rPr>
        <w:t xml:space="preserve">(Sig.=0.010) </w:t>
      </w:r>
      <w:r w:rsidRPr="00B41E1C">
        <w:rPr>
          <w:rFonts w:ascii="Traditional Arabic" w:hAnsi="Traditional Arabic" w:cs="Traditional Arabic"/>
          <w:color w:val="auto"/>
          <w:sz w:val="24"/>
          <w:szCs w:val="24"/>
          <w:rtl/>
          <w:lang w:bidi="ar-SA"/>
        </w:rPr>
        <w:t>على التوالي، وقد انعكس ذلك في نتائج المجموعات المتجانسة التي صنّفت فئة (أقل من 5 سنوات) في مجموعة مستقلة بمتوسط (3.415) بينما تجمّعت الفئات الأخرى في مجموعة أعلى. ويُمكن تفسير هذه النتيجة بأن الموظفين الأكثر خبرةً يكونون قد استثمروا سنوات أطول في بناء علاقاتهم التنظيمية وتحقيق إنجازاتهم المهنية، مما يُعزز ارتباطهم الوجداني والمعياري بمؤسستهم ويرفع من مستوى التزامهم الوظيفي مقارنةً بحديثي الانخراط في سوق العمل</w:t>
      </w:r>
      <w:r w:rsidRPr="00B41E1C">
        <w:rPr>
          <w:rFonts w:ascii="Traditional Arabic" w:hAnsi="Traditional Arabic" w:cs="Traditional Arabic"/>
          <w:color w:val="auto"/>
          <w:sz w:val="24"/>
          <w:szCs w:val="24"/>
          <w:lang w:bidi="ar-SA"/>
        </w:rPr>
        <w:t>.</w:t>
      </w:r>
    </w:p>
    <w:p w14:paraId="062C7882" w14:textId="2D922A09" w:rsidR="007D0DD0" w:rsidRPr="00B41E1C" w:rsidRDefault="007D0DD0">
      <w:pPr>
        <w:pStyle w:val="ListParagraph"/>
        <w:numPr>
          <w:ilvl w:val="4"/>
          <w:numId w:val="12"/>
        </w:numPr>
        <w:bidi/>
        <w:spacing w:before="100" w:after="100"/>
        <w:jc w:val="left"/>
        <w:rPr>
          <w:rFonts w:ascii="Traditional Arabic" w:eastAsia="Traditional Arabic" w:hAnsi="Traditional Arabic" w:cs="Traditional Arabic"/>
          <w:b/>
          <w:bCs/>
          <w:color w:val="auto"/>
          <w:kern w:val="2"/>
          <w:sz w:val="24"/>
          <w:szCs w:val="24"/>
          <w:lang w:val="en-US" w:bidi="ar-SA"/>
          <w14:ligatures w14:val="standardContextual"/>
        </w:rPr>
      </w:pPr>
      <w:r w:rsidRPr="00B41E1C">
        <w:rPr>
          <w:rFonts w:ascii="Traditional Arabic" w:eastAsia="Traditional Arabic" w:hAnsi="Traditional Arabic" w:cs="Traditional Arabic" w:hint="cs"/>
          <w:b/>
          <w:bCs/>
          <w:color w:val="auto"/>
          <w:kern w:val="2"/>
          <w:sz w:val="24"/>
          <w:szCs w:val="24"/>
          <w:rtl/>
          <w:lang w:val="en-US" w:bidi="ar-SA"/>
          <w14:ligatures w14:val="standardContextual"/>
        </w:rPr>
        <w:t>الاختلاف تبعًا لمتغير التخصص</w:t>
      </w:r>
    </w:p>
    <w:p w14:paraId="7317D3F6" w14:textId="77777777" w:rsidR="007D0DD0" w:rsidRPr="00B41E1C" w:rsidRDefault="007D0DD0" w:rsidP="007D0DD0">
      <w:pPr>
        <w:bidi/>
        <w:spacing w:before="100" w:after="100"/>
        <w:ind w:left="450" w:firstLine="0"/>
        <w:jc w:val="center"/>
        <w:rPr>
          <w:rFonts w:ascii="Traditional Arabic" w:eastAsia="Traditional Arabic" w:hAnsi="Traditional Arabic" w:cs="Traditional Arabic"/>
          <w:bCs/>
          <w:color w:val="auto"/>
          <w:kern w:val="2"/>
          <w:lang w:val="en-US" w:bidi="ar-SA"/>
          <w14:ligatures w14:val="standardContextual"/>
        </w:rPr>
      </w:pPr>
      <w:r w:rsidRPr="00B41E1C">
        <w:rPr>
          <w:rFonts w:ascii="Traditional Arabic" w:eastAsia="Traditional Arabic" w:hAnsi="Traditional Arabic" w:cs="Traditional Arabic"/>
          <w:bCs/>
          <w:color w:val="auto"/>
          <w:kern w:val="2"/>
          <w:sz w:val="24"/>
          <w:szCs w:val="24"/>
          <w:rtl/>
          <w:lang w:val="en-US" w:bidi="ar-SA"/>
          <w14:ligatures w14:val="standardContextual"/>
        </w:rPr>
        <w:t>جدول</w:t>
      </w:r>
      <w:r w:rsidRPr="00B41E1C">
        <w:rPr>
          <w:rFonts w:ascii="Traditional Arabic" w:eastAsia="Traditional Arabic" w:hAnsi="Traditional Arabic" w:cs="Traditional Arabic" w:hint="cs"/>
          <w:bCs/>
          <w:color w:val="auto"/>
          <w:kern w:val="2"/>
          <w:rtl/>
          <w:lang w:val="en-US" w:bidi="ar-SA"/>
          <w14:ligatures w14:val="standardContextual"/>
        </w:rPr>
        <w:t xml:space="preserve"> </w:t>
      </w:r>
      <w:r w:rsidRPr="00B41E1C">
        <w:rPr>
          <w:rFonts w:ascii="Traditional Arabic" w:eastAsia="Traditional Arabic" w:hAnsi="Traditional Arabic" w:cs="Traditional Arabic"/>
          <w:bCs/>
          <w:color w:val="auto"/>
          <w:kern w:val="2"/>
          <w:sz w:val="24"/>
          <w:szCs w:val="24"/>
          <w:rtl/>
          <w:lang w:val="en-US" w:bidi="ar-SA"/>
          <w14:ligatures w14:val="standardContextual"/>
        </w:rPr>
        <w:t>(4-</w:t>
      </w:r>
      <w:r w:rsidR="000D4EFA" w:rsidRPr="00B41E1C">
        <w:rPr>
          <w:rFonts w:ascii="Traditional Arabic" w:eastAsia="Traditional Arabic" w:hAnsi="Traditional Arabic" w:cs="Traditional Arabic"/>
          <w:b/>
          <w:color w:val="auto"/>
          <w:kern w:val="2"/>
          <w:sz w:val="24"/>
          <w:szCs w:val="24"/>
          <w:lang w:val="en-US" w:bidi="ar-SA"/>
          <w14:ligatures w14:val="standardContextual"/>
        </w:rPr>
        <w:t>27</w:t>
      </w:r>
      <w:r w:rsidRPr="00B41E1C">
        <w:rPr>
          <w:rFonts w:ascii="Traditional Arabic" w:eastAsia="Traditional Arabic" w:hAnsi="Traditional Arabic" w:cs="Traditional Arabic"/>
          <w:bCs/>
          <w:color w:val="auto"/>
          <w:kern w:val="2"/>
          <w:sz w:val="24"/>
          <w:szCs w:val="24"/>
          <w:rtl/>
          <w:lang w:val="en-US" w:bidi="ar-SA"/>
          <w14:ligatures w14:val="standardContextual"/>
        </w:rPr>
        <w:t>). نتائج اختبار (ت) للفروق في متغيرات الدراسة تبعًا لمتغير التخصص</w:t>
      </w:r>
    </w:p>
    <w:tbl>
      <w:tblPr>
        <w:tblStyle w:val="TableGrid7"/>
        <w:tblpPr w:leftFromText="187" w:rightFromText="187" w:vertAnchor="text" w:tblpXSpec="center" w:tblpY="1"/>
        <w:bidiVisual/>
        <w:tblW w:w="9636" w:type="dxa"/>
        <w:tblLook w:val="04A0" w:firstRow="1" w:lastRow="0" w:firstColumn="1" w:lastColumn="0" w:noHBand="0" w:noVBand="1"/>
      </w:tblPr>
      <w:tblGrid>
        <w:gridCol w:w="1251"/>
        <w:gridCol w:w="1838"/>
        <w:gridCol w:w="589"/>
        <w:gridCol w:w="1289"/>
        <w:gridCol w:w="1345"/>
        <w:gridCol w:w="1524"/>
        <w:gridCol w:w="1800"/>
      </w:tblGrid>
      <w:tr w:rsidR="007D0DD0" w:rsidRPr="001439EE" w14:paraId="5BF080E7" w14:textId="77777777" w:rsidTr="00302921">
        <w:tc>
          <w:tcPr>
            <w:tcW w:w="1251" w:type="dxa"/>
            <w:shd w:val="clear" w:color="auto" w:fill="F2F2F2"/>
            <w:vAlign w:val="center"/>
            <w:hideMark/>
          </w:tcPr>
          <w:p w14:paraId="742B822B" w14:textId="77777777" w:rsidR="007D0DD0" w:rsidRPr="001439EE"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sz w:val="24"/>
                <w:szCs w:val="24"/>
                <w:rtl/>
                <w:lang w:bidi="ar-SA"/>
              </w:rPr>
              <w:t>متغيرات الدراسة</w:t>
            </w:r>
          </w:p>
        </w:tc>
        <w:tc>
          <w:tcPr>
            <w:tcW w:w="0" w:type="auto"/>
            <w:shd w:val="clear" w:color="auto" w:fill="F2F2F2"/>
            <w:vAlign w:val="center"/>
            <w:hideMark/>
          </w:tcPr>
          <w:p w14:paraId="442DAAED" w14:textId="77777777" w:rsidR="007D0DD0" w:rsidRPr="001439EE" w:rsidRDefault="007D0DD0" w:rsidP="007D0DD0">
            <w:pPr>
              <w:bidi/>
              <w:spacing w:before="100" w:after="100" w:line="259" w:lineRule="auto"/>
              <w:ind w:firstLine="0"/>
              <w:jc w:val="left"/>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التخصص</w:t>
            </w:r>
          </w:p>
        </w:tc>
        <w:tc>
          <w:tcPr>
            <w:tcW w:w="0" w:type="auto"/>
            <w:shd w:val="clear" w:color="auto" w:fill="F2F2F2"/>
            <w:vAlign w:val="center"/>
            <w:hideMark/>
          </w:tcPr>
          <w:p w14:paraId="270310F4"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ن</w:t>
            </w:r>
          </w:p>
        </w:tc>
        <w:tc>
          <w:tcPr>
            <w:tcW w:w="0" w:type="auto"/>
            <w:shd w:val="clear" w:color="auto" w:fill="F2F2F2"/>
            <w:vAlign w:val="center"/>
            <w:hideMark/>
          </w:tcPr>
          <w:p w14:paraId="3BAE25BA"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المتوسط الحسابي</w:t>
            </w:r>
          </w:p>
        </w:tc>
        <w:tc>
          <w:tcPr>
            <w:tcW w:w="0" w:type="auto"/>
            <w:shd w:val="clear" w:color="auto" w:fill="F2F2F2"/>
            <w:vAlign w:val="center"/>
            <w:hideMark/>
          </w:tcPr>
          <w:p w14:paraId="22EA162E"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الانحراف المعياري</w:t>
            </w:r>
          </w:p>
        </w:tc>
        <w:tc>
          <w:tcPr>
            <w:tcW w:w="1524" w:type="dxa"/>
            <w:shd w:val="clear" w:color="auto" w:fill="F2F2F2"/>
            <w:vAlign w:val="center"/>
            <w:hideMark/>
          </w:tcPr>
          <w:p w14:paraId="0961B2BD"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قيمة</w:t>
            </w:r>
            <w:r w:rsidRPr="001439EE">
              <w:rPr>
                <w:rFonts w:ascii="Traditional Arabic" w:hAnsi="Traditional Arabic" w:cs="Traditional Arabic"/>
                <w:b/>
                <w:bCs/>
                <w:color w:val="auto"/>
                <w:kern w:val="2"/>
                <w:sz w:val="24"/>
                <w:szCs w:val="24"/>
                <w:lang w:val="en-US" w:bidi="ar-SA"/>
                <w14:ligatures w14:val="standardContextual"/>
              </w:rPr>
              <w:t xml:space="preserve"> t</w:t>
            </w:r>
          </w:p>
        </w:tc>
        <w:tc>
          <w:tcPr>
            <w:tcW w:w="1800" w:type="dxa"/>
            <w:shd w:val="clear" w:color="auto" w:fill="F2F2F2"/>
            <w:vAlign w:val="center"/>
            <w:hideMark/>
          </w:tcPr>
          <w:p w14:paraId="0412AFD7" w14:textId="77777777" w:rsidR="007D0DD0" w:rsidRPr="001439EE" w:rsidRDefault="007D0DD0" w:rsidP="007D0DD0">
            <w:pPr>
              <w:bidi/>
              <w:spacing w:before="100" w:after="100" w:line="259" w:lineRule="auto"/>
              <w:ind w:firstLine="0"/>
              <w:jc w:val="center"/>
              <w:rPr>
                <w:rFonts w:ascii="Traditional Arabic" w:hAnsi="Traditional Arabic" w:cs="Traditional Arabic"/>
                <w:b/>
                <w:bCs/>
                <w:color w:val="auto"/>
                <w:kern w:val="2"/>
                <w:sz w:val="24"/>
                <w:szCs w:val="24"/>
                <w:lang w:val="en-US" w:bidi="ar-SA"/>
                <w14:ligatures w14:val="standardContextual"/>
              </w:rPr>
            </w:pPr>
            <w:r w:rsidRPr="001439EE">
              <w:rPr>
                <w:rFonts w:ascii="Traditional Arabic" w:hAnsi="Traditional Arabic" w:cs="Traditional Arabic"/>
                <w:b/>
                <w:bCs/>
                <w:color w:val="auto"/>
                <w:kern w:val="2"/>
                <w:sz w:val="24"/>
                <w:szCs w:val="24"/>
                <w:rtl/>
                <w:lang w:val="en-US" w:bidi="ar-SA"/>
                <w14:ligatures w14:val="standardContextual"/>
              </w:rPr>
              <w:t>مستوى الدلالة</w:t>
            </w:r>
            <w:r w:rsidRPr="001439EE">
              <w:rPr>
                <w:rFonts w:ascii="Traditional Arabic" w:hAnsi="Traditional Arabic" w:cs="Traditional Arabic"/>
                <w:b/>
                <w:bCs/>
                <w:color w:val="auto"/>
                <w:kern w:val="2"/>
                <w:sz w:val="24"/>
                <w:szCs w:val="24"/>
                <w:lang w:val="en-US" w:bidi="ar-SA"/>
                <w14:ligatures w14:val="standardContextual"/>
              </w:rPr>
              <w:t xml:space="preserve"> Sig.</w:t>
            </w:r>
          </w:p>
        </w:tc>
      </w:tr>
      <w:tr w:rsidR="007D0DD0" w:rsidRPr="001439EE" w14:paraId="2B24EBF1" w14:textId="77777777" w:rsidTr="00302921">
        <w:tc>
          <w:tcPr>
            <w:tcW w:w="1251" w:type="dxa"/>
            <w:vMerge w:val="restart"/>
            <w:vAlign w:val="center"/>
            <w:hideMark/>
          </w:tcPr>
          <w:p w14:paraId="348E07C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القيادة الإنسانية</w:t>
            </w:r>
          </w:p>
        </w:tc>
        <w:tc>
          <w:tcPr>
            <w:tcW w:w="0" w:type="auto"/>
            <w:vAlign w:val="center"/>
            <w:hideMark/>
          </w:tcPr>
          <w:p w14:paraId="47CDC379"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3BD0D2CC"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5533ADC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4.091</w:t>
            </w:r>
          </w:p>
        </w:tc>
        <w:tc>
          <w:tcPr>
            <w:tcW w:w="0" w:type="auto"/>
            <w:vAlign w:val="center"/>
            <w:hideMark/>
          </w:tcPr>
          <w:p w14:paraId="3A9EAB0C"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0.873</w:t>
            </w:r>
          </w:p>
        </w:tc>
        <w:tc>
          <w:tcPr>
            <w:tcW w:w="1524" w:type="dxa"/>
            <w:vAlign w:val="center"/>
            <w:hideMark/>
          </w:tcPr>
          <w:p w14:paraId="7414B995"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-2.576</w:t>
            </w:r>
          </w:p>
        </w:tc>
        <w:tc>
          <w:tcPr>
            <w:tcW w:w="1800" w:type="dxa"/>
            <w:vAlign w:val="center"/>
            <w:hideMark/>
          </w:tcPr>
          <w:p w14:paraId="5A207B3E"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0.010</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74726B87" w14:textId="77777777" w:rsidTr="00302921">
        <w:tc>
          <w:tcPr>
            <w:tcW w:w="1251" w:type="dxa"/>
            <w:vMerge/>
            <w:vAlign w:val="center"/>
            <w:hideMark/>
          </w:tcPr>
          <w:p w14:paraId="427C3E0A"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3364D608"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3E73C6ED"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7AA339A7"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4.330</w:t>
            </w:r>
          </w:p>
        </w:tc>
        <w:tc>
          <w:tcPr>
            <w:tcW w:w="0" w:type="auto"/>
            <w:vAlign w:val="center"/>
            <w:hideMark/>
          </w:tcPr>
          <w:p w14:paraId="62E7A76A"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0.757</w:t>
            </w:r>
          </w:p>
        </w:tc>
        <w:tc>
          <w:tcPr>
            <w:tcW w:w="1524" w:type="dxa"/>
            <w:vAlign w:val="center"/>
            <w:hideMark/>
          </w:tcPr>
          <w:p w14:paraId="6C0E6F2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00CA858F"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1439EE" w14:paraId="7E8EB55C" w14:textId="77777777" w:rsidTr="00302921">
        <w:trPr>
          <w:trHeight w:val="785"/>
        </w:trPr>
        <w:tc>
          <w:tcPr>
            <w:tcW w:w="1251" w:type="dxa"/>
            <w:vMerge w:val="restart"/>
            <w:vAlign w:val="center"/>
            <w:hideMark/>
          </w:tcPr>
          <w:p w14:paraId="64941D2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الرضا الوظيفي</w:t>
            </w:r>
          </w:p>
        </w:tc>
        <w:tc>
          <w:tcPr>
            <w:tcW w:w="0" w:type="auto"/>
            <w:vAlign w:val="center"/>
            <w:hideMark/>
          </w:tcPr>
          <w:p w14:paraId="212FDB0E"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43F37929"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6E7BE1E6"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3.992</w:t>
            </w:r>
          </w:p>
        </w:tc>
        <w:tc>
          <w:tcPr>
            <w:tcW w:w="0" w:type="auto"/>
            <w:vAlign w:val="center"/>
            <w:hideMark/>
          </w:tcPr>
          <w:p w14:paraId="219623C0"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0.852</w:t>
            </w:r>
          </w:p>
        </w:tc>
        <w:tc>
          <w:tcPr>
            <w:tcW w:w="1524" w:type="dxa"/>
            <w:vAlign w:val="center"/>
            <w:hideMark/>
          </w:tcPr>
          <w:p w14:paraId="17E64582"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-2.878</w:t>
            </w:r>
          </w:p>
        </w:tc>
        <w:tc>
          <w:tcPr>
            <w:tcW w:w="1800" w:type="dxa"/>
            <w:vAlign w:val="center"/>
            <w:hideMark/>
          </w:tcPr>
          <w:p w14:paraId="78054E0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0.004</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055F4B74" w14:textId="77777777" w:rsidTr="00302921">
        <w:tc>
          <w:tcPr>
            <w:tcW w:w="1251" w:type="dxa"/>
            <w:vMerge/>
            <w:vAlign w:val="center"/>
            <w:hideMark/>
          </w:tcPr>
          <w:p w14:paraId="43D07665"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2F5AD0CB"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4A08B5E4"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4B36C3DE"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4.247</w:t>
            </w:r>
          </w:p>
        </w:tc>
        <w:tc>
          <w:tcPr>
            <w:tcW w:w="0" w:type="auto"/>
            <w:vAlign w:val="center"/>
            <w:hideMark/>
          </w:tcPr>
          <w:p w14:paraId="0F0505E6"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0.676</w:t>
            </w:r>
          </w:p>
        </w:tc>
        <w:tc>
          <w:tcPr>
            <w:tcW w:w="1524" w:type="dxa"/>
            <w:vAlign w:val="center"/>
            <w:hideMark/>
          </w:tcPr>
          <w:p w14:paraId="4EC011C2"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39762B1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r w:rsidR="007D0DD0" w:rsidRPr="001439EE" w14:paraId="2A8815E7" w14:textId="77777777" w:rsidTr="00302921">
        <w:tc>
          <w:tcPr>
            <w:tcW w:w="1251" w:type="dxa"/>
            <w:vMerge w:val="restart"/>
            <w:vAlign w:val="center"/>
            <w:hideMark/>
          </w:tcPr>
          <w:p w14:paraId="33DE428F"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الالتزام الوظيفي</w:t>
            </w:r>
          </w:p>
        </w:tc>
        <w:tc>
          <w:tcPr>
            <w:tcW w:w="0" w:type="auto"/>
            <w:vAlign w:val="center"/>
            <w:hideMark/>
          </w:tcPr>
          <w:p w14:paraId="70AC423C"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طبي</w:t>
            </w:r>
          </w:p>
        </w:tc>
        <w:tc>
          <w:tcPr>
            <w:tcW w:w="0" w:type="auto"/>
            <w:vAlign w:val="center"/>
            <w:hideMark/>
          </w:tcPr>
          <w:p w14:paraId="1B75F34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266</w:t>
            </w:r>
          </w:p>
        </w:tc>
        <w:tc>
          <w:tcPr>
            <w:tcW w:w="0" w:type="auto"/>
            <w:vAlign w:val="center"/>
            <w:hideMark/>
          </w:tcPr>
          <w:p w14:paraId="1702D1D2"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4.114</w:t>
            </w:r>
          </w:p>
        </w:tc>
        <w:tc>
          <w:tcPr>
            <w:tcW w:w="0" w:type="auto"/>
            <w:vAlign w:val="center"/>
            <w:hideMark/>
          </w:tcPr>
          <w:p w14:paraId="623835C3"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0.716</w:t>
            </w:r>
          </w:p>
        </w:tc>
        <w:tc>
          <w:tcPr>
            <w:tcW w:w="1524" w:type="dxa"/>
            <w:vAlign w:val="center"/>
            <w:hideMark/>
          </w:tcPr>
          <w:p w14:paraId="217356D4"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-3.235</w:t>
            </w:r>
          </w:p>
        </w:tc>
        <w:tc>
          <w:tcPr>
            <w:tcW w:w="1800" w:type="dxa"/>
            <w:vAlign w:val="center"/>
            <w:hideMark/>
          </w:tcPr>
          <w:p w14:paraId="60D6C673"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&lt; 0.001</w:t>
            </w:r>
            <w:r w:rsidRPr="001439EE">
              <w:rPr>
                <w:rFonts w:ascii="Traditional Arabic" w:hAnsi="Traditional Arabic" w:cs="Traditional Arabic"/>
                <w:bCs/>
                <w:color w:val="auto"/>
                <w:kern w:val="2"/>
                <w:sz w:val="24"/>
                <w:szCs w:val="24"/>
                <w:rtl/>
                <w:lang w:val="en-US" w:bidi="ar-SA"/>
                <w14:ligatures w14:val="standardContextual"/>
              </w:rPr>
              <w:t>**</w:t>
            </w:r>
          </w:p>
        </w:tc>
      </w:tr>
      <w:tr w:rsidR="007D0DD0" w:rsidRPr="001439EE" w14:paraId="7EAE1BB4" w14:textId="77777777" w:rsidTr="00302921">
        <w:tc>
          <w:tcPr>
            <w:tcW w:w="1251" w:type="dxa"/>
            <w:vMerge/>
            <w:vAlign w:val="center"/>
            <w:hideMark/>
          </w:tcPr>
          <w:p w14:paraId="41BCF684"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0" w:type="auto"/>
            <w:vAlign w:val="center"/>
            <w:hideMark/>
          </w:tcPr>
          <w:p w14:paraId="0949F741" w14:textId="77777777" w:rsidR="007D0DD0" w:rsidRPr="001439EE" w:rsidRDefault="007D0DD0" w:rsidP="007D0DD0">
            <w:pPr>
              <w:bidi/>
              <w:spacing w:before="100" w:after="100" w:line="259" w:lineRule="auto"/>
              <w:ind w:firstLine="0"/>
              <w:jc w:val="left"/>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rtl/>
                <w:lang w:val="en-US" w:bidi="ar-SA"/>
                <w14:ligatures w14:val="standardContextual"/>
              </w:rPr>
              <w:t>غير طبي (إداري-أخرى)</w:t>
            </w:r>
          </w:p>
        </w:tc>
        <w:tc>
          <w:tcPr>
            <w:tcW w:w="0" w:type="auto"/>
            <w:vAlign w:val="center"/>
            <w:hideMark/>
          </w:tcPr>
          <w:p w14:paraId="759F2F28"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118</w:t>
            </w:r>
          </w:p>
        </w:tc>
        <w:tc>
          <w:tcPr>
            <w:tcW w:w="0" w:type="auto"/>
            <w:vAlign w:val="center"/>
            <w:hideMark/>
          </w:tcPr>
          <w:p w14:paraId="76E11AB9"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4.360</w:t>
            </w:r>
          </w:p>
        </w:tc>
        <w:tc>
          <w:tcPr>
            <w:tcW w:w="0" w:type="auto"/>
            <w:vAlign w:val="center"/>
            <w:hideMark/>
          </w:tcPr>
          <w:p w14:paraId="34CB1B87" w14:textId="77777777" w:rsidR="007D0DD0" w:rsidRPr="001439EE" w:rsidRDefault="007D0DD0" w:rsidP="007D0DD0">
            <w:pPr>
              <w:bidi/>
              <w:spacing w:before="100" w:after="100" w:line="259" w:lineRule="auto"/>
              <w:ind w:firstLine="0"/>
              <w:jc w:val="center"/>
              <w:rPr>
                <w:rFonts w:ascii="Traditional Arabic" w:hAnsi="Traditional Arabic" w:cs="Traditional Arabic"/>
                <w:bCs/>
                <w:color w:val="auto"/>
                <w:kern w:val="2"/>
                <w:sz w:val="24"/>
                <w:szCs w:val="24"/>
                <w:lang w:val="en-US" w:bidi="ar-SA"/>
                <w14:ligatures w14:val="standardContextual"/>
              </w:rPr>
            </w:pPr>
            <w:r w:rsidRPr="001439EE">
              <w:rPr>
                <w:rFonts w:ascii="Traditional Arabic" w:hAnsi="Traditional Arabic" w:cs="Traditional Arabic"/>
                <w:bCs/>
                <w:color w:val="auto"/>
                <w:kern w:val="2"/>
                <w:sz w:val="24"/>
                <w:szCs w:val="24"/>
                <w:lang w:val="en-US" w:bidi="ar-SA"/>
                <w14:ligatures w14:val="standardContextual"/>
              </w:rPr>
              <w:t>0.622</w:t>
            </w:r>
          </w:p>
        </w:tc>
        <w:tc>
          <w:tcPr>
            <w:tcW w:w="1524" w:type="dxa"/>
            <w:vAlign w:val="center"/>
            <w:hideMark/>
          </w:tcPr>
          <w:p w14:paraId="6EEBC84E"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c>
          <w:tcPr>
            <w:tcW w:w="1800" w:type="dxa"/>
            <w:vAlign w:val="center"/>
            <w:hideMark/>
          </w:tcPr>
          <w:p w14:paraId="6670565D" w14:textId="77777777" w:rsidR="007D0DD0" w:rsidRPr="001439EE" w:rsidRDefault="007D0DD0" w:rsidP="007D0DD0">
            <w:pPr>
              <w:bidi/>
              <w:spacing w:before="100" w:after="100" w:line="259" w:lineRule="auto"/>
              <w:ind w:left="450" w:firstLine="0"/>
              <w:jc w:val="left"/>
              <w:rPr>
                <w:rFonts w:ascii="Traditional Arabic" w:hAnsi="Traditional Arabic" w:cs="Traditional Arabic"/>
                <w:bCs/>
                <w:color w:val="auto"/>
                <w:kern w:val="2"/>
                <w:sz w:val="24"/>
                <w:szCs w:val="24"/>
                <w:lang w:val="en-US" w:bidi="ar-SA"/>
                <w14:ligatures w14:val="standardContextual"/>
              </w:rPr>
            </w:pPr>
          </w:p>
        </w:tc>
      </w:tr>
    </w:tbl>
    <w:p w14:paraId="7869B422" w14:textId="77777777" w:rsidR="007D0DD0" w:rsidRPr="00B41E1C" w:rsidRDefault="007D0DD0" w:rsidP="007D0DD0">
      <w:pPr>
        <w:bidi/>
        <w:spacing w:after="0"/>
        <w:ind w:firstLine="0"/>
        <w:jc w:val="left"/>
        <w:rPr>
          <w:rFonts w:ascii="Traditional Arabic" w:hAnsi="Traditional Arabic" w:cs="Traditional Arabic"/>
          <w:color w:val="auto"/>
          <w:sz w:val="20"/>
          <w:szCs w:val="20"/>
          <w:rtl/>
          <w:lang w:bidi="ar-SA"/>
        </w:rPr>
      </w:pP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0"/>
          <w:szCs w:val="20"/>
          <w:lang w:bidi="ar-SA"/>
        </w:rPr>
        <w:t xml:space="preserve">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w:t>
      </w:r>
      <w:proofErr w:type="gramStart"/>
      <w:r w:rsidRPr="00B41E1C">
        <w:rPr>
          <w:rFonts w:ascii="Traditional Arabic" w:hAnsi="Traditional Arabic" w:cs="Traditional Arabic"/>
          <w:color w:val="auto"/>
          <w:sz w:val="24"/>
          <w:szCs w:val="24"/>
          <w:rtl/>
          <w:lang w:bidi="ar-SA"/>
        </w:rPr>
        <w:t>الدلالة</w:t>
      </w:r>
      <w:r w:rsidRPr="00B41E1C">
        <w:rPr>
          <w:rFonts w:ascii="Traditional Arabic" w:hAnsi="Traditional Arabic" w:cs="Traditional Arabic" w:hint="cs"/>
          <w:color w:val="auto"/>
          <w:sz w:val="20"/>
          <w:szCs w:val="20"/>
          <w:rtl/>
          <w:lang w:bidi="ar-SA"/>
        </w:rPr>
        <w:t xml:space="preserve"> </w:t>
      </w:r>
      <w:r w:rsidRPr="00B41E1C">
        <w:rPr>
          <w:rFonts w:ascii="Traditional Arabic" w:hAnsi="Traditional Arabic" w:cs="Traditional Arabic"/>
          <w:color w:val="auto"/>
          <w:sz w:val="24"/>
          <w:szCs w:val="24"/>
          <w:lang w:bidi="ar-SA"/>
        </w:rPr>
        <w:t xml:space="preserve"> (</w:t>
      </w:r>
      <w:proofErr w:type="gramEnd"/>
      <w:r w:rsidRPr="00B41E1C">
        <w:rPr>
          <w:rFonts w:ascii="Traditional Arabic" w:hAnsi="Traditional Arabic" w:cs="Traditional Arabic"/>
          <w:color w:val="auto"/>
          <w:sz w:val="24"/>
          <w:szCs w:val="24"/>
          <w:lang w:bidi="ar-SA"/>
        </w:rPr>
        <w:t>0.01)</w:t>
      </w:r>
      <w:r w:rsidRPr="00B41E1C">
        <w:rPr>
          <w:rFonts w:ascii="Traditional Arabic" w:hAnsi="Traditional Arabic" w:cs="Traditional Arabic" w:hint="cs"/>
          <w:color w:val="auto"/>
          <w:sz w:val="20"/>
          <w:szCs w:val="20"/>
          <w:rtl/>
          <w:lang w:bidi="ar-SA"/>
        </w:rPr>
        <w:t xml:space="preserve"> </w:t>
      </w:r>
    </w:p>
    <w:p w14:paraId="0A30845A" w14:textId="77777777" w:rsidR="007D0DD0" w:rsidRPr="00B41E1C" w:rsidRDefault="007D0DD0" w:rsidP="007D0DD0">
      <w:pPr>
        <w:bidi/>
        <w:spacing w:after="0"/>
        <w:ind w:firstLine="0"/>
        <w:jc w:val="left"/>
        <w:rPr>
          <w:rFonts w:ascii="Traditional Arabic" w:hAnsi="Traditional Arabic" w:cs="Traditional Arabic"/>
          <w:color w:val="auto"/>
          <w:sz w:val="20"/>
          <w:szCs w:val="20"/>
          <w:lang w:bidi="ar-SA"/>
        </w:rPr>
      </w:pPr>
      <w:r w:rsidRPr="00B41E1C">
        <w:rPr>
          <w:rFonts w:ascii="Traditional Arabic" w:hAnsi="Traditional Arabic" w:cs="Traditional Arabic" w:hint="cs"/>
          <w:color w:val="auto"/>
          <w:sz w:val="24"/>
          <w:szCs w:val="24"/>
          <w:rtl/>
          <w:lang w:bidi="ar-SA"/>
        </w:rPr>
        <w:t>*</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عند مستوى الدلالة</w:t>
      </w:r>
      <w:r w:rsidRPr="00B41E1C">
        <w:rPr>
          <w:rFonts w:ascii="Traditional Arabic" w:hAnsi="Traditional Arabic" w:cs="Traditional Arabic" w:hint="cs"/>
          <w:color w:val="auto"/>
          <w:sz w:val="20"/>
          <w:szCs w:val="20"/>
          <w:rtl/>
          <w:lang w:bidi="ar-SA"/>
        </w:rPr>
        <w:t xml:space="preserve"> </w:t>
      </w:r>
      <w:r w:rsidRPr="00B41E1C">
        <w:rPr>
          <w:rFonts w:ascii="Traditional Arabic" w:hAnsi="Traditional Arabic" w:cs="Traditional Arabic"/>
          <w:color w:val="auto"/>
          <w:sz w:val="24"/>
          <w:szCs w:val="24"/>
          <w:lang w:bidi="ar-SA"/>
        </w:rPr>
        <w:t xml:space="preserve">  (0.0</w:t>
      </w:r>
      <w:r w:rsidRPr="00B41E1C">
        <w:rPr>
          <w:rFonts w:ascii="Traditional Arabic" w:hAnsi="Traditional Arabic" w:cs="Traditional Arabic"/>
          <w:color w:val="auto"/>
          <w:sz w:val="24"/>
          <w:szCs w:val="24"/>
          <w:lang w:val="en-US" w:bidi="ar-SA"/>
        </w:rPr>
        <w:t>5</w:t>
      </w:r>
      <w:r w:rsidRPr="00B41E1C">
        <w:rPr>
          <w:rFonts w:ascii="Traditional Arabic" w:hAnsi="Traditional Arabic" w:cs="Traditional Arabic"/>
          <w:color w:val="auto"/>
          <w:sz w:val="24"/>
          <w:szCs w:val="24"/>
          <w:lang w:bidi="ar-SA"/>
        </w:rPr>
        <w:t>)</w:t>
      </w:r>
    </w:p>
    <w:p w14:paraId="025217E3" w14:textId="77777777" w:rsidR="007D0DD0" w:rsidRPr="00B41E1C" w:rsidRDefault="007D0DD0" w:rsidP="007D0DD0">
      <w:pPr>
        <w:bidi/>
        <w:spacing w:after="0" w:line="240" w:lineRule="auto"/>
        <w:ind w:firstLine="0"/>
        <w:jc w:val="left"/>
        <w:rPr>
          <w:rFonts w:ascii="Traditional Arabic" w:hAnsi="Traditional Arabic" w:cs="Traditional Arabic"/>
          <w:color w:val="auto"/>
          <w:sz w:val="20"/>
          <w:szCs w:val="20"/>
          <w:lang w:bidi="ar-SA"/>
        </w:rPr>
      </w:pPr>
    </w:p>
    <w:p w14:paraId="226B12DE" w14:textId="77777777" w:rsidR="007D0DD0" w:rsidRPr="00B41E1C" w:rsidRDefault="007D0DD0" w:rsidP="007D0DD0">
      <w:pPr>
        <w:bidi/>
        <w:spacing w:after="0" w:line="240" w:lineRule="auto"/>
        <w:ind w:firstLine="0"/>
        <w:jc w:val="left"/>
        <w:rPr>
          <w:rFonts w:ascii="Calibri" w:eastAsia="Calibri" w:hAnsi="Calibri" w:cs="Arial"/>
          <w:color w:val="auto"/>
          <w:sz w:val="22"/>
          <w:szCs w:val="22"/>
          <w:rtl/>
          <w:lang w:bidi="ar-SA"/>
        </w:rPr>
      </w:pPr>
    </w:p>
    <w:p w14:paraId="00BF995C" w14:textId="77777777" w:rsidR="00205299" w:rsidRPr="001439EE" w:rsidRDefault="007D0DD0" w:rsidP="001439EE">
      <w:pPr>
        <w:bidi/>
        <w:rPr>
          <w:rFonts w:ascii="Traditional Arabic" w:hAnsi="Traditional Arabic" w:cs="Traditional Arabic"/>
          <w:color w:val="auto"/>
          <w:sz w:val="24"/>
          <w:szCs w:val="24"/>
          <w:lang w:bidi="ar-SA"/>
        </w:rPr>
      </w:pPr>
      <w:r w:rsidRPr="00B41E1C">
        <w:rPr>
          <w:rFonts w:ascii="Traditional Arabic" w:hAnsi="Traditional Arabic" w:cs="Traditional Arabic"/>
          <w:color w:val="auto"/>
          <w:sz w:val="24"/>
          <w:szCs w:val="24"/>
          <w:rtl/>
          <w:lang w:bidi="ar-SA"/>
        </w:rPr>
        <w:lastRenderedPageBreak/>
        <w:t>تُظهر نتائج اختبار (ت) للعينات المستقلة وجود فروق ذات دلالة إحصائية بين الموظفين الطبيين وغير الطبيين (الإداريين وغيرهم) في جميع متغيرات الدراسة الثلاثة، إذ جاءت قيم</w:t>
      </w:r>
      <w:r w:rsidRPr="00B41E1C">
        <w:rPr>
          <w:rFonts w:ascii="Traditional Arabic" w:hAnsi="Traditional Arabic" w:cs="Traditional Arabic"/>
          <w:color w:val="auto"/>
          <w:sz w:val="24"/>
          <w:szCs w:val="24"/>
          <w:lang w:bidi="ar-SA"/>
        </w:rPr>
        <w:t xml:space="preserve"> (t) </w:t>
      </w:r>
      <w:r w:rsidRPr="00B41E1C">
        <w:rPr>
          <w:rFonts w:ascii="Traditional Arabic" w:hAnsi="Traditional Arabic" w:cs="Traditional Arabic"/>
          <w:color w:val="auto"/>
          <w:sz w:val="24"/>
          <w:szCs w:val="24"/>
          <w:rtl/>
          <w:lang w:bidi="ar-SA"/>
        </w:rPr>
        <w:t>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في القيادة الإنسانية</w:t>
      </w:r>
      <w:r w:rsidRPr="00B41E1C">
        <w:rPr>
          <w:rFonts w:ascii="Traditional Arabic" w:hAnsi="Traditional Arabic" w:cs="Traditional Arabic"/>
          <w:color w:val="auto"/>
          <w:sz w:val="24"/>
          <w:szCs w:val="24"/>
          <w:lang w:bidi="ar-SA"/>
        </w:rPr>
        <w:t xml:space="preserve"> (t=-2.576</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w:t>
      </w:r>
      <w:proofErr w:type="gramStart"/>
      <w:r w:rsidRPr="00B41E1C">
        <w:rPr>
          <w:rFonts w:ascii="Traditional Arabic" w:hAnsi="Traditional Arabic" w:cs="Traditional Arabic"/>
          <w:color w:val="auto"/>
          <w:sz w:val="24"/>
          <w:szCs w:val="24"/>
          <w:lang w:bidi="ar-SA"/>
        </w:rPr>
        <w:t>0.010)</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والرضا الوظيفي</w:t>
      </w:r>
      <w:r w:rsidRPr="00B41E1C">
        <w:rPr>
          <w:rFonts w:ascii="Traditional Arabic" w:hAnsi="Traditional Arabic" w:cs="Traditional Arabic"/>
          <w:color w:val="auto"/>
          <w:sz w:val="24"/>
          <w:szCs w:val="24"/>
          <w:lang w:bidi="ar-SA"/>
        </w:rPr>
        <w:t xml:space="preserve"> (t=-2.878</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Sig.=0.</w:t>
      </w:r>
      <w:proofErr w:type="gramStart"/>
      <w:r w:rsidRPr="00B41E1C">
        <w:rPr>
          <w:rFonts w:ascii="Traditional Arabic" w:hAnsi="Traditional Arabic" w:cs="Traditional Arabic"/>
          <w:color w:val="auto"/>
          <w:sz w:val="24"/>
          <w:szCs w:val="24"/>
          <w:lang w:bidi="ar-SA"/>
        </w:rPr>
        <w:t>004)</w:t>
      </w:r>
      <w:r w:rsidRPr="00B41E1C">
        <w:rPr>
          <w:rFonts w:ascii="Traditional Arabic" w:hAnsi="Traditional Arabic" w:cs="Traditional Arabic"/>
          <w:color w:val="auto"/>
          <w:sz w:val="24"/>
          <w:szCs w:val="24"/>
          <w:rtl/>
          <w:lang w:bidi="ar-SA"/>
        </w:rPr>
        <w:t>،</w:t>
      </w:r>
      <w:proofErr w:type="gramEnd"/>
      <w:r w:rsidRPr="00B41E1C">
        <w:rPr>
          <w:rFonts w:ascii="Traditional Arabic" w:hAnsi="Traditional Arabic" w:cs="Traditional Arabic"/>
          <w:color w:val="auto"/>
          <w:sz w:val="24"/>
          <w:szCs w:val="24"/>
          <w:rtl/>
          <w:lang w:bidi="ar-SA"/>
        </w:rPr>
        <w:t xml:space="preserve"> والالتزام الوظيفي</w:t>
      </w:r>
      <w:r w:rsidRPr="00B41E1C">
        <w:rPr>
          <w:rFonts w:ascii="Traditional Arabic" w:hAnsi="Traditional Arabic" w:cs="Traditional Arabic"/>
          <w:color w:val="auto"/>
          <w:sz w:val="24"/>
          <w:szCs w:val="24"/>
          <w:lang w:bidi="ar-SA"/>
        </w:rPr>
        <w:t xml:space="preserve"> (t=-3.235</w:t>
      </w:r>
      <w:r w:rsidR="009A6617" w:rsidRPr="00B41E1C">
        <w:rPr>
          <w:rFonts w:ascii="Traditional Arabic" w:hAnsi="Traditional Arabic" w:cs="Traditional Arabic"/>
          <w:color w:val="auto"/>
          <w:sz w:val="24"/>
          <w:szCs w:val="24"/>
          <w:rtl/>
          <w:lang w:bidi="ar-SA"/>
        </w:rPr>
        <w:t>,</w:t>
      </w:r>
      <w:r w:rsidRPr="00B41E1C">
        <w:rPr>
          <w:rFonts w:ascii="Traditional Arabic" w:hAnsi="Traditional Arabic" w:cs="Traditional Arabic"/>
          <w:color w:val="auto"/>
          <w:sz w:val="24"/>
          <w:szCs w:val="24"/>
          <w:lang w:bidi="ar-SA"/>
        </w:rPr>
        <w:t xml:space="preserve"> Sig.&lt;0.001). </w:t>
      </w:r>
      <w:r w:rsidRPr="00B41E1C">
        <w:rPr>
          <w:rFonts w:ascii="Traditional Arabic" w:hAnsi="Traditional Arabic" w:cs="Traditional Arabic"/>
          <w:color w:val="auto"/>
          <w:sz w:val="24"/>
          <w:szCs w:val="24"/>
          <w:rtl/>
          <w:lang w:bidi="ar-SA"/>
        </w:rPr>
        <w:t>وقد جاءت هذه الفروق في جميع المتغيرات لصالح الموظفين غير الطبيين، حيث تفوّقت متوسطاتهم على متوسطات نظرائهم الطبيين في القيادة الإنسانية (4.330 مقابل 4.091)، والرضا الوظيفي (4.247 مقابل 3.992)، والالتزام الوظيفي (4.360 مقابل 4.114). وتتسق هذه النتيجة مع ما هو موثق في أدبيات إدارة المستشفيات والمؤسسات الصحية من أن الكوادر الطبية كثير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ما تتعرض لضغوط عمل أعلى وأعباء مهنية أكثر كثافةً مقارنةً بالكوادر الإدارية، مما قد يُضعف إدراكهم للدعم القيادي ويُخفّض من مستويات رضاهم والتزامهم الوظيفي، في حين يعمل الموظفون الإداريون في بيئة أكثر استقرار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وأيسر تنبؤ</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مما يُعزز تجربتهم التنظيمية بشكل عام</w:t>
      </w:r>
      <w:r w:rsidRPr="00B41E1C">
        <w:rPr>
          <w:rFonts w:ascii="Traditional Arabic" w:hAnsi="Traditional Arabic" w:cs="Traditional Arabic"/>
          <w:color w:val="auto"/>
          <w:sz w:val="24"/>
          <w:szCs w:val="24"/>
          <w:lang w:bidi="ar-SA"/>
        </w:rPr>
        <w:t>.</w:t>
      </w:r>
    </w:p>
    <w:p w14:paraId="516B0635" w14:textId="698FA17F" w:rsidR="007D0DD0" w:rsidRPr="00B41E1C" w:rsidRDefault="00B41E1C" w:rsidP="00B41E1C">
      <w:pPr>
        <w:bidi/>
        <w:spacing w:before="100" w:after="100"/>
        <w:ind w:firstLine="0"/>
        <w:jc w:val="left"/>
        <w:rPr>
          <w:rFonts w:ascii="Traditional Arabic" w:hAnsi="Traditional Arabic" w:cs="Traditional Arabic"/>
          <w:b/>
          <w:bCs/>
          <w:color w:val="auto"/>
          <w:sz w:val="36"/>
          <w:szCs w:val="36"/>
          <w:rtl/>
          <w:lang w:val="en-US" w:bidi="ar-SA"/>
        </w:rPr>
      </w:pPr>
      <w:r w:rsidRPr="00B41E1C">
        <w:rPr>
          <w:rFonts w:ascii="Traditional Arabic" w:hAnsi="Traditional Arabic" w:cs="Traditional Arabic"/>
          <w:b/>
          <w:bCs/>
          <w:color w:val="auto"/>
          <w:sz w:val="24"/>
          <w:szCs w:val="24"/>
          <w:lang w:bidi="ar-SA"/>
        </w:rPr>
        <w:t xml:space="preserve">4.4 </w:t>
      </w:r>
      <w:r w:rsidRPr="00B41E1C">
        <w:rPr>
          <w:rFonts w:ascii="Traditional Arabic" w:hAnsi="Traditional Arabic" w:cs="Traditional Arabic" w:hint="cs"/>
          <w:b/>
          <w:bCs/>
          <w:color w:val="auto"/>
          <w:sz w:val="24"/>
          <w:szCs w:val="24"/>
          <w:rtl/>
          <w:lang w:val="en-US" w:bidi="ar-SA"/>
        </w:rPr>
        <w:t xml:space="preserve">  م</w:t>
      </w:r>
      <w:r w:rsidR="007D0DD0" w:rsidRPr="00B41E1C">
        <w:rPr>
          <w:rFonts w:ascii="Traditional Arabic" w:hAnsi="Traditional Arabic" w:cs="Traditional Arabic" w:hint="cs"/>
          <w:b/>
          <w:bCs/>
          <w:color w:val="auto"/>
          <w:sz w:val="24"/>
          <w:szCs w:val="24"/>
          <w:rtl/>
          <w:lang w:val="en-US" w:bidi="ar-SA"/>
        </w:rPr>
        <w:t>لخص نتائج الفصل</w:t>
      </w:r>
      <w:r w:rsidRPr="00B41E1C">
        <w:rPr>
          <w:rFonts w:ascii="Traditional Arabic" w:hAnsi="Traditional Arabic" w:cs="Traditional Arabic" w:hint="cs"/>
          <w:b/>
          <w:bCs/>
          <w:color w:val="auto"/>
          <w:sz w:val="24"/>
          <w:szCs w:val="24"/>
          <w:rtl/>
          <w:lang w:val="en-US" w:bidi="ar-SA"/>
        </w:rPr>
        <w:t xml:space="preserve"> الرابع</w:t>
      </w:r>
      <w:r w:rsidR="007D0DD0" w:rsidRPr="00B41E1C">
        <w:rPr>
          <w:rFonts w:ascii="Traditional Arabic" w:hAnsi="Traditional Arabic" w:cs="Traditional Arabic" w:hint="cs"/>
          <w:b/>
          <w:bCs/>
          <w:color w:val="auto"/>
          <w:sz w:val="24"/>
          <w:szCs w:val="24"/>
          <w:rtl/>
          <w:lang w:val="en-US" w:bidi="ar-SA"/>
        </w:rPr>
        <w:t xml:space="preserve"> </w:t>
      </w:r>
    </w:p>
    <w:p w14:paraId="11DA0A68" w14:textId="7D151190" w:rsidR="00061FFD" w:rsidRPr="00B41E1C" w:rsidRDefault="00061FFD" w:rsidP="00205299">
      <w:pPr>
        <w:bidi/>
        <w:spacing w:before="100" w:after="100"/>
        <w:ind w:firstLine="0"/>
        <w:jc w:val="left"/>
        <w:rPr>
          <w:rFonts w:ascii="Traditional Arabic" w:eastAsia="Calibri" w:hAnsi="Traditional Arabic" w:cs="Traditional Arabic"/>
          <w:b/>
          <w:bCs/>
          <w:color w:val="auto"/>
          <w:sz w:val="24"/>
          <w:szCs w:val="24"/>
          <w:rtl/>
          <w:lang w:bidi="ar-SA"/>
        </w:rPr>
      </w:pPr>
      <w:r w:rsidRPr="00B41E1C">
        <w:rPr>
          <w:rFonts w:ascii="Traditional Arabic" w:eastAsia="Calibri" w:hAnsi="Traditional Arabic" w:cs="Traditional Arabic"/>
          <w:b/>
          <w:bCs/>
          <w:color w:val="auto"/>
          <w:sz w:val="24"/>
          <w:szCs w:val="24"/>
          <w:rtl/>
          <w:lang w:bidi="ar-SA"/>
        </w:rPr>
        <w:t>جدول</w:t>
      </w:r>
      <w:r w:rsidRPr="00B41E1C">
        <w:rPr>
          <w:rFonts w:ascii="Traditional Arabic" w:eastAsia="Calibri" w:hAnsi="Traditional Arabic" w:cs="Traditional Arabic" w:hint="cs"/>
          <w:b/>
          <w:bCs/>
          <w:color w:val="auto"/>
          <w:sz w:val="24"/>
          <w:szCs w:val="24"/>
          <w:rtl/>
          <w:lang w:bidi="ar-SA"/>
        </w:rPr>
        <w:t xml:space="preserve"> </w:t>
      </w:r>
      <w:r w:rsidRPr="00B41E1C">
        <w:rPr>
          <w:rFonts w:ascii="Traditional Arabic" w:eastAsia="Calibri" w:hAnsi="Traditional Arabic" w:cs="Traditional Arabic"/>
          <w:b/>
          <w:bCs/>
          <w:color w:val="auto"/>
          <w:sz w:val="24"/>
          <w:szCs w:val="24"/>
          <w:rtl/>
          <w:lang w:bidi="ar-SA"/>
        </w:rPr>
        <w:t>(4-</w:t>
      </w:r>
      <w:r w:rsidR="000D4EFA" w:rsidRPr="00B41E1C">
        <w:rPr>
          <w:rFonts w:ascii="Traditional Arabic" w:eastAsia="Calibri" w:hAnsi="Traditional Arabic" w:cs="Traditional Arabic"/>
          <w:b/>
          <w:bCs/>
          <w:color w:val="auto"/>
          <w:sz w:val="24"/>
          <w:szCs w:val="24"/>
          <w:lang w:bidi="ar-SA"/>
        </w:rPr>
        <w:t>28</w:t>
      </w:r>
      <w:r w:rsidRPr="00B41E1C">
        <w:rPr>
          <w:rFonts w:ascii="Traditional Arabic" w:eastAsia="Calibri" w:hAnsi="Traditional Arabic" w:cs="Traditional Arabic"/>
          <w:b/>
          <w:bCs/>
          <w:color w:val="auto"/>
          <w:sz w:val="24"/>
          <w:szCs w:val="24"/>
          <w:rtl/>
          <w:lang w:bidi="ar-SA"/>
        </w:rPr>
        <w:t xml:space="preserve">). </w:t>
      </w:r>
      <w:r w:rsidR="00205299" w:rsidRPr="00B41E1C">
        <w:rPr>
          <w:rFonts w:ascii="Traditional Arabic" w:eastAsia="Calibri" w:hAnsi="Traditional Arabic" w:cs="Traditional Arabic" w:hint="cs"/>
          <w:b/>
          <w:bCs/>
          <w:color w:val="auto"/>
          <w:sz w:val="24"/>
          <w:szCs w:val="24"/>
          <w:rtl/>
          <w:lang w:bidi="ar-SA"/>
        </w:rPr>
        <w:t>تلخيص نتائج الفصل</w:t>
      </w:r>
      <w:r w:rsidR="00B41E1C" w:rsidRPr="00B41E1C">
        <w:rPr>
          <w:rFonts w:ascii="Traditional Arabic" w:eastAsia="Calibri" w:hAnsi="Traditional Arabic" w:cs="Traditional Arabic" w:hint="cs"/>
          <w:b/>
          <w:bCs/>
          <w:color w:val="auto"/>
          <w:sz w:val="24"/>
          <w:szCs w:val="24"/>
          <w:rtl/>
          <w:lang w:bidi="ar-SA"/>
        </w:rPr>
        <w:t xml:space="preserve"> الرابع</w:t>
      </w:r>
    </w:p>
    <w:tbl>
      <w:tblPr>
        <w:tblStyle w:val="TableGrid"/>
        <w:tblpPr w:leftFromText="187" w:rightFromText="187" w:vertAnchor="text" w:tblpXSpec="center" w:tblpY="1"/>
        <w:bidiVisual/>
        <w:tblW w:w="9982" w:type="dxa"/>
        <w:tblLook w:val="04A0" w:firstRow="1" w:lastRow="0" w:firstColumn="1" w:lastColumn="0" w:noHBand="0" w:noVBand="1"/>
      </w:tblPr>
      <w:tblGrid>
        <w:gridCol w:w="1998"/>
        <w:gridCol w:w="2673"/>
        <w:gridCol w:w="2568"/>
        <w:gridCol w:w="1491"/>
        <w:gridCol w:w="1252"/>
      </w:tblGrid>
      <w:tr w:rsidR="00205299" w:rsidRPr="001439EE" w14:paraId="1612B0F6" w14:textId="77777777" w:rsidTr="001439EE">
        <w:tc>
          <w:tcPr>
            <w:tcW w:w="4671" w:type="dxa"/>
            <w:gridSpan w:val="2"/>
            <w:shd w:val="clear" w:color="auto" w:fill="E8E8E8" w:themeFill="background2"/>
            <w:hideMark/>
          </w:tcPr>
          <w:p w14:paraId="74CDECFA"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الفرضيات</w:t>
            </w:r>
          </w:p>
        </w:tc>
        <w:tc>
          <w:tcPr>
            <w:tcW w:w="2568" w:type="dxa"/>
            <w:shd w:val="clear" w:color="auto" w:fill="E8E8E8" w:themeFill="background2"/>
            <w:hideMark/>
          </w:tcPr>
          <w:p w14:paraId="1B0931AD"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نتيجة الاختبار</w:t>
            </w:r>
          </w:p>
        </w:tc>
        <w:tc>
          <w:tcPr>
            <w:tcW w:w="1491" w:type="dxa"/>
            <w:shd w:val="clear" w:color="auto" w:fill="E8E8E8" w:themeFill="background2"/>
            <w:hideMark/>
          </w:tcPr>
          <w:p w14:paraId="4AC38141"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القرار</w:t>
            </w:r>
          </w:p>
        </w:tc>
        <w:tc>
          <w:tcPr>
            <w:tcW w:w="1252" w:type="dxa"/>
            <w:shd w:val="clear" w:color="auto" w:fill="E8E8E8" w:themeFill="background2"/>
            <w:hideMark/>
          </w:tcPr>
          <w:p w14:paraId="4942786C"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مستوى الدلالة</w:t>
            </w:r>
          </w:p>
        </w:tc>
      </w:tr>
      <w:tr w:rsidR="00205299" w:rsidRPr="001439EE" w14:paraId="343CA3F5" w14:textId="77777777" w:rsidTr="001439EE">
        <w:tc>
          <w:tcPr>
            <w:tcW w:w="1998" w:type="dxa"/>
            <w:shd w:val="clear" w:color="auto" w:fill="F2F2F2" w:themeFill="background1" w:themeFillShade="F2"/>
            <w:hideMark/>
          </w:tcPr>
          <w:p w14:paraId="661B8C28"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الرئيسية الأولى</w:t>
            </w:r>
          </w:p>
        </w:tc>
        <w:tc>
          <w:tcPr>
            <w:tcW w:w="7984" w:type="dxa"/>
            <w:gridSpan w:val="4"/>
            <w:shd w:val="clear" w:color="auto" w:fill="F2F2F2" w:themeFill="background1" w:themeFillShade="F2"/>
            <w:hideMark/>
          </w:tcPr>
          <w:p w14:paraId="49DCBC9D"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الرضا والالتزام الوظيفي</w:t>
            </w:r>
          </w:p>
        </w:tc>
      </w:tr>
      <w:tr w:rsidR="00205299" w:rsidRPr="001439EE" w14:paraId="2BF097BE" w14:textId="77777777" w:rsidTr="001439EE">
        <w:tc>
          <w:tcPr>
            <w:tcW w:w="1998" w:type="dxa"/>
            <w:shd w:val="clear" w:color="auto" w:fill="E8E8E8" w:themeFill="background2"/>
            <w:hideMark/>
          </w:tcPr>
          <w:p w14:paraId="156ACE71"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الأولى</w:t>
            </w:r>
          </w:p>
        </w:tc>
        <w:tc>
          <w:tcPr>
            <w:tcW w:w="2673" w:type="dxa"/>
            <w:shd w:val="clear" w:color="auto" w:fill="E8E8E8" w:themeFill="background2"/>
            <w:hideMark/>
          </w:tcPr>
          <w:p w14:paraId="3D7E6FC3"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الرضا الوظيفي</w:t>
            </w:r>
          </w:p>
        </w:tc>
        <w:tc>
          <w:tcPr>
            <w:tcW w:w="2568" w:type="dxa"/>
            <w:shd w:val="clear" w:color="auto" w:fill="E8E8E8" w:themeFill="background2"/>
            <w:hideMark/>
          </w:tcPr>
          <w:p w14:paraId="369253D9"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F=1135.39</w:t>
            </w:r>
            <w:r w:rsidRPr="001439EE">
              <w:rPr>
                <w:rFonts w:ascii="Traditional Arabic" w:hAnsi="Traditional Arabic" w:cs="Traditional Arabic"/>
                <w:color w:val="auto"/>
                <w:sz w:val="24"/>
                <w:szCs w:val="24"/>
                <w:rtl/>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=0.865</w:t>
            </w:r>
            <w:r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R²=0.748</w:t>
            </w:r>
          </w:p>
        </w:tc>
        <w:tc>
          <w:tcPr>
            <w:tcW w:w="1491" w:type="dxa"/>
            <w:shd w:val="clear" w:color="auto" w:fill="E8E8E8" w:themeFill="background2"/>
            <w:hideMark/>
          </w:tcPr>
          <w:p w14:paraId="26A774AA"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r w:rsidR="00B873D5" w:rsidRPr="001439EE">
              <w:rPr>
                <w:rFonts w:ascii="Traditional Arabic" w:hAnsi="Traditional Arabic" w:cs="Traditional Arabic"/>
                <w:color w:val="auto"/>
                <w:sz w:val="24"/>
                <w:szCs w:val="24"/>
                <w:rtl/>
                <w:lang w:bidi="ar-SA"/>
              </w:rPr>
              <w:t xml:space="preserve"> ل</w:t>
            </w:r>
            <w:r w:rsidR="0095302D" w:rsidRPr="001439EE">
              <w:rPr>
                <w:rFonts w:ascii="Traditional Arabic" w:hAnsi="Traditional Arabic" w:cs="Traditional Arabic"/>
                <w:color w:val="auto"/>
                <w:sz w:val="24"/>
                <w:szCs w:val="24"/>
                <w:rtl/>
                <w:lang w:bidi="ar-SA"/>
              </w:rPr>
              <w:t>فرضية ا</w:t>
            </w:r>
            <w:r w:rsidR="00B873D5" w:rsidRPr="001439EE">
              <w:rPr>
                <w:rFonts w:ascii="Traditional Arabic" w:hAnsi="Traditional Arabic" w:cs="Traditional Arabic"/>
                <w:color w:val="auto"/>
                <w:sz w:val="24"/>
                <w:szCs w:val="24"/>
                <w:rtl/>
                <w:lang w:bidi="ar-SA"/>
              </w:rPr>
              <w:t>لانحدار البسيط</w:t>
            </w:r>
          </w:p>
        </w:tc>
        <w:tc>
          <w:tcPr>
            <w:tcW w:w="1252" w:type="dxa"/>
            <w:shd w:val="clear" w:color="auto" w:fill="E8E8E8" w:themeFill="background2"/>
            <w:hideMark/>
          </w:tcPr>
          <w:p w14:paraId="01336684"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B873D5" w:rsidRPr="001439EE" w14:paraId="6E393884" w14:textId="77777777" w:rsidTr="001439EE">
        <w:tc>
          <w:tcPr>
            <w:tcW w:w="1998" w:type="dxa"/>
            <w:vAlign w:val="center"/>
          </w:tcPr>
          <w:p w14:paraId="47FA19EF" w14:textId="77777777" w:rsidR="004765FE" w:rsidRPr="001439EE" w:rsidRDefault="004765FE"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الفرضيات الفرعية </w:t>
            </w:r>
          </w:p>
          <w:p w14:paraId="60C1B6DC" w14:textId="77777777" w:rsidR="00B873D5"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(الانحدار الخطي المتعدد)</w:t>
            </w:r>
          </w:p>
        </w:tc>
        <w:tc>
          <w:tcPr>
            <w:tcW w:w="2673" w:type="dxa"/>
          </w:tcPr>
          <w:p w14:paraId="0290ED98" w14:textId="77777777" w:rsidR="00B873D5" w:rsidRPr="001439EE" w:rsidRDefault="00B873D5"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أبعاد القيادة الإنسانية على الرضا الوظيفي</w:t>
            </w:r>
          </w:p>
        </w:tc>
        <w:tc>
          <w:tcPr>
            <w:tcW w:w="2568" w:type="dxa"/>
            <w:vAlign w:val="center"/>
          </w:tcPr>
          <w:p w14:paraId="0CF78144" w14:textId="77777777" w:rsidR="00B873D5" w:rsidRPr="001439EE" w:rsidRDefault="00B873D5"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 =235.</w:t>
            </w:r>
            <w:r w:rsidR="0095302D" w:rsidRPr="001439EE">
              <w:rPr>
                <w:rFonts w:ascii="Traditional Arabic" w:hAnsi="Traditional Arabic" w:cs="Traditional Arabic"/>
                <w:color w:val="auto"/>
                <w:sz w:val="24"/>
                <w:szCs w:val="24"/>
                <w:lang w:bidi="ar-SA"/>
              </w:rPr>
              <w:t>681</w:t>
            </w:r>
            <w:r w:rsidR="009A6617" w:rsidRPr="001439EE">
              <w:rPr>
                <w:rFonts w:ascii="Traditional Arabic" w:hAnsi="Traditional Arabic" w:cs="Traditional Arabic"/>
                <w:color w:val="auto"/>
                <w:sz w:val="24"/>
                <w:szCs w:val="24"/>
                <w:rtl/>
                <w:lang w:bidi="ar-SA"/>
              </w:rPr>
              <w:t>,</w:t>
            </w:r>
            <w:r w:rsidR="0095302D" w:rsidRPr="001439EE">
              <w:rPr>
                <w:rFonts w:ascii="Traditional Arabic" w:hAnsi="Traditional Arabic" w:cs="Traditional Arabic"/>
                <w:color w:val="auto"/>
                <w:sz w:val="24"/>
                <w:szCs w:val="24"/>
                <w:lang w:bidi="ar-SA"/>
              </w:rPr>
              <w:t xml:space="preserve"> R</w:t>
            </w:r>
            <w:r w:rsidRPr="001439EE">
              <w:rPr>
                <w:rFonts w:ascii="Traditional Arabic" w:hAnsi="Traditional Arabic" w:cs="Traditional Arabic"/>
                <w:color w:val="auto"/>
                <w:sz w:val="24"/>
                <w:szCs w:val="24"/>
                <w:lang w:bidi="ar-SA"/>
              </w:rPr>
              <w:t>²=0.757</w:t>
            </w:r>
          </w:p>
        </w:tc>
        <w:tc>
          <w:tcPr>
            <w:tcW w:w="1491" w:type="dxa"/>
          </w:tcPr>
          <w:p w14:paraId="0E26C528" w14:textId="77777777" w:rsidR="00B873D5" w:rsidRPr="001439EE" w:rsidRDefault="0095302D"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قبول جزئي</w:t>
            </w:r>
            <w:r w:rsidRPr="001439EE">
              <w:rPr>
                <w:rFonts w:ascii="Traditional Arabic" w:hAnsi="Traditional Arabic" w:cs="Traditional Arabic"/>
                <w:color w:val="auto"/>
                <w:sz w:val="24"/>
                <w:szCs w:val="24"/>
                <w:lang w:bidi="ar-SA"/>
              </w:rPr>
              <w:t xml:space="preserve"> </w:t>
            </w:r>
            <w:r w:rsidRPr="001439EE">
              <w:rPr>
                <w:rFonts w:ascii="Traditional Arabic" w:hAnsi="Traditional Arabic" w:cs="Traditional Arabic"/>
                <w:color w:val="auto"/>
                <w:sz w:val="24"/>
                <w:szCs w:val="24"/>
                <w:rtl/>
                <w:lang w:bidi="ar-SA"/>
              </w:rPr>
              <w:t>لفرضيات الانحدار المتعدد</w:t>
            </w:r>
          </w:p>
        </w:tc>
        <w:tc>
          <w:tcPr>
            <w:tcW w:w="1252" w:type="dxa"/>
            <w:vAlign w:val="center"/>
          </w:tcPr>
          <w:p w14:paraId="00664387" w14:textId="77777777" w:rsidR="00B873D5" w:rsidRPr="001439EE" w:rsidRDefault="004765FE" w:rsidP="00AC7861">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p &lt; 0.01</w:t>
            </w:r>
          </w:p>
        </w:tc>
      </w:tr>
      <w:tr w:rsidR="00AC7861" w:rsidRPr="001439EE" w14:paraId="2A02717D" w14:textId="77777777" w:rsidTr="001439EE">
        <w:tc>
          <w:tcPr>
            <w:tcW w:w="1998" w:type="dxa"/>
            <w:vAlign w:val="center"/>
          </w:tcPr>
          <w:p w14:paraId="243A176E"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الأولى (بُعد</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التعاطف</w:t>
            </w:r>
            <w:proofErr w:type="spellEnd"/>
            <w:r w:rsidRPr="001439EE">
              <w:rPr>
                <w:rFonts w:ascii="Traditional Arabic" w:hAnsi="Traditional Arabic" w:cs="Traditional Arabic"/>
                <w:b/>
                <w:bCs/>
                <w:color w:val="auto"/>
                <w:sz w:val="24"/>
                <w:szCs w:val="24"/>
                <w:rtl/>
                <w:lang w:bidi="ar-SA"/>
              </w:rPr>
              <w:t>)</w:t>
            </w:r>
            <w:r w:rsidRPr="001439EE">
              <w:rPr>
                <w:rFonts w:ascii="Traditional Arabic" w:hAnsi="Traditional Arabic" w:cs="Traditional Arabic"/>
                <w:b/>
                <w:bCs/>
                <w:color w:val="auto"/>
                <w:sz w:val="24"/>
                <w:szCs w:val="24"/>
                <w:lang w:bidi="ar-SA"/>
              </w:rPr>
              <w:t xml:space="preserve"> </w:t>
            </w:r>
          </w:p>
        </w:tc>
        <w:tc>
          <w:tcPr>
            <w:tcW w:w="2673" w:type="dxa"/>
          </w:tcPr>
          <w:p w14:paraId="63A19DC4"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التعاطف</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4A2E5AFE"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=0.021, T=0.325</w:t>
            </w:r>
          </w:p>
        </w:tc>
        <w:tc>
          <w:tcPr>
            <w:tcW w:w="1491" w:type="dxa"/>
          </w:tcPr>
          <w:p w14:paraId="6F65A69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29B5441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0.745</w:t>
            </w:r>
          </w:p>
        </w:tc>
      </w:tr>
      <w:tr w:rsidR="00AC7861" w:rsidRPr="001439EE" w14:paraId="4AB696AB" w14:textId="77777777" w:rsidTr="001439EE">
        <w:tc>
          <w:tcPr>
            <w:tcW w:w="1998" w:type="dxa"/>
            <w:vAlign w:val="center"/>
          </w:tcPr>
          <w:p w14:paraId="3AC88C4C"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الفرضية الفرعية الثانية </w:t>
            </w:r>
            <w:r w:rsidR="004765FE" w:rsidRPr="001439EE">
              <w:rPr>
                <w:rFonts w:ascii="Traditional Arabic" w:hAnsi="Traditional Arabic" w:cs="Traditional Arabic"/>
                <w:b/>
                <w:bCs/>
                <w:color w:val="auto"/>
                <w:sz w:val="24"/>
                <w:szCs w:val="24"/>
                <w:rtl/>
                <w:lang w:bidi="ar-SA"/>
              </w:rPr>
              <w:t>(بُعد</w:t>
            </w:r>
            <w:r w:rsidR="0021638E" w:rsidRPr="001439EE">
              <w:rPr>
                <w:rFonts w:ascii="Traditional Arabic" w:hAnsi="Traditional Arabic" w:cs="Traditional Arabic"/>
                <w:b/>
                <w:bCs/>
                <w:color w:val="auto"/>
                <w:sz w:val="24"/>
                <w:szCs w:val="24"/>
                <w:rtl/>
                <w:lang w:bidi="ar-SA"/>
              </w:rPr>
              <w:t xml:space="preserve"> </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الدعم</w:t>
            </w:r>
            <w:proofErr w:type="spellEnd"/>
            <w:r w:rsidRPr="001439EE">
              <w:rPr>
                <w:rFonts w:ascii="Traditional Arabic" w:hAnsi="Traditional Arabic" w:cs="Traditional Arabic"/>
                <w:b/>
                <w:bCs/>
                <w:color w:val="auto"/>
                <w:sz w:val="24"/>
                <w:szCs w:val="24"/>
                <w:rtl/>
                <w:lang w:bidi="ar-SA"/>
              </w:rPr>
              <w:t>النفسي</w:t>
            </w:r>
            <w:r w:rsidRPr="001439EE">
              <w:rPr>
                <w:rFonts w:ascii="Traditional Arabic" w:hAnsi="Traditional Arabic" w:cs="Traditional Arabic"/>
                <w:b/>
                <w:bCs/>
                <w:color w:val="auto"/>
                <w:sz w:val="24"/>
                <w:szCs w:val="24"/>
                <w:lang w:bidi="ar-SA"/>
              </w:rPr>
              <w:t xml:space="preserve"> </w:t>
            </w:r>
            <w:r w:rsidR="0021638E" w:rsidRPr="001439EE">
              <w:rPr>
                <w:rFonts w:ascii="Traditional Arabic" w:hAnsi="Traditional Arabic" w:cs="Traditional Arabic"/>
                <w:b/>
                <w:bCs/>
                <w:color w:val="auto"/>
                <w:sz w:val="24"/>
                <w:szCs w:val="24"/>
                <w:rtl/>
                <w:lang w:bidi="ar-SA"/>
              </w:rPr>
              <w:t xml:space="preserve"> </w:t>
            </w:r>
            <w:proofErr w:type="spellStart"/>
            <w:r w:rsidRPr="001439EE">
              <w:rPr>
                <w:rFonts w:ascii="Traditional Arabic" w:hAnsi="Traditional Arabic" w:cs="Traditional Arabic"/>
                <w:b/>
                <w:bCs/>
                <w:color w:val="auto"/>
                <w:sz w:val="24"/>
                <w:szCs w:val="24"/>
                <w:lang w:bidi="ar-SA"/>
              </w:rPr>
              <w:t>والمهني</w:t>
            </w:r>
            <w:proofErr w:type="spellEnd"/>
            <w:r w:rsidRPr="001439EE">
              <w:rPr>
                <w:rFonts w:ascii="Traditional Arabic" w:hAnsi="Traditional Arabic" w:cs="Traditional Arabic"/>
                <w:b/>
                <w:bCs/>
                <w:color w:val="auto"/>
                <w:sz w:val="24"/>
                <w:szCs w:val="24"/>
                <w:rtl/>
                <w:lang w:bidi="ar-SA"/>
              </w:rPr>
              <w:t>)</w:t>
            </w:r>
          </w:p>
        </w:tc>
        <w:tc>
          <w:tcPr>
            <w:tcW w:w="2673" w:type="dxa"/>
          </w:tcPr>
          <w:p w14:paraId="3ABB08D1"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الدعم النفسي والمهني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344DFF29"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=0.198, T=2.968</w:t>
            </w:r>
          </w:p>
        </w:tc>
        <w:tc>
          <w:tcPr>
            <w:tcW w:w="1491" w:type="dxa"/>
          </w:tcPr>
          <w:p w14:paraId="2F429B71"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295205D5"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0.003</w:t>
            </w:r>
          </w:p>
        </w:tc>
      </w:tr>
      <w:tr w:rsidR="00AC7861" w:rsidRPr="001439EE" w14:paraId="5F4C9483" w14:textId="77777777" w:rsidTr="001439EE">
        <w:tc>
          <w:tcPr>
            <w:tcW w:w="1998" w:type="dxa"/>
            <w:vAlign w:val="center"/>
          </w:tcPr>
          <w:p w14:paraId="59BEF33D"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الثالثة (بُعد الاحترام المتبادل)</w:t>
            </w:r>
            <w:r w:rsidRPr="001439EE">
              <w:rPr>
                <w:rFonts w:ascii="Traditional Arabic" w:hAnsi="Traditional Arabic" w:cs="Traditional Arabic"/>
                <w:b/>
                <w:bCs/>
                <w:color w:val="auto"/>
                <w:sz w:val="24"/>
                <w:szCs w:val="24"/>
                <w:lang w:bidi="ar-SA"/>
              </w:rPr>
              <w:t xml:space="preserve"> </w:t>
            </w:r>
          </w:p>
        </w:tc>
        <w:tc>
          <w:tcPr>
            <w:tcW w:w="2673" w:type="dxa"/>
          </w:tcPr>
          <w:p w14:paraId="0D865231"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الاحترام المتبادل</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750BCBE8"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=0.110, T=1.469</w:t>
            </w:r>
          </w:p>
        </w:tc>
        <w:tc>
          <w:tcPr>
            <w:tcW w:w="1491" w:type="dxa"/>
          </w:tcPr>
          <w:p w14:paraId="609A86A1"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232BB85D"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0.143</w:t>
            </w:r>
          </w:p>
        </w:tc>
      </w:tr>
      <w:tr w:rsidR="00AC7861" w:rsidRPr="001439EE" w14:paraId="129175D8" w14:textId="77777777" w:rsidTr="001439EE">
        <w:tc>
          <w:tcPr>
            <w:tcW w:w="1998" w:type="dxa"/>
            <w:vAlign w:val="center"/>
          </w:tcPr>
          <w:p w14:paraId="17EA3F6E"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الرابعة (بُعد التفاعل الإيجابي)</w:t>
            </w:r>
            <w:r w:rsidRPr="001439EE">
              <w:rPr>
                <w:rFonts w:ascii="Traditional Arabic" w:hAnsi="Traditional Arabic" w:cs="Traditional Arabic"/>
                <w:b/>
                <w:bCs/>
                <w:color w:val="auto"/>
                <w:sz w:val="24"/>
                <w:szCs w:val="24"/>
                <w:lang w:bidi="ar-SA"/>
              </w:rPr>
              <w:t xml:space="preserve"> </w:t>
            </w:r>
          </w:p>
        </w:tc>
        <w:tc>
          <w:tcPr>
            <w:tcW w:w="2673" w:type="dxa"/>
          </w:tcPr>
          <w:p w14:paraId="109030A3"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التفاعل الإيجابي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06A6903F"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=0.221, T=2.708</w:t>
            </w:r>
          </w:p>
        </w:tc>
        <w:tc>
          <w:tcPr>
            <w:tcW w:w="1491" w:type="dxa"/>
          </w:tcPr>
          <w:p w14:paraId="3EF868C0"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AD75980"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0.007</w:t>
            </w:r>
          </w:p>
        </w:tc>
      </w:tr>
      <w:tr w:rsidR="00AC7861" w:rsidRPr="001439EE" w14:paraId="0FD99204" w14:textId="77777777" w:rsidTr="001439EE">
        <w:tc>
          <w:tcPr>
            <w:tcW w:w="1998" w:type="dxa"/>
            <w:vAlign w:val="center"/>
          </w:tcPr>
          <w:p w14:paraId="716299FC"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lastRenderedPageBreak/>
              <w:t>الفرضية الفرعية الخامسة (بُعد العدالة)</w:t>
            </w:r>
            <w:r w:rsidRPr="001439EE">
              <w:rPr>
                <w:rFonts w:ascii="Traditional Arabic" w:hAnsi="Traditional Arabic" w:cs="Traditional Arabic"/>
                <w:b/>
                <w:bCs/>
                <w:color w:val="auto"/>
                <w:sz w:val="24"/>
                <w:szCs w:val="24"/>
                <w:lang w:bidi="ar-SA"/>
              </w:rPr>
              <w:t xml:space="preserve"> </w:t>
            </w:r>
          </w:p>
        </w:tc>
        <w:tc>
          <w:tcPr>
            <w:tcW w:w="2673" w:type="dxa"/>
          </w:tcPr>
          <w:p w14:paraId="6EBA536D" w14:textId="77777777" w:rsidR="00AC7861" w:rsidRPr="001439EE" w:rsidRDefault="00AC7861" w:rsidP="00AC7861">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العدالة</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الرضا الوظيفي</w:t>
            </w:r>
          </w:p>
        </w:tc>
        <w:tc>
          <w:tcPr>
            <w:tcW w:w="2568" w:type="dxa"/>
            <w:vAlign w:val="center"/>
          </w:tcPr>
          <w:p w14:paraId="7D1F789A"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=0.359, T=5.872</w:t>
            </w:r>
          </w:p>
        </w:tc>
        <w:tc>
          <w:tcPr>
            <w:tcW w:w="1491" w:type="dxa"/>
          </w:tcPr>
          <w:p w14:paraId="3B629D76"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13F98E6" w14:textId="77777777" w:rsidR="00AC7861" w:rsidRPr="001439EE" w:rsidRDefault="00AC7861"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p &lt; 0.01</w:t>
            </w:r>
          </w:p>
        </w:tc>
      </w:tr>
      <w:tr w:rsidR="00205299" w:rsidRPr="001439EE" w14:paraId="1F7ED4E0" w14:textId="77777777" w:rsidTr="001439EE">
        <w:tc>
          <w:tcPr>
            <w:tcW w:w="1998" w:type="dxa"/>
            <w:shd w:val="clear" w:color="auto" w:fill="E8E8E8" w:themeFill="background2"/>
            <w:hideMark/>
          </w:tcPr>
          <w:p w14:paraId="28C34A7E"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الثانية</w:t>
            </w:r>
          </w:p>
        </w:tc>
        <w:tc>
          <w:tcPr>
            <w:tcW w:w="2673" w:type="dxa"/>
            <w:shd w:val="clear" w:color="auto" w:fill="E8E8E8" w:themeFill="background2"/>
            <w:hideMark/>
          </w:tcPr>
          <w:p w14:paraId="670D8F99" w14:textId="77777777" w:rsidR="00205299" w:rsidRPr="001439EE" w:rsidRDefault="00205299" w:rsidP="00205299">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تأثير القيادة الإنسانية على الالتزام الوظيفي</w:t>
            </w:r>
          </w:p>
        </w:tc>
        <w:tc>
          <w:tcPr>
            <w:tcW w:w="2568" w:type="dxa"/>
            <w:shd w:val="clear" w:color="auto" w:fill="E8E8E8" w:themeFill="background2"/>
            <w:hideMark/>
          </w:tcPr>
          <w:p w14:paraId="0E4AD9E5" w14:textId="77777777" w:rsidR="00205299" w:rsidRPr="001439EE" w:rsidRDefault="00205299" w:rsidP="00205299">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F=269.38</w:t>
            </w:r>
            <w:r w:rsidRPr="001439EE">
              <w:rPr>
                <w:rFonts w:ascii="Traditional Arabic" w:hAnsi="Traditional Arabic" w:cs="Traditional Arabic"/>
                <w:color w:val="auto"/>
                <w:sz w:val="24"/>
                <w:szCs w:val="24"/>
                <w:rtl/>
                <w:lang w:bidi="ar-SA"/>
              </w:rPr>
              <w:t xml:space="preserve">، </w:t>
            </w:r>
            <w:r w:rsidRPr="001439EE">
              <w:rPr>
                <w:rFonts w:ascii="Cambria" w:hAnsi="Cambria" w:cs="Cambria"/>
                <w:color w:val="auto"/>
                <w:sz w:val="24"/>
                <w:szCs w:val="24"/>
                <w:lang w:bidi="ar-SA"/>
              </w:rPr>
              <w:t>β</w:t>
            </w:r>
            <w:r w:rsidRPr="001439EE">
              <w:rPr>
                <w:rFonts w:ascii="Traditional Arabic" w:hAnsi="Traditional Arabic" w:cs="Traditional Arabic"/>
                <w:color w:val="auto"/>
                <w:sz w:val="24"/>
                <w:szCs w:val="24"/>
                <w:lang w:bidi="ar-SA"/>
              </w:rPr>
              <w:t>=0.643</w:t>
            </w:r>
            <w:r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lang w:bidi="ar-SA"/>
              </w:rPr>
              <w:t xml:space="preserve">R²=0.414 </w:t>
            </w:r>
          </w:p>
        </w:tc>
        <w:tc>
          <w:tcPr>
            <w:tcW w:w="1491" w:type="dxa"/>
            <w:shd w:val="clear" w:color="auto" w:fill="E8E8E8" w:themeFill="background2"/>
            <w:hideMark/>
          </w:tcPr>
          <w:p w14:paraId="6895DC96" w14:textId="77777777" w:rsidR="00205299" w:rsidRPr="001439EE" w:rsidRDefault="0095302D"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 لفرضية الانحدار البسيط</w:t>
            </w:r>
          </w:p>
        </w:tc>
        <w:tc>
          <w:tcPr>
            <w:tcW w:w="1252" w:type="dxa"/>
            <w:shd w:val="clear" w:color="auto" w:fill="E8E8E8" w:themeFill="background2"/>
            <w:hideMark/>
          </w:tcPr>
          <w:p w14:paraId="583C61C0" w14:textId="77777777" w:rsidR="00205299" w:rsidRPr="001439EE" w:rsidRDefault="00205299" w:rsidP="00AC7861">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5C9C4BB6" w14:textId="77777777" w:rsidTr="001439EE">
        <w:tc>
          <w:tcPr>
            <w:tcW w:w="1998" w:type="dxa"/>
            <w:vAlign w:val="center"/>
          </w:tcPr>
          <w:p w14:paraId="5FB94BD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 xml:space="preserve">الفرضيات الفرعية </w:t>
            </w:r>
          </w:p>
          <w:p w14:paraId="629F9FB1"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(الانحدار الخطي المتعدد)</w:t>
            </w:r>
          </w:p>
        </w:tc>
        <w:tc>
          <w:tcPr>
            <w:tcW w:w="2673" w:type="dxa"/>
          </w:tcPr>
          <w:p w14:paraId="20BE3DA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أبعاد القيادة الإنسانية على الالتزام الوظيفي</w:t>
            </w:r>
          </w:p>
        </w:tc>
        <w:tc>
          <w:tcPr>
            <w:tcW w:w="2568" w:type="dxa"/>
            <w:vAlign w:val="center"/>
          </w:tcPr>
          <w:p w14:paraId="3D507FF8" w14:textId="77777777" w:rsidR="004765FE" w:rsidRPr="001439EE" w:rsidRDefault="004765FE" w:rsidP="0095302D">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F =</w:t>
            </w:r>
            <w:r w:rsidR="0095302D" w:rsidRPr="001439EE">
              <w:rPr>
                <w:rFonts w:ascii="Traditional Arabic" w:hAnsi="Traditional Arabic" w:cs="Traditional Arabic"/>
                <w:color w:val="auto"/>
                <w:sz w:val="24"/>
                <w:szCs w:val="24"/>
                <w:lang w:bidi="ar-SA"/>
              </w:rPr>
              <w:t>57.209</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lang w:bidi="ar-SA"/>
              </w:rPr>
              <w:t xml:space="preserve"> R²=</w:t>
            </w:r>
            <w:r w:rsidR="0095302D" w:rsidRPr="001439EE">
              <w:rPr>
                <w:rFonts w:ascii="Traditional Arabic" w:hAnsi="Traditional Arabic" w:cs="Traditional Arabic"/>
                <w:color w:val="auto"/>
                <w:sz w:val="24"/>
                <w:szCs w:val="24"/>
                <w:lang w:bidi="ar-SA"/>
              </w:rPr>
              <w:t>0.431</w:t>
            </w:r>
          </w:p>
        </w:tc>
        <w:tc>
          <w:tcPr>
            <w:tcW w:w="1491" w:type="dxa"/>
          </w:tcPr>
          <w:p w14:paraId="544A256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قبول جزئي</w:t>
            </w:r>
            <w:r w:rsidRPr="001439EE">
              <w:rPr>
                <w:rFonts w:ascii="Traditional Arabic" w:hAnsi="Traditional Arabic" w:cs="Traditional Arabic"/>
                <w:color w:val="auto"/>
                <w:sz w:val="24"/>
                <w:szCs w:val="24"/>
                <w:lang w:bidi="ar-SA"/>
              </w:rPr>
              <w:t xml:space="preserve"> </w:t>
            </w:r>
            <w:r w:rsidRPr="001439EE">
              <w:rPr>
                <w:rFonts w:ascii="Traditional Arabic" w:hAnsi="Traditional Arabic" w:cs="Traditional Arabic"/>
                <w:color w:val="auto"/>
                <w:sz w:val="24"/>
                <w:szCs w:val="24"/>
                <w:rtl/>
                <w:lang w:bidi="ar-SA"/>
              </w:rPr>
              <w:t>ل</w:t>
            </w:r>
            <w:r w:rsidR="0095302D" w:rsidRPr="001439EE">
              <w:rPr>
                <w:rFonts w:ascii="Traditional Arabic" w:hAnsi="Traditional Arabic" w:cs="Traditional Arabic"/>
                <w:color w:val="auto"/>
                <w:sz w:val="24"/>
                <w:szCs w:val="24"/>
                <w:rtl/>
                <w:lang w:bidi="ar-SA"/>
              </w:rPr>
              <w:t>فرضيات ا</w:t>
            </w:r>
            <w:r w:rsidRPr="001439EE">
              <w:rPr>
                <w:rFonts w:ascii="Traditional Arabic" w:hAnsi="Traditional Arabic" w:cs="Traditional Arabic"/>
                <w:color w:val="auto"/>
                <w:sz w:val="24"/>
                <w:szCs w:val="24"/>
                <w:rtl/>
                <w:lang w:bidi="ar-SA"/>
              </w:rPr>
              <w:t>لانحدار المتعدد</w:t>
            </w:r>
          </w:p>
        </w:tc>
        <w:tc>
          <w:tcPr>
            <w:tcW w:w="1252" w:type="dxa"/>
            <w:vAlign w:val="center"/>
          </w:tcPr>
          <w:p w14:paraId="3B8AF315" w14:textId="77777777" w:rsidR="004765FE" w:rsidRPr="001439EE" w:rsidRDefault="004765FE" w:rsidP="004765FE">
            <w:pPr>
              <w:bidi/>
              <w:spacing w:before="100" w:after="100" w:line="259" w:lineRule="auto"/>
              <w:ind w:firstLine="0"/>
              <w:jc w:val="center"/>
              <w:rPr>
                <w:rFonts w:ascii="Traditional Arabic" w:eastAsia="Arial" w:hAnsi="Traditional Arabic" w:cs="Traditional Arabic"/>
                <w:sz w:val="24"/>
                <w:szCs w:val="24"/>
              </w:rPr>
            </w:pPr>
            <w:r w:rsidRPr="001439EE">
              <w:rPr>
                <w:rFonts w:ascii="Traditional Arabic" w:hAnsi="Traditional Arabic" w:cs="Traditional Arabic"/>
                <w:color w:val="auto"/>
                <w:sz w:val="24"/>
                <w:szCs w:val="24"/>
                <w:lang w:bidi="ar-SA"/>
              </w:rPr>
              <w:t>p &lt; 0.01</w:t>
            </w:r>
          </w:p>
        </w:tc>
      </w:tr>
      <w:tr w:rsidR="004765FE" w:rsidRPr="001439EE" w14:paraId="05EEAEE0" w14:textId="77777777" w:rsidTr="001439EE">
        <w:tc>
          <w:tcPr>
            <w:tcW w:w="1998" w:type="dxa"/>
            <w:vAlign w:val="center"/>
          </w:tcPr>
          <w:p w14:paraId="73117236"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الأولى (بُعد</w:t>
            </w:r>
            <w:r w:rsidRPr="001439EE">
              <w:rPr>
                <w:rFonts w:ascii="Traditional Arabic" w:hAnsi="Traditional Arabic" w:cs="Traditional Arabic"/>
                <w:b/>
                <w:bCs/>
                <w:color w:val="auto"/>
                <w:sz w:val="24"/>
                <w:szCs w:val="24"/>
                <w:lang w:bidi="ar-SA"/>
              </w:rPr>
              <w:t xml:space="preserve"> </w:t>
            </w:r>
            <w:proofErr w:type="spellStart"/>
            <w:r w:rsidRPr="001439EE">
              <w:rPr>
                <w:rFonts w:ascii="Traditional Arabic" w:hAnsi="Traditional Arabic" w:cs="Traditional Arabic"/>
                <w:b/>
                <w:bCs/>
                <w:color w:val="auto"/>
                <w:sz w:val="24"/>
                <w:szCs w:val="24"/>
                <w:lang w:bidi="ar-SA"/>
              </w:rPr>
              <w:t>التعاطف</w:t>
            </w:r>
            <w:proofErr w:type="spellEnd"/>
            <w:r w:rsidRPr="001439EE">
              <w:rPr>
                <w:rFonts w:ascii="Traditional Arabic" w:hAnsi="Traditional Arabic" w:cs="Traditional Arabic"/>
                <w:b/>
                <w:bCs/>
                <w:color w:val="auto"/>
                <w:sz w:val="24"/>
                <w:szCs w:val="24"/>
                <w:rtl/>
                <w:lang w:bidi="ar-SA"/>
              </w:rPr>
              <w:t>)</w:t>
            </w:r>
            <w:r w:rsidRPr="001439EE">
              <w:rPr>
                <w:rFonts w:ascii="Traditional Arabic" w:hAnsi="Traditional Arabic" w:cs="Traditional Arabic"/>
                <w:b/>
                <w:bCs/>
                <w:color w:val="auto"/>
                <w:sz w:val="24"/>
                <w:szCs w:val="24"/>
                <w:lang w:bidi="ar-SA"/>
              </w:rPr>
              <w:t xml:space="preserve"> </w:t>
            </w:r>
          </w:p>
        </w:tc>
        <w:tc>
          <w:tcPr>
            <w:tcW w:w="2673" w:type="dxa"/>
          </w:tcPr>
          <w:p w14:paraId="7F576D6F"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التعاطف</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580E4A36"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=-0.081, T=-0.800</w:t>
            </w:r>
          </w:p>
        </w:tc>
        <w:tc>
          <w:tcPr>
            <w:tcW w:w="1491" w:type="dxa"/>
          </w:tcPr>
          <w:p w14:paraId="3741E27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7598E74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0.424</w:t>
            </w:r>
          </w:p>
        </w:tc>
      </w:tr>
      <w:tr w:rsidR="004765FE" w:rsidRPr="001439EE" w14:paraId="3882437B" w14:textId="77777777" w:rsidTr="001439EE">
        <w:tc>
          <w:tcPr>
            <w:tcW w:w="1998" w:type="dxa"/>
            <w:vAlign w:val="center"/>
          </w:tcPr>
          <w:p w14:paraId="30B76D84"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الثانية (بُعد</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الدعم النفسي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والمهني)</w:t>
            </w:r>
          </w:p>
        </w:tc>
        <w:tc>
          <w:tcPr>
            <w:tcW w:w="2673" w:type="dxa"/>
          </w:tcPr>
          <w:p w14:paraId="07F125E4"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الدعم النفسي والمهني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49475380"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=0.417, T=4.080</w:t>
            </w:r>
          </w:p>
        </w:tc>
        <w:tc>
          <w:tcPr>
            <w:tcW w:w="1491" w:type="dxa"/>
          </w:tcPr>
          <w:p w14:paraId="505B2DC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4F790FE"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p &lt; 0.01</w:t>
            </w:r>
          </w:p>
        </w:tc>
      </w:tr>
      <w:tr w:rsidR="004765FE" w:rsidRPr="001439EE" w14:paraId="6C8DB8DD" w14:textId="77777777" w:rsidTr="001439EE">
        <w:tc>
          <w:tcPr>
            <w:tcW w:w="1998" w:type="dxa"/>
            <w:vAlign w:val="center"/>
          </w:tcPr>
          <w:p w14:paraId="78638C0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الثالثة (بُعد الاحترام المتبادل)</w:t>
            </w:r>
            <w:r w:rsidRPr="001439EE">
              <w:rPr>
                <w:rFonts w:ascii="Traditional Arabic" w:hAnsi="Traditional Arabic" w:cs="Traditional Arabic"/>
                <w:b/>
                <w:bCs/>
                <w:color w:val="auto"/>
                <w:sz w:val="24"/>
                <w:szCs w:val="24"/>
                <w:lang w:bidi="ar-SA"/>
              </w:rPr>
              <w:t xml:space="preserve"> </w:t>
            </w:r>
          </w:p>
        </w:tc>
        <w:tc>
          <w:tcPr>
            <w:tcW w:w="2673" w:type="dxa"/>
          </w:tcPr>
          <w:p w14:paraId="1E004AF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الاحترام المتبادل</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0C492FAA"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=0.061, T=0.537</w:t>
            </w:r>
          </w:p>
        </w:tc>
        <w:tc>
          <w:tcPr>
            <w:tcW w:w="1491" w:type="dxa"/>
          </w:tcPr>
          <w:p w14:paraId="6EB6543D"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63CA8CF0"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.592</w:t>
            </w:r>
            <w:r w:rsidR="0095302D" w:rsidRPr="001439EE">
              <w:rPr>
                <w:rFonts w:ascii="Traditional Arabic" w:eastAsia="Arial" w:hAnsi="Traditional Arabic" w:cs="Traditional Arabic"/>
                <w:sz w:val="24"/>
                <w:szCs w:val="24"/>
                <w:rtl/>
              </w:rPr>
              <w:t>0</w:t>
            </w:r>
          </w:p>
        </w:tc>
      </w:tr>
      <w:tr w:rsidR="004765FE" w:rsidRPr="001439EE" w14:paraId="2E3D0A1E" w14:textId="77777777" w:rsidTr="001439EE">
        <w:tc>
          <w:tcPr>
            <w:tcW w:w="1998" w:type="dxa"/>
            <w:vAlign w:val="center"/>
          </w:tcPr>
          <w:p w14:paraId="13F9E2C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الرابعة (بُعد التفاعل الإيجابي)</w:t>
            </w:r>
            <w:r w:rsidRPr="001439EE">
              <w:rPr>
                <w:rFonts w:ascii="Traditional Arabic" w:hAnsi="Traditional Arabic" w:cs="Traditional Arabic"/>
                <w:b/>
                <w:bCs/>
                <w:color w:val="auto"/>
                <w:sz w:val="24"/>
                <w:szCs w:val="24"/>
                <w:lang w:bidi="ar-SA"/>
              </w:rPr>
              <w:t xml:space="preserve"> </w:t>
            </w:r>
          </w:p>
        </w:tc>
        <w:tc>
          <w:tcPr>
            <w:tcW w:w="2673" w:type="dxa"/>
          </w:tcPr>
          <w:p w14:paraId="747DED18"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التفاعل الإيجابي</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1DFD94C7"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=0.053, T=0.423</w:t>
            </w:r>
          </w:p>
        </w:tc>
        <w:tc>
          <w:tcPr>
            <w:tcW w:w="1491" w:type="dxa"/>
          </w:tcPr>
          <w:p w14:paraId="24414EDE"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غير دال</w:t>
            </w:r>
          </w:p>
        </w:tc>
        <w:tc>
          <w:tcPr>
            <w:tcW w:w="1252" w:type="dxa"/>
            <w:vAlign w:val="center"/>
          </w:tcPr>
          <w:p w14:paraId="787B537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0.673</w:t>
            </w:r>
          </w:p>
        </w:tc>
      </w:tr>
      <w:tr w:rsidR="004765FE" w:rsidRPr="001439EE" w14:paraId="12E8AE7B" w14:textId="77777777" w:rsidTr="001439EE">
        <w:tc>
          <w:tcPr>
            <w:tcW w:w="1998" w:type="dxa"/>
            <w:vAlign w:val="center"/>
          </w:tcPr>
          <w:p w14:paraId="76B9E24F"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الفرضية الفرعية الخامسة (بُعد العدالة)</w:t>
            </w:r>
            <w:r w:rsidRPr="001439EE">
              <w:rPr>
                <w:rFonts w:ascii="Traditional Arabic" w:hAnsi="Traditional Arabic" w:cs="Traditional Arabic"/>
                <w:b/>
                <w:bCs/>
                <w:color w:val="auto"/>
                <w:sz w:val="24"/>
                <w:szCs w:val="24"/>
                <w:lang w:bidi="ar-SA"/>
              </w:rPr>
              <w:t xml:space="preserve"> </w:t>
            </w:r>
          </w:p>
        </w:tc>
        <w:tc>
          <w:tcPr>
            <w:tcW w:w="2673" w:type="dxa"/>
          </w:tcPr>
          <w:p w14:paraId="542BE07E"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rtl/>
                <w:lang w:bidi="ar-SA"/>
              </w:rPr>
            </w:pPr>
            <w:r w:rsidRPr="001439EE">
              <w:rPr>
                <w:rFonts w:ascii="Traditional Arabic" w:hAnsi="Traditional Arabic" w:cs="Traditional Arabic"/>
                <w:b/>
                <w:bCs/>
                <w:color w:val="auto"/>
                <w:sz w:val="24"/>
                <w:szCs w:val="24"/>
                <w:rtl/>
                <w:lang w:bidi="ar-SA"/>
              </w:rPr>
              <w:t>تأثير العدالة</w:t>
            </w:r>
            <w:r w:rsidRPr="001439EE">
              <w:rPr>
                <w:rFonts w:ascii="Traditional Arabic" w:hAnsi="Traditional Arabic" w:cs="Traditional Arabic"/>
                <w:b/>
                <w:bCs/>
                <w:color w:val="auto"/>
                <w:sz w:val="24"/>
                <w:szCs w:val="24"/>
                <w:lang w:bidi="ar-SA"/>
              </w:rPr>
              <w:t xml:space="preserve"> </w:t>
            </w:r>
            <w:r w:rsidRPr="001439EE">
              <w:rPr>
                <w:rFonts w:ascii="Traditional Arabic" w:hAnsi="Traditional Arabic" w:cs="Traditional Arabic"/>
                <w:b/>
                <w:bCs/>
                <w:color w:val="auto"/>
                <w:sz w:val="24"/>
                <w:szCs w:val="24"/>
                <w:rtl/>
                <w:lang w:bidi="ar-SA"/>
              </w:rPr>
              <w:t>على الالتزام الوظيفي</w:t>
            </w:r>
          </w:p>
        </w:tc>
        <w:tc>
          <w:tcPr>
            <w:tcW w:w="2568" w:type="dxa"/>
            <w:vAlign w:val="center"/>
          </w:tcPr>
          <w:p w14:paraId="32501BEA"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Cambria" w:eastAsia="Arial" w:hAnsi="Cambria" w:cs="Cambria"/>
                <w:sz w:val="24"/>
                <w:szCs w:val="24"/>
              </w:rPr>
              <w:t>β</w:t>
            </w:r>
            <w:r w:rsidRPr="001439EE">
              <w:rPr>
                <w:rFonts w:ascii="Traditional Arabic" w:eastAsia="Arial" w:hAnsi="Traditional Arabic" w:cs="Traditional Arabic"/>
                <w:sz w:val="24"/>
                <w:szCs w:val="24"/>
              </w:rPr>
              <w:t>=0.228, T=2.433</w:t>
            </w:r>
          </w:p>
        </w:tc>
        <w:tc>
          <w:tcPr>
            <w:tcW w:w="1491" w:type="dxa"/>
          </w:tcPr>
          <w:p w14:paraId="464BA731"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دال</w:t>
            </w:r>
          </w:p>
        </w:tc>
        <w:tc>
          <w:tcPr>
            <w:tcW w:w="1252" w:type="dxa"/>
            <w:vAlign w:val="center"/>
          </w:tcPr>
          <w:p w14:paraId="5F59CBB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eastAsia="Arial" w:hAnsi="Traditional Arabic" w:cs="Traditional Arabic"/>
                <w:sz w:val="24"/>
                <w:szCs w:val="24"/>
              </w:rPr>
              <w:t>0.015</w:t>
            </w:r>
          </w:p>
        </w:tc>
      </w:tr>
      <w:tr w:rsidR="004765FE" w:rsidRPr="001439EE" w14:paraId="0CF94B33" w14:textId="77777777" w:rsidTr="001439EE">
        <w:tc>
          <w:tcPr>
            <w:tcW w:w="1998" w:type="dxa"/>
            <w:shd w:val="clear" w:color="auto" w:fill="F2F2F2" w:themeFill="background1" w:themeFillShade="F2"/>
            <w:hideMark/>
          </w:tcPr>
          <w:p w14:paraId="037A625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الرئيسية الثانية</w:t>
            </w:r>
          </w:p>
        </w:tc>
        <w:tc>
          <w:tcPr>
            <w:tcW w:w="7984" w:type="dxa"/>
            <w:gridSpan w:val="4"/>
            <w:shd w:val="clear" w:color="auto" w:fill="F2F2F2" w:themeFill="background1" w:themeFillShade="F2"/>
            <w:hideMark/>
          </w:tcPr>
          <w:p w14:paraId="091BDCF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للمتغيرات الديموغرافية</w:t>
            </w:r>
          </w:p>
        </w:tc>
      </w:tr>
      <w:tr w:rsidR="004765FE" w:rsidRPr="001439EE" w14:paraId="1B7B595B" w14:textId="77777777" w:rsidTr="001439EE">
        <w:tc>
          <w:tcPr>
            <w:tcW w:w="1998" w:type="dxa"/>
            <w:hideMark/>
          </w:tcPr>
          <w:p w14:paraId="52C697F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الأولى</w:t>
            </w:r>
          </w:p>
        </w:tc>
        <w:tc>
          <w:tcPr>
            <w:tcW w:w="2673" w:type="dxa"/>
            <w:hideMark/>
          </w:tcPr>
          <w:p w14:paraId="27C1315B"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للجنس</w:t>
            </w:r>
          </w:p>
        </w:tc>
        <w:tc>
          <w:tcPr>
            <w:tcW w:w="2568" w:type="dxa"/>
            <w:hideMark/>
          </w:tcPr>
          <w:p w14:paraId="398F3A3D"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الذكور</w:t>
            </w:r>
          </w:p>
          <w:p w14:paraId="46BA0941"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p>
        </w:tc>
        <w:tc>
          <w:tcPr>
            <w:tcW w:w="1491" w:type="dxa"/>
            <w:hideMark/>
          </w:tcPr>
          <w:p w14:paraId="6A01ED4F"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66F9E2B6"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453241E4" w14:textId="77777777" w:rsidTr="001439EE">
        <w:tc>
          <w:tcPr>
            <w:tcW w:w="1998" w:type="dxa"/>
            <w:hideMark/>
          </w:tcPr>
          <w:p w14:paraId="661FA77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الثانية</w:t>
            </w:r>
          </w:p>
        </w:tc>
        <w:tc>
          <w:tcPr>
            <w:tcW w:w="2673" w:type="dxa"/>
            <w:hideMark/>
          </w:tcPr>
          <w:p w14:paraId="67693F6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للعمر</w:t>
            </w:r>
          </w:p>
        </w:tc>
        <w:tc>
          <w:tcPr>
            <w:tcW w:w="2568" w:type="dxa"/>
            <w:hideMark/>
          </w:tcPr>
          <w:p w14:paraId="4BB30A58"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لا توجد فروق دالة في أي من المتغيرات الثلاثة</w:t>
            </w:r>
          </w:p>
        </w:tc>
        <w:tc>
          <w:tcPr>
            <w:tcW w:w="1491" w:type="dxa"/>
            <w:hideMark/>
          </w:tcPr>
          <w:p w14:paraId="2EA0B254"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رفض</w:t>
            </w:r>
          </w:p>
        </w:tc>
        <w:tc>
          <w:tcPr>
            <w:tcW w:w="1252" w:type="dxa"/>
            <w:hideMark/>
          </w:tcPr>
          <w:p w14:paraId="65E60A9E"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&gt; 0.05</w:t>
            </w:r>
          </w:p>
        </w:tc>
      </w:tr>
      <w:tr w:rsidR="004765FE" w:rsidRPr="001439EE" w14:paraId="65969204" w14:textId="77777777" w:rsidTr="001439EE">
        <w:tc>
          <w:tcPr>
            <w:tcW w:w="1998" w:type="dxa"/>
            <w:hideMark/>
          </w:tcPr>
          <w:p w14:paraId="34169049"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الثالثة</w:t>
            </w:r>
          </w:p>
        </w:tc>
        <w:tc>
          <w:tcPr>
            <w:tcW w:w="2673" w:type="dxa"/>
            <w:hideMark/>
          </w:tcPr>
          <w:p w14:paraId="60AA0CCB" w14:textId="77777777" w:rsidR="004765FE" w:rsidRPr="001439EE" w:rsidRDefault="004765FE" w:rsidP="004765FE">
            <w:pPr>
              <w:bidi/>
              <w:spacing w:before="100" w:after="100" w:line="259" w:lineRule="auto"/>
              <w:ind w:firstLine="0"/>
              <w:jc w:val="left"/>
              <w:rPr>
                <w:rFonts w:ascii="Traditional Arabic" w:eastAsia="Calibri"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للمؤهل العلمي</w:t>
            </w:r>
          </w:p>
        </w:tc>
        <w:tc>
          <w:tcPr>
            <w:tcW w:w="2568" w:type="dxa"/>
            <w:hideMark/>
          </w:tcPr>
          <w:p w14:paraId="76B9C48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الدبلوم على البكالوريوس والماجستير</w:t>
            </w:r>
            <w:r w:rsidRPr="001439EE">
              <w:rPr>
                <w:rFonts w:ascii="Traditional Arabic" w:hAnsi="Traditional Arabic" w:cs="Traditional Arabic"/>
                <w:color w:val="auto"/>
                <w:sz w:val="24"/>
                <w:szCs w:val="24"/>
                <w:lang w:bidi="ar-SA"/>
              </w:rPr>
              <w:t xml:space="preserve"> </w:t>
            </w:r>
          </w:p>
        </w:tc>
        <w:tc>
          <w:tcPr>
            <w:tcW w:w="1491" w:type="dxa"/>
            <w:hideMark/>
          </w:tcPr>
          <w:p w14:paraId="4FB44CE6"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52F6EAB2" w14:textId="77777777" w:rsidR="004765FE" w:rsidRPr="001439EE"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0.01</w:t>
            </w:r>
          </w:p>
        </w:tc>
      </w:tr>
      <w:tr w:rsidR="004765FE" w:rsidRPr="001439EE" w14:paraId="49AFF839" w14:textId="77777777" w:rsidTr="001439EE">
        <w:tc>
          <w:tcPr>
            <w:tcW w:w="1998" w:type="dxa"/>
            <w:hideMark/>
          </w:tcPr>
          <w:p w14:paraId="5C6C9E1C"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t>الفرضية الفرعية الرابعة</w:t>
            </w:r>
          </w:p>
        </w:tc>
        <w:tc>
          <w:tcPr>
            <w:tcW w:w="2673" w:type="dxa"/>
            <w:hideMark/>
          </w:tcPr>
          <w:p w14:paraId="4DFA7F46"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لسنوات الخبرة</w:t>
            </w:r>
          </w:p>
        </w:tc>
        <w:tc>
          <w:tcPr>
            <w:tcW w:w="2568" w:type="dxa"/>
            <w:hideMark/>
          </w:tcPr>
          <w:p w14:paraId="1DF177E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توجد فروق دالة في الالتزام الوظيفي لصالح أصحاب الخبرة +11 سنة</w:t>
            </w:r>
          </w:p>
          <w:p w14:paraId="53907EE0"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لا توجد فروق في القيادة والرضا</w:t>
            </w:r>
            <w:r w:rsidRPr="001439EE">
              <w:rPr>
                <w:rFonts w:ascii="Traditional Arabic" w:hAnsi="Traditional Arabic" w:cs="Traditional Arabic"/>
                <w:color w:val="auto"/>
                <w:sz w:val="24"/>
                <w:szCs w:val="24"/>
                <w:lang w:bidi="ar-SA"/>
              </w:rPr>
              <w:t xml:space="preserve"> </w:t>
            </w:r>
          </w:p>
        </w:tc>
        <w:tc>
          <w:tcPr>
            <w:tcW w:w="1491" w:type="dxa"/>
            <w:hideMark/>
          </w:tcPr>
          <w:p w14:paraId="6960418C"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جزئي</w:t>
            </w:r>
          </w:p>
        </w:tc>
        <w:tc>
          <w:tcPr>
            <w:tcW w:w="1252" w:type="dxa"/>
            <w:hideMark/>
          </w:tcPr>
          <w:p w14:paraId="2CBF8076" w14:textId="77777777" w:rsidR="004765FE" w:rsidRPr="001439EE" w:rsidRDefault="004765FE" w:rsidP="0095302D">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الالتزام فقط</w:t>
            </w:r>
            <w:r w:rsidRPr="001439EE">
              <w:rPr>
                <w:rFonts w:ascii="Traditional Arabic" w:hAnsi="Traditional Arabic" w:cs="Traditional Arabic"/>
                <w:color w:val="auto"/>
                <w:sz w:val="24"/>
                <w:szCs w:val="24"/>
                <w:lang w:bidi="ar-SA"/>
              </w:rPr>
              <w:t xml:space="preserve"> p=0.01</w:t>
            </w:r>
          </w:p>
        </w:tc>
      </w:tr>
      <w:tr w:rsidR="004765FE" w:rsidRPr="001439EE" w14:paraId="52DD8A09" w14:textId="77777777" w:rsidTr="001439EE">
        <w:tc>
          <w:tcPr>
            <w:tcW w:w="1998" w:type="dxa"/>
            <w:hideMark/>
          </w:tcPr>
          <w:p w14:paraId="7ED275E0"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hAnsi="Traditional Arabic" w:cs="Traditional Arabic"/>
                <w:b/>
                <w:bCs/>
                <w:color w:val="auto"/>
                <w:sz w:val="24"/>
                <w:szCs w:val="24"/>
                <w:rtl/>
                <w:lang w:bidi="ar-SA"/>
              </w:rPr>
              <w:lastRenderedPageBreak/>
              <w:t>الفرضية الفرعية الخامسة</w:t>
            </w:r>
          </w:p>
        </w:tc>
        <w:tc>
          <w:tcPr>
            <w:tcW w:w="2673" w:type="dxa"/>
            <w:hideMark/>
          </w:tcPr>
          <w:p w14:paraId="6B01040A" w14:textId="77777777" w:rsidR="004765FE" w:rsidRPr="001439EE" w:rsidRDefault="004765FE" w:rsidP="004765FE">
            <w:pPr>
              <w:bidi/>
              <w:spacing w:before="100" w:after="100" w:line="259" w:lineRule="auto"/>
              <w:ind w:firstLine="0"/>
              <w:jc w:val="left"/>
              <w:rPr>
                <w:rFonts w:ascii="Traditional Arabic" w:hAnsi="Traditional Arabic" w:cs="Traditional Arabic"/>
                <w:b/>
                <w:bCs/>
                <w:color w:val="auto"/>
                <w:sz w:val="24"/>
                <w:szCs w:val="24"/>
                <w:lang w:bidi="ar-SA"/>
              </w:rPr>
            </w:pPr>
            <w:r w:rsidRPr="001439EE">
              <w:rPr>
                <w:rFonts w:ascii="Traditional Arabic" w:eastAsia="Calibri" w:hAnsi="Traditional Arabic" w:cs="Traditional Arabic"/>
                <w:b/>
                <w:bCs/>
                <w:color w:val="auto"/>
                <w:sz w:val="24"/>
                <w:szCs w:val="24"/>
                <w:rtl/>
                <w:lang w:bidi="ar-SA"/>
              </w:rPr>
              <w:t>الاختلاف في متغيرات الدراسة تبعًا للتخصص (طبي/غير طبي)</w:t>
            </w:r>
          </w:p>
        </w:tc>
        <w:tc>
          <w:tcPr>
            <w:tcW w:w="2568" w:type="dxa"/>
            <w:hideMark/>
          </w:tcPr>
          <w:p w14:paraId="2104E29B" w14:textId="77777777" w:rsidR="004765FE" w:rsidRPr="001439EE" w:rsidRDefault="004765FE"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توجد فروق دالة في الثلاثة متغيرات (القيادة، الرضا، الالتزام) لصالح غير الطبيين</w:t>
            </w:r>
            <w:r w:rsidRPr="001439EE">
              <w:rPr>
                <w:rFonts w:ascii="Traditional Arabic" w:hAnsi="Traditional Arabic" w:cs="Traditional Arabic"/>
                <w:color w:val="auto"/>
                <w:sz w:val="24"/>
                <w:szCs w:val="24"/>
                <w:lang w:bidi="ar-SA"/>
              </w:rPr>
              <w:t xml:space="preserve"> </w:t>
            </w:r>
          </w:p>
        </w:tc>
        <w:tc>
          <w:tcPr>
            <w:tcW w:w="1491" w:type="dxa"/>
            <w:hideMark/>
          </w:tcPr>
          <w:p w14:paraId="5376083C" w14:textId="77777777" w:rsidR="004765FE" w:rsidRPr="001439EE" w:rsidRDefault="004765FE" w:rsidP="004765FE">
            <w:pPr>
              <w:bidi/>
              <w:spacing w:before="100" w:after="100" w:line="259" w:lineRule="auto"/>
              <w:ind w:firstLine="0"/>
              <w:jc w:val="center"/>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قبول كلي</w:t>
            </w:r>
          </w:p>
        </w:tc>
        <w:tc>
          <w:tcPr>
            <w:tcW w:w="1252" w:type="dxa"/>
            <w:hideMark/>
          </w:tcPr>
          <w:p w14:paraId="7226BAEA" w14:textId="77777777" w:rsidR="004765FE" w:rsidRPr="001439EE" w:rsidRDefault="0095302D" w:rsidP="004765FE">
            <w:pPr>
              <w:bidi/>
              <w:spacing w:before="100" w:after="100" w:line="259" w:lineRule="auto"/>
              <w:ind w:firstLine="0"/>
              <w:jc w:val="left"/>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lang w:bidi="ar-SA"/>
              </w:rPr>
              <w:t>p &lt; 0.0</w:t>
            </w:r>
            <w:r w:rsidR="004765FE" w:rsidRPr="001439EE">
              <w:rPr>
                <w:rFonts w:ascii="Traditional Arabic" w:hAnsi="Traditional Arabic" w:cs="Traditional Arabic"/>
                <w:color w:val="auto"/>
                <w:sz w:val="24"/>
                <w:szCs w:val="24"/>
                <w:lang w:bidi="ar-SA"/>
              </w:rPr>
              <w:t>1</w:t>
            </w:r>
          </w:p>
        </w:tc>
      </w:tr>
    </w:tbl>
    <w:p w14:paraId="1E3A74E2" w14:textId="77777777" w:rsidR="0095302D" w:rsidRPr="00B41E1C" w:rsidRDefault="0095302D" w:rsidP="0095302D">
      <w:pPr>
        <w:bidi/>
        <w:spacing w:line="276" w:lineRule="auto"/>
        <w:ind w:firstLine="0"/>
        <w:jc w:val="left"/>
        <w:rPr>
          <w:rFonts w:ascii="Traditional Arabic" w:eastAsia="Traditional Arabic" w:hAnsi="Traditional Arabic" w:cs="Traditional Arabic"/>
          <w:bCs/>
          <w:color w:val="auto"/>
          <w:kern w:val="2"/>
          <w:rtl/>
          <w:lang w:val="en-US" w:bidi="ar-SA"/>
          <w14:ligatures w14:val="standardContextual"/>
        </w:rPr>
      </w:pPr>
    </w:p>
    <w:p w14:paraId="43A2C16B" w14:textId="77777777" w:rsidR="007D0DD0" w:rsidRPr="001439EE" w:rsidRDefault="007D0DD0" w:rsidP="001439EE">
      <w:pPr>
        <w:bidi/>
        <w:rPr>
          <w:rFonts w:ascii="Traditional Arabic" w:hAnsi="Traditional Arabic" w:cs="Traditional Arabic"/>
          <w:color w:val="auto"/>
          <w:sz w:val="24"/>
          <w:szCs w:val="24"/>
          <w:rtl/>
          <w:lang w:bidi="ar-SA"/>
        </w:rPr>
      </w:pPr>
      <w:r w:rsidRPr="00B41E1C">
        <w:rPr>
          <w:rFonts w:ascii="Traditional Arabic" w:hAnsi="Traditional Arabic" w:cs="Traditional Arabic"/>
          <w:color w:val="auto"/>
          <w:sz w:val="24"/>
          <w:szCs w:val="24"/>
          <w:rtl/>
          <w:lang w:bidi="ar-SA"/>
        </w:rPr>
        <w:t xml:space="preserve">خلص هذا الفصل إلى </w:t>
      </w:r>
      <w:r w:rsidRPr="00B41E1C">
        <w:rPr>
          <w:rFonts w:ascii="Traditional Arabic" w:hAnsi="Traditional Arabic" w:cs="Traditional Arabic" w:hint="cs"/>
          <w:color w:val="auto"/>
          <w:sz w:val="24"/>
          <w:szCs w:val="24"/>
          <w:rtl/>
          <w:lang w:bidi="ar-SA"/>
        </w:rPr>
        <w:t>أن</w:t>
      </w:r>
      <w:r w:rsidRPr="00B41E1C">
        <w:rPr>
          <w:rFonts w:ascii="Traditional Arabic" w:hAnsi="Traditional Arabic" w:cs="Traditional Arabic"/>
          <w:color w:val="auto"/>
          <w:sz w:val="24"/>
          <w:szCs w:val="24"/>
          <w:rtl/>
          <w:lang w:bidi="ar-SA"/>
        </w:rPr>
        <w:t xml:space="preserve"> مستويات القيادة الإنسانية والرضا الوظيفي والالتزام الوظيفي مرتفعة لدى أفراد العينة بوجه عام، مما يعكس بيئة تنظيمية إيجابية داخل فروع ومكاتب وزارة الصحة</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 xml:space="preserve"> و</w:t>
      </w:r>
      <w:r w:rsidRPr="00B41E1C">
        <w:rPr>
          <w:rFonts w:ascii="Traditional Arabic" w:hAnsi="Traditional Arabic" w:cs="Traditional Arabic"/>
          <w:color w:val="auto"/>
          <w:sz w:val="24"/>
          <w:szCs w:val="24"/>
          <w:rtl/>
          <w:lang w:bidi="ar-SA"/>
        </w:rPr>
        <w:t>على صعيد اختبار الفرضية الرئيسية الأولى، أثبت تحليل الانحدار الخطي البسيط وجود تأثير إيجابي دال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للقيادة الإنسانية على الرضا الوظيفي، إذ بلغ معامل الانحدار المعياري</w:t>
      </w:r>
      <w:r w:rsidRPr="00B41E1C">
        <w:rPr>
          <w:rFonts w:ascii="Traditional Arabic" w:hAnsi="Traditional Arabic" w:cs="Traditional Arabic"/>
          <w:color w:val="auto"/>
          <w:sz w:val="24"/>
          <w:szCs w:val="24"/>
          <w:lang w:bidi="ar-SA"/>
        </w:rPr>
        <w:t xml:space="preserve"> (</w:t>
      </w:r>
      <w:r w:rsidRPr="001439EE">
        <w:rPr>
          <w:rFonts w:ascii="Cambria" w:hAnsi="Cambria" w:cs="Cambria"/>
          <w:color w:val="auto"/>
          <w:sz w:val="24"/>
          <w:szCs w:val="24"/>
          <w:lang w:bidi="ar-SA"/>
        </w:rPr>
        <w:t>β</w:t>
      </w:r>
      <w:r w:rsidRPr="00B41E1C">
        <w:rPr>
          <w:rFonts w:ascii="Traditional Arabic" w:hAnsi="Traditional Arabic" w:cs="Traditional Arabic"/>
          <w:color w:val="auto"/>
          <w:sz w:val="24"/>
          <w:szCs w:val="24"/>
          <w:lang w:bidi="ar-SA"/>
        </w:rPr>
        <w:t xml:space="preserve">=0.865) </w:t>
      </w:r>
      <w:r w:rsidRPr="00B41E1C">
        <w:rPr>
          <w:rFonts w:ascii="Traditional Arabic" w:hAnsi="Traditional Arabic" w:cs="Traditional Arabic"/>
          <w:color w:val="auto"/>
          <w:sz w:val="24"/>
          <w:szCs w:val="24"/>
          <w:rtl/>
          <w:lang w:bidi="ar-SA"/>
        </w:rPr>
        <w:t>وفسَّر النموذج ما نسبته (74.8%) من التباين في الرضا الوظيفي، كما ثبت تأثير إيجابي دال للقيادة الإنسانية على الالتزام الوظيفي، وهو ما أدى إلى قبول جميع الفرضيات الفرعية المنبثقة عن الفرضية الرئيسية الأولى</w:t>
      </w:r>
      <w:r w:rsidRPr="00B41E1C">
        <w:rPr>
          <w:rFonts w:ascii="Traditional Arabic" w:hAnsi="Traditional Arabic" w:cs="Traditional Arabic"/>
          <w:color w:val="auto"/>
          <w:sz w:val="24"/>
          <w:szCs w:val="24"/>
          <w:lang w:bidi="ar-SA"/>
        </w:rPr>
        <w:t>.</w:t>
      </w:r>
      <w:r w:rsidRPr="00B41E1C">
        <w:rPr>
          <w:rFonts w:ascii="Traditional Arabic" w:hAnsi="Traditional Arabic" w:cs="Traditional Arabic" w:hint="cs"/>
          <w:color w:val="auto"/>
          <w:sz w:val="24"/>
          <w:szCs w:val="24"/>
          <w:rtl/>
          <w:lang w:bidi="ar-SA"/>
        </w:rPr>
        <w:t xml:space="preserve"> وبالنسبة</w:t>
      </w:r>
      <w:r w:rsidRPr="001439EE">
        <w:rPr>
          <w:rFonts w:ascii="Traditional Arabic" w:hAnsi="Traditional Arabic" w:cs="Traditional Arabic"/>
          <w:color w:val="auto"/>
          <w:sz w:val="24"/>
          <w:szCs w:val="24"/>
          <w:rtl/>
          <w:lang w:bidi="ar-SA"/>
        </w:rPr>
        <w:t xml:space="preserve"> </w:t>
      </w:r>
      <w:r w:rsidRPr="00B41E1C">
        <w:rPr>
          <w:rFonts w:ascii="Traditional Arabic" w:hAnsi="Traditional Arabic" w:cs="Traditional Arabic" w:hint="cs"/>
          <w:color w:val="auto"/>
          <w:sz w:val="24"/>
          <w:szCs w:val="24"/>
          <w:rtl/>
          <w:lang w:bidi="ar-SA"/>
        </w:rPr>
        <w:t>ل</w:t>
      </w:r>
      <w:r w:rsidRPr="00B41E1C">
        <w:rPr>
          <w:rFonts w:ascii="Traditional Arabic" w:hAnsi="Traditional Arabic" w:cs="Traditional Arabic"/>
          <w:color w:val="auto"/>
          <w:sz w:val="24"/>
          <w:szCs w:val="24"/>
          <w:rtl/>
          <w:lang w:bidi="ar-SA"/>
        </w:rPr>
        <w:t>اختبار الفرضية الرئيسية الثانية المتعلقة بالفروق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للمتغيرات الديموغرافية، وُجدت فروق دالة إحصائي</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تبع</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لمتغير الجنس في جميع المتغيرات الثلاثة لصالح الذكور، في حين لم تُسفر الفئات العمرية المختلفة عن فروق دالة في أيٍّ من المتغيرات. أما متغير المؤهل العلمي فقد أفرز فروق</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xml:space="preserve"> دالة في جميع المتغيرات الثلاثة لصالح حاملي الدبلوم في مقابل البكالوريوس والماجستير. وفيما يخص سنوات الخبرة، فلم تظهر فروق دالة إلا في متغير الالتزام الوظيفي وحده لصالح أصحاب الخبرة الأطول. وأخير</w:t>
      </w:r>
      <w:r w:rsidR="002142BA" w:rsidRPr="00B41E1C">
        <w:rPr>
          <w:rFonts w:ascii="Traditional Arabic" w:hAnsi="Traditional Arabic" w:cs="Traditional Arabic"/>
          <w:color w:val="auto"/>
          <w:sz w:val="24"/>
          <w:szCs w:val="24"/>
          <w:rtl/>
          <w:lang w:bidi="ar-SA"/>
        </w:rPr>
        <w:t>ًا</w:t>
      </w:r>
      <w:r w:rsidRPr="00B41E1C">
        <w:rPr>
          <w:rFonts w:ascii="Traditional Arabic" w:hAnsi="Traditional Arabic" w:cs="Traditional Arabic"/>
          <w:color w:val="auto"/>
          <w:sz w:val="24"/>
          <w:szCs w:val="24"/>
          <w:rtl/>
          <w:lang w:bidi="ar-SA"/>
        </w:rPr>
        <w:t>، كشف متغير التخصص عن فروق دالة في جميع المتغيرات لصالح الموظفين غير الطبيين (الإداريين) مقارنةً بنظرائهم الطبيين</w:t>
      </w:r>
      <w:r w:rsidRPr="00B41E1C">
        <w:rPr>
          <w:rFonts w:ascii="Traditional Arabic" w:hAnsi="Traditional Arabic" w:cs="Traditional Arabic"/>
          <w:color w:val="auto"/>
          <w:sz w:val="24"/>
          <w:szCs w:val="24"/>
          <w:lang w:bidi="ar-SA"/>
        </w:rPr>
        <w:t>.</w:t>
      </w:r>
    </w:p>
    <w:p w14:paraId="55E2EC01" w14:textId="77777777" w:rsidR="00576BE0" w:rsidRPr="00B41E1C" w:rsidRDefault="00576BE0" w:rsidP="00576BE0">
      <w:pPr>
        <w:bidi/>
        <w:spacing w:before="100" w:beforeAutospacing="1" w:after="100" w:afterAutospacing="1"/>
        <w:ind w:firstLine="0"/>
        <w:rPr>
          <w:rFonts w:ascii="Traditional Arabic" w:hAnsi="Traditional Arabic" w:cs="Traditional Arabic"/>
          <w:rtl/>
          <w:lang w:val="en-US" w:bidi="ar-SA"/>
        </w:rPr>
      </w:pPr>
    </w:p>
    <w:p w14:paraId="7D84BCCC"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684BE787"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42FE04FA" w14:textId="77777777" w:rsidR="00205299" w:rsidRPr="00B41E1C" w:rsidRDefault="00205299" w:rsidP="00205299">
      <w:pPr>
        <w:bidi/>
        <w:spacing w:before="100" w:beforeAutospacing="1" w:after="100" w:afterAutospacing="1"/>
        <w:ind w:firstLine="0"/>
        <w:rPr>
          <w:rFonts w:ascii="Traditional Arabic" w:hAnsi="Traditional Arabic" w:cs="Traditional Arabic"/>
          <w:rtl/>
          <w:lang w:val="en-US" w:bidi="ar-SA"/>
        </w:rPr>
      </w:pPr>
    </w:p>
    <w:p w14:paraId="3C2D41C2" w14:textId="77777777" w:rsidR="00AC7861" w:rsidRDefault="00AC7861" w:rsidP="00AC7861">
      <w:pPr>
        <w:bidi/>
        <w:spacing w:before="100" w:beforeAutospacing="1" w:after="100" w:afterAutospacing="1"/>
        <w:ind w:firstLine="0"/>
        <w:rPr>
          <w:rFonts w:ascii="Traditional Arabic" w:hAnsi="Traditional Arabic" w:cs="Traditional Arabic"/>
          <w:rtl/>
          <w:lang w:val="en-US" w:bidi="ar-SA"/>
        </w:rPr>
      </w:pPr>
    </w:p>
    <w:p w14:paraId="2A884300" w14:textId="77777777" w:rsidR="00F02B17" w:rsidRDefault="00F02B17" w:rsidP="00F02B17">
      <w:pPr>
        <w:bidi/>
        <w:spacing w:before="100" w:beforeAutospacing="1" w:after="100" w:afterAutospacing="1"/>
        <w:ind w:firstLine="0"/>
        <w:rPr>
          <w:rFonts w:ascii="Traditional Arabic" w:hAnsi="Traditional Arabic" w:cs="Traditional Arabic"/>
          <w:rtl/>
          <w:lang w:val="en-US" w:bidi="ar-SA"/>
        </w:rPr>
      </w:pPr>
    </w:p>
    <w:p w14:paraId="533F2AAA" w14:textId="77777777" w:rsidR="001439EE" w:rsidRDefault="001439EE" w:rsidP="00B07F29">
      <w:pPr>
        <w:bidi/>
        <w:spacing w:before="100" w:beforeAutospacing="1" w:after="100" w:afterAutospacing="1"/>
        <w:ind w:firstLine="0"/>
        <w:rPr>
          <w:rFonts w:ascii="Traditional Arabic" w:hAnsi="Traditional Arabic" w:cs="Traditional Arabic"/>
          <w:color w:val="auto"/>
          <w:sz w:val="24"/>
          <w:szCs w:val="24"/>
          <w:rtl/>
          <w:lang w:bidi="ar-SA"/>
        </w:rPr>
      </w:pPr>
    </w:p>
    <w:p w14:paraId="008277A6"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0E690F43"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64AC1C6B"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41084ADF" w14:textId="77777777" w:rsidR="001439EE" w:rsidRDefault="001439EE" w:rsidP="001439EE">
      <w:pPr>
        <w:bidi/>
        <w:spacing w:before="100" w:beforeAutospacing="1" w:after="100" w:afterAutospacing="1"/>
        <w:ind w:firstLine="0"/>
        <w:rPr>
          <w:rFonts w:ascii="Traditional Arabic" w:hAnsi="Traditional Arabic" w:cs="Traditional Arabic"/>
          <w:color w:val="auto"/>
          <w:sz w:val="24"/>
          <w:szCs w:val="24"/>
          <w:rtl/>
          <w:lang w:bidi="ar-SA"/>
        </w:rPr>
      </w:pPr>
    </w:p>
    <w:p w14:paraId="2F407BC1" w14:textId="39CB22F1" w:rsidR="00B07F29" w:rsidRPr="00B41E1C" w:rsidRDefault="001C0F4F" w:rsidP="001439EE">
      <w:pPr>
        <w:bidi/>
        <w:spacing w:before="100" w:beforeAutospacing="1" w:after="100" w:afterAutospacing="1"/>
        <w:ind w:firstLine="0"/>
        <w:rPr>
          <w:rFonts w:ascii="Traditional Arabic" w:hAnsi="Traditional Arabic" w:cs="Traditional Arabic"/>
          <w:rtl/>
          <w:lang w:val="en-US" w:bidi="ar-SA"/>
        </w:rPr>
      </w:pPr>
      <w:r w:rsidRPr="00B41E1C">
        <w:rPr>
          <w:rFonts w:ascii="Arial" w:eastAsia="Arial" w:hAnsi="Arial" w:cs="Arial"/>
          <w:b/>
          <w:noProof/>
          <w:color w:val="0000FF"/>
          <w:kern w:val="2"/>
          <w:sz w:val="32"/>
          <w:szCs w:val="24"/>
          <w:lang w:val="en-US" w:bidi="ar-SA"/>
          <w14:ligatures w14:val="standardContextual"/>
        </w:rPr>
        <w:drawing>
          <wp:anchor distT="0" distB="0" distL="114300" distR="114300" simplePos="0" relativeHeight="251685888" behindDoc="1" locked="0" layoutInCell="1" allowOverlap="1" wp14:anchorId="6995DAD7" wp14:editId="4E506BAD">
            <wp:simplePos x="0" y="0"/>
            <wp:positionH relativeFrom="margin">
              <wp:align>center</wp:align>
            </wp:positionH>
            <wp:positionV relativeFrom="paragraph">
              <wp:posOffset>177620</wp:posOffset>
            </wp:positionV>
            <wp:extent cx="1705970" cy="592903"/>
            <wp:effectExtent l="0" t="0" r="0" b="0"/>
            <wp:wrapTight wrapText="bothSides">
              <wp:wrapPolygon edited="0">
                <wp:start x="0" y="0"/>
                <wp:lineTo x="0" y="20836"/>
                <wp:lineTo x="21230" y="20836"/>
                <wp:lineTo x="21230" y="0"/>
                <wp:lineTo x="0" y="0"/>
              </wp:wrapPolygon>
            </wp:wrapTight>
            <wp:docPr id="7435336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5970" cy="592903"/>
                    </a:xfrm>
                    <a:prstGeom prst="rect">
                      <a:avLst/>
                    </a:prstGeom>
                    <a:noFill/>
                  </pic:spPr>
                </pic:pic>
              </a:graphicData>
            </a:graphic>
          </wp:anchor>
        </w:drawing>
      </w:r>
    </w:p>
    <w:p w14:paraId="57D87181"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25874C43"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161B6534"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34062CF8" w14:textId="77777777" w:rsidR="00B07F29" w:rsidRPr="00B41E1C" w:rsidRDefault="00B07F29" w:rsidP="00B07F29">
      <w:pPr>
        <w:bidi/>
        <w:spacing w:before="100" w:beforeAutospacing="1" w:after="100" w:afterAutospacing="1"/>
        <w:ind w:firstLine="0"/>
        <w:jc w:val="center"/>
        <w:outlineLvl w:val="0"/>
        <w:rPr>
          <w:rFonts w:ascii="Traditional Arabic" w:hAnsi="Traditional Arabic" w:cs="Traditional Arabic"/>
          <w:b/>
          <w:bCs/>
          <w:kern w:val="36"/>
          <w:sz w:val="48"/>
          <w:szCs w:val="48"/>
          <w:rtl/>
          <w:lang w:val="en-US" w:bidi="ar-SA"/>
        </w:rPr>
      </w:pPr>
      <w:bookmarkStart w:id="108" w:name="_Toc236365696"/>
      <w:r w:rsidRPr="00B41E1C">
        <w:rPr>
          <w:rFonts w:ascii="Traditional Arabic" w:hAnsi="Traditional Arabic" w:cs="Traditional Arabic" w:hint="cs"/>
          <w:b/>
          <w:bCs/>
          <w:kern w:val="36"/>
          <w:sz w:val="32"/>
          <w:szCs w:val="32"/>
          <w:rtl/>
          <w:lang w:val="en-US" w:bidi="ar-SA"/>
        </w:rPr>
        <w:t>الفصل الخامس</w:t>
      </w:r>
      <w:bookmarkEnd w:id="108"/>
    </w:p>
    <w:p w14:paraId="6BF7FEF5" w14:textId="77777777" w:rsidR="00B07F29" w:rsidRPr="001439EE" w:rsidRDefault="00B07F29" w:rsidP="00B07F29">
      <w:pPr>
        <w:bidi/>
        <w:spacing w:before="100" w:beforeAutospacing="1" w:after="100" w:afterAutospacing="1"/>
        <w:ind w:firstLine="0"/>
        <w:jc w:val="center"/>
        <w:rPr>
          <w:rFonts w:ascii="Traditional Arabic" w:hAnsi="Traditional Arabic" w:cs="Traditional Arabic"/>
          <w:b/>
          <w:bCs/>
          <w:kern w:val="36"/>
          <w:rtl/>
          <w:lang w:val="en-US" w:bidi="ar-SA"/>
        </w:rPr>
      </w:pPr>
      <w:r w:rsidRPr="001439EE">
        <w:rPr>
          <w:rFonts w:ascii="Traditional Arabic" w:hAnsi="Traditional Arabic" w:cs="Traditional Arabic" w:hint="cs"/>
          <w:b/>
          <w:bCs/>
          <w:kern w:val="36"/>
          <w:rtl/>
          <w:lang w:val="en-US" w:bidi="ar-SA"/>
        </w:rPr>
        <w:t>مناقشة نتائج الد</w:t>
      </w:r>
      <w:r w:rsidR="00F41852" w:rsidRPr="001439EE">
        <w:rPr>
          <w:rFonts w:ascii="Traditional Arabic" w:hAnsi="Traditional Arabic" w:cs="Traditional Arabic" w:hint="cs"/>
          <w:b/>
          <w:bCs/>
          <w:kern w:val="36"/>
          <w:rtl/>
          <w:lang w:val="en-US" w:bidi="ar-SA"/>
        </w:rPr>
        <w:t>ر</w:t>
      </w:r>
      <w:r w:rsidRPr="001439EE">
        <w:rPr>
          <w:rFonts w:ascii="Traditional Arabic" w:hAnsi="Traditional Arabic" w:cs="Traditional Arabic" w:hint="cs"/>
          <w:b/>
          <w:bCs/>
          <w:kern w:val="36"/>
          <w:rtl/>
          <w:lang w:val="en-US" w:bidi="ar-SA"/>
        </w:rPr>
        <w:t>اسة والتوصيات</w:t>
      </w:r>
    </w:p>
    <w:p w14:paraId="23FCE72E" w14:textId="77777777" w:rsidR="00B07F29" w:rsidRPr="00B41E1C" w:rsidRDefault="00B07F29" w:rsidP="00B07F29">
      <w:pPr>
        <w:bidi/>
        <w:spacing w:before="100" w:beforeAutospacing="1" w:after="100" w:afterAutospacing="1"/>
        <w:ind w:firstLine="0"/>
        <w:jc w:val="center"/>
        <w:rPr>
          <w:rFonts w:ascii="Traditional Arabic" w:hAnsi="Traditional Arabic" w:cs="Traditional Arabic"/>
          <w:rtl/>
          <w:lang w:val="en-US" w:bidi="ar-SA"/>
        </w:rPr>
      </w:pPr>
    </w:p>
    <w:p w14:paraId="383D9206"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2D17C081"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0340E3EB" w14:textId="77777777" w:rsidR="00B07F29" w:rsidRPr="00B41E1C" w:rsidRDefault="00B07F29" w:rsidP="00B07F29">
      <w:pPr>
        <w:bidi/>
        <w:spacing w:before="100" w:beforeAutospacing="1" w:after="100" w:afterAutospacing="1"/>
        <w:ind w:firstLine="0"/>
        <w:rPr>
          <w:rFonts w:ascii="Traditional Arabic" w:hAnsi="Traditional Arabic" w:cs="Traditional Arabic"/>
          <w:rtl/>
          <w:lang w:val="en-US" w:bidi="ar-SA"/>
        </w:rPr>
      </w:pPr>
    </w:p>
    <w:p w14:paraId="6B7453AF" w14:textId="77777777" w:rsidR="00E6362F" w:rsidRDefault="00E6362F" w:rsidP="00E6362F">
      <w:pPr>
        <w:bidi/>
        <w:spacing w:before="100" w:beforeAutospacing="1" w:after="100" w:afterAutospacing="1" w:line="240" w:lineRule="auto"/>
        <w:jc w:val="center"/>
        <w:outlineLvl w:val="0"/>
        <w:rPr>
          <w:rFonts w:ascii="Traditional Arabic" w:hAnsi="Traditional Arabic" w:cs="Traditional Arabic"/>
          <w:rtl/>
          <w:lang w:val="en-US" w:bidi="ar-SA"/>
        </w:rPr>
      </w:pPr>
    </w:p>
    <w:p w14:paraId="2EA898F7" w14:textId="77777777" w:rsidR="005E66A2" w:rsidRPr="00B41E1C" w:rsidRDefault="005E66A2" w:rsidP="005E66A2">
      <w:pPr>
        <w:bidi/>
        <w:spacing w:before="100" w:beforeAutospacing="1" w:after="100" w:afterAutospacing="1" w:line="240" w:lineRule="auto"/>
        <w:jc w:val="center"/>
        <w:outlineLvl w:val="0"/>
        <w:rPr>
          <w:rFonts w:ascii="Traditional Arabic" w:hAnsi="Traditional Arabic" w:cs="Traditional Arabic"/>
          <w:rtl/>
          <w:lang w:val="en-US" w:bidi="ar-SA"/>
        </w:rPr>
      </w:pPr>
    </w:p>
    <w:p w14:paraId="750F144B" w14:textId="77777777" w:rsidR="006C72AC" w:rsidRPr="00B41E1C" w:rsidRDefault="006C72AC" w:rsidP="006C72AC">
      <w:pPr>
        <w:bidi/>
        <w:spacing w:before="100" w:beforeAutospacing="1" w:after="100" w:afterAutospacing="1" w:line="240" w:lineRule="auto"/>
        <w:jc w:val="center"/>
        <w:outlineLvl w:val="0"/>
        <w:rPr>
          <w:rFonts w:ascii="Traditional Arabic" w:hAnsi="Traditional Arabic" w:cs="Traditional Arabic"/>
          <w:lang w:val="en-US" w:bidi="ar-SA"/>
        </w:rPr>
      </w:pPr>
    </w:p>
    <w:p w14:paraId="68BB4BF2" w14:textId="77777777" w:rsidR="00E6362F" w:rsidRPr="00B41E1C" w:rsidRDefault="001E067F" w:rsidP="006B2979">
      <w:pPr>
        <w:bidi/>
        <w:spacing w:before="100" w:beforeAutospacing="1" w:after="100" w:afterAutospacing="1"/>
        <w:jc w:val="center"/>
        <w:outlineLvl w:val="0"/>
        <w:rPr>
          <w:rFonts w:ascii="Traditional Arabic" w:hAnsi="Traditional Arabic" w:cs="Traditional Arabic"/>
          <w:b/>
          <w:bCs/>
          <w:kern w:val="36"/>
          <w:sz w:val="48"/>
          <w:szCs w:val="48"/>
        </w:rPr>
      </w:pPr>
      <w:bookmarkStart w:id="109" w:name="_Toc236365697"/>
      <w:r w:rsidRPr="00B41E1C">
        <w:rPr>
          <w:rFonts w:ascii="Traditional Arabic" w:hAnsi="Traditional Arabic" w:cs="Traditional Arabic"/>
          <w:b/>
          <w:bCs/>
          <w:kern w:val="36"/>
          <w:sz w:val="32"/>
          <w:szCs w:val="32"/>
          <w:rtl/>
        </w:rPr>
        <w:lastRenderedPageBreak/>
        <w:t>مناقشة نتائج الدراسة والتوصيات</w:t>
      </w:r>
      <w:bookmarkEnd w:id="109"/>
    </w:p>
    <w:p w14:paraId="745D7EEB" w14:textId="104B2A07" w:rsidR="00E6362F" w:rsidRPr="001439EE" w:rsidRDefault="006B2979">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10" w:name="_Toc236365698"/>
      <w:r w:rsidRPr="001439EE">
        <w:rPr>
          <w:rFonts w:ascii="Traditional Arabic" w:eastAsia="Arial" w:hAnsi="Traditional Arabic" w:cs="Traditional Arabic"/>
          <w:sz w:val="28"/>
          <w:szCs w:val="28"/>
          <w:u w:val="none"/>
          <w:rtl/>
          <w:lang w:val="en-US" w:bidi="ar-SA"/>
        </w:rPr>
        <w:t>م</w:t>
      </w:r>
      <w:r w:rsidR="00E6362F" w:rsidRPr="001439EE">
        <w:rPr>
          <w:rFonts w:ascii="Traditional Arabic" w:eastAsia="Arial" w:hAnsi="Traditional Arabic" w:cs="Traditional Arabic"/>
          <w:sz w:val="28"/>
          <w:szCs w:val="28"/>
          <w:u w:val="none"/>
          <w:rtl/>
          <w:lang w:val="en-US" w:bidi="ar-SA"/>
        </w:rPr>
        <w:t>قدمة الفصل</w:t>
      </w:r>
      <w:bookmarkEnd w:id="110"/>
    </w:p>
    <w:p w14:paraId="41DAEED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يُعدّ هذا الفصل مجمل التحليل والتفسير للدراسة حيث تنتقل الباحثة في هذا الفصل من عرض البيانات الإحصائية إلى مرحلة أعمق تتمثل في استيعاب دلالاتها ومعانيها في ضوء الإطار النظري والدراسات السابقة.</w:t>
      </w:r>
    </w:p>
    <w:p w14:paraId="07087BB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وعليه، تسعى الباحثة في هذا الفصل إلى تحقيق هدفين رئيسيين متكاملين، مناقشة نتائج أسئلة الدراسة وفرضياتها وتفسيرها في ضوء ما أسفرت عنه الأدبيات النظرية والدراسات الميدانية السابقة، وتقديم منظومة من التوصيات العلمية والتطبيقية المنبثقة عن هذه النتائج، والموجهة إلى صانعي القرار والمسؤولين عن تطوير القيادة في فروع ومكاتب وزارة الصحة بالمملكة العربية السعودية، فضل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عن مقترحات لدراسات مستقبلية تُكمل مسيرة البحث في هذا الميدان.</w:t>
      </w:r>
    </w:p>
    <w:p w14:paraId="5E9F9E3D" w14:textId="691A511E" w:rsidR="006B2979" w:rsidRPr="00B41E1C" w:rsidRDefault="00E6362F">
      <w:pPr>
        <w:pStyle w:val="Heading2"/>
        <w:numPr>
          <w:ilvl w:val="1"/>
          <w:numId w:val="37"/>
        </w:numPr>
        <w:bidi/>
        <w:spacing w:before="400" w:line="240" w:lineRule="auto"/>
        <w:rPr>
          <w:rFonts w:ascii="Traditional Arabic" w:eastAsia="Arial" w:hAnsi="Traditional Arabic" w:cs="Traditional Arabic"/>
          <w:sz w:val="28"/>
          <w:szCs w:val="28"/>
          <w:u w:val="none"/>
          <w:lang w:val="en-US" w:bidi="ar-SA"/>
        </w:rPr>
      </w:pPr>
      <w:bookmarkStart w:id="111" w:name="_Toc236365699"/>
      <w:r w:rsidRPr="00B41E1C">
        <w:rPr>
          <w:rFonts w:ascii="Traditional Arabic" w:eastAsia="Arial" w:hAnsi="Traditional Arabic" w:cs="Traditional Arabic"/>
          <w:sz w:val="28"/>
          <w:szCs w:val="28"/>
          <w:u w:val="none"/>
          <w:rtl/>
          <w:lang w:val="en-US" w:bidi="ar-SA"/>
        </w:rPr>
        <w:t>مناقشة نتائج السؤال الرئيسي الأول وفرضياته</w:t>
      </w:r>
      <w:bookmarkStart w:id="112" w:name="_Toc236365700"/>
      <w:bookmarkEnd w:id="111"/>
    </w:p>
    <w:p w14:paraId="6C8B234E" w14:textId="1D9D344D" w:rsidR="00E6362F" w:rsidRPr="00B41E1C" w:rsidRDefault="006B2979">
      <w:pPr>
        <w:pStyle w:val="Heading2"/>
        <w:numPr>
          <w:ilvl w:val="2"/>
          <w:numId w:val="37"/>
        </w:numPr>
        <w:bidi/>
        <w:spacing w:before="400" w:line="240" w:lineRule="auto"/>
        <w:rPr>
          <w:rFonts w:ascii="Traditional Arabic" w:eastAsia="Arial" w:hAnsi="Traditional Arabic" w:cs="Traditional Arabic"/>
          <w:sz w:val="24"/>
          <w:szCs w:val="24"/>
          <w:u w:val="none"/>
          <w:rtl/>
          <w:lang w:val="en-US" w:bidi="ar-SA"/>
        </w:rPr>
      </w:pPr>
      <w:r w:rsidRPr="00B41E1C">
        <w:rPr>
          <w:rFonts w:ascii="Traditional Arabic" w:eastAsia="Arial" w:hAnsi="Traditional Arabic" w:cs="Traditional Arabic"/>
          <w:u w:val="none"/>
          <w:rtl/>
          <w:lang w:val="en-US" w:bidi="ar-SA"/>
        </w:rPr>
        <w:t xml:space="preserve"> </w:t>
      </w:r>
      <w:r w:rsidR="00E6362F" w:rsidRPr="00B41E1C">
        <w:rPr>
          <w:rFonts w:ascii="Traditional Arabic" w:eastAsia="Arial" w:hAnsi="Traditional Arabic" w:cs="Traditional Arabic"/>
          <w:sz w:val="24"/>
          <w:szCs w:val="24"/>
          <w:u w:val="none"/>
          <w:rtl/>
          <w:lang w:val="en-US" w:bidi="ar-SA"/>
        </w:rPr>
        <w:t>مناقشة نتائج الفرضية الفرعية الأولى: تأثير القيادة الإنسانية على الرضا الوظيفي</w:t>
      </w:r>
      <w:bookmarkEnd w:id="112"/>
    </w:p>
    <w:p w14:paraId="11C9BFEA" w14:textId="77777777" w:rsidR="006B2979" w:rsidRPr="00B41E1C" w:rsidRDefault="006B2979" w:rsidP="006B2979">
      <w:pPr>
        <w:bidi/>
        <w:rPr>
          <w:lang w:val="en-US" w:bidi="ar-SA"/>
        </w:rPr>
      </w:pPr>
    </w:p>
    <w:p w14:paraId="30D65D8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تمحور السؤال الفرعي الأول حول طبيعة التأثير المعنوي للقيادة الإنسانية على مستوى الرضا الوظيفي لدى موظفي فروع ومكاتب وزارة الصحة، وقد كشفت نتائج تحليل الانحدار الخطي البسيط عن وجود تأثير إيجابي دالٍّ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للقيادة الإنسانية على الرضا الوظيفي، وبناءً عليه تُقبل الفرضية الفرعية الأولى القائلة بوجود تأثير ذي دلالة إحصائية للقيادة الإنسانية على الرضا الوظيفي. وقد فسّر متغير القيادة الإنسانية نسبة مرتفعة جد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التباين الحاصل في الرضا الوظيفي، وهذه النسبة التفسيرية المرتفعة تُعدّ من أبرز ما كشفت عنه الدراسة، إذ تُشير إلى أن القيادة الإنسانية تمثل المحدد الأكثر تأثير</w:t>
      </w:r>
      <w:r w:rsidR="002142BA"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ا في مستوى الرضا الوظيفي في هذه البيئة المؤسسية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w:t>
      </w:r>
    </w:p>
    <w:p w14:paraId="2ACDBC3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وتتفق هذه النتيجة مع دراسة (Bint Abdul Rahman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التي أكدت أن الدعم النفسي والتعاطف القادمَين من القائد يرتبطان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بالرضا الوظيفي بدرجة تفوق ارتباط الحوافز المادية به، وهو ما يتطابق مع ما كشفه نموذج الانحدار في الدراسة الحالية من هيمنة العامل القيادي في تفسير الرضا.</w:t>
      </w:r>
    </w:p>
    <w:p w14:paraId="31BA2CC0"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تتفق نتائج الدراسة الحالية مع دراسة (</w:t>
      </w:r>
      <w:r w:rsidR="00ED121F" w:rsidRPr="001439EE">
        <w:rPr>
          <w:rFonts w:ascii="Traditional Arabic" w:hAnsi="Traditional Arabic" w:cs="Traditional Arabic"/>
          <w:color w:val="auto"/>
          <w:sz w:val="24"/>
          <w:szCs w:val="24"/>
          <w:lang w:bidi="ar-SA"/>
        </w:rPr>
        <w:t>, 2014</w:t>
      </w:r>
      <w:r w:rsidRPr="001439EE">
        <w:rPr>
          <w:rFonts w:ascii="Traditional Arabic" w:hAnsi="Traditional Arabic" w:cs="Traditional Arabic"/>
          <w:color w:val="auto"/>
          <w:sz w:val="24"/>
          <w:szCs w:val="24"/>
          <w:rtl/>
          <w:lang w:bidi="ar-SA"/>
        </w:rPr>
        <w:t>Al Asmri) في مرافق الرعاية الصحية الأولية السعودية والتي أكدت أن الاعتراف والدعم القيادي يُعدّان العاملين الأكثر تأثير</w:t>
      </w:r>
      <w:r w:rsidR="002142BA"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ا في رضا موظفي القطاع الصحي والتزامهم المؤسسي، وهو توافق جوهري مع نتائج الدراسة الحالية.</w:t>
      </w:r>
    </w:p>
    <w:p w14:paraId="4E53800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وفي السياق الصحي السعودي، تتفق هذه النتيجة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دراسة (Alrasheedi et al.</w:t>
      </w:r>
      <w:r w:rsidR="00ED121F" w:rsidRPr="001439EE">
        <w:rPr>
          <w:rFonts w:ascii="Traditional Arabic" w:hAnsi="Traditional Arabic" w:cs="Traditional Arabic"/>
          <w:color w:val="auto"/>
          <w:sz w:val="24"/>
          <w:szCs w:val="24"/>
          <w:lang w:bidi="ar-SA"/>
        </w:rPr>
        <w:t>,</w:t>
      </w:r>
      <w:r w:rsidRPr="001439EE">
        <w:rPr>
          <w:rFonts w:ascii="Traditional Arabic" w:hAnsi="Traditional Arabic" w:cs="Traditional Arabic"/>
          <w:color w:val="auto"/>
          <w:sz w:val="24"/>
          <w:szCs w:val="24"/>
          <w:rtl/>
          <w:lang w:bidi="ar-SA"/>
        </w:rPr>
        <w:t xml:space="preserve"> 2022) التي أثبتت أن القيادة التحويلية تُحدث تأثير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ملموس</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الرضا الوظيفي، مُعضِّدةً بذلك الطرحَ النظري القائل بأن العلاقة الإنسانية الداعمة بين القائد والمرؤوس تُشكّل أساس تجربة الرضا في البيئة الصحية.</w:t>
      </w:r>
    </w:p>
    <w:p w14:paraId="7462F11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بينما تختلف نتائج الدراسة الحالية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نتائج دراسة (Krugman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2003) في بيئة التمريض والتي كشفت أن القيادة الداعمة والمشاركة فسّرت نسبة من تباين الرضا الوظيفي تقل كثير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عمّا توصلت إليه الدراسة الحالية، مما يُشير إلى أن أبعاد القيادة الإنسانية في بيئة وزارة الصحة السعودية تحظى بتأثير أوسع وأعمق، ويعكس ذلك الأهمية القصوى التي يوليها الموظف السعودي لطبيعة العلاقة الإنسانية مع قائده المباشر مقارنةً بعوامل أخرى.</w:t>
      </w:r>
    </w:p>
    <w:p w14:paraId="12C8F9A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هذا الإطار، كشفت دراسة (Capozza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أن رفاهية العاملين في المستشفيات الأوروبية ترتبط مباشرة بجودة علاقتهم مع المرضى وارتفاع مستوى الرضا لديهم، مما يُؤكد أن الاستثمار في الجانب الإنساني للعلاقات القيادية ينعكس إيجاب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تجربة الموظف بأكملها.</w:t>
      </w:r>
    </w:p>
    <w:p w14:paraId="431EF30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ويُضاف إلى ذلك ما خلصت إليه دراسة (Ohunakin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2019) في قطاع الضيافة من أن الحوافز المادية وحدها لا تضمن الرضا الوظيفي المستدام ما لم تُصاحبها فرصٌ للتطوير المهني ودعمٌ قيادي إنساني، وهو ما يتطابق مع ما كشفت عنه هذه الدراسة من أن بُعد الرضا عن الحوافز جاء الأدنى بين أبعاد الرضا رغم أن الرضا الكلي جاء مرتفع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مما يؤكد أن قيمة العلاقة الإنسانية تتجاوز أثر الحافز المادي في تكوين تجربة الرضا.</w:t>
      </w:r>
    </w:p>
    <w:p w14:paraId="155D5E0F"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ومن منظور القيادة في البيئات الصحية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أكدت دراسة (Metwally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2025) أن القيادة الأصيلة القائمة على القدوة والتأثير القيمي ترتفع لديها المستويات الأخلاقية والإنسانية في الأداء، مما ينعكس على رضا الموظفين ويُعزز جودة الرعاية المقدمة. وهذا يتفق مع ما كشف عنه التحليل الوصفي في الدراسة الحالية من تصدّر بُعد الاحترام المتبادل القائمةَ بأعلى متوسط بين أبعاد القيادة الإنسانية، إذ يعكس ثقافة الكرامة والتقدير الراسخة في البيئة الاجتماعية السعودية. كما تجلّى أثر هذا الاحترام في مستويات الرضا الوظيفي المرتفعة، لا سيما في بُعدَي العلاقة مع القادة والتقدير والاعتراف اللذين حصلا على أعلى مستوى بين أبعاد الرضا، مما يُؤكد أن جوهر الرضا في هذه البيئة يتمحور حول جودة العلاقة الإنسانية مع القائد أكثر من ارتباطه بالعوامل المادية.</w:t>
      </w:r>
    </w:p>
    <w:p w14:paraId="39EE201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ومن المنظور النظري، تتفق نتائج الدراسة الحالية مع نظرية الحاجات الإنسانية لماسلو التي تؤكد أن الموظف لا يبلغ حالة الرضا الحقيقية إلا حين تُلبَّى حاجاته النفسية والاجتماعية العليا كالانتماء والتقدير وتحقيق الذات، وهو ما تتيحه القيادة الإنسانية عبر أبعادها الخمسة المتمثلة في التعاطف والدعم النفسي والاحترام المتبادل والتفاعل الإيجابي والعدالة التنظيمية.</w:t>
      </w:r>
    </w:p>
    <w:p w14:paraId="7F53015A"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كما يتفق مع نظرية التبادل الاجتماعي (Blau</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1964; Cropanzano &amp; Mitchell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2005) التي ترى أن القائد الذي يمنح موظفيه الاحترام والتقدير والدعم العاطفي يُحفّز لديهم استجابةً تبادلية إيجابية تتجلى في الرضا والولاء والانتماء. ويُضاف إلى ذلك ما أثبته (Qing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2020) من أن العدالة التنظيمية تُعدّ وسيط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محوري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العلاقة بين القيادة الإنسانية والرضا، إذ إن شعور الموظف بالإنصاف في توزيع الفرص والمكافآت يُعزز تجربته الإيجابية مع قيادته ويرفع من مستوى رضاه الوظيفي.</w:t>
      </w:r>
    </w:p>
    <w:p w14:paraId="2E67CD76"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3" w:name="_Toc236365701"/>
      <w:r w:rsidRPr="001439EE">
        <w:rPr>
          <w:rFonts w:ascii="Traditional Arabic" w:eastAsia="Arial" w:hAnsi="Traditional Arabic" w:cs="Traditional Arabic"/>
          <w:sz w:val="24"/>
          <w:szCs w:val="24"/>
          <w:u w:val="none"/>
          <w:rtl/>
          <w:lang w:val="en-US" w:bidi="ar-SA"/>
        </w:rPr>
        <w:t>مناقشة نتائج الفرضية الفرعية الثانية: تأثير القيادة الإنسانية على الالتزام الوظيفي</w:t>
      </w:r>
      <w:bookmarkEnd w:id="113"/>
    </w:p>
    <w:p w14:paraId="5F41F3C5" w14:textId="2FE5861D"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تناول السؤال الفرعي الثاني كيفية تأثير تطبيق القيادة الإنسانية على الالتزام الوظيفي للعاملين في فروع ومكاتب وزارة الصحة، وقد أجابت عنه نتائج تحليل الانحدار الخطي البسيط بوضوح، مُثبتةً وجود تأثير إيجابي دالٍّ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للقيادة الإنسانية على الالتزام الوظيفي، وبناءً عليه تُقبل الفرضية الفرعية الثانية القائلة بوجود تأثير ذي دلالة إحصائية للقيادة الإنسانية على الالتزام الوظيفي. وقد فسّر النموذج نسبة معتبرة من التباين في الالتزام الوظيفي، وهو حجم أثر مرتفع وفق معايير (Cohen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1988). وبالمقارنة مع تأثير القيادة الإنسانية على الرضا الوظيفي، يتبيّن أن الالتزام الوظيفي أقل استجابةً للأسلوب القيادي مقارنةً بالرضا، وهو ما يُفسَّر بأن الالتزام يتشكّل من عوامل أكثر تعدد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وتنوع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تشمل إلى جانب القيادة: الثقافة التنظيمية، وبيئة العمل، وسنوات الخبرة، </w:t>
      </w:r>
      <w:r w:rsidR="008227A4" w:rsidRPr="001439EE">
        <w:rPr>
          <w:rFonts w:ascii="Traditional Arabic" w:hAnsi="Traditional Arabic" w:cs="Traditional Arabic" w:hint="cs"/>
          <w:color w:val="auto"/>
          <w:sz w:val="24"/>
          <w:szCs w:val="24"/>
          <w:rtl/>
          <w:lang w:bidi="ar-SA"/>
        </w:rPr>
        <w:t xml:space="preserve">والعوامل الشخصية </w:t>
      </w:r>
      <w:r w:rsidR="008227A4" w:rsidRPr="001439EE">
        <w:rPr>
          <w:rFonts w:ascii="Traditional Arabic" w:hAnsi="Traditional Arabic" w:cs="Traditional Arabic" w:hint="eastAsia"/>
          <w:color w:val="auto"/>
          <w:sz w:val="24"/>
          <w:szCs w:val="24"/>
          <w:rtl/>
          <w:lang w:bidi="ar-SA"/>
        </w:rPr>
        <w:t>،</w:t>
      </w:r>
      <w:r w:rsidR="008227A4">
        <w:rPr>
          <w:rFonts w:ascii="Traditional Arabic" w:hAnsi="Traditional Arabic" w:cs="Traditional Arabic" w:hint="cs"/>
          <w:color w:val="auto"/>
          <w:sz w:val="24"/>
          <w:szCs w:val="24"/>
          <w:rtl/>
          <w:lang w:bidi="ar-SA"/>
        </w:rPr>
        <w:t xml:space="preserve"> </w:t>
      </w:r>
      <w:r w:rsidRPr="001439EE">
        <w:rPr>
          <w:rFonts w:ascii="Traditional Arabic" w:hAnsi="Traditional Arabic" w:cs="Traditional Arabic"/>
          <w:color w:val="auto"/>
          <w:sz w:val="24"/>
          <w:szCs w:val="24"/>
          <w:rtl/>
          <w:lang w:bidi="ar-SA"/>
        </w:rPr>
        <w:t>والأسرية.</w:t>
      </w:r>
    </w:p>
    <w:p w14:paraId="0031A67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 xml:space="preserve">وتتوافق هذه النتيجة مع ما خلصت إليه دراسة </w:t>
      </w:r>
      <w:r w:rsidR="00581458" w:rsidRPr="001439EE">
        <w:rPr>
          <w:rFonts w:ascii="Traditional Arabic" w:hAnsi="Traditional Arabic" w:cs="Traditional Arabic"/>
          <w:color w:val="auto"/>
          <w:sz w:val="24"/>
          <w:szCs w:val="24"/>
          <w:rtl/>
          <w:lang w:bidi="ar-SA"/>
        </w:rPr>
        <w:t>(</w:t>
      </w:r>
      <w:r w:rsidR="00581458" w:rsidRPr="001439EE">
        <w:rPr>
          <w:rFonts w:ascii="Traditional Arabic" w:hAnsi="Traditional Arabic" w:cs="Traditional Arabic"/>
          <w:color w:val="auto"/>
          <w:sz w:val="24"/>
          <w:szCs w:val="24"/>
          <w:lang w:bidi="ar-SA"/>
        </w:rPr>
        <w:t>Mohd Salleh et al.</w:t>
      </w:r>
      <w:r w:rsidR="009A6617" w:rsidRPr="001439EE">
        <w:rPr>
          <w:rFonts w:ascii="Traditional Arabic" w:hAnsi="Traditional Arabic" w:cs="Traditional Arabic"/>
          <w:color w:val="auto"/>
          <w:sz w:val="24"/>
          <w:szCs w:val="24"/>
          <w:rtl/>
          <w:lang w:bidi="ar-SA"/>
        </w:rPr>
        <w:t>,</w:t>
      </w:r>
      <w:r w:rsidR="00581458" w:rsidRPr="001439EE">
        <w:rPr>
          <w:rFonts w:ascii="Traditional Arabic" w:hAnsi="Traditional Arabic" w:cs="Traditional Arabic"/>
          <w:color w:val="auto"/>
          <w:sz w:val="24"/>
          <w:szCs w:val="24"/>
          <w:lang w:bidi="ar-SA"/>
        </w:rPr>
        <w:t xml:space="preserve"> 2024</w:t>
      </w:r>
      <w:r w:rsidR="00581458" w:rsidRPr="001439EE">
        <w:rPr>
          <w:rFonts w:ascii="Traditional Arabic" w:hAnsi="Traditional Arabic" w:cs="Traditional Arabic"/>
          <w:color w:val="auto"/>
          <w:sz w:val="24"/>
          <w:szCs w:val="24"/>
          <w:rtl/>
          <w:lang w:bidi="ar-SA"/>
        </w:rPr>
        <w:t xml:space="preserve">) </w:t>
      </w:r>
      <w:r w:rsidRPr="001439EE">
        <w:rPr>
          <w:rFonts w:ascii="Traditional Arabic" w:hAnsi="Traditional Arabic" w:cs="Traditional Arabic"/>
          <w:color w:val="auto"/>
          <w:sz w:val="24"/>
          <w:szCs w:val="24"/>
          <w:rtl/>
          <w:lang w:bidi="ar-SA"/>
        </w:rPr>
        <w:t>من أن القيادة الإنسانية القائمة على الدعم الشخصي ورفاهية الموظفين ترتبط إيجابي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بالالتزام الوظيفي بصورة مباشرة، حتى في غياب الوساطة الكاملة للرضا الوظيفي، مما يعني أن القيادة الإنسانية تمتلك قدرة مزدوجة في التأثير على الالتزام. كذلك يتسق هذا مع نتائج دراسة (Mwesigwa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2020) التي أثبتت أن أساليب القيادة التشاركية والداعمة تؤثر على الالتزام التنظيمي من خلال مسارين متوازيين: مسار مباشر، ومسار غير مباشر عبر الرضا الوظيفي كمتغير وسيط. وهذا ما أكدته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دراسة (Gumasing &amp; IIo</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التي أثبتت وجود علاقة إيجابية قوية بين الرضا الوظيفي والالتزام التنظيمي في مؤسسات متعددة القطاعات، مما يُعضّد التصور النظري لمسار التأثير التسلسلي الذي تُشكّل فيه القيادة الإنسانية مُحرّك الرضا الذي يقود بدوره إلى تعزيز الالتزام.</w:t>
      </w:r>
    </w:p>
    <w:p w14:paraId="0BCC955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السياق الحكومي السعودي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تُعدّ نتائج دراسة (Elrayah</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بالغة الأهمية، إذ أثبتت أن الرضا الوظيفي وجودة بيئة العمل يُخفّضان من نية مغادرة الوظيفة لدى الموظفين الحكوميين، وأن الالتزام التنظيمي يمثل متغير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حاسم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تعزيز الاستبقاء الوظيفي داخل القطاع الحكومي حين يُدعم بأساليب قيادة إنسانية، وهو ما يتوافق تمام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ما توصلت إليه الدراسة الحالية من أن القيادة الإنسانية تُفسر جزء</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معتبر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التباين في الالتزام في بيئة مشابهة.</w:t>
      </w:r>
    </w:p>
    <w:p w14:paraId="4289666C"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تُسهم نتائج دراسة (Azmy</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2023) في تعميق الفهم، إذ كشفت عن تأثير إيجابي كبير لكل من الالتزام التنظيمي والذكاء العاطفي على أداء الموظفين، مما يُشير إلى أن القيادة الإنسانية التي تُعزز الجانب الوجداني في العلاقة القيادية تُسهم في بناء التزام وظيفي أكثر عمق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ومتانة.</w:t>
      </w:r>
    </w:p>
    <w:p w14:paraId="2C2B1A3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lastRenderedPageBreak/>
        <w:t>وفي سياق الضغوط المهنية، وجدت دراسة (Noor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أن ضغط العمل يؤثر سلب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الالتزام التنظيمي، وهو ما يُبرّر الاختلاف الملحوظ بين الكوادر الطبية والإدارية في هذه الدراسة، إذ تتحمل الأولى ضغوط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أعلى تُضعف من فاعلية الالتزام حتى في ظل القيادة الإنسانية.</w:t>
      </w:r>
    </w:p>
    <w:p w14:paraId="0C99642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السياق الصحي تحديد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وجدت دراسة (Krugman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2003) أن القيادة الداعمة فسّرت نسبة من تباين الالتزام التنظيمي في بيئة التمريض تقل عمّا توصلت إليه الدراسة الحالية، مما يعكس تأثير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أقوى للقيادة الإنسانية في القطاع الصحي الحكومي السعودي، ويمكن رد هذا الفارق إلى طبيعة السياق الثقافي الذي يُعلي من قيمة الولاء المؤسسي والشعور بالواجب الأخلاقي تجاه المؤسسة الحكومية.</w:t>
      </w:r>
    </w:p>
    <w:p w14:paraId="73A33002"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وتُقدّم نظرية التبادل الاجتماعي (Blau</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1964) إطار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تفسيري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محكم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إذ ينشأ الالتزام الوظيفي كاستجابة وجدانية لما يتلقاه الموظف من دعم وتقدير واحترام من قائده، بما يُولّد لديه شعور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بالمديونية الإيجابية تجاه مؤسسته ويُعزز رغبته في البقاء والاستمرار.</w:t>
      </w:r>
    </w:p>
    <w:p w14:paraId="5675BDC1"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ولعل أبلغ ما يُعبّر عن ذلك ما كشفت عنه نتائج التحليل الوصفي من تصدّر الالتزام المعياري لأبعاد الالتزام الوظيفي، إذ تتجلى فيه القيم الأخلاقية والشعور بالمسؤولية تجاه الزملاء والمؤسسة، والقائد الإنساني يُسهم في خلق بيئة تعزز الالتزام المعياري من خلال التأثير القيمي على الموظفين كما أكده (</w:t>
      </w:r>
      <w:r w:rsidR="00A85B0E" w:rsidRPr="001439EE">
        <w:rPr>
          <w:rFonts w:ascii="Traditional Arabic" w:hAnsi="Traditional Arabic" w:cs="Traditional Arabic"/>
          <w:color w:val="auto"/>
          <w:sz w:val="24"/>
          <w:szCs w:val="24"/>
          <w:lang w:bidi="ar-SA"/>
        </w:rPr>
        <w:t>, 2020</w:t>
      </w:r>
      <w:r w:rsidR="00A85B0E" w:rsidRPr="001439EE">
        <w:rPr>
          <w:rFonts w:ascii="Traditional Arabic" w:hAnsi="Traditional Arabic" w:cs="Traditional Arabic"/>
          <w:color w:val="auto"/>
          <w:sz w:val="24"/>
          <w:szCs w:val="24"/>
          <w:rtl/>
          <w:lang w:bidi="ar-SA"/>
        </w:rPr>
        <w:t>Ahmed &amp; Elrefaey</w:t>
      </w:r>
      <w:r w:rsidRPr="001439EE">
        <w:rPr>
          <w:rFonts w:ascii="Traditional Arabic" w:hAnsi="Traditional Arabic" w:cs="Traditional Arabic"/>
          <w:color w:val="auto"/>
          <w:sz w:val="24"/>
          <w:szCs w:val="24"/>
          <w:rtl/>
          <w:lang w:bidi="ar-SA"/>
        </w:rPr>
        <w:t>).</w:t>
      </w:r>
    </w:p>
    <w:p w14:paraId="7DFD66DB"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14" w:name="_Toc236365702"/>
      <w:r w:rsidRPr="00B41E1C">
        <w:rPr>
          <w:rFonts w:ascii="Traditional Arabic" w:eastAsia="Arial" w:hAnsi="Traditional Arabic" w:cs="Traditional Arabic"/>
          <w:sz w:val="28"/>
          <w:szCs w:val="28"/>
          <w:u w:val="none"/>
          <w:rtl/>
          <w:lang w:val="en-US" w:bidi="ar-SA"/>
        </w:rPr>
        <w:t>مناقشة نتائج السؤال الرئيسي الثاني</w:t>
      </w:r>
      <w:bookmarkEnd w:id="114"/>
    </w:p>
    <w:p w14:paraId="7D5FE647"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5" w:name="_Toc236365703"/>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الجنس</w:t>
      </w:r>
      <w:bookmarkEnd w:id="115"/>
    </w:p>
    <w:p w14:paraId="63122269"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كشفت نتائج اختبار (ت) عن وجود فروق ذات دلالة إحصائية بين الذكور والإناث في جميع متغيرات الدراسة الثلاثة لصالح الذكور،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الجنس، وهو ما يستدعي التأمل والتفسير في ضوء السياق التنظيمي والثقافي السعودي. فمن حيث التوزيع العددي، يُشكّل الذكور الغالبية العظمى من عينة الدراسة، وهو ما يعكس التوزيع الفعلي في وزارة الصحة السعودية؛ كما أن الذكور يشغلون في الغالب مواقع قيادية أعلى، مما يعني تفاعل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أوثق مع القادة الإنسانيين وإدراك</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أشمل لممارساتهم. ومن جهة أخرى، تتعرض الموظفات الإناث في البيئة الصحية لضغوط مزدوجة تجمع بين متطلبات العمل الطبي المرهقة من جهة، وأعباء المسؤوليات الأسرية من جهة أخرى، مما يُضعف تجربتهن مع الرضا والالتزام الوظيفي بصرف النظر عن الأسلوب القيادي السائد. وتُعضّد هذا التفسيرَ دراسةُ (Bint Abdul Rahman</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التي أكدت أن المرأة العاملة في بيئات الضغط المرتفع تحتاج إلى مستوى استثنائي من الدعم النفسي القيادي للحفاظ على مستويات رضاها الوظيفي ومناعتها النفسية، وهو ما قد يكون لا يزال دون المستوى المطلوب في بيئة وزارة الصحة وفق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لاستجابات الإناث في هذه الدراسة.</w:t>
      </w:r>
    </w:p>
    <w:p w14:paraId="49BEF048"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6" w:name="_Toc236365704"/>
      <w:r w:rsidRPr="001439EE">
        <w:rPr>
          <w:rFonts w:ascii="Traditional Arabic" w:eastAsia="Arial" w:hAnsi="Traditional Arabic" w:cs="Traditional Arabic"/>
          <w:sz w:val="24"/>
          <w:szCs w:val="24"/>
          <w:u w:val="none"/>
          <w:rtl/>
          <w:lang w:val="en-US" w:bidi="ar-SA"/>
        </w:rPr>
        <w:lastRenderedPageBreak/>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العمر</w:t>
      </w:r>
      <w:bookmarkEnd w:id="116"/>
    </w:p>
    <w:p w14:paraId="3D14E7B4"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خلاف</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لما كان متوقع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لم تُسفر نتائج تحليل التباين الأحادي عن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الفئات العمرية في أيٍّ من المتغيرات الثلاثة، وبذلك تُرفض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العمر. وهذه النتيجة ذات دلالة مزدوجة؛ فمن جهة تكشف عن تجانس نسبي في إدراك الموظفين للقيادة الإنسانية ومستويات رضاهم والتزامهم عبر مختلف الأعمار، ومن جهة أخرى تُشير إلى أن سياسات وزارة الصحة ونمط قيادتها يطبعان تجربة الموظفين بطابع موحد بصرف النظر عن المرحلة العمرية. وتتوافق هذه النتيجة مع ما توصلت إليه بعض الدراسات في بيئات العمل الحكومي من أن الأنظمة المؤسسية الموحّدة تتغلب في أثرها على الفوارق الفردية بين الأجيال. ويُلاحظ مع ذلك أن فئة الأصغر سن</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سجّلت أدنى المتوسطات في جميع المتغيرات، وأن فئة الأكبر سن</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سجّلت أعلاها في الالتزام الوظيفي، مما يُلمّح إلى وجود اتجاه نحو ارتفاع الالتزام مع التقدم في العمر حتى وإن لم يبلغ حدّ الدلالة الإحصائية، وهو ما تتقاطع معه نظرية الاستثمار لدى (Becker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1960) التي تربط الالتزام بتراكم الاستثمارات التي يصعب التخلي عنها مع مرور السنوات.</w:t>
      </w:r>
    </w:p>
    <w:p w14:paraId="6609AD4B"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7" w:name="_Toc236365705"/>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المؤهل العلمي</w:t>
      </w:r>
      <w:bookmarkEnd w:id="117"/>
    </w:p>
    <w:p w14:paraId="1C4A0C56"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أسفر تحليل التباين الأحادي عن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فئات المؤهل العلمي في جميع المتغيرات الثلاثة،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المؤهل العلمي، وجاءت هذه الفروق في مجملها لصالح حاملي الدبلوم مقارنةً بحاملي البكالوريوس والماجستير. وتحمل هذه النتيجة دلالةً تنظيمية عميقة؛ فحاملو الدبلوم يشغلون في الغالب وظائف تنفيذية ذات طبيعة عملية محددة المعالم، مما يجعل توقعاتهم المهنية أكثر واقعيةً وقابليةً للتحقق، فيرتفع رضاهم والتزامهم حين يجدون قيادةً إنسانيةً داعمة. في المقابل، قد يحمل أصحاب المؤهلات العليا كالبكالوريوس والماجستير توقعاتٍ أعلى وطموحاتٍ أوسع على صعيد المشاركة في القرار والترقي والتطوير المهني، فيشعرون بفجوة أكبر حين لا تتحقق هذه التوقعات، مما يُخفّض مستوى رضاهم وإدراكهم للقيادة الإنسانية. وتتقاطع هذه النتيجة مع ما أوضحته دراسة (ALMUTLAQ</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من أن المهارات القيادية الإنسانية كالاحترام المتبادل تُحدث أثر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تفاضلي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بحسب درجة الوعي المهني والتوقعات الأكاديمية للموظف، إذ كلما ارتفع المستوى التعليمي، تصاعدت حدة المقارنة بين ما هو قائم وما هو مأمول.</w:t>
      </w:r>
    </w:p>
    <w:p w14:paraId="5FC7FCE8"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8" w:name="_Toc236365706"/>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سنوات الخبرة</w:t>
      </w:r>
      <w:bookmarkEnd w:id="118"/>
    </w:p>
    <w:p w14:paraId="58E754C5" w14:textId="1A3C535D"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أظهرت النتائج أن الفروق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لسنوات الخبرة اقتصرت على متغير الالتزام الوظيفي دون أن تمتد إلى القيادة الإنسانية أو الرضا الوظيفي، وبذلك تُقبل الفرضية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فيما يخص الالتزام الوظيفي وتُرفض فيما يخص القيادة الإنسانية والرضا الوظيفي، وجاءت الفروق في الالتزام لصالح أصحاب الخبرة الأطول على حساب حديثي العمل. وهذه النتيجة ذات أهمية استراتيجية بالغة، إذ تُشير إلى أن الالتزام الوظيفي يتشكّل ويتعمق تدريجي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مع تراكم سنوات الخبرة والاستثمار التنظيمي، بمعزل نسبي عن تأثير إدراك الأسلوب القيادي أو مستوى الرضا في المدى القصير. ويتفق هذا </w:t>
      </w:r>
      <w:r w:rsidRPr="001439EE">
        <w:rPr>
          <w:rFonts w:ascii="Traditional Arabic" w:hAnsi="Traditional Arabic" w:cs="Traditional Arabic"/>
          <w:color w:val="auto"/>
          <w:sz w:val="24"/>
          <w:szCs w:val="24"/>
          <w:rtl/>
          <w:lang w:bidi="ar-SA"/>
        </w:rPr>
        <w:lastRenderedPageBreak/>
        <w:t>مع ما أكدته دراسة (Hngoi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من أن الشعور بالأمان الوظيفي الناتج عن الخبرة المتراكمة يُعدّ محدد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رئيسي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للالتزام التنظيمي، وأن الموظفين الجدد هم الأكثر هشاشةً وعرضةً للتذبذب في التزامهم.</w:t>
      </w:r>
    </w:p>
    <w:p w14:paraId="3DABE91A" w14:textId="77777777" w:rsidR="00E6362F" w:rsidRPr="001439EE" w:rsidRDefault="00E6362F">
      <w:pPr>
        <w:pStyle w:val="Heading2"/>
        <w:numPr>
          <w:ilvl w:val="2"/>
          <w:numId w:val="37"/>
        </w:numPr>
        <w:bidi/>
        <w:spacing w:before="400"/>
        <w:rPr>
          <w:rFonts w:ascii="Traditional Arabic" w:eastAsia="Arial" w:hAnsi="Traditional Arabic" w:cs="Traditional Arabic"/>
          <w:sz w:val="24"/>
          <w:szCs w:val="24"/>
          <w:u w:val="none"/>
          <w:lang w:val="en-US" w:bidi="ar-SA"/>
        </w:rPr>
      </w:pPr>
      <w:bookmarkStart w:id="119" w:name="_Toc236365707"/>
      <w:r w:rsidRPr="001439EE">
        <w:rPr>
          <w:rFonts w:ascii="Traditional Arabic" w:eastAsia="Arial" w:hAnsi="Traditional Arabic" w:cs="Traditional Arabic"/>
          <w:sz w:val="24"/>
          <w:szCs w:val="24"/>
          <w:u w:val="none"/>
          <w:rtl/>
          <w:lang w:val="en-US" w:bidi="ar-SA"/>
        </w:rPr>
        <w:t>مناقشة الفروق تبع</w:t>
      </w:r>
      <w:r w:rsidR="002142BA" w:rsidRPr="001439EE">
        <w:rPr>
          <w:rFonts w:ascii="Traditional Arabic" w:eastAsia="Arial" w:hAnsi="Traditional Arabic" w:cs="Traditional Arabic"/>
          <w:sz w:val="24"/>
          <w:szCs w:val="24"/>
          <w:u w:val="none"/>
          <w:rtl/>
          <w:lang w:val="en-US" w:bidi="ar-SA"/>
        </w:rPr>
        <w:t>ًا</w:t>
      </w:r>
      <w:r w:rsidRPr="001439EE">
        <w:rPr>
          <w:rFonts w:ascii="Traditional Arabic" w:eastAsia="Arial" w:hAnsi="Traditional Arabic" w:cs="Traditional Arabic"/>
          <w:sz w:val="24"/>
          <w:szCs w:val="24"/>
          <w:u w:val="none"/>
          <w:rtl/>
          <w:lang w:val="en-US" w:bidi="ar-SA"/>
        </w:rPr>
        <w:t xml:space="preserve"> لمتغير التخصص</w:t>
      </w:r>
      <w:bookmarkEnd w:id="119"/>
    </w:p>
    <w:p w14:paraId="071A54A1"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كشفت نتائج اختبار (ت) عن 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بين الموظفين الطبيين وغير الطبيين في جميع المتغيرات الثلاثة لصالح غير الطبيين، وبذلك تُقبل الفرضية القائلة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 التخصص، وهذه النتيجة تُجيب عن السؤال الرئيسي الثاني للدراسة المتعلق باختلاف استجابة الفريق الطبي والفريق غير الطبي تجاه القيادة الإنسانية وأثرها على رضاهم والتزامهم.</w:t>
      </w:r>
    </w:p>
    <w:p w14:paraId="182D5139"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وتتفق هذه النتيجة مع ما أشارت إليه دراسة (Awa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2025) من أن الكوادر الطبية تتعرض لضغوط وجدانية ومهنية استثنائية ترتبط بالتعامل المستمر مع الألم والمعاناة والوفاة، مما يُخفّف من أثر القيادة الإنسانية على رضاهم مقارنةً بزملائهم الإداريين.</w:t>
      </w:r>
    </w:p>
    <w:p w14:paraId="1D91BC0B"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كما تتفق مع ما أوضحته دراسة</w:t>
      </w:r>
      <w:r w:rsidR="00A85B0E" w:rsidRPr="001439EE">
        <w:rPr>
          <w:rFonts w:ascii="Traditional Arabic" w:hAnsi="Traditional Arabic" w:cs="Traditional Arabic"/>
          <w:color w:val="auto"/>
          <w:sz w:val="24"/>
          <w:szCs w:val="24"/>
          <w:rtl/>
          <w:lang w:bidi="ar-SA"/>
        </w:rPr>
        <w:t xml:space="preserve"> العسيري</w:t>
      </w:r>
      <w:r w:rsidRPr="001439EE">
        <w:rPr>
          <w:rFonts w:ascii="Traditional Arabic" w:hAnsi="Traditional Arabic" w:cs="Traditional Arabic"/>
          <w:color w:val="auto"/>
          <w:sz w:val="24"/>
          <w:szCs w:val="24"/>
          <w:rtl/>
          <w:lang w:bidi="ar-SA"/>
        </w:rPr>
        <w:t xml:space="preserve"> </w:t>
      </w:r>
      <w:r w:rsidR="00A85B0E" w:rsidRPr="001439EE">
        <w:rPr>
          <w:rFonts w:ascii="Traditional Arabic" w:hAnsi="Traditional Arabic" w:cs="Traditional Arabic"/>
          <w:color w:val="auto"/>
          <w:sz w:val="24"/>
          <w:szCs w:val="24"/>
          <w:rtl/>
          <w:lang w:bidi="ar-SA"/>
        </w:rPr>
        <w:t xml:space="preserve">(2024) </w:t>
      </w:r>
      <w:r w:rsidRPr="001439EE">
        <w:rPr>
          <w:rFonts w:ascii="Traditional Arabic" w:hAnsi="Traditional Arabic" w:cs="Traditional Arabic"/>
          <w:color w:val="auto"/>
          <w:sz w:val="24"/>
          <w:szCs w:val="24"/>
          <w:rtl/>
          <w:lang w:bidi="ar-SA"/>
        </w:rPr>
        <w:t>في البيئة الصحية السعودية من أن نية ترك الوظيفة ترتفع لدى الكوادر الطبية حين لا يُواكب الدعم القيادي حجم الضغوط المهنية الملقاة على عاتقهم. وفي هذا السياق، تُشير دراسة (Noor</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2024) إلى أن ضغوط العمل العالية تؤثر سلب</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على الالتزام التنظيمي بصورة مباشرة، مما يُفسّر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انخفاض مستوى الالتزام الوظيفي لدى الكوادر الطبية رغم وجود القيادة الإنسانية.</w:t>
      </w:r>
    </w:p>
    <w:p w14:paraId="7AE7BEA5"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وفي ضوء الإطار النظري، يُفسَّر هذا الفارق بأن الموظفين الإداريين يعملون في بيئة أكثر استقرار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وقابلية للتنبؤ، مما يجعلهم أكثر استجابةً للممارسات القيادية الإنسانية ويرتفع لديهم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لذلك مستوى الرضا والالتزام. في المقابل، يظل الموظفون الطبيون يحتاجون إلى شكل أكثر تخصص</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وعمق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القيادة الإنسانية يأخذ في الحسبان خصوصية طبيعة عملهم وثقل مسؤولياتهم المهنية والأخلاقية. وقد لفتت دراسة (Rider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2022) إلى ضرورة بناء ثقافة صحية إنسانية متعددة المستويات تشمل البُعد الذاتي والبيني والتنظيمي في آنٍ واحد. ويُعضّد هذا الطرحَ ما كشفت عنه دراسة (Gilligan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2019) من أن قادة القطاع الصحي يدركون أهمية المبادئ الإنسانية ويسعون إلى تطبيقها، غير أن التحول المنهجي الفعلي في المؤسسات لا يزال محدود</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مما يُشير إلى أن المسافة بين الوعي بالقيادة الإنسانية وتطبيقها الفعلي في البيئات الطبية عالية الضغط تستلزم برامج تنمية قيادية متخصصة ومُستدامة.</w:t>
      </w:r>
    </w:p>
    <w:p w14:paraId="2789B92D" w14:textId="6DEF3211"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20" w:name="_Toc236365708"/>
      <w:r w:rsidRPr="00B41E1C">
        <w:rPr>
          <w:rFonts w:ascii="Traditional Arabic" w:eastAsia="Arial" w:hAnsi="Traditional Arabic" w:cs="Traditional Arabic"/>
          <w:sz w:val="28"/>
          <w:szCs w:val="28"/>
          <w:u w:val="none"/>
          <w:rtl/>
          <w:lang w:val="en-US" w:bidi="ar-SA"/>
        </w:rPr>
        <w:t>الإسهام العلمي للدراسة في ضوء الفجوة البحثية</w:t>
      </w:r>
      <w:bookmarkEnd w:id="120"/>
    </w:p>
    <w:p w14:paraId="6991C94A"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أسهمت هذه الدراسة في معالجة الفجوة البحثية التي رصدتها الأدبيات على ثلاثة مستويات: فعلى مستوى المفهوم، تناولت الدراسة القيادة الإنسانية بصورتها الشاملة وبأبعادها الخمسة المتكاملة (التعاطف، والدعم النفسي والمهني، والاحترام المتبادل، والتفاعل الإيجابي، والعدالة التنظيمية) بدل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من الاكتفاء بالإشارة إلى أنماط قيادية قريبة منها كما فعلت كثير من الدراسات السابقة كـ (Alrasheedi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2022; Ohunakin et al.</w:t>
      </w:r>
      <w:r w:rsidR="009A6617" w:rsidRPr="001439EE">
        <w:rPr>
          <w:rFonts w:ascii="Traditional Arabic" w:hAnsi="Traditional Arabic" w:cs="Traditional Arabic"/>
          <w:color w:val="auto"/>
          <w:sz w:val="24"/>
          <w:szCs w:val="24"/>
          <w:rtl/>
          <w:lang w:bidi="ar-SA"/>
        </w:rPr>
        <w:t>,</w:t>
      </w:r>
      <w:r w:rsidRPr="001439EE">
        <w:rPr>
          <w:rFonts w:ascii="Traditional Arabic" w:hAnsi="Traditional Arabic" w:cs="Traditional Arabic"/>
          <w:color w:val="auto"/>
          <w:sz w:val="24"/>
          <w:szCs w:val="24"/>
          <w:rtl/>
          <w:lang w:bidi="ar-SA"/>
        </w:rPr>
        <w:t xml:space="preserve"> 2019). وعلى مستوى السياق، قدمت الدراسة بيانات ميدانية حديثة من بيئة العمل الحكومي الصحي السعودي، </w:t>
      </w:r>
      <w:r w:rsidRPr="001439EE">
        <w:rPr>
          <w:rFonts w:ascii="Traditional Arabic" w:hAnsi="Traditional Arabic" w:cs="Traditional Arabic"/>
          <w:color w:val="auto"/>
          <w:sz w:val="24"/>
          <w:szCs w:val="24"/>
          <w:rtl/>
          <w:lang w:bidi="ar-SA"/>
        </w:rPr>
        <w:lastRenderedPageBreak/>
        <w:t>الذي يفتقر في الأدبيات إلى دراسات تربط صراحةً بين القيادة الإنسانية ومخرجاتها الوظيفية بنموذج منهجي متكامل. وعلى مستوى المنهجية، اعتمدت الدراسة عينةً واسعة النطاق شملت جميع فروع ومكاتب وزارة الصحة في مناطق المملكة كافة، مما يُعزز من قابلية تعميم نتائجها على المؤسسات الحكومية الصحية في المملكة العربية السعودية.</w:t>
      </w:r>
    </w:p>
    <w:p w14:paraId="18E402D6"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21" w:name="_Toc236365709"/>
      <w:r w:rsidRPr="00B41E1C">
        <w:rPr>
          <w:rFonts w:ascii="Traditional Arabic" w:eastAsia="Arial" w:hAnsi="Traditional Arabic" w:cs="Traditional Arabic"/>
          <w:sz w:val="28"/>
          <w:szCs w:val="28"/>
          <w:u w:val="none"/>
          <w:rtl/>
          <w:lang w:val="en-US" w:bidi="ar-SA"/>
        </w:rPr>
        <w:t>التوصيات</w:t>
      </w:r>
      <w:bookmarkEnd w:id="121"/>
    </w:p>
    <w:p w14:paraId="499BBB88" w14:textId="77777777" w:rsidR="006B2979" w:rsidRPr="001439EE" w:rsidRDefault="00E6362F" w:rsidP="001439EE">
      <w:pPr>
        <w:bidi/>
        <w:rPr>
          <w:rFonts w:ascii="Traditional Arabic" w:hAnsi="Traditional Arabic" w:cs="Traditional Arabic"/>
          <w:color w:val="auto"/>
          <w:sz w:val="24"/>
          <w:szCs w:val="24"/>
          <w:rtl/>
          <w:lang w:bidi="ar-SA"/>
        </w:rPr>
      </w:pPr>
      <w:r w:rsidRPr="001439EE">
        <w:rPr>
          <w:rFonts w:ascii="Traditional Arabic" w:hAnsi="Traditional Arabic" w:cs="Traditional Arabic"/>
          <w:color w:val="auto"/>
          <w:sz w:val="24"/>
          <w:szCs w:val="24"/>
          <w:rtl/>
          <w:lang w:bidi="ar-SA"/>
        </w:rPr>
        <w:t>انطلاق</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مما كشفت عنه نتائج الدراسة من قُبول الفرضيتين الفرعيتين الأولى والثانية المتعلقتين بأثر القيادة الإنسانية على الرضا الوظيفي والالتزام الوظيفي، وقُبول الفرضيات الخاصة بوجود فروق دالة إحصائي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تبع</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لمتغيرات الجنس والمؤهل العلمي والتخصص، وقُبولها جزئي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فيما يخص سنوات الخبرة، ورفضها فيما يخص متغير العمر، تُقدَّم التوصيات التالية بحيث تكون كل توصية مرتبطة مباشرة بنتيجة محددة من نتائج الدراسة، ومصحوبة بآلية تنفيذ واضحة وجهة مسؤولة ونطاق تطبيق محدد، بما يجعلها قابلة للتنفيذ الفعلي.</w:t>
      </w:r>
      <w:bookmarkStart w:id="122" w:name="_Toc236365710"/>
    </w:p>
    <w:p w14:paraId="016372FF" w14:textId="7E316FD2" w:rsidR="00E6362F" w:rsidRPr="00B41E1C" w:rsidRDefault="00E6362F" w:rsidP="006B2979">
      <w:pPr>
        <w:bidi/>
        <w:ind w:firstLine="0"/>
        <w:rPr>
          <w:rFonts w:ascii="Traditional Arabic" w:hAnsi="Traditional Arabic" w:cs="Traditional Arabic"/>
          <w:color w:val="auto"/>
          <w:sz w:val="20"/>
          <w:szCs w:val="20"/>
          <w:lang w:val="en-US" w:bidi="ar-SA"/>
        </w:rPr>
      </w:pPr>
      <w:r w:rsidRPr="00B41E1C">
        <w:rPr>
          <w:rFonts w:ascii="Traditional Arabic" w:eastAsia="Arial" w:hAnsi="Traditional Arabic" w:cs="Traditional Arabic"/>
          <w:b/>
          <w:bCs/>
          <w:color w:val="auto"/>
          <w:rtl/>
          <w:lang w:val="en-US" w:bidi="ar-SA"/>
        </w:rPr>
        <w:t>أول</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وزارة الصحة وصانعي القرار</w:t>
      </w:r>
      <w:bookmarkEnd w:id="122"/>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612A6B6A" w14:textId="77777777" w:rsidTr="001439EE">
        <w:tc>
          <w:tcPr>
            <w:tcW w:w="1500" w:type="dxa"/>
            <w:shd w:val="clear" w:color="auto" w:fill="F2F2F2" w:themeFill="background1" w:themeFillShade="F2"/>
          </w:tcPr>
          <w:p w14:paraId="5F3F63B2"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1DE09350"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4B80155D"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0BC07E8F"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2C3EB65"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3691DC41" w14:textId="77777777" w:rsidTr="00D90C5B">
        <w:tc>
          <w:tcPr>
            <w:tcW w:w="1500" w:type="dxa"/>
          </w:tcPr>
          <w:p w14:paraId="3367A6BD"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الفرعية الأولى: تأثير قوي ودالّ إحصائي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للقيادة الإنسانية على الرضا الوظيفي</w:t>
            </w:r>
          </w:p>
        </w:tc>
        <w:tc>
          <w:tcPr>
            <w:tcW w:w="2200" w:type="dxa"/>
          </w:tcPr>
          <w:p w14:paraId="2A74635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اعتماد القيادة الإنسانية معيار</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إلزامي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ضمن منظومة تقييم وترقية القادة</w:t>
            </w:r>
          </w:p>
        </w:tc>
        <w:tc>
          <w:tcPr>
            <w:tcW w:w="2800" w:type="dxa"/>
          </w:tcPr>
          <w:p w14:paraId="4E141A2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إدراج مؤشرات أداء سلوكية قابلة للقياس (التعاطف، الدعم، الاحترام المتبادل، العدالة التنظيمية) ضمن نماذج تقييم الأداء القيادي السنوي، وربط نتائجها بقرارات الترقية والتكليف بمواقع القيادة</w:t>
            </w:r>
          </w:p>
        </w:tc>
        <w:tc>
          <w:tcPr>
            <w:tcW w:w="1600" w:type="dxa"/>
          </w:tcPr>
          <w:p w14:paraId="743B6B2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الإدارة العامة للموارد البشرية بالتعاون مع إدارة تطوير القيادات بوزارة الصحة</w:t>
            </w:r>
          </w:p>
        </w:tc>
        <w:tc>
          <w:tcPr>
            <w:tcW w:w="1260" w:type="dxa"/>
          </w:tcPr>
          <w:p w14:paraId="268AD17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فروع ومكاتب الوزارة على مستوى المملكة</w:t>
            </w:r>
          </w:p>
        </w:tc>
      </w:tr>
      <w:tr w:rsidR="00E6362F" w:rsidRPr="00B41E1C" w14:paraId="3CCE3A77" w14:textId="77777777" w:rsidTr="00D90C5B">
        <w:tc>
          <w:tcPr>
            <w:tcW w:w="1500" w:type="dxa"/>
          </w:tcPr>
          <w:p w14:paraId="14BB7B4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«الرضا عن الحوافز» بوصفه الأدنى بين أبعاد الرضا الوظيفي</w:t>
            </w:r>
          </w:p>
        </w:tc>
        <w:tc>
          <w:tcPr>
            <w:tcW w:w="2200" w:type="dxa"/>
          </w:tcPr>
          <w:p w14:paraId="777578E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مراجعة هيكل الحوافز والمكافآت المالية</w:t>
            </w:r>
          </w:p>
        </w:tc>
        <w:tc>
          <w:tcPr>
            <w:tcW w:w="2800" w:type="dxa"/>
          </w:tcPr>
          <w:p w14:paraId="70AC50DE"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تشكيل لجنة دورية لمراجعة سلم الرواتب والحوافز ومقارنته بالسوق الوظيفي المماثل، مع تخصيص حوافز إضافية للفئات ذات الأعباء المهنية المرتفعة</w:t>
            </w:r>
          </w:p>
        </w:tc>
        <w:tc>
          <w:tcPr>
            <w:tcW w:w="1600" w:type="dxa"/>
          </w:tcPr>
          <w:p w14:paraId="1DA746C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شؤون الموظفين والتعويضات بوزارة الصحة</w:t>
            </w:r>
          </w:p>
        </w:tc>
        <w:tc>
          <w:tcPr>
            <w:tcW w:w="1260" w:type="dxa"/>
          </w:tcPr>
          <w:p w14:paraId="3552994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الفئات الوظيفية، مع أولوية للكوادر الطبية</w:t>
            </w:r>
          </w:p>
        </w:tc>
      </w:tr>
      <w:tr w:rsidR="00E6362F" w:rsidRPr="00B41E1C" w14:paraId="107FFC76" w14:textId="77777777" w:rsidTr="00D90C5B">
        <w:tc>
          <w:tcPr>
            <w:tcW w:w="1500" w:type="dxa"/>
          </w:tcPr>
          <w:p w14:paraId="4EA5B7A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الخاصة بوجود فروق دالة إحصائي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تبع</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لمتغير الجنس لصالح الذكور</w:t>
            </w:r>
          </w:p>
        </w:tc>
        <w:tc>
          <w:tcPr>
            <w:tcW w:w="2200" w:type="dxa"/>
          </w:tcPr>
          <w:p w14:paraId="4682718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تطوير برامج قيادية متخصصة لدعم الموظفات</w:t>
            </w:r>
          </w:p>
        </w:tc>
        <w:tc>
          <w:tcPr>
            <w:tcW w:w="2800" w:type="dxa"/>
          </w:tcPr>
          <w:p w14:paraId="15494FC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إطلاق برنامج دعم نفسي واستشاري مخصص للموظفات، إلى جانب سياسات مرنة لساعات العمل والعمل عن بُعد الجزئي، وقياس أثرها دوري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عبر استبانات رضا مخصصة</w:t>
            </w:r>
          </w:p>
        </w:tc>
        <w:tc>
          <w:tcPr>
            <w:tcW w:w="1600" w:type="dxa"/>
          </w:tcPr>
          <w:p w14:paraId="3886976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الموارد البشرية بالتنسيق مع لجنة تمكين المرأة الوظيفي</w:t>
            </w:r>
          </w:p>
        </w:tc>
        <w:tc>
          <w:tcPr>
            <w:tcW w:w="1260" w:type="dxa"/>
          </w:tcPr>
          <w:p w14:paraId="1E6B2BE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الموظفات في جميع فروع ومكاتب الوزارة</w:t>
            </w:r>
          </w:p>
        </w:tc>
      </w:tr>
      <w:tr w:rsidR="00E6362F" w:rsidRPr="00B41E1C" w14:paraId="726FD4DD" w14:textId="77777777" w:rsidTr="00D90C5B">
        <w:tc>
          <w:tcPr>
            <w:tcW w:w="1500" w:type="dxa"/>
          </w:tcPr>
          <w:p w14:paraId="1904EF8B"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الجزئية الخاصة بفروق سنوات الخبرة في الالتزام الوظيفي لصالح الأكثر خبرة</w:t>
            </w:r>
          </w:p>
        </w:tc>
        <w:tc>
          <w:tcPr>
            <w:tcW w:w="2200" w:type="dxa"/>
          </w:tcPr>
          <w:p w14:paraId="6D66759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إطلاق برنامج استقطاب وتأهيل قيادي لحديثي الخبرة</w:t>
            </w:r>
          </w:p>
        </w:tc>
        <w:tc>
          <w:tcPr>
            <w:tcW w:w="2800" w:type="dxa"/>
          </w:tcPr>
          <w:p w14:paraId="0EB94639"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برنامج توجيه (إرشاد وظيفي) يربط كل موظف جديد بموجّه من ذوي الخبرة العالية لمدة عام، مع لقاءات قيادية دورية خلال فترة التهيئة الوظيفية</w:t>
            </w:r>
          </w:p>
        </w:tc>
        <w:tc>
          <w:tcPr>
            <w:tcW w:w="1600" w:type="dxa"/>
          </w:tcPr>
          <w:p w14:paraId="74C7A6A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تطوير الموارد البشرية / وحدة التهيئة الوظيفية</w:t>
            </w:r>
          </w:p>
        </w:tc>
        <w:tc>
          <w:tcPr>
            <w:tcW w:w="1260" w:type="dxa"/>
          </w:tcPr>
          <w:p w14:paraId="2A50A25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الموظفون الجدد في جميع الفروع والمكاتب</w:t>
            </w:r>
          </w:p>
        </w:tc>
      </w:tr>
    </w:tbl>
    <w:p w14:paraId="688088E9" w14:textId="5BEFABFD" w:rsidR="00E6362F" w:rsidRPr="00B41E1C" w:rsidRDefault="00E6362F" w:rsidP="006B2979">
      <w:pPr>
        <w:bidi/>
        <w:spacing w:before="250" w:after="120"/>
        <w:ind w:firstLine="0"/>
        <w:outlineLvl w:val="2"/>
        <w:rPr>
          <w:rFonts w:ascii="Traditional Arabic" w:hAnsi="Traditional Arabic" w:cs="Traditional Arabic"/>
          <w:color w:val="auto"/>
          <w:sz w:val="24"/>
          <w:szCs w:val="24"/>
          <w:lang w:val="en-US" w:bidi="ar-SA"/>
        </w:rPr>
      </w:pPr>
      <w:bookmarkStart w:id="123" w:name="_Toc236365711"/>
      <w:r w:rsidRPr="00B41E1C">
        <w:rPr>
          <w:rFonts w:ascii="Traditional Arabic" w:eastAsia="Arial" w:hAnsi="Traditional Arabic" w:cs="Traditional Arabic"/>
          <w:b/>
          <w:bCs/>
          <w:color w:val="auto"/>
          <w:rtl/>
          <w:lang w:val="en-US" w:bidi="ar-SA"/>
        </w:rPr>
        <w:lastRenderedPageBreak/>
        <w:t>ثاني</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إدارات الموارد البشرية</w:t>
      </w:r>
      <w:bookmarkEnd w:id="123"/>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435E1402" w14:textId="77777777" w:rsidTr="001439EE">
        <w:tc>
          <w:tcPr>
            <w:tcW w:w="1500" w:type="dxa"/>
            <w:shd w:val="clear" w:color="auto" w:fill="F2F2F2" w:themeFill="background1" w:themeFillShade="F2"/>
          </w:tcPr>
          <w:p w14:paraId="2611492F"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00315131"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7F04725B"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68A3F7A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561C8B7"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20CE01C3" w14:textId="77777777" w:rsidTr="00D90C5B">
        <w:tc>
          <w:tcPr>
            <w:tcW w:w="1500" w:type="dxa"/>
          </w:tcPr>
          <w:p w14:paraId="0B327090"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«العدالة التنظيمية» (توزيع الحوافز وفق الجدارة) بوصفه الأضعف بين أبعاد القيادة الإنسانية</w:t>
            </w:r>
          </w:p>
        </w:tc>
        <w:tc>
          <w:tcPr>
            <w:tcW w:w="2200" w:type="dxa"/>
          </w:tcPr>
          <w:p w14:paraId="2915040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بناء نظام تقييم أداء شفاف وموضوعي</w:t>
            </w:r>
          </w:p>
        </w:tc>
        <w:tc>
          <w:tcPr>
            <w:tcW w:w="2800" w:type="dxa"/>
          </w:tcPr>
          <w:p w14:paraId="26475CF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تصميم معايير تقييم أداء واضحة ومعلنة، وإشراك الموظفين في صياغتها عبر ورش عمل تشاركية، مع نشر آلية احتساب المكافآت والترقيات لجميع الموظفين</w:t>
            </w:r>
          </w:p>
        </w:tc>
        <w:tc>
          <w:tcPr>
            <w:tcW w:w="1600" w:type="dxa"/>
          </w:tcPr>
          <w:p w14:paraId="1AC6A8A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تقييم الأداء وتطوير الأنظمة بالموارد البشرية</w:t>
            </w:r>
          </w:p>
        </w:tc>
        <w:tc>
          <w:tcPr>
            <w:tcW w:w="1260" w:type="dxa"/>
          </w:tcPr>
          <w:p w14:paraId="5240F398"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الوحدات الإدارية والطبية</w:t>
            </w:r>
          </w:p>
        </w:tc>
      </w:tr>
      <w:tr w:rsidR="00E6362F" w:rsidRPr="00B41E1C" w14:paraId="191356B1" w14:textId="77777777" w:rsidTr="00D90C5B">
        <w:tc>
          <w:tcPr>
            <w:tcW w:w="1500" w:type="dxa"/>
          </w:tcPr>
          <w:p w14:paraId="1A264CC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الفرضيتين الفرعيتين الأولى والثانية: تأثير القيادة الإنسانية على الرضا والالتزام الوظيفيين</w:t>
            </w:r>
          </w:p>
        </w:tc>
        <w:tc>
          <w:tcPr>
            <w:tcW w:w="2200" w:type="dxa"/>
          </w:tcPr>
          <w:p w14:paraId="4A5BB426"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تصميم برنامج تدريبي دوري في مهارات القيادة الإنسانية</w:t>
            </w:r>
          </w:p>
        </w:tc>
        <w:tc>
          <w:tcPr>
            <w:tcW w:w="2800" w:type="dxa"/>
          </w:tcPr>
          <w:p w14:paraId="3B1AF17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بناء مسار تدريبي إلزامي (التعاطف الفعّال، الدعم النفسي والمهني، بناء قنوات تواصل مفتوحة) لكل من يشغل موقع</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xml:space="preserve"> قيادي</w:t>
            </w:r>
            <w:r w:rsidR="002142BA" w:rsidRPr="00B41E1C">
              <w:rPr>
                <w:rFonts w:ascii="Traditional Arabic" w:eastAsia="Arial" w:hAnsi="Traditional Arabic" w:cs="Traditional Arabic"/>
                <w:sz w:val="24"/>
                <w:szCs w:val="24"/>
                <w:rtl/>
                <w:lang w:val="en-US" w:bidi="ar-SA"/>
              </w:rPr>
              <w:t>ًا</w:t>
            </w:r>
            <w:r w:rsidRPr="00B41E1C">
              <w:rPr>
                <w:rFonts w:ascii="Traditional Arabic" w:eastAsia="Arial" w:hAnsi="Traditional Arabic" w:cs="Traditional Arabic"/>
                <w:sz w:val="24"/>
                <w:szCs w:val="24"/>
                <w:rtl/>
                <w:lang w:val="en-US" w:bidi="ar-SA"/>
              </w:rPr>
              <w:t>، مع قياس الأثر قبل وبعد عبر استبانة تقييم سلوك القيادة</w:t>
            </w:r>
          </w:p>
        </w:tc>
        <w:tc>
          <w:tcPr>
            <w:tcW w:w="1600" w:type="dxa"/>
          </w:tcPr>
          <w:p w14:paraId="13AD5B8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التدريب والتطوير الإداري</w:t>
            </w:r>
          </w:p>
        </w:tc>
        <w:tc>
          <w:tcPr>
            <w:tcW w:w="1260" w:type="dxa"/>
          </w:tcPr>
          <w:p w14:paraId="7C9C73C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القادة والمشرفين على اختلاف المستويات</w:t>
            </w:r>
          </w:p>
        </w:tc>
      </w:tr>
      <w:tr w:rsidR="00E6362F" w:rsidRPr="00B41E1C" w14:paraId="1847E58C" w14:textId="77777777" w:rsidTr="00D90C5B">
        <w:tc>
          <w:tcPr>
            <w:tcW w:w="1500" w:type="dxa"/>
          </w:tcPr>
          <w:p w14:paraId="15F1884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الخاصة بفروق التخصص لصالح غير الطبيين (انخفاض الرضا والالتزام لدى الكوادر الطبية)</w:t>
            </w:r>
          </w:p>
        </w:tc>
        <w:tc>
          <w:tcPr>
            <w:tcW w:w="2200" w:type="dxa"/>
          </w:tcPr>
          <w:p w14:paraId="6E054283"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برنامج دعم نفسي وعناية مهنية متخصص للكوادر الطبية</w:t>
            </w:r>
          </w:p>
        </w:tc>
        <w:tc>
          <w:tcPr>
            <w:tcW w:w="2800" w:type="dxa"/>
          </w:tcPr>
          <w:p w14:paraId="5AD5831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إنشاء وحدة دعم نفسي داخلية أو التعاقد مع مختصين لتقديم جلسات دورية، إلى جانب برنامج تأهيل خاص للقادة الطبيين في مهارات الرعاية القيادية الإنسانية</w:t>
            </w:r>
          </w:p>
        </w:tc>
        <w:tc>
          <w:tcPr>
            <w:tcW w:w="1600" w:type="dxa"/>
          </w:tcPr>
          <w:p w14:paraId="4C11F72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إدارة الصحة النفسية المهنية بالتنسيق مع الإدارات الطبية</w:t>
            </w:r>
          </w:p>
        </w:tc>
        <w:tc>
          <w:tcPr>
            <w:tcW w:w="1260" w:type="dxa"/>
          </w:tcPr>
          <w:p w14:paraId="68441E36"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الكوادر الطبية في جميع فروع الوزارة</w:t>
            </w:r>
          </w:p>
        </w:tc>
      </w:tr>
    </w:tbl>
    <w:p w14:paraId="193DDCDD" w14:textId="0892789E" w:rsidR="00E6362F" w:rsidRPr="00B41E1C" w:rsidRDefault="00E6362F" w:rsidP="006B2979">
      <w:pPr>
        <w:bidi/>
        <w:spacing w:before="250" w:after="120"/>
        <w:ind w:firstLine="0"/>
        <w:outlineLvl w:val="2"/>
        <w:rPr>
          <w:rFonts w:ascii="Traditional Arabic" w:hAnsi="Traditional Arabic" w:cs="Traditional Arabic"/>
          <w:color w:val="auto"/>
          <w:sz w:val="24"/>
          <w:szCs w:val="24"/>
          <w:lang w:val="en-US" w:bidi="ar-SA"/>
        </w:rPr>
      </w:pPr>
      <w:bookmarkStart w:id="124" w:name="_Toc236365712"/>
      <w:r w:rsidRPr="00B41E1C">
        <w:rPr>
          <w:rFonts w:ascii="Traditional Arabic" w:eastAsia="Arial" w:hAnsi="Traditional Arabic" w:cs="Traditional Arabic"/>
          <w:b/>
          <w:bCs/>
          <w:color w:val="auto"/>
          <w:rtl/>
          <w:lang w:val="en-US" w:bidi="ar-SA"/>
        </w:rPr>
        <w:t>ثالث</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توصيات موجهة إلى القادة المباشرين</w:t>
      </w:r>
      <w:bookmarkEnd w:id="124"/>
    </w:p>
    <w:tbl>
      <w:tblPr>
        <w:tblStyle w:val="TableGrid8"/>
        <w:bidiVisual/>
        <w:tblW w:w="9360" w:type="dxa"/>
        <w:tblLook w:val="0000" w:firstRow="0" w:lastRow="0" w:firstColumn="0" w:lastColumn="0" w:noHBand="0" w:noVBand="0"/>
      </w:tblPr>
      <w:tblGrid>
        <w:gridCol w:w="1500"/>
        <w:gridCol w:w="2200"/>
        <w:gridCol w:w="2800"/>
        <w:gridCol w:w="1600"/>
        <w:gridCol w:w="1260"/>
      </w:tblGrid>
      <w:tr w:rsidR="00E6362F" w:rsidRPr="00B41E1C" w14:paraId="089B5C97" w14:textId="77777777" w:rsidTr="001439EE">
        <w:tc>
          <w:tcPr>
            <w:tcW w:w="1500" w:type="dxa"/>
            <w:shd w:val="clear" w:color="auto" w:fill="F2F2F2" w:themeFill="background1" w:themeFillShade="F2"/>
          </w:tcPr>
          <w:p w14:paraId="754EDC2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النتيجة/الفرضية المرتبطة</w:t>
            </w:r>
          </w:p>
        </w:tc>
        <w:tc>
          <w:tcPr>
            <w:tcW w:w="2200" w:type="dxa"/>
            <w:shd w:val="clear" w:color="auto" w:fill="F2F2F2" w:themeFill="background1" w:themeFillShade="F2"/>
          </w:tcPr>
          <w:p w14:paraId="6D61BF01"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التوصية</w:t>
            </w:r>
          </w:p>
        </w:tc>
        <w:tc>
          <w:tcPr>
            <w:tcW w:w="2800" w:type="dxa"/>
            <w:shd w:val="clear" w:color="auto" w:fill="F2F2F2" w:themeFill="background1" w:themeFillShade="F2"/>
          </w:tcPr>
          <w:p w14:paraId="59E97196"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آلية التنفيذ</w:t>
            </w:r>
          </w:p>
        </w:tc>
        <w:tc>
          <w:tcPr>
            <w:tcW w:w="1600" w:type="dxa"/>
            <w:shd w:val="clear" w:color="auto" w:fill="F2F2F2" w:themeFill="background1" w:themeFillShade="F2"/>
          </w:tcPr>
          <w:p w14:paraId="6BB77ACE"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الجهة المسؤولة عن التنفيذ</w:t>
            </w:r>
          </w:p>
        </w:tc>
        <w:tc>
          <w:tcPr>
            <w:tcW w:w="1260" w:type="dxa"/>
            <w:shd w:val="clear" w:color="auto" w:fill="F2F2F2" w:themeFill="background1" w:themeFillShade="F2"/>
          </w:tcPr>
          <w:p w14:paraId="78EF1F94" w14:textId="77777777" w:rsidR="00E6362F" w:rsidRPr="00B41E1C" w:rsidRDefault="00E6362F" w:rsidP="006B2979">
            <w:pPr>
              <w:bidi/>
              <w:spacing w:after="0" w:line="240" w:lineRule="auto"/>
              <w:ind w:firstLine="0"/>
              <w:rPr>
                <w:rFonts w:ascii="Traditional Arabic" w:hAnsi="Traditional Arabic" w:cs="Traditional Arabic"/>
                <w:sz w:val="24"/>
                <w:szCs w:val="24"/>
                <w:lang w:val="en-US" w:bidi="ar-SA"/>
              </w:rPr>
            </w:pPr>
            <w:r w:rsidRPr="00B41E1C">
              <w:rPr>
                <w:rFonts w:ascii="Traditional Arabic" w:eastAsia="Arial" w:hAnsi="Traditional Arabic" w:cs="Traditional Arabic"/>
                <w:b/>
                <w:bCs/>
                <w:sz w:val="24"/>
                <w:szCs w:val="24"/>
                <w:rtl/>
                <w:lang w:val="en-US" w:bidi="ar-SA"/>
              </w:rPr>
              <w:t>نطاق التطبيق</w:t>
            </w:r>
          </w:p>
        </w:tc>
      </w:tr>
      <w:tr w:rsidR="00E6362F" w:rsidRPr="00B41E1C" w14:paraId="21FCA95C" w14:textId="77777777" w:rsidTr="00D90C5B">
        <w:tc>
          <w:tcPr>
            <w:tcW w:w="1500" w:type="dxa"/>
          </w:tcPr>
          <w:p w14:paraId="4B3BCF0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نتيجة وصفية: تصدّر بُعد العدالة التنظيمية بوصفه أضعف أبعاد القيادة الإنسانية</w:t>
            </w:r>
          </w:p>
        </w:tc>
        <w:tc>
          <w:tcPr>
            <w:tcW w:w="2200" w:type="dxa"/>
          </w:tcPr>
          <w:p w14:paraId="5081B534"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تبنّي إجراءات عملية لضمان الإنصاف في توزيع الفرص والمهام</w:t>
            </w:r>
          </w:p>
        </w:tc>
        <w:tc>
          <w:tcPr>
            <w:tcW w:w="2800" w:type="dxa"/>
          </w:tcPr>
          <w:p w14:paraId="1B11632F"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توثيق أسس توزيع المهام والمكافآت والفرص التدريبية في سجل دوري يطّلع عليه الفريق، وعقد اجتماع ربع سنوي لمراجعة مدى الالتزام بمعايير العدالة</w:t>
            </w:r>
          </w:p>
        </w:tc>
        <w:tc>
          <w:tcPr>
            <w:tcW w:w="1600" w:type="dxa"/>
          </w:tcPr>
          <w:p w14:paraId="0516CD02"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بإشراف إدارة الجودة والتميز المؤسسي</w:t>
            </w:r>
          </w:p>
        </w:tc>
        <w:tc>
          <w:tcPr>
            <w:tcW w:w="1260" w:type="dxa"/>
          </w:tcPr>
          <w:p w14:paraId="56C36B6A"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جميع الفرق داخل فروع ومكاتب الوزارة</w:t>
            </w:r>
          </w:p>
        </w:tc>
      </w:tr>
      <w:tr w:rsidR="00E6362F" w:rsidRPr="00B41E1C" w14:paraId="4521A090" w14:textId="77777777" w:rsidTr="00D90C5B">
        <w:tc>
          <w:tcPr>
            <w:tcW w:w="1500" w:type="dxa"/>
          </w:tcPr>
          <w:p w14:paraId="74F9FED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الجزئية الخاصة بفروق الخبرة في الالتزام الوظيفي</w:t>
            </w:r>
          </w:p>
        </w:tc>
        <w:tc>
          <w:tcPr>
            <w:tcW w:w="2200" w:type="dxa"/>
          </w:tcPr>
          <w:p w14:paraId="35B1944F"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تكثيف التواصل القيادي مع الموظفين الجدد وذوي الخبرة المحدودة</w:t>
            </w:r>
          </w:p>
        </w:tc>
        <w:tc>
          <w:tcPr>
            <w:tcW w:w="2800" w:type="dxa"/>
          </w:tcPr>
          <w:p w14:paraId="78936241"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جلسات فردية شهرية بين القائد المباشر والموظفين الجدد لمتابعة التكيف الوظيفي وتقديم التوجيه المهني المستمر</w:t>
            </w:r>
          </w:p>
        </w:tc>
        <w:tc>
          <w:tcPr>
            <w:tcW w:w="1600" w:type="dxa"/>
          </w:tcPr>
          <w:p w14:paraId="492D435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بالتنسيق مع وحدة التهيئة الوظيفية</w:t>
            </w:r>
          </w:p>
        </w:tc>
        <w:tc>
          <w:tcPr>
            <w:tcW w:w="1260" w:type="dxa"/>
          </w:tcPr>
          <w:p w14:paraId="687E020D"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الموظفون الجدد (الأقل خبرة)</w:t>
            </w:r>
          </w:p>
        </w:tc>
      </w:tr>
      <w:tr w:rsidR="00E6362F" w:rsidRPr="00B41E1C" w14:paraId="275EB8E9" w14:textId="77777777" w:rsidTr="00D90C5B">
        <w:tc>
          <w:tcPr>
            <w:tcW w:w="1500" w:type="dxa"/>
          </w:tcPr>
          <w:p w14:paraId="3619871C"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قُبول الفرضية الخاصة بفروق التخصص وارتفاع الضغوط لدى الكوادر الطبية</w:t>
            </w:r>
          </w:p>
        </w:tc>
        <w:tc>
          <w:tcPr>
            <w:tcW w:w="2200" w:type="dxa"/>
          </w:tcPr>
          <w:p w14:paraId="0C610C00"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تبنّي أسلوب الاستماع الفعّال والتعاطف الصادق مع الكوادر الطبية</w:t>
            </w:r>
          </w:p>
        </w:tc>
        <w:tc>
          <w:tcPr>
            <w:tcW w:w="2800" w:type="dxa"/>
          </w:tcPr>
          <w:p w14:paraId="021612C7"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تخصيص وقت دوري ثابت (لقاء قيادي مفتوح) للاستماع لمخاوف الفريق الطبي ومتابعة أثر ضغط العمل على أدائهم النفسي والمهني</w:t>
            </w:r>
          </w:p>
        </w:tc>
        <w:tc>
          <w:tcPr>
            <w:tcW w:w="1600" w:type="dxa"/>
          </w:tcPr>
          <w:p w14:paraId="23DB074E"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القادة المباشرون في الأقسام الطبية</w:t>
            </w:r>
          </w:p>
        </w:tc>
        <w:tc>
          <w:tcPr>
            <w:tcW w:w="1260" w:type="dxa"/>
          </w:tcPr>
          <w:p w14:paraId="24B3F8DB" w14:textId="77777777" w:rsidR="00E6362F" w:rsidRPr="00B41E1C" w:rsidRDefault="00E6362F" w:rsidP="006B2979">
            <w:pPr>
              <w:bidi/>
              <w:spacing w:after="0" w:line="240" w:lineRule="auto"/>
              <w:ind w:firstLine="0"/>
              <w:rPr>
                <w:rFonts w:ascii="Traditional Arabic" w:hAnsi="Traditional Arabic" w:cs="Traditional Arabic"/>
                <w:color w:val="auto"/>
                <w:sz w:val="24"/>
                <w:szCs w:val="24"/>
                <w:lang w:val="en-US" w:bidi="ar-SA"/>
              </w:rPr>
            </w:pPr>
            <w:r w:rsidRPr="00B41E1C">
              <w:rPr>
                <w:rFonts w:ascii="Traditional Arabic" w:eastAsia="Arial" w:hAnsi="Traditional Arabic" w:cs="Traditional Arabic"/>
                <w:sz w:val="24"/>
                <w:szCs w:val="24"/>
                <w:rtl/>
                <w:lang w:val="en-US" w:bidi="ar-SA"/>
              </w:rPr>
              <w:t>الأقسام والوحدات الطبية ذات التماس المباشر مع المرضى</w:t>
            </w:r>
          </w:p>
        </w:tc>
      </w:tr>
    </w:tbl>
    <w:p w14:paraId="77E883D4" w14:textId="0E20CBDB" w:rsidR="00E6362F" w:rsidRPr="00B41E1C" w:rsidRDefault="00E6362F" w:rsidP="006B2979">
      <w:pPr>
        <w:bidi/>
        <w:spacing w:before="400"/>
        <w:ind w:firstLine="0"/>
        <w:outlineLvl w:val="0"/>
        <w:rPr>
          <w:rFonts w:ascii="Traditional Arabic" w:hAnsi="Traditional Arabic" w:cs="Traditional Arabic"/>
          <w:color w:val="auto"/>
          <w:lang w:val="en-US" w:bidi="ar-SA"/>
        </w:rPr>
      </w:pPr>
      <w:bookmarkStart w:id="125" w:name="_Toc236365713"/>
      <w:r w:rsidRPr="00B41E1C">
        <w:rPr>
          <w:rFonts w:ascii="Traditional Arabic" w:eastAsia="Arial" w:hAnsi="Traditional Arabic" w:cs="Traditional Arabic"/>
          <w:b/>
          <w:bCs/>
          <w:color w:val="auto"/>
          <w:rtl/>
          <w:lang w:val="en-US" w:bidi="ar-SA"/>
        </w:rPr>
        <w:lastRenderedPageBreak/>
        <w:t>رابع</w:t>
      </w:r>
      <w:r w:rsidR="002142BA" w:rsidRPr="00B41E1C">
        <w:rPr>
          <w:rFonts w:ascii="Traditional Arabic" w:eastAsia="Arial" w:hAnsi="Traditional Arabic" w:cs="Traditional Arabic"/>
          <w:b/>
          <w:bCs/>
          <w:color w:val="auto"/>
          <w:rtl/>
          <w:lang w:val="en-US" w:bidi="ar-SA"/>
        </w:rPr>
        <w:t>ًا</w:t>
      </w:r>
      <w:r w:rsidRPr="00B41E1C">
        <w:rPr>
          <w:rFonts w:ascii="Traditional Arabic" w:eastAsia="Arial" w:hAnsi="Traditional Arabic" w:cs="Traditional Arabic"/>
          <w:b/>
          <w:bCs/>
          <w:color w:val="auto"/>
          <w:rtl/>
          <w:lang w:val="en-US" w:bidi="ar-SA"/>
        </w:rPr>
        <w:t>: المقترحات البحثية المستقبلية</w:t>
      </w:r>
      <w:bookmarkEnd w:id="125"/>
    </w:p>
    <w:p w14:paraId="2E165D45"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تُقترح دراسة الدور الوسيط للرضا الوظيفي في العلاقة بين القيادة الإنسانية والالتزام الوظيفي. كما يُقترح إجراء دراسة مقارنة بين القطاع الصحي الحكومي والخاص في المملكة العربية السعودية لفهم ما إذا كانت الديناميكيات ذاتها تنطبق في بيئة عمل مختلفة الحوافز والسياسات. ويُقترح أيض</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استخدام المنهج المختلط (الكمي والنوعي) في دراسات مستقبلية بما يُتيح استكشاف</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أعمق لتجارب الكوادر الطبية مع القيادة الإنسانية وأثرها في بيئات العمل ذات الضغط العالي. وختام</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يُقترح دراسة المتغيرات المُعدِّلة المحتملة في العلاقة بين القيادة الإنسانية والالتزام الوظيفي كالثقافة التنظيمية، وطبيعة المهام، ومستوى الدعم التنظيمي الإدراكي.</w:t>
      </w:r>
    </w:p>
    <w:p w14:paraId="2B04E048" w14:textId="77777777" w:rsidR="00E6362F" w:rsidRPr="00B41E1C" w:rsidRDefault="00E6362F">
      <w:pPr>
        <w:pStyle w:val="Heading2"/>
        <w:numPr>
          <w:ilvl w:val="1"/>
          <w:numId w:val="37"/>
        </w:numPr>
        <w:bidi/>
        <w:spacing w:before="400"/>
        <w:rPr>
          <w:rFonts w:ascii="Traditional Arabic" w:eastAsia="Arial" w:hAnsi="Traditional Arabic" w:cs="Traditional Arabic"/>
          <w:sz w:val="28"/>
          <w:szCs w:val="28"/>
          <w:u w:val="none"/>
          <w:lang w:val="en-US" w:bidi="ar-SA"/>
        </w:rPr>
      </w:pPr>
      <w:bookmarkStart w:id="126" w:name="_Toc236365714"/>
      <w:r w:rsidRPr="00B41E1C">
        <w:rPr>
          <w:rFonts w:ascii="Traditional Arabic" w:eastAsia="Arial" w:hAnsi="Traditional Arabic" w:cs="Traditional Arabic"/>
          <w:sz w:val="28"/>
          <w:szCs w:val="28"/>
          <w:u w:val="none"/>
          <w:rtl/>
          <w:lang w:val="en-US" w:bidi="ar-SA"/>
        </w:rPr>
        <w:t>خاتمة الفصل</w:t>
      </w:r>
      <w:bookmarkEnd w:id="126"/>
    </w:p>
    <w:p w14:paraId="751CF72E" w14:textId="77777777" w:rsidR="00E6362F" w:rsidRPr="001439EE" w:rsidRDefault="00E6362F" w:rsidP="001439EE">
      <w:pPr>
        <w:bidi/>
        <w:rPr>
          <w:rFonts w:ascii="Traditional Arabic" w:hAnsi="Traditional Arabic" w:cs="Traditional Arabic"/>
          <w:color w:val="auto"/>
          <w:sz w:val="24"/>
          <w:szCs w:val="24"/>
          <w:lang w:bidi="ar-SA"/>
        </w:rPr>
      </w:pPr>
      <w:r w:rsidRPr="001439EE">
        <w:rPr>
          <w:rFonts w:ascii="Traditional Arabic" w:hAnsi="Traditional Arabic" w:cs="Traditional Arabic"/>
          <w:color w:val="auto"/>
          <w:sz w:val="24"/>
          <w:szCs w:val="24"/>
          <w:rtl/>
          <w:lang w:bidi="ar-SA"/>
        </w:rPr>
        <w:t>يُمثّل هذا الفصل الخلاصة الفكرية والعلمية لهذه الدراسة والتي انطلقت من إشكالية واقعية تتعلق بجودة القيادة في المؤسسات الصحية الحكومية السعودية وأثرها في مستويات الرضا والالتزام الوظيفي للعاملين. وقد أجابت الدراسة بمجموعة من النتائج القوية والمتسقة التي تُجمع في مضمونها على حقيقة أن القيادة الإنسانية ليست رفاهية أو خيار</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إداري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اختياري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في بيئة القطاع الصحي، بل هي ضرورة استراتيجية تُحدد في جوهرها مستوى رضا الموظفين والتزامهم وبقاءهم في المؤسسة. وإن الاستثمار في بناء القادة الإنسانيين يُعادل في عائده الاستثماري تطوير السياسات والأنظمة كافة، بل يتجاوزها في بعض الأحيان، لأن القائد الذي يُظهر التعاطف والعدالة والاحترام يُحرّك في موظفيه دوافع ذاتية عميقة لا تستطيع أي سياسة مكتوبة تفعيلها. وهذا ما يجعل القيادة الإنسانية في المؤسسات الصحية السعودية ليست فقط نمط</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قيادي</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xml:space="preserve"> مفضّل</w:t>
      </w:r>
      <w:r w:rsidR="002142BA" w:rsidRPr="001439EE">
        <w:rPr>
          <w:rFonts w:ascii="Traditional Arabic" w:hAnsi="Traditional Arabic" w:cs="Traditional Arabic"/>
          <w:color w:val="auto"/>
          <w:sz w:val="24"/>
          <w:szCs w:val="24"/>
          <w:rtl/>
          <w:lang w:bidi="ar-SA"/>
        </w:rPr>
        <w:t>ًا</w:t>
      </w:r>
      <w:r w:rsidRPr="001439EE">
        <w:rPr>
          <w:rFonts w:ascii="Traditional Arabic" w:hAnsi="Traditional Arabic" w:cs="Traditional Arabic"/>
          <w:color w:val="auto"/>
          <w:sz w:val="24"/>
          <w:szCs w:val="24"/>
          <w:rtl/>
          <w:lang w:bidi="ar-SA"/>
        </w:rPr>
        <w:t>، بل ركيزةً لا غنى عنها في أي استراتيجية جادة لتحقيق التميز المؤسسي وتقديم الرعاية الصحية بالمستوى الذي يليق بمكانة المملكة العربية السعودية وطموحات رؤيتها 2030.</w:t>
      </w:r>
    </w:p>
    <w:p w14:paraId="7343956C" w14:textId="77777777" w:rsidR="00E6362F" w:rsidRPr="00B41E1C" w:rsidRDefault="00E6362F" w:rsidP="00E6362F">
      <w:pPr>
        <w:bidi/>
        <w:spacing w:before="100" w:beforeAutospacing="1" w:after="100" w:afterAutospacing="1"/>
        <w:ind w:firstLine="0"/>
        <w:rPr>
          <w:rFonts w:ascii="Traditional Arabic" w:hAnsi="Traditional Arabic" w:cs="Traditional Arabic"/>
          <w:lang w:val="en-US" w:bidi="ar-SA"/>
        </w:rPr>
      </w:pPr>
    </w:p>
    <w:p w14:paraId="02C837DD" w14:textId="77777777" w:rsidR="00E6362F" w:rsidRPr="00B41E1C" w:rsidRDefault="00E6362F" w:rsidP="00E6362F">
      <w:pPr>
        <w:bidi/>
        <w:spacing w:before="100" w:beforeAutospacing="1" w:after="100" w:afterAutospacing="1"/>
        <w:ind w:firstLine="0"/>
        <w:rPr>
          <w:rFonts w:ascii="Traditional Arabic" w:hAnsi="Traditional Arabic" w:cs="Traditional Arabic"/>
          <w:lang w:val="en-US" w:bidi="ar-SA"/>
        </w:rPr>
      </w:pPr>
    </w:p>
    <w:p w14:paraId="49EB5886" w14:textId="77777777" w:rsidR="006C72AC" w:rsidRPr="00B41E1C" w:rsidRDefault="006C72AC" w:rsidP="006C72AC">
      <w:pPr>
        <w:bidi/>
        <w:spacing w:before="100" w:beforeAutospacing="1" w:after="100" w:afterAutospacing="1"/>
        <w:ind w:firstLine="0"/>
        <w:rPr>
          <w:rFonts w:ascii="Traditional Arabic" w:hAnsi="Traditional Arabic" w:cs="Traditional Arabic"/>
          <w:rtl/>
          <w:lang w:val="en-US" w:bidi="ar-SA"/>
        </w:rPr>
      </w:pPr>
    </w:p>
    <w:p w14:paraId="65FE2E21" w14:textId="77777777" w:rsidR="00AF27BE" w:rsidRPr="00B41E1C" w:rsidRDefault="00AF27BE" w:rsidP="00AF27BE">
      <w:pPr>
        <w:bidi/>
        <w:spacing w:before="100" w:beforeAutospacing="1" w:after="100" w:afterAutospacing="1"/>
        <w:ind w:firstLine="0"/>
        <w:rPr>
          <w:rFonts w:ascii="Traditional Arabic" w:hAnsi="Traditional Arabic" w:cs="Traditional Arabic"/>
          <w:rtl/>
          <w:lang w:val="en-US" w:bidi="ar-SA"/>
        </w:rPr>
      </w:pPr>
    </w:p>
    <w:p w14:paraId="21BE2BBD" w14:textId="77777777" w:rsidR="00AF27BE" w:rsidRPr="00B41E1C" w:rsidRDefault="00AF27BE" w:rsidP="00AF27BE">
      <w:pPr>
        <w:bidi/>
        <w:spacing w:before="100" w:beforeAutospacing="1" w:after="100" w:afterAutospacing="1"/>
        <w:ind w:firstLine="0"/>
        <w:rPr>
          <w:rFonts w:ascii="Traditional Arabic" w:hAnsi="Traditional Arabic" w:cs="Traditional Arabic"/>
          <w:rtl/>
          <w:lang w:val="en-US" w:bidi="ar-SA"/>
        </w:rPr>
      </w:pPr>
    </w:p>
    <w:p w14:paraId="3EC4BDB8" w14:textId="77777777" w:rsidR="00C30E12" w:rsidRPr="00B41E1C" w:rsidRDefault="00C30E12" w:rsidP="00C30E12">
      <w:pPr>
        <w:bidi/>
        <w:spacing w:before="100" w:beforeAutospacing="1" w:after="100" w:afterAutospacing="1"/>
        <w:ind w:firstLine="0"/>
        <w:rPr>
          <w:rFonts w:ascii="Traditional Arabic" w:hAnsi="Traditional Arabic" w:cs="Traditional Arabic"/>
          <w:lang w:val="en-US" w:bidi="ar-SA"/>
        </w:rPr>
      </w:pPr>
    </w:p>
    <w:p w14:paraId="23BE0C2D" w14:textId="77777777" w:rsidR="00DB3DCC" w:rsidRPr="00B41E1C" w:rsidRDefault="00D31C2C" w:rsidP="006A5327">
      <w:pPr>
        <w:bidi/>
        <w:jc w:val="left"/>
        <w:outlineLvl w:val="0"/>
        <w:rPr>
          <w:rFonts w:ascii="Traditional Arabic" w:hAnsi="Traditional Arabic" w:cs="Traditional Arabic"/>
          <w:b/>
          <w:bCs/>
          <w:rtl/>
          <w:lang w:val="en-US"/>
        </w:rPr>
      </w:pPr>
      <w:bookmarkStart w:id="127" w:name="_Toc236365715"/>
      <w:r w:rsidRPr="00B41E1C">
        <w:rPr>
          <w:rFonts w:ascii="Traditional Arabic" w:hAnsi="Traditional Arabic" w:cs="Traditional Arabic" w:hint="cs"/>
          <w:b/>
          <w:bCs/>
          <w:sz w:val="32"/>
          <w:szCs w:val="32"/>
          <w:rtl/>
          <w:lang w:val="en-US"/>
        </w:rPr>
        <w:lastRenderedPageBreak/>
        <w:t>المراجع العربية</w:t>
      </w:r>
      <w:r w:rsidR="001F172D" w:rsidRPr="00B41E1C">
        <w:rPr>
          <w:rFonts w:ascii="Traditional Arabic" w:hAnsi="Traditional Arabic" w:cs="Traditional Arabic" w:hint="cs"/>
          <w:b/>
          <w:bCs/>
          <w:sz w:val="32"/>
          <w:szCs w:val="32"/>
          <w:rtl/>
          <w:lang w:val="en-US"/>
        </w:rPr>
        <w:t>:</w:t>
      </w:r>
      <w:bookmarkEnd w:id="127"/>
    </w:p>
    <w:p w14:paraId="4CE5E19B" w14:textId="77777777" w:rsidR="00062BBF" w:rsidRPr="00B41E1C" w:rsidRDefault="00D31C2C">
      <w:pPr>
        <w:pStyle w:val="ListParagraph"/>
        <w:numPr>
          <w:ilvl w:val="1"/>
          <w:numId w:val="6"/>
        </w:numPr>
        <w:bidi/>
        <w:jc w:val="left"/>
        <w:rPr>
          <w:rFonts w:ascii="Traditional Arabic" w:hAnsi="Traditional Arabic" w:cs="Traditional Arabic"/>
          <w:rtl/>
          <w:lang w:val="en-US" w:bidi="ar-SA"/>
        </w:rPr>
      </w:pPr>
      <w:r w:rsidRPr="00B41E1C">
        <w:rPr>
          <w:rFonts w:ascii="Traditional Arabic" w:hAnsi="Traditional Arabic" w:cs="Traditional Arabic"/>
          <w:sz w:val="24"/>
          <w:szCs w:val="24"/>
          <w:rtl/>
          <w:lang w:val="en-US" w:bidi="ar-SA"/>
        </w:rPr>
        <w:t>المطلق، أ. ح. (2024). أهم المهارات القيادية لرؤساء الأقسام الأكاديمية وعلاقتها بالرضا الوظيفي لأعضاء الهيئة التدريسية: دراسة ميدانية على جامعة حائل.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40(7)</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1-52.</w:t>
      </w:r>
    </w:p>
    <w:p w14:paraId="2A0CC72F"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 xml:space="preserve">بركات، م. (2023). إدماج وضمان حقوق النساء والفتيات: دليل المدن العربية. </w:t>
      </w:r>
      <w:r w:rsidRPr="00B41E1C">
        <w:rPr>
          <w:rFonts w:ascii="Traditional Arabic" w:hAnsi="Traditional Arabic" w:cs="Traditional Arabic"/>
          <w:sz w:val="24"/>
          <w:szCs w:val="24"/>
          <w:lang w:val="en-US"/>
        </w:rPr>
        <w:t>UNESCO Publishing</w:t>
      </w:r>
      <w:r w:rsidRPr="00B41E1C">
        <w:rPr>
          <w:rFonts w:ascii="Traditional Arabic" w:hAnsi="Traditional Arabic" w:cs="Traditional Arabic"/>
          <w:sz w:val="24"/>
          <w:szCs w:val="24"/>
          <w:rtl/>
          <w:lang w:val="en-US" w:bidi="ar-SA"/>
        </w:rPr>
        <w:t>.</w:t>
      </w:r>
    </w:p>
    <w:p w14:paraId="474221A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فولان، م. (2017). القيادة والاستدامة: المفكرون النظميون في الميدان. دار الكتاب التربوي للنشر والتوزيع.</w:t>
      </w:r>
    </w:p>
    <w:p w14:paraId="4F12CE4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موسى، ع. إ., &amp; عباس، م. س. (2019). ملامح العولمة في التشكيل العراقي المعاصر. مجلة جامعة بابل للعلوم الإنسانية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27(4)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400-422.</w:t>
      </w:r>
    </w:p>
    <w:p w14:paraId="1F7F566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زهران، م. (2024). بيئة تعلم إلكترونية قائمة على النظرية التواصلية لتنمية مهارات بعض تطبيقات الذكاء الاصطناعي في البحث العلمي لدى طلبة الدراسات العليا بكلية التربية جامعة أسيوط.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40(6)</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76-161.</w:t>
      </w:r>
    </w:p>
    <w:p w14:paraId="732174A4"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الحشوش، ب. س. (2024). الإحلال والتعاقب الوظيفي وأثره على ديمومة العمل في البلدية.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5(10)</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398-414.</w:t>
      </w:r>
    </w:p>
    <w:p w14:paraId="6584BAA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بن عبيلة، أ.، صامت، ش., &amp; أيوب، أ. (2017). أثر الرضا الوظيفي على الأداء الوظيفي.</w:t>
      </w:r>
    </w:p>
    <w:p w14:paraId="2FF8807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الأقزم، ب. ع.، العدساني، ع. ب., &amp; عبد الله، ع. (2023). متطلبات تفعيل القيادة الخادمة لدى مديرات المدارس الثانوية بمدينة الدمام من وجهة نظر المديرات والمعلمات.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39(12)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268-292.</w:t>
      </w:r>
    </w:p>
    <w:p w14:paraId="6B66189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بونوة، ع. (2015). العلاقات الإنسانية وأثرها على الرضا الوظيفي. جامعة محمد خيضر بسكرة (</w:t>
      </w:r>
      <w:r w:rsidRPr="00B41E1C">
        <w:rPr>
          <w:rFonts w:ascii="Traditional Arabic" w:hAnsi="Traditional Arabic" w:cs="Traditional Arabic"/>
          <w:sz w:val="24"/>
          <w:szCs w:val="24"/>
          <w:lang w:val="en-US"/>
        </w:rPr>
        <w:t>Doctoral dissertation</w:t>
      </w:r>
      <w:r w:rsidRPr="00B41E1C">
        <w:rPr>
          <w:rFonts w:ascii="Traditional Arabic" w:hAnsi="Traditional Arabic" w:cs="Traditional Arabic"/>
          <w:sz w:val="24"/>
          <w:szCs w:val="24"/>
          <w:rtl/>
          <w:lang w:val="en-US" w:bidi="ar-SA"/>
        </w:rPr>
        <w:t>).</w:t>
      </w:r>
    </w:p>
    <w:p w14:paraId="46CB641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العرود، ت. م. (2024). القيادة التحويلية ودورها الريادي والابتكاري في البلديات.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308-321.</w:t>
      </w:r>
    </w:p>
    <w:p w14:paraId="03CC194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قائد، ت. س. م. (2023). السياسات التعليمية في اليمن وعلاقتها بالاحتياجات التنموية: دراسة اجتماعية تحليلية (1990-2015). المركز العربي للأبحاث ودراسة السياسات.</w:t>
      </w:r>
    </w:p>
    <w:p w14:paraId="47F29ED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العطية، ج. ع. (2021). التحفيز والالتزام التنظيمي والأداء الوظيفي والعلاقة بينهم: دراسة على عينة من موظفي قسم الموارد البشرية في وزارة البلدية والبيئة في دولة قطر.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2(10)</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117-130.</w:t>
      </w:r>
    </w:p>
    <w:p w14:paraId="41C4AD72"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lastRenderedPageBreak/>
        <w:t>حسن عمران، أ. (2020). تقدير حاجات أعضاء هيئة التدريس المتعاقدين بجامعة الإمام عبد الرحمن بن فيصل كمدخل لتحقيق الرضا الوظيفي لهم. مجلة كلية الخدمة الاجتماعية للدراسات والبحوث الاجتماعية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21(العدد 21 الجزء الرابع)</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516-547.</w:t>
      </w:r>
    </w:p>
    <w:p w14:paraId="313EB440"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محمود، ع. م. (2020). أثر القيادة الأخلاقية على درجة الرضا الوظيفي: دراسة ميدانية. المجلة العلمية للدراسات التجارية والبيئية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11(العدد الثان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rtl/>
          <w:lang w:val="en-US" w:bidi="ar-SA"/>
        </w:rPr>
        <w:t xml:space="preserve"> </w:t>
      </w:r>
      <w:r w:rsidR="005853B7" w:rsidRPr="00B41E1C">
        <w:rPr>
          <w:rFonts w:ascii="Traditional Arabic" w:hAnsi="Traditional Arabic" w:cs="Traditional Arabic" w:hint="cs"/>
          <w:sz w:val="24"/>
          <w:szCs w:val="24"/>
          <w:rtl/>
          <w:lang w:val="en-US" w:bidi="ar-SA"/>
        </w:rPr>
        <w:t xml:space="preserve">- </w:t>
      </w:r>
      <w:r w:rsidRPr="00B41E1C">
        <w:rPr>
          <w:rFonts w:ascii="Traditional Arabic" w:hAnsi="Traditional Arabic" w:cs="Traditional Arabic"/>
          <w:sz w:val="24"/>
          <w:szCs w:val="24"/>
          <w:rtl/>
          <w:lang w:val="en-US" w:bidi="ar-SA"/>
        </w:rPr>
        <w:t>الجزء الثان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sz w:val="24"/>
          <w:szCs w:val="24"/>
          <w:rtl/>
          <w:lang w:val="en-US" w:bidi="ar-SA"/>
        </w:rPr>
        <w:t>)</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1217-1247.</w:t>
      </w:r>
    </w:p>
    <w:p w14:paraId="4D95B9D1"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اللحياني، ح. ع., &amp; سلطان، س. (2021). واقع الالتزام التنظيمي لدى الموظفين الإداريين في إدارة التربية والتعليم بمكة المكرمة.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37(12.2)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266-288.</w:t>
      </w:r>
    </w:p>
    <w:p w14:paraId="0406541B"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محمد محمد علي، د., &amp; النعيم، م. (2025). دور التأثير المثالي للقيادة التحويلية في إدارة الصراع التنظيمي لدى العاملين بالمصارف: دراسة ميدانية على عينة من المصارف السودانية.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6(5)</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570-570.</w:t>
      </w:r>
    </w:p>
    <w:p w14:paraId="01D546BC"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محمود كاظم، م.، العبيدي، م. ع., &amp; سهيل، م. أ. (2009). أثر برنامج إرشادي على وفق أسلوب الفاعلية الذاتية في تنمية الأمانة المهنية والمسؤولية الشخصية لدى موظفي كلية التربية. مجلة ديالى للبحوث الإنسانية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1(41).</w:t>
      </w:r>
    </w:p>
    <w:p w14:paraId="6E07533D"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عبد الشافع، م. أ. ب.، إدريس، م. ع., &amp; يحيى، ح. ع. (2023). أثر الرضا الوظيفي على أداء العاملين بالمصارف العاملة في ولاية وسط دارفور: دراسة تطبيقية على البنك الزراعي السوداني فرع زالنجي.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4(5)</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144-164.</w:t>
      </w:r>
    </w:p>
    <w:p w14:paraId="2A114D2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الغامدي، س. خ., &amp; سعيد، م. غ. (2011). المعوقات الاجتماعية التي تواجه المرأة العاملة في القطاع الصحي: دراسة استطلاعية على عينة من الموظفات العاملات في المستشفيات بالقطاعين العام والخاص بمحافظة جدة.</w:t>
      </w:r>
    </w:p>
    <w:p w14:paraId="74CA145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عساس، س. ف. (2021). تأثير القيادة الأبوية على الالتزام والرضا الوظيفي: دراسة ميدانية من وجهة نظر الموظفات الإداريات في الأقسام الأكاديمية بجامعة الملك عبد العزيز بجدة. مجلة العلوم الاقتصادية والإدارية والقانونية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5(24)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37-17.</w:t>
      </w:r>
    </w:p>
    <w:p w14:paraId="077BC792"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الجعافرة، س. س. (2023). الرقمنة وتحسين أداء جودة الخدمة في البلديات.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787-804.</w:t>
      </w:r>
    </w:p>
    <w:p w14:paraId="32A3DDB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الشنطي، د. م. (2018). العلاقة بين الأنماط القيادية والالتزام التنظيمي: الرضا الوظيفي كمتغير وسيط.</w:t>
      </w:r>
    </w:p>
    <w:p w14:paraId="537D9FBA"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الحلوان</w:t>
      </w:r>
      <w:r w:rsidR="005853B7" w:rsidRPr="00B41E1C">
        <w:rPr>
          <w:rFonts w:ascii="Traditional Arabic" w:hAnsi="Traditional Arabic" w:cs="Traditional Arabic" w:hint="cs"/>
          <w:sz w:val="24"/>
          <w:szCs w:val="24"/>
          <w:rtl/>
          <w:lang w:val="en-US" w:bidi="ar-SA"/>
        </w:rPr>
        <w:t>ي</w:t>
      </w:r>
      <w:r w:rsidRPr="00B41E1C">
        <w:rPr>
          <w:rFonts w:ascii="Traditional Arabic" w:hAnsi="Traditional Arabic" w:cs="Traditional Arabic"/>
          <w:sz w:val="24"/>
          <w:szCs w:val="24"/>
          <w:rtl/>
          <w:lang w:val="en-US" w:bidi="ar-SA"/>
        </w:rPr>
        <w:t>، ح. س.، محمد، م. م., &amp; مروة، م. (2022). دور القيادة الأخلاقية لدى رؤساء الأقسام الأكاديمية في تحسين المواطنة التنظيمية لأعضاء هيئة التدريس ومعاونيهم: دراسة ميدانية بجامعة أسيوط.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38(12)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179-286.</w:t>
      </w:r>
    </w:p>
    <w:p w14:paraId="15659224"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lastRenderedPageBreak/>
        <w:t>وهبة، س., &amp; مروة، م. (2020). تأثير نمط القيادة الروحية على الرضا الوظيفي للعاملين بشركات السياحة المصرية فئة (أ). المجلة الدولية للتراث والسياحة والضيافة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14(1)</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661-684.</w:t>
      </w:r>
    </w:p>
    <w:p w14:paraId="74A4344F"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الضمرات، ط. ع.، المصري، أ., &amp; إيمان، إ. (2021). القيادة بالحب وأثرها على أداء أعضاء الهيئة التدريسية في الجامعات الأردنية من وجهة نظرهم. مجلة كلية التربية (أسيوط)</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37(12)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131-152.</w:t>
      </w:r>
    </w:p>
    <w:p w14:paraId="5A77B49B"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الشاعر، س. ع., &amp; الخشالي، ش. ج. (2021). أثر الذكاء العاطفي في القيادة الأخلاقية في شركات الصناعات الكهربائية الأردنية. المثقال للعلوم الاقتصادية والإدارية وتكنولوجيا المعلومات</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6(2)</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1-19.</w:t>
      </w:r>
    </w:p>
    <w:p w14:paraId="3D588C87"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إسحاق، ع. ز., &amp; أبو سن، أ. (2022). أثر الدعم التنظيمي المدرك على نية ترك العمل: دراسة على عينة من الجامعات السودانية الخاصة بولاية الخرطوم.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3(8)</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367-411.</w:t>
      </w:r>
    </w:p>
    <w:p w14:paraId="0913F84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باصفار، أ. ع. (2018). أثر الرضا الوظيفي لدى العاملين في مصانع الملابس الجاهزة على جودة الأداء. مجلة بحوث التربية النوعية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2018(49)</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551-570.</w:t>
      </w:r>
    </w:p>
    <w:p w14:paraId="5E2972F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الحوصلي، ع. د., &amp; طواف، ع. ه. (2025). دور العدالة كمحدد من محددات القيادة الأخلاقية في تحسين جودة الحياة الوظيفية. مجلة العلوم الإنسانية والطبيعية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6(6)</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315-334.</w:t>
      </w:r>
    </w:p>
    <w:p w14:paraId="772C7B7E"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عبد اللطيف، م. م. (2023). دور الاتصال الداخلي في تكوين الارتباط الوظيفي للعاملين وعلاقتهما بنية ترك العمل لديهم. المجلة المصرية لبحوث الإعلام</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2023(83)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503-569.</w:t>
      </w:r>
    </w:p>
    <w:p w14:paraId="008A8418" w14:textId="77777777" w:rsidR="00062BBF" w:rsidRPr="00B41E1C" w:rsidRDefault="00D31C2C">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السراج، ب.، حسانين، ج., &amp; هبة، م. (2022). تأثير القيادة التحويلية على الملكية النفسية: التطبيق على العاملين بقطاعات وزارة الكهرباء والطاقة المتجددة. المجلة المصرية للدراسات التجارية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46(4)</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531-600.</w:t>
      </w:r>
    </w:p>
    <w:p w14:paraId="5CFA2ECF"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العتيبي، س. أ., &amp; سالم، م. (2024). إجراءات مقترحة لتطوير أداء قيادات التعليم المتوسط بدولة الكويت في ضوء أبعاد القيادة ال</w:t>
      </w:r>
      <w:r w:rsidR="00B3552A" w:rsidRPr="00B41E1C">
        <w:rPr>
          <w:rFonts w:ascii="Traditional Arabic" w:hAnsi="Traditional Arabic" w:cs="Traditional Arabic" w:hint="cs"/>
          <w:sz w:val="24"/>
          <w:szCs w:val="24"/>
          <w:rtl/>
          <w:lang w:val="en-US" w:bidi="ar-SA"/>
        </w:rPr>
        <w:t>ا</w:t>
      </w:r>
      <w:r w:rsidRPr="00B41E1C">
        <w:rPr>
          <w:rFonts w:ascii="Traditional Arabic" w:hAnsi="Traditional Arabic" w:cs="Traditional Arabic"/>
          <w:sz w:val="24"/>
          <w:szCs w:val="24"/>
          <w:rtl/>
          <w:lang w:val="en-US" w:bidi="ar-SA"/>
        </w:rPr>
        <w:t>ستراتيجية: دراسة تحليلية. المجلة التربوية لتعليم الكبار</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6(3)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116-145.</w:t>
      </w:r>
    </w:p>
    <w:p w14:paraId="04E2ADD8"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العجمي، ع. س.، العجمي، م. ف., &amp; حميد، م. ب. (2021). درجة ممارسة معلمي التاريخ بالمرحلة الثانوية في دولة الكويت للقيادة الأخلاقية وعلاقتها بالقيم التنظيمية. مجلة بحوث التربية النوعية</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2021(63)</w:t>
      </w:r>
      <w:r w:rsidR="009A6617" w:rsidRPr="00B41E1C">
        <w:rPr>
          <w:rFonts w:ascii="Traditional Arabic" w:hAnsi="Traditional Arabic" w:cs="Traditional Arabic"/>
          <w:sz w:val="24"/>
          <w:szCs w:val="24"/>
          <w:rtl/>
          <w:lang w:val="en-US" w:bidi="ar-SA"/>
        </w:rPr>
        <w:t>,</w:t>
      </w:r>
      <w:r w:rsidRPr="00B41E1C">
        <w:rPr>
          <w:rFonts w:ascii="Traditional Arabic" w:hAnsi="Traditional Arabic" w:cs="Traditional Arabic"/>
          <w:sz w:val="24"/>
          <w:szCs w:val="24"/>
          <w:rtl/>
          <w:lang w:val="en-US" w:bidi="ar-SA"/>
        </w:rPr>
        <w:t xml:space="preserve"> 1-22</w:t>
      </w:r>
      <w:r w:rsidRPr="00B41E1C">
        <w:rPr>
          <w:rFonts w:ascii="Traditional Arabic" w:hAnsi="Traditional Arabic" w:cs="Traditional Arabic"/>
          <w:b/>
          <w:bCs/>
          <w:sz w:val="24"/>
          <w:szCs w:val="24"/>
          <w:rtl/>
          <w:lang w:val="en-US" w:bidi="ar-SA"/>
        </w:rPr>
        <w:t>.</w:t>
      </w:r>
    </w:p>
    <w:p w14:paraId="0733F2F7"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bidi="ar-SA"/>
        </w:rPr>
        <w:t>بارث، ف.، غينغريتش، أ.، باركن، ر.، سيلفرمان، س., &amp; المركز العربي للأبحاث ودراسة السياسات. (2020). الأنثروبولوجيا: حقل علمي واحد وأربع مدارس. المركز العربي للأبحاث ودراسة السياسات.</w:t>
      </w:r>
    </w:p>
    <w:p w14:paraId="6EFCA9BF"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الضمور، ف. أ. (2022). دور الثقافة التنظيمية في تعزيز أخلاقيات العمل لدى موظفي البلديات في الأردن.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3(8)</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412-431</w:t>
      </w:r>
      <w:r w:rsidRPr="00B41E1C">
        <w:rPr>
          <w:rFonts w:ascii="Traditional Arabic" w:hAnsi="Traditional Arabic" w:cs="Traditional Arabic"/>
          <w:sz w:val="24"/>
          <w:szCs w:val="24"/>
        </w:rPr>
        <w:t>.</w:t>
      </w:r>
    </w:p>
    <w:p w14:paraId="6E08F12E" w14:textId="77777777" w:rsidR="00062BBF" w:rsidRPr="00B41E1C" w:rsidRDefault="00137B36">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lastRenderedPageBreak/>
        <w:t>العكاد، ن. أ. (2025). دور الذكاء العاطفي والاجتماعي في تقليل مستوى الصراع التنظيمي في الشركة النمساوية للنفط والمعادن</w:t>
      </w:r>
      <w:r w:rsidRPr="00B41E1C">
        <w:rPr>
          <w:rFonts w:ascii="Traditional Arabic" w:hAnsi="Traditional Arabic" w:cs="Traditional Arabic"/>
          <w:sz w:val="24"/>
          <w:szCs w:val="24"/>
        </w:rPr>
        <w:t xml:space="preserve"> OMV–</w:t>
      </w:r>
      <w:r w:rsidRPr="00B41E1C">
        <w:rPr>
          <w:rFonts w:ascii="Traditional Arabic" w:hAnsi="Traditional Arabic" w:cs="Traditional Arabic"/>
          <w:sz w:val="24"/>
          <w:szCs w:val="24"/>
          <w:rtl/>
          <w:lang w:val="en-US"/>
        </w:rPr>
        <w:t>فرع اليمن.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6(7)</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78-97</w:t>
      </w:r>
      <w:r w:rsidRPr="00B41E1C">
        <w:rPr>
          <w:rFonts w:ascii="Traditional Arabic" w:hAnsi="Traditional Arabic" w:cs="Traditional Arabic"/>
          <w:sz w:val="24"/>
          <w:szCs w:val="24"/>
        </w:rPr>
        <w:t>.</w:t>
      </w:r>
    </w:p>
    <w:p w14:paraId="68196805"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مارية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ب</w:t>
      </w:r>
      <w:r w:rsidRPr="00B41E1C">
        <w:rPr>
          <w:rFonts w:ascii="Traditional Arabic" w:hAnsi="Traditional Arabic" w:cs="Traditional Arabic"/>
          <w:sz w:val="24"/>
          <w:szCs w:val="24"/>
        </w:rPr>
        <w:t>.</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Pr>
        <w:t xml:space="preserve"> &amp; </w:t>
      </w:r>
      <w:r w:rsidRPr="00B41E1C">
        <w:rPr>
          <w:rFonts w:ascii="Traditional Arabic" w:hAnsi="Traditional Arabic" w:cs="Traditional Arabic"/>
          <w:sz w:val="24"/>
          <w:szCs w:val="24"/>
          <w:rtl/>
          <w:lang w:val="en-US"/>
        </w:rPr>
        <w:t>بلحاج عيسى. (2021). أثر الاحتراق الوظيفي على جودة الخدمة الصحية: دراسة حالة مستشفى 18 فيفري بمتليلي ولاية غرداية (أطروحة دكتوراه، جامعة غرداية)</w:t>
      </w:r>
      <w:r w:rsidRPr="00B41E1C">
        <w:rPr>
          <w:rFonts w:ascii="Traditional Arabic" w:hAnsi="Traditional Arabic" w:cs="Traditional Arabic"/>
          <w:sz w:val="24"/>
          <w:szCs w:val="24"/>
        </w:rPr>
        <w:t>.</w:t>
      </w:r>
    </w:p>
    <w:p w14:paraId="31B880D4"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مجموعة مؤلفين. (2018). سير عشر جامعات حكومية عربية. المركز العربي للأبحاث ودراسة السياسات</w:t>
      </w:r>
      <w:r w:rsidRPr="00B41E1C">
        <w:rPr>
          <w:rFonts w:ascii="Traditional Arabic" w:hAnsi="Traditional Arabic" w:cs="Traditional Arabic"/>
          <w:sz w:val="24"/>
          <w:szCs w:val="24"/>
        </w:rPr>
        <w:t>.</w:t>
      </w:r>
    </w:p>
    <w:p w14:paraId="0E3305E8" w14:textId="77777777" w:rsidR="00062BBF" w:rsidRPr="00B41E1C" w:rsidRDefault="0032034D">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شويات</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م. أ. ع. (2023). تقييم أداء العاملين في البلديات وتأثيره على جودة الخدمات التي تقدمها البلديات في المملكة الأردنية الهاشمية. مجلة العلوم الإنسانية والطبيعية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4(3)</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724-734</w:t>
      </w:r>
      <w:r w:rsidRPr="00B41E1C">
        <w:rPr>
          <w:rFonts w:ascii="Traditional Arabic" w:hAnsi="Traditional Arabic" w:cs="Traditional Arabic"/>
          <w:sz w:val="24"/>
          <w:szCs w:val="24"/>
        </w:rPr>
        <w:t>.</w:t>
      </w:r>
    </w:p>
    <w:p w14:paraId="5676544B"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عبد السلام، م. ش</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lang w:val="en-US"/>
        </w:rPr>
        <w:t xml:space="preserve">,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lang w:val="en-US"/>
        </w:rPr>
        <w:t>أماني. (2021). تصور مقترح لتحويل جامعة أسيوط لإحدى جامعات الجيل الرابع في ضوء أهداف التنمية المستدامة ورؤية مصر 2030. مجلة كلية التربية (أسيوط)</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37(12)</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1-70</w:t>
      </w:r>
      <w:r w:rsidRPr="00B41E1C">
        <w:rPr>
          <w:rFonts w:ascii="Traditional Arabic" w:hAnsi="Traditional Arabic" w:cs="Traditional Arabic"/>
          <w:sz w:val="24"/>
          <w:szCs w:val="24"/>
        </w:rPr>
        <w:t>.</w:t>
      </w:r>
    </w:p>
    <w:p w14:paraId="148CB83C"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المجالي، م. ف. س. (2022). القيادة التحويلية ودورها في تحسين الأداء الوظيفي في البلديات. مجلة العلوم الإنسانية والطبيعية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3(8)</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468-490</w:t>
      </w:r>
      <w:r w:rsidRPr="00B41E1C">
        <w:rPr>
          <w:rFonts w:ascii="Traditional Arabic" w:hAnsi="Traditional Arabic" w:cs="Traditional Arabic"/>
          <w:sz w:val="24"/>
          <w:szCs w:val="24"/>
        </w:rPr>
        <w:t>.</w:t>
      </w:r>
    </w:p>
    <w:p w14:paraId="75849A5A" w14:textId="51A9EA06"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lang w:val="en-US"/>
        </w:rPr>
        <w:t>عبد العال، م. م</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lang w:val="en-US"/>
        </w:rPr>
        <w:t xml:space="preserve">, </w:t>
      </w:r>
      <w:proofErr w:type="gramStart"/>
      <w:r w:rsidRPr="00B41E1C">
        <w:rPr>
          <w:rFonts w:ascii="Traditional Arabic" w:hAnsi="Traditional Arabic" w:cs="Traditional Arabic"/>
          <w:sz w:val="24"/>
          <w:szCs w:val="24"/>
        </w:rPr>
        <w:t xml:space="preserve">&amp; </w:t>
      </w:r>
      <w:r w:rsidR="006C72AC" w:rsidRPr="00B41E1C">
        <w:rPr>
          <w:rFonts w:ascii="Traditional Arabic" w:hAnsi="Traditional Arabic" w:cs="Traditional Arabic" w:hint="cs"/>
          <w:sz w:val="24"/>
          <w:szCs w:val="24"/>
          <w:rtl/>
        </w:rPr>
        <w:t xml:space="preserve"> </w:t>
      </w:r>
      <w:r w:rsidRPr="00B41E1C">
        <w:rPr>
          <w:rFonts w:ascii="Traditional Arabic" w:hAnsi="Traditional Arabic" w:cs="Traditional Arabic"/>
          <w:sz w:val="24"/>
          <w:szCs w:val="24"/>
          <w:rtl/>
          <w:lang w:val="en-US"/>
        </w:rPr>
        <w:t>العربي</w:t>
      </w:r>
      <w:proofErr w:type="gramEnd"/>
      <w:r w:rsidRPr="00B41E1C">
        <w:rPr>
          <w:rFonts w:ascii="Traditional Arabic" w:hAnsi="Traditional Arabic" w:cs="Traditional Arabic"/>
          <w:sz w:val="24"/>
          <w:szCs w:val="24"/>
          <w:rtl/>
          <w:lang w:val="en-US"/>
        </w:rPr>
        <w:t>، م. ع. (2023). إعادة بناء جدارات المورد البشري الحكومي بالمحليات من منظور سياسات التحول الرقمي: دراسة مقارنة بين جمهورية مصر العربية والمملكة العربية السعودية. مجلة كلية الاقتصاد والعلوم السياسية</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24(1)</w:t>
      </w:r>
      <w:r w:rsidR="009A6617" w:rsidRPr="00B41E1C">
        <w:rPr>
          <w:rFonts w:ascii="Traditional Arabic" w:hAnsi="Traditional Arabic" w:cs="Traditional Arabic"/>
          <w:sz w:val="24"/>
          <w:szCs w:val="24"/>
          <w:rtl/>
          <w:lang w:val="en-US"/>
        </w:rPr>
        <w:t>,</w:t>
      </w:r>
      <w:r w:rsidRPr="00B41E1C">
        <w:rPr>
          <w:rFonts w:ascii="Traditional Arabic" w:hAnsi="Traditional Arabic" w:cs="Traditional Arabic"/>
          <w:sz w:val="24"/>
          <w:szCs w:val="24"/>
          <w:rtl/>
          <w:lang w:val="en-US"/>
        </w:rPr>
        <w:t xml:space="preserve"> 263-304</w:t>
      </w:r>
      <w:r w:rsidRPr="00B41E1C">
        <w:rPr>
          <w:rFonts w:ascii="Traditional Arabic" w:hAnsi="Traditional Arabic" w:cs="Traditional Arabic"/>
          <w:sz w:val="24"/>
          <w:szCs w:val="24"/>
        </w:rPr>
        <w:t>.</w:t>
      </w:r>
    </w:p>
    <w:p w14:paraId="7B22769D"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محمد وسيم محمود، شيرين، حسن حرات، أمل، مرقص حنا،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تودرى. (2014). معوقات الاتصال الإداري بالتعليم الجامعي وسبل مواجهتها. مجلة بحوث التربية النوعية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2014(34)</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139-178</w:t>
      </w:r>
      <w:r w:rsidRPr="00B41E1C">
        <w:rPr>
          <w:rFonts w:ascii="Traditional Arabic" w:hAnsi="Traditional Arabic" w:cs="Traditional Arabic"/>
          <w:sz w:val="24"/>
          <w:szCs w:val="24"/>
        </w:rPr>
        <w:t>.</w:t>
      </w:r>
    </w:p>
    <w:p w14:paraId="742D520E"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مخلوف، م.، زويجة، س.، بخاري،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أسماء. (2012). أنماط القيادة والعلاقات الإشرافية داخل التنظيم (أطروحة دكتوراه، جامعة غرداية)</w:t>
      </w:r>
      <w:r w:rsidRPr="00B41E1C">
        <w:rPr>
          <w:rFonts w:ascii="Traditional Arabic" w:hAnsi="Traditional Arabic" w:cs="Traditional Arabic"/>
          <w:sz w:val="24"/>
          <w:szCs w:val="24"/>
        </w:rPr>
        <w:t>.</w:t>
      </w:r>
    </w:p>
    <w:p w14:paraId="09B1C805" w14:textId="77777777" w:rsidR="00062BBF" w:rsidRPr="00B41E1C" w:rsidRDefault="00945245">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منصور، م. أ. م</w:t>
      </w:r>
      <w:r w:rsidRPr="00B41E1C">
        <w:rPr>
          <w:rFonts w:ascii="Traditional Arabic" w:hAnsi="Traditional Arabic" w:cs="Traditional Arabic"/>
          <w:sz w:val="24"/>
          <w:szCs w:val="24"/>
        </w:rPr>
        <w:t>.</w:t>
      </w:r>
      <w:r w:rsidRPr="00B41E1C">
        <w:rPr>
          <w:rFonts w:ascii="Traditional Arabic" w:hAnsi="Traditional Arabic" w:cs="Traditional Arabic"/>
          <w:sz w:val="24"/>
          <w:szCs w:val="24"/>
          <w:rtl/>
        </w:rPr>
        <w:t xml:space="preserve">, </w:t>
      </w:r>
      <w:r w:rsidRPr="00B41E1C">
        <w:rPr>
          <w:rFonts w:ascii="Traditional Arabic" w:hAnsi="Traditional Arabic" w:cs="Traditional Arabic"/>
          <w:sz w:val="24"/>
          <w:szCs w:val="24"/>
        </w:rPr>
        <w:t xml:space="preserve">&amp; </w:t>
      </w:r>
      <w:r w:rsidRPr="00B41E1C">
        <w:rPr>
          <w:rFonts w:ascii="Traditional Arabic" w:hAnsi="Traditional Arabic" w:cs="Traditional Arabic"/>
          <w:sz w:val="24"/>
          <w:szCs w:val="24"/>
          <w:rtl/>
        </w:rPr>
        <w:t>منار. (2015). درجة ممارسة مديرة المدرسة للقيادة الأخلاقية وتأثيرها على المناخ التنظيمي من وجهة نظر معلمات المرحلة الابتدائية بمحافظة الطائف. مجلة بحوث التربية النوعية</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2015(39)</w:t>
      </w:r>
      <w:r w:rsidR="009A6617" w:rsidRPr="00B41E1C">
        <w:rPr>
          <w:rFonts w:ascii="Traditional Arabic" w:hAnsi="Traditional Arabic" w:cs="Traditional Arabic"/>
          <w:sz w:val="24"/>
          <w:szCs w:val="24"/>
          <w:rtl/>
        </w:rPr>
        <w:t>,</w:t>
      </w:r>
      <w:r w:rsidRPr="00B41E1C">
        <w:rPr>
          <w:rFonts w:ascii="Traditional Arabic" w:hAnsi="Traditional Arabic" w:cs="Traditional Arabic"/>
          <w:sz w:val="24"/>
          <w:szCs w:val="24"/>
          <w:rtl/>
        </w:rPr>
        <w:t xml:space="preserve"> 107-145</w:t>
      </w:r>
      <w:r w:rsidRPr="00B41E1C">
        <w:rPr>
          <w:rFonts w:ascii="Traditional Arabic" w:hAnsi="Traditional Arabic" w:cs="Traditional Arabic"/>
          <w:sz w:val="24"/>
          <w:szCs w:val="24"/>
        </w:rPr>
        <w:t>.</w:t>
      </w:r>
    </w:p>
    <w:p w14:paraId="04530EB5"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الحربي، محمد بن عبد الله</w:t>
      </w:r>
      <w:r w:rsidRPr="00B41E1C">
        <w:rPr>
          <w:rFonts w:ascii="Traditional Arabic" w:hAnsi="Traditional Arabic" w:cs="Traditional Arabic"/>
          <w:sz w:val="24"/>
          <w:szCs w:val="24"/>
        </w:rPr>
        <w:t xml:space="preserve">. (2019). </w:t>
      </w:r>
      <w:r w:rsidRPr="00B41E1C">
        <w:rPr>
          <w:rStyle w:val="Emphasis"/>
          <w:rFonts w:ascii="Traditional Arabic" w:eastAsiaTheme="majorEastAsia" w:hAnsi="Traditional Arabic" w:cs="Traditional Arabic"/>
          <w:sz w:val="24"/>
          <w:szCs w:val="24"/>
          <w:rtl/>
        </w:rPr>
        <w:t>أساليب البحث العلمي: الأسس النظرية والتطبيق العملي</w:t>
      </w:r>
      <w:r w:rsidRPr="00B41E1C">
        <w:rPr>
          <w:rFonts w:ascii="Traditional Arabic" w:hAnsi="Traditional Arabic" w:cs="Traditional Arabic"/>
          <w:sz w:val="24"/>
          <w:szCs w:val="24"/>
        </w:rPr>
        <w:t xml:space="preserve">. </w:t>
      </w:r>
      <w:r w:rsidRPr="00B41E1C">
        <w:rPr>
          <w:rFonts w:ascii="Traditional Arabic" w:hAnsi="Traditional Arabic" w:cs="Traditional Arabic"/>
          <w:sz w:val="24"/>
          <w:szCs w:val="24"/>
          <w:rtl/>
        </w:rPr>
        <w:t>مكتبة الرشد ناشرون</w:t>
      </w:r>
      <w:r w:rsidRPr="00B41E1C">
        <w:rPr>
          <w:rFonts w:ascii="Traditional Arabic" w:hAnsi="Traditional Arabic" w:cs="Traditional Arabic"/>
          <w:sz w:val="24"/>
          <w:szCs w:val="24"/>
        </w:rPr>
        <w:t>.</w:t>
      </w:r>
    </w:p>
    <w:p w14:paraId="0167F3A6"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الرشيدي، بشير صالح</w:t>
      </w:r>
      <w:r w:rsidRPr="00B41E1C">
        <w:rPr>
          <w:rFonts w:ascii="Traditional Arabic" w:hAnsi="Traditional Arabic" w:cs="Traditional Arabic"/>
          <w:sz w:val="24"/>
          <w:szCs w:val="24"/>
        </w:rPr>
        <w:t xml:space="preserve">. (2018). </w:t>
      </w:r>
      <w:r w:rsidRPr="00B41E1C">
        <w:rPr>
          <w:rFonts w:ascii="Traditional Arabic" w:hAnsi="Traditional Arabic" w:cs="Traditional Arabic"/>
          <w:rtl/>
        </w:rPr>
        <w:t xml:space="preserve"> </w:t>
      </w:r>
      <w:r w:rsidRPr="00B41E1C">
        <w:rPr>
          <w:rFonts w:ascii="Traditional Arabic" w:hAnsi="Traditional Arabic" w:cs="Traditional Arabic"/>
          <w:i/>
          <w:iCs/>
          <w:sz w:val="24"/>
          <w:szCs w:val="24"/>
          <w:rtl/>
        </w:rPr>
        <w:t>مناهج البحث التربوي: رؤية تطبيقية مبسطة</w:t>
      </w:r>
      <w:r w:rsidRPr="00B41E1C">
        <w:rPr>
          <w:rFonts w:ascii="Traditional Arabic" w:hAnsi="Traditional Arabic" w:cs="Traditional Arabic"/>
          <w:sz w:val="24"/>
          <w:szCs w:val="24"/>
          <w:rtl/>
        </w:rPr>
        <w:t xml:space="preserve"> (الطبعة الثانية). دار الكتاب الحديث</w:t>
      </w:r>
      <w:r w:rsidRPr="00B41E1C">
        <w:rPr>
          <w:rFonts w:ascii="Traditional Arabic" w:hAnsi="Traditional Arabic" w:cs="Traditional Arabic"/>
          <w:sz w:val="24"/>
          <w:szCs w:val="24"/>
        </w:rPr>
        <w:t>.</w:t>
      </w:r>
    </w:p>
    <w:p w14:paraId="0BFADC22"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العزاوي، رحيم يونس كرو</w:t>
      </w:r>
      <w:r w:rsidRPr="00B41E1C">
        <w:rPr>
          <w:rFonts w:ascii="Traditional Arabic" w:hAnsi="Traditional Arabic" w:cs="Traditional Arabic"/>
          <w:sz w:val="24"/>
          <w:szCs w:val="24"/>
        </w:rPr>
        <w:t xml:space="preserve">. (2008). </w:t>
      </w:r>
      <w:r w:rsidRPr="00B41E1C">
        <w:rPr>
          <w:rStyle w:val="Emphasis"/>
          <w:rFonts w:ascii="Traditional Arabic" w:eastAsiaTheme="majorEastAsia" w:hAnsi="Traditional Arabic" w:cs="Traditional Arabic"/>
          <w:sz w:val="24"/>
          <w:szCs w:val="24"/>
          <w:rtl/>
        </w:rPr>
        <w:t>مقدمة في منهج البحث العلمي</w:t>
      </w:r>
      <w:r w:rsidRPr="00B41E1C">
        <w:rPr>
          <w:rFonts w:ascii="Traditional Arabic" w:hAnsi="Traditional Arabic" w:cs="Traditional Arabic"/>
          <w:sz w:val="24"/>
          <w:szCs w:val="24"/>
        </w:rPr>
        <w:t xml:space="preserve">. </w:t>
      </w:r>
      <w:r w:rsidRPr="00B41E1C">
        <w:rPr>
          <w:rFonts w:ascii="Traditional Arabic" w:hAnsi="Traditional Arabic" w:cs="Traditional Arabic"/>
          <w:sz w:val="24"/>
          <w:szCs w:val="24"/>
          <w:rtl/>
        </w:rPr>
        <w:t>دار دجلة للنشر والتوزيع</w:t>
      </w:r>
      <w:r w:rsidRPr="00B41E1C">
        <w:rPr>
          <w:rFonts w:ascii="Traditional Arabic" w:hAnsi="Traditional Arabic" w:cs="Traditional Arabic"/>
          <w:sz w:val="24"/>
          <w:szCs w:val="24"/>
        </w:rPr>
        <w:t>.</w:t>
      </w:r>
    </w:p>
    <w:p w14:paraId="31DBBA01" w14:textId="77777777" w:rsidR="00062BBF" w:rsidRPr="00B41E1C" w:rsidRDefault="00FB030F">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العساف، صالح بن حمد</w:t>
      </w:r>
      <w:r w:rsidRPr="00B41E1C">
        <w:rPr>
          <w:rFonts w:ascii="Traditional Arabic" w:hAnsi="Traditional Arabic" w:cs="Traditional Arabic"/>
          <w:sz w:val="24"/>
          <w:szCs w:val="24"/>
        </w:rPr>
        <w:t xml:space="preserve">. (2016). </w:t>
      </w:r>
      <w:r w:rsidRPr="00B41E1C">
        <w:rPr>
          <w:rFonts w:ascii="Traditional Arabic" w:hAnsi="Traditional Arabic" w:cs="Traditional Arabic"/>
          <w:i/>
          <w:iCs/>
          <w:sz w:val="24"/>
          <w:szCs w:val="24"/>
          <w:rtl/>
        </w:rPr>
        <w:t>المدخل إلى البحث في العلوم السلوكية</w:t>
      </w:r>
      <w:r w:rsidRPr="00B41E1C">
        <w:rPr>
          <w:rFonts w:ascii="Traditional Arabic" w:hAnsi="Traditional Arabic" w:cs="Traditional Arabic"/>
          <w:rtl/>
        </w:rPr>
        <w:t xml:space="preserve"> </w:t>
      </w:r>
      <w:r w:rsidR="00DC2210" w:rsidRPr="00B41E1C">
        <w:rPr>
          <w:rFonts w:ascii="Traditional Arabic" w:hAnsi="Traditional Arabic" w:cs="Traditional Arabic" w:hint="cs"/>
          <w:sz w:val="24"/>
          <w:szCs w:val="24"/>
          <w:rtl/>
        </w:rPr>
        <w:t>(</w:t>
      </w:r>
      <w:r w:rsidRPr="00B41E1C">
        <w:rPr>
          <w:rFonts w:ascii="Traditional Arabic" w:hAnsi="Traditional Arabic" w:cs="Traditional Arabic"/>
          <w:sz w:val="24"/>
          <w:szCs w:val="24"/>
          <w:rtl/>
        </w:rPr>
        <w:t>الطبعة الرابعة). دار الزهراء للنشر والتوزيع</w:t>
      </w:r>
      <w:r w:rsidRPr="00B41E1C">
        <w:rPr>
          <w:rFonts w:ascii="Traditional Arabic" w:hAnsi="Traditional Arabic" w:cs="Traditional Arabic"/>
          <w:sz w:val="24"/>
          <w:szCs w:val="24"/>
        </w:rPr>
        <w:t>.</w:t>
      </w:r>
    </w:p>
    <w:p w14:paraId="557B7970" w14:textId="77777777" w:rsidR="00062BBF"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lastRenderedPageBreak/>
        <w:t xml:space="preserve">أبو حطب، ف.، وصادق، آ. (1991). </w:t>
      </w:r>
      <w:r w:rsidRPr="00B41E1C">
        <w:rPr>
          <w:rFonts w:ascii="Traditional Arabic" w:hAnsi="Traditional Arabic" w:cs="Traditional Arabic"/>
          <w:i/>
          <w:iCs/>
          <w:sz w:val="24"/>
          <w:szCs w:val="24"/>
          <w:rtl/>
        </w:rPr>
        <w:t>مناهج البحث وطرق التحليل الإحصائي في العلوم النفسية والتربوية والاجتماعية</w:t>
      </w:r>
      <w:r w:rsidRPr="00B41E1C">
        <w:rPr>
          <w:rFonts w:ascii="Traditional Arabic" w:hAnsi="Traditional Arabic" w:cs="Traditional Arabic"/>
          <w:sz w:val="24"/>
          <w:szCs w:val="24"/>
          <w:rtl/>
        </w:rPr>
        <w:t>. مكتبة الأنجلو المصرية.</w:t>
      </w:r>
    </w:p>
    <w:p w14:paraId="7CEEA14D" w14:textId="77777777" w:rsidR="00062BBF"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عبد الحميد، م. (2000). </w:t>
      </w:r>
      <w:r w:rsidRPr="00B41E1C">
        <w:rPr>
          <w:rFonts w:ascii="Traditional Arabic" w:hAnsi="Traditional Arabic" w:cs="Traditional Arabic"/>
          <w:i/>
          <w:iCs/>
          <w:sz w:val="24"/>
          <w:szCs w:val="24"/>
          <w:rtl/>
        </w:rPr>
        <w:t>البحث العلمي في الدراسات الإعلامية</w:t>
      </w:r>
      <w:r w:rsidRPr="00B41E1C">
        <w:rPr>
          <w:rFonts w:ascii="Traditional Arabic" w:hAnsi="Traditional Arabic" w:cs="Traditional Arabic"/>
          <w:sz w:val="24"/>
          <w:szCs w:val="24"/>
          <w:rtl/>
        </w:rPr>
        <w:t>. عالم الكتب.</w:t>
      </w:r>
    </w:p>
    <w:p w14:paraId="1CC6167F" w14:textId="6A349D34" w:rsidR="00945245" w:rsidRPr="00B41E1C" w:rsidRDefault="00DC2210">
      <w:pPr>
        <w:pStyle w:val="ListParagraph"/>
        <w:numPr>
          <w:ilvl w:val="1"/>
          <w:numId w:val="6"/>
        </w:numPr>
        <w:bidi/>
        <w:jc w:val="left"/>
        <w:rPr>
          <w:rFonts w:ascii="Traditional Arabic" w:hAnsi="Traditional Arabic" w:cs="Traditional Arabic"/>
          <w:lang w:val="en-US" w:bidi="ar-SA"/>
        </w:rPr>
      </w:pPr>
      <w:r w:rsidRPr="00B41E1C">
        <w:rPr>
          <w:rFonts w:ascii="Traditional Arabic" w:hAnsi="Traditional Arabic" w:cs="Traditional Arabic"/>
          <w:sz w:val="24"/>
          <w:szCs w:val="24"/>
          <w:rtl/>
        </w:rPr>
        <w:t xml:space="preserve">عبيدات، ذ.، عدس، ع.، وعبد الحق، ك. (2016). </w:t>
      </w:r>
      <w:r w:rsidRPr="00B41E1C">
        <w:rPr>
          <w:rFonts w:ascii="Traditional Arabic" w:hAnsi="Traditional Arabic" w:cs="Traditional Arabic"/>
          <w:i/>
          <w:iCs/>
          <w:sz w:val="24"/>
          <w:szCs w:val="24"/>
          <w:rtl/>
        </w:rPr>
        <w:t>البحث العلمي: مفهومه وأدواته وأساليبه</w:t>
      </w:r>
      <w:r w:rsidRPr="00B41E1C">
        <w:rPr>
          <w:rFonts w:ascii="Traditional Arabic" w:hAnsi="Traditional Arabic" w:cs="Traditional Arabic"/>
          <w:sz w:val="24"/>
          <w:szCs w:val="24"/>
          <w:rtl/>
        </w:rPr>
        <w:t xml:space="preserve"> (ط. 18). دار الفكر للنشر والتوزيع</w:t>
      </w:r>
      <w:r w:rsidRPr="00B41E1C">
        <w:rPr>
          <w:rFonts w:ascii="Traditional Arabic" w:hAnsi="Traditional Arabic" w:cs="Traditional Arabic" w:hint="cs"/>
          <w:sz w:val="24"/>
          <w:szCs w:val="24"/>
          <w:rtl/>
        </w:rPr>
        <w:t>.</w:t>
      </w:r>
    </w:p>
    <w:p w14:paraId="6DB670BC" w14:textId="4FC870E9" w:rsidR="00896C75" w:rsidRPr="00B41E1C" w:rsidRDefault="002C121B" w:rsidP="002C121B">
      <w:pPr>
        <w:bidi/>
        <w:jc w:val="left"/>
        <w:outlineLvl w:val="0"/>
        <w:rPr>
          <w:rFonts w:ascii="Traditional Arabic" w:hAnsi="Traditional Arabic" w:cs="Traditional Arabic"/>
          <w:b/>
          <w:bCs/>
          <w:lang w:val="en-US"/>
        </w:rPr>
      </w:pPr>
      <w:bookmarkStart w:id="128" w:name="_Toc236365716"/>
      <w:r>
        <w:rPr>
          <w:rFonts w:ascii="Traditional Arabic" w:hAnsi="Traditional Arabic" w:cs="Traditional Arabic" w:hint="cs"/>
          <w:b/>
          <w:bCs/>
          <w:sz w:val="32"/>
          <w:szCs w:val="32"/>
          <w:rtl/>
          <w:lang w:val="en-US"/>
        </w:rPr>
        <w:t>المراجع الأجنبية</w:t>
      </w:r>
      <w:bookmarkEnd w:id="128"/>
      <w:r>
        <w:rPr>
          <w:rFonts w:ascii="Traditional Arabic" w:hAnsi="Traditional Arabic" w:cs="Traditional Arabic" w:hint="cs"/>
          <w:b/>
          <w:bCs/>
          <w:sz w:val="32"/>
          <w:szCs w:val="32"/>
          <w:rtl/>
          <w:lang w:val="en-US"/>
        </w:rPr>
        <w:t xml:space="preserve"> (</w:t>
      </w:r>
      <w:r w:rsidRPr="00B41E1C">
        <w:rPr>
          <w:rFonts w:ascii="Traditional Arabic" w:hAnsi="Traditional Arabic" w:cs="Traditional Arabic"/>
          <w:b/>
          <w:bCs/>
          <w:sz w:val="32"/>
          <w:szCs w:val="32"/>
          <w:lang w:val="en-US"/>
        </w:rPr>
        <w:t>References</w:t>
      </w:r>
      <w:r>
        <w:rPr>
          <w:rFonts w:ascii="Traditional Arabic" w:hAnsi="Traditional Arabic" w:cs="Traditional Arabic" w:hint="cs"/>
          <w:b/>
          <w:bCs/>
          <w:sz w:val="32"/>
          <w:szCs w:val="32"/>
          <w:rtl/>
          <w:lang w:val="en-US"/>
        </w:rPr>
        <w:t>)</w:t>
      </w:r>
    </w:p>
    <w:p w14:paraId="0B0FD9C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Ahmed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H.</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Elrefaey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 A. (2020). The role of humane leadership in enhancing job commitment: Evidence from service organizations in Egypt. </w:t>
      </w:r>
      <w:r w:rsidRPr="00B41E1C">
        <w:rPr>
          <w:rFonts w:eastAsia="Calibri"/>
          <w:i/>
          <w:iCs/>
          <w:color w:val="222222"/>
          <w:sz w:val="24"/>
          <w:szCs w:val="24"/>
          <w:shd w:val="clear" w:color="auto" w:fill="FFFFFF"/>
        </w:rPr>
        <w:t>International Journal of Business and Management</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15</w:t>
      </w:r>
      <w:r w:rsidRPr="00B41E1C">
        <w:rPr>
          <w:rFonts w:eastAsia="Calibri"/>
          <w:color w:val="222222"/>
          <w:sz w:val="24"/>
          <w:szCs w:val="24"/>
          <w:shd w:val="clear" w:color="auto" w:fill="FFFFFF"/>
        </w:rPr>
        <w:t>(5)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98–109. </w:t>
      </w:r>
    </w:p>
    <w:p w14:paraId="7A2370E6"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Alasiry</w:t>
      </w:r>
      <w:proofErr w:type="spellEnd"/>
      <w:r w:rsidR="00C56E43" w:rsidRPr="00B41E1C">
        <w:rPr>
          <w:sz w:val="24"/>
          <w:szCs w:val="24"/>
        </w:rPr>
        <w:t>,</w:t>
      </w:r>
      <w:r w:rsidRPr="00B41E1C">
        <w:rPr>
          <w:sz w:val="24"/>
          <w:szCs w:val="24"/>
        </w:rPr>
        <w:t xml:space="preserve"> S. M.</w:t>
      </w:r>
      <w:r w:rsidR="00C56E43" w:rsidRPr="00B41E1C">
        <w:rPr>
          <w:sz w:val="24"/>
          <w:szCs w:val="24"/>
        </w:rPr>
        <w:t>,</w:t>
      </w:r>
      <w:r w:rsidRPr="00B41E1C">
        <w:rPr>
          <w:sz w:val="24"/>
          <w:szCs w:val="24"/>
        </w:rPr>
        <w:t xml:space="preserve"> &amp; Alkhaldi</w:t>
      </w:r>
      <w:r w:rsidR="00C56E43" w:rsidRPr="00B41E1C">
        <w:rPr>
          <w:sz w:val="24"/>
          <w:szCs w:val="24"/>
        </w:rPr>
        <w:t>,</w:t>
      </w:r>
      <w:r w:rsidRPr="00B41E1C">
        <w:rPr>
          <w:sz w:val="24"/>
          <w:szCs w:val="24"/>
        </w:rPr>
        <w:t xml:space="preserve"> F. S. (2024). Impact of Nursing Leadership Styles on the Staff Turnover Intention in Saudi Arabia: A Cross-Sectional Study. </w:t>
      </w:r>
      <w:r w:rsidRPr="00B41E1C">
        <w:rPr>
          <w:i/>
          <w:iCs/>
          <w:sz w:val="24"/>
          <w:szCs w:val="24"/>
        </w:rPr>
        <w:t>Cureus</w:t>
      </w:r>
      <w:r w:rsidR="00C56E43" w:rsidRPr="00B41E1C">
        <w:rPr>
          <w:sz w:val="24"/>
          <w:szCs w:val="24"/>
        </w:rPr>
        <w:t>,</w:t>
      </w:r>
      <w:r w:rsidRPr="00B41E1C">
        <w:rPr>
          <w:sz w:val="24"/>
          <w:szCs w:val="24"/>
        </w:rPr>
        <w:t> </w:t>
      </w:r>
      <w:r w:rsidRPr="00B41E1C">
        <w:rPr>
          <w:i/>
          <w:iCs/>
          <w:sz w:val="24"/>
          <w:szCs w:val="24"/>
        </w:rPr>
        <w:t>16</w:t>
      </w:r>
      <w:r w:rsidRPr="00B41E1C">
        <w:rPr>
          <w:sz w:val="24"/>
          <w:szCs w:val="24"/>
        </w:rPr>
        <w:t>(10).</w:t>
      </w:r>
    </w:p>
    <w:p w14:paraId="3CAF292E" w14:textId="77777777" w:rsidR="003B5516" w:rsidRPr="00B41E1C" w:rsidRDefault="003B5516">
      <w:pPr>
        <w:pStyle w:val="font-claude-response-body"/>
        <w:numPr>
          <w:ilvl w:val="0"/>
          <w:numId w:val="20"/>
        </w:numPr>
        <w:spacing w:line="360" w:lineRule="auto"/>
      </w:pPr>
      <w:r w:rsidRPr="00B41E1C">
        <w:rPr>
          <w:rStyle w:val="Strong"/>
          <w:b w:val="0"/>
          <w:bCs w:val="0"/>
        </w:rPr>
        <w:t xml:space="preserve">Al </w:t>
      </w:r>
      <w:proofErr w:type="spellStart"/>
      <w:r w:rsidRPr="00B41E1C">
        <w:rPr>
          <w:rStyle w:val="Strong"/>
          <w:b w:val="0"/>
          <w:bCs w:val="0"/>
        </w:rPr>
        <w:t>Asmri</w:t>
      </w:r>
      <w:proofErr w:type="spellEnd"/>
      <w:r w:rsidR="00C56E43" w:rsidRPr="00B41E1C">
        <w:rPr>
          <w:rStyle w:val="Strong"/>
          <w:b w:val="0"/>
          <w:bCs w:val="0"/>
        </w:rPr>
        <w:t>,</w:t>
      </w:r>
      <w:r w:rsidRPr="00B41E1C">
        <w:rPr>
          <w:rStyle w:val="Strong"/>
          <w:b w:val="0"/>
          <w:bCs w:val="0"/>
        </w:rPr>
        <w:t xml:space="preserve"> M. S. H.</w:t>
      </w:r>
      <w:r w:rsidRPr="00B41E1C">
        <w:t xml:space="preserve"> (2014). </w:t>
      </w:r>
      <w:proofErr w:type="spellStart"/>
      <w:r w:rsidRPr="00B41E1C">
        <w:rPr>
          <w:rStyle w:val="Emphasis"/>
        </w:rPr>
        <w:t>Organisational</w:t>
      </w:r>
      <w:proofErr w:type="spellEnd"/>
      <w:r w:rsidRPr="00B41E1C">
        <w:rPr>
          <w:rStyle w:val="Emphasis"/>
        </w:rPr>
        <w:t xml:space="preserve"> culture</w:t>
      </w:r>
      <w:r w:rsidR="00C56E43" w:rsidRPr="00B41E1C">
        <w:rPr>
          <w:rStyle w:val="Emphasis"/>
        </w:rPr>
        <w:t>,</w:t>
      </w:r>
      <w:r w:rsidRPr="00B41E1C">
        <w:rPr>
          <w:rStyle w:val="Emphasis"/>
        </w:rPr>
        <w:t xml:space="preserve"> leadership </w:t>
      </w:r>
      <w:proofErr w:type="spellStart"/>
      <w:r w:rsidRPr="00B41E1C">
        <w:rPr>
          <w:rStyle w:val="Emphasis"/>
        </w:rPr>
        <w:t>behaviour</w:t>
      </w:r>
      <w:proofErr w:type="spellEnd"/>
      <w:r w:rsidRPr="00B41E1C">
        <w:rPr>
          <w:rStyle w:val="Emphasis"/>
        </w:rPr>
        <w:t xml:space="preserve"> and job satisfaction among primary health care professionals in Saudi Arabia: A mixed-methods study</w:t>
      </w:r>
      <w:r w:rsidRPr="00B41E1C">
        <w:t xml:space="preserve"> [Doctoral dissertation</w:t>
      </w:r>
      <w:r w:rsidR="00C56E43" w:rsidRPr="00B41E1C">
        <w:t>,</w:t>
      </w:r>
      <w:r w:rsidRPr="00B41E1C">
        <w:t xml:space="preserve"> Queensland University of Technology]. QUT </w:t>
      </w:r>
      <w:proofErr w:type="spellStart"/>
      <w:r w:rsidRPr="00B41E1C">
        <w:t>ePrints</w:t>
      </w:r>
      <w:proofErr w:type="spellEnd"/>
      <w:r w:rsidRPr="00B41E1C">
        <w:t>.</w:t>
      </w:r>
    </w:p>
    <w:p w14:paraId="26CBACD8" w14:textId="77777777" w:rsidR="003B5516" w:rsidRPr="00B41E1C" w:rsidRDefault="003B5516">
      <w:pPr>
        <w:pStyle w:val="ListParagraph"/>
        <w:numPr>
          <w:ilvl w:val="0"/>
          <w:numId w:val="20"/>
        </w:numPr>
        <w:rPr>
          <w:rFonts w:eastAsia="Calibri"/>
          <w:color w:val="222222"/>
          <w:sz w:val="24"/>
          <w:szCs w:val="24"/>
          <w:shd w:val="clear" w:color="auto" w:fill="FFFFFF"/>
        </w:rPr>
      </w:pPr>
      <w:r w:rsidRPr="00B41E1C">
        <w:rPr>
          <w:sz w:val="24"/>
          <w:szCs w:val="24"/>
        </w:rPr>
        <w:t>Allen</w:t>
      </w:r>
      <w:r w:rsidR="00C56E43" w:rsidRPr="00B41E1C">
        <w:rPr>
          <w:sz w:val="24"/>
          <w:szCs w:val="24"/>
        </w:rPr>
        <w:t>,</w:t>
      </w:r>
      <w:r w:rsidRPr="00B41E1C">
        <w:rPr>
          <w:sz w:val="24"/>
          <w:szCs w:val="24"/>
        </w:rPr>
        <w:t xml:space="preserve"> N. J.</w:t>
      </w:r>
      <w:r w:rsidR="00C56E43" w:rsidRPr="00B41E1C">
        <w:rPr>
          <w:sz w:val="24"/>
          <w:szCs w:val="24"/>
        </w:rPr>
        <w:t>,</w:t>
      </w:r>
      <w:r w:rsidRPr="00B41E1C">
        <w:rPr>
          <w:sz w:val="24"/>
          <w:szCs w:val="24"/>
        </w:rPr>
        <w:t xml:space="preserve"> &amp; Meyer</w:t>
      </w:r>
      <w:r w:rsidR="00C56E43" w:rsidRPr="00B41E1C">
        <w:rPr>
          <w:sz w:val="24"/>
          <w:szCs w:val="24"/>
        </w:rPr>
        <w:t>,</w:t>
      </w:r>
      <w:r w:rsidRPr="00B41E1C">
        <w:rPr>
          <w:sz w:val="24"/>
          <w:szCs w:val="24"/>
        </w:rPr>
        <w:t xml:space="preserve"> J. P. (1996). Affective</w:t>
      </w:r>
      <w:r w:rsidR="00C56E43" w:rsidRPr="00B41E1C">
        <w:rPr>
          <w:sz w:val="24"/>
          <w:szCs w:val="24"/>
        </w:rPr>
        <w:t>,</w:t>
      </w:r>
      <w:r w:rsidRPr="00B41E1C">
        <w:rPr>
          <w:sz w:val="24"/>
          <w:szCs w:val="24"/>
        </w:rPr>
        <w:t xml:space="preserve"> continuance</w:t>
      </w:r>
      <w:r w:rsidR="00C56E43" w:rsidRPr="00B41E1C">
        <w:rPr>
          <w:sz w:val="24"/>
          <w:szCs w:val="24"/>
        </w:rPr>
        <w:t>,</w:t>
      </w:r>
      <w:r w:rsidRPr="00B41E1C">
        <w:rPr>
          <w:sz w:val="24"/>
          <w:szCs w:val="24"/>
        </w:rPr>
        <w:t xml:space="preserve"> and normative commitment to the organization: An examination of construct validity. </w:t>
      </w:r>
      <w:r w:rsidRPr="00B41E1C">
        <w:rPr>
          <w:i/>
          <w:iCs/>
          <w:sz w:val="24"/>
          <w:szCs w:val="24"/>
        </w:rPr>
        <w:t xml:space="preserve">Journal of Vocational </w:t>
      </w:r>
      <w:proofErr w:type="spellStart"/>
      <w:r w:rsidRPr="00B41E1C">
        <w:rPr>
          <w:i/>
          <w:iCs/>
          <w:sz w:val="24"/>
          <w:szCs w:val="24"/>
        </w:rPr>
        <w:t>Behavior</w:t>
      </w:r>
      <w:proofErr w:type="spellEnd"/>
      <w:r w:rsidR="00C56E43" w:rsidRPr="00B41E1C">
        <w:rPr>
          <w:i/>
          <w:iCs/>
          <w:sz w:val="24"/>
          <w:szCs w:val="24"/>
        </w:rPr>
        <w:t>,</w:t>
      </w:r>
      <w:r w:rsidRPr="00B41E1C">
        <w:rPr>
          <w:i/>
          <w:iCs/>
          <w:sz w:val="24"/>
          <w:szCs w:val="24"/>
        </w:rPr>
        <w:t xml:space="preserve"> 49</w:t>
      </w:r>
      <w:r w:rsidRPr="00B41E1C">
        <w:rPr>
          <w:sz w:val="24"/>
          <w:szCs w:val="24"/>
        </w:rPr>
        <w:t>(3)</w:t>
      </w:r>
      <w:r w:rsidR="00C56E43" w:rsidRPr="00B41E1C">
        <w:rPr>
          <w:sz w:val="24"/>
          <w:szCs w:val="24"/>
        </w:rPr>
        <w:t>,</w:t>
      </w:r>
      <w:r w:rsidRPr="00B41E1C">
        <w:rPr>
          <w:sz w:val="24"/>
          <w:szCs w:val="24"/>
        </w:rPr>
        <w:t xml:space="preserve"> 252–276.</w:t>
      </w:r>
    </w:p>
    <w:p w14:paraId="6EB299DB"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Alrasheedi</w:t>
      </w:r>
      <w:proofErr w:type="spellEnd"/>
      <w:r w:rsidR="00C56E43" w:rsidRPr="00B41E1C">
        <w:rPr>
          <w:sz w:val="24"/>
          <w:szCs w:val="24"/>
        </w:rPr>
        <w:t>,</w:t>
      </w:r>
      <w:r w:rsidRPr="00B41E1C">
        <w:rPr>
          <w:sz w:val="24"/>
          <w:szCs w:val="24"/>
        </w:rPr>
        <w:t xml:space="preserve"> M. A.</w:t>
      </w:r>
      <w:r w:rsidR="00C56E43" w:rsidRPr="00B41E1C">
        <w:rPr>
          <w:sz w:val="24"/>
          <w:szCs w:val="24"/>
        </w:rPr>
        <w:t>,</w:t>
      </w:r>
      <w:r w:rsidRPr="00B41E1C">
        <w:rPr>
          <w:sz w:val="24"/>
          <w:szCs w:val="24"/>
        </w:rPr>
        <w:t xml:space="preserve"> </w:t>
      </w:r>
      <w:proofErr w:type="spellStart"/>
      <w:r w:rsidRPr="00B41E1C">
        <w:rPr>
          <w:sz w:val="24"/>
          <w:szCs w:val="24"/>
        </w:rPr>
        <w:t>Alrashaidi</w:t>
      </w:r>
      <w:proofErr w:type="spellEnd"/>
      <w:r w:rsidR="00C56E43" w:rsidRPr="00B41E1C">
        <w:rPr>
          <w:sz w:val="24"/>
          <w:szCs w:val="24"/>
        </w:rPr>
        <w:t>,</w:t>
      </w:r>
      <w:r w:rsidRPr="00B41E1C">
        <w:rPr>
          <w:sz w:val="24"/>
          <w:szCs w:val="24"/>
        </w:rPr>
        <w:t xml:space="preserve"> F. M.</w:t>
      </w:r>
      <w:r w:rsidR="00C56E43" w:rsidRPr="00B41E1C">
        <w:rPr>
          <w:sz w:val="24"/>
          <w:szCs w:val="24"/>
        </w:rPr>
        <w:t>,</w:t>
      </w:r>
      <w:r w:rsidRPr="00B41E1C">
        <w:rPr>
          <w:sz w:val="24"/>
          <w:szCs w:val="24"/>
        </w:rPr>
        <w:t xml:space="preserve"> &amp; Shahin</w:t>
      </w:r>
      <w:r w:rsidR="00C56E43" w:rsidRPr="00B41E1C">
        <w:rPr>
          <w:sz w:val="24"/>
          <w:szCs w:val="24"/>
        </w:rPr>
        <w:t>,</w:t>
      </w:r>
      <w:r w:rsidRPr="00B41E1C">
        <w:rPr>
          <w:sz w:val="24"/>
          <w:szCs w:val="24"/>
        </w:rPr>
        <w:t xml:space="preserve"> M. A. H. (2022). Leadership styles and job satisfaction among nurses of medical-surgical departments in the Qassim region hospitals in Saudi Arabia. </w:t>
      </w:r>
      <w:r w:rsidRPr="00B41E1C">
        <w:rPr>
          <w:i/>
          <w:iCs/>
          <w:sz w:val="24"/>
          <w:szCs w:val="24"/>
        </w:rPr>
        <w:t>Med Sci</w:t>
      </w:r>
      <w:r w:rsidR="00C56E43" w:rsidRPr="00B41E1C">
        <w:rPr>
          <w:sz w:val="24"/>
          <w:szCs w:val="24"/>
        </w:rPr>
        <w:t>,</w:t>
      </w:r>
      <w:r w:rsidRPr="00B41E1C">
        <w:rPr>
          <w:sz w:val="24"/>
          <w:szCs w:val="24"/>
        </w:rPr>
        <w:t> </w:t>
      </w:r>
      <w:r w:rsidRPr="00B41E1C">
        <w:rPr>
          <w:i/>
          <w:iCs/>
          <w:sz w:val="24"/>
          <w:szCs w:val="24"/>
        </w:rPr>
        <w:t>26</w:t>
      </w:r>
      <w:r w:rsidRPr="00B41E1C">
        <w:rPr>
          <w:sz w:val="24"/>
          <w:szCs w:val="24"/>
        </w:rPr>
        <w:t>(123)</w:t>
      </w:r>
      <w:r w:rsidR="00C56E43" w:rsidRPr="00B41E1C">
        <w:rPr>
          <w:sz w:val="24"/>
          <w:szCs w:val="24"/>
        </w:rPr>
        <w:t>,</w:t>
      </w:r>
      <w:r w:rsidRPr="00B41E1C">
        <w:rPr>
          <w:sz w:val="24"/>
          <w:szCs w:val="24"/>
        </w:rPr>
        <w:t xml:space="preserve"> 50-63.</w:t>
      </w:r>
    </w:p>
    <w:p w14:paraId="54C55A06"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Al-Wadaei</w:t>
      </w:r>
      <w:r w:rsidR="00C56E43" w:rsidRPr="00B41E1C">
        <w:rPr>
          <w:color w:val="222222"/>
          <w:sz w:val="24"/>
          <w:szCs w:val="24"/>
          <w:shd w:val="clear" w:color="auto" w:fill="FFFFFF"/>
        </w:rPr>
        <w:t>,</w:t>
      </w:r>
      <w:r w:rsidRPr="00B41E1C">
        <w:rPr>
          <w:color w:val="222222"/>
          <w:sz w:val="24"/>
          <w:szCs w:val="24"/>
          <w:shd w:val="clear" w:color="auto" w:fill="FFFFFF"/>
        </w:rPr>
        <w:t xml:space="preserve"> S. A. A. M. (2022). Leadership skills embedded in the Islamic Studies textbook in the middle school level in light of the development strategy of Asir region: An analytical study. </w:t>
      </w:r>
      <w:r w:rsidRPr="00B41E1C">
        <w:rPr>
          <w:i/>
          <w:iCs/>
          <w:color w:val="222222"/>
          <w:sz w:val="24"/>
          <w:szCs w:val="24"/>
          <w:shd w:val="clear" w:color="auto" w:fill="FFFFFF"/>
        </w:rPr>
        <w:t>Journal of Faculty of Education-Assiut University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38</w:t>
      </w:r>
      <w:r w:rsidRPr="00B41E1C">
        <w:rPr>
          <w:color w:val="222222"/>
          <w:sz w:val="24"/>
          <w:szCs w:val="24"/>
          <w:shd w:val="clear" w:color="auto" w:fill="FFFFFF"/>
        </w:rPr>
        <w:t>(8)</w:t>
      </w:r>
      <w:r w:rsidR="00C56E43" w:rsidRPr="00B41E1C">
        <w:rPr>
          <w:color w:val="222222"/>
          <w:sz w:val="24"/>
          <w:szCs w:val="24"/>
          <w:shd w:val="clear" w:color="auto" w:fill="FFFFFF"/>
        </w:rPr>
        <w:t>,</w:t>
      </w:r>
      <w:r w:rsidRPr="00B41E1C">
        <w:rPr>
          <w:color w:val="222222"/>
          <w:sz w:val="24"/>
          <w:szCs w:val="24"/>
          <w:shd w:val="clear" w:color="auto" w:fill="FFFFFF"/>
        </w:rPr>
        <w:t xml:space="preserve"> 301-335.</w:t>
      </w:r>
    </w:p>
    <w:p w14:paraId="321B6E9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Asif</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Li</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Hussain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Jameel</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Hu</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W. (2023). Impact of perceived supervisor support and leader-member exchange on employees’ intention to leave in public sector museums: A parallel mediation approach. </w:t>
      </w:r>
      <w:r w:rsidRPr="00B41E1C">
        <w:rPr>
          <w:rFonts w:eastAsia="Calibri"/>
          <w:i/>
          <w:iCs/>
          <w:color w:val="222222"/>
          <w:sz w:val="24"/>
          <w:szCs w:val="24"/>
          <w:shd w:val="clear" w:color="auto" w:fill="FFFFFF"/>
        </w:rPr>
        <w:t>Frontiers in psychology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14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1131896.</w:t>
      </w:r>
    </w:p>
    <w:p w14:paraId="616DC16F"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lastRenderedPageBreak/>
        <w:t>Avolio</w:t>
      </w:r>
      <w:r w:rsidR="00C56E43" w:rsidRPr="00B41E1C">
        <w:rPr>
          <w:color w:val="222222"/>
          <w:sz w:val="24"/>
          <w:szCs w:val="24"/>
          <w:shd w:val="clear" w:color="auto" w:fill="FFFFFF"/>
        </w:rPr>
        <w:t>,</w:t>
      </w:r>
      <w:r w:rsidRPr="00B41E1C">
        <w:rPr>
          <w:color w:val="222222"/>
          <w:sz w:val="24"/>
          <w:szCs w:val="24"/>
          <w:shd w:val="clear" w:color="auto" w:fill="FFFFFF"/>
        </w:rPr>
        <w:t xml:space="preserve"> B. J.</w:t>
      </w:r>
      <w:r w:rsidR="00C56E43" w:rsidRPr="00B41E1C">
        <w:rPr>
          <w:color w:val="222222"/>
          <w:sz w:val="24"/>
          <w:szCs w:val="24"/>
          <w:shd w:val="clear" w:color="auto" w:fill="FFFFFF"/>
        </w:rPr>
        <w:t>,</w:t>
      </w:r>
      <w:r w:rsidRPr="00B41E1C">
        <w:rPr>
          <w:color w:val="222222"/>
          <w:sz w:val="24"/>
          <w:szCs w:val="24"/>
          <w:shd w:val="clear" w:color="auto" w:fill="FFFFFF"/>
        </w:rPr>
        <w:t xml:space="preserve"> &amp; Gardner</w:t>
      </w:r>
      <w:r w:rsidR="00C56E43" w:rsidRPr="00B41E1C">
        <w:rPr>
          <w:color w:val="222222"/>
          <w:sz w:val="24"/>
          <w:szCs w:val="24"/>
          <w:shd w:val="clear" w:color="auto" w:fill="FFFFFF"/>
        </w:rPr>
        <w:t>,</w:t>
      </w:r>
      <w:r w:rsidRPr="00B41E1C">
        <w:rPr>
          <w:color w:val="222222"/>
          <w:sz w:val="24"/>
          <w:szCs w:val="24"/>
          <w:shd w:val="clear" w:color="auto" w:fill="FFFFFF"/>
        </w:rPr>
        <w:t xml:space="preserve"> W. L. (2005). Authentic leadership development: Getting to the root of positive forms of leadership. The leadership quarterly</w:t>
      </w:r>
      <w:r w:rsidR="00C56E43" w:rsidRPr="00B41E1C">
        <w:rPr>
          <w:color w:val="222222"/>
          <w:sz w:val="24"/>
          <w:szCs w:val="24"/>
          <w:shd w:val="clear" w:color="auto" w:fill="FFFFFF"/>
        </w:rPr>
        <w:t>,</w:t>
      </w:r>
      <w:r w:rsidRPr="00B41E1C">
        <w:rPr>
          <w:color w:val="222222"/>
          <w:sz w:val="24"/>
          <w:szCs w:val="24"/>
          <w:shd w:val="clear" w:color="auto" w:fill="FFFFFF"/>
        </w:rPr>
        <w:t> 16(3)</w:t>
      </w:r>
      <w:r w:rsidR="00C56E43" w:rsidRPr="00B41E1C">
        <w:rPr>
          <w:color w:val="222222"/>
          <w:sz w:val="24"/>
          <w:szCs w:val="24"/>
          <w:shd w:val="clear" w:color="auto" w:fill="FFFFFF"/>
        </w:rPr>
        <w:t>,</w:t>
      </w:r>
      <w:r w:rsidRPr="00B41E1C">
        <w:rPr>
          <w:color w:val="222222"/>
          <w:sz w:val="24"/>
          <w:szCs w:val="24"/>
          <w:shd w:val="clear" w:color="auto" w:fill="FFFFFF"/>
        </w:rPr>
        <w:t xml:space="preserve"> 315-338.</w:t>
      </w:r>
    </w:p>
    <w:p w14:paraId="4AA2BCD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Awa</w:t>
      </w:r>
      <w:r w:rsidR="00C56E43" w:rsidRPr="00B41E1C">
        <w:rPr>
          <w:sz w:val="24"/>
          <w:szCs w:val="24"/>
        </w:rPr>
        <w:t>,</w:t>
      </w:r>
      <w:r w:rsidRPr="00B41E1C">
        <w:rPr>
          <w:sz w:val="24"/>
          <w:szCs w:val="24"/>
        </w:rPr>
        <w:t xml:space="preserve"> H. O.</w:t>
      </w:r>
      <w:r w:rsidR="00C56E43" w:rsidRPr="00B41E1C">
        <w:rPr>
          <w:sz w:val="24"/>
          <w:szCs w:val="24"/>
        </w:rPr>
        <w:t>,</w:t>
      </w:r>
      <w:r w:rsidRPr="00B41E1C">
        <w:rPr>
          <w:sz w:val="24"/>
          <w:szCs w:val="24"/>
        </w:rPr>
        <w:t xml:space="preserve"> Bademosi</w:t>
      </w:r>
      <w:r w:rsidR="00C56E43" w:rsidRPr="00B41E1C">
        <w:rPr>
          <w:sz w:val="24"/>
          <w:szCs w:val="24"/>
        </w:rPr>
        <w:t>,</w:t>
      </w:r>
      <w:r w:rsidRPr="00B41E1C">
        <w:rPr>
          <w:sz w:val="24"/>
          <w:szCs w:val="24"/>
        </w:rPr>
        <w:t xml:space="preserve"> A.</w:t>
      </w:r>
      <w:r w:rsidR="00C56E43" w:rsidRPr="00B41E1C">
        <w:rPr>
          <w:sz w:val="24"/>
          <w:szCs w:val="24"/>
        </w:rPr>
        <w:t>,</w:t>
      </w:r>
      <w:r w:rsidRPr="00B41E1C">
        <w:rPr>
          <w:sz w:val="24"/>
          <w:szCs w:val="24"/>
        </w:rPr>
        <w:t xml:space="preserve"> &amp; Peterside</w:t>
      </w:r>
      <w:r w:rsidR="00C56E43" w:rsidRPr="00B41E1C">
        <w:rPr>
          <w:sz w:val="24"/>
          <w:szCs w:val="24"/>
        </w:rPr>
        <w:t>,</w:t>
      </w:r>
      <w:r w:rsidRPr="00B41E1C">
        <w:rPr>
          <w:sz w:val="24"/>
          <w:szCs w:val="24"/>
        </w:rPr>
        <w:t xml:space="preserve"> D. A. (2025). Relationship between leadership styles and perceptions of patient-centred care. </w:t>
      </w:r>
      <w:r w:rsidRPr="00B41E1C">
        <w:rPr>
          <w:i/>
          <w:iCs/>
          <w:sz w:val="24"/>
          <w:szCs w:val="24"/>
        </w:rPr>
        <w:t>British Journal of Healthcare Management</w:t>
      </w:r>
      <w:r w:rsidR="00C56E43" w:rsidRPr="00B41E1C">
        <w:rPr>
          <w:sz w:val="24"/>
          <w:szCs w:val="24"/>
        </w:rPr>
        <w:t>,</w:t>
      </w:r>
      <w:r w:rsidRPr="00B41E1C">
        <w:rPr>
          <w:sz w:val="24"/>
          <w:szCs w:val="24"/>
        </w:rPr>
        <w:t> </w:t>
      </w:r>
      <w:r w:rsidRPr="00B41E1C">
        <w:rPr>
          <w:i/>
          <w:iCs/>
          <w:sz w:val="24"/>
          <w:szCs w:val="24"/>
        </w:rPr>
        <w:t>31</w:t>
      </w:r>
      <w:r w:rsidRPr="00B41E1C">
        <w:rPr>
          <w:sz w:val="24"/>
          <w:szCs w:val="24"/>
        </w:rPr>
        <w:t>(3)</w:t>
      </w:r>
      <w:r w:rsidR="00C56E43" w:rsidRPr="00B41E1C">
        <w:rPr>
          <w:sz w:val="24"/>
          <w:szCs w:val="24"/>
        </w:rPr>
        <w:t>,</w:t>
      </w:r>
      <w:r w:rsidRPr="00B41E1C">
        <w:rPr>
          <w:sz w:val="24"/>
          <w:szCs w:val="24"/>
        </w:rPr>
        <w:t xml:space="preserve"> 1-9.</w:t>
      </w:r>
    </w:p>
    <w:p w14:paraId="6032F45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Aziri</w:t>
      </w:r>
      <w:r w:rsidR="00C56E43" w:rsidRPr="00B41E1C">
        <w:rPr>
          <w:sz w:val="24"/>
          <w:szCs w:val="24"/>
        </w:rPr>
        <w:t>,</w:t>
      </w:r>
      <w:r w:rsidRPr="00B41E1C">
        <w:rPr>
          <w:sz w:val="24"/>
          <w:szCs w:val="24"/>
        </w:rPr>
        <w:t xml:space="preserve"> B. (2011). Job satisfaction: A literature review. </w:t>
      </w:r>
      <w:r w:rsidRPr="00B41E1C">
        <w:rPr>
          <w:i/>
          <w:iCs/>
          <w:sz w:val="24"/>
          <w:szCs w:val="24"/>
        </w:rPr>
        <w:t>Management research &amp; practice</w:t>
      </w:r>
      <w:r w:rsidR="00C56E43" w:rsidRPr="00B41E1C">
        <w:rPr>
          <w:sz w:val="24"/>
          <w:szCs w:val="24"/>
        </w:rPr>
        <w:t>,</w:t>
      </w:r>
      <w:r w:rsidRPr="00B41E1C">
        <w:rPr>
          <w:sz w:val="24"/>
          <w:szCs w:val="24"/>
        </w:rPr>
        <w:t> </w:t>
      </w:r>
      <w:r w:rsidRPr="00B41E1C">
        <w:rPr>
          <w:i/>
          <w:iCs/>
          <w:sz w:val="24"/>
          <w:szCs w:val="24"/>
        </w:rPr>
        <w:t>3</w:t>
      </w:r>
      <w:r w:rsidRPr="00B41E1C">
        <w:rPr>
          <w:sz w:val="24"/>
          <w:szCs w:val="24"/>
        </w:rPr>
        <w:t>(4).</w:t>
      </w:r>
    </w:p>
    <w:p w14:paraId="1DD5B4C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Azmy</w:t>
      </w:r>
      <w:r w:rsidR="00C56E43" w:rsidRPr="00B41E1C">
        <w:rPr>
          <w:sz w:val="24"/>
          <w:szCs w:val="24"/>
        </w:rPr>
        <w:t>,</w:t>
      </w:r>
      <w:r w:rsidRPr="00B41E1C">
        <w:rPr>
          <w:sz w:val="24"/>
          <w:szCs w:val="24"/>
        </w:rPr>
        <w:t xml:space="preserve"> A. (2023). The roles of organizational commitment</w:t>
      </w:r>
      <w:r w:rsidR="00C56E43" w:rsidRPr="00B41E1C">
        <w:rPr>
          <w:sz w:val="24"/>
          <w:szCs w:val="24"/>
        </w:rPr>
        <w:t>,</w:t>
      </w:r>
      <w:r w:rsidRPr="00B41E1C">
        <w:rPr>
          <w:sz w:val="24"/>
          <w:szCs w:val="24"/>
        </w:rPr>
        <w:t xml:space="preserve"> emotional intelligence</w:t>
      </w:r>
      <w:r w:rsidR="00C56E43" w:rsidRPr="00B41E1C">
        <w:rPr>
          <w:sz w:val="24"/>
          <w:szCs w:val="24"/>
        </w:rPr>
        <w:t>,</w:t>
      </w:r>
      <w:r w:rsidRPr="00B41E1C">
        <w:rPr>
          <w:sz w:val="24"/>
          <w:szCs w:val="24"/>
        </w:rPr>
        <w:t xml:space="preserve"> and job satisfaction for improving employee performance at a construction company. </w:t>
      </w:r>
      <w:r w:rsidRPr="00B41E1C">
        <w:rPr>
          <w:i/>
          <w:iCs/>
          <w:sz w:val="24"/>
          <w:szCs w:val="24"/>
        </w:rPr>
        <w:t>Binus Business Review</w:t>
      </w:r>
      <w:r w:rsidR="00C56E43" w:rsidRPr="00B41E1C">
        <w:rPr>
          <w:sz w:val="24"/>
          <w:szCs w:val="24"/>
        </w:rPr>
        <w:t>,</w:t>
      </w:r>
      <w:r w:rsidRPr="00B41E1C">
        <w:rPr>
          <w:sz w:val="24"/>
          <w:szCs w:val="24"/>
        </w:rPr>
        <w:t> </w:t>
      </w:r>
      <w:r w:rsidRPr="00B41E1C">
        <w:rPr>
          <w:i/>
          <w:iCs/>
          <w:sz w:val="24"/>
          <w:szCs w:val="24"/>
        </w:rPr>
        <w:t>14</w:t>
      </w:r>
      <w:r w:rsidRPr="00B41E1C">
        <w:rPr>
          <w:sz w:val="24"/>
          <w:szCs w:val="24"/>
        </w:rPr>
        <w:t>(3)</w:t>
      </w:r>
      <w:r w:rsidR="00C56E43" w:rsidRPr="00B41E1C">
        <w:rPr>
          <w:sz w:val="24"/>
          <w:szCs w:val="24"/>
        </w:rPr>
        <w:t>,</w:t>
      </w:r>
      <w:r w:rsidRPr="00B41E1C">
        <w:rPr>
          <w:sz w:val="24"/>
          <w:szCs w:val="24"/>
        </w:rPr>
        <w:t xml:space="preserve"> 307-319.</w:t>
      </w:r>
    </w:p>
    <w:p w14:paraId="2A8629F0"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Bakotic</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&amp; Babic</w:t>
      </w:r>
      <w:r w:rsidR="00C56E43" w:rsidRPr="00B41E1C">
        <w:rPr>
          <w:color w:val="222222"/>
          <w:sz w:val="24"/>
          <w:szCs w:val="24"/>
          <w:shd w:val="clear" w:color="auto" w:fill="FFFFFF"/>
        </w:rPr>
        <w:t>,</w:t>
      </w:r>
      <w:r w:rsidRPr="00B41E1C">
        <w:rPr>
          <w:color w:val="222222"/>
          <w:sz w:val="24"/>
          <w:szCs w:val="24"/>
          <w:shd w:val="clear" w:color="auto" w:fill="FFFFFF"/>
        </w:rPr>
        <w:t xml:space="preserve"> T. (2013). Relationship between working conditions and job satisfaction: The case of Croatian shipbuilding company. </w:t>
      </w:r>
      <w:r w:rsidRPr="00B41E1C">
        <w:rPr>
          <w:i/>
          <w:iCs/>
          <w:color w:val="222222"/>
          <w:sz w:val="24"/>
          <w:szCs w:val="24"/>
          <w:shd w:val="clear" w:color="auto" w:fill="FFFFFF"/>
        </w:rPr>
        <w:t>International journal of business and social science</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4</w:t>
      </w:r>
      <w:r w:rsidRPr="00B41E1C">
        <w:rPr>
          <w:color w:val="222222"/>
          <w:sz w:val="24"/>
          <w:szCs w:val="24"/>
          <w:shd w:val="clear" w:color="auto" w:fill="FFFFFF"/>
        </w:rPr>
        <w:t xml:space="preserve">(2). </w:t>
      </w:r>
    </w:p>
    <w:p w14:paraId="7803B3A0"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Becker</w:t>
      </w:r>
      <w:r w:rsidR="00C56E43" w:rsidRPr="00B41E1C">
        <w:rPr>
          <w:sz w:val="24"/>
          <w:szCs w:val="24"/>
        </w:rPr>
        <w:t>,</w:t>
      </w:r>
      <w:r w:rsidRPr="00B41E1C">
        <w:rPr>
          <w:sz w:val="24"/>
          <w:szCs w:val="24"/>
        </w:rPr>
        <w:t xml:space="preserve"> H. S. (1960). Notes on the concept of commitment. </w:t>
      </w:r>
      <w:r w:rsidRPr="00B41E1C">
        <w:rPr>
          <w:i/>
          <w:iCs/>
          <w:sz w:val="24"/>
          <w:szCs w:val="24"/>
        </w:rPr>
        <w:t>American journal of Sociology</w:t>
      </w:r>
      <w:r w:rsidR="00C56E43" w:rsidRPr="00B41E1C">
        <w:rPr>
          <w:sz w:val="24"/>
          <w:szCs w:val="24"/>
        </w:rPr>
        <w:t>,</w:t>
      </w:r>
      <w:r w:rsidRPr="00B41E1C">
        <w:rPr>
          <w:sz w:val="24"/>
          <w:szCs w:val="24"/>
        </w:rPr>
        <w:t> </w:t>
      </w:r>
      <w:r w:rsidRPr="00B41E1C">
        <w:rPr>
          <w:i/>
          <w:iCs/>
          <w:sz w:val="24"/>
          <w:szCs w:val="24"/>
        </w:rPr>
        <w:t>66</w:t>
      </w:r>
      <w:r w:rsidRPr="00B41E1C">
        <w:rPr>
          <w:sz w:val="24"/>
          <w:szCs w:val="24"/>
        </w:rPr>
        <w:t>(1)</w:t>
      </w:r>
      <w:r w:rsidR="00C56E43" w:rsidRPr="00B41E1C">
        <w:rPr>
          <w:sz w:val="24"/>
          <w:szCs w:val="24"/>
        </w:rPr>
        <w:t>,</w:t>
      </w:r>
      <w:r w:rsidRPr="00B41E1C">
        <w:rPr>
          <w:sz w:val="24"/>
          <w:szCs w:val="24"/>
        </w:rPr>
        <w:t xml:space="preserve"> 32-40.</w:t>
      </w:r>
    </w:p>
    <w:p w14:paraId="410F005A"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Bint Abdul Rahman Al-Muqrin</w:t>
      </w:r>
      <w:r w:rsidR="00C56E43" w:rsidRPr="00B41E1C">
        <w:rPr>
          <w:color w:val="222222"/>
          <w:sz w:val="24"/>
          <w:szCs w:val="24"/>
          <w:shd w:val="clear" w:color="auto" w:fill="FFFFFF"/>
        </w:rPr>
        <w:t>,</w:t>
      </w:r>
      <w:r w:rsidRPr="00B41E1C">
        <w:rPr>
          <w:color w:val="222222"/>
          <w:sz w:val="24"/>
          <w:szCs w:val="24"/>
          <w:shd w:val="clear" w:color="auto" w:fill="FFFFFF"/>
        </w:rPr>
        <w:t xml:space="preserve"> M. (2024). The relationship between psychosocial immunity and work stress among employed Saudi women. </w:t>
      </w:r>
      <w:r w:rsidRPr="00B41E1C">
        <w:rPr>
          <w:i/>
          <w:color w:val="222222"/>
          <w:sz w:val="24"/>
          <w:szCs w:val="24"/>
          <w:shd w:val="clear" w:color="auto" w:fill="FFFFFF"/>
        </w:rPr>
        <w:t>Journal of Faculty of Education-Assiut University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color w:val="222222"/>
          <w:sz w:val="24"/>
          <w:szCs w:val="24"/>
          <w:shd w:val="clear" w:color="auto" w:fill="FFFFFF"/>
        </w:rPr>
        <w:t>40</w:t>
      </w:r>
      <w:r w:rsidRPr="00B41E1C">
        <w:rPr>
          <w:color w:val="222222"/>
          <w:sz w:val="24"/>
          <w:szCs w:val="24"/>
          <w:shd w:val="clear" w:color="auto" w:fill="FFFFFF"/>
        </w:rPr>
        <w:t>(4)</w:t>
      </w:r>
      <w:r w:rsidR="00C56E43" w:rsidRPr="00B41E1C">
        <w:rPr>
          <w:color w:val="222222"/>
          <w:sz w:val="24"/>
          <w:szCs w:val="24"/>
          <w:shd w:val="clear" w:color="auto" w:fill="FFFFFF"/>
        </w:rPr>
        <w:t>,</w:t>
      </w:r>
      <w:r w:rsidRPr="00B41E1C">
        <w:rPr>
          <w:color w:val="222222"/>
          <w:sz w:val="24"/>
          <w:szCs w:val="24"/>
          <w:shd w:val="clear" w:color="auto" w:fill="FFFFFF"/>
        </w:rPr>
        <w:t xml:space="preserve"> 97-156. </w:t>
      </w:r>
    </w:p>
    <w:p w14:paraId="778D670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Blau</w:t>
      </w:r>
      <w:r w:rsidR="00C56E43" w:rsidRPr="00B41E1C">
        <w:rPr>
          <w:sz w:val="24"/>
          <w:szCs w:val="24"/>
          <w:lang w:val="en-US"/>
        </w:rPr>
        <w:t>,</w:t>
      </w:r>
      <w:r w:rsidRPr="00B41E1C">
        <w:rPr>
          <w:sz w:val="24"/>
          <w:szCs w:val="24"/>
          <w:lang w:val="en-US"/>
        </w:rPr>
        <w:t xml:space="preserve"> P. M. (1964). </w:t>
      </w:r>
      <w:r w:rsidRPr="00B41E1C">
        <w:rPr>
          <w:i/>
          <w:iCs/>
          <w:sz w:val="24"/>
          <w:szCs w:val="24"/>
          <w:lang w:val="en-US"/>
        </w:rPr>
        <w:t>Exchange and power in social life</w:t>
      </w:r>
      <w:r w:rsidRPr="00B41E1C">
        <w:rPr>
          <w:sz w:val="24"/>
          <w:szCs w:val="24"/>
          <w:lang w:val="en-US"/>
        </w:rPr>
        <w:t>. New York: Wiley.</w:t>
      </w:r>
    </w:p>
    <w:p w14:paraId="06B5FAF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Boyatzis</w:t>
      </w:r>
      <w:r w:rsidR="00C56E43" w:rsidRPr="00B41E1C">
        <w:rPr>
          <w:sz w:val="24"/>
          <w:szCs w:val="24"/>
        </w:rPr>
        <w:t>,</w:t>
      </w:r>
      <w:r w:rsidRPr="00B41E1C">
        <w:rPr>
          <w:sz w:val="24"/>
          <w:szCs w:val="24"/>
        </w:rPr>
        <w:t xml:space="preserve"> R. E. (2008). </w:t>
      </w:r>
      <w:r w:rsidRPr="00B41E1C">
        <w:rPr>
          <w:rStyle w:val="Emphasis"/>
          <w:sz w:val="24"/>
          <w:szCs w:val="24"/>
        </w:rPr>
        <w:t>Leadership development from a complexity perspective</w:t>
      </w:r>
      <w:r w:rsidRPr="00B41E1C">
        <w:rPr>
          <w:sz w:val="24"/>
          <w:szCs w:val="24"/>
        </w:rPr>
        <w:t>. Consulting Psychology Journal: Practice and Research</w:t>
      </w:r>
      <w:r w:rsidR="00C56E43" w:rsidRPr="00B41E1C">
        <w:rPr>
          <w:sz w:val="24"/>
          <w:szCs w:val="24"/>
        </w:rPr>
        <w:t>,</w:t>
      </w:r>
      <w:r w:rsidRPr="00B41E1C">
        <w:rPr>
          <w:sz w:val="24"/>
          <w:szCs w:val="24"/>
        </w:rPr>
        <w:t xml:space="preserve"> 60(4)</w:t>
      </w:r>
      <w:r w:rsidR="00C56E43" w:rsidRPr="00B41E1C">
        <w:rPr>
          <w:sz w:val="24"/>
          <w:szCs w:val="24"/>
        </w:rPr>
        <w:t>,</w:t>
      </w:r>
      <w:r w:rsidRPr="00B41E1C">
        <w:rPr>
          <w:sz w:val="24"/>
          <w:szCs w:val="24"/>
        </w:rPr>
        <w:t xml:space="preserve"> 298–313</w:t>
      </w:r>
      <w:r w:rsidRPr="00B41E1C">
        <w:rPr>
          <w:sz w:val="24"/>
          <w:szCs w:val="24"/>
          <w:rtl/>
        </w:rPr>
        <w:t>.</w:t>
      </w:r>
    </w:p>
    <w:p w14:paraId="0E6AA38A"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Breevaart</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K.</w:t>
      </w:r>
      <w:r w:rsidR="00C56E43" w:rsidRPr="00B41E1C">
        <w:rPr>
          <w:color w:val="222222"/>
          <w:sz w:val="24"/>
          <w:szCs w:val="24"/>
          <w:shd w:val="clear" w:color="auto" w:fill="FFFFFF"/>
        </w:rPr>
        <w:t>,</w:t>
      </w:r>
      <w:r w:rsidRPr="00B41E1C">
        <w:rPr>
          <w:color w:val="222222"/>
          <w:sz w:val="24"/>
          <w:szCs w:val="24"/>
          <w:shd w:val="clear" w:color="auto" w:fill="FFFFFF"/>
        </w:rPr>
        <w:t xml:space="preserve"> Bakker</w:t>
      </w:r>
      <w:r w:rsidR="00C56E43" w:rsidRPr="00B41E1C">
        <w:rPr>
          <w:color w:val="222222"/>
          <w:sz w:val="24"/>
          <w:szCs w:val="24"/>
          <w:shd w:val="clear" w:color="auto" w:fill="FFFFFF"/>
        </w:rPr>
        <w:t>,</w:t>
      </w:r>
      <w:r w:rsidRPr="00B41E1C">
        <w:rPr>
          <w:color w:val="222222"/>
          <w:sz w:val="24"/>
          <w:szCs w:val="24"/>
          <w:shd w:val="clear" w:color="auto" w:fill="FFFFFF"/>
        </w:rPr>
        <w:t xml:space="preserve"> A. B.</w:t>
      </w:r>
      <w:r w:rsidR="00C56E43" w:rsidRPr="00B41E1C">
        <w:rPr>
          <w:color w:val="222222"/>
          <w:sz w:val="24"/>
          <w:szCs w:val="24"/>
          <w:shd w:val="clear" w:color="auto" w:fill="FFFFFF"/>
        </w:rPr>
        <w:t>,</w:t>
      </w:r>
      <w:r w:rsidRPr="00B41E1C">
        <w:rPr>
          <w:color w:val="222222"/>
          <w:sz w:val="24"/>
          <w:szCs w:val="24"/>
          <w:shd w:val="clear" w:color="auto" w:fill="FFFFFF"/>
        </w:rPr>
        <w:t xml:space="preserve"> Demerouti</w:t>
      </w:r>
      <w:r w:rsidR="00C56E43" w:rsidRPr="00B41E1C">
        <w:rPr>
          <w:color w:val="222222"/>
          <w:sz w:val="24"/>
          <w:szCs w:val="24"/>
          <w:shd w:val="clear" w:color="auto" w:fill="FFFFFF"/>
        </w:rPr>
        <w:t>,</w:t>
      </w:r>
      <w:r w:rsidRPr="00B41E1C">
        <w:rPr>
          <w:color w:val="222222"/>
          <w:sz w:val="24"/>
          <w:szCs w:val="24"/>
          <w:shd w:val="clear" w:color="auto" w:fill="FFFFFF"/>
        </w:rPr>
        <w:t xml:space="preserve"> E.</w:t>
      </w:r>
      <w:r w:rsidR="00C56E43" w:rsidRPr="00B41E1C">
        <w:rPr>
          <w:color w:val="222222"/>
          <w:sz w:val="24"/>
          <w:szCs w:val="24"/>
          <w:shd w:val="clear" w:color="auto" w:fill="FFFFFF"/>
        </w:rPr>
        <w:t>,</w:t>
      </w:r>
      <w:r w:rsidRPr="00B41E1C">
        <w:rPr>
          <w:color w:val="222222"/>
          <w:sz w:val="24"/>
          <w:szCs w:val="24"/>
          <w:shd w:val="clear" w:color="auto" w:fill="FFFFFF"/>
        </w:rPr>
        <w:t xml:space="preserve"> &amp; Van Den Heuvel</w:t>
      </w:r>
      <w:r w:rsidR="00C56E43" w:rsidRPr="00B41E1C">
        <w:rPr>
          <w:color w:val="222222"/>
          <w:sz w:val="24"/>
          <w:szCs w:val="24"/>
          <w:shd w:val="clear" w:color="auto" w:fill="FFFFFF"/>
        </w:rPr>
        <w:t>,</w:t>
      </w:r>
      <w:r w:rsidRPr="00B41E1C">
        <w:rPr>
          <w:color w:val="222222"/>
          <w:sz w:val="24"/>
          <w:szCs w:val="24"/>
          <w:shd w:val="clear" w:color="auto" w:fill="FFFFFF"/>
        </w:rPr>
        <w:t xml:space="preserve"> M. (2015). Leader-member exchange</w:t>
      </w:r>
      <w:r w:rsidR="00C56E43" w:rsidRPr="00B41E1C">
        <w:rPr>
          <w:color w:val="222222"/>
          <w:sz w:val="24"/>
          <w:szCs w:val="24"/>
          <w:shd w:val="clear" w:color="auto" w:fill="FFFFFF"/>
        </w:rPr>
        <w:t>,</w:t>
      </w:r>
      <w:r w:rsidRPr="00B41E1C">
        <w:rPr>
          <w:color w:val="222222"/>
          <w:sz w:val="24"/>
          <w:szCs w:val="24"/>
          <w:shd w:val="clear" w:color="auto" w:fill="FFFFFF"/>
        </w:rPr>
        <w:t xml:space="preserve"> work engagement</w:t>
      </w:r>
      <w:r w:rsidR="00C56E43" w:rsidRPr="00B41E1C">
        <w:rPr>
          <w:color w:val="222222"/>
          <w:sz w:val="24"/>
          <w:szCs w:val="24"/>
          <w:shd w:val="clear" w:color="auto" w:fill="FFFFFF"/>
        </w:rPr>
        <w:t>,</w:t>
      </w:r>
      <w:r w:rsidRPr="00B41E1C">
        <w:rPr>
          <w:color w:val="222222"/>
          <w:sz w:val="24"/>
          <w:szCs w:val="24"/>
          <w:shd w:val="clear" w:color="auto" w:fill="FFFFFF"/>
        </w:rPr>
        <w:t xml:space="preserve"> and job performance. </w:t>
      </w:r>
      <w:r w:rsidRPr="00B41E1C">
        <w:rPr>
          <w:i/>
          <w:iCs/>
          <w:color w:val="222222"/>
          <w:sz w:val="24"/>
          <w:szCs w:val="24"/>
          <w:shd w:val="clear" w:color="auto" w:fill="FFFFFF"/>
        </w:rPr>
        <w:t>Journal of managerial psychology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30</w:t>
      </w:r>
      <w:r w:rsidRPr="00B41E1C">
        <w:rPr>
          <w:color w:val="222222"/>
          <w:sz w:val="24"/>
          <w:szCs w:val="24"/>
          <w:shd w:val="clear" w:color="auto" w:fill="FFFFFF"/>
        </w:rPr>
        <w:t>(7)</w:t>
      </w:r>
      <w:r w:rsidR="00C56E43" w:rsidRPr="00B41E1C">
        <w:rPr>
          <w:color w:val="222222"/>
          <w:sz w:val="24"/>
          <w:szCs w:val="24"/>
          <w:shd w:val="clear" w:color="auto" w:fill="FFFFFF"/>
        </w:rPr>
        <w:t>,</w:t>
      </w:r>
      <w:r w:rsidRPr="00B41E1C">
        <w:rPr>
          <w:color w:val="222222"/>
          <w:sz w:val="24"/>
          <w:szCs w:val="24"/>
          <w:shd w:val="clear" w:color="auto" w:fill="FFFFFF"/>
        </w:rPr>
        <w:t xml:space="preserve"> 754-770.</w:t>
      </w:r>
    </w:p>
    <w:p w14:paraId="2C10A0A1"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Brun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J. P.</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Dugas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N. (2008). An analysis of employee recognition: Perspectives on human resources practices. </w:t>
      </w:r>
      <w:r w:rsidRPr="00B41E1C">
        <w:rPr>
          <w:rFonts w:eastAsia="Calibri"/>
          <w:i/>
          <w:iCs/>
          <w:color w:val="222222"/>
          <w:sz w:val="24"/>
          <w:szCs w:val="24"/>
          <w:shd w:val="clear" w:color="auto" w:fill="FFFFFF"/>
        </w:rPr>
        <w:t>The International Journal of Human Resource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19</w:t>
      </w:r>
      <w:r w:rsidRPr="00B41E1C">
        <w:rPr>
          <w:rFonts w:eastAsia="Calibri"/>
          <w:color w:val="222222"/>
          <w:sz w:val="24"/>
          <w:szCs w:val="24"/>
          <w:shd w:val="clear" w:color="auto" w:fill="FFFFFF"/>
        </w:rPr>
        <w:t>(4)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716-730.</w:t>
      </w:r>
    </w:p>
    <w:p w14:paraId="14EEFC82"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Capozza</w:t>
      </w:r>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Colledani</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D.</w:t>
      </w:r>
      <w:r w:rsidR="00C56E43" w:rsidRPr="00B41E1C">
        <w:rPr>
          <w:color w:val="222222"/>
          <w:sz w:val="24"/>
          <w:szCs w:val="24"/>
          <w:shd w:val="clear" w:color="auto" w:fill="FFFFFF"/>
        </w:rPr>
        <w:t>,</w:t>
      </w:r>
      <w:r w:rsidRPr="00B41E1C">
        <w:rPr>
          <w:color w:val="222222"/>
          <w:sz w:val="24"/>
          <w:szCs w:val="24"/>
          <w:shd w:val="clear" w:color="auto" w:fill="FFFFFF"/>
        </w:rPr>
        <w:t xml:space="preserve"> &amp; Falvo</w:t>
      </w:r>
      <w:r w:rsidR="00C56E43" w:rsidRPr="00B41E1C">
        <w:rPr>
          <w:color w:val="222222"/>
          <w:sz w:val="24"/>
          <w:szCs w:val="24"/>
          <w:shd w:val="clear" w:color="auto" w:fill="FFFFFF"/>
        </w:rPr>
        <w:t>,</w:t>
      </w:r>
      <w:r w:rsidRPr="00B41E1C">
        <w:rPr>
          <w:color w:val="222222"/>
          <w:sz w:val="24"/>
          <w:szCs w:val="24"/>
          <w:shd w:val="clear" w:color="auto" w:fill="FFFFFF"/>
        </w:rPr>
        <w:t xml:space="preserve"> R. (2024). Are job characteristics associated with patient (de) humanization through the mediation of health providers’ well‐</w:t>
      </w:r>
      <w:proofErr w:type="gramStart"/>
      <w:r w:rsidRPr="00B41E1C">
        <w:rPr>
          <w:color w:val="222222"/>
          <w:sz w:val="24"/>
          <w:szCs w:val="24"/>
          <w:shd w:val="clear" w:color="auto" w:fill="FFFFFF"/>
        </w:rPr>
        <w:t>being?.</w:t>
      </w:r>
      <w:proofErr w:type="gramEnd"/>
      <w:r w:rsidRPr="00B41E1C">
        <w:rPr>
          <w:color w:val="222222"/>
          <w:sz w:val="24"/>
          <w:szCs w:val="24"/>
          <w:shd w:val="clear" w:color="auto" w:fill="FFFFFF"/>
        </w:rPr>
        <w:t> Journal of Applied Social Psychology</w:t>
      </w:r>
      <w:r w:rsidR="00C56E43" w:rsidRPr="00B41E1C">
        <w:rPr>
          <w:color w:val="222222"/>
          <w:sz w:val="24"/>
          <w:szCs w:val="24"/>
          <w:shd w:val="clear" w:color="auto" w:fill="FFFFFF"/>
        </w:rPr>
        <w:t>,</w:t>
      </w:r>
      <w:r w:rsidRPr="00B41E1C">
        <w:rPr>
          <w:color w:val="222222"/>
          <w:sz w:val="24"/>
          <w:szCs w:val="24"/>
          <w:shd w:val="clear" w:color="auto" w:fill="FFFFFF"/>
        </w:rPr>
        <w:t> 54(10)</w:t>
      </w:r>
      <w:r w:rsidR="00C56E43" w:rsidRPr="00B41E1C">
        <w:rPr>
          <w:color w:val="222222"/>
          <w:sz w:val="24"/>
          <w:szCs w:val="24"/>
          <w:shd w:val="clear" w:color="auto" w:fill="FFFFFF"/>
        </w:rPr>
        <w:t>,</w:t>
      </w:r>
      <w:r w:rsidRPr="00B41E1C">
        <w:rPr>
          <w:color w:val="222222"/>
          <w:sz w:val="24"/>
          <w:szCs w:val="24"/>
          <w:shd w:val="clear" w:color="auto" w:fill="FFFFFF"/>
        </w:rPr>
        <w:t xml:space="preserve"> 589-602.</w:t>
      </w:r>
    </w:p>
    <w:p w14:paraId="2F59CDA9"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lastRenderedPageBreak/>
        <w:t>Chandrasekar</w:t>
      </w:r>
      <w:r w:rsidR="00C56E43" w:rsidRPr="00B41E1C">
        <w:rPr>
          <w:color w:val="222222"/>
          <w:sz w:val="24"/>
          <w:szCs w:val="24"/>
          <w:shd w:val="clear" w:color="auto" w:fill="FFFFFF"/>
        </w:rPr>
        <w:t>,</w:t>
      </w:r>
      <w:r w:rsidRPr="00B41E1C">
        <w:rPr>
          <w:color w:val="222222"/>
          <w:sz w:val="24"/>
          <w:szCs w:val="24"/>
          <w:shd w:val="clear" w:color="auto" w:fill="FFFFFF"/>
        </w:rPr>
        <w:t xml:space="preserve"> K. (2011). Workplace environment and its impact on organisational performance in public sector organisations. </w:t>
      </w:r>
      <w:r w:rsidRPr="00B41E1C">
        <w:rPr>
          <w:i/>
          <w:iCs/>
          <w:color w:val="222222"/>
          <w:sz w:val="24"/>
          <w:szCs w:val="24"/>
          <w:shd w:val="clear" w:color="auto" w:fill="FFFFFF"/>
        </w:rPr>
        <w:t>International journal of enterprise computing and business systems</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1</w:t>
      </w:r>
      <w:r w:rsidRPr="00B41E1C">
        <w:rPr>
          <w:color w:val="222222"/>
          <w:sz w:val="24"/>
          <w:szCs w:val="24"/>
          <w:shd w:val="clear" w:color="auto" w:fill="FFFFFF"/>
        </w:rPr>
        <w:t>(1)</w:t>
      </w:r>
      <w:r w:rsidR="00C56E43" w:rsidRPr="00B41E1C">
        <w:rPr>
          <w:color w:val="222222"/>
          <w:sz w:val="24"/>
          <w:szCs w:val="24"/>
          <w:shd w:val="clear" w:color="auto" w:fill="FFFFFF"/>
        </w:rPr>
        <w:t>,</w:t>
      </w:r>
      <w:r w:rsidRPr="00B41E1C">
        <w:rPr>
          <w:color w:val="222222"/>
          <w:sz w:val="24"/>
          <w:szCs w:val="24"/>
          <w:shd w:val="clear" w:color="auto" w:fill="FFFFFF"/>
        </w:rPr>
        <w:t xml:space="preserve"> 1-19.</w:t>
      </w:r>
    </w:p>
    <w:p w14:paraId="23339C58" w14:textId="77777777" w:rsidR="003B5516" w:rsidRPr="00B41E1C" w:rsidRDefault="003B5516">
      <w:pPr>
        <w:pStyle w:val="font-claude-response-body"/>
        <w:numPr>
          <w:ilvl w:val="0"/>
          <w:numId w:val="20"/>
        </w:numPr>
        <w:spacing w:line="360" w:lineRule="auto"/>
      </w:pPr>
      <w:r w:rsidRPr="00B41E1C">
        <w:rPr>
          <w:rStyle w:val="Strong"/>
          <w:b w:val="0"/>
          <w:bCs w:val="0"/>
        </w:rPr>
        <w:t>Cohen</w:t>
      </w:r>
      <w:r w:rsidR="00C56E43" w:rsidRPr="00B41E1C">
        <w:rPr>
          <w:rStyle w:val="Strong"/>
          <w:b w:val="0"/>
          <w:bCs w:val="0"/>
        </w:rPr>
        <w:t>,</w:t>
      </w:r>
      <w:r w:rsidRPr="00B41E1C">
        <w:rPr>
          <w:rStyle w:val="Strong"/>
          <w:b w:val="0"/>
          <w:bCs w:val="0"/>
        </w:rPr>
        <w:t xml:space="preserve"> J.</w:t>
      </w:r>
      <w:r w:rsidRPr="00B41E1C">
        <w:t xml:space="preserve"> (1988). </w:t>
      </w:r>
      <w:r w:rsidRPr="00B41E1C">
        <w:rPr>
          <w:rStyle w:val="Emphasis"/>
        </w:rPr>
        <w:t>Statistical power analysis for the behavioral sciences</w:t>
      </w:r>
      <w:r w:rsidRPr="00B41E1C">
        <w:t xml:space="preserve"> (2nd ed.). Lawrence Erlbaum Associates.</w:t>
      </w:r>
    </w:p>
    <w:p w14:paraId="0E01AE8B" w14:textId="77777777" w:rsidR="003B5516" w:rsidRPr="00B41E1C" w:rsidRDefault="003B5516">
      <w:pPr>
        <w:pStyle w:val="font-claude-response-body"/>
        <w:numPr>
          <w:ilvl w:val="0"/>
          <w:numId w:val="20"/>
        </w:numPr>
        <w:spacing w:line="360" w:lineRule="auto"/>
      </w:pPr>
      <w:r w:rsidRPr="00B41E1C">
        <w:rPr>
          <w:rStyle w:val="Strong"/>
          <w:b w:val="0"/>
          <w:bCs w:val="0"/>
        </w:rPr>
        <w:t>Cohen</w:t>
      </w:r>
      <w:r w:rsidR="00C56E43" w:rsidRPr="00B41E1C">
        <w:rPr>
          <w:rStyle w:val="Strong"/>
          <w:b w:val="0"/>
          <w:bCs w:val="0"/>
        </w:rPr>
        <w:t>,</w:t>
      </w:r>
      <w:r w:rsidRPr="00B41E1C">
        <w:rPr>
          <w:rStyle w:val="Strong"/>
          <w:b w:val="0"/>
          <w:bCs w:val="0"/>
        </w:rPr>
        <w:t xml:space="preserve"> J.</w:t>
      </w:r>
      <w:r w:rsidR="00C56E43" w:rsidRPr="00B41E1C">
        <w:rPr>
          <w:rStyle w:val="Strong"/>
          <w:b w:val="0"/>
          <w:bCs w:val="0"/>
        </w:rPr>
        <w:t>,</w:t>
      </w:r>
      <w:r w:rsidRPr="00B41E1C">
        <w:rPr>
          <w:rStyle w:val="Strong"/>
          <w:b w:val="0"/>
          <w:bCs w:val="0"/>
        </w:rPr>
        <w:t xml:space="preserve"> Cohen</w:t>
      </w:r>
      <w:r w:rsidR="00C56E43" w:rsidRPr="00B41E1C">
        <w:rPr>
          <w:rStyle w:val="Strong"/>
          <w:b w:val="0"/>
          <w:bCs w:val="0"/>
        </w:rPr>
        <w:t>,</w:t>
      </w:r>
      <w:r w:rsidRPr="00B41E1C">
        <w:rPr>
          <w:rStyle w:val="Strong"/>
          <w:b w:val="0"/>
          <w:bCs w:val="0"/>
        </w:rPr>
        <w:t xml:space="preserve"> P.</w:t>
      </w:r>
      <w:r w:rsidR="00C56E43" w:rsidRPr="00B41E1C">
        <w:rPr>
          <w:rStyle w:val="Strong"/>
          <w:b w:val="0"/>
          <w:bCs w:val="0"/>
        </w:rPr>
        <w:t>,</w:t>
      </w:r>
      <w:r w:rsidRPr="00B41E1C">
        <w:rPr>
          <w:rStyle w:val="Strong"/>
          <w:b w:val="0"/>
          <w:bCs w:val="0"/>
        </w:rPr>
        <w:t xml:space="preserve"> West</w:t>
      </w:r>
      <w:r w:rsidR="00C56E43" w:rsidRPr="00B41E1C">
        <w:rPr>
          <w:rStyle w:val="Strong"/>
          <w:b w:val="0"/>
          <w:bCs w:val="0"/>
        </w:rPr>
        <w:t>,</w:t>
      </w:r>
      <w:r w:rsidRPr="00B41E1C">
        <w:rPr>
          <w:rStyle w:val="Strong"/>
          <w:b w:val="0"/>
          <w:bCs w:val="0"/>
        </w:rPr>
        <w:t xml:space="preserve"> S. G.</w:t>
      </w:r>
      <w:r w:rsidR="00C56E43" w:rsidRPr="00B41E1C">
        <w:rPr>
          <w:rStyle w:val="Strong"/>
          <w:b w:val="0"/>
          <w:bCs w:val="0"/>
        </w:rPr>
        <w:t>,</w:t>
      </w:r>
      <w:r w:rsidRPr="00B41E1C">
        <w:rPr>
          <w:rStyle w:val="Strong"/>
          <w:b w:val="0"/>
          <w:bCs w:val="0"/>
        </w:rPr>
        <w:t xml:space="preserve"> &amp; Aiken</w:t>
      </w:r>
      <w:r w:rsidR="00C56E43" w:rsidRPr="00B41E1C">
        <w:rPr>
          <w:rStyle w:val="Strong"/>
          <w:b w:val="0"/>
          <w:bCs w:val="0"/>
        </w:rPr>
        <w:t>,</w:t>
      </w:r>
      <w:r w:rsidRPr="00B41E1C">
        <w:rPr>
          <w:rStyle w:val="Strong"/>
          <w:b w:val="0"/>
          <w:bCs w:val="0"/>
        </w:rPr>
        <w:t xml:space="preserve"> L. S.</w:t>
      </w:r>
      <w:r w:rsidRPr="00B41E1C">
        <w:t xml:space="preserve"> (2013). </w:t>
      </w:r>
      <w:r w:rsidRPr="00B41E1C">
        <w:rPr>
          <w:rStyle w:val="Emphasis"/>
        </w:rPr>
        <w:t>Applied multiple regression/correlation analysis for the behavioral sciences</w:t>
      </w:r>
      <w:r w:rsidRPr="00B41E1C">
        <w:t xml:space="preserve"> (3rd ed.). Routledge. </w:t>
      </w:r>
      <w:hyperlink r:id="rId19" w:history="1">
        <w:r w:rsidRPr="00B41E1C">
          <w:rPr>
            <w:rStyle w:val="Hyperlink"/>
          </w:rPr>
          <w:t>https://doi.org/10.4324/9780203774441</w:t>
        </w:r>
      </w:hyperlink>
    </w:p>
    <w:p w14:paraId="7191C46A" w14:textId="77777777" w:rsidR="00896C75" w:rsidRPr="00B41E1C" w:rsidRDefault="00896C75">
      <w:pPr>
        <w:pStyle w:val="ListParagraph"/>
        <w:numPr>
          <w:ilvl w:val="0"/>
          <w:numId w:val="20"/>
        </w:numPr>
        <w:spacing w:before="100"/>
        <w:rPr>
          <w:color w:val="222222"/>
          <w:sz w:val="24"/>
          <w:szCs w:val="24"/>
          <w:shd w:val="clear" w:color="auto" w:fill="FFFFFF"/>
        </w:rPr>
      </w:pPr>
      <w:proofErr w:type="spellStart"/>
      <w:r w:rsidRPr="00B41E1C">
        <w:rPr>
          <w:color w:val="222222"/>
          <w:sz w:val="24"/>
          <w:szCs w:val="24"/>
          <w:shd w:val="clear" w:color="auto" w:fill="FFFFFF"/>
        </w:rPr>
        <w:t>Cropanzano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R.</w:t>
      </w:r>
      <w:r w:rsidR="00C56E43" w:rsidRPr="00B41E1C">
        <w:rPr>
          <w:color w:val="222222"/>
          <w:sz w:val="24"/>
          <w:szCs w:val="24"/>
          <w:shd w:val="clear" w:color="auto" w:fill="FFFFFF"/>
        </w:rPr>
        <w:t>,</w:t>
      </w:r>
      <w:r w:rsidRPr="00B41E1C">
        <w:rPr>
          <w:color w:val="222222"/>
          <w:sz w:val="24"/>
          <w:szCs w:val="24"/>
          <w:shd w:val="clear" w:color="auto" w:fill="FFFFFF"/>
        </w:rPr>
        <w:t xml:space="preserve"> &amp; Mitchell</w:t>
      </w:r>
      <w:r w:rsidR="00C56E43" w:rsidRPr="00B41E1C">
        <w:rPr>
          <w:color w:val="222222"/>
          <w:sz w:val="24"/>
          <w:szCs w:val="24"/>
          <w:shd w:val="clear" w:color="auto" w:fill="FFFFFF"/>
        </w:rPr>
        <w:t>,</w:t>
      </w:r>
      <w:r w:rsidRPr="00B41E1C">
        <w:rPr>
          <w:color w:val="222222"/>
          <w:sz w:val="24"/>
          <w:szCs w:val="24"/>
          <w:shd w:val="clear" w:color="auto" w:fill="FFFFFF"/>
        </w:rPr>
        <w:t xml:space="preserve"> M. S. (2005). Social exchange theory: An interdisciplinary review. </w:t>
      </w:r>
      <w:r w:rsidRPr="00B41E1C">
        <w:rPr>
          <w:i/>
          <w:iCs/>
          <w:color w:val="222222"/>
          <w:sz w:val="24"/>
          <w:szCs w:val="24"/>
          <w:shd w:val="clear" w:color="auto" w:fill="FFFFFF"/>
        </w:rPr>
        <w:t>Journal of management</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31</w:t>
      </w:r>
      <w:r w:rsidRPr="00B41E1C">
        <w:rPr>
          <w:color w:val="222222"/>
          <w:sz w:val="24"/>
          <w:szCs w:val="24"/>
          <w:shd w:val="clear" w:color="auto" w:fill="FFFFFF"/>
        </w:rPr>
        <w:t>(6)</w:t>
      </w:r>
      <w:r w:rsidR="00C56E43" w:rsidRPr="00B41E1C">
        <w:rPr>
          <w:color w:val="222222"/>
          <w:sz w:val="24"/>
          <w:szCs w:val="24"/>
          <w:shd w:val="clear" w:color="auto" w:fill="FFFFFF"/>
        </w:rPr>
        <w:t>,</w:t>
      </w:r>
      <w:r w:rsidRPr="00B41E1C">
        <w:rPr>
          <w:color w:val="222222"/>
          <w:sz w:val="24"/>
          <w:szCs w:val="24"/>
          <w:shd w:val="clear" w:color="auto" w:fill="FFFFFF"/>
        </w:rPr>
        <w:t xml:space="preserve"> 874-900.</w:t>
      </w:r>
    </w:p>
    <w:p w14:paraId="0029000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Danish</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R. Q.</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Usman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(2010). Impact of reward and recognition on job satisfaction and motivation: An empirical study from Pakistan. </w:t>
      </w:r>
      <w:r w:rsidRPr="00B41E1C">
        <w:rPr>
          <w:rFonts w:eastAsia="Calibri"/>
          <w:i/>
          <w:iCs/>
          <w:color w:val="222222"/>
          <w:sz w:val="24"/>
          <w:szCs w:val="24"/>
          <w:shd w:val="clear" w:color="auto" w:fill="FFFFFF"/>
        </w:rPr>
        <w:t>International journal of business and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5</w:t>
      </w:r>
      <w:r w:rsidRPr="00B41E1C">
        <w:rPr>
          <w:rFonts w:eastAsia="Calibri"/>
          <w:color w:val="222222"/>
          <w:sz w:val="24"/>
          <w:szCs w:val="24"/>
          <w:shd w:val="clear" w:color="auto" w:fill="FFFFFF"/>
        </w:rPr>
        <w:t>(2)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159.</w:t>
      </w:r>
    </w:p>
    <w:p w14:paraId="3FF21CFA"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Eliyana</w:t>
      </w:r>
      <w:r w:rsidR="00C56E43" w:rsidRPr="00B41E1C">
        <w:rPr>
          <w:color w:val="222222"/>
          <w:sz w:val="24"/>
          <w:szCs w:val="24"/>
          <w:shd w:val="clear" w:color="auto" w:fill="FFFFFF"/>
        </w:rPr>
        <w:t>,</w:t>
      </w:r>
      <w:r w:rsidRPr="00B41E1C">
        <w:rPr>
          <w:color w:val="222222"/>
          <w:sz w:val="24"/>
          <w:szCs w:val="24"/>
          <w:shd w:val="clear" w:color="auto" w:fill="FFFFFF"/>
        </w:rPr>
        <w:t xml:space="preserve"> A.</w:t>
      </w:r>
      <w:r w:rsidR="00C56E43" w:rsidRPr="00B41E1C">
        <w:rPr>
          <w:color w:val="222222"/>
          <w:sz w:val="24"/>
          <w:szCs w:val="24"/>
          <w:shd w:val="clear" w:color="auto" w:fill="FFFFFF"/>
        </w:rPr>
        <w:t>,</w:t>
      </w:r>
      <w:r w:rsidRPr="00B41E1C">
        <w:rPr>
          <w:color w:val="222222"/>
          <w:sz w:val="24"/>
          <w:szCs w:val="24"/>
          <w:shd w:val="clear" w:color="auto" w:fill="FFFFFF"/>
        </w:rPr>
        <w:t xml:space="preserve"> &amp; </w:t>
      </w:r>
      <w:proofErr w:type="spellStart"/>
      <w:r w:rsidRPr="00B41E1C">
        <w:rPr>
          <w:color w:val="222222"/>
          <w:sz w:val="24"/>
          <w:szCs w:val="24"/>
          <w:shd w:val="clear" w:color="auto" w:fill="FFFFFF"/>
        </w:rPr>
        <w:t>Ma’arif</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S. (2019). Job satisfaction and organizational commitment effect in the transformational leadership towards employee performance. European Research on Management and Business Economics</w:t>
      </w:r>
      <w:r w:rsidR="00C56E43" w:rsidRPr="00B41E1C">
        <w:rPr>
          <w:color w:val="222222"/>
          <w:sz w:val="24"/>
          <w:szCs w:val="24"/>
          <w:shd w:val="clear" w:color="auto" w:fill="FFFFFF"/>
        </w:rPr>
        <w:t>,</w:t>
      </w:r>
      <w:r w:rsidRPr="00B41E1C">
        <w:rPr>
          <w:color w:val="222222"/>
          <w:sz w:val="24"/>
          <w:szCs w:val="24"/>
          <w:shd w:val="clear" w:color="auto" w:fill="FFFFFF"/>
        </w:rPr>
        <w:t> 25(3)</w:t>
      </w:r>
      <w:r w:rsidR="00C56E43" w:rsidRPr="00B41E1C">
        <w:rPr>
          <w:color w:val="222222"/>
          <w:sz w:val="24"/>
          <w:szCs w:val="24"/>
          <w:shd w:val="clear" w:color="auto" w:fill="FFFFFF"/>
        </w:rPr>
        <w:t>,</w:t>
      </w:r>
      <w:r w:rsidRPr="00B41E1C">
        <w:rPr>
          <w:color w:val="222222"/>
          <w:sz w:val="24"/>
          <w:szCs w:val="24"/>
          <w:shd w:val="clear" w:color="auto" w:fill="FFFFFF"/>
        </w:rPr>
        <w:t xml:space="preserve"> 144-150.</w:t>
      </w:r>
    </w:p>
    <w:p w14:paraId="464E6AE7"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Ellen</w:t>
      </w:r>
      <w:r w:rsidR="00C56E43" w:rsidRPr="00B41E1C">
        <w:rPr>
          <w:color w:val="222222"/>
          <w:sz w:val="24"/>
          <w:szCs w:val="24"/>
          <w:shd w:val="clear" w:color="auto" w:fill="FFFFFF"/>
        </w:rPr>
        <w:t>,</w:t>
      </w:r>
      <w:r w:rsidRPr="00B41E1C">
        <w:rPr>
          <w:color w:val="222222"/>
          <w:sz w:val="24"/>
          <w:szCs w:val="24"/>
          <w:shd w:val="clear" w:color="auto" w:fill="FFFFFF"/>
        </w:rPr>
        <w:t xml:space="preserve"> B. P. (2016). Transformational leadership. In </w:t>
      </w:r>
      <w:r w:rsidRPr="00B41E1C">
        <w:rPr>
          <w:i/>
          <w:iCs/>
          <w:color w:val="222222"/>
          <w:sz w:val="24"/>
          <w:szCs w:val="24"/>
          <w:shd w:val="clear" w:color="auto" w:fill="FFFFFF"/>
        </w:rPr>
        <w:t xml:space="preserve">Global </w:t>
      </w:r>
      <w:proofErr w:type="spellStart"/>
      <w:r w:rsidRPr="00B41E1C">
        <w:rPr>
          <w:i/>
          <w:iCs/>
          <w:color w:val="222222"/>
          <w:sz w:val="24"/>
          <w:szCs w:val="24"/>
          <w:shd w:val="clear" w:color="auto" w:fill="FFFFFF"/>
        </w:rPr>
        <w:t>encyclopedia</w:t>
      </w:r>
      <w:proofErr w:type="spellEnd"/>
      <w:r w:rsidRPr="00B41E1C">
        <w:rPr>
          <w:i/>
          <w:iCs/>
          <w:color w:val="222222"/>
          <w:sz w:val="24"/>
          <w:szCs w:val="24"/>
          <w:shd w:val="clear" w:color="auto" w:fill="FFFFFF"/>
        </w:rPr>
        <w:t xml:space="preserve"> of public administration</w:t>
      </w:r>
      <w:r w:rsidR="00C56E43" w:rsidRPr="00B41E1C">
        <w:rPr>
          <w:i/>
          <w:iCs/>
          <w:color w:val="222222"/>
          <w:sz w:val="24"/>
          <w:szCs w:val="24"/>
          <w:shd w:val="clear" w:color="auto" w:fill="FFFFFF"/>
        </w:rPr>
        <w:t>,</w:t>
      </w:r>
      <w:r w:rsidRPr="00B41E1C">
        <w:rPr>
          <w:i/>
          <w:iCs/>
          <w:color w:val="222222"/>
          <w:sz w:val="24"/>
          <w:szCs w:val="24"/>
          <w:shd w:val="clear" w:color="auto" w:fill="FFFFFF"/>
        </w:rPr>
        <w:t xml:space="preserve"> public policy</w:t>
      </w:r>
      <w:r w:rsidR="00C56E43" w:rsidRPr="00B41E1C">
        <w:rPr>
          <w:i/>
          <w:iCs/>
          <w:color w:val="222222"/>
          <w:sz w:val="24"/>
          <w:szCs w:val="24"/>
          <w:shd w:val="clear" w:color="auto" w:fill="FFFFFF"/>
        </w:rPr>
        <w:t>,</w:t>
      </w:r>
      <w:r w:rsidRPr="00B41E1C">
        <w:rPr>
          <w:i/>
          <w:iCs/>
          <w:color w:val="222222"/>
          <w:sz w:val="24"/>
          <w:szCs w:val="24"/>
          <w:shd w:val="clear" w:color="auto" w:fill="FFFFFF"/>
        </w:rPr>
        <w:t xml:space="preserve"> and governance</w:t>
      </w:r>
      <w:r w:rsidRPr="00B41E1C">
        <w:rPr>
          <w:color w:val="222222"/>
          <w:sz w:val="24"/>
          <w:szCs w:val="24"/>
          <w:shd w:val="clear" w:color="auto" w:fill="FFFFFF"/>
        </w:rPr>
        <w:t> (pp. 1-4). Springer</w:t>
      </w:r>
      <w:r w:rsidR="00C56E43" w:rsidRPr="00B41E1C">
        <w:rPr>
          <w:color w:val="222222"/>
          <w:sz w:val="24"/>
          <w:szCs w:val="24"/>
          <w:shd w:val="clear" w:color="auto" w:fill="FFFFFF"/>
        </w:rPr>
        <w:t>,</w:t>
      </w:r>
      <w:r w:rsidRPr="00B41E1C">
        <w:rPr>
          <w:color w:val="222222"/>
          <w:sz w:val="24"/>
          <w:szCs w:val="24"/>
          <w:shd w:val="clear" w:color="auto" w:fill="FFFFFF"/>
        </w:rPr>
        <w:t xml:space="preserve"> Cham.</w:t>
      </w:r>
    </w:p>
    <w:p w14:paraId="4967FE1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Fritz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w:t>
      </w:r>
      <w:proofErr w:type="spellStart"/>
      <w:r w:rsidRPr="00B41E1C">
        <w:rPr>
          <w:rFonts w:eastAsia="Calibri"/>
          <w:color w:val="222222"/>
          <w:sz w:val="24"/>
          <w:szCs w:val="24"/>
          <w:shd w:val="clear" w:color="auto" w:fill="FFFFFF"/>
        </w:rPr>
        <w:t>Sörgel</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P. (2017). </w:t>
      </w:r>
      <w:proofErr w:type="spellStart"/>
      <w:r w:rsidRPr="00B41E1C">
        <w:rPr>
          <w:rFonts w:eastAsia="Calibri"/>
          <w:color w:val="222222"/>
          <w:sz w:val="24"/>
          <w:szCs w:val="24"/>
          <w:shd w:val="clear" w:color="auto" w:fill="FFFFFF"/>
        </w:rPr>
        <w:t>Recentering</w:t>
      </w:r>
      <w:proofErr w:type="spellEnd"/>
      <w:r w:rsidRPr="00B41E1C">
        <w:rPr>
          <w:rFonts w:eastAsia="Calibri"/>
          <w:color w:val="222222"/>
          <w:sz w:val="24"/>
          <w:szCs w:val="24"/>
          <w:shd w:val="clear" w:color="auto" w:fill="FFFFFF"/>
        </w:rPr>
        <w:t xml:space="preserve"> leadership around the human person: introducing a framework for humanistic leadership.</w:t>
      </w:r>
    </w:p>
    <w:p w14:paraId="358C11A6" w14:textId="77777777" w:rsidR="003B5516" w:rsidRPr="00B41E1C" w:rsidRDefault="003B5516">
      <w:pPr>
        <w:pStyle w:val="ListParagraph"/>
        <w:numPr>
          <w:ilvl w:val="0"/>
          <w:numId w:val="20"/>
        </w:numPr>
        <w:rPr>
          <w:rFonts w:eastAsia="Calibri"/>
          <w:color w:val="222222"/>
          <w:sz w:val="24"/>
          <w:szCs w:val="24"/>
          <w:shd w:val="clear" w:color="auto" w:fill="FFFFFF"/>
        </w:rPr>
      </w:pPr>
      <w:r w:rsidRPr="00B41E1C">
        <w:rPr>
          <w:sz w:val="24"/>
          <w:szCs w:val="24"/>
        </w:rPr>
        <w:t>Field</w:t>
      </w:r>
      <w:r w:rsidR="00C56E43" w:rsidRPr="00B41E1C">
        <w:rPr>
          <w:sz w:val="24"/>
          <w:szCs w:val="24"/>
        </w:rPr>
        <w:t>,</w:t>
      </w:r>
      <w:r w:rsidRPr="00B41E1C">
        <w:rPr>
          <w:sz w:val="24"/>
          <w:szCs w:val="24"/>
        </w:rPr>
        <w:t xml:space="preserve"> A. (2018). </w:t>
      </w:r>
      <w:r w:rsidRPr="00B41E1C">
        <w:rPr>
          <w:i/>
          <w:iCs/>
          <w:sz w:val="24"/>
          <w:szCs w:val="24"/>
        </w:rPr>
        <w:t>Discovering statistics using IBM SPSS Statistics</w:t>
      </w:r>
      <w:r w:rsidRPr="00B41E1C">
        <w:rPr>
          <w:sz w:val="24"/>
          <w:szCs w:val="24"/>
        </w:rPr>
        <w:t xml:space="preserve"> (5th ed.). SAGE Publications.</w:t>
      </w:r>
    </w:p>
    <w:p w14:paraId="598DDDDA" w14:textId="77777777" w:rsidR="00A60D5C" w:rsidRPr="00B41E1C" w:rsidRDefault="00A60D5C">
      <w:pPr>
        <w:pStyle w:val="ListParagraph"/>
        <w:numPr>
          <w:ilvl w:val="0"/>
          <w:numId w:val="20"/>
        </w:numPr>
        <w:rPr>
          <w:rFonts w:eastAsia="Calibri"/>
          <w:color w:val="222222"/>
          <w:sz w:val="24"/>
          <w:szCs w:val="24"/>
          <w:shd w:val="clear" w:color="auto" w:fill="FFFFFF"/>
        </w:rPr>
      </w:pPr>
      <w:r w:rsidRPr="00B41E1C">
        <w:rPr>
          <w:sz w:val="24"/>
          <w:szCs w:val="24"/>
        </w:rPr>
        <w:t>George</w:t>
      </w:r>
      <w:r w:rsidR="00C56E43" w:rsidRPr="00B41E1C">
        <w:rPr>
          <w:sz w:val="24"/>
          <w:szCs w:val="24"/>
        </w:rPr>
        <w:t>,</w:t>
      </w:r>
      <w:r w:rsidRPr="00B41E1C">
        <w:rPr>
          <w:sz w:val="24"/>
          <w:szCs w:val="24"/>
        </w:rPr>
        <w:t xml:space="preserve"> D.</w:t>
      </w:r>
      <w:r w:rsidR="00C56E43" w:rsidRPr="00B41E1C">
        <w:rPr>
          <w:sz w:val="24"/>
          <w:szCs w:val="24"/>
        </w:rPr>
        <w:t>,</w:t>
      </w:r>
      <w:r w:rsidRPr="00B41E1C">
        <w:rPr>
          <w:sz w:val="24"/>
          <w:szCs w:val="24"/>
        </w:rPr>
        <w:t xml:space="preserve"> &amp; Mallery</w:t>
      </w:r>
      <w:r w:rsidR="00C56E43" w:rsidRPr="00B41E1C">
        <w:rPr>
          <w:sz w:val="24"/>
          <w:szCs w:val="24"/>
        </w:rPr>
        <w:t>,</w:t>
      </w:r>
      <w:r w:rsidRPr="00B41E1C">
        <w:rPr>
          <w:sz w:val="24"/>
          <w:szCs w:val="24"/>
        </w:rPr>
        <w:t xml:space="preserve"> P. (2010). </w:t>
      </w:r>
      <w:r w:rsidRPr="00B41E1C">
        <w:rPr>
          <w:i/>
          <w:iCs/>
          <w:sz w:val="24"/>
          <w:szCs w:val="24"/>
        </w:rPr>
        <w:t>SPSS for Windows step by step: A simple guide and reference</w:t>
      </w:r>
      <w:r w:rsidR="00C56E43" w:rsidRPr="00B41E1C">
        <w:rPr>
          <w:i/>
          <w:iCs/>
          <w:sz w:val="24"/>
          <w:szCs w:val="24"/>
        </w:rPr>
        <w:t>,</w:t>
      </w:r>
      <w:r w:rsidRPr="00B41E1C">
        <w:rPr>
          <w:i/>
          <w:iCs/>
          <w:sz w:val="24"/>
          <w:szCs w:val="24"/>
        </w:rPr>
        <w:t xml:space="preserve"> 17.0 update</w:t>
      </w:r>
      <w:r w:rsidRPr="00B41E1C">
        <w:rPr>
          <w:sz w:val="24"/>
          <w:szCs w:val="24"/>
        </w:rPr>
        <w:t xml:space="preserve"> (10th ed.). Pearson.</w:t>
      </w:r>
    </w:p>
    <w:p w14:paraId="3284D827"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Gilligan</w:t>
      </w:r>
      <w:r w:rsidR="00C56E43" w:rsidRPr="00B41E1C">
        <w:rPr>
          <w:sz w:val="24"/>
          <w:szCs w:val="24"/>
        </w:rPr>
        <w:t>,</w:t>
      </w:r>
      <w:r w:rsidRPr="00B41E1C">
        <w:rPr>
          <w:sz w:val="24"/>
          <w:szCs w:val="24"/>
        </w:rPr>
        <w:t xml:space="preserve"> M. C.</w:t>
      </w:r>
      <w:r w:rsidR="00C56E43" w:rsidRPr="00B41E1C">
        <w:rPr>
          <w:sz w:val="24"/>
          <w:szCs w:val="24"/>
        </w:rPr>
        <w:t>,</w:t>
      </w:r>
      <w:r w:rsidRPr="00B41E1C">
        <w:rPr>
          <w:sz w:val="24"/>
          <w:szCs w:val="24"/>
        </w:rPr>
        <w:t xml:space="preserve"> Osterberg</w:t>
      </w:r>
      <w:r w:rsidR="00C56E43" w:rsidRPr="00B41E1C">
        <w:rPr>
          <w:sz w:val="24"/>
          <w:szCs w:val="24"/>
        </w:rPr>
        <w:t>,</w:t>
      </w:r>
      <w:r w:rsidRPr="00B41E1C">
        <w:rPr>
          <w:sz w:val="24"/>
          <w:szCs w:val="24"/>
        </w:rPr>
        <w:t xml:space="preserve"> L. G.</w:t>
      </w:r>
      <w:r w:rsidR="00C56E43" w:rsidRPr="00B41E1C">
        <w:rPr>
          <w:sz w:val="24"/>
          <w:szCs w:val="24"/>
        </w:rPr>
        <w:t>,</w:t>
      </w:r>
      <w:r w:rsidRPr="00B41E1C">
        <w:rPr>
          <w:sz w:val="24"/>
          <w:szCs w:val="24"/>
        </w:rPr>
        <w:t xml:space="preserve"> Rider</w:t>
      </w:r>
      <w:r w:rsidR="00C56E43" w:rsidRPr="00B41E1C">
        <w:rPr>
          <w:sz w:val="24"/>
          <w:szCs w:val="24"/>
        </w:rPr>
        <w:t>,</w:t>
      </w:r>
      <w:r w:rsidRPr="00B41E1C">
        <w:rPr>
          <w:sz w:val="24"/>
          <w:szCs w:val="24"/>
        </w:rPr>
        <w:t xml:space="preserve"> E. A.</w:t>
      </w:r>
      <w:r w:rsidR="00C56E43" w:rsidRPr="00B41E1C">
        <w:rPr>
          <w:sz w:val="24"/>
          <w:szCs w:val="24"/>
        </w:rPr>
        <w:t>,</w:t>
      </w:r>
      <w:r w:rsidRPr="00B41E1C">
        <w:rPr>
          <w:sz w:val="24"/>
          <w:szCs w:val="24"/>
        </w:rPr>
        <w:t xml:space="preserve"> Derse</w:t>
      </w:r>
      <w:r w:rsidR="00C56E43" w:rsidRPr="00B41E1C">
        <w:rPr>
          <w:sz w:val="24"/>
          <w:szCs w:val="24"/>
        </w:rPr>
        <w:t>,</w:t>
      </w:r>
      <w:r w:rsidRPr="00B41E1C">
        <w:rPr>
          <w:sz w:val="24"/>
          <w:szCs w:val="24"/>
        </w:rPr>
        <w:t xml:space="preserve"> A. R.</w:t>
      </w:r>
      <w:r w:rsidR="00C56E43" w:rsidRPr="00B41E1C">
        <w:rPr>
          <w:sz w:val="24"/>
          <w:szCs w:val="24"/>
        </w:rPr>
        <w:t>,</w:t>
      </w:r>
      <w:r w:rsidRPr="00B41E1C">
        <w:rPr>
          <w:sz w:val="24"/>
          <w:szCs w:val="24"/>
        </w:rPr>
        <w:t xml:space="preserve"> Weil</w:t>
      </w:r>
      <w:r w:rsidR="00C56E43" w:rsidRPr="00B41E1C">
        <w:rPr>
          <w:sz w:val="24"/>
          <w:szCs w:val="24"/>
        </w:rPr>
        <w:t>,</w:t>
      </w:r>
      <w:r w:rsidRPr="00B41E1C">
        <w:rPr>
          <w:sz w:val="24"/>
          <w:szCs w:val="24"/>
        </w:rPr>
        <w:t xml:space="preserve"> A. B.</w:t>
      </w:r>
      <w:r w:rsidR="00C56E43" w:rsidRPr="00B41E1C">
        <w:rPr>
          <w:sz w:val="24"/>
          <w:szCs w:val="24"/>
        </w:rPr>
        <w:t>,</w:t>
      </w:r>
      <w:r w:rsidRPr="00B41E1C">
        <w:rPr>
          <w:sz w:val="24"/>
          <w:szCs w:val="24"/>
        </w:rPr>
        <w:t xml:space="preserve"> Litzelman</w:t>
      </w:r>
      <w:r w:rsidR="00C56E43" w:rsidRPr="00B41E1C">
        <w:rPr>
          <w:sz w:val="24"/>
          <w:szCs w:val="24"/>
        </w:rPr>
        <w:t>,</w:t>
      </w:r>
      <w:r w:rsidRPr="00B41E1C">
        <w:rPr>
          <w:sz w:val="24"/>
          <w:szCs w:val="24"/>
        </w:rPr>
        <w:t xml:space="preserve"> D. </w:t>
      </w:r>
      <w:proofErr w:type="gramStart"/>
      <w:r w:rsidRPr="00B41E1C">
        <w:rPr>
          <w:sz w:val="24"/>
          <w:szCs w:val="24"/>
        </w:rPr>
        <w:t>K.</w:t>
      </w:r>
      <w:r w:rsidR="00C56E43" w:rsidRPr="00B41E1C">
        <w:rPr>
          <w:sz w:val="24"/>
          <w:szCs w:val="24"/>
        </w:rPr>
        <w:t>,</w:t>
      </w:r>
      <w:r w:rsidR="00D94814" w:rsidRPr="00B41E1C">
        <w:rPr>
          <w:sz w:val="24"/>
          <w:szCs w:val="24"/>
        </w:rPr>
        <w:t>.</w:t>
      </w:r>
      <w:r w:rsidRPr="00B41E1C">
        <w:rPr>
          <w:sz w:val="24"/>
          <w:szCs w:val="24"/>
        </w:rPr>
        <w:t>..</w:t>
      </w:r>
      <w:proofErr w:type="gramEnd"/>
      <w:r w:rsidRPr="00B41E1C">
        <w:rPr>
          <w:sz w:val="24"/>
          <w:szCs w:val="24"/>
        </w:rPr>
        <w:t xml:space="preserve"> &amp; Branch Jr</w:t>
      </w:r>
      <w:r w:rsidR="00C56E43" w:rsidRPr="00B41E1C">
        <w:rPr>
          <w:sz w:val="24"/>
          <w:szCs w:val="24"/>
        </w:rPr>
        <w:t>,</w:t>
      </w:r>
      <w:r w:rsidRPr="00B41E1C">
        <w:rPr>
          <w:sz w:val="24"/>
          <w:szCs w:val="24"/>
        </w:rPr>
        <w:t xml:space="preserve"> W. T. (2019). Views of institutional leaders on maintaining humanism in today’s practice. </w:t>
      </w:r>
      <w:r w:rsidRPr="00B41E1C">
        <w:rPr>
          <w:i/>
          <w:iCs/>
          <w:sz w:val="24"/>
          <w:szCs w:val="24"/>
        </w:rPr>
        <w:t xml:space="preserve">Patient Education and </w:t>
      </w:r>
      <w:proofErr w:type="spellStart"/>
      <w:r w:rsidRPr="00B41E1C">
        <w:rPr>
          <w:i/>
          <w:iCs/>
          <w:sz w:val="24"/>
          <w:szCs w:val="24"/>
        </w:rPr>
        <w:t>Counseling</w:t>
      </w:r>
      <w:proofErr w:type="spellEnd"/>
      <w:r w:rsidR="00C56E43" w:rsidRPr="00B41E1C">
        <w:rPr>
          <w:sz w:val="24"/>
          <w:szCs w:val="24"/>
        </w:rPr>
        <w:t>,</w:t>
      </w:r>
      <w:r w:rsidRPr="00B41E1C">
        <w:rPr>
          <w:sz w:val="24"/>
          <w:szCs w:val="24"/>
        </w:rPr>
        <w:t> </w:t>
      </w:r>
      <w:r w:rsidRPr="00B41E1C">
        <w:rPr>
          <w:i/>
          <w:iCs/>
          <w:sz w:val="24"/>
          <w:szCs w:val="24"/>
        </w:rPr>
        <w:t>102</w:t>
      </w:r>
      <w:r w:rsidRPr="00B41E1C">
        <w:rPr>
          <w:sz w:val="24"/>
          <w:szCs w:val="24"/>
        </w:rPr>
        <w:t>(10)</w:t>
      </w:r>
      <w:r w:rsidR="00C56E43" w:rsidRPr="00B41E1C">
        <w:rPr>
          <w:sz w:val="24"/>
          <w:szCs w:val="24"/>
        </w:rPr>
        <w:t>,</w:t>
      </w:r>
      <w:r w:rsidRPr="00B41E1C">
        <w:rPr>
          <w:sz w:val="24"/>
          <w:szCs w:val="24"/>
        </w:rPr>
        <w:t xml:space="preserve"> 1911-1916.</w:t>
      </w:r>
    </w:p>
    <w:p w14:paraId="2D650F7C"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Goleman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(2013). The focused leader. </w:t>
      </w:r>
      <w:r w:rsidRPr="00B41E1C">
        <w:rPr>
          <w:rFonts w:eastAsia="Calibri"/>
          <w:i/>
          <w:iCs/>
          <w:color w:val="222222"/>
          <w:sz w:val="24"/>
          <w:szCs w:val="24"/>
          <w:shd w:val="clear" w:color="auto" w:fill="FFFFFF"/>
        </w:rPr>
        <w:t>Harvard Business Review</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91</w:t>
      </w:r>
      <w:r w:rsidRPr="00B41E1C">
        <w:rPr>
          <w:rFonts w:eastAsia="Calibri"/>
          <w:color w:val="222222"/>
          <w:sz w:val="24"/>
          <w:szCs w:val="24"/>
          <w:shd w:val="clear" w:color="auto" w:fill="FFFFFF"/>
        </w:rPr>
        <w:t>(12)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50–60. </w:t>
      </w:r>
    </w:p>
    <w:p w14:paraId="190FCE2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lastRenderedPageBreak/>
        <w:t>Gotsis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G.</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Grimani</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(2023). Humanistic Leadership: A Global Roadmap Toward Inclusion. In </w:t>
      </w:r>
      <w:proofErr w:type="spellStart"/>
      <w:r w:rsidRPr="00B41E1C">
        <w:rPr>
          <w:rFonts w:eastAsia="Calibri"/>
          <w:color w:val="222222"/>
          <w:sz w:val="24"/>
          <w:szCs w:val="24"/>
          <w:shd w:val="clear" w:color="auto" w:fill="FFFFFF"/>
        </w:rPr>
        <w:t>Encyclopedia</w:t>
      </w:r>
      <w:proofErr w:type="spellEnd"/>
      <w:r w:rsidRPr="00B41E1C">
        <w:rPr>
          <w:rFonts w:eastAsia="Calibri"/>
          <w:color w:val="222222"/>
          <w:sz w:val="24"/>
          <w:szCs w:val="24"/>
          <w:shd w:val="clear" w:color="auto" w:fill="FFFFFF"/>
        </w:rPr>
        <w:t xml:space="preserve"> of Diversity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Equity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Inclusion and Spirituality (pp. 1-20). Cham: Springer Nature Switzerland.</w:t>
      </w:r>
    </w:p>
    <w:p w14:paraId="0E659527" w14:textId="77777777" w:rsidR="00A60D5C" w:rsidRPr="00B41E1C" w:rsidRDefault="00A60D5C">
      <w:pPr>
        <w:pStyle w:val="ListParagraph"/>
        <w:numPr>
          <w:ilvl w:val="0"/>
          <w:numId w:val="20"/>
        </w:numPr>
        <w:rPr>
          <w:rFonts w:eastAsia="Calibri"/>
          <w:color w:val="222222"/>
          <w:sz w:val="24"/>
          <w:szCs w:val="24"/>
          <w:shd w:val="clear" w:color="auto" w:fill="FFFFFF"/>
        </w:rPr>
      </w:pPr>
      <w:r w:rsidRPr="00B41E1C">
        <w:rPr>
          <w:sz w:val="24"/>
          <w:szCs w:val="24"/>
        </w:rPr>
        <w:t>Güleryüz</w:t>
      </w:r>
      <w:r w:rsidR="00C56E43" w:rsidRPr="00B41E1C">
        <w:rPr>
          <w:sz w:val="24"/>
          <w:szCs w:val="24"/>
        </w:rPr>
        <w:t>,</w:t>
      </w:r>
      <w:r w:rsidRPr="00B41E1C">
        <w:rPr>
          <w:sz w:val="24"/>
          <w:szCs w:val="24"/>
        </w:rPr>
        <w:t xml:space="preserve"> G.</w:t>
      </w:r>
      <w:r w:rsidR="00C56E43" w:rsidRPr="00B41E1C">
        <w:rPr>
          <w:sz w:val="24"/>
          <w:szCs w:val="24"/>
        </w:rPr>
        <w:t>,</w:t>
      </w:r>
      <w:r w:rsidRPr="00B41E1C">
        <w:rPr>
          <w:sz w:val="24"/>
          <w:szCs w:val="24"/>
        </w:rPr>
        <w:t xml:space="preserve"> Güney</w:t>
      </w:r>
      <w:r w:rsidR="00C56E43" w:rsidRPr="00B41E1C">
        <w:rPr>
          <w:sz w:val="24"/>
          <w:szCs w:val="24"/>
        </w:rPr>
        <w:t>,</w:t>
      </w:r>
      <w:r w:rsidRPr="00B41E1C">
        <w:rPr>
          <w:sz w:val="24"/>
          <w:szCs w:val="24"/>
        </w:rPr>
        <w:t xml:space="preserve"> S.</w:t>
      </w:r>
      <w:r w:rsidR="00C56E43" w:rsidRPr="00B41E1C">
        <w:rPr>
          <w:sz w:val="24"/>
          <w:szCs w:val="24"/>
        </w:rPr>
        <w:t>,</w:t>
      </w:r>
      <w:r w:rsidRPr="00B41E1C">
        <w:rPr>
          <w:sz w:val="24"/>
          <w:szCs w:val="24"/>
        </w:rPr>
        <w:t xml:space="preserve"> Aydın</w:t>
      </w:r>
      <w:r w:rsidR="00C56E43" w:rsidRPr="00B41E1C">
        <w:rPr>
          <w:sz w:val="24"/>
          <w:szCs w:val="24"/>
        </w:rPr>
        <w:t>,</w:t>
      </w:r>
      <w:r w:rsidRPr="00B41E1C">
        <w:rPr>
          <w:sz w:val="24"/>
          <w:szCs w:val="24"/>
        </w:rPr>
        <w:t xml:space="preserve"> E. M.</w:t>
      </w:r>
      <w:r w:rsidR="00C56E43" w:rsidRPr="00B41E1C">
        <w:rPr>
          <w:sz w:val="24"/>
          <w:szCs w:val="24"/>
        </w:rPr>
        <w:t>,</w:t>
      </w:r>
      <w:r w:rsidRPr="00B41E1C">
        <w:rPr>
          <w:sz w:val="24"/>
          <w:szCs w:val="24"/>
        </w:rPr>
        <w:t xml:space="preserve"> &amp; </w:t>
      </w:r>
      <w:proofErr w:type="spellStart"/>
      <w:r w:rsidRPr="00B41E1C">
        <w:rPr>
          <w:sz w:val="24"/>
          <w:szCs w:val="24"/>
        </w:rPr>
        <w:t>Aşan</w:t>
      </w:r>
      <w:proofErr w:type="spellEnd"/>
      <w:r w:rsidR="00C56E43" w:rsidRPr="00B41E1C">
        <w:rPr>
          <w:sz w:val="24"/>
          <w:szCs w:val="24"/>
        </w:rPr>
        <w:t>,</w:t>
      </w:r>
      <w:r w:rsidRPr="00B41E1C">
        <w:rPr>
          <w:sz w:val="24"/>
          <w:szCs w:val="24"/>
        </w:rPr>
        <w:t xml:space="preserve"> Ö. (2008). The mediating effect of job satisfaction between emotional intelligence and organisational commitment of nurses: A questionnaire survey. </w:t>
      </w:r>
      <w:r w:rsidRPr="00B41E1C">
        <w:rPr>
          <w:i/>
          <w:iCs/>
          <w:sz w:val="24"/>
          <w:szCs w:val="24"/>
        </w:rPr>
        <w:t>International Journal of Nursing Studies</w:t>
      </w:r>
      <w:r w:rsidR="00C56E43" w:rsidRPr="00B41E1C">
        <w:rPr>
          <w:i/>
          <w:iCs/>
          <w:sz w:val="24"/>
          <w:szCs w:val="24"/>
        </w:rPr>
        <w:t>,</w:t>
      </w:r>
      <w:r w:rsidRPr="00B41E1C">
        <w:rPr>
          <w:i/>
          <w:iCs/>
          <w:sz w:val="24"/>
          <w:szCs w:val="24"/>
        </w:rPr>
        <w:t xml:space="preserve"> 45</w:t>
      </w:r>
      <w:r w:rsidRPr="00B41E1C">
        <w:rPr>
          <w:sz w:val="24"/>
          <w:szCs w:val="24"/>
        </w:rPr>
        <w:t>(11)</w:t>
      </w:r>
      <w:r w:rsidR="00C56E43" w:rsidRPr="00B41E1C">
        <w:rPr>
          <w:sz w:val="24"/>
          <w:szCs w:val="24"/>
        </w:rPr>
        <w:t>,</w:t>
      </w:r>
      <w:r w:rsidRPr="00B41E1C">
        <w:rPr>
          <w:sz w:val="24"/>
          <w:szCs w:val="24"/>
        </w:rPr>
        <w:t xml:space="preserve"> 1625–1635. </w:t>
      </w:r>
      <w:hyperlink r:id="rId20" w:history="1">
        <w:r w:rsidRPr="00B41E1C">
          <w:rPr>
            <w:rStyle w:val="Hyperlink"/>
            <w:sz w:val="24"/>
            <w:szCs w:val="24"/>
          </w:rPr>
          <w:t>https://doi.org/10.1016/j.ijnurstu.2008.02.004</w:t>
        </w:r>
      </w:hyperlink>
    </w:p>
    <w:p w14:paraId="6A17B5DC"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sz w:val="24"/>
          <w:szCs w:val="24"/>
        </w:rPr>
        <w:t>Gumasing</w:t>
      </w:r>
      <w:proofErr w:type="spellEnd"/>
      <w:r w:rsidR="00C56E43" w:rsidRPr="00B41E1C">
        <w:rPr>
          <w:sz w:val="24"/>
          <w:szCs w:val="24"/>
        </w:rPr>
        <w:t>,</w:t>
      </w:r>
      <w:r w:rsidRPr="00B41E1C">
        <w:rPr>
          <w:sz w:val="24"/>
          <w:szCs w:val="24"/>
        </w:rPr>
        <w:t xml:space="preserve"> M. J. J.</w:t>
      </w:r>
      <w:r w:rsidR="00C56E43" w:rsidRPr="00B41E1C">
        <w:rPr>
          <w:sz w:val="24"/>
          <w:szCs w:val="24"/>
        </w:rPr>
        <w:t>,</w:t>
      </w:r>
      <w:r w:rsidRPr="00B41E1C">
        <w:rPr>
          <w:sz w:val="24"/>
          <w:szCs w:val="24"/>
        </w:rPr>
        <w:t xml:space="preserve"> &amp; Ilo</w:t>
      </w:r>
      <w:r w:rsidR="00C56E43" w:rsidRPr="00B41E1C">
        <w:rPr>
          <w:sz w:val="24"/>
          <w:szCs w:val="24"/>
        </w:rPr>
        <w:t>,</w:t>
      </w:r>
      <w:r w:rsidRPr="00B41E1C">
        <w:rPr>
          <w:sz w:val="24"/>
          <w:szCs w:val="24"/>
        </w:rPr>
        <w:t xml:space="preserve"> C. K. K. (2023). The impact of job satisfaction on creating a sustainable workplace: An empirical analysis of organizational commitment and lifestyle </w:t>
      </w:r>
      <w:proofErr w:type="spellStart"/>
      <w:r w:rsidRPr="00B41E1C">
        <w:rPr>
          <w:sz w:val="24"/>
          <w:szCs w:val="24"/>
        </w:rPr>
        <w:t>behavior</w:t>
      </w:r>
      <w:proofErr w:type="spellEnd"/>
      <w:r w:rsidRPr="00B41E1C">
        <w:rPr>
          <w:sz w:val="24"/>
          <w:szCs w:val="24"/>
        </w:rPr>
        <w:t>. </w:t>
      </w:r>
      <w:r w:rsidRPr="00B41E1C">
        <w:rPr>
          <w:i/>
          <w:iCs/>
          <w:sz w:val="24"/>
          <w:szCs w:val="24"/>
        </w:rPr>
        <w:t>Sustainability</w:t>
      </w:r>
      <w:r w:rsidR="00C56E43" w:rsidRPr="00B41E1C">
        <w:rPr>
          <w:sz w:val="24"/>
          <w:szCs w:val="24"/>
        </w:rPr>
        <w:t>,</w:t>
      </w:r>
      <w:r w:rsidRPr="00B41E1C">
        <w:rPr>
          <w:sz w:val="24"/>
          <w:szCs w:val="24"/>
        </w:rPr>
        <w:t> </w:t>
      </w:r>
      <w:r w:rsidRPr="00B41E1C">
        <w:rPr>
          <w:i/>
          <w:iCs/>
          <w:sz w:val="24"/>
          <w:szCs w:val="24"/>
        </w:rPr>
        <w:t>15</w:t>
      </w:r>
      <w:r w:rsidRPr="00B41E1C">
        <w:rPr>
          <w:sz w:val="24"/>
          <w:szCs w:val="24"/>
        </w:rPr>
        <w:t>(13)</w:t>
      </w:r>
      <w:r w:rsidR="00C56E43" w:rsidRPr="00B41E1C">
        <w:rPr>
          <w:sz w:val="24"/>
          <w:szCs w:val="24"/>
        </w:rPr>
        <w:t>,</w:t>
      </w:r>
      <w:r w:rsidRPr="00B41E1C">
        <w:rPr>
          <w:sz w:val="24"/>
          <w:szCs w:val="24"/>
        </w:rPr>
        <w:t xml:space="preserve"> 10283.</w:t>
      </w:r>
    </w:p>
    <w:p w14:paraId="2AA897B5" w14:textId="77777777" w:rsidR="000179E8" w:rsidRPr="00B41E1C" w:rsidRDefault="000179E8">
      <w:pPr>
        <w:pStyle w:val="ListParagraph"/>
        <w:numPr>
          <w:ilvl w:val="0"/>
          <w:numId w:val="20"/>
        </w:numPr>
        <w:rPr>
          <w:rFonts w:eastAsia="Calibri"/>
          <w:color w:val="222222"/>
          <w:sz w:val="24"/>
          <w:szCs w:val="24"/>
          <w:shd w:val="clear" w:color="auto" w:fill="FFFFFF"/>
        </w:rPr>
      </w:pPr>
      <w:r w:rsidRPr="00B41E1C">
        <w:rPr>
          <w:sz w:val="24"/>
          <w:szCs w:val="24"/>
        </w:rPr>
        <w:t>Hair</w:t>
      </w:r>
      <w:r w:rsidR="00C56E43" w:rsidRPr="00B41E1C">
        <w:rPr>
          <w:sz w:val="24"/>
          <w:szCs w:val="24"/>
        </w:rPr>
        <w:t>,</w:t>
      </w:r>
      <w:r w:rsidRPr="00B41E1C">
        <w:rPr>
          <w:sz w:val="24"/>
          <w:szCs w:val="24"/>
        </w:rPr>
        <w:t xml:space="preserve"> J. F.</w:t>
      </w:r>
      <w:r w:rsidR="00C56E43" w:rsidRPr="00B41E1C">
        <w:rPr>
          <w:sz w:val="24"/>
          <w:szCs w:val="24"/>
        </w:rPr>
        <w:t>,</w:t>
      </w:r>
      <w:r w:rsidRPr="00B41E1C">
        <w:rPr>
          <w:sz w:val="24"/>
          <w:szCs w:val="24"/>
        </w:rPr>
        <w:t xml:space="preserve"> Black</w:t>
      </w:r>
      <w:r w:rsidR="00C56E43" w:rsidRPr="00B41E1C">
        <w:rPr>
          <w:sz w:val="24"/>
          <w:szCs w:val="24"/>
        </w:rPr>
        <w:t>,</w:t>
      </w:r>
      <w:r w:rsidRPr="00B41E1C">
        <w:rPr>
          <w:sz w:val="24"/>
          <w:szCs w:val="24"/>
        </w:rPr>
        <w:t xml:space="preserve"> W. C.</w:t>
      </w:r>
      <w:r w:rsidR="00C56E43" w:rsidRPr="00B41E1C">
        <w:rPr>
          <w:sz w:val="24"/>
          <w:szCs w:val="24"/>
        </w:rPr>
        <w:t>,</w:t>
      </w:r>
      <w:r w:rsidRPr="00B41E1C">
        <w:rPr>
          <w:sz w:val="24"/>
          <w:szCs w:val="24"/>
        </w:rPr>
        <w:t xml:space="preserve"> Babin</w:t>
      </w:r>
      <w:r w:rsidR="00C56E43" w:rsidRPr="00B41E1C">
        <w:rPr>
          <w:sz w:val="24"/>
          <w:szCs w:val="24"/>
        </w:rPr>
        <w:t>,</w:t>
      </w:r>
      <w:r w:rsidRPr="00B41E1C">
        <w:rPr>
          <w:sz w:val="24"/>
          <w:szCs w:val="24"/>
        </w:rPr>
        <w:t xml:space="preserve"> B. J.</w:t>
      </w:r>
      <w:r w:rsidR="00C56E43" w:rsidRPr="00B41E1C">
        <w:rPr>
          <w:sz w:val="24"/>
          <w:szCs w:val="24"/>
        </w:rPr>
        <w:t>,</w:t>
      </w:r>
      <w:r w:rsidRPr="00B41E1C">
        <w:rPr>
          <w:sz w:val="24"/>
          <w:szCs w:val="24"/>
        </w:rPr>
        <w:t xml:space="preserve"> &amp; Anderson</w:t>
      </w:r>
      <w:r w:rsidR="00C56E43" w:rsidRPr="00B41E1C">
        <w:rPr>
          <w:sz w:val="24"/>
          <w:szCs w:val="24"/>
        </w:rPr>
        <w:t>,</w:t>
      </w:r>
      <w:r w:rsidRPr="00B41E1C">
        <w:rPr>
          <w:sz w:val="24"/>
          <w:szCs w:val="24"/>
        </w:rPr>
        <w:t xml:space="preserve"> R. E. (2019). </w:t>
      </w:r>
      <w:r w:rsidRPr="00B41E1C">
        <w:rPr>
          <w:i/>
          <w:iCs/>
          <w:sz w:val="24"/>
          <w:szCs w:val="24"/>
        </w:rPr>
        <w:t>Multivariate data analysis</w:t>
      </w:r>
      <w:r w:rsidRPr="00B41E1C">
        <w:rPr>
          <w:sz w:val="24"/>
          <w:szCs w:val="24"/>
        </w:rPr>
        <w:t xml:space="preserve"> (8th ed.). Cengage Learning.</w:t>
      </w:r>
    </w:p>
    <w:p w14:paraId="20D0CBF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Hngoi</w:t>
      </w:r>
      <w:r w:rsidR="00C56E43" w:rsidRPr="00B41E1C">
        <w:rPr>
          <w:sz w:val="24"/>
          <w:szCs w:val="24"/>
        </w:rPr>
        <w:t>,</w:t>
      </w:r>
      <w:r w:rsidRPr="00B41E1C">
        <w:rPr>
          <w:sz w:val="24"/>
          <w:szCs w:val="24"/>
        </w:rPr>
        <w:t xml:space="preserve"> C. L.</w:t>
      </w:r>
      <w:r w:rsidR="00C56E43" w:rsidRPr="00B41E1C">
        <w:rPr>
          <w:sz w:val="24"/>
          <w:szCs w:val="24"/>
        </w:rPr>
        <w:t>,</w:t>
      </w:r>
      <w:r w:rsidRPr="00B41E1C">
        <w:rPr>
          <w:sz w:val="24"/>
          <w:szCs w:val="24"/>
        </w:rPr>
        <w:t xml:space="preserve"> Abdullah</w:t>
      </w:r>
      <w:r w:rsidR="00C56E43" w:rsidRPr="00B41E1C">
        <w:rPr>
          <w:sz w:val="24"/>
          <w:szCs w:val="24"/>
        </w:rPr>
        <w:t>,</w:t>
      </w:r>
      <w:r w:rsidRPr="00B41E1C">
        <w:rPr>
          <w:sz w:val="24"/>
          <w:szCs w:val="24"/>
        </w:rPr>
        <w:t xml:space="preserve"> N. A.</w:t>
      </w:r>
      <w:r w:rsidR="00C56E43" w:rsidRPr="00B41E1C">
        <w:rPr>
          <w:sz w:val="24"/>
          <w:szCs w:val="24"/>
        </w:rPr>
        <w:t>,</w:t>
      </w:r>
      <w:r w:rsidRPr="00B41E1C">
        <w:rPr>
          <w:sz w:val="24"/>
          <w:szCs w:val="24"/>
        </w:rPr>
        <w:t xml:space="preserve"> Wan Sulaiman</w:t>
      </w:r>
      <w:r w:rsidR="00C56E43" w:rsidRPr="00B41E1C">
        <w:rPr>
          <w:sz w:val="24"/>
          <w:szCs w:val="24"/>
        </w:rPr>
        <w:t>,</w:t>
      </w:r>
      <w:r w:rsidRPr="00B41E1C">
        <w:rPr>
          <w:sz w:val="24"/>
          <w:szCs w:val="24"/>
        </w:rPr>
        <w:t xml:space="preserve"> W. S.</w:t>
      </w:r>
      <w:r w:rsidR="00C56E43" w:rsidRPr="00B41E1C">
        <w:rPr>
          <w:sz w:val="24"/>
          <w:szCs w:val="24"/>
        </w:rPr>
        <w:t>,</w:t>
      </w:r>
      <w:r w:rsidRPr="00B41E1C">
        <w:rPr>
          <w:sz w:val="24"/>
          <w:szCs w:val="24"/>
        </w:rPr>
        <w:t xml:space="preserve"> &amp; </w:t>
      </w:r>
      <w:proofErr w:type="spellStart"/>
      <w:r w:rsidRPr="00B41E1C">
        <w:rPr>
          <w:sz w:val="24"/>
          <w:szCs w:val="24"/>
        </w:rPr>
        <w:t>Zaiedy</w:t>
      </w:r>
      <w:proofErr w:type="spellEnd"/>
      <w:r w:rsidRPr="00B41E1C">
        <w:rPr>
          <w:sz w:val="24"/>
          <w:szCs w:val="24"/>
        </w:rPr>
        <w:t xml:space="preserve"> Nor</w:t>
      </w:r>
      <w:r w:rsidR="00C56E43" w:rsidRPr="00B41E1C">
        <w:rPr>
          <w:sz w:val="24"/>
          <w:szCs w:val="24"/>
        </w:rPr>
        <w:t>,</w:t>
      </w:r>
      <w:r w:rsidRPr="00B41E1C">
        <w:rPr>
          <w:sz w:val="24"/>
          <w:szCs w:val="24"/>
        </w:rPr>
        <w:t xml:space="preserve"> N. I. (2024). Examining job involvement and perceived organizational support toward organizational commitment: job insecurity as mediator. </w:t>
      </w:r>
      <w:r w:rsidRPr="00B41E1C">
        <w:rPr>
          <w:i/>
          <w:iCs/>
          <w:sz w:val="24"/>
          <w:szCs w:val="24"/>
        </w:rPr>
        <w:t>Frontiers in Psychology</w:t>
      </w:r>
      <w:r w:rsidR="00C56E43" w:rsidRPr="00B41E1C">
        <w:rPr>
          <w:sz w:val="24"/>
          <w:szCs w:val="24"/>
        </w:rPr>
        <w:t>,</w:t>
      </w:r>
      <w:r w:rsidRPr="00B41E1C">
        <w:rPr>
          <w:sz w:val="24"/>
          <w:szCs w:val="24"/>
        </w:rPr>
        <w:t> </w:t>
      </w:r>
      <w:r w:rsidRPr="00B41E1C">
        <w:rPr>
          <w:i/>
          <w:iCs/>
          <w:sz w:val="24"/>
          <w:szCs w:val="24"/>
        </w:rPr>
        <w:t>15</w:t>
      </w:r>
      <w:r w:rsidR="00C56E43" w:rsidRPr="00B41E1C">
        <w:rPr>
          <w:sz w:val="24"/>
          <w:szCs w:val="24"/>
        </w:rPr>
        <w:t>,</w:t>
      </w:r>
      <w:r w:rsidRPr="00B41E1C">
        <w:rPr>
          <w:sz w:val="24"/>
          <w:szCs w:val="24"/>
        </w:rPr>
        <w:t xml:space="preserve"> 1290122.</w:t>
      </w:r>
    </w:p>
    <w:p w14:paraId="052E0BC4"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Hunter</w:t>
      </w:r>
      <w:r w:rsidR="00C56E43" w:rsidRPr="00B41E1C">
        <w:rPr>
          <w:sz w:val="24"/>
          <w:szCs w:val="24"/>
        </w:rPr>
        <w:t>,</w:t>
      </w:r>
      <w:r w:rsidRPr="00B41E1C">
        <w:rPr>
          <w:sz w:val="24"/>
          <w:szCs w:val="24"/>
        </w:rPr>
        <w:t xml:space="preserve"> E. M.</w:t>
      </w:r>
      <w:r w:rsidR="00C56E43" w:rsidRPr="00B41E1C">
        <w:rPr>
          <w:sz w:val="24"/>
          <w:szCs w:val="24"/>
        </w:rPr>
        <w:t>,</w:t>
      </w:r>
      <w:r w:rsidRPr="00B41E1C">
        <w:rPr>
          <w:sz w:val="24"/>
          <w:szCs w:val="24"/>
        </w:rPr>
        <w:t xml:space="preserve"> Neubert</w:t>
      </w:r>
      <w:r w:rsidR="00C56E43" w:rsidRPr="00B41E1C">
        <w:rPr>
          <w:sz w:val="24"/>
          <w:szCs w:val="24"/>
        </w:rPr>
        <w:t>,</w:t>
      </w:r>
      <w:r w:rsidRPr="00B41E1C">
        <w:rPr>
          <w:sz w:val="24"/>
          <w:szCs w:val="24"/>
        </w:rPr>
        <w:t xml:space="preserve"> M. J.</w:t>
      </w:r>
      <w:r w:rsidR="00C56E43" w:rsidRPr="00B41E1C">
        <w:rPr>
          <w:sz w:val="24"/>
          <w:szCs w:val="24"/>
        </w:rPr>
        <w:t>,</w:t>
      </w:r>
      <w:r w:rsidRPr="00B41E1C">
        <w:rPr>
          <w:sz w:val="24"/>
          <w:szCs w:val="24"/>
        </w:rPr>
        <w:t xml:space="preserve"> Perry</w:t>
      </w:r>
      <w:r w:rsidR="00C56E43" w:rsidRPr="00B41E1C">
        <w:rPr>
          <w:sz w:val="24"/>
          <w:szCs w:val="24"/>
        </w:rPr>
        <w:t>,</w:t>
      </w:r>
      <w:r w:rsidRPr="00B41E1C">
        <w:rPr>
          <w:sz w:val="24"/>
          <w:szCs w:val="24"/>
        </w:rPr>
        <w:t xml:space="preserve"> S. J.</w:t>
      </w:r>
      <w:r w:rsidR="00C56E43" w:rsidRPr="00B41E1C">
        <w:rPr>
          <w:sz w:val="24"/>
          <w:szCs w:val="24"/>
        </w:rPr>
        <w:t>,</w:t>
      </w:r>
      <w:r w:rsidRPr="00B41E1C">
        <w:rPr>
          <w:sz w:val="24"/>
          <w:szCs w:val="24"/>
        </w:rPr>
        <w:t xml:space="preserve"> Witt</w:t>
      </w:r>
      <w:r w:rsidR="00C56E43" w:rsidRPr="00B41E1C">
        <w:rPr>
          <w:sz w:val="24"/>
          <w:szCs w:val="24"/>
        </w:rPr>
        <w:t>,</w:t>
      </w:r>
      <w:r w:rsidRPr="00B41E1C">
        <w:rPr>
          <w:sz w:val="24"/>
          <w:szCs w:val="24"/>
        </w:rPr>
        <w:t xml:space="preserve"> L. A.</w:t>
      </w:r>
      <w:r w:rsidR="00C56E43" w:rsidRPr="00B41E1C">
        <w:rPr>
          <w:sz w:val="24"/>
          <w:szCs w:val="24"/>
        </w:rPr>
        <w:t>,</w:t>
      </w:r>
      <w:r w:rsidRPr="00B41E1C">
        <w:rPr>
          <w:sz w:val="24"/>
          <w:szCs w:val="24"/>
        </w:rPr>
        <w:t xml:space="preserve"> Penney</w:t>
      </w:r>
      <w:r w:rsidR="00C56E43" w:rsidRPr="00B41E1C">
        <w:rPr>
          <w:sz w:val="24"/>
          <w:szCs w:val="24"/>
        </w:rPr>
        <w:t>,</w:t>
      </w:r>
      <w:r w:rsidRPr="00B41E1C">
        <w:rPr>
          <w:sz w:val="24"/>
          <w:szCs w:val="24"/>
        </w:rPr>
        <w:t xml:space="preserve"> L. M.</w:t>
      </w:r>
      <w:r w:rsidR="00C56E43" w:rsidRPr="00B41E1C">
        <w:rPr>
          <w:sz w:val="24"/>
          <w:szCs w:val="24"/>
        </w:rPr>
        <w:t>,</w:t>
      </w:r>
      <w:r w:rsidRPr="00B41E1C">
        <w:rPr>
          <w:sz w:val="24"/>
          <w:szCs w:val="24"/>
        </w:rPr>
        <w:t xml:space="preserve"> &amp; Weinberger</w:t>
      </w:r>
      <w:r w:rsidR="00C56E43" w:rsidRPr="00B41E1C">
        <w:rPr>
          <w:sz w:val="24"/>
          <w:szCs w:val="24"/>
        </w:rPr>
        <w:t>,</w:t>
      </w:r>
      <w:r w:rsidRPr="00B41E1C">
        <w:rPr>
          <w:sz w:val="24"/>
          <w:szCs w:val="24"/>
        </w:rPr>
        <w:t xml:space="preserve"> E. (2013). </w:t>
      </w:r>
      <w:r w:rsidRPr="00B41E1C">
        <w:rPr>
          <w:rStyle w:val="Emphasis"/>
          <w:rFonts w:eastAsiaTheme="majorEastAsia"/>
          <w:sz w:val="24"/>
          <w:szCs w:val="24"/>
        </w:rPr>
        <w:t>Servant leaders inspire servant followers: Antecedents and outcomes for employees and the organization</w:t>
      </w:r>
      <w:r w:rsidRPr="00B41E1C">
        <w:rPr>
          <w:sz w:val="24"/>
          <w:szCs w:val="24"/>
        </w:rPr>
        <w:t>. The Leadership Quarterly</w:t>
      </w:r>
      <w:r w:rsidR="00C56E43" w:rsidRPr="00B41E1C">
        <w:rPr>
          <w:sz w:val="24"/>
          <w:szCs w:val="24"/>
        </w:rPr>
        <w:t>,</w:t>
      </w:r>
      <w:r w:rsidRPr="00B41E1C">
        <w:rPr>
          <w:sz w:val="24"/>
          <w:szCs w:val="24"/>
        </w:rPr>
        <w:t xml:space="preserve"> 24(2)</w:t>
      </w:r>
      <w:r w:rsidR="00C56E43" w:rsidRPr="00B41E1C">
        <w:rPr>
          <w:sz w:val="24"/>
          <w:szCs w:val="24"/>
        </w:rPr>
        <w:t>,</w:t>
      </w:r>
      <w:r w:rsidRPr="00B41E1C">
        <w:rPr>
          <w:sz w:val="24"/>
          <w:szCs w:val="24"/>
        </w:rPr>
        <w:t xml:space="preserve"> 316–331</w:t>
      </w:r>
    </w:p>
    <w:p w14:paraId="52861EC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Jehanzeb</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K.</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Rasheed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 F.</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Rasheed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 (2012). Impact of rewards and motivation on job satisfaction in banking sector of Saudi Arabia. </w:t>
      </w:r>
      <w:r w:rsidRPr="00B41E1C">
        <w:rPr>
          <w:rFonts w:eastAsia="Calibri"/>
          <w:i/>
          <w:iCs/>
          <w:color w:val="222222"/>
          <w:sz w:val="24"/>
          <w:szCs w:val="24"/>
          <w:shd w:val="clear" w:color="auto" w:fill="FFFFFF"/>
        </w:rPr>
        <w:t>International journal of business and social science</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iCs/>
          <w:color w:val="222222"/>
          <w:sz w:val="24"/>
          <w:szCs w:val="24"/>
          <w:shd w:val="clear" w:color="auto" w:fill="FFFFFF"/>
        </w:rPr>
        <w:t>3</w:t>
      </w:r>
      <w:r w:rsidRPr="00B41E1C">
        <w:rPr>
          <w:rFonts w:eastAsia="Calibri"/>
          <w:color w:val="222222"/>
          <w:sz w:val="24"/>
          <w:szCs w:val="24"/>
          <w:shd w:val="clear" w:color="auto" w:fill="FFFFFF"/>
        </w:rPr>
        <w:t>(21).</w:t>
      </w:r>
    </w:p>
    <w:p w14:paraId="7E581B3F"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Kim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w:t>
      </w:r>
      <w:proofErr w:type="spellStart"/>
      <w:r w:rsidRPr="00B41E1C">
        <w:rPr>
          <w:rFonts w:eastAsia="Calibri"/>
          <w:color w:val="222222"/>
          <w:sz w:val="24"/>
          <w:szCs w:val="24"/>
          <w:shd w:val="clear" w:color="auto" w:fill="FFFFFF"/>
        </w:rPr>
        <w:t>Beehr</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T. A. (2021). Humble leadership and employee well-being: The roles of psychological empowerment and emotional exhaustion. </w:t>
      </w:r>
      <w:r w:rsidRPr="00B41E1C">
        <w:rPr>
          <w:rFonts w:eastAsia="Calibri"/>
          <w:i/>
          <w:iCs/>
          <w:color w:val="222222"/>
          <w:sz w:val="24"/>
          <w:szCs w:val="24"/>
          <w:shd w:val="clear" w:color="auto" w:fill="FFFFFF"/>
        </w:rPr>
        <w:t>Leadership &amp; Organization Development Journal</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42</w:t>
      </w:r>
      <w:r w:rsidRPr="00B41E1C">
        <w:rPr>
          <w:rFonts w:eastAsia="Calibri"/>
          <w:color w:val="222222"/>
          <w:sz w:val="24"/>
          <w:szCs w:val="24"/>
          <w:shd w:val="clear" w:color="auto" w:fill="FFFFFF"/>
        </w:rPr>
        <w:t>(2)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221–234. </w:t>
      </w:r>
    </w:p>
    <w:p w14:paraId="151A475C" w14:textId="77777777" w:rsidR="000179E8" w:rsidRPr="00B41E1C" w:rsidRDefault="000179E8">
      <w:pPr>
        <w:pStyle w:val="ListParagraph"/>
        <w:numPr>
          <w:ilvl w:val="0"/>
          <w:numId w:val="20"/>
        </w:numPr>
        <w:rPr>
          <w:rFonts w:eastAsia="Calibri"/>
          <w:color w:val="222222"/>
          <w:sz w:val="24"/>
          <w:szCs w:val="24"/>
          <w:shd w:val="clear" w:color="auto" w:fill="FFFFFF"/>
        </w:rPr>
      </w:pPr>
      <w:proofErr w:type="spellStart"/>
      <w:r w:rsidRPr="00B41E1C">
        <w:rPr>
          <w:sz w:val="24"/>
          <w:szCs w:val="24"/>
        </w:rPr>
        <w:t>Krejcie</w:t>
      </w:r>
      <w:proofErr w:type="spellEnd"/>
      <w:r w:rsidR="00C56E43" w:rsidRPr="00B41E1C">
        <w:rPr>
          <w:sz w:val="24"/>
          <w:szCs w:val="24"/>
        </w:rPr>
        <w:t>,</w:t>
      </w:r>
      <w:r w:rsidRPr="00B41E1C">
        <w:rPr>
          <w:sz w:val="24"/>
          <w:szCs w:val="24"/>
        </w:rPr>
        <w:t xml:space="preserve"> R. V.</w:t>
      </w:r>
      <w:r w:rsidR="00C56E43" w:rsidRPr="00B41E1C">
        <w:rPr>
          <w:sz w:val="24"/>
          <w:szCs w:val="24"/>
        </w:rPr>
        <w:t>,</w:t>
      </w:r>
      <w:r w:rsidRPr="00B41E1C">
        <w:rPr>
          <w:sz w:val="24"/>
          <w:szCs w:val="24"/>
        </w:rPr>
        <w:t xml:space="preserve"> &amp; Morgan</w:t>
      </w:r>
      <w:r w:rsidR="00C56E43" w:rsidRPr="00B41E1C">
        <w:rPr>
          <w:sz w:val="24"/>
          <w:szCs w:val="24"/>
        </w:rPr>
        <w:t>,</w:t>
      </w:r>
      <w:r w:rsidRPr="00B41E1C">
        <w:rPr>
          <w:sz w:val="24"/>
          <w:szCs w:val="24"/>
        </w:rPr>
        <w:t xml:space="preserve"> D. W. (1970). Determining sample size for research activities. </w:t>
      </w:r>
      <w:r w:rsidRPr="00B41E1C">
        <w:rPr>
          <w:i/>
          <w:iCs/>
          <w:sz w:val="24"/>
          <w:szCs w:val="24"/>
        </w:rPr>
        <w:t>Educational and Psychological Measurement</w:t>
      </w:r>
      <w:r w:rsidR="00C56E43" w:rsidRPr="00B41E1C">
        <w:rPr>
          <w:i/>
          <w:iCs/>
          <w:sz w:val="24"/>
          <w:szCs w:val="24"/>
        </w:rPr>
        <w:t>,</w:t>
      </w:r>
      <w:r w:rsidRPr="00B41E1C">
        <w:rPr>
          <w:i/>
          <w:iCs/>
          <w:sz w:val="24"/>
          <w:szCs w:val="24"/>
        </w:rPr>
        <w:t xml:space="preserve"> 30</w:t>
      </w:r>
      <w:r w:rsidRPr="00B41E1C">
        <w:rPr>
          <w:sz w:val="24"/>
          <w:szCs w:val="24"/>
        </w:rPr>
        <w:t>(3)</w:t>
      </w:r>
      <w:r w:rsidR="00C56E43" w:rsidRPr="00B41E1C">
        <w:rPr>
          <w:sz w:val="24"/>
          <w:szCs w:val="24"/>
        </w:rPr>
        <w:t>,</w:t>
      </w:r>
      <w:r w:rsidRPr="00B41E1C">
        <w:rPr>
          <w:sz w:val="24"/>
          <w:szCs w:val="24"/>
        </w:rPr>
        <w:t xml:space="preserve"> 607–610.</w:t>
      </w:r>
    </w:p>
    <w:p w14:paraId="2C30577C"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Krugman</w:t>
      </w:r>
      <w:r w:rsidR="00C56E43" w:rsidRPr="00B41E1C">
        <w:rPr>
          <w:sz w:val="24"/>
          <w:szCs w:val="24"/>
        </w:rPr>
        <w:t>,</w:t>
      </w:r>
      <w:r w:rsidRPr="00B41E1C">
        <w:rPr>
          <w:sz w:val="24"/>
          <w:szCs w:val="24"/>
        </w:rPr>
        <w:t xml:space="preserve"> M.</w:t>
      </w:r>
      <w:r w:rsidR="00C56E43" w:rsidRPr="00B41E1C">
        <w:rPr>
          <w:sz w:val="24"/>
          <w:szCs w:val="24"/>
        </w:rPr>
        <w:t>,</w:t>
      </w:r>
      <w:r w:rsidRPr="00B41E1C">
        <w:rPr>
          <w:sz w:val="24"/>
          <w:szCs w:val="24"/>
        </w:rPr>
        <w:t xml:space="preserve"> &amp; Smith</w:t>
      </w:r>
      <w:r w:rsidR="00C56E43" w:rsidRPr="00B41E1C">
        <w:rPr>
          <w:sz w:val="24"/>
          <w:szCs w:val="24"/>
        </w:rPr>
        <w:t>,</w:t>
      </w:r>
      <w:r w:rsidRPr="00B41E1C">
        <w:rPr>
          <w:sz w:val="24"/>
          <w:szCs w:val="24"/>
        </w:rPr>
        <w:t xml:space="preserve"> V. (2003). Charge nurse leadership development and evaluation. </w:t>
      </w:r>
      <w:r w:rsidRPr="00B41E1C">
        <w:rPr>
          <w:i/>
          <w:iCs/>
          <w:sz w:val="24"/>
          <w:szCs w:val="24"/>
        </w:rPr>
        <w:t>JONA: The Journal of Nursing Administration</w:t>
      </w:r>
      <w:r w:rsidR="00C56E43" w:rsidRPr="00B41E1C">
        <w:rPr>
          <w:sz w:val="24"/>
          <w:szCs w:val="24"/>
        </w:rPr>
        <w:t>,</w:t>
      </w:r>
      <w:r w:rsidRPr="00B41E1C">
        <w:rPr>
          <w:sz w:val="24"/>
          <w:szCs w:val="24"/>
        </w:rPr>
        <w:t> </w:t>
      </w:r>
      <w:r w:rsidRPr="00B41E1C">
        <w:rPr>
          <w:i/>
          <w:iCs/>
          <w:sz w:val="24"/>
          <w:szCs w:val="24"/>
        </w:rPr>
        <w:t>33</w:t>
      </w:r>
      <w:r w:rsidRPr="00B41E1C">
        <w:rPr>
          <w:sz w:val="24"/>
          <w:szCs w:val="24"/>
        </w:rPr>
        <w:t>(5)</w:t>
      </w:r>
      <w:r w:rsidR="00C56E43" w:rsidRPr="00B41E1C">
        <w:rPr>
          <w:sz w:val="24"/>
          <w:szCs w:val="24"/>
        </w:rPr>
        <w:t>,</w:t>
      </w:r>
      <w:r w:rsidRPr="00B41E1C">
        <w:rPr>
          <w:sz w:val="24"/>
          <w:szCs w:val="24"/>
        </w:rPr>
        <w:t xml:space="preserve"> 284-292.</w:t>
      </w:r>
    </w:p>
    <w:p w14:paraId="5598F953" w14:textId="77777777" w:rsidR="000179E8" w:rsidRPr="00B41E1C" w:rsidRDefault="000179E8">
      <w:pPr>
        <w:pStyle w:val="ListParagraph"/>
        <w:numPr>
          <w:ilvl w:val="0"/>
          <w:numId w:val="20"/>
        </w:numPr>
        <w:rPr>
          <w:rFonts w:eastAsia="Calibri"/>
          <w:color w:val="222222"/>
          <w:sz w:val="24"/>
          <w:szCs w:val="24"/>
          <w:shd w:val="clear" w:color="auto" w:fill="FFFFFF"/>
        </w:rPr>
      </w:pPr>
      <w:r w:rsidRPr="00B41E1C">
        <w:rPr>
          <w:sz w:val="24"/>
          <w:szCs w:val="24"/>
        </w:rPr>
        <w:t>Levene</w:t>
      </w:r>
      <w:r w:rsidR="00C56E43" w:rsidRPr="00B41E1C">
        <w:rPr>
          <w:sz w:val="24"/>
          <w:szCs w:val="24"/>
        </w:rPr>
        <w:t>,</w:t>
      </w:r>
      <w:r w:rsidRPr="00B41E1C">
        <w:rPr>
          <w:sz w:val="24"/>
          <w:szCs w:val="24"/>
        </w:rPr>
        <w:t xml:space="preserve"> H. (1960). Robust tests for equality of variances. In I. Olkin</w:t>
      </w:r>
      <w:r w:rsidR="00C56E43" w:rsidRPr="00B41E1C">
        <w:rPr>
          <w:sz w:val="24"/>
          <w:szCs w:val="24"/>
        </w:rPr>
        <w:t>,</w:t>
      </w:r>
      <w:r w:rsidRPr="00B41E1C">
        <w:rPr>
          <w:sz w:val="24"/>
          <w:szCs w:val="24"/>
        </w:rPr>
        <w:t xml:space="preserve"> S. G. </w:t>
      </w:r>
      <w:proofErr w:type="spellStart"/>
      <w:r w:rsidRPr="00B41E1C">
        <w:rPr>
          <w:sz w:val="24"/>
          <w:szCs w:val="24"/>
        </w:rPr>
        <w:t>Ghurye</w:t>
      </w:r>
      <w:proofErr w:type="spellEnd"/>
      <w:r w:rsidR="00C56E43" w:rsidRPr="00B41E1C">
        <w:rPr>
          <w:sz w:val="24"/>
          <w:szCs w:val="24"/>
        </w:rPr>
        <w:t>,</w:t>
      </w:r>
      <w:r w:rsidRPr="00B41E1C">
        <w:rPr>
          <w:sz w:val="24"/>
          <w:szCs w:val="24"/>
        </w:rPr>
        <w:t xml:space="preserve"> W. </w:t>
      </w:r>
      <w:proofErr w:type="spellStart"/>
      <w:r w:rsidRPr="00B41E1C">
        <w:rPr>
          <w:sz w:val="24"/>
          <w:szCs w:val="24"/>
        </w:rPr>
        <w:t>Hoeffding</w:t>
      </w:r>
      <w:proofErr w:type="spellEnd"/>
      <w:r w:rsidR="00C56E43" w:rsidRPr="00B41E1C">
        <w:rPr>
          <w:sz w:val="24"/>
          <w:szCs w:val="24"/>
        </w:rPr>
        <w:t>,</w:t>
      </w:r>
      <w:r w:rsidRPr="00B41E1C">
        <w:rPr>
          <w:sz w:val="24"/>
          <w:szCs w:val="24"/>
        </w:rPr>
        <w:t xml:space="preserve"> W. G. Madow</w:t>
      </w:r>
      <w:r w:rsidR="00C56E43" w:rsidRPr="00B41E1C">
        <w:rPr>
          <w:sz w:val="24"/>
          <w:szCs w:val="24"/>
        </w:rPr>
        <w:t>,</w:t>
      </w:r>
      <w:r w:rsidRPr="00B41E1C">
        <w:rPr>
          <w:sz w:val="24"/>
          <w:szCs w:val="24"/>
        </w:rPr>
        <w:t xml:space="preserve"> &amp; H. B. Mann (Eds.)</w:t>
      </w:r>
      <w:r w:rsidR="00C56E43" w:rsidRPr="00B41E1C">
        <w:rPr>
          <w:sz w:val="24"/>
          <w:szCs w:val="24"/>
        </w:rPr>
        <w:t>,</w:t>
      </w:r>
      <w:r w:rsidRPr="00B41E1C">
        <w:rPr>
          <w:sz w:val="24"/>
          <w:szCs w:val="24"/>
        </w:rPr>
        <w:t xml:space="preserve"> </w:t>
      </w:r>
      <w:r w:rsidRPr="00B41E1C">
        <w:rPr>
          <w:i/>
          <w:iCs/>
          <w:sz w:val="24"/>
          <w:szCs w:val="24"/>
        </w:rPr>
        <w:t xml:space="preserve">Contributions </w:t>
      </w:r>
      <w:r w:rsidRPr="00B41E1C">
        <w:rPr>
          <w:i/>
          <w:iCs/>
          <w:sz w:val="24"/>
          <w:szCs w:val="24"/>
        </w:rPr>
        <w:lastRenderedPageBreak/>
        <w:t xml:space="preserve">to probability and statistics: Essays in </w:t>
      </w:r>
      <w:proofErr w:type="spellStart"/>
      <w:r w:rsidRPr="00B41E1C">
        <w:rPr>
          <w:i/>
          <w:iCs/>
          <w:sz w:val="24"/>
          <w:szCs w:val="24"/>
        </w:rPr>
        <w:t>honor</w:t>
      </w:r>
      <w:proofErr w:type="spellEnd"/>
      <w:r w:rsidRPr="00B41E1C">
        <w:rPr>
          <w:i/>
          <w:iCs/>
          <w:sz w:val="24"/>
          <w:szCs w:val="24"/>
        </w:rPr>
        <w:t xml:space="preserve"> of Harold Hotelling</w:t>
      </w:r>
      <w:r w:rsidRPr="00B41E1C">
        <w:rPr>
          <w:sz w:val="24"/>
          <w:szCs w:val="24"/>
        </w:rPr>
        <w:t xml:space="preserve"> (pp. 278–292). Stanford University Press.</w:t>
      </w:r>
    </w:p>
    <w:p w14:paraId="68A1D7B7"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Liao</w:t>
      </w:r>
      <w:r w:rsidR="00C56E43" w:rsidRPr="00B41E1C">
        <w:rPr>
          <w:sz w:val="24"/>
          <w:szCs w:val="24"/>
        </w:rPr>
        <w:t>,</w:t>
      </w:r>
      <w:r w:rsidRPr="00B41E1C">
        <w:rPr>
          <w:sz w:val="24"/>
          <w:szCs w:val="24"/>
        </w:rPr>
        <w:t xml:space="preserve"> L.</w:t>
      </w:r>
      <w:r w:rsidR="00C56E43" w:rsidRPr="00B41E1C">
        <w:rPr>
          <w:sz w:val="24"/>
          <w:szCs w:val="24"/>
        </w:rPr>
        <w:t>,</w:t>
      </w:r>
      <w:r w:rsidRPr="00B41E1C">
        <w:rPr>
          <w:sz w:val="24"/>
          <w:szCs w:val="24"/>
        </w:rPr>
        <w:t xml:space="preserve"> Zhang</w:t>
      </w:r>
      <w:r w:rsidR="00C56E43" w:rsidRPr="00B41E1C">
        <w:rPr>
          <w:sz w:val="24"/>
          <w:szCs w:val="24"/>
        </w:rPr>
        <w:t>,</w:t>
      </w:r>
      <w:r w:rsidRPr="00B41E1C">
        <w:rPr>
          <w:sz w:val="24"/>
          <w:szCs w:val="24"/>
        </w:rPr>
        <w:t xml:space="preserve"> F.</w:t>
      </w:r>
      <w:r w:rsidR="00C56E43" w:rsidRPr="00B41E1C">
        <w:rPr>
          <w:sz w:val="24"/>
          <w:szCs w:val="24"/>
        </w:rPr>
        <w:t>,</w:t>
      </w:r>
      <w:r w:rsidRPr="00B41E1C">
        <w:rPr>
          <w:sz w:val="24"/>
          <w:szCs w:val="24"/>
        </w:rPr>
        <w:t xml:space="preserve"> Zhang</w:t>
      </w:r>
      <w:r w:rsidR="00C56E43" w:rsidRPr="00B41E1C">
        <w:rPr>
          <w:sz w:val="24"/>
          <w:szCs w:val="24"/>
        </w:rPr>
        <w:t>,</w:t>
      </w:r>
      <w:r w:rsidRPr="00B41E1C">
        <w:rPr>
          <w:sz w:val="24"/>
          <w:szCs w:val="24"/>
        </w:rPr>
        <w:t xml:space="preserve"> Y.</w:t>
      </w:r>
      <w:r w:rsidR="00C56E43" w:rsidRPr="00B41E1C">
        <w:rPr>
          <w:sz w:val="24"/>
          <w:szCs w:val="24"/>
        </w:rPr>
        <w:t>,</w:t>
      </w:r>
      <w:r w:rsidRPr="00B41E1C">
        <w:rPr>
          <w:sz w:val="24"/>
          <w:szCs w:val="24"/>
        </w:rPr>
        <w:t xml:space="preserve"> Guan</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Xu</w:t>
      </w:r>
      <w:r w:rsidR="00C56E43" w:rsidRPr="00B41E1C">
        <w:rPr>
          <w:sz w:val="24"/>
          <w:szCs w:val="24"/>
        </w:rPr>
        <w:t>,</w:t>
      </w:r>
      <w:r w:rsidRPr="00B41E1C">
        <w:rPr>
          <w:sz w:val="24"/>
          <w:szCs w:val="24"/>
        </w:rPr>
        <w:t xml:space="preserve"> G.</w:t>
      </w:r>
      <w:r w:rsidR="00C56E43" w:rsidRPr="00B41E1C">
        <w:rPr>
          <w:sz w:val="24"/>
          <w:szCs w:val="24"/>
        </w:rPr>
        <w:t>,</w:t>
      </w:r>
      <w:r w:rsidRPr="00B41E1C">
        <w:rPr>
          <w:sz w:val="24"/>
          <w:szCs w:val="24"/>
        </w:rPr>
        <w:t xml:space="preserve"> Yuan</w:t>
      </w:r>
      <w:r w:rsidR="00C56E43" w:rsidRPr="00B41E1C">
        <w:rPr>
          <w:sz w:val="24"/>
          <w:szCs w:val="24"/>
        </w:rPr>
        <w:t>,</w:t>
      </w:r>
      <w:r w:rsidRPr="00B41E1C">
        <w:rPr>
          <w:sz w:val="24"/>
          <w:szCs w:val="24"/>
        </w:rPr>
        <w:t xml:space="preserve"> </w:t>
      </w:r>
      <w:proofErr w:type="gramStart"/>
      <w:r w:rsidRPr="00B41E1C">
        <w:rPr>
          <w:sz w:val="24"/>
          <w:szCs w:val="24"/>
        </w:rPr>
        <w:t>C.</w:t>
      </w:r>
      <w:r w:rsidR="00C56E43" w:rsidRPr="00B41E1C">
        <w:rPr>
          <w:sz w:val="24"/>
          <w:szCs w:val="24"/>
        </w:rPr>
        <w:t>,</w:t>
      </w:r>
      <w:r w:rsidR="00D94814" w:rsidRPr="00B41E1C">
        <w:rPr>
          <w:sz w:val="24"/>
          <w:szCs w:val="24"/>
        </w:rPr>
        <w:t>.</w:t>
      </w:r>
      <w:r w:rsidRPr="00B41E1C">
        <w:rPr>
          <w:sz w:val="24"/>
          <w:szCs w:val="24"/>
        </w:rPr>
        <w:t>..</w:t>
      </w:r>
      <w:proofErr w:type="gramEnd"/>
      <w:r w:rsidRPr="00B41E1C">
        <w:rPr>
          <w:sz w:val="24"/>
          <w:szCs w:val="24"/>
        </w:rPr>
        <w:t xml:space="preserve"> &amp; Liu</w:t>
      </w:r>
      <w:r w:rsidR="00C56E43" w:rsidRPr="00B41E1C">
        <w:rPr>
          <w:sz w:val="24"/>
          <w:szCs w:val="24"/>
        </w:rPr>
        <w:t>,</w:t>
      </w:r>
      <w:r w:rsidRPr="00B41E1C">
        <w:rPr>
          <w:sz w:val="24"/>
          <w:szCs w:val="24"/>
        </w:rPr>
        <w:t xml:space="preserve"> Y. (2023). Nurse managers' perceptions and experiences of caring </w:t>
      </w:r>
      <w:proofErr w:type="spellStart"/>
      <w:r w:rsidRPr="00B41E1C">
        <w:rPr>
          <w:sz w:val="24"/>
          <w:szCs w:val="24"/>
        </w:rPr>
        <w:t>behavior</w:t>
      </w:r>
      <w:proofErr w:type="spellEnd"/>
      <w:r w:rsidRPr="00B41E1C">
        <w:rPr>
          <w:sz w:val="24"/>
          <w:szCs w:val="24"/>
        </w:rPr>
        <w:t xml:space="preserve"> for clinical nurses: a </w:t>
      </w:r>
      <w:proofErr w:type="spellStart"/>
      <w:r w:rsidRPr="00B41E1C">
        <w:rPr>
          <w:sz w:val="24"/>
          <w:szCs w:val="24"/>
        </w:rPr>
        <w:t>multicenter</w:t>
      </w:r>
      <w:proofErr w:type="spellEnd"/>
      <w:r w:rsidRPr="00B41E1C">
        <w:rPr>
          <w:sz w:val="24"/>
          <w:szCs w:val="24"/>
        </w:rPr>
        <w:t xml:space="preserve"> survey. </w:t>
      </w:r>
      <w:proofErr w:type="spellStart"/>
      <w:r w:rsidRPr="00B41E1C">
        <w:rPr>
          <w:i/>
          <w:iCs/>
          <w:sz w:val="24"/>
          <w:szCs w:val="24"/>
        </w:rPr>
        <w:t>Bmc</w:t>
      </w:r>
      <w:proofErr w:type="spellEnd"/>
      <w:r w:rsidRPr="00B41E1C">
        <w:rPr>
          <w:i/>
          <w:iCs/>
          <w:sz w:val="24"/>
          <w:szCs w:val="24"/>
        </w:rPr>
        <w:t xml:space="preserve"> Nursing</w:t>
      </w:r>
      <w:r w:rsidR="00C56E43" w:rsidRPr="00B41E1C">
        <w:rPr>
          <w:sz w:val="24"/>
          <w:szCs w:val="24"/>
        </w:rPr>
        <w:t>,</w:t>
      </w:r>
      <w:r w:rsidRPr="00B41E1C">
        <w:rPr>
          <w:sz w:val="24"/>
          <w:szCs w:val="24"/>
        </w:rPr>
        <w:t> </w:t>
      </w:r>
      <w:r w:rsidRPr="00B41E1C">
        <w:rPr>
          <w:i/>
          <w:iCs/>
          <w:sz w:val="24"/>
          <w:szCs w:val="24"/>
        </w:rPr>
        <w:t>22</w:t>
      </w:r>
      <w:r w:rsidRPr="00B41E1C">
        <w:rPr>
          <w:sz w:val="24"/>
          <w:szCs w:val="24"/>
        </w:rPr>
        <w:t>(1)</w:t>
      </w:r>
      <w:r w:rsidR="00C56E43" w:rsidRPr="00B41E1C">
        <w:rPr>
          <w:sz w:val="24"/>
          <w:szCs w:val="24"/>
        </w:rPr>
        <w:t>,</w:t>
      </w:r>
      <w:r w:rsidRPr="00B41E1C">
        <w:rPr>
          <w:sz w:val="24"/>
          <w:szCs w:val="24"/>
        </w:rPr>
        <w:t xml:space="preserve"> 383.</w:t>
      </w:r>
    </w:p>
    <w:p w14:paraId="23DD7D45"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L</w:t>
      </w:r>
      <w:proofErr w:type="spellStart"/>
      <w:r w:rsidRPr="00B41E1C">
        <w:rPr>
          <w:sz w:val="24"/>
          <w:szCs w:val="24"/>
        </w:rPr>
        <w:t>ocke</w:t>
      </w:r>
      <w:proofErr w:type="spellEnd"/>
      <w:r w:rsidR="00C56E43" w:rsidRPr="00B41E1C">
        <w:rPr>
          <w:sz w:val="24"/>
          <w:szCs w:val="24"/>
        </w:rPr>
        <w:t>,</w:t>
      </w:r>
      <w:r w:rsidRPr="00B41E1C">
        <w:rPr>
          <w:sz w:val="24"/>
          <w:szCs w:val="24"/>
        </w:rPr>
        <w:t xml:space="preserve"> E. A. (1976). </w:t>
      </w:r>
      <w:r w:rsidRPr="00B41E1C">
        <w:rPr>
          <w:i/>
          <w:iCs/>
          <w:sz w:val="24"/>
          <w:szCs w:val="24"/>
        </w:rPr>
        <w:t>The nature and causes of job satisfaction</w:t>
      </w:r>
      <w:r w:rsidRPr="00B41E1C">
        <w:rPr>
          <w:sz w:val="24"/>
          <w:szCs w:val="24"/>
        </w:rPr>
        <w:t xml:space="preserve">. In M. D. </w:t>
      </w:r>
      <w:proofErr w:type="spellStart"/>
      <w:r w:rsidRPr="00B41E1C">
        <w:rPr>
          <w:sz w:val="24"/>
          <w:szCs w:val="24"/>
        </w:rPr>
        <w:t>Dunnette</w:t>
      </w:r>
      <w:proofErr w:type="spellEnd"/>
      <w:r w:rsidRPr="00B41E1C">
        <w:rPr>
          <w:sz w:val="24"/>
          <w:szCs w:val="24"/>
        </w:rPr>
        <w:t xml:space="preserve"> (Ed.)</w:t>
      </w:r>
      <w:r w:rsidR="00C56E43" w:rsidRPr="00B41E1C">
        <w:rPr>
          <w:sz w:val="24"/>
          <w:szCs w:val="24"/>
        </w:rPr>
        <w:t>,</w:t>
      </w:r>
      <w:r w:rsidRPr="00B41E1C">
        <w:rPr>
          <w:sz w:val="24"/>
          <w:szCs w:val="24"/>
        </w:rPr>
        <w:t xml:space="preserve"> </w:t>
      </w:r>
      <w:r w:rsidRPr="00B41E1C">
        <w:rPr>
          <w:i/>
          <w:iCs/>
          <w:sz w:val="24"/>
          <w:szCs w:val="24"/>
        </w:rPr>
        <w:t>Handbook of industrial and organizational psychology</w:t>
      </w:r>
      <w:r w:rsidRPr="00B41E1C">
        <w:rPr>
          <w:sz w:val="24"/>
          <w:szCs w:val="24"/>
        </w:rPr>
        <w:t xml:space="preserve"> (pp. 1297–1349). Chicago: Rand.</w:t>
      </w:r>
      <w:r w:rsidRPr="00B41E1C">
        <w:rPr>
          <w:color w:val="222222"/>
          <w:sz w:val="24"/>
          <w:szCs w:val="24"/>
          <w:shd w:val="clear" w:color="auto" w:fill="FFFFFF"/>
        </w:rPr>
        <w:t xml:space="preserve"> </w:t>
      </w:r>
    </w:p>
    <w:p w14:paraId="031B883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Lundberg</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Gudmundson</w:t>
      </w:r>
      <w:r w:rsidR="00C56E43" w:rsidRPr="00B41E1C">
        <w:rPr>
          <w:sz w:val="24"/>
          <w:szCs w:val="24"/>
        </w:rPr>
        <w:t>,</w:t>
      </w:r>
      <w:r w:rsidRPr="00B41E1C">
        <w:rPr>
          <w:sz w:val="24"/>
          <w:szCs w:val="24"/>
        </w:rPr>
        <w:t xml:space="preserve"> A.</w:t>
      </w:r>
      <w:r w:rsidR="00C56E43" w:rsidRPr="00B41E1C">
        <w:rPr>
          <w:sz w:val="24"/>
          <w:szCs w:val="24"/>
        </w:rPr>
        <w:t>,</w:t>
      </w:r>
      <w:r w:rsidRPr="00B41E1C">
        <w:rPr>
          <w:sz w:val="24"/>
          <w:szCs w:val="24"/>
        </w:rPr>
        <w:t xml:space="preserve"> &amp; Andersson</w:t>
      </w:r>
      <w:r w:rsidR="00C56E43" w:rsidRPr="00B41E1C">
        <w:rPr>
          <w:sz w:val="24"/>
          <w:szCs w:val="24"/>
        </w:rPr>
        <w:t>,</w:t>
      </w:r>
      <w:r w:rsidRPr="00B41E1C">
        <w:rPr>
          <w:sz w:val="24"/>
          <w:szCs w:val="24"/>
        </w:rPr>
        <w:t xml:space="preserve"> T. D. (2020). </w:t>
      </w:r>
      <w:r w:rsidRPr="00B41E1C">
        <w:rPr>
          <w:rStyle w:val="Emphasis"/>
          <w:sz w:val="24"/>
          <w:szCs w:val="24"/>
        </w:rPr>
        <w:t>Job satisfaction in the hospitality industry</w:t>
      </w:r>
      <w:r w:rsidRPr="00B41E1C">
        <w:rPr>
          <w:sz w:val="24"/>
          <w:szCs w:val="24"/>
        </w:rPr>
        <w:t>. International Journal of Hospitality Management</w:t>
      </w:r>
      <w:r w:rsidR="00C56E43" w:rsidRPr="00B41E1C">
        <w:rPr>
          <w:sz w:val="24"/>
          <w:szCs w:val="24"/>
        </w:rPr>
        <w:t>,</w:t>
      </w:r>
      <w:r w:rsidRPr="00B41E1C">
        <w:rPr>
          <w:sz w:val="24"/>
          <w:szCs w:val="24"/>
        </w:rPr>
        <w:t xml:space="preserve"> 91</w:t>
      </w:r>
      <w:r w:rsidR="00C56E43" w:rsidRPr="00B41E1C">
        <w:rPr>
          <w:sz w:val="24"/>
          <w:szCs w:val="24"/>
        </w:rPr>
        <w:t>,</w:t>
      </w:r>
      <w:r w:rsidRPr="00B41E1C">
        <w:rPr>
          <w:sz w:val="24"/>
          <w:szCs w:val="24"/>
        </w:rPr>
        <w:t xml:space="preserve"> 102666</w:t>
      </w:r>
      <w:r w:rsidRPr="00B41E1C">
        <w:rPr>
          <w:sz w:val="24"/>
          <w:szCs w:val="24"/>
          <w:rtl/>
        </w:rPr>
        <w:t>.</w:t>
      </w:r>
    </w:p>
    <w:p w14:paraId="5245C97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Maslow</w:t>
      </w:r>
      <w:r w:rsidR="00C56E43" w:rsidRPr="00B41E1C">
        <w:rPr>
          <w:sz w:val="24"/>
          <w:szCs w:val="24"/>
          <w:lang w:val="en-US"/>
        </w:rPr>
        <w:t>,</w:t>
      </w:r>
      <w:r w:rsidRPr="00B41E1C">
        <w:rPr>
          <w:sz w:val="24"/>
          <w:szCs w:val="24"/>
          <w:lang w:val="en-US"/>
        </w:rPr>
        <w:t xml:space="preserve"> A. H. (1943). A theory of human motivation. </w:t>
      </w:r>
      <w:r w:rsidRPr="00B41E1C">
        <w:rPr>
          <w:i/>
          <w:iCs/>
          <w:sz w:val="24"/>
          <w:szCs w:val="24"/>
          <w:lang w:val="en-US"/>
        </w:rPr>
        <w:t>Psychological Review</w:t>
      </w:r>
      <w:r w:rsidR="00C56E43" w:rsidRPr="00B41E1C">
        <w:rPr>
          <w:sz w:val="24"/>
          <w:szCs w:val="24"/>
          <w:lang w:val="en-US"/>
        </w:rPr>
        <w:t>,</w:t>
      </w:r>
      <w:r w:rsidRPr="00B41E1C">
        <w:rPr>
          <w:sz w:val="24"/>
          <w:szCs w:val="24"/>
          <w:lang w:val="en-US"/>
        </w:rPr>
        <w:t xml:space="preserve"> 50(4)</w:t>
      </w:r>
      <w:r w:rsidR="00C56E43" w:rsidRPr="00B41E1C">
        <w:rPr>
          <w:sz w:val="24"/>
          <w:szCs w:val="24"/>
          <w:lang w:val="en-US"/>
        </w:rPr>
        <w:t>,</w:t>
      </w:r>
      <w:r w:rsidRPr="00B41E1C">
        <w:rPr>
          <w:sz w:val="24"/>
          <w:szCs w:val="24"/>
          <w:lang w:val="en-US"/>
        </w:rPr>
        <w:t xml:space="preserve"> 370–396.</w:t>
      </w:r>
    </w:p>
    <w:p w14:paraId="5A4F0DD6"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Metwally</w:t>
      </w:r>
      <w:r w:rsidR="00C56E43" w:rsidRPr="00B41E1C">
        <w:rPr>
          <w:sz w:val="24"/>
          <w:szCs w:val="24"/>
        </w:rPr>
        <w:t>,</w:t>
      </w:r>
      <w:r w:rsidRPr="00B41E1C">
        <w:rPr>
          <w:sz w:val="24"/>
          <w:szCs w:val="24"/>
        </w:rPr>
        <w:t xml:space="preserve"> D.</w:t>
      </w:r>
      <w:r w:rsidR="00C56E43" w:rsidRPr="00B41E1C">
        <w:rPr>
          <w:sz w:val="24"/>
          <w:szCs w:val="24"/>
        </w:rPr>
        <w:t>,</w:t>
      </w:r>
      <w:r w:rsidRPr="00B41E1C">
        <w:rPr>
          <w:sz w:val="24"/>
          <w:szCs w:val="24"/>
        </w:rPr>
        <w:t xml:space="preserve"> Bakari</w:t>
      </w:r>
      <w:r w:rsidR="00C56E43" w:rsidRPr="00B41E1C">
        <w:rPr>
          <w:sz w:val="24"/>
          <w:szCs w:val="24"/>
        </w:rPr>
        <w:t>,</w:t>
      </w:r>
      <w:r w:rsidRPr="00B41E1C">
        <w:rPr>
          <w:sz w:val="24"/>
          <w:szCs w:val="24"/>
        </w:rPr>
        <w:t xml:space="preserve"> H.</w:t>
      </w:r>
      <w:r w:rsidR="00C56E43" w:rsidRPr="00B41E1C">
        <w:rPr>
          <w:sz w:val="24"/>
          <w:szCs w:val="24"/>
        </w:rPr>
        <w:t>,</w:t>
      </w:r>
      <w:r w:rsidRPr="00B41E1C">
        <w:rPr>
          <w:sz w:val="24"/>
          <w:szCs w:val="24"/>
        </w:rPr>
        <w:t xml:space="preserve"> &amp; Metwally</w:t>
      </w:r>
      <w:r w:rsidR="00C56E43" w:rsidRPr="00B41E1C">
        <w:rPr>
          <w:sz w:val="24"/>
          <w:szCs w:val="24"/>
        </w:rPr>
        <w:t>,</w:t>
      </w:r>
      <w:r w:rsidRPr="00B41E1C">
        <w:rPr>
          <w:sz w:val="24"/>
          <w:szCs w:val="24"/>
        </w:rPr>
        <w:t xml:space="preserve"> M. (2025). Impact of Authentic Leadership on Nurses’ Ethically Oriented Practices and Patient‐Oriented Outcomes: A Multilevel Analysis. </w:t>
      </w:r>
      <w:r w:rsidRPr="00B41E1C">
        <w:rPr>
          <w:i/>
          <w:iCs/>
          <w:sz w:val="24"/>
          <w:szCs w:val="24"/>
        </w:rPr>
        <w:t>Journal of Nursing Management</w:t>
      </w:r>
      <w:r w:rsidR="00C56E43" w:rsidRPr="00B41E1C">
        <w:rPr>
          <w:sz w:val="24"/>
          <w:szCs w:val="24"/>
        </w:rPr>
        <w:t>,</w:t>
      </w:r>
      <w:r w:rsidRPr="00B41E1C">
        <w:rPr>
          <w:sz w:val="24"/>
          <w:szCs w:val="24"/>
        </w:rPr>
        <w:t> </w:t>
      </w:r>
      <w:r w:rsidRPr="00B41E1C">
        <w:rPr>
          <w:i/>
          <w:iCs/>
          <w:sz w:val="24"/>
          <w:szCs w:val="24"/>
        </w:rPr>
        <w:t>2025</w:t>
      </w:r>
      <w:r w:rsidRPr="00B41E1C">
        <w:rPr>
          <w:sz w:val="24"/>
          <w:szCs w:val="24"/>
        </w:rPr>
        <w:t>(1)</w:t>
      </w:r>
      <w:r w:rsidR="00C56E43" w:rsidRPr="00B41E1C">
        <w:rPr>
          <w:sz w:val="24"/>
          <w:szCs w:val="24"/>
        </w:rPr>
        <w:t>,</w:t>
      </w:r>
      <w:r w:rsidRPr="00B41E1C">
        <w:rPr>
          <w:sz w:val="24"/>
          <w:szCs w:val="24"/>
        </w:rPr>
        <w:t xml:space="preserve"> 5336957.</w:t>
      </w:r>
    </w:p>
    <w:p w14:paraId="25D2A44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lang w:val="en-US"/>
        </w:rPr>
        <w:t>Meyer</w:t>
      </w:r>
      <w:r w:rsidR="00C56E43" w:rsidRPr="00B41E1C">
        <w:rPr>
          <w:sz w:val="24"/>
          <w:szCs w:val="24"/>
          <w:lang w:val="en-US"/>
        </w:rPr>
        <w:t>,</w:t>
      </w:r>
      <w:r w:rsidRPr="00B41E1C">
        <w:rPr>
          <w:sz w:val="24"/>
          <w:szCs w:val="24"/>
          <w:lang w:val="en-US"/>
        </w:rPr>
        <w:t xml:space="preserve"> J. P.</w:t>
      </w:r>
      <w:r w:rsidR="00C56E43" w:rsidRPr="00B41E1C">
        <w:rPr>
          <w:sz w:val="24"/>
          <w:szCs w:val="24"/>
          <w:lang w:val="en-US"/>
        </w:rPr>
        <w:t>,</w:t>
      </w:r>
      <w:r w:rsidRPr="00B41E1C">
        <w:rPr>
          <w:sz w:val="24"/>
          <w:szCs w:val="24"/>
          <w:lang w:val="en-US"/>
        </w:rPr>
        <w:t xml:space="preserve"> &amp; Allen</w:t>
      </w:r>
      <w:r w:rsidR="00C56E43" w:rsidRPr="00B41E1C">
        <w:rPr>
          <w:sz w:val="24"/>
          <w:szCs w:val="24"/>
          <w:lang w:val="en-US"/>
        </w:rPr>
        <w:t>,</w:t>
      </w:r>
      <w:r w:rsidRPr="00B41E1C">
        <w:rPr>
          <w:sz w:val="24"/>
          <w:szCs w:val="24"/>
          <w:lang w:val="en-US"/>
        </w:rPr>
        <w:t xml:space="preserve"> N. J. (1991). A three-component conceptualization of organizational commitment. </w:t>
      </w:r>
      <w:r w:rsidRPr="00B41E1C">
        <w:rPr>
          <w:i/>
          <w:iCs/>
          <w:sz w:val="24"/>
          <w:szCs w:val="24"/>
          <w:lang w:val="en-US"/>
        </w:rPr>
        <w:t>Human Resource Management Review</w:t>
      </w:r>
      <w:r w:rsidR="00C56E43" w:rsidRPr="00B41E1C">
        <w:rPr>
          <w:sz w:val="24"/>
          <w:szCs w:val="24"/>
          <w:lang w:val="en-US"/>
        </w:rPr>
        <w:t>,</w:t>
      </w:r>
      <w:r w:rsidRPr="00B41E1C">
        <w:rPr>
          <w:sz w:val="24"/>
          <w:szCs w:val="24"/>
          <w:lang w:val="en-US"/>
        </w:rPr>
        <w:t xml:space="preserve"> 1(1)</w:t>
      </w:r>
      <w:r w:rsidR="00C56E43" w:rsidRPr="00B41E1C">
        <w:rPr>
          <w:sz w:val="24"/>
          <w:szCs w:val="24"/>
          <w:lang w:val="en-US"/>
        </w:rPr>
        <w:t>,</w:t>
      </w:r>
      <w:r w:rsidRPr="00B41E1C">
        <w:rPr>
          <w:sz w:val="24"/>
          <w:szCs w:val="24"/>
          <w:lang w:val="en-US"/>
        </w:rPr>
        <w:t xml:space="preserve"> 61–89.</w:t>
      </w:r>
    </w:p>
    <w:p w14:paraId="1CF53A52"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Meyer</w:t>
      </w:r>
      <w:r w:rsidR="00C56E43" w:rsidRPr="00B41E1C">
        <w:rPr>
          <w:sz w:val="24"/>
          <w:szCs w:val="24"/>
        </w:rPr>
        <w:t>,</w:t>
      </w:r>
      <w:r w:rsidRPr="00B41E1C">
        <w:rPr>
          <w:sz w:val="24"/>
          <w:szCs w:val="24"/>
        </w:rPr>
        <w:t xml:space="preserve"> J. P.</w:t>
      </w:r>
      <w:r w:rsidR="00C56E43" w:rsidRPr="00B41E1C">
        <w:rPr>
          <w:sz w:val="24"/>
          <w:szCs w:val="24"/>
        </w:rPr>
        <w:t>,</w:t>
      </w:r>
      <w:r w:rsidRPr="00B41E1C">
        <w:rPr>
          <w:sz w:val="24"/>
          <w:szCs w:val="24"/>
        </w:rPr>
        <w:t xml:space="preserve"> &amp; </w:t>
      </w:r>
      <w:proofErr w:type="spellStart"/>
      <w:r w:rsidRPr="00B41E1C">
        <w:rPr>
          <w:sz w:val="24"/>
          <w:szCs w:val="24"/>
        </w:rPr>
        <w:t>Parfyonova</w:t>
      </w:r>
      <w:proofErr w:type="spellEnd"/>
      <w:r w:rsidR="00C56E43" w:rsidRPr="00B41E1C">
        <w:rPr>
          <w:sz w:val="24"/>
          <w:szCs w:val="24"/>
        </w:rPr>
        <w:t>,</w:t>
      </w:r>
      <w:r w:rsidRPr="00B41E1C">
        <w:rPr>
          <w:sz w:val="24"/>
          <w:szCs w:val="24"/>
        </w:rPr>
        <w:t xml:space="preserve"> N. M. (2010). Normative commitment in the workplace: A theoretical analysis and re-conceptualization. </w:t>
      </w:r>
      <w:r w:rsidRPr="00B41E1C">
        <w:rPr>
          <w:i/>
          <w:iCs/>
          <w:sz w:val="24"/>
          <w:szCs w:val="24"/>
        </w:rPr>
        <w:t>Human resource management review</w:t>
      </w:r>
      <w:r w:rsidR="00C56E43" w:rsidRPr="00B41E1C">
        <w:rPr>
          <w:sz w:val="24"/>
          <w:szCs w:val="24"/>
        </w:rPr>
        <w:t>,</w:t>
      </w:r>
      <w:r w:rsidRPr="00B41E1C">
        <w:rPr>
          <w:sz w:val="24"/>
          <w:szCs w:val="24"/>
        </w:rPr>
        <w:t> </w:t>
      </w:r>
      <w:r w:rsidRPr="00B41E1C">
        <w:rPr>
          <w:i/>
          <w:iCs/>
          <w:sz w:val="24"/>
          <w:szCs w:val="24"/>
        </w:rPr>
        <w:t>20</w:t>
      </w:r>
      <w:r w:rsidRPr="00B41E1C">
        <w:rPr>
          <w:sz w:val="24"/>
          <w:szCs w:val="24"/>
        </w:rPr>
        <w:t>(4)</w:t>
      </w:r>
      <w:r w:rsidR="00C56E43" w:rsidRPr="00B41E1C">
        <w:rPr>
          <w:sz w:val="24"/>
          <w:szCs w:val="24"/>
        </w:rPr>
        <w:t>,</w:t>
      </w:r>
      <w:r w:rsidRPr="00B41E1C">
        <w:rPr>
          <w:sz w:val="24"/>
          <w:szCs w:val="24"/>
        </w:rPr>
        <w:t xml:space="preserve"> 283-294.</w:t>
      </w:r>
    </w:p>
    <w:p w14:paraId="06CB1F4E" w14:textId="77777777" w:rsidR="004A7906" w:rsidRPr="00B41E1C" w:rsidRDefault="004A7906">
      <w:pPr>
        <w:pStyle w:val="ListParagraph"/>
        <w:numPr>
          <w:ilvl w:val="0"/>
          <w:numId w:val="20"/>
        </w:numPr>
        <w:rPr>
          <w:rFonts w:eastAsia="Calibri"/>
          <w:color w:val="222222"/>
          <w:sz w:val="24"/>
          <w:szCs w:val="24"/>
          <w:shd w:val="clear" w:color="auto" w:fill="FFFFFF"/>
        </w:rPr>
      </w:pPr>
      <w:r w:rsidRPr="00B41E1C">
        <w:rPr>
          <w:sz w:val="24"/>
          <w:szCs w:val="24"/>
        </w:rPr>
        <w:t>Mohd Salleh</w:t>
      </w:r>
      <w:r w:rsidR="00C56E43" w:rsidRPr="00B41E1C">
        <w:rPr>
          <w:sz w:val="24"/>
          <w:szCs w:val="24"/>
        </w:rPr>
        <w:t>,</w:t>
      </w:r>
      <w:r w:rsidRPr="00B41E1C">
        <w:rPr>
          <w:sz w:val="24"/>
          <w:szCs w:val="24"/>
        </w:rPr>
        <w:t xml:space="preserve"> R.</w:t>
      </w:r>
      <w:r w:rsidR="00C56E43" w:rsidRPr="00B41E1C">
        <w:rPr>
          <w:sz w:val="24"/>
          <w:szCs w:val="24"/>
        </w:rPr>
        <w:t>,</w:t>
      </w:r>
      <w:r w:rsidRPr="00B41E1C">
        <w:rPr>
          <w:sz w:val="24"/>
          <w:szCs w:val="24"/>
        </w:rPr>
        <w:t xml:space="preserve"> et al. (2024). Humanistic leadership and organization commitment among delivery riders: Mediating role of perceived organization support. In B. Awwad (Ed.)</w:t>
      </w:r>
      <w:r w:rsidR="00C56E43" w:rsidRPr="00B41E1C">
        <w:rPr>
          <w:sz w:val="24"/>
          <w:szCs w:val="24"/>
        </w:rPr>
        <w:t>,</w:t>
      </w:r>
      <w:r w:rsidRPr="00B41E1C">
        <w:rPr>
          <w:sz w:val="24"/>
          <w:szCs w:val="24"/>
        </w:rPr>
        <w:t xml:space="preserve"> </w:t>
      </w:r>
      <w:r w:rsidRPr="00B41E1C">
        <w:rPr>
          <w:i/>
          <w:iCs/>
          <w:sz w:val="24"/>
          <w:szCs w:val="24"/>
        </w:rPr>
        <w:t>The AI revolution: Driving business innovation and research</w:t>
      </w:r>
      <w:r w:rsidRPr="00B41E1C">
        <w:rPr>
          <w:sz w:val="24"/>
          <w:szCs w:val="24"/>
        </w:rPr>
        <w:t xml:space="preserve"> (Studies in Systems</w:t>
      </w:r>
      <w:r w:rsidR="00C56E43" w:rsidRPr="00B41E1C">
        <w:rPr>
          <w:sz w:val="24"/>
          <w:szCs w:val="24"/>
        </w:rPr>
        <w:t>,</w:t>
      </w:r>
      <w:r w:rsidRPr="00B41E1C">
        <w:rPr>
          <w:sz w:val="24"/>
          <w:szCs w:val="24"/>
        </w:rPr>
        <w:t xml:space="preserve"> Decision and Control</w:t>
      </w:r>
      <w:r w:rsidR="00C56E43" w:rsidRPr="00B41E1C">
        <w:rPr>
          <w:sz w:val="24"/>
          <w:szCs w:val="24"/>
        </w:rPr>
        <w:t>,</w:t>
      </w:r>
      <w:r w:rsidRPr="00B41E1C">
        <w:rPr>
          <w:sz w:val="24"/>
          <w:szCs w:val="24"/>
        </w:rPr>
        <w:t xml:space="preserve"> Vol. 525). Springer. </w:t>
      </w:r>
      <w:hyperlink r:id="rId21" w:history="1">
        <w:r w:rsidRPr="00B41E1C">
          <w:rPr>
            <w:rStyle w:val="Hyperlink"/>
            <w:sz w:val="24"/>
            <w:szCs w:val="24"/>
          </w:rPr>
          <w:t>https://doi.org/10.1007/978-3-031-54383-8_74</w:t>
        </w:r>
      </w:hyperlink>
    </w:p>
    <w:p w14:paraId="397C99B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Mowday</w:t>
      </w:r>
      <w:r w:rsidR="00C56E43" w:rsidRPr="00B41E1C">
        <w:rPr>
          <w:sz w:val="24"/>
          <w:szCs w:val="24"/>
        </w:rPr>
        <w:t>,</w:t>
      </w:r>
      <w:r w:rsidRPr="00B41E1C">
        <w:rPr>
          <w:sz w:val="24"/>
          <w:szCs w:val="24"/>
        </w:rPr>
        <w:t xml:space="preserve"> R. T.</w:t>
      </w:r>
      <w:r w:rsidR="00C56E43" w:rsidRPr="00B41E1C">
        <w:rPr>
          <w:sz w:val="24"/>
          <w:szCs w:val="24"/>
        </w:rPr>
        <w:t>,</w:t>
      </w:r>
      <w:r w:rsidRPr="00B41E1C">
        <w:rPr>
          <w:sz w:val="24"/>
          <w:szCs w:val="24"/>
        </w:rPr>
        <w:t xml:space="preserve"> Steers</w:t>
      </w:r>
      <w:r w:rsidR="00C56E43" w:rsidRPr="00B41E1C">
        <w:rPr>
          <w:sz w:val="24"/>
          <w:szCs w:val="24"/>
        </w:rPr>
        <w:t>,</w:t>
      </w:r>
      <w:r w:rsidRPr="00B41E1C">
        <w:rPr>
          <w:sz w:val="24"/>
          <w:szCs w:val="24"/>
        </w:rPr>
        <w:t xml:space="preserve"> R. M.</w:t>
      </w:r>
      <w:r w:rsidR="00C56E43" w:rsidRPr="00B41E1C">
        <w:rPr>
          <w:sz w:val="24"/>
          <w:szCs w:val="24"/>
        </w:rPr>
        <w:t>,</w:t>
      </w:r>
      <w:r w:rsidRPr="00B41E1C">
        <w:rPr>
          <w:sz w:val="24"/>
          <w:szCs w:val="24"/>
        </w:rPr>
        <w:t xml:space="preserve"> &amp; Porter</w:t>
      </w:r>
      <w:r w:rsidR="00C56E43" w:rsidRPr="00B41E1C">
        <w:rPr>
          <w:sz w:val="24"/>
          <w:szCs w:val="24"/>
        </w:rPr>
        <w:t>,</w:t>
      </w:r>
      <w:r w:rsidRPr="00B41E1C">
        <w:rPr>
          <w:sz w:val="24"/>
          <w:szCs w:val="24"/>
        </w:rPr>
        <w:t xml:space="preserve"> L. W. (1979). The measurement of organizational commitment. </w:t>
      </w:r>
      <w:r w:rsidRPr="00B41E1C">
        <w:rPr>
          <w:i/>
          <w:iCs/>
          <w:sz w:val="24"/>
          <w:szCs w:val="24"/>
        </w:rPr>
        <w:t xml:space="preserve">Journal of vocational </w:t>
      </w:r>
      <w:proofErr w:type="spellStart"/>
      <w:r w:rsidRPr="00B41E1C">
        <w:rPr>
          <w:i/>
          <w:iCs/>
          <w:sz w:val="24"/>
          <w:szCs w:val="24"/>
        </w:rPr>
        <w:t>behavior</w:t>
      </w:r>
      <w:proofErr w:type="spellEnd"/>
      <w:r w:rsidR="00C56E43" w:rsidRPr="00B41E1C">
        <w:rPr>
          <w:sz w:val="24"/>
          <w:szCs w:val="24"/>
        </w:rPr>
        <w:t>,</w:t>
      </w:r>
      <w:r w:rsidRPr="00B41E1C">
        <w:rPr>
          <w:sz w:val="24"/>
          <w:szCs w:val="24"/>
        </w:rPr>
        <w:t> </w:t>
      </w:r>
      <w:r w:rsidRPr="00B41E1C">
        <w:rPr>
          <w:i/>
          <w:iCs/>
          <w:sz w:val="24"/>
          <w:szCs w:val="24"/>
        </w:rPr>
        <w:t>14</w:t>
      </w:r>
      <w:r w:rsidRPr="00B41E1C">
        <w:rPr>
          <w:sz w:val="24"/>
          <w:szCs w:val="24"/>
        </w:rPr>
        <w:t>(2)</w:t>
      </w:r>
      <w:r w:rsidR="00C56E43" w:rsidRPr="00B41E1C">
        <w:rPr>
          <w:sz w:val="24"/>
          <w:szCs w:val="24"/>
        </w:rPr>
        <w:t>,</w:t>
      </w:r>
      <w:r w:rsidRPr="00B41E1C">
        <w:rPr>
          <w:sz w:val="24"/>
          <w:szCs w:val="24"/>
        </w:rPr>
        <w:t xml:space="preserve"> 224-247.</w:t>
      </w:r>
    </w:p>
    <w:p w14:paraId="7C2141DD" w14:textId="77777777" w:rsidR="00896C75" w:rsidRPr="00B41E1C" w:rsidRDefault="00896C75">
      <w:pPr>
        <w:pStyle w:val="ListParagraph"/>
        <w:numPr>
          <w:ilvl w:val="0"/>
          <w:numId w:val="20"/>
        </w:numPr>
        <w:rPr>
          <w:rFonts w:eastAsia="Calibri"/>
          <w:color w:val="222222"/>
          <w:sz w:val="24"/>
          <w:szCs w:val="24"/>
          <w:shd w:val="clear" w:color="auto" w:fill="FFFFFF"/>
          <w:rtl/>
        </w:rPr>
      </w:pPr>
      <w:r w:rsidRPr="00B41E1C">
        <w:rPr>
          <w:rFonts w:eastAsia="Calibri"/>
          <w:color w:val="222222"/>
          <w:sz w:val="24"/>
          <w:szCs w:val="24"/>
          <w:shd w:val="clear" w:color="auto" w:fill="FFFFFF"/>
        </w:rPr>
        <w:t>Muhammad Sharif Abdel Salam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Farghaly Ali Mahmoud</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H. (2023). Global Environmental Citizenship among University Students in Light of Egypt's National Climate Change Strategy 2050: A Field Study at Assiut University. </w:t>
      </w:r>
      <w:r w:rsidRPr="00B41E1C">
        <w:rPr>
          <w:rFonts w:eastAsia="Calibri"/>
          <w:i/>
          <w:color w:val="222222"/>
          <w:sz w:val="24"/>
          <w:szCs w:val="24"/>
          <w:shd w:val="clear" w:color="auto" w:fill="FFFFFF"/>
        </w:rPr>
        <w:t>Journal of Faculty of Education-Assiut University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w:t>
      </w:r>
      <w:r w:rsidRPr="00B41E1C">
        <w:rPr>
          <w:rFonts w:eastAsia="Calibri"/>
          <w:i/>
          <w:color w:val="222222"/>
          <w:sz w:val="24"/>
          <w:szCs w:val="24"/>
          <w:shd w:val="clear" w:color="auto" w:fill="FFFFFF"/>
        </w:rPr>
        <w:t>39</w:t>
      </w:r>
      <w:r w:rsidRPr="00B41E1C">
        <w:rPr>
          <w:rFonts w:eastAsia="Calibri"/>
          <w:color w:val="222222"/>
          <w:sz w:val="24"/>
          <w:szCs w:val="24"/>
          <w:shd w:val="clear" w:color="auto" w:fill="FFFFFF"/>
        </w:rPr>
        <w:t>(12)</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1-126.</w:t>
      </w:r>
    </w:p>
    <w:p w14:paraId="22E8B353"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lastRenderedPageBreak/>
        <w:t>Mwesigwa</w:t>
      </w:r>
      <w:r w:rsidR="00C56E43" w:rsidRPr="00B41E1C">
        <w:rPr>
          <w:sz w:val="24"/>
          <w:szCs w:val="24"/>
        </w:rPr>
        <w:t>,</w:t>
      </w:r>
      <w:r w:rsidRPr="00B41E1C">
        <w:rPr>
          <w:sz w:val="24"/>
          <w:szCs w:val="24"/>
        </w:rPr>
        <w:t xml:space="preserve"> R.</w:t>
      </w:r>
      <w:r w:rsidR="00C56E43" w:rsidRPr="00B41E1C">
        <w:rPr>
          <w:sz w:val="24"/>
          <w:szCs w:val="24"/>
        </w:rPr>
        <w:t>,</w:t>
      </w:r>
      <w:r w:rsidRPr="00B41E1C">
        <w:rPr>
          <w:sz w:val="24"/>
          <w:szCs w:val="24"/>
        </w:rPr>
        <w:t xml:space="preserve"> Tusiime</w:t>
      </w:r>
      <w:r w:rsidR="00C56E43" w:rsidRPr="00B41E1C">
        <w:rPr>
          <w:sz w:val="24"/>
          <w:szCs w:val="24"/>
        </w:rPr>
        <w:t>,</w:t>
      </w:r>
      <w:r w:rsidRPr="00B41E1C">
        <w:rPr>
          <w:sz w:val="24"/>
          <w:szCs w:val="24"/>
        </w:rPr>
        <w:t xml:space="preserve"> I.</w:t>
      </w:r>
      <w:r w:rsidR="00C56E43" w:rsidRPr="00B41E1C">
        <w:rPr>
          <w:sz w:val="24"/>
          <w:szCs w:val="24"/>
        </w:rPr>
        <w:t>,</w:t>
      </w:r>
      <w:r w:rsidRPr="00B41E1C">
        <w:rPr>
          <w:sz w:val="24"/>
          <w:szCs w:val="24"/>
        </w:rPr>
        <w:t xml:space="preserve"> &amp; </w:t>
      </w:r>
      <w:proofErr w:type="spellStart"/>
      <w:r w:rsidRPr="00B41E1C">
        <w:rPr>
          <w:sz w:val="24"/>
          <w:szCs w:val="24"/>
        </w:rPr>
        <w:t>Ssekiziyivu</w:t>
      </w:r>
      <w:proofErr w:type="spellEnd"/>
      <w:r w:rsidR="00C56E43" w:rsidRPr="00B41E1C">
        <w:rPr>
          <w:sz w:val="24"/>
          <w:szCs w:val="24"/>
        </w:rPr>
        <w:t>,</w:t>
      </w:r>
      <w:r w:rsidRPr="00B41E1C">
        <w:rPr>
          <w:sz w:val="24"/>
          <w:szCs w:val="24"/>
        </w:rPr>
        <w:t xml:space="preserve"> B. (2020). Leadership styles</w:t>
      </w:r>
      <w:r w:rsidR="00C56E43" w:rsidRPr="00B41E1C">
        <w:rPr>
          <w:sz w:val="24"/>
          <w:szCs w:val="24"/>
        </w:rPr>
        <w:t>,</w:t>
      </w:r>
      <w:r w:rsidRPr="00B41E1C">
        <w:rPr>
          <w:sz w:val="24"/>
          <w:szCs w:val="24"/>
        </w:rPr>
        <w:t xml:space="preserve"> job satisfaction and organizational commitment among academic staff in public universities. </w:t>
      </w:r>
      <w:r w:rsidRPr="00B41E1C">
        <w:rPr>
          <w:i/>
          <w:iCs/>
          <w:sz w:val="24"/>
          <w:szCs w:val="24"/>
        </w:rPr>
        <w:t>Journal of Management development</w:t>
      </w:r>
      <w:r w:rsidR="00C56E43" w:rsidRPr="00B41E1C">
        <w:rPr>
          <w:sz w:val="24"/>
          <w:szCs w:val="24"/>
        </w:rPr>
        <w:t>,</w:t>
      </w:r>
      <w:r w:rsidRPr="00B41E1C">
        <w:rPr>
          <w:sz w:val="24"/>
          <w:szCs w:val="24"/>
        </w:rPr>
        <w:t> </w:t>
      </w:r>
      <w:r w:rsidRPr="00B41E1C">
        <w:rPr>
          <w:i/>
          <w:iCs/>
          <w:sz w:val="24"/>
          <w:szCs w:val="24"/>
        </w:rPr>
        <w:t>39</w:t>
      </w:r>
      <w:r w:rsidRPr="00B41E1C">
        <w:rPr>
          <w:sz w:val="24"/>
          <w:szCs w:val="24"/>
        </w:rPr>
        <w:t>(2)</w:t>
      </w:r>
      <w:r w:rsidR="00C56E43" w:rsidRPr="00B41E1C">
        <w:rPr>
          <w:sz w:val="24"/>
          <w:szCs w:val="24"/>
        </w:rPr>
        <w:t>,</w:t>
      </w:r>
      <w:r w:rsidRPr="00B41E1C">
        <w:rPr>
          <w:sz w:val="24"/>
          <w:szCs w:val="24"/>
        </w:rPr>
        <w:t xml:space="preserve"> 253-268.</w:t>
      </w:r>
    </w:p>
    <w:p w14:paraId="54342A54" w14:textId="77777777" w:rsidR="00E77DA8"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Noor</w:t>
      </w:r>
      <w:r w:rsidR="00C56E43" w:rsidRPr="00B41E1C">
        <w:rPr>
          <w:sz w:val="24"/>
          <w:szCs w:val="24"/>
        </w:rPr>
        <w:t>,</w:t>
      </w:r>
      <w:r w:rsidRPr="00B41E1C">
        <w:rPr>
          <w:sz w:val="24"/>
          <w:szCs w:val="24"/>
        </w:rPr>
        <w:t xml:space="preserve"> N. A. M.</w:t>
      </w:r>
      <w:r w:rsidR="00C56E43" w:rsidRPr="00B41E1C">
        <w:rPr>
          <w:sz w:val="24"/>
          <w:szCs w:val="24"/>
        </w:rPr>
        <w:t>,</w:t>
      </w:r>
      <w:r w:rsidRPr="00B41E1C">
        <w:rPr>
          <w:sz w:val="24"/>
          <w:szCs w:val="24"/>
        </w:rPr>
        <w:t xml:space="preserve"> E-</w:t>
      </w:r>
      <w:proofErr w:type="spellStart"/>
      <w:r w:rsidRPr="00B41E1C">
        <w:rPr>
          <w:sz w:val="24"/>
          <w:szCs w:val="24"/>
        </w:rPr>
        <w:t>Vahdati</w:t>
      </w:r>
      <w:proofErr w:type="spellEnd"/>
      <w:r w:rsidR="00C56E43" w:rsidRPr="00B41E1C">
        <w:rPr>
          <w:sz w:val="24"/>
          <w:szCs w:val="24"/>
        </w:rPr>
        <w:t>,</w:t>
      </w:r>
      <w:r w:rsidRPr="00B41E1C">
        <w:rPr>
          <w:sz w:val="24"/>
          <w:szCs w:val="24"/>
        </w:rPr>
        <w:t xml:space="preserve"> S.</w:t>
      </w:r>
      <w:r w:rsidR="00C56E43" w:rsidRPr="00B41E1C">
        <w:rPr>
          <w:sz w:val="24"/>
          <w:szCs w:val="24"/>
        </w:rPr>
        <w:t>,</w:t>
      </w:r>
      <w:r w:rsidRPr="00B41E1C">
        <w:rPr>
          <w:sz w:val="24"/>
          <w:szCs w:val="24"/>
        </w:rPr>
        <w:t xml:space="preserve"> Yew</w:t>
      </w:r>
      <w:r w:rsidR="00C56E43" w:rsidRPr="00B41E1C">
        <w:rPr>
          <w:sz w:val="24"/>
          <w:szCs w:val="24"/>
        </w:rPr>
        <w:t>,</w:t>
      </w:r>
      <w:r w:rsidRPr="00B41E1C">
        <w:rPr>
          <w:sz w:val="24"/>
          <w:szCs w:val="24"/>
        </w:rPr>
        <w:t xml:space="preserve"> M. P.</w:t>
      </w:r>
      <w:r w:rsidR="00C56E43" w:rsidRPr="00B41E1C">
        <w:rPr>
          <w:sz w:val="24"/>
          <w:szCs w:val="24"/>
        </w:rPr>
        <w:t>,</w:t>
      </w:r>
      <w:r w:rsidRPr="00B41E1C">
        <w:rPr>
          <w:sz w:val="24"/>
          <w:szCs w:val="24"/>
        </w:rPr>
        <w:t xml:space="preserve"> &amp; Chuah</w:t>
      </w:r>
      <w:r w:rsidR="00C56E43" w:rsidRPr="00B41E1C">
        <w:rPr>
          <w:sz w:val="24"/>
          <w:szCs w:val="24"/>
        </w:rPr>
        <w:t>,</w:t>
      </w:r>
      <w:r w:rsidRPr="00B41E1C">
        <w:rPr>
          <w:sz w:val="24"/>
          <w:szCs w:val="24"/>
        </w:rPr>
        <w:t xml:space="preserve"> F. (2024). The Influence of Job Stress on Organizational Commitment Among Workers in the Palm Oil Industry: Does Job Satisfaction </w:t>
      </w:r>
      <w:proofErr w:type="gramStart"/>
      <w:r w:rsidRPr="00B41E1C">
        <w:rPr>
          <w:sz w:val="24"/>
          <w:szCs w:val="24"/>
        </w:rPr>
        <w:t>Matter?.</w:t>
      </w:r>
      <w:proofErr w:type="gramEnd"/>
      <w:r w:rsidRPr="00B41E1C">
        <w:rPr>
          <w:sz w:val="24"/>
          <w:szCs w:val="24"/>
        </w:rPr>
        <w:t> </w:t>
      </w:r>
      <w:r w:rsidRPr="00B41E1C">
        <w:rPr>
          <w:i/>
          <w:iCs/>
          <w:sz w:val="24"/>
          <w:szCs w:val="24"/>
        </w:rPr>
        <w:t>Global Business Review</w:t>
      </w:r>
      <w:r w:rsidR="00C56E43" w:rsidRPr="00B41E1C">
        <w:rPr>
          <w:sz w:val="24"/>
          <w:szCs w:val="24"/>
        </w:rPr>
        <w:t>,</w:t>
      </w:r>
      <w:r w:rsidRPr="00B41E1C">
        <w:rPr>
          <w:sz w:val="24"/>
          <w:szCs w:val="24"/>
        </w:rPr>
        <w:t xml:space="preserve"> 09721509241252499.</w:t>
      </w:r>
    </w:p>
    <w:p w14:paraId="7048B4AD"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Elrayah</w:t>
      </w:r>
      <w:r w:rsidR="00C56E43" w:rsidRPr="00B41E1C">
        <w:rPr>
          <w:sz w:val="24"/>
          <w:szCs w:val="24"/>
        </w:rPr>
        <w:t>,</w:t>
      </w:r>
      <w:r w:rsidRPr="00B41E1C">
        <w:rPr>
          <w:sz w:val="24"/>
          <w:szCs w:val="24"/>
        </w:rPr>
        <w:t xml:space="preserve"> M.</w:t>
      </w:r>
      <w:r w:rsidR="00C56E43" w:rsidRPr="00B41E1C">
        <w:rPr>
          <w:sz w:val="24"/>
          <w:szCs w:val="24"/>
        </w:rPr>
        <w:t>,</w:t>
      </w:r>
      <w:r w:rsidRPr="00B41E1C">
        <w:rPr>
          <w:sz w:val="24"/>
          <w:szCs w:val="24"/>
        </w:rPr>
        <w:t xml:space="preserve"> &amp; </w:t>
      </w:r>
      <w:proofErr w:type="spellStart"/>
      <w:r w:rsidRPr="00B41E1C">
        <w:rPr>
          <w:sz w:val="24"/>
          <w:szCs w:val="24"/>
        </w:rPr>
        <w:t>Mabkhot</w:t>
      </w:r>
      <w:proofErr w:type="spellEnd"/>
      <w:r w:rsidR="00C56E43" w:rsidRPr="00B41E1C">
        <w:rPr>
          <w:sz w:val="24"/>
          <w:szCs w:val="24"/>
        </w:rPr>
        <w:t>,</w:t>
      </w:r>
      <w:r w:rsidRPr="00B41E1C">
        <w:rPr>
          <w:sz w:val="24"/>
          <w:szCs w:val="24"/>
        </w:rPr>
        <w:t xml:space="preserve"> H. (2023). Organizational commitment and </w:t>
      </w:r>
      <w:proofErr w:type="gramStart"/>
      <w:r w:rsidRPr="00B41E1C">
        <w:rPr>
          <w:sz w:val="24"/>
          <w:szCs w:val="24"/>
        </w:rPr>
        <w:t>employees</w:t>
      </w:r>
      <w:proofErr w:type="gramEnd"/>
      <w:r w:rsidRPr="00B41E1C">
        <w:rPr>
          <w:sz w:val="24"/>
          <w:szCs w:val="24"/>
        </w:rPr>
        <w:t xml:space="preserve"> turnover intention in Saudi public sector: the mediating role of job satisfaction and work </w:t>
      </w:r>
      <w:proofErr w:type="spellStart"/>
      <w:r w:rsidRPr="00B41E1C">
        <w:rPr>
          <w:sz w:val="24"/>
          <w:szCs w:val="24"/>
        </w:rPr>
        <w:t>environemnt</w:t>
      </w:r>
      <w:proofErr w:type="spellEnd"/>
      <w:r w:rsidRPr="00B41E1C">
        <w:rPr>
          <w:sz w:val="24"/>
          <w:szCs w:val="24"/>
        </w:rPr>
        <w:t>. </w:t>
      </w:r>
      <w:r w:rsidRPr="00B41E1C">
        <w:rPr>
          <w:i/>
          <w:iCs/>
          <w:sz w:val="24"/>
          <w:szCs w:val="24"/>
        </w:rPr>
        <w:t>International Journal of Professional Business Review: Int. J. Prof. Bus. Rev.</w:t>
      </w:r>
      <w:r w:rsidR="00C56E43" w:rsidRPr="00B41E1C">
        <w:rPr>
          <w:sz w:val="24"/>
          <w:szCs w:val="24"/>
        </w:rPr>
        <w:t>,</w:t>
      </w:r>
      <w:r w:rsidRPr="00B41E1C">
        <w:rPr>
          <w:sz w:val="24"/>
          <w:szCs w:val="24"/>
        </w:rPr>
        <w:t> </w:t>
      </w:r>
      <w:r w:rsidRPr="00B41E1C">
        <w:rPr>
          <w:i/>
          <w:iCs/>
          <w:sz w:val="24"/>
          <w:szCs w:val="24"/>
        </w:rPr>
        <w:t>8</w:t>
      </w:r>
      <w:r w:rsidRPr="00B41E1C">
        <w:rPr>
          <w:sz w:val="24"/>
          <w:szCs w:val="24"/>
        </w:rPr>
        <w:t>(10)</w:t>
      </w:r>
      <w:r w:rsidR="00C56E43" w:rsidRPr="00B41E1C">
        <w:rPr>
          <w:sz w:val="24"/>
          <w:szCs w:val="24"/>
        </w:rPr>
        <w:t>,</w:t>
      </w:r>
      <w:r w:rsidRPr="00B41E1C">
        <w:rPr>
          <w:sz w:val="24"/>
          <w:szCs w:val="24"/>
        </w:rPr>
        <w:t xml:space="preserve"> 15.</w:t>
      </w:r>
    </w:p>
    <w:p w14:paraId="30483AB9"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Ohunakin</w:t>
      </w:r>
      <w:r w:rsidR="00C56E43" w:rsidRPr="00B41E1C">
        <w:rPr>
          <w:color w:val="222222"/>
          <w:sz w:val="24"/>
          <w:szCs w:val="24"/>
          <w:shd w:val="clear" w:color="auto" w:fill="FFFFFF"/>
        </w:rPr>
        <w:t>,</w:t>
      </w:r>
      <w:r w:rsidRPr="00B41E1C">
        <w:rPr>
          <w:color w:val="222222"/>
          <w:sz w:val="24"/>
          <w:szCs w:val="24"/>
          <w:shd w:val="clear" w:color="auto" w:fill="FFFFFF"/>
        </w:rPr>
        <w:t xml:space="preserve"> F.</w:t>
      </w:r>
      <w:r w:rsidR="00C56E43" w:rsidRPr="00B41E1C">
        <w:rPr>
          <w:color w:val="222222"/>
          <w:sz w:val="24"/>
          <w:szCs w:val="24"/>
          <w:shd w:val="clear" w:color="auto" w:fill="FFFFFF"/>
        </w:rPr>
        <w:t>,</w:t>
      </w:r>
      <w:r w:rsidRPr="00B41E1C">
        <w:rPr>
          <w:color w:val="222222"/>
          <w:sz w:val="24"/>
          <w:szCs w:val="24"/>
          <w:shd w:val="clear" w:color="auto" w:fill="FFFFFF"/>
        </w:rPr>
        <w:t xml:space="preserve"> Adeniji</w:t>
      </w:r>
      <w:r w:rsidR="00C56E43" w:rsidRPr="00B41E1C">
        <w:rPr>
          <w:color w:val="222222"/>
          <w:sz w:val="24"/>
          <w:szCs w:val="24"/>
          <w:shd w:val="clear" w:color="auto" w:fill="FFFFFF"/>
        </w:rPr>
        <w:t>,</w:t>
      </w:r>
      <w:r w:rsidRPr="00B41E1C">
        <w:rPr>
          <w:color w:val="222222"/>
          <w:sz w:val="24"/>
          <w:szCs w:val="24"/>
          <w:shd w:val="clear" w:color="auto" w:fill="FFFFFF"/>
        </w:rPr>
        <w:t xml:space="preserve"> A. A.</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Oludayo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O. A.</w:t>
      </w:r>
      <w:r w:rsidR="00C56E43" w:rsidRPr="00B41E1C">
        <w:rPr>
          <w:color w:val="222222"/>
          <w:sz w:val="24"/>
          <w:szCs w:val="24"/>
          <w:shd w:val="clear" w:color="auto" w:fill="FFFFFF"/>
        </w:rPr>
        <w:t>,</w:t>
      </w:r>
      <w:r w:rsidRPr="00B41E1C">
        <w:rPr>
          <w:color w:val="222222"/>
          <w:sz w:val="24"/>
          <w:szCs w:val="24"/>
          <w:shd w:val="clear" w:color="auto" w:fill="FFFFFF"/>
        </w:rPr>
        <w:t xml:space="preserve"> </w:t>
      </w:r>
      <w:proofErr w:type="spellStart"/>
      <w:r w:rsidRPr="00B41E1C">
        <w:rPr>
          <w:color w:val="222222"/>
          <w:sz w:val="24"/>
          <w:szCs w:val="24"/>
          <w:shd w:val="clear" w:color="auto" w:fill="FFFFFF"/>
        </w:rPr>
        <w:t>Osibanjo</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A. O.</w:t>
      </w:r>
      <w:r w:rsidR="00C56E43" w:rsidRPr="00B41E1C">
        <w:rPr>
          <w:color w:val="222222"/>
          <w:sz w:val="24"/>
          <w:szCs w:val="24"/>
          <w:shd w:val="clear" w:color="auto" w:fill="FFFFFF"/>
        </w:rPr>
        <w:t>,</w:t>
      </w:r>
      <w:r w:rsidRPr="00B41E1C">
        <w:rPr>
          <w:color w:val="222222"/>
          <w:sz w:val="24"/>
          <w:szCs w:val="24"/>
          <w:shd w:val="clear" w:color="auto" w:fill="FFFFFF"/>
        </w:rPr>
        <w:t xml:space="preserve"> &amp; </w:t>
      </w:r>
      <w:proofErr w:type="spellStart"/>
      <w:r w:rsidRPr="00B41E1C">
        <w:rPr>
          <w:color w:val="222222"/>
          <w:sz w:val="24"/>
          <w:szCs w:val="24"/>
          <w:shd w:val="clear" w:color="auto" w:fill="FFFFFF"/>
        </w:rPr>
        <w:t>Oduyoye</w:t>
      </w:r>
      <w:proofErr w:type="spellEnd"/>
      <w:r w:rsidR="00C56E43" w:rsidRPr="00B41E1C">
        <w:rPr>
          <w:color w:val="222222"/>
          <w:sz w:val="24"/>
          <w:szCs w:val="24"/>
          <w:shd w:val="clear" w:color="auto" w:fill="FFFFFF"/>
        </w:rPr>
        <w:t>,</w:t>
      </w:r>
      <w:r w:rsidRPr="00B41E1C">
        <w:rPr>
          <w:color w:val="222222"/>
          <w:sz w:val="24"/>
          <w:szCs w:val="24"/>
          <w:shd w:val="clear" w:color="auto" w:fill="FFFFFF"/>
        </w:rPr>
        <w:t xml:space="preserve"> O. O. (2019). Employees’ retention in Nigeria’s hospitality industry: The role of transformational leadership style and job satisfaction. Journal of human resources in hospitality &amp; tourism</w:t>
      </w:r>
      <w:r w:rsidR="00C56E43" w:rsidRPr="00B41E1C">
        <w:rPr>
          <w:color w:val="222222"/>
          <w:sz w:val="24"/>
          <w:szCs w:val="24"/>
          <w:shd w:val="clear" w:color="auto" w:fill="FFFFFF"/>
        </w:rPr>
        <w:t>,</w:t>
      </w:r>
      <w:r w:rsidRPr="00B41E1C">
        <w:rPr>
          <w:color w:val="222222"/>
          <w:sz w:val="24"/>
          <w:szCs w:val="24"/>
          <w:shd w:val="clear" w:color="auto" w:fill="FFFFFF"/>
        </w:rPr>
        <w:t> 18(4)</w:t>
      </w:r>
      <w:r w:rsidR="00C56E43" w:rsidRPr="00B41E1C">
        <w:rPr>
          <w:color w:val="222222"/>
          <w:sz w:val="24"/>
          <w:szCs w:val="24"/>
          <w:shd w:val="clear" w:color="auto" w:fill="FFFFFF"/>
        </w:rPr>
        <w:t>,</w:t>
      </w:r>
      <w:r w:rsidRPr="00B41E1C">
        <w:rPr>
          <w:color w:val="222222"/>
          <w:sz w:val="24"/>
          <w:szCs w:val="24"/>
          <w:shd w:val="clear" w:color="auto" w:fill="FFFFFF"/>
        </w:rPr>
        <w:t xml:space="preserve"> 441-470.</w:t>
      </w:r>
    </w:p>
    <w:p w14:paraId="5E019802" w14:textId="77777777" w:rsidR="00896C75" w:rsidRPr="00B41E1C" w:rsidRDefault="00896C75">
      <w:pPr>
        <w:pStyle w:val="ListParagraph"/>
        <w:numPr>
          <w:ilvl w:val="0"/>
          <w:numId w:val="20"/>
        </w:numPr>
        <w:rPr>
          <w:rFonts w:eastAsia="Calibri"/>
          <w:color w:val="222222"/>
          <w:sz w:val="24"/>
          <w:szCs w:val="24"/>
          <w:shd w:val="clear" w:color="auto" w:fill="FFFFFF"/>
        </w:rPr>
      </w:pPr>
      <w:proofErr w:type="spellStart"/>
      <w:r w:rsidRPr="00B41E1C">
        <w:rPr>
          <w:rFonts w:eastAsia="Calibri"/>
          <w:color w:val="222222"/>
          <w:sz w:val="24"/>
          <w:szCs w:val="24"/>
          <w:shd w:val="clear" w:color="auto" w:fill="FFFFFF"/>
        </w:rPr>
        <w:t>Oyewobi</w:t>
      </w:r>
      <w:proofErr w:type="spellEnd"/>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L. O. (2024). Leadership styles and </w:t>
      </w:r>
      <w:proofErr w:type="gramStart"/>
      <w:r w:rsidRPr="00B41E1C">
        <w:rPr>
          <w:rFonts w:eastAsia="Calibri"/>
          <w:color w:val="222222"/>
          <w:sz w:val="24"/>
          <w:szCs w:val="24"/>
          <w:shd w:val="clear" w:color="auto" w:fill="FFFFFF"/>
        </w:rPr>
        <w:t>employees</w:t>
      </w:r>
      <w:proofErr w:type="gramEnd"/>
      <w:r w:rsidRPr="00B41E1C">
        <w:rPr>
          <w:rFonts w:eastAsia="Calibri"/>
          <w:color w:val="222222"/>
          <w:sz w:val="24"/>
          <w:szCs w:val="24"/>
          <w:shd w:val="clear" w:color="auto" w:fill="FFFFFF"/>
        </w:rPr>
        <w:t xml:space="preserve"> commitment: the mediating role of job satisfaction. Journal of Facilities Management</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22(5)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737-757.</w:t>
      </w:r>
    </w:p>
    <w:p w14:paraId="7E316588"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Qing</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Asif</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Hussain</w:t>
      </w:r>
      <w:r w:rsidR="00C56E43" w:rsidRPr="00B41E1C">
        <w:rPr>
          <w:color w:val="222222"/>
          <w:sz w:val="24"/>
          <w:szCs w:val="24"/>
          <w:shd w:val="clear" w:color="auto" w:fill="FFFFFF"/>
        </w:rPr>
        <w:t>,</w:t>
      </w:r>
      <w:r w:rsidRPr="00B41E1C">
        <w:rPr>
          <w:color w:val="222222"/>
          <w:sz w:val="24"/>
          <w:szCs w:val="24"/>
          <w:shd w:val="clear" w:color="auto" w:fill="FFFFFF"/>
        </w:rPr>
        <w:t xml:space="preserve"> A.</w:t>
      </w:r>
      <w:r w:rsidR="00C56E43" w:rsidRPr="00B41E1C">
        <w:rPr>
          <w:color w:val="222222"/>
          <w:sz w:val="24"/>
          <w:szCs w:val="24"/>
          <w:shd w:val="clear" w:color="auto" w:fill="FFFFFF"/>
        </w:rPr>
        <w:t>,</w:t>
      </w:r>
      <w:r w:rsidRPr="00B41E1C">
        <w:rPr>
          <w:color w:val="222222"/>
          <w:sz w:val="24"/>
          <w:szCs w:val="24"/>
          <w:shd w:val="clear" w:color="auto" w:fill="FFFFFF"/>
        </w:rPr>
        <w:t xml:space="preserve"> &amp; Jameel</w:t>
      </w:r>
      <w:r w:rsidR="00C56E43" w:rsidRPr="00B41E1C">
        <w:rPr>
          <w:color w:val="222222"/>
          <w:sz w:val="24"/>
          <w:szCs w:val="24"/>
          <w:shd w:val="clear" w:color="auto" w:fill="FFFFFF"/>
        </w:rPr>
        <w:t>,</w:t>
      </w:r>
      <w:r w:rsidRPr="00B41E1C">
        <w:rPr>
          <w:color w:val="222222"/>
          <w:sz w:val="24"/>
          <w:szCs w:val="24"/>
          <w:shd w:val="clear" w:color="auto" w:fill="FFFFFF"/>
        </w:rPr>
        <w:t xml:space="preserve"> A. (2020). Exploring the impact of ethical leadership on job satisfaction and organizational commitment in public sector organizations: The mediating role of psychological empowerment. Review of Managerial Science</w:t>
      </w:r>
      <w:r w:rsidR="00C56E43" w:rsidRPr="00B41E1C">
        <w:rPr>
          <w:color w:val="222222"/>
          <w:sz w:val="24"/>
          <w:szCs w:val="24"/>
          <w:shd w:val="clear" w:color="auto" w:fill="FFFFFF"/>
        </w:rPr>
        <w:t>,</w:t>
      </w:r>
      <w:r w:rsidRPr="00B41E1C">
        <w:rPr>
          <w:color w:val="222222"/>
          <w:sz w:val="24"/>
          <w:szCs w:val="24"/>
          <w:shd w:val="clear" w:color="auto" w:fill="FFFFFF"/>
        </w:rPr>
        <w:t> 14(6)</w:t>
      </w:r>
      <w:r w:rsidR="00C56E43" w:rsidRPr="00B41E1C">
        <w:rPr>
          <w:color w:val="222222"/>
          <w:sz w:val="24"/>
          <w:szCs w:val="24"/>
          <w:shd w:val="clear" w:color="auto" w:fill="FFFFFF"/>
        </w:rPr>
        <w:t>,</w:t>
      </w:r>
      <w:r w:rsidRPr="00B41E1C">
        <w:rPr>
          <w:color w:val="222222"/>
          <w:sz w:val="24"/>
          <w:szCs w:val="24"/>
          <w:shd w:val="clear" w:color="auto" w:fill="FFFFFF"/>
        </w:rPr>
        <w:t xml:space="preserve"> 1405-1432.</w:t>
      </w:r>
    </w:p>
    <w:p w14:paraId="48110652"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t>Rider</w:t>
      </w:r>
      <w:r w:rsidR="00C56E43" w:rsidRPr="00B41E1C">
        <w:rPr>
          <w:sz w:val="24"/>
          <w:szCs w:val="24"/>
        </w:rPr>
        <w:t>,</w:t>
      </w:r>
      <w:r w:rsidRPr="00B41E1C">
        <w:rPr>
          <w:sz w:val="24"/>
          <w:szCs w:val="24"/>
        </w:rPr>
        <w:t xml:space="preserve"> E. A.</w:t>
      </w:r>
      <w:r w:rsidR="00C56E43" w:rsidRPr="00B41E1C">
        <w:rPr>
          <w:sz w:val="24"/>
          <w:szCs w:val="24"/>
        </w:rPr>
        <w:t>,</w:t>
      </w:r>
      <w:r w:rsidRPr="00B41E1C">
        <w:rPr>
          <w:sz w:val="24"/>
          <w:szCs w:val="24"/>
        </w:rPr>
        <w:t xml:space="preserve"> Chou</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Weissman</w:t>
      </w:r>
      <w:r w:rsidR="00C56E43" w:rsidRPr="00B41E1C">
        <w:rPr>
          <w:sz w:val="24"/>
          <w:szCs w:val="24"/>
        </w:rPr>
        <w:t>,</w:t>
      </w:r>
      <w:r w:rsidRPr="00B41E1C">
        <w:rPr>
          <w:sz w:val="24"/>
          <w:szCs w:val="24"/>
        </w:rPr>
        <w:t xml:space="preserve"> P.</w:t>
      </w:r>
      <w:r w:rsidR="00C56E43" w:rsidRPr="00B41E1C">
        <w:rPr>
          <w:sz w:val="24"/>
          <w:szCs w:val="24"/>
        </w:rPr>
        <w:t>,</w:t>
      </w:r>
      <w:r w:rsidRPr="00B41E1C">
        <w:rPr>
          <w:sz w:val="24"/>
          <w:szCs w:val="24"/>
        </w:rPr>
        <w:t xml:space="preserve"> Abraham</w:t>
      </w:r>
      <w:r w:rsidR="00C56E43" w:rsidRPr="00B41E1C">
        <w:rPr>
          <w:sz w:val="24"/>
          <w:szCs w:val="24"/>
        </w:rPr>
        <w:t>,</w:t>
      </w:r>
      <w:r w:rsidRPr="00B41E1C">
        <w:rPr>
          <w:sz w:val="24"/>
          <w:szCs w:val="24"/>
        </w:rPr>
        <w:t xml:space="preserve"> C.</w:t>
      </w:r>
      <w:r w:rsidR="00C56E43" w:rsidRPr="00B41E1C">
        <w:rPr>
          <w:sz w:val="24"/>
          <w:szCs w:val="24"/>
        </w:rPr>
        <w:t>,</w:t>
      </w:r>
      <w:r w:rsidRPr="00B41E1C">
        <w:rPr>
          <w:sz w:val="24"/>
          <w:szCs w:val="24"/>
        </w:rPr>
        <w:t xml:space="preserve"> &amp; Branch Jr</w:t>
      </w:r>
      <w:r w:rsidR="00C56E43" w:rsidRPr="00B41E1C">
        <w:rPr>
          <w:sz w:val="24"/>
          <w:szCs w:val="24"/>
        </w:rPr>
        <w:t>,</w:t>
      </w:r>
      <w:r w:rsidRPr="00B41E1C">
        <w:rPr>
          <w:sz w:val="24"/>
          <w:szCs w:val="24"/>
        </w:rPr>
        <w:t xml:space="preserve"> W. T. (2022). Developing a collaborative</w:t>
      </w:r>
      <w:r w:rsidR="00C56E43" w:rsidRPr="00B41E1C">
        <w:rPr>
          <w:sz w:val="24"/>
          <w:szCs w:val="24"/>
        </w:rPr>
        <w:t>,</w:t>
      </w:r>
      <w:r w:rsidRPr="00B41E1C">
        <w:rPr>
          <w:sz w:val="24"/>
          <w:szCs w:val="24"/>
        </w:rPr>
        <w:t xml:space="preserve"> humanistic interprofessional healthcare culture: a multi-site study. </w:t>
      </w:r>
      <w:r w:rsidRPr="00B41E1C">
        <w:rPr>
          <w:i/>
          <w:iCs/>
          <w:sz w:val="24"/>
          <w:szCs w:val="24"/>
        </w:rPr>
        <w:t>The International Journal of Whole Person Care</w:t>
      </w:r>
      <w:r w:rsidR="00C56E43" w:rsidRPr="00B41E1C">
        <w:rPr>
          <w:sz w:val="24"/>
          <w:szCs w:val="24"/>
        </w:rPr>
        <w:t>,</w:t>
      </w:r>
      <w:r w:rsidRPr="00B41E1C">
        <w:rPr>
          <w:sz w:val="24"/>
          <w:szCs w:val="24"/>
        </w:rPr>
        <w:t> </w:t>
      </w:r>
      <w:r w:rsidRPr="00B41E1C">
        <w:rPr>
          <w:i/>
          <w:iCs/>
          <w:sz w:val="24"/>
          <w:szCs w:val="24"/>
        </w:rPr>
        <w:t>9</w:t>
      </w:r>
      <w:r w:rsidRPr="00B41E1C">
        <w:rPr>
          <w:sz w:val="24"/>
          <w:szCs w:val="24"/>
        </w:rPr>
        <w:t>(1)</w:t>
      </w:r>
      <w:r w:rsidR="00C56E43" w:rsidRPr="00B41E1C">
        <w:rPr>
          <w:sz w:val="24"/>
          <w:szCs w:val="24"/>
        </w:rPr>
        <w:t>,</w:t>
      </w:r>
      <w:r w:rsidRPr="00B41E1C">
        <w:rPr>
          <w:sz w:val="24"/>
          <w:szCs w:val="24"/>
        </w:rPr>
        <w:t xml:space="preserve"> 29-30.</w:t>
      </w:r>
    </w:p>
    <w:p w14:paraId="502C51A1"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Robbins</w:t>
      </w:r>
      <w:r w:rsidR="00C56E43" w:rsidRPr="00B41E1C">
        <w:rPr>
          <w:color w:val="222222"/>
          <w:sz w:val="24"/>
          <w:szCs w:val="24"/>
          <w:shd w:val="clear" w:color="auto" w:fill="FFFFFF"/>
        </w:rPr>
        <w:t>,</w:t>
      </w:r>
      <w:r w:rsidRPr="00B41E1C">
        <w:rPr>
          <w:color w:val="222222"/>
          <w:sz w:val="24"/>
          <w:szCs w:val="24"/>
          <w:shd w:val="clear" w:color="auto" w:fill="FFFFFF"/>
        </w:rPr>
        <w:t xml:space="preserve"> S. P.</w:t>
      </w:r>
      <w:r w:rsidR="00C56E43" w:rsidRPr="00B41E1C">
        <w:rPr>
          <w:color w:val="222222"/>
          <w:sz w:val="24"/>
          <w:szCs w:val="24"/>
          <w:shd w:val="clear" w:color="auto" w:fill="FFFFFF"/>
        </w:rPr>
        <w:t>,</w:t>
      </w:r>
      <w:r w:rsidRPr="00B41E1C">
        <w:rPr>
          <w:color w:val="222222"/>
          <w:sz w:val="24"/>
          <w:szCs w:val="24"/>
          <w:shd w:val="clear" w:color="auto" w:fill="FFFFFF"/>
        </w:rPr>
        <w:t xml:space="preserve"> &amp; Judge</w:t>
      </w:r>
      <w:r w:rsidR="00C56E43" w:rsidRPr="00B41E1C">
        <w:rPr>
          <w:color w:val="222222"/>
          <w:sz w:val="24"/>
          <w:szCs w:val="24"/>
          <w:shd w:val="clear" w:color="auto" w:fill="FFFFFF"/>
        </w:rPr>
        <w:t>,</w:t>
      </w:r>
      <w:r w:rsidRPr="00B41E1C">
        <w:rPr>
          <w:color w:val="222222"/>
          <w:sz w:val="24"/>
          <w:szCs w:val="24"/>
          <w:shd w:val="clear" w:color="auto" w:fill="FFFFFF"/>
        </w:rPr>
        <w:t xml:space="preserve"> A. T. A. (2019). Organizational </w:t>
      </w:r>
      <w:proofErr w:type="spellStart"/>
      <w:r w:rsidRPr="00B41E1C">
        <w:rPr>
          <w:color w:val="222222"/>
          <w:sz w:val="24"/>
          <w:szCs w:val="24"/>
          <w:shd w:val="clear" w:color="auto" w:fill="FFFFFF"/>
        </w:rPr>
        <w:t>Behavior</w:t>
      </w:r>
      <w:proofErr w:type="spellEnd"/>
      <w:r w:rsidRPr="00B41E1C">
        <w:rPr>
          <w:color w:val="222222"/>
          <w:sz w:val="24"/>
          <w:szCs w:val="24"/>
          <w:shd w:val="clear" w:color="auto" w:fill="FFFFFF"/>
        </w:rPr>
        <w:t>. 18th Editi. New York City</w:t>
      </w:r>
      <w:r w:rsidR="00C56E43" w:rsidRPr="00B41E1C">
        <w:rPr>
          <w:color w:val="222222"/>
          <w:sz w:val="24"/>
          <w:szCs w:val="24"/>
          <w:shd w:val="clear" w:color="auto" w:fill="FFFFFF"/>
        </w:rPr>
        <w:t>,</w:t>
      </w:r>
      <w:r w:rsidRPr="00B41E1C">
        <w:rPr>
          <w:color w:val="222222"/>
          <w:sz w:val="24"/>
          <w:szCs w:val="24"/>
          <w:shd w:val="clear" w:color="auto" w:fill="FFFFFF"/>
        </w:rPr>
        <w:t xml:space="preserve"> NY.</w:t>
      </w:r>
    </w:p>
    <w:p w14:paraId="4F445F29"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Schultz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P.</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Schultz</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 E. (2020). </w:t>
      </w:r>
      <w:r w:rsidRPr="00B41E1C">
        <w:rPr>
          <w:rFonts w:eastAsia="Calibri"/>
          <w:i/>
          <w:iCs/>
          <w:color w:val="222222"/>
          <w:sz w:val="24"/>
          <w:szCs w:val="24"/>
          <w:shd w:val="clear" w:color="auto" w:fill="FFFFFF"/>
        </w:rPr>
        <w:t>Psychology and work today</w:t>
      </w:r>
      <w:r w:rsidRPr="00B41E1C">
        <w:rPr>
          <w:rFonts w:eastAsia="Calibri"/>
          <w:color w:val="222222"/>
          <w:sz w:val="24"/>
          <w:szCs w:val="24"/>
          <w:shd w:val="clear" w:color="auto" w:fill="FFFFFF"/>
        </w:rPr>
        <w:t>. Routledge.</w:t>
      </w:r>
    </w:p>
    <w:p w14:paraId="0D03814A"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Sousa</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M.</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van Dierendonck</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D. (2017). Servant leadership and the effect of the interaction between humility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action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and hierarchical power. </w:t>
      </w:r>
      <w:r w:rsidRPr="00B41E1C">
        <w:rPr>
          <w:rFonts w:eastAsia="Calibri"/>
          <w:i/>
          <w:iCs/>
          <w:color w:val="222222"/>
          <w:sz w:val="24"/>
          <w:szCs w:val="24"/>
          <w:shd w:val="clear" w:color="auto" w:fill="FFFFFF"/>
        </w:rPr>
        <w:t>The Leadership Quarterly</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28</w:t>
      </w:r>
      <w:r w:rsidRPr="00B41E1C">
        <w:rPr>
          <w:rFonts w:eastAsia="Calibri"/>
          <w:color w:val="222222"/>
          <w:sz w:val="24"/>
          <w:szCs w:val="24"/>
          <w:shd w:val="clear" w:color="auto" w:fill="FFFFFF"/>
        </w:rPr>
        <w:t>(5)</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691–705. </w:t>
      </w:r>
    </w:p>
    <w:p w14:paraId="5A839BBE"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sz w:val="24"/>
          <w:szCs w:val="24"/>
        </w:rPr>
        <w:lastRenderedPageBreak/>
        <w:t>Spector</w:t>
      </w:r>
      <w:r w:rsidR="00C56E43" w:rsidRPr="00B41E1C">
        <w:rPr>
          <w:sz w:val="24"/>
          <w:szCs w:val="24"/>
        </w:rPr>
        <w:t>,</w:t>
      </w:r>
      <w:r w:rsidRPr="00B41E1C">
        <w:rPr>
          <w:sz w:val="24"/>
          <w:szCs w:val="24"/>
        </w:rPr>
        <w:t xml:space="preserve"> P. E. (1997). </w:t>
      </w:r>
      <w:r w:rsidRPr="00B41E1C">
        <w:rPr>
          <w:i/>
          <w:iCs/>
          <w:sz w:val="24"/>
          <w:szCs w:val="24"/>
        </w:rPr>
        <w:t>Job satisfaction: Application</w:t>
      </w:r>
      <w:r w:rsidR="00C56E43" w:rsidRPr="00B41E1C">
        <w:rPr>
          <w:i/>
          <w:iCs/>
          <w:sz w:val="24"/>
          <w:szCs w:val="24"/>
        </w:rPr>
        <w:t>,</w:t>
      </w:r>
      <w:r w:rsidRPr="00B41E1C">
        <w:rPr>
          <w:i/>
          <w:iCs/>
          <w:sz w:val="24"/>
          <w:szCs w:val="24"/>
        </w:rPr>
        <w:t xml:space="preserve"> assessment</w:t>
      </w:r>
      <w:r w:rsidR="00C56E43" w:rsidRPr="00B41E1C">
        <w:rPr>
          <w:i/>
          <w:iCs/>
          <w:sz w:val="24"/>
          <w:szCs w:val="24"/>
        </w:rPr>
        <w:t>,</w:t>
      </w:r>
      <w:r w:rsidRPr="00B41E1C">
        <w:rPr>
          <w:i/>
          <w:iCs/>
          <w:sz w:val="24"/>
          <w:szCs w:val="24"/>
        </w:rPr>
        <w:t xml:space="preserve"> causes</w:t>
      </w:r>
      <w:r w:rsidR="00C56E43" w:rsidRPr="00B41E1C">
        <w:rPr>
          <w:i/>
          <w:iCs/>
          <w:sz w:val="24"/>
          <w:szCs w:val="24"/>
        </w:rPr>
        <w:t>,</w:t>
      </w:r>
      <w:r w:rsidRPr="00B41E1C">
        <w:rPr>
          <w:i/>
          <w:iCs/>
          <w:sz w:val="24"/>
          <w:szCs w:val="24"/>
        </w:rPr>
        <w:t xml:space="preserve"> and consequences</w:t>
      </w:r>
      <w:r w:rsidRPr="00B41E1C">
        <w:rPr>
          <w:sz w:val="24"/>
          <w:szCs w:val="24"/>
        </w:rPr>
        <w:t> (Vol. 3). Sage.</w:t>
      </w:r>
    </w:p>
    <w:p w14:paraId="05FABA25" w14:textId="77777777" w:rsidR="00896C75" w:rsidRPr="00B41E1C" w:rsidRDefault="00896C75">
      <w:pPr>
        <w:pStyle w:val="ListParagraph"/>
        <w:numPr>
          <w:ilvl w:val="0"/>
          <w:numId w:val="20"/>
        </w:numPr>
        <w:spacing w:before="100"/>
        <w:rPr>
          <w:color w:val="222222"/>
          <w:sz w:val="24"/>
          <w:szCs w:val="24"/>
          <w:shd w:val="clear" w:color="auto" w:fill="FFFFFF"/>
        </w:rPr>
      </w:pPr>
      <w:r w:rsidRPr="00B41E1C">
        <w:rPr>
          <w:color w:val="222222"/>
          <w:sz w:val="24"/>
          <w:szCs w:val="24"/>
          <w:shd w:val="clear" w:color="auto" w:fill="FFFFFF"/>
        </w:rPr>
        <w:t>Tims</w:t>
      </w:r>
      <w:r w:rsidR="00C56E43" w:rsidRPr="00B41E1C">
        <w:rPr>
          <w:color w:val="222222"/>
          <w:sz w:val="24"/>
          <w:szCs w:val="24"/>
          <w:shd w:val="clear" w:color="auto" w:fill="FFFFFF"/>
        </w:rPr>
        <w:t>,</w:t>
      </w:r>
      <w:r w:rsidRPr="00B41E1C">
        <w:rPr>
          <w:color w:val="222222"/>
          <w:sz w:val="24"/>
          <w:szCs w:val="24"/>
          <w:shd w:val="clear" w:color="auto" w:fill="FFFFFF"/>
        </w:rPr>
        <w:t xml:space="preserve"> M.</w:t>
      </w:r>
      <w:r w:rsidR="00C56E43" w:rsidRPr="00B41E1C">
        <w:rPr>
          <w:color w:val="222222"/>
          <w:sz w:val="24"/>
          <w:szCs w:val="24"/>
          <w:shd w:val="clear" w:color="auto" w:fill="FFFFFF"/>
        </w:rPr>
        <w:t>,</w:t>
      </w:r>
      <w:r w:rsidRPr="00B41E1C">
        <w:rPr>
          <w:color w:val="222222"/>
          <w:sz w:val="24"/>
          <w:szCs w:val="24"/>
          <w:shd w:val="clear" w:color="auto" w:fill="FFFFFF"/>
        </w:rPr>
        <w:t xml:space="preserve"> Bakker</w:t>
      </w:r>
      <w:r w:rsidR="00C56E43" w:rsidRPr="00B41E1C">
        <w:rPr>
          <w:color w:val="222222"/>
          <w:sz w:val="24"/>
          <w:szCs w:val="24"/>
          <w:shd w:val="clear" w:color="auto" w:fill="FFFFFF"/>
        </w:rPr>
        <w:t>,</w:t>
      </w:r>
      <w:r w:rsidRPr="00B41E1C">
        <w:rPr>
          <w:color w:val="222222"/>
          <w:sz w:val="24"/>
          <w:szCs w:val="24"/>
          <w:shd w:val="clear" w:color="auto" w:fill="FFFFFF"/>
        </w:rPr>
        <w:t xml:space="preserve"> A. B.</w:t>
      </w:r>
      <w:r w:rsidR="00C56E43" w:rsidRPr="00B41E1C">
        <w:rPr>
          <w:color w:val="222222"/>
          <w:sz w:val="24"/>
          <w:szCs w:val="24"/>
          <w:shd w:val="clear" w:color="auto" w:fill="FFFFFF"/>
        </w:rPr>
        <w:t>,</w:t>
      </w:r>
      <w:r w:rsidRPr="00B41E1C">
        <w:rPr>
          <w:color w:val="222222"/>
          <w:sz w:val="24"/>
          <w:szCs w:val="24"/>
          <w:shd w:val="clear" w:color="auto" w:fill="FFFFFF"/>
        </w:rPr>
        <w:t xml:space="preserve"> &amp; Xanthopoulou</w:t>
      </w:r>
      <w:r w:rsidR="00C56E43" w:rsidRPr="00B41E1C">
        <w:rPr>
          <w:color w:val="222222"/>
          <w:sz w:val="24"/>
          <w:szCs w:val="24"/>
          <w:shd w:val="clear" w:color="auto" w:fill="FFFFFF"/>
        </w:rPr>
        <w:t>,</w:t>
      </w:r>
      <w:r w:rsidRPr="00B41E1C">
        <w:rPr>
          <w:color w:val="222222"/>
          <w:sz w:val="24"/>
          <w:szCs w:val="24"/>
          <w:shd w:val="clear" w:color="auto" w:fill="FFFFFF"/>
        </w:rPr>
        <w:t xml:space="preserve"> D. (2011). Do transformational leaders enhance their followers' daily work </w:t>
      </w:r>
      <w:proofErr w:type="gramStart"/>
      <w:r w:rsidRPr="00B41E1C">
        <w:rPr>
          <w:color w:val="222222"/>
          <w:sz w:val="24"/>
          <w:szCs w:val="24"/>
          <w:shd w:val="clear" w:color="auto" w:fill="FFFFFF"/>
        </w:rPr>
        <w:t>engagement?.</w:t>
      </w:r>
      <w:proofErr w:type="gramEnd"/>
      <w:r w:rsidRPr="00B41E1C">
        <w:rPr>
          <w:color w:val="222222"/>
          <w:sz w:val="24"/>
          <w:szCs w:val="24"/>
          <w:shd w:val="clear" w:color="auto" w:fill="FFFFFF"/>
        </w:rPr>
        <w:t> </w:t>
      </w:r>
      <w:r w:rsidRPr="00B41E1C">
        <w:rPr>
          <w:i/>
          <w:iCs/>
          <w:color w:val="222222"/>
          <w:sz w:val="24"/>
          <w:szCs w:val="24"/>
          <w:shd w:val="clear" w:color="auto" w:fill="FFFFFF"/>
        </w:rPr>
        <w:t>The leadership quarterly</w:t>
      </w:r>
      <w:r w:rsidR="00C56E43" w:rsidRPr="00B41E1C">
        <w:rPr>
          <w:color w:val="222222"/>
          <w:sz w:val="24"/>
          <w:szCs w:val="24"/>
          <w:shd w:val="clear" w:color="auto" w:fill="FFFFFF"/>
        </w:rPr>
        <w:t>,</w:t>
      </w:r>
      <w:r w:rsidRPr="00B41E1C">
        <w:rPr>
          <w:color w:val="222222"/>
          <w:sz w:val="24"/>
          <w:szCs w:val="24"/>
          <w:shd w:val="clear" w:color="auto" w:fill="FFFFFF"/>
        </w:rPr>
        <w:t> </w:t>
      </w:r>
      <w:r w:rsidRPr="00B41E1C">
        <w:rPr>
          <w:i/>
          <w:iCs/>
          <w:color w:val="222222"/>
          <w:sz w:val="24"/>
          <w:szCs w:val="24"/>
          <w:shd w:val="clear" w:color="auto" w:fill="FFFFFF"/>
        </w:rPr>
        <w:t>22</w:t>
      </w:r>
      <w:r w:rsidRPr="00B41E1C">
        <w:rPr>
          <w:color w:val="222222"/>
          <w:sz w:val="24"/>
          <w:szCs w:val="24"/>
          <w:shd w:val="clear" w:color="auto" w:fill="FFFFFF"/>
        </w:rPr>
        <w:t>(1)</w:t>
      </w:r>
      <w:r w:rsidR="00C56E43" w:rsidRPr="00B41E1C">
        <w:rPr>
          <w:color w:val="222222"/>
          <w:sz w:val="24"/>
          <w:szCs w:val="24"/>
          <w:shd w:val="clear" w:color="auto" w:fill="FFFFFF"/>
        </w:rPr>
        <w:t>,</w:t>
      </w:r>
      <w:r w:rsidRPr="00B41E1C">
        <w:rPr>
          <w:color w:val="222222"/>
          <w:sz w:val="24"/>
          <w:szCs w:val="24"/>
          <w:shd w:val="clear" w:color="auto" w:fill="FFFFFF"/>
        </w:rPr>
        <w:t xml:space="preserve"> 121-131.</w:t>
      </w:r>
    </w:p>
    <w:p w14:paraId="7EC3C30D" w14:textId="77777777" w:rsidR="00896C75" w:rsidRPr="00B41E1C" w:rsidRDefault="00896C75">
      <w:pPr>
        <w:pStyle w:val="ListParagraph"/>
        <w:numPr>
          <w:ilvl w:val="0"/>
          <w:numId w:val="20"/>
        </w:numPr>
        <w:rPr>
          <w:rFonts w:eastAsia="Calibri"/>
          <w:color w:val="222222"/>
          <w:sz w:val="24"/>
          <w:szCs w:val="24"/>
          <w:shd w:val="clear" w:color="auto" w:fill="FFFFFF"/>
        </w:rPr>
      </w:pPr>
      <w:r w:rsidRPr="00B41E1C">
        <w:rPr>
          <w:rFonts w:eastAsia="Calibri"/>
          <w:color w:val="222222"/>
          <w:sz w:val="24"/>
          <w:szCs w:val="24"/>
          <w:shd w:val="clear" w:color="auto" w:fill="FFFFFF"/>
        </w:rPr>
        <w:t>Zhu</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Y.</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Zhang</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S.</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&amp; Shen</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Y. (2021). Humanistic leadership and employee creativity: The mediating role of work engagement. </w:t>
      </w:r>
      <w:r w:rsidRPr="00B41E1C">
        <w:rPr>
          <w:rFonts w:eastAsia="Calibri"/>
          <w:i/>
          <w:iCs/>
          <w:color w:val="222222"/>
          <w:sz w:val="24"/>
          <w:szCs w:val="24"/>
          <w:shd w:val="clear" w:color="auto" w:fill="FFFFFF"/>
        </w:rPr>
        <w:t>Journal of Business Research</w:t>
      </w:r>
      <w:r w:rsidR="00C56E43" w:rsidRPr="00B41E1C">
        <w:rPr>
          <w:rFonts w:eastAsia="Calibri"/>
          <w:i/>
          <w:iCs/>
          <w:color w:val="222222"/>
          <w:sz w:val="24"/>
          <w:szCs w:val="24"/>
          <w:shd w:val="clear" w:color="auto" w:fill="FFFFFF"/>
        </w:rPr>
        <w:t>,</w:t>
      </w:r>
      <w:r w:rsidRPr="00B41E1C">
        <w:rPr>
          <w:rFonts w:eastAsia="Calibri"/>
          <w:i/>
          <w:iCs/>
          <w:color w:val="222222"/>
          <w:sz w:val="24"/>
          <w:szCs w:val="24"/>
          <w:shd w:val="clear" w:color="auto" w:fill="FFFFFF"/>
        </w:rPr>
        <w:t xml:space="preserve"> 134</w:t>
      </w:r>
      <w:r w:rsidR="00C56E43" w:rsidRPr="00B41E1C">
        <w:rPr>
          <w:rFonts w:eastAsia="Calibri"/>
          <w:color w:val="222222"/>
          <w:sz w:val="24"/>
          <w:szCs w:val="24"/>
          <w:shd w:val="clear" w:color="auto" w:fill="FFFFFF"/>
        </w:rPr>
        <w:t>,</w:t>
      </w:r>
      <w:r w:rsidRPr="00B41E1C">
        <w:rPr>
          <w:rFonts w:eastAsia="Calibri"/>
          <w:color w:val="222222"/>
          <w:sz w:val="24"/>
          <w:szCs w:val="24"/>
          <w:shd w:val="clear" w:color="auto" w:fill="FFFFFF"/>
        </w:rPr>
        <w:t xml:space="preserve"> 314–324. </w:t>
      </w:r>
    </w:p>
    <w:p w14:paraId="371ED0F8" w14:textId="77777777" w:rsidR="00FB030F" w:rsidRPr="00B41E1C" w:rsidRDefault="00FB030F">
      <w:pPr>
        <w:pStyle w:val="ListParagraph"/>
        <w:numPr>
          <w:ilvl w:val="0"/>
          <w:numId w:val="20"/>
        </w:numPr>
        <w:rPr>
          <w:sz w:val="24"/>
          <w:szCs w:val="24"/>
          <w:lang w:val="en-US"/>
        </w:rPr>
      </w:pPr>
      <w:r w:rsidRPr="00B41E1C">
        <w:rPr>
          <w:sz w:val="24"/>
          <w:szCs w:val="24"/>
          <w:lang w:val="en-US"/>
        </w:rPr>
        <w:t>Nunnally</w:t>
      </w:r>
      <w:r w:rsidR="00C56E43" w:rsidRPr="00B41E1C">
        <w:rPr>
          <w:sz w:val="24"/>
          <w:szCs w:val="24"/>
          <w:lang w:val="en-US"/>
        </w:rPr>
        <w:t>,</w:t>
      </w:r>
      <w:r w:rsidRPr="00B41E1C">
        <w:rPr>
          <w:sz w:val="24"/>
          <w:szCs w:val="24"/>
          <w:lang w:val="en-US"/>
        </w:rPr>
        <w:t xml:space="preserve"> J. C.</w:t>
      </w:r>
      <w:r w:rsidR="00C56E43" w:rsidRPr="00B41E1C">
        <w:rPr>
          <w:sz w:val="24"/>
          <w:szCs w:val="24"/>
          <w:lang w:val="en-US"/>
        </w:rPr>
        <w:t>,</w:t>
      </w:r>
      <w:r w:rsidRPr="00B41E1C">
        <w:rPr>
          <w:sz w:val="24"/>
          <w:szCs w:val="24"/>
          <w:lang w:val="en-US"/>
        </w:rPr>
        <w:t xml:space="preserve"> &amp; Bernstein</w:t>
      </w:r>
      <w:r w:rsidR="00C56E43" w:rsidRPr="00B41E1C">
        <w:rPr>
          <w:sz w:val="24"/>
          <w:szCs w:val="24"/>
          <w:lang w:val="en-US"/>
        </w:rPr>
        <w:t>,</w:t>
      </w:r>
      <w:r w:rsidRPr="00B41E1C">
        <w:rPr>
          <w:sz w:val="24"/>
          <w:szCs w:val="24"/>
          <w:lang w:val="en-US"/>
        </w:rPr>
        <w:t xml:space="preserve"> I. H. (1994). Psychometric theory (3rd ed.). New York: McGraw-Hill</w:t>
      </w:r>
      <w:r w:rsidR="00C56E43" w:rsidRPr="00B41E1C">
        <w:rPr>
          <w:sz w:val="24"/>
          <w:szCs w:val="24"/>
          <w:lang w:val="en-US"/>
        </w:rPr>
        <w:t>,</w:t>
      </w:r>
      <w:r w:rsidRPr="00B41E1C">
        <w:rPr>
          <w:sz w:val="24"/>
          <w:szCs w:val="24"/>
          <w:lang w:val="en-US"/>
        </w:rPr>
        <w:t xml:space="preserve"> pp. 264–265.</w:t>
      </w:r>
    </w:p>
    <w:p w14:paraId="34438EB0" w14:textId="77777777" w:rsidR="00FB030F" w:rsidRPr="00B41E1C" w:rsidRDefault="00FB030F">
      <w:pPr>
        <w:pStyle w:val="ListParagraph"/>
        <w:numPr>
          <w:ilvl w:val="0"/>
          <w:numId w:val="20"/>
        </w:numPr>
        <w:rPr>
          <w:sz w:val="24"/>
          <w:szCs w:val="24"/>
          <w:lang w:val="en-US"/>
        </w:rPr>
      </w:pPr>
      <w:r w:rsidRPr="00B41E1C">
        <w:rPr>
          <w:sz w:val="24"/>
          <w:szCs w:val="24"/>
          <w:lang w:val="en-US"/>
        </w:rPr>
        <w:t>Pimentel</w:t>
      </w:r>
      <w:r w:rsidR="00C56E43" w:rsidRPr="00B41E1C">
        <w:rPr>
          <w:sz w:val="24"/>
          <w:szCs w:val="24"/>
          <w:lang w:val="en-US"/>
        </w:rPr>
        <w:t>,</w:t>
      </w:r>
      <w:r w:rsidRPr="00B41E1C">
        <w:rPr>
          <w:sz w:val="24"/>
          <w:szCs w:val="24"/>
          <w:lang w:val="en-US"/>
        </w:rPr>
        <w:t xml:space="preserve"> J. L. (2010). A note on the usage of Likert Scaling for research data analysis</w:t>
      </w:r>
      <w:r w:rsidR="00C56E43" w:rsidRPr="00B41E1C">
        <w:rPr>
          <w:sz w:val="24"/>
          <w:szCs w:val="24"/>
          <w:lang w:val="en-US"/>
        </w:rPr>
        <w:t>,</w:t>
      </w:r>
      <w:r w:rsidRPr="00B41E1C">
        <w:rPr>
          <w:sz w:val="24"/>
          <w:szCs w:val="24"/>
          <w:lang w:val="en-US"/>
        </w:rPr>
        <w:t xml:space="preserve"> University of Southern Mindanao. Department of Mathematics and Statistics</w:t>
      </w:r>
      <w:r w:rsidR="00C56E43" w:rsidRPr="00B41E1C">
        <w:rPr>
          <w:sz w:val="24"/>
          <w:szCs w:val="24"/>
          <w:lang w:val="en-US"/>
        </w:rPr>
        <w:t>,</w:t>
      </w:r>
      <w:r w:rsidRPr="00B41E1C">
        <w:rPr>
          <w:sz w:val="24"/>
          <w:szCs w:val="24"/>
          <w:lang w:val="en-US"/>
        </w:rPr>
        <w:t xml:space="preserve"> College of Arts Sciences. USM</w:t>
      </w:r>
      <w:r w:rsidR="00C56E43" w:rsidRPr="00B41E1C">
        <w:rPr>
          <w:sz w:val="24"/>
          <w:szCs w:val="24"/>
          <w:lang w:val="en-US"/>
        </w:rPr>
        <w:t>,</w:t>
      </w:r>
      <w:r w:rsidRPr="00B41E1C">
        <w:rPr>
          <w:sz w:val="24"/>
          <w:szCs w:val="24"/>
          <w:lang w:val="en-US"/>
        </w:rPr>
        <w:t xml:space="preserve"> R &amp; D</w:t>
      </w:r>
      <w:r w:rsidR="00C56E43" w:rsidRPr="00B41E1C">
        <w:rPr>
          <w:sz w:val="24"/>
          <w:szCs w:val="24"/>
          <w:lang w:val="en-US"/>
        </w:rPr>
        <w:t>,</w:t>
      </w:r>
      <w:r w:rsidRPr="00B41E1C">
        <w:rPr>
          <w:sz w:val="24"/>
          <w:szCs w:val="24"/>
          <w:lang w:val="en-US"/>
        </w:rPr>
        <w:t xml:space="preserve"> 18(2): 109-112; 2010.</w:t>
      </w:r>
    </w:p>
    <w:p w14:paraId="1EC5D28D" w14:textId="77777777" w:rsidR="00FB030F" w:rsidRPr="00B41E1C" w:rsidRDefault="00FB030F">
      <w:pPr>
        <w:pStyle w:val="ListParagraph"/>
        <w:numPr>
          <w:ilvl w:val="0"/>
          <w:numId w:val="20"/>
        </w:numPr>
        <w:rPr>
          <w:sz w:val="24"/>
          <w:szCs w:val="24"/>
          <w:rtl/>
          <w:lang w:val="en-US"/>
        </w:rPr>
      </w:pPr>
      <w:r w:rsidRPr="00B41E1C">
        <w:rPr>
          <w:sz w:val="24"/>
          <w:szCs w:val="24"/>
          <w:lang w:val="en-US"/>
        </w:rPr>
        <w:t>Thompson</w:t>
      </w:r>
      <w:r w:rsidR="00C56E43" w:rsidRPr="00B41E1C">
        <w:rPr>
          <w:sz w:val="24"/>
          <w:szCs w:val="24"/>
          <w:lang w:val="en-US"/>
        </w:rPr>
        <w:t>,</w:t>
      </w:r>
      <w:r w:rsidRPr="00B41E1C">
        <w:rPr>
          <w:sz w:val="24"/>
          <w:szCs w:val="24"/>
          <w:lang w:val="en-US"/>
        </w:rPr>
        <w:t xml:space="preserve"> S. K. (2012). Sampling (3rd ed.</w:t>
      </w:r>
      <w:r w:rsidR="00C56E43" w:rsidRPr="00B41E1C">
        <w:rPr>
          <w:sz w:val="24"/>
          <w:szCs w:val="24"/>
          <w:lang w:val="en-US"/>
        </w:rPr>
        <w:t>,</w:t>
      </w:r>
      <w:r w:rsidRPr="00B41E1C">
        <w:rPr>
          <w:sz w:val="24"/>
          <w:szCs w:val="24"/>
          <w:lang w:val="en-US"/>
        </w:rPr>
        <w:t xml:space="preserve"> pp. 59-60). John Wiley &amp; Sons.</w:t>
      </w:r>
    </w:p>
    <w:p w14:paraId="262B322F" w14:textId="77777777" w:rsidR="00FB030F" w:rsidRPr="00B41E1C" w:rsidRDefault="00FB030F" w:rsidP="00FB030F">
      <w:pPr>
        <w:pStyle w:val="ListParagraph"/>
        <w:spacing w:line="276" w:lineRule="auto"/>
        <w:ind w:left="1440" w:firstLine="0"/>
        <w:rPr>
          <w:sz w:val="24"/>
          <w:szCs w:val="24"/>
          <w:rtl/>
          <w:lang w:val="en-US"/>
        </w:rPr>
      </w:pPr>
    </w:p>
    <w:p w14:paraId="6230E913" w14:textId="77777777" w:rsidR="00FB030F" w:rsidRPr="00B41E1C" w:rsidRDefault="00FB030F" w:rsidP="00FB030F">
      <w:pPr>
        <w:bidi/>
        <w:spacing w:after="160" w:line="259" w:lineRule="auto"/>
        <w:ind w:firstLine="0"/>
        <w:rPr>
          <w:rFonts w:ascii="Calibri" w:eastAsia="Calibri" w:hAnsi="Calibri" w:cs="Arial"/>
          <w:sz w:val="22"/>
          <w:szCs w:val="22"/>
          <w:rtl/>
          <w:lang w:val="en-US" w:bidi="ar-SA"/>
        </w:rPr>
      </w:pPr>
    </w:p>
    <w:p w14:paraId="096A59FE"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500B21D1"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561D1FC6"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658C865"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70C9FE4"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A5E8F1A"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68A47E6F"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99345B0"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71E530D9"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008FF2B7"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2D5F0FF4"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2F3C355"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4C9961FE"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335121C2"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4A88CE6A"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7D63A886" w14:textId="77777777" w:rsidR="00576BE0" w:rsidRPr="00B41E1C" w:rsidRDefault="00576BE0" w:rsidP="00576BE0">
      <w:pPr>
        <w:bidi/>
        <w:spacing w:after="160" w:line="259" w:lineRule="auto"/>
        <w:ind w:firstLine="0"/>
        <w:rPr>
          <w:rFonts w:ascii="Calibri" w:eastAsia="Calibri" w:hAnsi="Calibri" w:cs="Arial"/>
          <w:sz w:val="22"/>
          <w:szCs w:val="22"/>
          <w:rtl/>
          <w:lang w:val="en-US" w:bidi="ar-SA"/>
        </w:rPr>
      </w:pPr>
    </w:p>
    <w:p w14:paraId="64A9513B" w14:textId="77777777" w:rsidR="00576BE0" w:rsidRPr="00B41E1C" w:rsidRDefault="00576BE0" w:rsidP="00576BE0">
      <w:pPr>
        <w:bidi/>
        <w:spacing w:after="160" w:line="259" w:lineRule="auto"/>
        <w:ind w:firstLine="0"/>
        <w:rPr>
          <w:rFonts w:ascii="Calibri" w:eastAsia="Calibri" w:hAnsi="Calibri" w:cs="Arial"/>
          <w:sz w:val="22"/>
          <w:szCs w:val="22"/>
          <w:lang w:val="en-US" w:bidi="ar-SA"/>
        </w:rPr>
      </w:pPr>
    </w:p>
    <w:p w14:paraId="4E9E3400" w14:textId="77777777" w:rsidR="00FB030F" w:rsidRPr="008A555F" w:rsidRDefault="00FB030F" w:rsidP="00011011">
      <w:pPr>
        <w:bidi/>
        <w:spacing w:before="100" w:beforeAutospacing="1" w:after="100" w:afterAutospacing="1"/>
        <w:ind w:left="3870" w:firstLine="0"/>
        <w:jc w:val="left"/>
        <w:outlineLvl w:val="0"/>
        <w:rPr>
          <w:rFonts w:ascii="Traditional Arabic" w:hAnsi="Traditional Arabic" w:cs="Traditional Arabic"/>
          <w:b/>
          <w:bCs/>
          <w:sz w:val="36"/>
          <w:szCs w:val="36"/>
          <w:lang w:val="en-US" w:bidi="ar-SA"/>
        </w:rPr>
      </w:pPr>
      <w:bookmarkStart w:id="129" w:name="_Toc236365717"/>
      <w:r w:rsidRPr="008A555F">
        <w:rPr>
          <w:rFonts w:ascii="Traditional Arabic" w:hAnsi="Traditional Arabic" w:cs="Traditional Arabic"/>
          <w:b/>
          <w:bCs/>
          <w:sz w:val="32"/>
          <w:szCs w:val="32"/>
          <w:rtl/>
          <w:lang w:val="en-US" w:bidi="ar-SA"/>
        </w:rPr>
        <w:lastRenderedPageBreak/>
        <w:t>الملاحق</w:t>
      </w:r>
      <w:bookmarkEnd w:id="129"/>
    </w:p>
    <w:p w14:paraId="263DCF99" w14:textId="77777777" w:rsidR="00FB030F" w:rsidRPr="008A555F" w:rsidRDefault="00FB030F" w:rsidP="00011011">
      <w:pPr>
        <w:bidi/>
        <w:spacing w:before="100" w:beforeAutospacing="1" w:after="100" w:afterAutospacing="1"/>
        <w:jc w:val="left"/>
        <w:outlineLvl w:val="2"/>
        <w:rPr>
          <w:rFonts w:ascii="Traditional Arabic" w:hAnsi="Traditional Arabic" w:cs="Traditional Arabic"/>
          <w:b/>
          <w:bCs/>
          <w:sz w:val="27"/>
          <w:szCs w:val="27"/>
          <w:lang w:val="en-US" w:bidi="ar-SA"/>
        </w:rPr>
      </w:pPr>
      <w:bookmarkStart w:id="130" w:name="_Toc236365718"/>
      <w:r w:rsidRPr="008A555F">
        <w:rPr>
          <w:rFonts w:ascii="Traditional Arabic" w:hAnsi="Traditional Arabic" w:cs="Traditional Arabic"/>
          <w:b/>
          <w:bCs/>
          <w:rtl/>
          <w:lang w:val="en-US" w:bidi="ar-SA"/>
        </w:rPr>
        <w:t>ملحق (1): الاستبانة في صورتها النهائية</w:t>
      </w:r>
      <w:bookmarkEnd w:id="130"/>
    </w:p>
    <w:p w14:paraId="2C51F421" w14:textId="77777777" w:rsidR="00FB030F" w:rsidRPr="008A555F" w:rsidRDefault="00FB030F" w:rsidP="00FB030F">
      <w:pPr>
        <w:bidi/>
        <w:spacing w:before="100" w:beforeAutospacing="1" w:after="100" w:afterAutospacing="1"/>
        <w:ind w:firstLine="0"/>
        <w:jc w:val="center"/>
        <w:outlineLvl w:val="0"/>
        <w:rPr>
          <w:rFonts w:ascii="Traditional Arabic" w:hAnsi="Traditional Arabic" w:cs="Traditional Arabic"/>
          <w:b/>
          <w:bCs/>
          <w:kern w:val="36"/>
          <w:sz w:val="48"/>
          <w:szCs w:val="48"/>
          <w:lang w:val="en-US" w:bidi="ar-SA"/>
        </w:rPr>
      </w:pPr>
      <w:bookmarkStart w:id="131" w:name="_Toc236365719"/>
      <w:r w:rsidRPr="008A555F">
        <w:rPr>
          <w:rFonts w:ascii="Traditional Arabic" w:hAnsi="Traditional Arabic" w:cs="Traditional Arabic"/>
          <w:b/>
          <w:bCs/>
          <w:kern w:val="36"/>
          <w:sz w:val="32"/>
          <w:szCs w:val="32"/>
          <w:rtl/>
          <w:lang w:val="en-US" w:bidi="ar-SA"/>
        </w:rPr>
        <w:t>استبيان تأثير القيادة الإنسانية في تعزيز الرضا والالتزام الوظيفي</w:t>
      </w:r>
      <w:bookmarkEnd w:id="131"/>
    </w:p>
    <w:p w14:paraId="5F0F5DC5" w14:textId="77777777" w:rsidR="00FB030F" w:rsidRPr="008A555F" w:rsidRDefault="00FB030F" w:rsidP="00FB030F">
      <w:pPr>
        <w:bidi/>
        <w:spacing w:before="100" w:beforeAutospacing="1" w:after="100" w:afterAutospacing="1"/>
        <w:ind w:firstLine="0"/>
        <w:jc w:val="center"/>
        <w:outlineLvl w:val="1"/>
        <w:rPr>
          <w:rFonts w:ascii="Traditional Arabic" w:hAnsi="Traditional Arabic" w:cs="Traditional Arabic"/>
          <w:b/>
          <w:bCs/>
          <w:sz w:val="36"/>
          <w:szCs w:val="36"/>
          <w:lang w:val="en-US" w:bidi="ar-SA"/>
        </w:rPr>
      </w:pPr>
      <w:bookmarkStart w:id="132" w:name="_Toc236365720"/>
      <w:r w:rsidRPr="008A555F">
        <w:rPr>
          <w:rFonts w:ascii="Traditional Arabic" w:hAnsi="Traditional Arabic" w:cs="Traditional Arabic"/>
          <w:b/>
          <w:bCs/>
          <w:rtl/>
          <w:lang w:val="en-US" w:bidi="ar-SA"/>
        </w:rPr>
        <w:t>بالتطبيق على فروع ومكاتب وزارة الصحة بالمملكة العربية السعودية</w:t>
      </w:r>
      <w:bookmarkEnd w:id="132"/>
    </w:p>
    <w:p w14:paraId="6B8D28DA"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11CAC94E">
          <v:rect id="_x0000_i1025" style="width:0;height:1.5pt" o:hralign="center" o:hrstd="t" o:hr="t" fillcolor="#a0a0a0" stroked="f"/>
        </w:pict>
      </w:r>
    </w:p>
    <w:p w14:paraId="21652EAE" w14:textId="77777777" w:rsidR="00FB030F" w:rsidRPr="008A555F" w:rsidRDefault="00FB030F" w:rsidP="00FB030F">
      <w:pPr>
        <w:bidi/>
        <w:spacing w:before="100" w:beforeAutospacing="1" w:after="100" w:afterAutospacing="1"/>
        <w:ind w:firstLine="0"/>
        <w:jc w:val="center"/>
        <w:outlineLvl w:val="2"/>
        <w:rPr>
          <w:rFonts w:ascii="Traditional Arabic" w:hAnsi="Traditional Arabic" w:cs="Traditional Arabic"/>
          <w:b/>
          <w:bCs/>
          <w:sz w:val="27"/>
          <w:szCs w:val="27"/>
          <w:lang w:val="en-US" w:bidi="ar-SA"/>
        </w:rPr>
      </w:pPr>
      <w:bookmarkStart w:id="133" w:name="_Toc236365721"/>
      <w:r w:rsidRPr="008A555F">
        <w:rPr>
          <w:rFonts w:ascii="Traditional Arabic" w:hAnsi="Traditional Arabic" w:cs="Traditional Arabic"/>
          <w:b/>
          <w:bCs/>
          <w:rtl/>
          <w:lang w:val="en-US" w:bidi="ar-SA"/>
        </w:rPr>
        <w:t>المقدمة</w:t>
      </w:r>
      <w:bookmarkEnd w:id="133"/>
    </w:p>
    <w:p w14:paraId="41BC89E0"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السلام عليكم ورحمة الله وبركاته</w:t>
      </w:r>
    </w:p>
    <w:p w14:paraId="790226D8"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أخي الكريم/ أختي الكريمة</w:t>
      </w:r>
    </w:p>
    <w:p w14:paraId="62992FD1"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يسرني أن أضع بين أيديكم هذا الاستبيان الذي يهدف إلى دراسة "تأثير القيادة الإنسانية في تعزيز الرضا والالتزام الوظيفي" في فروع ومكاتب وزارة الصحة بالمملكة العربية السعودية. مشاركتكم في هذا الاستبيان ستساهم في تطوير أساليب القيادة وتحسين بيئة العمل</w:t>
      </w:r>
      <w:r w:rsidRPr="008A555F">
        <w:rPr>
          <w:rFonts w:ascii="Traditional Arabic" w:hAnsi="Traditional Arabic" w:cs="Traditional Arabic"/>
          <w:sz w:val="24"/>
          <w:szCs w:val="24"/>
          <w:lang w:val="en-US" w:bidi="ar-SA"/>
        </w:rPr>
        <w:t>.</w:t>
      </w:r>
    </w:p>
    <w:p w14:paraId="29CC4ECD"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علم</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بأن جميع البيانات ستعامل بسرية تامة ولن تستخدم إلا لأغراض البحث العلمي</w:t>
      </w:r>
      <w:r w:rsidRPr="008A555F">
        <w:rPr>
          <w:rFonts w:ascii="Traditional Arabic" w:hAnsi="Traditional Arabic" w:cs="Traditional Arabic"/>
          <w:sz w:val="24"/>
          <w:szCs w:val="24"/>
          <w:lang w:val="en-US" w:bidi="ar-SA"/>
        </w:rPr>
        <w:t>.</w:t>
      </w:r>
    </w:p>
    <w:p w14:paraId="1DF7DB34" w14:textId="77777777" w:rsidR="00FB030F" w:rsidRPr="008A555F" w:rsidRDefault="00FB030F" w:rsidP="00FB030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شاكرين لكم حسن تعاونكم</w:t>
      </w:r>
    </w:p>
    <w:p w14:paraId="48A10D5E" w14:textId="77777777" w:rsidR="00FB030F" w:rsidRPr="008A555F" w:rsidRDefault="00FB030F" w:rsidP="00FB030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t>الباحثة: سامية رفعان الثقفي</w:t>
      </w:r>
    </w:p>
    <w:p w14:paraId="658AA0D1"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2B998343">
          <v:rect id="_x0000_i1026" style="width:0;height:1.5pt" o:hralign="center" o:hrstd="t" o:hr="t" fillcolor="#a0a0a0" stroked="f"/>
        </w:pict>
      </w:r>
    </w:p>
    <w:p w14:paraId="124871AE"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34" w:name="_Toc236365722"/>
      <w:r w:rsidRPr="008A555F">
        <w:rPr>
          <w:rFonts w:ascii="Traditional Arabic" w:hAnsi="Traditional Arabic" w:cs="Traditional Arabic"/>
          <w:b/>
          <w:bCs/>
          <w:rtl/>
          <w:lang w:val="en-US" w:bidi="ar-SA"/>
        </w:rPr>
        <w:t>القسم الأول: المتغير المستقل - القيادة الإنسانية</w:t>
      </w:r>
      <w:bookmarkEnd w:id="134"/>
    </w:p>
    <w:p w14:paraId="003DEE71"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t>التعليمات</w:t>
      </w:r>
      <w:r w:rsidRPr="008A555F">
        <w:rPr>
          <w:rFonts w:ascii="Traditional Arabic" w:hAnsi="Traditional Arabic" w:cs="Traditional Arabic"/>
          <w:b/>
          <w:bCs/>
          <w:sz w:val="24"/>
          <w:szCs w:val="24"/>
          <w:lang w:val="en-US" w:bidi="ar-SA"/>
        </w:rPr>
        <w:t>:</w:t>
      </w:r>
      <w:r w:rsidRPr="008A555F">
        <w:rPr>
          <w:rFonts w:ascii="Traditional Arabic" w:hAnsi="Traditional Arabic" w:cs="Traditional Arabic"/>
          <w:sz w:val="24"/>
          <w:szCs w:val="24"/>
          <w:lang w:val="en-US" w:bidi="ar-SA"/>
        </w:rPr>
        <w:t xml:space="preserve"> </w:t>
      </w:r>
      <w:r w:rsidRPr="008A555F">
        <w:rPr>
          <w:rFonts w:ascii="Traditional Arabic" w:hAnsi="Traditional Arabic" w:cs="Traditional Arabic"/>
          <w:sz w:val="24"/>
          <w:szCs w:val="24"/>
          <w:rtl/>
          <w:lang w:val="en-US" w:bidi="ar-SA"/>
        </w:rPr>
        <w:t>يرجى تحديد درجة موافقتك على العبارات التالية بوضع علامة (</w:t>
      </w:r>
      <w:r w:rsidRPr="008A555F">
        <w:rPr>
          <w:rFonts w:ascii="Cambria Math" w:hAnsi="Cambria Math" w:cs="Cambria Math" w:hint="cs"/>
          <w:sz w:val="24"/>
          <w:szCs w:val="24"/>
          <w:rtl/>
          <w:lang w:val="en-US" w:bidi="ar-SA"/>
        </w:rPr>
        <w:t>√</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في</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الخانة</w:t>
      </w:r>
      <w:r w:rsidRPr="008A555F">
        <w:rPr>
          <w:rFonts w:ascii="Traditional Arabic" w:hAnsi="Traditional Arabic" w:cs="Traditional Arabic"/>
          <w:sz w:val="24"/>
          <w:szCs w:val="24"/>
          <w:rtl/>
          <w:lang w:val="en-US" w:bidi="ar-SA"/>
        </w:rPr>
        <w:t xml:space="preserve"> </w:t>
      </w:r>
      <w:r w:rsidRPr="008A555F">
        <w:rPr>
          <w:rFonts w:ascii="Traditional Arabic" w:hAnsi="Traditional Arabic" w:cs="Traditional Arabic" w:hint="cs"/>
          <w:sz w:val="24"/>
          <w:szCs w:val="24"/>
          <w:rtl/>
          <w:lang w:val="en-US" w:bidi="ar-SA"/>
        </w:rPr>
        <w:t>المناسبة</w:t>
      </w:r>
      <w:r w:rsidRPr="008A555F">
        <w:rPr>
          <w:rFonts w:ascii="Traditional Arabic" w:hAnsi="Traditional Arabic" w:cs="Traditional Arabic"/>
          <w:sz w:val="24"/>
          <w:szCs w:val="24"/>
          <w:lang w:val="en-US" w:bidi="ar-SA"/>
        </w:rPr>
        <w:t>:</w:t>
      </w:r>
    </w:p>
    <w:p w14:paraId="62F10A70" w14:textId="77777777" w:rsidR="00FB030F" w:rsidRPr="008A555F" w:rsidRDefault="00FB030F" w:rsidP="00FB030F">
      <w:pPr>
        <w:bidi/>
        <w:spacing w:before="100" w:beforeAutospacing="1" w:after="100" w:afterAutospacing="1"/>
        <w:ind w:firstLine="0"/>
        <w:jc w:val="left"/>
        <w:rPr>
          <w:rFonts w:ascii="Traditional Arabic" w:hAnsi="Traditional Arabic" w:cs="Traditional Arabic"/>
          <w:b/>
          <w:bCs/>
          <w:sz w:val="27"/>
          <w:szCs w:val="27"/>
          <w:lang w:val="en-US" w:bidi="ar-SA"/>
        </w:rPr>
      </w:pPr>
      <w:r w:rsidRPr="008A555F">
        <w:rPr>
          <w:rFonts w:ascii="Traditional Arabic" w:hAnsi="Traditional Arabic" w:cs="Traditional Arabic"/>
          <w:b/>
          <w:bCs/>
          <w:sz w:val="24"/>
          <w:szCs w:val="24"/>
          <w:rtl/>
          <w:lang w:val="en-US" w:bidi="ar-SA"/>
        </w:rPr>
        <w:t>البعد الأول: التعاطف</w:t>
      </w:r>
    </w:p>
    <w:tbl>
      <w:tblPr>
        <w:tblStyle w:val="TableGrid6"/>
        <w:bidiVisual/>
        <w:tblW w:w="0" w:type="auto"/>
        <w:tblLook w:val="04A0" w:firstRow="1" w:lastRow="0" w:firstColumn="1" w:lastColumn="0" w:noHBand="0" w:noVBand="1"/>
      </w:tblPr>
      <w:tblGrid>
        <w:gridCol w:w="431"/>
        <w:gridCol w:w="3455"/>
        <w:gridCol w:w="1287"/>
        <w:gridCol w:w="994"/>
        <w:gridCol w:w="738"/>
        <w:gridCol w:w="791"/>
        <w:gridCol w:w="1085"/>
      </w:tblGrid>
      <w:tr w:rsidR="00FB030F" w:rsidRPr="008A555F" w14:paraId="5FA374FD" w14:textId="77777777" w:rsidTr="004A3D3B">
        <w:tc>
          <w:tcPr>
            <w:tcW w:w="0" w:type="auto"/>
            <w:hideMark/>
          </w:tcPr>
          <w:p w14:paraId="542A5D07"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lastRenderedPageBreak/>
              <w:t>رقم</w:t>
            </w:r>
          </w:p>
        </w:tc>
        <w:tc>
          <w:tcPr>
            <w:tcW w:w="0" w:type="auto"/>
            <w:hideMark/>
          </w:tcPr>
          <w:p w14:paraId="783FC4CF"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416E2F4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B18E78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4577D28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20D3873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6DF809F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5CBC8C8" w14:textId="77777777" w:rsidTr="004A3D3B">
        <w:tc>
          <w:tcPr>
            <w:tcW w:w="0" w:type="auto"/>
            <w:hideMark/>
          </w:tcPr>
          <w:p w14:paraId="1CCBFE8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w:t>
            </w:r>
          </w:p>
        </w:tc>
        <w:tc>
          <w:tcPr>
            <w:tcW w:w="0" w:type="auto"/>
            <w:hideMark/>
          </w:tcPr>
          <w:p w14:paraId="58F05B1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يُظهر مديري المباشر اهتمام</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صادق</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بأحوالي الشخصية والمهنية</w:t>
            </w:r>
          </w:p>
        </w:tc>
        <w:tc>
          <w:tcPr>
            <w:tcW w:w="0" w:type="auto"/>
            <w:hideMark/>
          </w:tcPr>
          <w:p w14:paraId="17E4016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115FFF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40A82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241F55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76CD8F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8032A2B" w14:textId="77777777" w:rsidTr="004A3D3B">
        <w:tc>
          <w:tcPr>
            <w:tcW w:w="0" w:type="auto"/>
            <w:hideMark/>
          </w:tcPr>
          <w:p w14:paraId="55E27DB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w:t>
            </w:r>
          </w:p>
        </w:tc>
        <w:tc>
          <w:tcPr>
            <w:tcW w:w="0" w:type="auto"/>
            <w:hideMark/>
          </w:tcPr>
          <w:p w14:paraId="6CFDC63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يتفهم مديري المباشر مشاعري وظروفي الخاصة عند اتخاذ القرارات</w:t>
            </w:r>
          </w:p>
        </w:tc>
        <w:tc>
          <w:tcPr>
            <w:tcW w:w="0" w:type="auto"/>
            <w:hideMark/>
          </w:tcPr>
          <w:p w14:paraId="5EAB46E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BCB50C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1E7963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7BDDB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6F5351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3665351" w14:textId="77777777" w:rsidTr="004A3D3B">
        <w:tc>
          <w:tcPr>
            <w:tcW w:w="0" w:type="auto"/>
            <w:hideMark/>
          </w:tcPr>
          <w:p w14:paraId="0C7599E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w:t>
            </w:r>
          </w:p>
        </w:tc>
        <w:tc>
          <w:tcPr>
            <w:tcW w:w="0" w:type="auto"/>
            <w:hideMark/>
          </w:tcPr>
          <w:p w14:paraId="169DE4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يستمع مديري المباشر باهتمام عندما أواجه صعوبات في العمل</w:t>
            </w:r>
          </w:p>
        </w:tc>
        <w:tc>
          <w:tcPr>
            <w:tcW w:w="0" w:type="auto"/>
            <w:hideMark/>
          </w:tcPr>
          <w:p w14:paraId="424366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EBB309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E42ED4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895F5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00526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AC6CE3B" w14:textId="77777777" w:rsidTr="004A3D3B">
        <w:tc>
          <w:tcPr>
            <w:tcW w:w="0" w:type="auto"/>
            <w:hideMark/>
          </w:tcPr>
          <w:p w14:paraId="37974E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w:t>
            </w:r>
          </w:p>
        </w:tc>
        <w:tc>
          <w:tcPr>
            <w:tcW w:w="0" w:type="auto"/>
            <w:hideMark/>
          </w:tcPr>
          <w:p w14:paraId="429B0E4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يتعامل مديري المباشر معي بطريقة إنسانية ودافئة</w:t>
            </w:r>
          </w:p>
        </w:tc>
        <w:tc>
          <w:tcPr>
            <w:tcW w:w="0" w:type="auto"/>
            <w:hideMark/>
          </w:tcPr>
          <w:p w14:paraId="517FE92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31F4BF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2B2065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A9252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E01EB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14C026" w14:textId="77777777" w:rsidTr="004A3D3B">
        <w:tc>
          <w:tcPr>
            <w:tcW w:w="0" w:type="auto"/>
            <w:hideMark/>
          </w:tcPr>
          <w:p w14:paraId="27E283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w:t>
            </w:r>
          </w:p>
        </w:tc>
        <w:tc>
          <w:tcPr>
            <w:tcW w:w="0" w:type="auto"/>
            <w:hideMark/>
          </w:tcPr>
          <w:p w14:paraId="37D6E0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يُظهر مديري المباشر التعاطف معي في المواقف الصعبة</w:t>
            </w:r>
          </w:p>
        </w:tc>
        <w:tc>
          <w:tcPr>
            <w:tcW w:w="0" w:type="auto"/>
            <w:hideMark/>
          </w:tcPr>
          <w:p w14:paraId="497BEE8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27A4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7C629A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83901A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E02160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341C39F6"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5" w:name="_Toc236365723"/>
      <w:r w:rsidRPr="008A555F">
        <w:rPr>
          <w:rFonts w:ascii="Traditional Arabic" w:hAnsi="Traditional Arabic" w:cs="Traditional Arabic"/>
          <w:b/>
          <w:bCs/>
          <w:rtl/>
          <w:lang w:val="en-US" w:bidi="ar-SA"/>
        </w:rPr>
        <w:t>البعد الثاني: الدعم النفسي والمهني</w:t>
      </w:r>
      <w:bookmarkEnd w:id="135"/>
    </w:p>
    <w:tbl>
      <w:tblPr>
        <w:tblStyle w:val="TableGrid6"/>
        <w:bidiVisual/>
        <w:tblW w:w="0" w:type="auto"/>
        <w:tblLook w:val="04A0" w:firstRow="1" w:lastRow="0" w:firstColumn="1" w:lastColumn="0" w:noHBand="0" w:noVBand="1"/>
      </w:tblPr>
      <w:tblGrid>
        <w:gridCol w:w="452"/>
        <w:gridCol w:w="3476"/>
        <w:gridCol w:w="1272"/>
        <w:gridCol w:w="986"/>
        <w:gridCol w:w="734"/>
        <w:gridCol w:w="787"/>
        <w:gridCol w:w="1074"/>
      </w:tblGrid>
      <w:tr w:rsidR="00FB030F" w:rsidRPr="008A555F" w14:paraId="049F84EF" w14:textId="77777777" w:rsidTr="004A3D3B">
        <w:tc>
          <w:tcPr>
            <w:tcW w:w="0" w:type="auto"/>
            <w:vAlign w:val="center"/>
            <w:hideMark/>
          </w:tcPr>
          <w:p w14:paraId="39E86923"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vAlign w:val="center"/>
            <w:hideMark/>
          </w:tcPr>
          <w:p w14:paraId="2416243B"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0078ADF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0B6E85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3FB7AD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1A4626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6A601F5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5C9896FE" w14:textId="77777777" w:rsidTr="004A3D3B">
        <w:tc>
          <w:tcPr>
            <w:tcW w:w="0" w:type="auto"/>
            <w:vAlign w:val="center"/>
            <w:hideMark/>
          </w:tcPr>
          <w:p w14:paraId="76BB720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6</w:t>
            </w:r>
          </w:p>
        </w:tc>
        <w:tc>
          <w:tcPr>
            <w:tcW w:w="0" w:type="auto"/>
            <w:vAlign w:val="center"/>
            <w:hideMark/>
          </w:tcPr>
          <w:p w14:paraId="10117E8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يقدم لي مديري المباشر الدعم النفسي اللازم في أوقات الضغط</w:t>
            </w:r>
          </w:p>
        </w:tc>
        <w:tc>
          <w:tcPr>
            <w:tcW w:w="0" w:type="auto"/>
            <w:vAlign w:val="center"/>
            <w:hideMark/>
          </w:tcPr>
          <w:p w14:paraId="0A2F1BA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4C452BD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4AEA95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BA38C8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C53F98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1A9AC11" w14:textId="77777777" w:rsidTr="004A3D3B">
        <w:tc>
          <w:tcPr>
            <w:tcW w:w="0" w:type="auto"/>
            <w:vAlign w:val="center"/>
            <w:hideMark/>
          </w:tcPr>
          <w:p w14:paraId="64E57E2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7</w:t>
            </w:r>
          </w:p>
        </w:tc>
        <w:tc>
          <w:tcPr>
            <w:tcW w:w="0" w:type="auto"/>
            <w:vAlign w:val="center"/>
            <w:hideMark/>
          </w:tcPr>
          <w:p w14:paraId="53250C2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يشجعني مديري المباشر على تطوير مهاراتي المهنية</w:t>
            </w:r>
          </w:p>
        </w:tc>
        <w:tc>
          <w:tcPr>
            <w:tcW w:w="0" w:type="auto"/>
            <w:vAlign w:val="center"/>
            <w:hideMark/>
          </w:tcPr>
          <w:p w14:paraId="4F51507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7D8A07C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33594FD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4597A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7BA505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089A0E6" w14:textId="77777777" w:rsidTr="004A3D3B">
        <w:tc>
          <w:tcPr>
            <w:tcW w:w="0" w:type="auto"/>
            <w:vAlign w:val="center"/>
            <w:hideMark/>
          </w:tcPr>
          <w:p w14:paraId="253AEF8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8</w:t>
            </w:r>
          </w:p>
        </w:tc>
        <w:tc>
          <w:tcPr>
            <w:tcW w:w="0" w:type="auto"/>
            <w:vAlign w:val="center"/>
            <w:hideMark/>
          </w:tcPr>
          <w:p w14:paraId="6102EDD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يوفر لي مديري المباشر الموارد والأدوات اللازمة لأداء عملي بكفاءة</w:t>
            </w:r>
          </w:p>
        </w:tc>
        <w:tc>
          <w:tcPr>
            <w:tcW w:w="0" w:type="auto"/>
            <w:vAlign w:val="center"/>
            <w:hideMark/>
          </w:tcPr>
          <w:p w14:paraId="486B6A5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5BDB2A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1EDDE6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1D792DD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4CE176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2C746C0" w14:textId="77777777" w:rsidTr="004A3D3B">
        <w:tc>
          <w:tcPr>
            <w:tcW w:w="0" w:type="auto"/>
            <w:vAlign w:val="center"/>
            <w:hideMark/>
          </w:tcPr>
          <w:p w14:paraId="3AEE54D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9</w:t>
            </w:r>
          </w:p>
        </w:tc>
        <w:tc>
          <w:tcPr>
            <w:tcW w:w="0" w:type="auto"/>
            <w:vAlign w:val="center"/>
            <w:hideMark/>
          </w:tcPr>
          <w:p w14:paraId="6439D2A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يساعدني مديري المباشر في التغلب على التحديات المهنية</w:t>
            </w:r>
          </w:p>
        </w:tc>
        <w:tc>
          <w:tcPr>
            <w:tcW w:w="0" w:type="auto"/>
            <w:vAlign w:val="center"/>
            <w:hideMark/>
          </w:tcPr>
          <w:p w14:paraId="1952994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10CFC98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0E7346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77177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56F5E7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A38B353" w14:textId="77777777" w:rsidTr="004A3D3B">
        <w:tc>
          <w:tcPr>
            <w:tcW w:w="0" w:type="auto"/>
            <w:vAlign w:val="center"/>
            <w:hideMark/>
          </w:tcPr>
          <w:p w14:paraId="21F2037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10</w:t>
            </w:r>
          </w:p>
        </w:tc>
        <w:tc>
          <w:tcPr>
            <w:tcW w:w="0" w:type="auto"/>
            <w:vAlign w:val="center"/>
            <w:hideMark/>
          </w:tcPr>
          <w:p w14:paraId="5C7C1CF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يدعمني مديري المباشر في فرص التدريب والتطوير المهني</w:t>
            </w:r>
          </w:p>
        </w:tc>
        <w:tc>
          <w:tcPr>
            <w:tcW w:w="0" w:type="auto"/>
            <w:vAlign w:val="center"/>
            <w:hideMark/>
          </w:tcPr>
          <w:p w14:paraId="2070DC3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vAlign w:val="center"/>
            <w:hideMark/>
          </w:tcPr>
          <w:p w14:paraId="24BC2C2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61F795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72222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vAlign w:val="center"/>
            <w:hideMark/>
          </w:tcPr>
          <w:p w14:paraId="2302B72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C44496D"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6" w:name="_Toc236365724"/>
      <w:r w:rsidRPr="008A555F">
        <w:rPr>
          <w:rFonts w:ascii="Traditional Arabic" w:hAnsi="Traditional Arabic" w:cs="Traditional Arabic"/>
          <w:b/>
          <w:bCs/>
          <w:rtl/>
          <w:lang w:val="en-US" w:bidi="ar-SA"/>
        </w:rPr>
        <w:t>البعد الثالث: الاحترام المتبادل</w:t>
      </w:r>
      <w:bookmarkEnd w:id="136"/>
    </w:p>
    <w:tbl>
      <w:tblPr>
        <w:tblStyle w:val="TableGrid6"/>
        <w:bidiVisual/>
        <w:tblW w:w="0" w:type="auto"/>
        <w:tblLook w:val="04A0" w:firstRow="1" w:lastRow="0" w:firstColumn="1" w:lastColumn="0" w:noHBand="0" w:noVBand="1"/>
      </w:tblPr>
      <w:tblGrid>
        <w:gridCol w:w="452"/>
        <w:gridCol w:w="3431"/>
        <w:gridCol w:w="1288"/>
        <w:gridCol w:w="994"/>
        <w:gridCol w:w="739"/>
        <w:gridCol w:w="792"/>
        <w:gridCol w:w="1085"/>
      </w:tblGrid>
      <w:tr w:rsidR="00FB030F" w:rsidRPr="008A555F" w14:paraId="3D9DBACF" w14:textId="77777777" w:rsidTr="004A3D3B">
        <w:tc>
          <w:tcPr>
            <w:tcW w:w="0" w:type="auto"/>
            <w:hideMark/>
          </w:tcPr>
          <w:p w14:paraId="52C19F0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8FDE358"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6F079C1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11FBA7C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E6112C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D1941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7CE6CEF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086A5F61" w14:textId="77777777" w:rsidTr="004A3D3B">
        <w:tc>
          <w:tcPr>
            <w:tcW w:w="0" w:type="auto"/>
            <w:hideMark/>
          </w:tcPr>
          <w:p w14:paraId="6714672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11</w:t>
            </w:r>
          </w:p>
        </w:tc>
        <w:tc>
          <w:tcPr>
            <w:tcW w:w="0" w:type="auto"/>
            <w:hideMark/>
          </w:tcPr>
          <w:p w14:paraId="14C5EF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يعاملني مديري المباشر باحترام وتقدير في جميع المواقف</w:t>
            </w:r>
          </w:p>
        </w:tc>
        <w:tc>
          <w:tcPr>
            <w:tcW w:w="0" w:type="auto"/>
            <w:hideMark/>
          </w:tcPr>
          <w:p w14:paraId="087D162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1C7E60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CD0912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85D739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4291DD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0434B29" w14:textId="77777777" w:rsidTr="004A3D3B">
        <w:tc>
          <w:tcPr>
            <w:tcW w:w="0" w:type="auto"/>
            <w:hideMark/>
          </w:tcPr>
          <w:p w14:paraId="73D9CE6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12</w:t>
            </w:r>
          </w:p>
        </w:tc>
        <w:tc>
          <w:tcPr>
            <w:tcW w:w="0" w:type="auto"/>
            <w:hideMark/>
          </w:tcPr>
          <w:p w14:paraId="05D007C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يقدر مديري المباشر مساهماتي وجهودي في العمل</w:t>
            </w:r>
          </w:p>
        </w:tc>
        <w:tc>
          <w:tcPr>
            <w:tcW w:w="0" w:type="auto"/>
            <w:hideMark/>
          </w:tcPr>
          <w:p w14:paraId="18C8414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57D19A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4E2C3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02AF7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F133E2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26CD727" w14:textId="77777777" w:rsidTr="004A3D3B">
        <w:tc>
          <w:tcPr>
            <w:tcW w:w="0" w:type="auto"/>
            <w:hideMark/>
          </w:tcPr>
          <w:p w14:paraId="70A72F3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13</w:t>
            </w:r>
          </w:p>
        </w:tc>
        <w:tc>
          <w:tcPr>
            <w:tcW w:w="0" w:type="auto"/>
            <w:hideMark/>
          </w:tcPr>
          <w:p w14:paraId="58CA800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يحترم مديري المباشر آرائي ووجهات نظري وإن اختلفت معه</w:t>
            </w:r>
          </w:p>
        </w:tc>
        <w:tc>
          <w:tcPr>
            <w:tcW w:w="0" w:type="auto"/>
            <w:hideMark/>
          </w:tcPr>
          <w:p w14:paraId="6B9F92B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3CB88E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5123C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D537F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7D00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F3F043" w14:textId="77777777" w:rsidTr="004A3D3B">
        <w:tc>
          <w:tcPr>
            <w:tcW w:w="0" w:type="auto"/>
            <w:hideMark/>
          </w:tcPr>
          <w:p w14:paraId="3486C1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14</w:t>
            </w:r>
          </w:p>
        </w:tc>
        <w:tc>
          <w:tcPr>
            <w:tcW w:w="0" w:type="auto"/>
            <w:hideMark/>
          </w:tcPr>
          <w:p w14:paraId="30BEAB0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يتعامل مديري المباشر معي كصديق في العمل وليس مجرد مرؤوس</w:t>
            </w:r>
          </w:p>
        </w:tc>
        <w:tc>
          <w:tcPr>
            <w:tcW w:w="0" w:type="auto"/>
            <w:hideMark/>
          </w:tcPr>
          <w:p w14:paraId="1DB51E1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84F2DD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9D9B3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597E1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4695F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ABB9ADC" w14:textId="77777777" w:rsidTr="004A3D3B">
        <w:tc>
          <w:tcPr>
            <w:tcW w:w="0" w:type="auto"/>
            <w:hideMark/>
          </w:tcPr>
          <w:p w14:paraId="4054F16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15</w:t>
            </w:r>
          </w:p>
        </w:tc>
        <w:tc>
          <w:tcPr>
            <w:tcW w:w="0" w:type="auto"/>
            <w:hideMark/>
          </w:tcPr>
          <w:p w14:paraId="15BE366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يحافظ مديري المباشر على كرامتي أمام الآخرين</w:t>
            </w:r>
          </w:p>
        </w:tc>
        <w:tc>
          <w:tcPr>
            <w:tcW w:w="0" w:type="auto"/>
            <w:hideMark/>
          </w:tcPr>
          <w:p w14:paraId="3D396DB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F33326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A21EF0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2DC270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2D1191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A30C32A"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7" w:name="_Toc236365725"/>
      <w:r w:rsidRPr="008A555F">
        <w:rPr>
          <w:rFonts w:ascii="Traditional Arabic" w:hAnsi="Traditional Arabic" w:cs="Traditional Arabic"/>
          <w:b/>
          <w:bCs/>
          <w:rtl/>
          <w:lang w:val="en-US" w:bidi="ar-SA"/>
        </w:rPr>
        <w:lastRenderedPageBreak/>
        <w:t>البعد الرابع: التفاعل الإيجابي</w:t>
      </w:r>
      <w:bookmarkEnd w:id="137"/>
    </w:p>
    <w:tbl>
      <w:tblPr>
        <w:tblStyle w:val="TableGrid6"/>
        <w:bidiVisual/>
        <w:tblW w:w="0" w:type="auto"/>
        <w:tblLook w:val="04A0" w:firstRow="1" w:lastRow="0" w:firstColumn="1" w:lastColumn="0" w:noHBand="0" w:noVBand="1"/>
      </w:tblPr>
      <w:tblGrid>
        <w:gridCol w:w="452"/>
        <w:gridCol w:w="3308"/>
        <w:gridCol w:w="1332"/>
        <w:gridCol w:w="1019"/>
        <w:gridCol w:w="750"/>
        <w:gridCol w:w="803"/>
        <w:gridCol w:w="1117"/>
      </w:tblGrid>
      <w:tr w:rsidR="00FB030F" w:rsidRPr="008A555F" w14:paraId="74C63BAD" w14:textId="77777777" w:rsidTr="004A3D3B">
        <w:tc>
          <w:tcPr>
            <w:tcW w:w="0" w:type="auto"/>
            <w:hideMark/>
          </w:tcPr>
          <w:p w14:paraId="5BBBE28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1EEE8DA"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5567E4C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DC0DAF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A9C4D4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94D950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05C020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D33A4FD" w14:textId="77777777" w:rsidTr="004A3D3B">
        <w:tc>
          <w:tcPr>
            <w:tcW w:w="0" w:type="auto"/>
            <w:hideMark/>
          </w:tcPr>
          <w:p w14:paraId="73EC4F1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16</w:t>
            </w:r>
          </w:p>
        </w:tc>
        <w:tc>
          <w:tcPr>
            <w:tcW w:w="0" w:type="auto"/>
            <w:hideMark/>
          </w:tcPr>
          <w:p w14:paraId="4BA2E6E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يتواصل معي مديري المباشر بشكل مفتوح وشفاف</w:t>
            </w:r>
          </w:p>
        </w:tc>
        <w:tc>
          <w:tcPr>
            <w:tcW w:w="0" w:type="auto"/>
            <w:hideMark/>
          </w:tcPr>
          <w:p w14:paraId="43819CD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E69B0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7A22FC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0F812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1DB17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45070D7" w14:textId="77777777" w:rsidTr="004A3D3B">
        <w:tc>
          <w:tcPr>
            <w:tcW w:w="0" w:type="auto"/>
            <w:hideMark/>
          </w:tcPr>
          <w:p w14:paraId="714D6F9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17</w:t>
            </w:r>
          </w:p>
        </w:tc>
        <w:tc>
          <w:tcPr>
            <w:tcW w:w="0" w:type="auto"/>
            <w:hideMark/>
          </w:tcPr>
          <w:p w14:paraId="42BE49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يشركني مديري المباشر في اتخاذ القرارات المتعلقة بي</w:t>
            </w:r>
          </w:p>
        </w:tc>
        <w:tc>
          <w:tcPr>
            <w:tcW w:w="0" w:type="auto"/>
            <w:hideMark/>
          </w:tcPr>
          <w:p w14:paraId="19119B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392DC9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2573E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BDB759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D3A656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D8B8EB8" w14:textId="77777777" w:rsidTr="004A3D3B">
        <w:tc>
          <w:tcPr>
            <w:tcW w:w="0" w:type="auto"/>
            <w:hideMark/>
          </w:tcPr>
          <w:p w14:paraId="3D05B4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18</w:t>
            </w:r>
          </w:p>
        </w:tc>
        <w:tc>
          <w:tcPr>
            <w:tcW w:w="0" w:type="auto"/>
            <w:hideMark/>
          </w:tcPr>
          <w:p w14:paraId="1EF7293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يستقبل مديري المباشر ملاحظاتي واقتراحاتي بصدرٍ رحب</w:t>
            </w:r>
          </w:p>
        </w:tc>
        <w:tc>
          <w:tcPr>
            <w:tcW w:w="0" w:type="auto"/>
            <w:hideMark/>
          </w:tcPr>
          <w:p w14:paraId="0AF51B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81A41D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25CC9B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B27D6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823DD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E2C9898" w14:textId="77777777" w:rsidTr="004A3D3B">
        <w:tc>
          <w:tcPr>
            <w:tcW w:w="0" w:type="auto"/>
            <w:hideMark/>
          </w:tcPr>
          <w:p w14:paraId="3DEED70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19</w:t>
            </w:r>
          </w:p>
        </w:tc>
        <w:tc>
          <w:tcPr>
            <w:tcW w:w="0" w:type="auto"/>
            <w:hideMark/>
          </w:tcPr>
          <w:p w14:paraId="0EBAF0A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يوفر مديري المباشر قنوات تواصل فعالة للحوار والنقاش</w:t>
            </w:r>
          </w:p>
        </w:tc>
        <w:tc>
          <w:tcPr>
            <w:tcW w:w="0" w:type="auto"/>
            <w:hideMark/>
          </w:tcPr>
          <w:p w14:paraId="34AEB5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D635AC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79F70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AA9969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01E14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26207DA" w14:textId="77777777" w:rsidTr="004A3D3B">
        <w:tc>
          <w:tcPr>
            <w:tcW w:w="0" w:type="auto"/>
            <w:hideMark/>
          </w:tcPr>
          <w:p w14:paraId="2FE6C86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20</w:t>
            </w:r>
          </w:p>
        </w:tc>
        <w:tc>
          <w:tcPr>
            <w:tcW w:w="0" w:type="auto"/>
            <w:hideMark/>
          </w:tcPr>
          <w:p w14:paraId="43A3C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يبني مديري المباشر علاقات عمل إيجابية مع جميع الموظفين</w:t>
            </w:r>
          </w:p>
        </w:tc>
        <w:tc>
          <w:tcPr>
            <w:tcW w:w="0" w:type="auto"/>
            <w:hideMark/>
          </w:tcPr>
          <w:p w14:paraId="7C7638E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E72A3E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F05C92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03A66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3139C5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65D42A42"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38" w:name="_Toc236365726"/>
      <w:r w:rsidRPr="008A555F">
        <w:rPr>
          <w:rFonts w:ascii="Traditional Arabic" w:hAnsi="Traditional Arabic" w:cs="Traditional Arabic"/>
          <w:b/>
          <w:bCs/>
          <w:rtl/>
          <w:lang w:val="en-US" w:bidi="ar-SA"/>
        </w:rPr>
        <w:t>البعد الخامس: العدالة التنظيمية</w:t>
      </w:r>
      <w:bookmarkEnd w:id="138"/>
    </w:p>
    <w:tbl>
      <w:tblPr>
        <w:tblStyle w:val="TableGrid6"/>
        <w:bidiVisual/>
        <w:tblW w:w="0" w:type="auto"/>
        <w:tblLook w:val="04A0" w:firstRow="1" w:lastRow="0" w:firstColumn="1" w:lastColumn="0" w:noHBand="0" w:noVBand="1"/>
      </w:tblPr>
      <w:tblGrid>
        <w:gridCol w:w="452"/>
        <w:gridCol w:w="3521"/>
        <w:gridCol w:w="1256"/>
        <w:gridCol w:w="977"/>
        <w:gridCol w:w="730"/>
        <w:gridCol w:w="783"/>
        <w:gridCol w:w="1062"/>
      </w:tblGrid>
      <w:tr w:rsidR="00FB030F" w:rsidRPr="008A555F" w14:paraId="6285BBA5" w14:textId="77777777" w:rsidTr="004A3D3B">
        <w:tc>
          <w:tcPr>
            <w:tcW w:w="0" w:type="auto"/>
            <w:hideMark/>
          </w:tcPr>
          <w:p w14:paraId="17660DAE"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41278EA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25993ABF"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26F783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0962E29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319B9F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A36C73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24DA854B" w14:textId="77777777" w:rsidTr="004A3D3B">
        <w:tc>
          <w:tcPr>
            <w:tcW w:w="0" w:type="auto"/>
            <w:hideMark/>
          </w:tcPr>
          <w:p w14:paraId="3F7C9AA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21</w:t>
            </w:r>
          </w:p>
        </w:tc>
        <w:tc>
          <w:tcPr>
            <w:tcW w:w="0" w:type="auto"/>
            <w:hideMark/>
          </w:tcPr>
          <w:p w14:paraId="2A46FB1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يوزع مديري المباشر المهام والواجبات بعدالة بين الموظفين</w:t>
            </w:r>
          </w:p>
        </w:tc>
        <w:tc>
          <w:tcPr>
            <w:tcW w:w="0" w:type="auto"/>
            <w:hideMark/>
          </w:tcPr>
          <w:p w14:paraId="001AD70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0B7FA3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05EAB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0955B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29A63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CC01ADB" w14:textId="77777777" w:rsidTr="004A3D3B">
        <w:tc>
          <w:tcPr>
            <w:tcW w:w="0" w:type="auto"/>
            <w:hideMark/>
          </w:tcPr>
          <w:p w14:paraId="6E3844A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22</w:t>
            </w:r>
          </w:p>
        </w:tc>
        <w:tc>
          <w:tcPr>
            <w:tcW w:w="0" w:type="auto"/>
            <w:hideMark/>
          </w:tcPr>
          <w:p w14:paraId="7FAE4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يطبق مديري المباشر القواعد واللوائح على جميع الموظفين دون تفريق</w:t>
            </w:r>
          </w:p>
        </w:tc>
        <w:tc>
          <w:tcPr>
            <w:tcW w:w="0" w:type="auto"/>
            <w:hideMark/>
          </w:tcPr>
          <w:p w14:paraId="5B46DDF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8BD241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B1D7EE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59994B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FEB30E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B60EF0E" w14:textId="77777777" w:rsidTr="004A3D3B">
        <w:tc>
          <w:tcPr>
            <w:tcW w:w="0" w:type="auto"/>
            <w:hideMark/>
          </w:tcPr>
          <w:p w14:paraId="70D337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23</w:t>
            </w:r>
          </w:p>
        </w:tc>
        <w:tc>
          <w:tcPr>
            <w:tcW w:w="0" w:type="auto"/>
            <w:hideMark/>
          </w:tcPr>
          <w:p w14:paraId="71F2B79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يقيم مديري المباشر أداء الموظفين بموضوعية وعدالة</w:t>
            </w:r>
          </w:p>
        </w:tc>
        <w:tc>
          <w:tcPr>
            <w:tcW w:w="0" w:type="auto"/>
            <w:hideMark/>
          </w:tcPr>
          <w:p w14:paraId="077946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292EDC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B8AB2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C8A07E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65DE68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F88A0C5" w14:textId="77777777" w:rsidTr="004A3D3B">
        <w:tc>
          <w:tcPr>
            <w:tcW w:w="0" w:type="auto"/>
            <w:hideMark/>
          </w:tcPr>
          <w:p w14:paraId="30BFC02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24</w:t>
            </w:r>
          </w:p>
        </w:tc>
        <w:tc>
          <w:tcPr>
            <w:tcW w:w="0" w:type="auto"/>
            <w:hideMark/>
          </w:tcPr>
          <w:p w14:paraId="473B90B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يوزع مديري المباشر الحوافز والمكافآت بناءً على الجدارة والاستحقاق</w:t>
            </w:r>
          </w:p>
        </w:tc>
        <w:tc>
          <w:tcPr>
            <w:tcW w:w="0" w:type="auto"/>
            <w:hideMark/>
          </w:tcPr>
          <w:p w14:paraId="532C136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CF0219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34678C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941D9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A4120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A3701F7" w14:textId="77777777" w:rsidTr="004A3D3B">
        <w:tc>
          <w:tcPr>
            <w:tcW w:w="0" w:type="auto"/>
            <w:hideMark/>
          </w:tcPr>
          <w:p w14:paraId="178C905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25</w:t>
            </w:r>
          </w:p>
        </w:tc>
        <w:tc>
          <w:tcPr>
            <w:tcW w:w="0" w:type="auto"/>
            <w:hideMark/>
          </w:tcPr>
          <w:p w14:paraId="068A2D3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يتخذ مديري المباشر قرارات عادلة وغير متحيزة</w:t>
            </w:r>
          </w:p>
        </w:tc>
        <w:tc>
          <w:tcPr>
            <w:tcW w:w="0" w:type="auto"/>
            <w:hideMark/>
          </w:tcPr>
          <w:p w14:paraId="7DF5D8D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B8BC67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494C2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2FB18E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5F6701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3B5331E1"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39" w:name="_Toc236365727"/>
      <w:r w:rsidRPr="008A555F">
        <w:rPr>
          <w:rFonts w:ascii="Traditional Arabic" w:hAnsi="Traditional Arabic" w:cs="Traditional Arabic"/>
          <w:b/>
          <w:bCs/>
          <w:rtl/>
          <w:lang w:val="en-US" w:bidi="ar-SA"/>
        </w:rPr>
        <w:t>القسم الثاني: المتغيرات التابعة</w:t>
      </w:r>
      <w:bookmarkEnd w:id="139"/>
    </w:p>
    <w:p w14:paraId="01AD53B8"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40" w:name="_Toc236365728"/>
      <w:r w:rsidRPr="008A555F">
        <w:rPr>
          <w:rFonts w:ascii="Traditional Arabic" w:hAnsi="Traditional Arabic" w:cs="Traditional Arabic"/>
          <w:b/>
          <w:bCs/>
          <w:rtl/>
          <w:lang w:val="en-US" w:bidi="ar-SA"/>
        </w:rPr>
        <w:t>أول</w:t>
      </w:r>
      <w:r w:rsidR="002142BA" w:rsidRPr="008A555F">
        <w:rPr>
          <w:rFonts w:ascii="Traditional Arabic" w:hAnsi="Traditional Arabic" w:cs="Traditional Arabic"/>
          <w:b/>
          <w:bCs/>
          <w:rtl/>
          <w:lang w:val="en-US" w:bidi="ar-SA"/>
        </w:rPr>
        <w:t>ًا</w:t>
      </w:r>
      <w:r w:rsidRPr="008A555F">
        <w:rPr>
          <w:rFonts w:ascii="Traditional Arabic" w:hAnsi="Traditional Arabic" w:cs="Traditional Arabic"/>
          <w:b/>
          <w:bCs/>
          <w:rtl/>
          <w:lang w:val="en-US" w:bidi="ar-SA"/>
        </w:rPr>
        <w:t>: الرضا الوظيفي</w:t>
      </w:r>
      <w:bookmarkEnd w:id="140"/>
    </w:p>
    <w:p w14:paraId="71715830"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الأول: الرضا عن بيئة العمل</w:t>
      </w:r>
    </w:p>
    <w:tbl>
      <w:tblPr>
        <w:tblStyle w:val="TableGrid6"/>
        <w:bidiVisual/>
        <w:tblW w:w="0" w:type="auto"/>
        <w:tblLook w:val="04A0" w:firstRow="1" w:lastRow="0" w:firstColumn="1" w:lastColumn="0" w:noHBand="0" w:noVBand="1"/>
      </w:tblPr>
      <w:tblGrid>
        <w:gridCol w:w="452"/>
        <w:gridCol w:w="3213"/>
        <w:gridCol w:w="1366"/>
        <w:gridCol w:w="1038"/>
        <w:gridCol w:w="759"/>
        <w:gridCol w:w="812"/>
        <w:gridCol w:w="1141"/>
      </w:tblGrid>
      <w:tr w:rsidR="00FB030F" w:rsidRPr="008A555F" w14:paraId="2C0E11DC" w14:textId="77777777" w:rsidTr="004A3D3B">
        <w:tc>
          <w:tcPr>
            <w:tcW w:w="0" w:type="auto"/>
            <w:hideMark/>
          </w:tcPr>
          <w:p w14:paraId="245118EF"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6365E2B"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7EC76D3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3B4B4E9"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068D2CD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70FDA737"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4E04DFE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4A22F379" w14:textId="77777777" w:rsidTr="004A3D3B">
        <w:tc>
          <w:tcPr>
            <w:tcW w:w="0" w:type="auto"/>
            <w:hideMark/>
          </w:tcPr>
          <w:p w14:paraId="32CFEB3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26</w:t>
            </w:r>
          </w:p>
        </w:tc>
        <w:tc>
          <w:tcPr>
            <w:tcW w:w="0" w:type="auto"/>
            <w:hideMark/>
          </w:tcPr>
          <w:p w14:paraId="6D7F124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بالرضا والراحة في بيئة عملي الحالية</w:t>
            </w:r>
          </w:p>
        </w:tc>
        <w:tc>
          <w:tcPr>
            <w:tcW w:w="0" w:type="auto"/>
            <w:hideMark/>
          </w:tcPr>
          <w:p w14:paraId="3EEC95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530C87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B882D9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249CCF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44870F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C4C29B0" w14:textId="77777777" w:rsidTr="004A3D3B">
        <w:tc>
          <w:tcPr>
            <w:tcW w:w="0" w:type="auto"/>
            <w:hideMark/>
          </w:tcPr>
          <w:p w14:paraId="39E352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lastRenderedPageBreak/>
              <w:t>27</w:t>
            </w:r>
          </w:p>
        </w:tc>
        <w:tc>
          <w:tcPr>
            <w:tcW w:w="0" w:type="auto"/>
            <w:hideMark/>
          </w:tcPr>
          <w:p w14:paraId="60ED821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في مكان عملي الظروف المادية المناسبة للعمل</w:t>
            </w:r>
          </w:p>
        </w:tc>
        <w:tc>
          <w:tcPr>
            <w:tcW w:w="0" w:type="auto"/>
            <w:hideMark/>
          </w:tcPr>
          <w:p w14:paraId="12A51F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3BBF4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B1F43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1F289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9EEF3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61C2E0" w14:textId="77777777" w:rsidTr="004A3D3B">
        <w:tc>
          <w:tcPr>
            <w:tcW w:w="0" w:type="auto"/>
            <w:hideMark/>
          </w:tcPr>
          <w:p w14:paraId="60E7FF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28</w:t>
            </w:r>
          </w:p>
        </w:tc>
        <w:tc>
          <w:tcPr>
            <w:tcW w:w="0" w:type="auto"/>
            <w:hideMark/>
          </w:tcPr>
          <w:p w14:paraId="3F40000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أحظى بعلاقات طيبة مع زملائي في العمل</w:t>
            </w:r>
          </w:p>
        </w:tc>
        <w:tc>
          <w:tcPr>
            <w:tcW w:w="0" w:type="auto"/>
            <w:hideMark/>
          </w:tcPr>
          <w:p w14:paraId="154DBBD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22B58B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3F7D7E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23585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500F91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9289F2D" w14:textId="77777777" w:rsidTr="004A3D3B">
        <w:tc>
          <w:tcPr>
            <w:tcW w:w="0" w:type="auto"/>
            <w:hideMark/>
          </w:tcPr>
          <w:p w14:paraId="3E7DD01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29</w:t>
            </w:r>
          </w:p>
        </w:tc>
        <w:tc>
          <w:tcPr>
            <w:tcW w:w="0" w:type="auto"/>
            <w:hideMark/>
          </w:tcPr>
          <w:p w14:paraId="7BA4A51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يسود مكان عملي مناخ إيجابي يشجع على العطاء</w:t>
            </w:r>
          </w:p>
        </w:tc>
        <w:tc>
          <w:tcPr>
            <w:tcW w:w="0" w:type="auto"/>
            <w:hideMark/>
          </w:tcPr>
          <w:p w14:paraId="765F7AE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7FA549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8B337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43231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6A5292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4A8CC0" w14:textId="77777777" w:rsidTr="004A3D3B">
        <w:tc>
          <w:tcPr>
            <w:tcW w:w="0" w:type="auto"/>
            <w:hideMark/>
          </w:tcPr>
          <w:p w14:paraId="466F4B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30</w:t>
            </w:r>
          </w:p>
        </w:tc>
        <w:tc>
          <w:tcPr>
            <w:tcW w:w="0" w:type="auto"/>
            <w:hideMark/>
          </w:tcPr>
          <w:p w14:paraId="36A8AD8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في عملي الأدوات والتقنيات اللازمة لأداء مهامي</w:t>
            </w:r>
          </w:p>
        </w:tc>
        <w:tc>
          <w:tcPr>
            <w:tcW w:w="0" w:type="auto"/>
            <w:hideMark/>
          </w:tcPr>
          <w:p w14:paraId="0015E4B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2F5188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FBBB6A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5B45E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95F7A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5E065560"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الثاني: العلاقة مع القادة</w:t>
      </w:r>
    </w:p>
    <w:tbl>
      <w:tblPr>
        <w:tblStyle w:val="TableGrid6"/>
        <w:bidiVisual/>
        <w:tblW w:w="0" w:type="auto"/>
        <w:tblLook w:val="04A0" w:firstRow="1" w:lastRow="0" w:firstColumn="1" w:lastColumn="0" w:noHBand="0" w:noVBand="1"/>
      </w:tblPr>
      <w:tblGrid>
        <w:gridCol w:w="452"/>
        <w:gridCol w:w="3260"/>
        <w:gridCol w:w="1349"/>
        <w:gridCol w:w="1028"/>
        <w:gridCol w:w="755"/>
        <w:gridCol w:w="808"/>
        <w:gridCol w:w="1129"/>
      </w:tblGrid>
      <w:tr w:rsidR="00FB030F" w:rsidRPr="008A555F" w14:paraId="47FBF2CE" w14:textId="77777777" w:rsidTr="004A3D3B">
        <w:tc>
          <w:tcPr>
            <w:tcW w:w="0" w:type="auto"/>
            <w:hideMark/>
          </w:tcPr>
          <w:p w14:paraId="3406237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A8C343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1FBB4E7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6FBCE43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C8C27C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7DE419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486872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6314D585" w14:textId="77777777" w:rsidTr="004A3D3B">
        <w:tc>
          <w:tcPr>
            <w:tcW w:w="0" w:type="auto"/>
            <w:hideMark/>
          </w:tcPr>
          <w:p w14:paraId="279EAA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31</w:t>
            </w:r>
          </w:p>
        </w:tc>
        <w:tc>
          <w:tcPr>
            <w:tcW w:w="0" w:type="auto"/>
            <w:hideMark/>
          </w:tcPr>
          <w:p w14:paraId="0D016AF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بالراحة عند التعامل مع مديري المباشر</w:t>
            </w:r>
          </w:p>
        </w:tc>
        <w:tc>
          <w:tcPr>
            <w:tcW w:w="0" w:type="auto"/>
            <w:hideMark/>
          </w:tcPr>
          <w:p w14:paraId="0A706E3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641764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8630E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370C5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9E14B5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2F1ADAC" w14:textId="77777777" w:rsidTr="00011011">
        <w:trPr>
          <w:trHeight w:val="485"/>
        </w:trPr>
        <w:tc>
          <w:tcPr>
            <w:tcW w:w="0" w:type="auto"/>
            <w:hideMark/>
          </w:tcPr>
          <w:p w14:paraId="31504C0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32</w:t>
            </w:r>
          </w:p>
        </w:tc>
        <w:tc>
          <w:tcPr>
            <w:tcW w:w="0" w:type="auto"/>
            <w:hideMark/>
          </w:tcPr>
          <w:p w14:paraId="7080591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أثق في قدرات وكفاءة مديري المباشر</w:t>
            </w:r>
          </w:p>
        </w:tc>
        <w:tc>
          <w:tcPr>
            <w:tcW w:w="0" w:type="auto"/>
            <w:hideMark/>
          </w:tcPr>
          <w:p w14:paraId="06E5BC7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67AF7D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681F2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47CA4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2935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2918A24" w14:textId="77777777" w:rsidTr="004A3D3B">
        <w:tc>
          <w:tcPr>
            <w:tcW w:w="0" w:type="auto"/>
            <w:hideMark/>
          </w:tcPr>
          <w:p w14:paraId="0CA0547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33</w:t>
            </w:r>
          </w:p>
        </w:tc>
        <w:tc>
          <w:tcPr>
            <w:tcW w:w="0" w:type="auto"/>
            <w:hideMark/>
          </w:tcPr>
          <w:p w14:paraId="7DD4F6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يتسم أسلوب إشراف مديري المباشر بالمرونة والفهم</w:t>
            </w:r>
          </w:p>
        </w:tc>
        <w:tc>
          <w:tcPr>
            <w:tcW w:w="0" w:type="auto"/>
            <w:hideMark/>
          </w:tcPr>
          <w:p w14:paraId="6DFFAA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4496AE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96B1F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336950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0009CF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BE280DD" w14:textId="77777777" w:rsidTr="004A3D3B">
        <w:tc>
          <w:tcPr>
            <w:tcW w:w="0" w:type="auto"/>
            <w:hideMark/>
          </w:tcPr>
          <w:p w14:paraId="146D509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34</w:t>
            </w:r>
          </w:p>
        </w:tc>
        <w:tc>
          <w:tcPr>
            <w:tcW w:w="0" w:type="auto"/>
            <w:hideMark/>
          </w:tcPr>
          <w:p w14:paraId="40B9530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التوجيه والإرشاد المناسب من مديري المباشر</w:t>
            </w:r>
          </w:p>
        </w:tc>
        <w:tc>
          <w:tcPr>
            <w:tcW w:w="0" w:type="auto"/>
            <w:hideMark/>
          </w:tcPr>
          <w:p w14:paraId="20B2E06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95887D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613A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10B14D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2BE44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B01962E" w14:textId="77777777" w:rsidTr="004A3D3B">
        <w:tc>
          <w:tcPr>
            <w:tcW w:w="0" w:type="auto"/>
            <w:hideMark/>
          </w:tcPr>
          <w:p w14:paraId="6B769A2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35</w:t>
            </w:r>
          </w:p>
        </w:tc>
        <w:tc>
          <w:tcPr>
            <w:tcW w:w="0" w:type="auto"/>
            <w:hideMark/>
          </w:tcPr>
          <w:p w14:paraId="40043AA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أن مديري المباشر يهتم بتطويري المهني</w:t>
            </w:r>
          </w:p>
        </w:tc>
        <w:tc>
          <w:tcPr>
            <w:tcW w:w="0" w:type="auto"/>
            <w:hideMark/>
          </w:tcPr>
          <w:p w14:paraId="7D4B28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7561A0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D31EC7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4879B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A72A3C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6EB45D8" w14:textId="77777777" w:rsidR="00011011" w:rsidRPr="008A555F" w:rsidRDefault="00011011" w:rsidP="00FB030F">
      <w:pPr>
        <w:bidi/>
        <w:spacing w:before="100" w:beforeAutospacing="1" w:after="100" w:afterAutospacing="1" w:line="240" w:lineRule="auto"/>
        <w:ind w:firstLine="0"/>
        <w:jc w:val="left"/>
        <w:outlineLvl w:val="3"/>
        <w:rPr>
          <w:rFonts w:ascii="Traditional Arabic" w:hAnsi="Traditional Arabic" w:cs="Traditional Arabic"/>
          <w:b/>
          <w:bCs/>
          <w:sz w:val="24"/>
          <w:szCs w:val="24"/>
          <w:rtl/>
          <w:lang w:val="en-US" w:bidi="ar-SA"/>
        </w:rPr>
      </w:pPr>
    </w:p>
    <w:p w14:paraId="5AE32EDB" w14:textId="77777777" w:rsidR="00FB030F" w:rsidRPr="008A555F" w:rsidRDefault="00FB030F" w:rsidP="00011011">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الثالث: التقدير والاعتراف</w:t>
      </w:r>
    </w:p>
    <w:tbl>
      <w:tblPr>
        <w:tblStyle w:val="TableGrid6"/>
        <w:bidiVisual/>
        <w:tblW w:w="0" w:type="auto"/>
        <w:tblLook w:val="04A0" w:firstRow="1" w:lastRow="0" w:firstColumn="1" w:lastColumn="0" w:noHBand="0" w:noVBand="1"/>
      </w:tblPr>
      <w:tblGrid>
        <w:gridCol w:w="452"/>
        <w:gridCol w:w="3240"/>
        <w:gridCol w:w="1356"/>
        <w:gridCol w:w="1032"/>
        <w:gridCol w:w="757"/>
        <w:gridCol w:w="810"/>
        <w:gridCol w:w="1134"/>
      </w:tblGrid>
      <w:tr w:rsidR="00FB030F" w:rsidRPr="008A555F" w14:paraId="5234A879" w14:textId="77777777" w:rsidTr="004A3D3B">
        <w:tc>
          <w:tcPr>
            <w:tcW w:w="0" w:type="auto"/>
            <w:hideMark/>
          </w:tcPr>
          <w:p w14:paraId="58897B06"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2D416B80"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41C5CA9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5BF8F7F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794C952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0A036A7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4017200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55A46611" w14:textId="77777777" w:rsidTr="004A3D3B">
        <w:tc>
          <w:tcPr>
            <w:tcW w:w="0" w:type="auto"/>
            <w:hideMark/>
          </w:tcPr>
          <w:p w14:paraId="4930146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36</w:t>
            </w:r>
          </w:p>
        </w:tc>
        <w:tc>
          <w:tcPr>
            <w:tcW w:w="0" w:type="auto"/>
            <w:hideMark/>
          </w:tcPr>
          <w:p w14:paraId="548C9E1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أتلقى تقدير</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مناسب</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لجهودي وإنجازاتي في العمل</w:t>
            </w:r>
          </w:p>
        </w:tc>
        <w:tc>
          <w:tcPr>
            <w:tcW w:w="0" w:type="auto"/>
            <w:hideMark/>
          </w:tcPr>
          <w:p w14:paraId="3198F7C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4663B9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10940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AEF4E1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993C97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FAF9792" w14:textId="77777777" w:rsidTr="004A3D3B">
        <w:tc>
          <w:tcPr>
            <w:tcW w:w="0" w:type="auto"/>
            <w:hideMark/>
          </w:tcPr>
          <w:p w14:paraId="1EEC8ED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37</w:t>
            </w:r>
          </w:p>
        </w:tc>
        <w:tc>
          <w:tcPr>
            <w:tcW w:w="0" w:type="auto"/>
            <w:hideMark/>
          </w:tcPr>
          <w:p w14:paraId="7430A0D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يعترف مديري المباشر بمساهماتي في تحقيق أهداف العمل</w:t>
            </w:r>
          </w:p>
        </w:tc>
        <w:tc>
          <w:tcPr>
            <w:tcW w:w="0" w:type="auto"/>
            <w:hideMark/>
          </w:tcPr>
          <w:p w14:paraId="0896ACE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772C85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97CAFF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F76471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92A42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50A42A5" w14:textId="77777777" w:rsidTr="004A3D3B">
        <w:tc>
          <w:tcPr>
            <w:tcW w:w="0" w:type="auto"/>
            <w:hideMark/>
          </w:tcPr>
          <w:p w14:paraId="0E56B97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38</w:t>
            </w:r>
          </w:p>
        </w:tc>
        <w:tc>
          <w:tcPr>
            <w:tcW w:w="0" w:type="auto"/>
            <w:hideMark/>
          </w:tcPr>
          <w:p w14:paraId="30160D2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أن عملي محل تقدير واهتمام من الإدارة</w:t>
            </w:r>
          </w:p>
        </w:tc>
        <w:tc>
          <w:tcPr>
            <w:tcW w:w="0" w:type="auto"/>
            <w:hideMark/>
          </w:tcPr>
          <w:p w14:paraId="5902915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28E951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2FA6F1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83C59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6408A6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75B6283" w14:textId="77777777" w:rsidTr="004A3D3B">
        <w:tc>
          <w:tcPr>
            <w:tcW w:w="0" w:type="auto"/>
            <w:hideMark/>
          </w:tcPr>
          <w:p w14:paraId="25AB9AB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39</w:t>
            </w:r>
          </w:p>
        </w:tc>
        <w:tc>
          <w:tcPr>
            <w:tcW w:w="0" w:type="auto"/>
            <w:hideMark/>
          </w:tcPr>
          <w:p w14:paraId="435C4C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الثناء والشكر عند إنجاز المهام بنجاح</w:t>
            </w:r>
          </w:p>
        </w:tc>
        <w:tc>
          <w:tcPr>
            <w:tcW w:w="0" w:type="auto"/>
            <w:hideMark/>
          </w:tcPr>
          <w:p w14:paraId="470115F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0FB5739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F2011D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584DF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B43B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5F8A508" w14:textId="77777777" w:rsidTr="004A3D3B">
        <w:tc>
          <w:tcPr>
            <w:tcW w:w="0" w:type="auto"/>
            <w:hideMark/>
          </w:tcPr>
          <w:p w14:paraId="57DEFA4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40</w:t>
            </w:r>
          </w:p>
        </w:tc>
        <w:tc>
          <w:tcPr>
            <w:tcW w:w="0" w:type="auto"/>
            <w:hideMark/>
          </w:tcPr>
          <w:p w14:paraId="20355D7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يتم الاعتراف بخبراتي ومهاراتي من قبل الإدارة</w:t>
            </w:r>
          </w:p>
        </w:tc>
        <w:tc>
          <w:tcPr>
            <w:tcW w:w="0" w:type="auto"/>
            <w:hideMark/>
          </w:tcPr>
          <w:p w14:paraId="3A4ED9D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E072D5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46383E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8C8F7C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0D6A80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EDFD5E3"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الرابع: الرضا عن الحوافز وفرص التطوير</w:t>
      </w:r>
    </w:p>
    <w:tbl>
      <w:tblPr>
        <w:tblStyle w:val="TableGrid6"/>
        <w:bidiVisual/>
        <w:tblW w:w="0" w:type="auto"/>
        <w:tblLook w:val="04A0" w:firstRow="1" w:lastRow="0" w:firstColumn="1" w:lastColumn="0" w:noHBand="0" w:noVBand="1"/>
      </w:tblPr>
      <w:tblGrid>
        <w:gridCol w:w="452"/>
        <w:gridCol w:w="3179"/>
        <w:gridCol w:w="1378"/>
        <w:gridCol w:w="1044"/>
        <w:gridCol w:w="763"/>
        <w:gridCol w:w="816"/>
        <w:gridCol w:w="1149"/>
      </w:tblGrid>
      <w:tr w:rsidR="00FB030F" w:rsidRPr="008A555F" w14:paraId="21A84561" w14:textId="77777777" w:rsidTr="004A3D3B">
        <w:tc>
          <w:tcPr>
            <w:tcW w:w="0" w:type="auto"/>
            <w:hideMark/>
          </w:tcPr>
          <w:p w14:paraId="5C1D1ED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6435BD01"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7CA0BC7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3D6AC05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436118AD"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7EFC8D9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9D0FDE0"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29CE2124" w14:textId="77777777" w:rsidTr="004A3D3B">
        <w:tc>
          <w:tcPr>
            <w:tcW w:w="0" w:type="auto"/>
            <w:hideMark/>
          </w:tcPr>
          <w:p w14:paraId="4F7A6D4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41</w:t>
            </w:r>
          </w:p>
        </w:tc>
        <w:tc>
          <w:tcPr>
            <w:tcW w:w="0" w:type="auto"/>
            <w:hideMark/>
          </w:tcPr>
          <w:p w14:paraId="26BE60B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بالرضا عن نظام الحوافز والمكافآت المطبق</w:t>
            </w:r>
          </w:p>
        </w:tc>
        <w:tc>
          <w:tcPr>
            <w:tcW w:w="0" w:type="auto"/>
            <w:hideMark/>
          </w:tcPr>
          <w:p w14:paraId="7090D08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E9C9D8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54908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C3932F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96599E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38AA371" w14:textId="77777777" w:rsidTr="004A3D3B">
        <w:tc>
          <w:tcPr>
            <w:tcW w:w="0" w:type="auto"/>
            <w:hideMark/>
          </w:tcPr>
          <w:p w14:paraId="63DA1CF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42</w:t>
            </w:r>
          </w:p>
        </w:tc>
        <w:tc>
          <w:tcPr>
            <w:tcW w:w="0" w:type="auto"/>
            <w:hideMark/>
          </w:tcPr>
          <w:p w14:paraId="41964D7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تتوفر لي فرص مناسبة للترقي والتقدم الوظيفي</w:t>
            </w:r>
          </w:p>
        </w:tc>
        <w:tc>
          <w:tcPr>
            <w:tcW w:w="0" w:type="auto"/>
            <w:hideMark/>
          </w:tcPr>
          <w:p w14:paraId="3E2642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CD39B7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CFF532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A26113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16ED26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033154D2" w14:textId="77777777" w:rsidTr="004A3D3B">
        <w:tc>
          <w:tcPr>
            <w:tcW w:w="0" w:type="auto"/>
            <w:hideMark/>
          </w:tcPr>
          <w:p w14:paraId="58AD00B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lastRenderedPageBreak/>
              <w:t>43</w:t>
            </w:r>
          </w:p>
        </w:tc>
        <w:tc>
          <w:tcPr>
            <w:tcW w:w="0" w:type="auto"/>
            <w:hideMark/>
          </w:tcPr>
          <w:p w14:paraId="00013E1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أحصل على برامج تدريبية تساعدني في تطوير مهاراتي</w:t>
            </w:r>
          </w:p>
        </w:tc>
        <w:tc>
          <w:tcPr>
            <w:tcW w:w="0" w:type="auto"/>
            <w:hideMark/>
          </w:tcPr>
          <w:p w14:paraId="4AB757B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6ABCD4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7EF42C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0E0F33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0DEECD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707E4D2" w14:textId="77777777" w:rsidTr="00011011">
        <w:trPr>
          <w:trHeight w:val="512"/>
        </w:trPr>
        <w:tc>
          <w:tcPr>
            <w:tcW w:w="0" w:type="auto"/>
            <w:hideMark/>
          </w:tcPr>
          <w:p w14:paraId="168FA5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44</w:t>
            </w:r>
          </w:p>
        </w:tc>
        <w:tc>
          <w:tcPr>
            <w:tcW w:w="0" w:type="auto"/>
            <w:hideMark/>
          </w:tcPr>
          <w:p w14:paraId="1FD8809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يتم توزيع الحوافز بعدالة بين الموظفين</w:t>
            </w:r>
          </w:p>
        </w:tc>
        <w:tc>
          <w:tcPr>
            <w:tcW w:w="0" w:type="auto"/>
            <w:hideMark/>
          </w:tcPr>
          <w:p w14:paraId="4FC9637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BF925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01BE04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878600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D08007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F6E9BE5" w14:textId="77777777" w:rsidTr="004A3D3B">
        <w:tc>
          <w:tcPr>
            <w:tcW w:w="0" w:type="auto"/>
            <w:hideMark/>
          </w:tcPr>
          <w:p w14:paraId="34E240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45</w:t>
            </w:r>
          </w:p>
        </w:tc>
        <w:tc>
          <w:tcPr>
            <w:tcW w:w="0" w:type="auto"/>
            <w:hideMark/>
          </w:tcPr>
          <w:p w14:paraId="66D723E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أرى أن راتبي ومزاياي المالية مناسبة لطبيعة عملي</w:t>
            </w:r>
          </w:p>
        </w:tc>
        <w:tc>
          <w:tcPr>
            <w:tcW w:w="0" w:type="auto"/>
            <w:hideMark/>
          </w:tcPr>
          <w:p w14:paraId="6688471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51BAA0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56874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F90026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BA482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715F5B9B" w14:textId="77777777" w:rsidR="00FB030F" w:rsidRPr="008A555F" w:rsidRDefault="00FB030F" w:rsidP="00FB030F">
      <w:pPr>
        <w:bidi/>
        <w:spacing w:before="100" w:beforeAutospacing="1" w:after="100" w:afterAutospacing="1"/>
        <w:ind w:firstLine="0"/>
        <w:jc w:val="left"/>
        <w:outlineLvl w:val="2"/>
        <w:rPr>
          <w:rFonts w:ascii="Traditional Arabic" w:hAnsi="Traditional Arabic" w:cs="Traditional Arabic"/>
          <w:b/>
          <w:bCs/>
          <w:sz w:val="27"/>
          <w:szCs w:val="27"/>
          <w:lang w:val="en-US" w:bidi="ar-SA"/>
        </w:rPr>
      </w:pPr>
      <w:bookmarkStart w:id="141" w:name="_Toc236365729"/>
      <w:r w:rsidRPr="008A555F">
        <w:rPr>
          <w:rFonts w:ascii="Traditional Arabic" w:hAnsi="Traditional Arabic" w:cs="Traditional Arabic"/>
          <w:b/>
          <w:bCs/>
          <w:rtl/>
          <w:lang w:val="en-US" w:bidi="ar-SA"/>
        </w:rPr>
        <w:t>ثاني</w:t>
      </w:r>
      <w:r w:rsidR="002142BA" w:rsidRPr="008A555F">
        <w:rPr>
          <w:rFonts w:ascii="Traditional Arabic" w:hAnsi="Traditional Arabic" w:cs="Traditional Arabic"/>
          <w:b/>
          <w:bCs/>
          <w:rtl/>
          <w:lang w:val="en-US" w:bidi="ar-SA"/>
        </w:rPr>
        <w:t>ًا</w:t>
      </w:r>
      <w:r w:rsidRPr="008A555F">
        <w:rPr>
          <w:rFonts w:ascii="Traditional Arabic" w:hAnsi="Traditional Arabic" w:cs="Traditional Arabic"/>
          <w:b/>
          <w:bCs/>
          <w:rtl/>
          <w:lang w:val="en-US" w:bidi="ar-SA"/>
        </w:rPr>
        <w:t>: الالتزام الوظيفي</w:t>
      </w:r>
      <w:bookmarkEnd w:id="141"/>
    </w:p>
    <w:p w14:paraId="724A4B15"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الأول: الالتزام العاطفي</w:t>
      </w:r>
    </w:p>
    <w:tbl>
      <w:tblPr>
        <w:tblStyle w:val="TableGrid6"/>
        <w:bidiVisual/>
        <w:tblW w:w="0" w:type="auto"/>
        <w:tblLook w:val="04A0" w:firstRow="1" w:lastRow="0" w:firstColumn="1" w:lastColumn="0" w:noHBand="0" w:noVBand="1"/>
      </w:tblPr>
      <w:tblGrid>
        <w:gridCol w:w="452"/>
        <w:gridCol w:w="3219"/>
        <w:gridCol w:w="1364"/>
        <w:gridCol w:w="1036"/>
        <w:gridCol w:w="759"/>
        <w:gridCol w:w="812"/>
        <w:gridCol w:w="1139"/>
      </w:tblGrid>
      <w:tr w:rsidR="00FB030F" w:rsidRPr="008A555F" w14:paraId="630821B8" w14:textId="77777777" w:rsidTr="004A3D3B">
        <w:tc>
          <w:tcPr>
            <w:tcW w:w="0" w:type="auto"/>
            <w:hideMark/>
          </w:tcPr>
          <w:p w14:paraId="272F558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5DF1AB82"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1B4D774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05E61C4A"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67D8048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653240A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53E71471"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106D1BE4" w14:textId="77777777" w:rsidTr="004A3D3B">
        <w:tc>
          <w:tcPr>
            <w:tcW w:w="0" w:type="auto"/>
            <w:hideMark/>
          </w:tcPr>
          <w:p w14:paraId="4A02748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46</w:t>
            </w:r>
          </w:p>
        </w:tc>
        <w:tc>
          <w:tcPr>
            <w:tcW w:w="0" w:type="auto"/>
            <w:hideMark/>
          </w:tcPr>
          <w:p w14:paraId="5B3DFD7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بالانتماء القوي لفرع وزارة الصحة الذي أعمل به</w:t>
            </w:r>
          </w:p>
        </w:tc>
        <w:tc>
          <w:tcPr>
            <w:tcW w:w="0" w:type="auto"/>
            <w:hideMark/>
          </w:tcPr>
          <w:p w14:paraId="7432B46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84071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B4BFC2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D15155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CDFCA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5D8BB1E" w14:textId="77777777" w:rsidTr="004A3D3B">
        <w:tc>
          <w:tcPr>
            <w:tcW w:w="0" w:type="auto"/>
            <w:hideMark/>
          </w:tcPr>
          <w:p w14:paraId="44D3C36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47</w:t>
            </w:r>
          </w:p>
        </w:tc>
        <w:tc>
          <w:tcPr>
            <w:tcW w:w="0" w:type="auto"/>
            <w:hideMark/>
          </w:tcPr>
          <w:p w14:paraId="0AFC54D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أفتخر بكوني عضو</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في فريق العمل بوزارة الصحة</w:t>
            </w:r>
          </w:p>
        </w:tc>
        <w:tc>
          <w:tcPr>
            <w:tcW w:w="0" w:type="auto"/>
            <w:hideMark/>
          </w:tcPr>
          <w:p w14:paraId="0D503AD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9EEF9F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FF75B3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F73C79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BDC2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3E040C55" w14:textId="77777777" w:rsidTr="00011011">
        <w:trPr>
          <w:trHeight w:val="476"/>
        </w:trPr>
        <w:tc>
          <w:tcPr>
            <w:tcW w:w="0" w:type="auto"/>
            <w:hideMark/>
          </w:tcPr>
          <w:p w14:paraId="168F60D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48</w:t>
            </w:r>
          </w:p>
        </w:tc>
        <w:tc>
          <w:tcPr>
            <w:tcW w:w="0" w:type="auto"/>
            <w:hideMark/>
          </w:tcPr>
          <w:p w14:paraId="1582E42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بالارتباط العاطفي بمكان عملي</w:t>
            </w:r>
          </w:p>
        </w:tc>
        <w:tc>
          <w:tcPr>
            <w:tcW w:w="0" w:type="auto"/>
            <w:hideMark/>
          </w:tcPr>
          <w:p w14:paraId="5977BA6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13611F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5D600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339676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C3F935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C2ADF0E" w14:textId="77777777" w:rsidTr="004A3D3B">
        <w:tc>
          <w:tcPr>
            <w:tcW w:w="0" w:type="auto"/>
            <w:hideMark/>
          </w:tcPr>
          <w:p w14:paraId="3C59EB4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49</w:t>
            </w:r>
          </w:p>
        </w:tc>
        <w:tc>
          <w:tcPr>
            <w:tcW w:w="0" w:type="auto"/>
            <w:hideMark/>
          </w:tcPr>
          <w:p w14:paraId="60A4BB5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أعتبر مشاكل المؤسسة مشاكلي الشخصية</w:t>
            </w:r>
          </w:p>
        </w:tc>
        <w:tc>
          <w:tcPr>
            <w:tcW w:w="0" w:type="auto"/>
            <w:hideMark/>
          </w:tcPr>
          <w:p w14:paraId="2AB3042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0B3B51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938356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C64E99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662ECF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404B2DEB" w14:textId="77777777" w:rsidTr="004A3D3B">
        <w:tc>
          <w:tcPr>
            <w:tcW w:w="0" w:type="auto"/>
            <w:hideMark/>
          </w:tcPr>
          <w:p w14:paraId="73BC15E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50</w:t>
            </w:r>
          </w:p>
        </w:tc>
        <w:tc>
          <w:tcPr>
            <w:tcW w:w="0" w:type="auto"/>
            <w:hideMark/>
          </w:tcPr>
          <w:p w14:paraId="11A1BF8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أحب الحديث عن مؤسستي مع الآخرين خارج العمل</w:t>
            </w:r>
          </w:p>
        </w:tc>
        <w:tc>
          <w:tcPr>
            <w:tcW w:w="0" w:type="auto"/>
            <w:hideMark/>
          </w:tcPr>
          <w:p w14:paraId="053E3C5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3F9DD7AE"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56814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EC96A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35CF5B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2D86DD53" w14:textId="77777777" w:rsidR="00011011" w:rsidRPr="008A555F" w:rsidRDefault="00011011" w:rsidP="00011011">
      <w:pPr>
        <w:bidi/>
        <w:spacing w:before="100" w:beforeAutospacing="1" w:after="100" w:afterAutospacing="1" w:line="240" w:lineRule="auto"/>
        <w:ind w:firstLine="0"/>
        <w:jc w:val="left"/>
        <w:outlineLvl w:val="3"/>
        <w:rPr>
          <w:rFonts w:ascii="Traditional Arabic" w:hAnsi="Traditional Arabic" w:cs="Traditional Arabic"/>
          <w:b/>
          <w:bCs/>
          <w:sz w:val="24"/>
          <w:szCs w:val="24"/>
          <w:rtl/>
          <w:lang w:val="en-US" w:bidi="ar-SA"/>
        </w:rPr>
      </w:pPr>
    </w:p>
    <w:p w14:paraId="29E57B77" w14:textId="77777777" w:rsidR="00FB030F" w:rsidRPr="008A555F" w:rsidRDefault="00FB030F" w:rsidP="00011011">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الثاني: الالتزام الاستمراري</w:t>
      </w:r>
    </w:p>
    <w:tbl>
      <w:tblPr>
        <w:tblStyle w:val="TableGrid6"/>
        <w:bidiVisual/>
        <w:tblW w:w="0" w:type="auto"/>
        <w:tblLook w:val="04A0" w:firstRow="1" w:lastRow="0" w:firstColumn="1" w:lastColumn="0" w:noHBand="0" w:noVBand="1"/>
      </w:tblPr>
      <w:tblGrid>
        <w:gridCol w:w="453"/>
        <w:gridCol w:w="3443"/>
        <w:gridCol w:w="1284"/>
        <w:gridCol w:w="992"/>
        <w:gridCol w:w="737"/>
        <w:gridCol w:w="790"/>
        <w:gridCol w:w="1082"/>
      </w:tblGrid>
      <w:tr w:rsidR="00FB030F" w:rsidRPr="008A555F" w14:paraId="75CEA9A5" w14:textId="77777777" w:rsidTr="004A3D3B">
        <w:tc>
          <w:tcPr>
            <w:tcW w:w="0" w:type="auto"/>
            <w:hideMark/>
          </w:tcPr>
          <w:p w14:paraId="63BE548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w:t>
            </w:r>
          </w:p>
        </w:tc>
        <w:tc>
          <w:tcPr>
            <w:tcW w:w="0" w:type="auto"/>
            <w:hideMark/>
          </w:tcPr>
          <w:p w14:paraId="17BE9AA3"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063F2AE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05D583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580D8188"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192F128E"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3DE78463"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30219D36" w14:textId="77777777" w:rsidTr="00011011">
        <w:trPr>
          <w:trHeight w:val="539"/>
        </w:trPr>
        <w:tc>
          <w:tcPr>
            <w:tcW w:w="0" w:type="auto"/>
            <w:hideMark/>
          </w:tcPr>
          <w:p w14:paraId="144F1D6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51</w:t>
            </w:r>
          </w:p>
        </w:tc>
        <w:tc>
          <w:tcPr>
            <w:tcW w:w="0" w:type="auto"/>
            <w:hideMark/>
          </w:tcPr>
          <w:p w14:paraId="3A28831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أرغب في الاستمرار في عملي الحالي</w:t>
            </w:r>
          </w:p>
        </w:tc>
        <w:tc>
          <w:tcPr>
            <w:tcW w:w="0" w:type="auto"/>
            <w:hideMark/>
          </w:tcPr>
          <w:p w14:paraId="3F39CE7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27B18AA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12145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470F369"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C36DF4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7927E54" w14:textId="77777777" w:rsidTr="004A3D3B">
        <w:tc>
          <w:tcPr>
            <w:tcW w:w="0" w:type="auto"/>
            <w:hideMark/>
          </w:tcPr>
          <w:p w14:paraId="1498ED5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52</w:t>
            </w:r>
          </w:p>
        </w:tc>
        <w:tc>
          <w:tcPr>
            <w:tcW w:w="0" w:type="auto"/>
            <w:hideMark/>
          </w:tcPr>
          <w:p w14:paraId="49D622C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سيكون من الصعب علي ترك هذا العمل حتى لو رغبت في ذلك</w:t>
            </w:r>
          </w:p>
        </w:tc>
        <w:tc>
          <w:tcPr>
            <w:tcW w:w="0" w:type="auto"/>
            <w:hideMark/>
          </w:tcPr>
          <w:p w14:paraId="370230D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6A19B46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72AA1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98802B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31DC32B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66467430" w14:textId="77777777" w:rsidTr="004A3D3B">
        <w:tc>
          <w:tcPr>
            <w:tcW w:w="0" w:type="auto"/>
            <w:hideMark/>
          </w:tcPr>
          <w:p w14:paraId="7A05534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53</w:t>
            </w:r>
          </w:p>
        </w:tc>
        <w:tc>
          <w:tcPr>
            <w:tcW w:w="0" w:type="auto"/>
            <w:hideMark/>
          </w:tcPr>
          <w:p w14:paraId="3958A0D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لدي امتيازات كثيرة في هذه المؤسسة لا يمكنني التخلي عنها</w:t>
            </w:r>
          </w:p>
        </w:tc>
        <w:tc>
          <w:tcPr>
            <w:tcW w:w="0" w:type="auto"/>
            <w:hideMark/>
          </w:tcPr>
          <w:p w14:paraId="181E131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4D051A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6D908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F24FD2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91002C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53322E9E" w14:textId="77777777" w:rsidTr="00011011">
        <w:trPr>
          <w:trHeight w:val="485"/>
        </w:trPr>
        <w:tc>
          <w:tcPr>
            <w:tcW w:w="0" w:type="auto"/>
            <w:hideMark/>
          </w:tcPr>
          <w:p w14:paraId="37E439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54</w:t>
            </w:r>
          </w:p>
        </w:tc>
        <w:tc>
          <w:tcPr>
            <w:tcW w:w="0" w:type="auto"/>
            <w:hideMark/>
          </w:tcPr>
          <w:p w14:paraId="4983369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ترك الوظيفة سيتطلب مني تضحيات كبيرة</w:t>
            </w:r>
          </w:p>
        </w:tc>
        <w:tc>
          <w:tcPr>
            <w:tcW w:w="0" w:type="auto"/>
            <w:hideMark/>
          </w:tcPr>
          <w:p w14:paraId="49D32B8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539DBF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7B89195"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EB5EED3"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0497EB8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1C10F13" w14:textId="77777777" w:rsidTr="004A3D3B">
        <w:tc>
          <w:tcPr>
            <w:tcW w:w="0" w:type="auto"/>
            <w:hideMark/>
          </w:tcPr>
          <w:p w14:paraId="4733482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55</w:t>
            </w:r>
          </w:p>
        </w:tc>
        <w:tc>
          <w:tcPr>
            <w:tcW w:w="0" w:type="auto"/>
            <w:hideMark/>
          </w:tcPr>
          <w:p w14:paraId="1564CB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أخشى من عدم توفر فرص عمل بديلة أفضل في مكان آخر</w:t>
            </w:r>
          </w:p>
        </w:tc>
        <w:tc>
          <w:tcPr>
            <w:tcW w:w="0" w:type="auto"/>
            <w:hideMark/>
          </w:tcPr>
          <w:p w14:paraId="56F10E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8D1D36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4A7AC6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F8C9AE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01F099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066C1E7A" w14:textId="77777777" w:rsidR="00FB030F" w:rsidRPr="008A555F" w:rsidRDefault="00FB030F" w:rsidP="00FB030F">
      <w:pPr>
        <w:bidi/>
        <w:spacing w:before="100" w:beforeAutospacing="1" w:after="100" w:afterAutospacing="1"/>
        <w:ind w:firstLine="0"/>
        <w:jc w:val="left"/>
        <w:outlineLvl w:val="3"/>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البعد الثالث: الالتزام المعياري</w:t>
      </w:r>
    </w:p>
    <w:tbl>
      <w:tblPr>
        <w:tblStyle w:val="TableGrid6"/>
        <w:bidiVisual/>
        <w:tblW w:w="0" w:type="auto"/>
        <w:tblLook w:val="04A0" w:firstRow="1" w:lastRow="0" w:firstColumn="1" w:lastColumn="0" w:noHBand="0" w:noVBand="1"/>
      </w:tblPr>
      <w:tblGrid>
        <w:gridCol w:w="452"/>
        <w:gridCol w:w="3419"/>
        <w:gridCol w:w="1292"/>
        <w:gridCol w:w="997"/>
        <w:gridCol w:w="740"/>
        <w:gridCol w:w="793"/>
        <w:gridCol w:w="1088"/>
      </w:tblGrid>
      <w:tr w:rsidR="00FB030F" w:rsidRPr="008A555F" w14:paraId="1DC1BE88" w14:textId="77777777" w:rsidTr="004A3D3B">
        <w:tc>
          <w:tcPr>
            <w:tcW w:w="0" w:type="auto"/>
            <w:hideMark/>
          </w:tcPr>
          <w:p w14:paraId="7CD9E83D"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lastRenderedPageBreak/>
              <w:t>رقم</w:t>
            </w:r>
          </w:p>
        </w:tc>
        <w:tc>
          <w:tcPr>
            <w:tcW w:w="0" w:type="auto"/>
            <w:hideMark/>
          </w:tcPr>
          <w:p w14:paraId="4EAF55A9"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العبارة</w:t>
            </w:r>
          </w:p>
        </w:tc>
        <w:tc>
          <w:tcPr>
            <w:tcW w:w="0" w:type="auto"/>
            <w:hideMark/>
          </w:tcPr>
          <w:p w14:paraId="377604A5"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 بشدة</w:t>
            </w:r>
            <w:r w:rsidRPr="008A555F">
              <w:rPr>
                <w:rFonts w:ascii="Traditional Arabic" w:hAnsi="Traditional Arabic" w:cs="Traditional Arabic"/>
                <w:b/>
                <w:bCs/>
                <w:sz w:val="22"/>
                <w:szCs w:val="22"/>
                <w:lang w:val="en-US" w:bidi="ar-SA"/>
              </w:rPr>
              <w:t xml:space="preserve"> (1)</w:t>
            </w:r>
          </w:p>
        </w:tc>
        <w:tc>
          <w:tcPr>
            <w:tcW w:w="0" w:type="auto"/>
            <w:hideMark/>
          </w:tcPr>
          <w:p w14:paraId="459CF606"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غير موافق</w:t>
            </w:r>
            <w:r w:rsidRPr="008A555F">
              <w:rPr>
                <w:rFonts w:ascii="Traditional Arabic" w:hAnsi="Traditional Arabic" w:cs="Traditional Arabic"/>
                <w:b/>
                <w:bCs/>
                <w:sz w:val="22"/>
                <w:szCs w:val="22"/>
                <w:lang w:val="en-US" w:bidi="ar-SA"/>
              </w:rPr>
              <w:t xml:space="preserve"> (2)</w:t>
            </w:r>
          </w:p>
        </w:tc>
        <w:tc>
          <w:tcPr>
            <w:tcW w:w="0" w:type="auto"/>
            <w:hideMark/>
          </w:tcPr>
          <w:p w14:paraId="319713FB"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محايد</w:t>
            </w:r>
            <w:r w:rsidRPr="008A555F">
              <w:rPr>
                <w:rFonts w:ascii="Traditional Arabic" w:hAnsi="Traditional Arabic" w:cs="Traditional Arabic"/>
                <w:b/>
                <w:bCs/>
                <w:sz w:val="22"/>
                <w:szCs w:val="22"/>
                <w:lang w:val="en-US" w:bidi="ar-SA"/>
              </w:rPr>
              <w:t xml:space="preserve"> (3)</w:t>
            </w:r>
          </w:p>
        </w:tc>
        <w:tc>
          <w:tcPr>
            <w:tcW w:w="0" w:type="auto"/>
            <w:hideMark/>
          </w:tcPr>
          <w:p w14:paraId="0BE648D2"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w:t>
            </w:r>
            <w:r w:rsidRPr="008A555F">
              <w:rPr>
                <w:rFonts w:ascii="Traditional Arabic" w:hAnsi="Traditional Arabic" w:cs="Traditional Arabic"/>
                <w:b/>
                <w:bCs/>
                <w:sz w:val="22"/>
                <w:szCs w:val="22"/>
                <w:lang w:val="en-US" w:bidi="ar-SA"/>
              </w:rPr>
              <w:t xml:space="preserve"> (4)</w:t>
            </w:r>
          </w:p>
        </w:tc>
        <w:tc>
          <w:tcPr>
            <w:tcW w:w="0" w:type="auto"/>
            <w:hideMark/>
          </w:tcPr>
          <w:p w14:paraId="1C846274" w14:textId="77777777" w:rsidR="00FB030F" w:rsidRPr="008A555F" w:rsidRDefault="00FB030F" w:rsidP="00FB030F">
            <w:pPr>
              <w:bidi/>
              <w:spacing w:after="0" w:line="240" w:lineRule="auto"/>
              <w:ind w:firstLine="0"/>
              <w:jc w:val="center"/>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موافق بشدة</w:t>
            </w:r>
            <w:r w:rsidRPr="008A555F">
              <w:rPr>
                <w:rFonts w:ascii="Traditional Arabic" w:hAnsi="Traditional Arabic" w:cs="Traditional Arabic"/>
                <w:b/>
                <w:bCs/>
                <w:sz w:val="22"/>
                <w:szCs w:val="22"/>
                <w:lang w:val="en-US" w:bidi="ar-SA"/>
              </w:rPr>
              <w:t xml:space="preserve"> (5)</w:t>
            </w:r>
          </w:p>
        </w:tc>
      </w:tr>
      <w:tr w:rsidR="00FB030F" w:rsidRPr="008A555F" w14:paraId="37C4C8F7" w14:textId="77777777" w:rsidTr="004A3D3B">
        <w:tc>
          <w:tcPr>
            <w:tcW w:w="0" w:type="auto"/>
            <w:hideMark/>
          </w:tcPr>
          <w:p w14:paraId="2CB7185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56</w:t>
            </w:r>
          </w:p>
        </w:tc>
        <w:tc>
          <w:tcPr>
            <w:tcW w:w="0" w:type="auto"/>
            <w:hideMark/>
          </w:tcPr>
          <w:p w14:paraId="072D662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بالواجب الأخلاقي للبقاء في هذه المؤسسة</w:t>
            </w:r>
          </w:p>
        </w:tc>
        <w:tc>
          <w:tcPr>
            <w:tcW w:w="0" w:type="auto"/>
            <w:hideMark/>
          </w:tcPr>
          <w:p w14:paraId="73B5720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2E4AB20"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98594C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AAAD27"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2C196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F6697C5" w14:textId="77777777" w:rsidTr="004A3D3B">
        <w:tc>
          <w:tcPr>
            <w:tcW w:w="0" w:type="auto"/>
            <w:hideMark/>
          </w:tcPr>
          <w:p w14:paraId="135E862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57</w:t>
            </w:r>
          </w:p>
        </w:tc>
        <w:tc>
          <w:tcPr>
            <w:tcW w:w="0" w:type="auto"/>
            <w:hideMark/>
          </w:tcPr>
          <w:p w14:paraId="2C4E02A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أشعر بالمسؤولية تجاه زملائي في العمل والمرضى</w:t>
            </w:r>
          </w:p>
        </w:tc>
        <w:tc>
          <w:tcPr>
            <w:tcW w:w="0" w:type="auto"/>
            <w:hideMark/>
          </w:tcPr>
          <w:p w14:paraId="47C985A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1918691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883D3D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462EC6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214B4B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2F2AB751" w14:textId="77777777" w:rsidTr="004A3D3B">
        <w:tc>
          <w:tcPr>
            <w:tcW w:w="0" w:type="auto"/>
            <w:hideMark/>
          </w:tcPr>
          <w:p w14:paraId="3DD923A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58</w:t>
            </w:r>
          </w:p>
        </w:tc>
        <w:tc>
          <w:tcPr>
            <w:tcW w:w="0" w:type="auto"/>
            <w:hideMark/>
          </w:tcPr>
          <w:p w14:paraId="4E38A0C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من الصواب أخلاقي</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أن أبقى مخلص</w:t>
            </w:r>
            <w:r w:rsidR="002142BA" w:rsidRPr="008A555F">
              <w:rPr>
                <w:rFonts w:ascii="Traditional Arabic" w:hAnsi="Traditional Arabic" w:cs="Traditional Arabic"/>
                <w:sz w:val="24"/>
                <w:szCs w:val="24"/>
                <w:rtl/>
                <w:lang w:val="en-US" w:bidi="ar-SA"/>
              </w:rPr>
              <w:t>ًا</w:t>
            </w:r>
            <w:r w:rsidRPr="008A555F">
              <w:rPr>
                <w:rFonts w:ascii="Traditional Arabic" w:hAnsi="Traditional Arabic" w:cs="Traditional Arabic"/>
                <w:sz w:val="24"/>
                <w:szCs w:val="24"/>
                <w:rtl/>
                <w:lang w:val="en-US" w:bidi="ar-SA"/>
              </w:rPr>
              <w:t xml:space="preserve"> للمؤسسة التي تعلمت فيها</w:t>
            </w:r>
          </w:p>
        </w:tc>
        <w:tc>
          <w:tcPr>
            <w:tcW w:w="0" w:type="auto"/>
            <w:hideMark/>
          </w:tcPr>
          <w:p w14:paraId="6D7C71C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5A2561F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672D156D"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79BF3BA"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4E20D72"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145EDAAB" w14:textId="77777777" w:rsidTr="004A3D3B">
        <w:tc>
          <w:tcPr>
            <w:tcW w:w="0" w:type="auto"/>
            <w:hideMark/>
          </w:tcPr>
          <w:p w14:paraId="14C75D4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59</w:t>
            </w:r>
          </w:p>
        </w:tc>
        <w:tc>
          <w:tcPr>
            <w:tcW w:w="0" w:type="auto"/>
            <w:hideMark/>
          </w:tcPr>
          <w:p w14:paraId="3F52C8E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أؤمن بأهمية الولاء للمؤسسة والاستمرار فيها</w:t>
            </w:r>
          </w:p>
        </w:tc>
        <w:tc>
          <w:tcPr>
            <w:tcW w:w="0" w:type="auto"/>
            <w:hideMark/>
          </w:tcPr>
          <w:p w14:paraId="65F345A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40C2EBE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0E1FD61"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48C225A4"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5B2ACF48"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r w:rsidR="00FB030F" w:rsidRPr="008A555F" w14:paraId="7ACC88C7" w14:textId="77777777" w:rsidTr="004A3D3B">
        <w:tc>
          <w:tcPr>
            <w:tcW w:w="0" w:type="auto"/>
            <w:hideMark/>
          </w:tcPr>
          <w:p w14:paraId="15F79FF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60</w:t>
            </w:r>
          </w:p>
        </w:tc>
        <w:tc>
          <w:tcPr>
            <w:tcW w:w="0" w:type="auto"/>
            <w:hideMark/>
          </w:tcPr>
          <w:p w14:paraId="57C0E2B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تربيتي تؤكد على قيمة البقاء في مؤسسة واحدة والإخلاص لها</w:t>
            </w:r>
          </w:p>
        </w:tc>
        <w:tc>
          <w:tcPr>
            <w:tcW w:w="0" w:type="auto"/>
            <w:hideMark/>
          </w:tcPr>
          <w:p w14:paraId="1DC7008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p>
        </w:tc>
        <w:tc>
          <w:tcPr>
            <w:tcW w:w="0" w:type="auto"/>
            <w:hideMark/>
          </w:tcPr>
          <w:p w14:paraId="766BA6F6"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1AF1117F"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2D38FECB"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c>
          <w:tcPr>
            <w:tcW w:w="0" w:type="auto"/>
            <w:hideMark/>
          </w:tcPr>
          <w:p w14:paraId="7E937A6C" w14:textId="77777777" w:rsidR="00FB030F" w:rsidRPr="008A555F" w:rsidRDefault="00FB030F" w:rsidP="00FB030F">
            <w:pPr>
              <w:bidi/>
              <w:spacing w:after="0" w:line="240" w:lineRule="auto"/>
              <w:ind w:firstLine="0"/>
              <w:jc w:val="left"/>
              <w:rPr>
                <w:rFonts w:ascii="Traditional Arabic" w:hAnsi="Traditional Arabic" w:cs="Traditional Arabic"/>
                <w:sz w:val="20"/>
                <w:szCs w:val="20"/>
                <w:lang w:val="en-US" w:bidi="ar-SA"/>
              </w:rPr>
            </w:pPr>
          </w:p>
        </w:tc>
      </w:tr>
    </w:tbl>
    <w:p w14:paraId="13A82AC3" w14:textId="77777777" w:rsidR="00FB030F" w:rsidRPr="008A555F" w:rsidRDefault="00000000" w:rsidP="00FB030F">
      <w:pPr>
        <w:bidi/>
        <w:spacing w:after="0" w:line="240" w:lineRule="auto"/>
        <w:ind w:firstLine="0"/>
        <w:jc w:val="left"/>
        <w:rPr>
          <w:rFonts w:ascii="Traditional Arabic" w:hAnsi="Traditional Arabic" w:cs="Traditional Arabic"/>
          <w:sz w:val="24"/>
          <w:szCs w:val="24"/>
          <w:lang w:val="en-US" w:bidi="ar-SA"/>
        </w:rPr>
      </w:pPr>
      <w:r>
        <w:rPr>
          <w:rFonts w:ascii="Traditional Arabic" w:hAnsi="Traditional Arabic" w:cs="Traditional Arabic"/>
          <w:sz w:val="24"/>
          <w:szCs w:val="24"/>
          <w:lang w:val="en-US" w:bidi="ar-SA"/>
        </w:rPr>
        <w:pict w14:anchorId="3B4D7795">
          <v:rect id="_x0000_i1027" style="width:0;height:1.5pt" o:hralign="center" o:hrstd="t" o:hr="t" fillcolor="#a0a0a0" stroked="f"/>
        </w:pict>
      </w:r>
    </w:p>
    <w:p w14:paraId="357D470B" w14:textId="77777777" w:rsidR="00FB030F" w:rsidRPr="008A555F" w:rsidRDefault="00FB030F" w:rsidP="00FB030F">
      <w:pPr>
        <w:bidi/>
        <w:spacing w:before="100" w:beforeAutospacing="1" w:after="100" w:afterAutospacing="1"/>
        <w:ind w:firstLine="0"/>
        <w:jc w:val="left"/>
        <w:outlineLvl w:val="1"/>
        <w:rPr>
          <w:rFonts w:ascii="Traditional Arabic" w:hAnsi="Traditional Arabic" w:cs="Traditional Arabic"/>
          <w:b/>
          <w:bCs/>
          <w:sz w:val="36"/>
          <w:szCs w:val="36"/>
          <w:lang w:val="en-US" w:bidi="ar-SA"/>
        </w:rPr>
      </w:pPr>
      <w:bookmarkStart w:id="142" w:name="_Toc236365730"/>
      <w:r w:rsidRPr="008A555F">
        <w:rPr>
          <w:rFonts w:ascii="Traditional Arabic" w:hAnsi="Traditional Arabic" w:cs="Traditional Arabic"/>
          <w:b/>
          <w:bCs/>
          <w:rtl/>
          <w:lang w:val="en-US" w:bidi="ar-SA"/>
        </w:rPr>
        <w:t>القسم الثالث: البيانات الديموغرافية</w:t>
      </w:r>
      <w:bookmarkEnd w:id="142"/>
    </w:p>
    <w:tbl>
      <w:tblPr>
        <w:tblStyle w:val="TableGrid6"/>
        <w:bidiVisual/>
        <w:tblW w:w="8625" w:type="dxa"/>
        <w:tblLook w:val="04A0" w:firstRow="1" w:lastRow="0" w:firstColumn="1" w:lastColumn="0" w:noHBand="0" w:noVBand="1"/>
      </w:tblPr>
      <w:tblGrid>
        <w:gridCol w:w="1335"/>
        <w:gridCol w:w="1710"/>
        <w:gridCol w:w="5580"/>
      </w:tblGrid>
      <w:tr w:rsidR="00FB030F" w:rsidRPr="008A555F" w14:paraId="3F1F5598" w14:textId="77777777" w:rsidTr="004A3D3B">
        <w:trPr>
          <w:trHeight w:val="699"/>
        </w:trPr>
        <w:tc>
          <w:tcPr>
            <w:tcW w:w="1335" w:type="dxa"/>
            <w:vAlign w:val="center"/>
            <w:hideMark/>
          </w:tcPr>
          <w:p w14:paraId="221B406C"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رقم السؤال</w:t>
            </w:r>
          </w:p>
        </w:tc>
        <w:tc>
          <w:tcPr>
            <w:tcW w:w="1710" w:type="dxa"/>
            <w:vAlign w:val="center"/>
            <w:hideMark/>
          </w:tcPr>
          <w:p w14:paraId="0A833765"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المتغير</w:t>
            </w:r>
          </w:p>
        </w:tc>
        <w:tc>
          <w:tcPr>
            <w:tcW w:w="5580" w:type="dxa"/>
            <w:vAlign w:val="center"/>
            <w:hideMark/>
          </w:tcPr>
          <w:p w14:paraId="66F0CE18" w14:textId="77777777" w:rsidR="00FB030F" w:rsidRPr="008A555F" w:rsidRDefault="00FB030F" w:rsidP="00FB030F">
            <w:pPr>
              <w:bidi/>
              <w:spacing w:after="0" w:line="240" w:lineRule="auto"/>
              <w:ind w:firstLine="0"/>
              <w:jc w:val="center"/>
              <w:rPr>
                <w:rFonts w:ascii="Traditional Arabic" w:hAnsi="Traditional Arabic" w:cs="Traditional Arabic"/>
                <w:b/>
                <w:bCs/>
                <w:sz w:val="24"/>
                <w:szCs w:val="24"/>
                <w:lang w:val="en-US" w:bidi="ar-SA"/>
              </w:rPr>
            </w:pPr>
            <w:r w:rsidRPr="008A555F">
              <w:rPr>
                <w:rFonts w:ascii="Traditional Arabic" w:hAnsi="Traditional Arabic" w:cs="Traditional Arabic"/>
                <w:b/>
                <w:bCs/>
                <w:sz w:val="24"/>
                <w:szCs w:val="24"/>
                <w:rtl/>
                <w:lang w:val="en-US" w:bidi="ar-SA"/>
              </w:rPr>
              <w:t>المجموعات</w:t>
            </w:r>
          </w:p>
        </w:tc>
      </w:tr>
      <w:tr w:rsidR="00FB030F" w:rsidRPr="008A555F" w14:paraId="1C4E9F1D" w14:textId="77777777" w:rsidTr="004A3D3B">
        <w:trPr>
          <w:trHeight w:val="674"/>
        </w:trPr>
        <w:tc>
          <w:tcPr>
            <w:tcW w:w="1335" w:type="dxa"/>
            <w:vAlign w:val="center"/>
            <w:hideMark/>
          </w:tcPr>
          <w:p w14:paraId="3023911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1</w:t>
            </w:r>
          </w:p>
        </w:tc>
        <w:tc>
          <w:tcPr>
            <w:tcW w:w="1710" w:type="dxa"/>
            <w:vAlign w:val="center"/>
            <w:hideMark/>
          </w:tcPr>
          <w:p w14:paraId="5F83112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الجنس</w:t>
            </w:r>
          </w:p>
        </w:tc>
        <w:tc>
          <w:tcPr>
            <w:tcW w:w="5580" w:type="dxa"/>
            <w:vAlign w:val="center"/>
            <w:hideMark/>
          </w:tcPr>
          <w:p w14:paraId="4234E1A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ذكر</w:t>
            </w:r>
          </w:p>
          <w:p w14:paraId="01C276A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أنثى</w:t>
            </w:r>
          </w:p>
        </w:tc>
      </w:tr>
      <w:tr w:rsidR="00FB030F" w:rsidRPr="008A555F" w14:paraId="042A2192" w14:textId="77777777" w:rsidTr="004A3D3B">
        <w:trPr>
          <w:trHeight w:val="699"/>
        </w:trPr>
        <w:tc>
          <w:tcPr>
            <w:tcW w:w="1335" w:type="dxa"/>
            <w:vAlign w:val="center"/>
            <w:hideMark/>
          </w:tcPr>
          <w:p w14:paraId="0F3AE917"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2</w:t>
            </w:r>
          </w:p>
        </w:tc>
        <w:tc>
          <w:tcPr>
            <w:tcW w:w="1710" w:type="dxa"/>
            <w:vAlign w:val="center"/>
            <w:hideMark/>
          </w:tcPr>
          <w:p w14:paraId="620CE1C2"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العمر</w:t>
            </w:r>
          </w:p>
        </w:tc>
        <w:tc>
          <w:tcPr>
            <w:tcW w:w="5580" w:type="dxa"/>
            <w:vAlign w:val="center"/>
            <w:hideMark/>
          </w:tcPr>
          <w:p w14:paraId="233DB77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أقل من 30 سنة</w:t>
            </w:r>
          </w:p>
          <w:p w14:paraId="11B4A1A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30-40 سنة </w:t>
            </w:r>
          </w:p>
          <w:p w14:paraId="59AA77C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41-50 سنة</w:t>
            </w:r>
          </w:p>
          <w:p w14:paraId="7BC30880"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أكثر من 50 سنة</w:t>
            </w:r>
          </w:p>
        </w:tc>
      </w:tr>
      <w:tr w:rsidR="00FB030F" w:rsidRPr="008A555F" w14:paraId="0CDD1451" w14:textId="77777777" w:rsidTr="004A3D3B">
        <w:trPr>
          <w:trHeight w:val="674"/>
        </w:trPr>
        <w:tc>
          <w:tcPr>
            <w:tcW w:w="1335" w:type="dxa"/>
            <w:vAlign w:val="center"/>
            <w:hideMark/>
          </w:tcPr>
          <w:p w14:paraId="5F56964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3</w:t>
            </w:r>
          </w:p>
        </w:tc>
        <w:tc>
          <w:tcPr>
            <w:tcW w:w="1710" w:type="dxa"/>
            <w:vAlign w:val="center"/>
            <w:hideMark/>
          </w:tcPr>
          <w:p w14:paraId="17D13E5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المؤهل العلمي</w:t>
            </w:r>
          </w:p>
        </w:tc>
        <w:tc>
          <w:tcPr>
            <w:tcW w:w="5580" w:type="dxa"/>
            <w:vAlign w:val="center"/>
            <w:hideMark/>
          </w:tcPr>
          <w:p w14:paraId="5151BA8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ثانوي فأقل</w:t>
            </w:r>
          </w:p>
          <w:p w14:paraId="476D402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دبلوم</w:t>
            </w:r>
          </w:p>
          <w:p w14:paraId="45430F1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بكالوريوس</w:t>
            </w:r>
          </w:p>
          <w:p w14:paraId="38A6563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ماجستير</w:t>
            </w:r>
          </w:p>
          <w:p w14:paraId="6046880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دكتوراه</w:t>
            </w:r>
          </w:p>
        </w:tc>
      </w:tr>
      <w:tr w:rsidR="00FB030F" w:rsidRPr="008A555F" w14:paraId="59D35A0A" w14:textId="77777777" w:rsidTr="004A3D3B">
        <w:trPr>
          <w:trHeight w:val="699"/>
        </w:trPr>
        <w:tc>
          <w:tcPr>
            <w:tcW w:w="1335" w:type="dxa"/>
            <w:vAlign w:val="center"/>
            <w:hideMark/>
          </w:tcPr>
          <w:p w14:paraId="18611B8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4</w:t>
            </w:r>
          </w:p>
        </w:tc>
        <w:tc>
          <w:tcPr>
            <w:tcW w:w="1710" w:type="dxa"/>
            <w:vAlign w:val="center"/>
            <w:hideMark/>
          </w:tcPr>
          <w:p w14:paraId="6068E08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سنوات الخبرة</w:t>
            </w:r>
          </w:p>
        </w:tc>
        <w:tc>
          <w:tcPr>
            <w:tcW w:w="5580" w:type="dxa"/>
            <w:vAlign w:val="center"/>
            <w:hideMark/>
          </w:tcPr>
          <w:p w14:paraId="327B865F"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أقل من 5 سنوات </w:t>
            </w:r>
          </w:p>
          <w:p w14:paraId="47DEBBB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5-10 سنوات</w:t>
            </w:r>
          </w:p>
          <w:p w14:paraId="46D4F13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11-15 سنة</w:t>
            </w:r>
          </w:p>
          <w:p w14:paraId="7237981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 أكثر من 15 سنة</w:t>
            </w:r>
          </w:p>
        </w:tc>
      </w:tr>
      <w:tr w:rsidR="00FB030F" w:rsidRPr="008A555F" w14:paraId="54FFCDA5" w14:textId="77777777" w:rsidTr="004A3D3B">
        <w:trPr>
          <w:trHeight w:val="699"/>
        </w:trPr>
        <w:tc>
          <w:tcPr>
            <w:tcW w:w="1335" w:type="dxa"/>
            <w:vAlign w:val="center"/>
            <w:hideMark/>
          </w:tcPr>
          <w:p w14:paraId="1C3212D1"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lang w:val="en-US" w:bidi="ar-SA"/>
              </w:rPr>
              <w:t>5</w:t>
            </w:r>
          </w:p>
        </w:tc>
        <w:tc>
          <w:tcPr>
            <w:tcW w:w="1710" w:type="dxa"/>
            <w:vAlign w:val="center"/>
            <w:hideMark/>
          </w:tcPr>
          <w:p w14:paraId="4808A5F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التخصص</w:t>
            </w:r>
          </w:p>
        </w:tc>
        <w:tc>
          <w:tcPr>
            <w:tcW w:w="5580" w:type="dxa"/>
            <w:vAlign w:val="center"/>
            <w:hideMark/>
          </w:tcPr>
          <w:p w14:paraId="0ED36D2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طبي</w:t>
            </w:r>
          </w:p>
          <w:p w14:paraId="600FB0D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غير طبي ( إداري - أخرى)</w:t>
            </w:r>
          </w:p>
        </w:tc>
      </w:tr>
      <w:tr w:rsidR="00FB030F" w:rsidRPr="008A555F" w14:paraId="653909F8" w14:textId="77777777" w:rsidTr="004A3D3B">
        <w:trPr>
          <w:trHeight w:val="699"/>
        </w:trPr>
        <w:tc>
          <w:tcPr>
            <w:tcW w:w="1335" w:type="dxa"/>
            <w:vAlign w:val="center"/>
            <w:hideMark/>
          </w:tcPr>
          <w:p w14:paraId="74810CD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6</w:t>
            </w:r>
          </w:p>
        </w:tc>
        <w:tc>
          <w:tcPr>
            <w:tcW w:w="1710" w:type="dxa"/>
            <w:vAlign w:val="center"/>
            <w:hideMark/>
          </w:tcPr>
          <w:p w14:paraId="15D7063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الفرع</w:t>
            </w:r>
          </w:p>
        </w:tc>
        <w:tc>
          <w:tcPr>
            <w:tcW w:w="5580" w:type="dxa"/>
            <w:vAlign w:val="center"/>
            <w:hideMark/>
          </w:tcPr>
          <w:p w14:paraId="7515A7DE"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 فرع وزارة الصحة  بمنطقة الباحة </w:t>
            </w:r>
          </w:p>
          <w:p w14:paraId="5AD5EB9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٢- فرع وزارة الصحة  بمنطقة الجوف </w:t>
            </w:r>
          </w:p>
          <w:p w14:paraId="5BBB776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٣-فرع وزارة الصحة  بمنطقة الطائف</w:t>
            </w:r>
          </w:p>
          <w:p w14:paraId="41DFFD03"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٤-فرع وزارة الصحة  بمنطقة نجران </w:t>
            </w:r>
          </w:p>
          <w:p w14:paraId="48FA331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٥- فرع وزارة الصحة  بمحافظة الأحساء </w:t>
            </w:r>
          </w:p>
          <w:p w14:paraId="4186820C"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٦- فرع وزارة الصحة  بمنطقة القصيم</w:t>
            </w:r>
          </w:p>
          <w:p w14:paraId="6037E2E5"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lastRenderedPageBreak/>
              <w:t xml:space="preserve">٧-  فرع وزارة الصحة  بمنطقة عسير </w:t>
            </w:r>
          </w:p>
          <w:p w14:paraId="5B08518B"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٨-فرع وزارة الصحة  بمنطقة جازان </w:t>
            </w:r>
          </w:p>
          <w:p w14:paraId="692D1FF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٩- فرع وزارة الصحة بمنطقة مكة المكرمة</w:t>
            </w:r>
          </w:p>
          <w:p w14:paraId="0330BBE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١٠- فرع وزارة الصحة بمنطقة الرياض </w:t>
            </w:r>
          </w:p>
          <w:p w14:paraId="7FA5269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١١- فرع وزارة الصحة بالمنطقة الشرقية </w:t>
            </w:r>
          </w:p>
          <w:p w14:paraId="7DC760DA"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١٢- فرع وزارة الصحة بمنطقة حائل </w:t>
            </w:r>
          </w:p>
          <w:p w14:paraId="64DB79DD"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١٣- فرع وزارة الصحة بمنطقة الحدود الشمالية </w:t>
            </w:r>
          </w:p>
          <w:p w14:paraId="52DEF810" w14:textId="77777777" w:rsidR="000110C7" w:rsidRPr="008A555F" w:rsidRDefault="00FB030F" w:rsidP="00FB030F">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١٤- فرع وزارة الصحة بمحافظة حفر الباطن</w:t>
            </w:r>
          </w:p>
          <w:p w14:paraId="4EDF636A" w14:textId="77777777" w:rsidR="000110C7" w:rsidRPr="008A555F" w:rsidRDefault="00FB030F" w:rsidP="000110C7">
            <w:pPr>
              <w:bidi/>
              <w:spacing w:after="0" w:line="240" w:lineRule="auto"/>
              <w:ind w:firstLine="0"/>
              <w:jc w:val="left"/>
              <w:rPr>
                <w:rFonts w:ascii="Traditional Arabic" w:hAnsi="Traditional Arabic" w:cs="Traditional Arabic"/>
                <w:sz w:val="24"/>
                <w:szCs w:val="24"/>
                <w:rtl/>
                <w:lang w:val="en-US" w:bidi="ar-SA"/>
              </w:rPr>
            </w:pPr>
            <w:r w:rsidRPr="008A555F">
              <w:rPr>
                <w:rFonts w:ascii="Traditional Arabic" w:hAnsi="Traditional Arabic" w:cs="Traditional Arabic"/>
                <w:sz w:val="24"/>
                <w:szCs w:val="24"/>
                <w:rtl/>
                <w:lang w:val="en-US" w:bidi="ar-SA"/>
              </w:rPr>
              <w:t xml:space="preserve"> ١٥- فرع وزارة الصحة بمنطقة المدينة المنورة </w:t>
            </w:r>
          </w:p>
          <w:p w14:paraId="6AF5BF09" w14:textId="77777777" w:rsidR="00FB030F" w:rsidRPr="008A555F" w:rsidRDefault="00FB030F" w:rsidP="000110C7">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١٦- فرع وزارة الصحة من منطقة تبوك </w:t>
            </w:r>
          </w:p>
          <w:p w14:paraId="70AE9AD4"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١٧- فرع وزارة الصحة بمحافظة جدة </w:t>
            </w:r>
          </w:p>
          <w:p w14:paraId="757699D8"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١٨-مكتب  وزارة الصحة بمحافظة بيشة</w:t>
            </w:r>
          </w:p>
          <w:p w14:paraId="61F8E3C9"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 xml:space="preserve"> ١٩-مكتب وزارة الصحة بمحافظة القريات</w:t>
            </w:r>
          </w:p>
          <w:p w14:paraId="24477AA6" w14:textId="77777777" w:rsidR="00FB030F" w:rsidRPr="008A555F" w:rsidRDefault="00FB030F" w:rsidP="00FB030F">
            <w:pPr>
              <w:bidi/>
              <w:spacing w:after="0" w:line="240" w:lineRule="auto"/>
              <w:ind w:firstLine="0"/>
              <w:jc w:val="left"/>
              <w:rPr>
                <w:rFonts w:ascii="Traditional Arabic" w:hAnsi="Traditional Arabic" w:cs="Traditional Arabic"/>
                <w:sz w:val="24"/>
                <w:szCs w:val="24"/>
                <w:lang w:val="en-US" w:bidi="ar-SA"/>
              </w:rPr>
            </w:pPr>
            <w:r w:rsidRPr="008A555F">
              <w:rPr>
                <w:rFonts w:ascii="Traditional Arabic" w:hAnsi="Traditional Arabic" w:cs="Traditional Arabic"/>
                <w:sz w:val="24"/>
                <w:szCs w:val="24"/>
                <w:rtl/>
                <w:lang w:val="en-US" w:bidi="ar-SA"/>
              </w:rPr>
              <w:t>٢٠- مكتب وزارة الصحة  بمحافظة القنفذة</w:t>
            </w:r>
          </w:p>
        </w:tc>
      </w:tr>
    </w:tbl>
    <w:p w14:paraId="38376819" w14:textId="1FC01056" w:rsidR="00FB030F" w:rsidRPr="008A555F" w:rsidRDefault="00FB030F" w:rsidP="008A555F">
      <w:pPr>
        <w:bidi/>
        <w:spacing w:before="100" w:beforeAutospacing="1" w:after="100" w:afterAutospacing="1"/>
        <w:ind w:firstLine="0"/>
        <w:jc w:val="center"/>
        <w:rPr>
          <w:rFonts w:ascii="Traditional Arabic" w:hAnsi="Traditional Arabic" w:cs="Traditional Arabic"/>
          <w:sz w:val="24"/>
          <w:szCs w:val="24"/>
          <w:lang w:val="en-US" w:bidi="ar-SA"/>
        </w:rPr>
      </w:pPr>
      <w:r w:rsidRPr="008A555F">
        <w:rPr>
          <w:rFonts w:ascii="Traditional Arabic" w:hAnsi="Traditional Arabic" w:cs="Traditional Arabic"/>
          <w:b/>
          <w:bCs/>
          <w:sz w:val="24"/>
          <w:szCs w:val="24"/>
          <w:rtl/>
          <w:lang w:val="en-US" w:bidi="ar-SA"/>
        </w:rPr>
        <w:lastRenderedPageBreak/>
        <w:t>انتهت الاستبانة</w:t>
      </w:r>
      <w:r w:rsidRPr="008A555F">
        <w:rPr>
          <w:rFonts w:ascii="Traditional Arabic" w:hAnsi="Traditional Arabic" w:cs="Traditional Arabic"/>
          <w:sz w:val="24"/>
          <w:szCs w:val="24"/>
          <w:lang w:val="en-US" w:bidi="ar-SA"/>
        </w:rPr>
        <w:br/>
      </w:r>
      <w:r w:rsidR="00000000">
        <w:rPr>
          <w:rFonts w:ascii="Traditional Arabic" w:eastAsia="Calibri" w:hAnsi="Traditional Arabic" w:cs="Traditional Arabic"/>
          <w:sz w:val="22"/>
          <w:szCs w:val="22"/>
          <w:lang w:val="en-US" w:bidi="ar-SA"/>
        </w:rPr>
        <w:pict w14:anchorId="25F16B98">
          <v:rect id="_x0000_i1028" style="width:0;height:1.5pt" o:hralign="center" o:hrstd="t" o:hr="t" fillcolor="#a0a0a0" stroked="f"/>
        </w:pict>
      </w:r>
    </w:p>
    <w:p w14:paraId="40A14A71"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3" w:name="_Toc236365731"/>
      <w:r w:rsidRPr="008A555F">
        <w:rPr>
          <w:rFonts w:ascii="Traditional Arabic" w:hAnsi="Traditional Arabic" w:cs="Traditional Arabic"/>
          <w:b/>
          <w:bCs/>
          <w:rtl/>
          <w:lang w:val="en-US" w:bidi="ar-SA"/>
        </w:rPr>
        <w:t>ملحق (2): قائمة أسماء المحكمين</w:t>
      </w:r>
      <w:bookmarkEnd w:id="143"/>
    </w:p>
    <w:tbl>
      <w:tblPr>
        <w:tblStyle w:val="TableGrid6"/>
        <w:tblpPr w:leftFromText="187" w:rightFromText="187" w:vertAnchor="text" w:tblpXSpec="center" w:tblpY="1"/>
        <w:bidiVisual/>
        <w:tblW w:w="8170" w:type="dxa"/>
        <w:tblLook w:val="04A0" w:firstRow="1" w:lastRow="0" w:firstColumn="1" w:lastColumn="0" w:noHBand="0" w:noVBand="1"/>
      </w:tblPr>
      <w:tblGrid>
        <w:gridCol w:w="503"/>
        <w:gridCol w:w="2130"/>
        <w:gridCol w:w="1640"/>
        <w:gridCol w:w="2172"/>
        <w:gridCol w:w="1725"/>
      </w:tblGrid>
      <w:tr w:rsidR="00FB030F" w:rsidRPr="008A555F" w14:paraId="48A010F5" w14:textId="77777777" w:rsidTr="004A3D3B">
        <w:trPr>
          <w:trHeight w:val="236"/>
        </w:trPr>
        <w:tc>
          <w:tcPr>
            <w:tcW w:w="0" w:type="auto"/>
            <w:hideMark/>
          </w:tcPr>
          <w:p w14:paraId="06B1B635"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م</w:t>
            </w:r>
          </w:p>
        </w:tc>
        <w:tc>
          <w:tcPr>
            <w:tcW w:w="0" w:type="auto"/>
            <w:hideMark/>
          </w:tcPr>
          <w:p w14:paraId="6AA7CAF8"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الاسم</w:t>
            </w:r>
          </w:p>
        </w:tc>
        <w:tc>
          <w:tcPr>
            <w:tcW w:w="0" w:type="auto"/>
            <w:hideMark/>
          </w:tcPr>
          <w:p w14:paraId="42228361"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الدرجة العلمية</w:t>
            </w:r>
          </w:p>
        </w:tc>
        <w:tc>
          <w:tcPr>
            <w:tcW w:w="0" w:type="auto"/>
            <w:hideMark/>
          </w:tcPr>
          <w:p w14:paraId="411700AC"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التخصص</w:t>
            </w:r>
          </w:p>
        </w:tc>
        <w:tc>
          <w:tcPr>
            <w:tcW w:w="0" w:type="auto"/>
            <w:hideMark/>
          </w:tcPr>
          <w:p w14:paraId="2A81978F" w14:textId="77777777" w:rsidR="00FB030F" w:rsidRPr="008A555F" w:rsidRDefault="00FB030F" w:rsidP="00FB030F">
            <w:pPr>
              <w:bidi/>
              <w:spacing w:after="0" w:line="240" w:lineRule="auto"/>
              <w:ind w:firstLine="0"/>
              <w:rPr>
                <w:rFonts w:ascii="Traditional Arabic" w:hAnsi="Traditional Arabic" w:cs="Traditional Arabic"/>
                <w:b/>
                <w:bCs/>
                <w:sz w:val="22"/>
                <w:szCs w:val="22"/>
                <w:lang w:val="en-US" w:bidi="ar-SA"/>
              </w:rPr>
            </w:pPr>
            <w:r w:rsidRPr="008A555F">
              <w:rPr>
                <w:rFonts w:ascii="Traditional Arabic" w:hAnsi="Traditional Arabic" w:cs="Traditional Arabic"/>
                <w:b/>
                <w:bCs/>
                <w:sz w:val="22"/>
                <w:szCs w:val="22"/>
                <w:rtl/>
                <w:lang w:val="en-US" w:bidi="ar-SA"/>
              </w:rPr>
              <w:t>جهة العمل</w:t>
            </w:r>
          </w:p>
        </w:tc>
      </w:tr>
      <w:tr w:rsidR="00FB030F" w:rsidRPr="008A555F" w14:paraId="59F19CDD" w14:textId="77777777" w:rsidTr="004A3D3B">
        <w:trPr>
          <w:trHeight w:val="250"/>
        </w:trPr>
        <w:tc>
          <w:tcPr>
            <w:tcW w:w="0" w:type="auto"/>
            <w:hideMark/>
          </w:tcPr>
          <w:p w14:paraId="3FB74FD6"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lang w:val="en-US" w:bidi="ar-SA"/>
              </w:rPr>
              <w:t>1</w:t>
            </w:r>
          </w:p>
        </w:tc>
        <w:tc>
          <w:tcPr>
            <w:tcW w:w="0" w:type="auto"/>
            <w:hideMark/>
          </w:tcPr>
          <w:p w14:paraId="767E8D7F"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د. هبة كمال القصبي</w:t>
            </w:r>
          </w:p>
        </w:tc>
        <w:tc>
          <w:tcPr>
            <w:tcW w:w="0" w:type="auto"/>
            <w:hideMark/>
          </w:tcPr>
          <w:p w14:paraId="70072949"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أستاذ مشارك</w:t>
            </w:r>
          </w:p>
        </w:tc>
        <w:tc>
          <w:tcPr>
            <w:tcW w:w="0" w:type="auto"/>
            <w:hideMark/>
          </w:tcPr>
          <w:p w14:paraId="5DC7C1F0"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إدارة ال</w:t>
            </w:r>
            <w:r w:rsidR="007D030C" w:rsidRPr="008A555F">
              <w:rPr>
                <w:rFonts w:ascii="Traditional Arabic" w:hAnsi="Traditional Arabic" w:cs="Traditional Arabic"/>
                <w:sz w:val="22"/>
                <w:szCs w:val="22"/>
                <w:rtl/>
                <w:lang w:val="en-US" w:bidi="ar-SA"/>
              </w:rPr>
              <w:t>أ</w:t>
            </w:r>
            <w:r w:rsidRPr="008A555F">
              <w:rPr>
                <w:rFonts w:ascii="Traditional Arabic" w:hAnsi="Traditional Arabic" w:cs="Traditional Arabic"/>
                <w:sz w:val="22"/>
                <w:szCs w:val="22"/>
                <w:rtl/>
                <w:lang w:val="en-US" w:bidi="ar-SA"/>
              </w:rPr>
              <w:t xml:space="preserve">عمال والإدارة                           </w:t>
            </w:r>
          </w:p>
        </w:tc>
        <w:tc>
          <w:tcPr>
            <w:tcW w:w="0" w:type="auto"/>
            <w:hideMark/>
          </w:tcPr>
          <w:p w14:paraId="53680E18" w14:textId="77777777" w:rsidR="00FB030F" w:rsidRPr="008A555F" w:rsidRDefault="00FB030F" w:rsidP="00FB030F">
            <w:pPr>
              <w:bidi/>
              <w:spacing w:after="0" w:line="240" w:lineRule="auto"/>
              <w:ind w:firstLine="0"/>
              <w:rPr>
                <w:rFonts w:ascii="Traditional Arabic" w:hAnsi="Traditional Arabic" w:cs="Traditional Arabic"/>
                <w:sz w:val="22"/>
                <w:szCs w:val="22"/>
                <w:lang w:val="en-US" w:bidi="ar-SA"/>
              </w:rPr>
            </w:pPr>
            <w:r w:rsidRPr="008A555F">
              <w:rPr>
                <w:rFonts w:ascii="Traditional Arabic" w:hAnsi="Traditional Arabic" w:cs="Traditional Arabic"/>
                <w:sz w:val="22"/>
                <w:szCs w:val="22"/>
                <w:rtl/>
                <w:lang w:val="en-US" w:bidi="ar-SA"/>
              </w:rPr>
              <w:t>جامعة ميدأوشن</w:t>
            </w:r>
          </w:p>
        </w:tc>
      </w:tr>
    </w:tbl>
    <w:p w14:paraId="251BA493" w14:textId="77777777" w:rsidR="00FB030F" w:rsidRPr="008A555F" w:rsidRDefault="00000000" w:rsidP="00FB030F">
      <w:pPr>
        <w:bidi/>
        <w:spacing w:after="160" w:line="259" w:lineRule="auto"/>
        <w:ind w:firstLine="0"/>
        <w:rPr>
          <w:rFonts w:ascii="Traditional Arabic" w:eastAsia="Calibri" w:hAnsi="Traditional Arabic" w:cs="Traditional Arabic"/>
          <w:sz w:val="22"/>
          <w:szCs w:val="22"/>
          <w:lang w:val="en-US" w:bidi="ar-SA"/>
        </w:rPr>
      </w:pPr>
      <w:r>
        <w:rPr>
          <w:rFonts w:ascii="Traditional Arabic" w:eastAsia="Calibri" w:hAnsi="Traditional Arabic" w:cs="Traditional Arabic"/>
          <w:sz w:val="22"/>
          <w:szCs w:val="22"/>
          <w:lang w:val="en-US" w:bidi="ar-SA"/>
        </w:rPr>
        <w:pict w14:anchorId="39B95F3D">
          <v:rect id="_x0000_i1029" style="width:0;height:1.5pt" o:hralign="center" o:hrstd="t" o:hr="t" fillcolor="#a0a0a0" stroked="f"/>
        </w:pict>
      </w:r>
    </w:p>
    <w:p w14:paraId="30857086"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4" w:name="_Toc236365732"/>
      <w:r w:rsidRPr="008A555F">
        <w:rPr>
          <w:rFonts w:ascii="Traditional Arabic" w:hAnsi="Traditional Arabic" w:cs="Traditional Arabic"/>
          <w:b/>
          <w:bCs/>
          <w:rtl/>
          <w:lang w:val="en-US" w:bidi="ar-SA"/>
        </w:rPr>
        <w:t>ملحق (3): خطابات تسهيل المهمة</w:t>
      </w:r>
      <w:bookmarkEnd w:id="144"/>
    </w:p>
    <w:p w14:paraId="0A3A8559"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i/>
          <w:iCs/>
          <w:sz w:val="24"/>
          <w:szCs w:val="24"/>
          <w:rtl/>
          <w:lang w:val="en-US" w:bidi="ar-SA"/>
        </w:rPr>
        <w:t>نسخ من الخطابات الرسمية الصادرة من الجامعة والموجهة لوزارة الصحة</w:t>
      </w:r>
    </w:p>
    <w:p w14:paraId="021A5172" w14:textId="77777777" w:rsidR="00FB030F" w:rsidRPr="008A555F" w:rsidRDefault="00000000" w:rsidP="00FB030F">
      <w:pPr>
        <w:bidi/>
        <w:spacing w:after="160" w:line="259" w:lineRule="auto"/>
        <w:ind w:firstLine="0"/>
        <w:rPr>
          <w:rFonts w:ascii="Traditional Arabic" w:eastAsia="Calibri" w:hAnsi="Traditional Arabic" w:cs="Traditional Arabic"/>
          <w:sz w:val="22"/>
          <w:szCs w:val="22"/>
          <w:lang w:val="en-US" w:bidi="ar-SA"/>
        </w:rPr>
      </w:pPr>
      <w:r>
        <w:rPr>
          <w:rFonts w:ascii="Traditional Arabic" w:eastAsia="Calibri" w:hAnsi="Traditional Arabic" w:cs="Traditional Arabic"/>
          <w:sz w:val="22"/>
          <w:szCs w:val="22"/>
          <w:lang w:val="en-US" w:bidi="ar-SA"/>
        </w:rPr>
        <w:pict w14:anchorId="178789C5">
          <v:rect id="_x0000_i1030" style="width:0;height:1.5pt" o:hralign="center" o:hrstd="t" o:hr="t" fillcolor="#a0a0a0" stroked="f"/>
        </w:pict>
      </w:r>
    </w:p>
    <w:p w14:paraId="46B33909" w14:textId="77777777" w:rsidR="00FB030F" w:rsidRPr="008A555F" w:rsidRDefault="00FB030F" w:rsidP="0001101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5" w:name="_Toc236365733"/>
      <w:r w:rsidRPr="008A555F">
        <w:rPr>
          <w:rFonts w:ascii="Traditional Arabic" w:hAnsi="Traditional Arabic" w:cs="Traditional Arabic"/>
          <w:b/>
          <w:bCs/>
          <w:rtl/>
          <w:lang w:val="en-US" w:bidi="ar-SA"/>
        </w:rPr>
        <w:t>ملحق (4): الموافقات الرسمية</w:t>
      </w:r>
      <w:bookmarkEnd w:id="145"/>
    </w:p>
    <w:p w14:paraId="649FF812" w14:textId="77777777" w:rsidR="00FB030F" w:rsidRPr="008A555F" w:rsidRDefault="00FB030F" w:rsidP="00FB030F">
      <w:pPr>
        <w:bidi/>
        <w:spacing w:before="100" w:beforeAutospacing="1" w:after="100" w:afterAutospacing="1"/>
        <w:ind w:firstLine="0"/>
        <w:rPr>
          <w:rFonts w:ascii="Traditional Arabic" w:hAnsi="Traditional Arabic" w:cs="Traditional Arabic"/>
          <w:sz w:val="24"/>
          <w:szCs w:val="24"/>
          <w:lang w:val="en-US" w:bidi="ar-SA"/>
        </w:rPr>
      </w:pPr>
      <w:r w:rsidRPr="008A555F">
        <w:rPr>
          <w:rFonts w:ascii="Traditional Arabic" w:hAnsi="Traditional Arabic" w:cs="Traditional Arabic"/>
          <w:i/>
          <w:iCs/>
          <w:sz w:val="24"/>
          <w:szCs w:val="24"/>
          <w:rtl/>
          <w:lang w:val="en-US" w:bidi="ar-SA"/>
        </w:rPr>
        <w:t xml:space="preserve">نسخ من الموافقات الرسمية الصادرة من وزارة الصحة </w:t>
      </w:r>
    </w:p>
    <w:p w14:paraId="67FCA74C" w14:textId="77777777" w:rsidR="003205C1" w:rsidRPr="008A555F" w:rsidRDefault="00000000" w:rsidP="00FB030F">
      <w:pPr>
        <w:pStyle w:val="ListParagraph"/>
        <w:spacing w:line="276" w:lineRule="auto"/>
        <w:ind w:left="1440" w:firstLine="0"/>
        <w:rPr>
          <w:rFonts w:ascii="Traditional Arabic" w:hAnsi="Traditional Arabic" w:cs="Traditional Arabic"/>
          <w:sz w:val="24"/>
          <w:szCs w:val="24"/>
          <w:lang w:val="en-US"/>
        </w:rPr>
      </w:pPr>
      <w:r>
        <w:rPr>
          <w:rFonts w:ascii="Traditional Arabic" w:eastAsia="Calibri" w:hAnsi="Traditional Arabic" w:cs="Traditional Arabic"/>
          <w:sz w:val="22"/>
          <w:szCs w:val="22"/>
          <w:lang w:val="en-US" w:bidi="ar-SA"/>
        </w:rPr>
        <w:pict w14:anchorId="45BCFF8A">
          <v:rect id="_x0000_i1031" style="width:0;height:1.5pt" o:hralign="center" o:hrstd="t" o:hr="t" fillcolor="#a0a0a0" stroked="f"/>
        </w:pict>
      </w:r>
    </w:p>
    <w:p w14:paraId="62AB09DD" w14:textId="77777777" w:rsidR="003205C1" w:rsidRPr="008A555F" w:rsidRDefault="003205C1" w:rsidP="003205C1">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6" w:name="_Toc236365734"/>
      <w:r w:rsidRPr="008A555F">
        <w:rPr>
          <w:rFonts w:ascii="Traditional Arabic" w:hAnsi="Traditional Arabic" w:cs="Traditional Arabic"/>
          <w:b/>
          <w:bCs/>
          <w:rtl/>
          <w:lang w:val="en-US" w:bidi="ar-SA"/>
        </w:rPr>
        <w:lastRenderedPageBreak/>
        <w:t>ملحق (5): حساب حجم العينة بطريقة ستيفن ثامبسون</w:t>
      </w:r>
      <w:bookmarkEnd w:id="146"/>
    </w:p>
    <w:p w14:paraId="56A65BC5" w14:textId="77777777" w:rsidR="00F90948" w:rsidRPr="008A555F" w:rsidRDefault="003205C1" w:rsidP="003205C1">
      <w:pPr>
        <w:jc w:val="center"/>
        <w:rPr>
          <w:rFonts w:ascii="Traditional Arabic" w:hAnsi="Traditional Arabic" w:cs="Traditional Arabic"/>
          <w:lang w:val="en-US"/>
        </w:rPr>
      </w:pPr>
      <w:r w:rsidRPr="008A555F">
        <w:rPr>
          <w:rFonts w:ascii="Traditional Arabic" w:hAnsi="Traditional Arabic" w:cs="Traditional Arabic"/>
          <w:noProof/>
          <w:lang w:val="en-US"/>
        </w:rPr>
        <w:drawing>
          <wp:inline distT="0" distB="0" distL="0" distR="0" wp14:anchorId="754CB46C" wp14:editId="463028F2">
            <wp:extent cx="4739258" cy="184657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83512" cy="1863816"/>
                    </a:xfrm>
                    <a:prstGeom prst="rect">
                      <a:avLst/>
                    </a:prstGeom>
                  </pic:spPr>
                </pic:pic>
              </a:graphicData>
            </a:graphic>
          </wp:inline>
        </w:drawing>
      </w:r>
    </w:p>
    <w:p w14:paraId="471B7167" w14:textId="77777777" w:rsidR="00F90948" w:rsidRPr="008A555F" w:rsidRDefault="00000000" w:rsidP="00F90948">
      <w:pPr>
        <w:pStyle w:val="ListParagraph"/>
        <w:spacing w:line="276" w:lineRule="auto"/>
        <w:ind w:left="1440" w:firstLine="0"/>
        <w:rPr>
          <w:rFonts w:ascii="Traditional Arabic" w:hAnsi="Traditional Arabic" w:cs="Traditional Arabic"/>
          <w:sz w:val="24"/>
          <w:szCs w:val="24"/>
          <w:lang w:val="en-US"/>
        </w:rPr>
      </w:pPr>
      <w:r>
        <w:rPr>
          <w:rFonts w:ascii="Traditional Arabic" w:eastAsia="Calibri" w:hAnsi="Traditional Arabic" w:cs="Traditional Arabic"/>
          <w:sz w:val="22"/>
          <w:szCs w:val="22"/>
          <w:lang w:val="en-US" w:bidi="ar-SA"/>
        </w:rPr>
        <w:pict w14:anchorId="45B0C8A6">
          <v:rect id="_x0000_i1032" style="width:0;height:1.5pt" o:hralign="center" o:hrstd="t" o:hr="t" fillcolor="#a0a0a0" stroked="f"/>
        </w:pict>
      </w:r>
    </w:p>
    <w:p w14:paraId="02DA5849" w14:textId="77777777" w:rsidR="00F90948" w:rsidRPr="008A555F" w:rsidRDefault="00F90948" w:rsidP="00705ED0">
      <w:pPr>
        <w:bidi/>
        <w:spacing w:before="100" w:beforeAutospacing="1" w:after="100" w:afterAutospacing="1"/>
        <w:ind w:left="90" w:firstLine="0"/>
        <w:outlineLvl w:val="2"/>
        <w:rPr>
          <w:rFonts w:ascii="Traditional Arabic" w:hAnsi="Traditional Arabic" w:cs="Traditional Arabic"/>
          <w:b/>
          <w:bCs/>
          <w:sz w:val="27"/>
          <w:szCs w:val="27"/>
          <w:lang w:val="en-US" w:bidi="ar-SA"/>
        </w:rPr>
      </w:pPr>
      <w:bookmarkStart w:id="147" w:name="_Toc236365735"/>
      <w:r w:rsidRPr="008A555F">
        <w:rPr>
          <w:rFonts w:ascii="Traditional Arabic" w:hAnsi="Traditional Arabic" w:cs="Traditional Arabic"/>
          <w:b/>
          <w:bCs/>
          <w:rtl/>
          <w:lang w:val="en-US" w:bidi="ar-SA"/>
        </w:rPr>
        <w:t xml:space="preserve">ملحق (6): جدول </w:t>
      </w:r>
      <w:r w:rsidR="00705ED0" w:rsidRPr="008A555F">
        <w:rPr>
          <w:rFonts w:ascii="Traditional Arabic" w:hAnsi="Traditional Arabic" w:cs="Traditional Arabic"/>
          <w:b/>
          <w:bCs/>
          <w:rtl/>
          <w:lang w:val="en-US"/>
        </w:rPr>
        <w:t>كريجسي ومورجان</w:t>
      </w:r>
      <w:r w:rsidR="00705ED0" w:rsidRPr="008A555F">
        <w:rPr>
          <w:rFonts w:ascii="Traditional Arabic" w:hAnsi="Traditional Arabic" w:cs="Traditional Arabic"/>
          <w:sz w:val="27"/>
          <w:szCs w:val="27"/>
          <w:rtl/>
          <w:lang w:val="en-US"/>
        </w:rPr>
        <w:t xml:space="preserve"> </w:t>
      </w:r>
      <w:r w:rsidRPr="008A555F">
        <w:rPr>
          <w:rFonts w:ascii="Traditional Arabic" w:hAnsi="Traditional Arabic" w:cs="Traditional Arabic"/>
          <w:b/>
          <w:bCs/>
          <w:rtl/>
          <w:lang w:val="en-US" w:bidi="ar-SA"/>
        </w:rPr>
        <w:t>لحجم العينة</w:t>
      </w:r>
      <w:bookmarkEnd w:id="147"/>
    </w:p>
    <w:p w14:paraId="0D799029" w14:textId="77777777" w:rsidR="00FB030F" w:rsidRPr="00B41E1C" w:rsidRDefault="00F90948" w:rsidP="00F90948">
      <w:pPr>
        <w:tabs>
          <w:tab w:val="left" w:pos="7760"/>
        </w:tabs>
        <w:jc w:val="center"/>
        <w:rPr>
          <w:lang w:val="en-US"/>
        </w:rPr>
      </w:pPr>
      <w:r w:rsidRPr="00B41E1C">
        <w:rPr>
          <w:noProof/>
          <w:lang w:val="en-US"/>
        </w:rPr>
        <w:drawing>
          <wp:inline distT="0" distB="0" distL="0" distR="0" wp14:anchorId="59B7E18A" wp14:editId="48B8CD5E">
            <wp:extent cx="3876035" cy="47530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84632" cy="4763612"/>
                    </a:xfrm>
                    <a:prstGeom prst="rect">
                      <a:avLst/>
                    </a:prstGeom>
                  </pic:spPr>
                </pic:pic>
              </a:graphicData>
            </a:graphic>
          </wp:inline>
        </w:drawing>
      </w:r>
    </w:p>
    <w:p w14:paraId="0D684950" w14:textId="77777777" w:rsidR="00AF27BE" w:rsidRPr="00B41E1C" w:rsidRDefault="00AF27BE" w:rsidP="00007914">
      <w:pPr>
        <w:ind w:firstLine="0"/>
      </w:pPr>
    </w:p>
    <w:p w14:paraId="10B5A772" w14:textId="77777777" w:rsidR="00023DB0" w:rsidRPr="00B41E1C" w:rsidRDefault="00023DB0" w:rsidP="00023DB0">
      <w:pPr>
        <w:bidi/>
        <w:spacing w:before="240" w:after="240"/>
        <w:ind w:left="90" w:firstLine="0"/>
        <w:jc w:val="center"/>
        <w:outlineLvl w:val="0"/>
        <w:rPr>
          <w:rFonts w:ascii="Traditional Arabic" w:eastAsia="Traditional Arabic" w:hAnsi="Traditional Arabic" w:cs="Traditional Arabic"/>
          <w:b/>
          <w:bCs/>
          <w:color w:val="2E74B5"/>
          <w:sz w:val="32"/>
          <w:szCs w:val="32"/>
          <w:rtl/>
          <w:lang w:bidi="ar-SA"/>
        </w:rPr>
      </w:pPr>
      <w:bookmarkStart w:id="148" w:name="_Toc236365609"/>
      <w:r w:rsidRPr="00B41E1C">
        <w:rPr>
          <w:rFonts w:ascii="Traditional Arabic" w:eastAsia="Traditional Arabic" w:hAnsi="Traditional Arabic" w:cs="Traditional Arabic"/>
          <w:b/>
          <w:bCs/>
          <w:color w:val="2E74B5"/>
          <w:sz w:val="32"/>
          <w:szCs w:val="32"/>
          <w:lang w:bidi="ar-SA"/>
        </w:rPr>
        <w:lastRenderedPageBreak/>
        <w:t>Abstract</w:t>
      </w:r>
      <w:bookmarkEnd w:id="148"/>
    </w:p>
    <w:p w14:paraId="23E5874D" w14:textId="77777777" w:rsidR="00023DB0" w:rsidRPr="00B41E1C" w:rsidRDefault="00023DB0" w:rsidP="00023DB0">
      <w:pPr>
        <w:spacing w:after="240"/>
        <w:rPr>
          <w:sz w:val="22"/>
          <w:szCs w:val="22"/>
        </w:rPr>
      </w:pPr>
      <w:r w:rsidRPr="00B41E1C">
        <w:rPr>
          <w:rFonts w:ascii="Times New Roman" w:hAnsi="Times New Roman" w:cs="Times New Roman"/>
          <w:sz w:val="22"/>
          <w:szCs w:val="22"/>
        </w:rPr>
        <w:t>This study aimed to examine the impact of humane leadership, in its five dimensions (empathy, psychological and professional support, mutual respect, positive interaction, and organizational justice), on enhancing job satisfaction and job commitment among employees of the branches and offices of the Ministry of Health in the Kingdom of Saudi Arabia. This was pursued through the construction of an explanatory model linking humane leadership as an independent variable with job satisfaction and job commitment as dependent variables, in addition to identifying the differences in the respondents' perceptions according to demographic and occupational variables (gender, age, academic qualification, years of experience, and specialization).</w:t>
      </w:r>
    </w:p>
    <w:p w14:paraId="37845902" w14:textId="77777777" w:rsidR="00023DB0" w:rsidRPr="00B41E1C" w:rsidRDefault="00023DB0" w:rsidP="00023DB0">
      <w:pPr>
        <w:spacing w:after="240"/>
        <w:rPr>
          <w:sz w:val="22"/>
          <w:szCs w:val="22"/>
        </w:rPr>
      </w:pPr>
      <w:r w:rsidRPr="00B41E1C">
        <w:rPr>
          <w:rFonts w:ascii="Times New Roman" w:hAnsi="Times New Roman" w:cs="Times New Roman"/>
          <w:sz w:val="22"/>
          <w:szCs w:val="22"/>
        </w:rPr>
        <w:t>The study adopted the quantitative descriptive-analytical approach, within the positivist philosophy and the field survey strategy. Data were collected from a stratified random sample of (384) male and female employees drawn from a study population of (11,427) employees distributed across twenty branches and offices of the Ministry of Health in the various regions of the Kingdom. The study employed an electronic questionnaire comprising (60) items distributed over three main axes; its face and construct validity were verified, and its reliability was established using Cronbach's alpha coefficient, which reached (0.987) for the questionnaire as a whole.</w:t>
      </w:r>
    </w:p>
    <w:p w14:paraId="6B5778DE" w14:textId="77777777" w:rsidR="00023DB0" w:rsidRPr="00B41E1C" w:rsidRDefault="00023DB0" w:rsidP="00023DB0">
      <w:pPr>
        <w:spacing w:after="240"/>
        <w:rPr>
          <w:sz w:val="22"/>
          <w:szCs w:val="22"/>
        </w:rPr>
      </w:pPr>
      <w:r w:rsidRPr="00B41E1C">
        <w:rPr>
          <w:rFonts w:ascii="Times New Roman" w:hAnsi="Times New Roman" w:cs="Times New Roman"/>
          <w:sz w:val="22"/>
          <w:szCs w:val="22"/>
        </w:rPr>
        <w:t>The study found a statistically significant positive effect of humane leadership on job satisfaction, as humane leadership explained (74.8%) of the variance in job satisfaction (β = 0.865). It also revealed a statistically significant positive effect of humane leadership on job commitment, explaining (41.4%) of the variance therein (β = 0.643). At the level of dimensions, organizational justice proved to be the most influential on job satisfaction, whereas psychological and professional support was the most influential on job commitment. The results further revealed statistically significant differences in the study variables according to the variables of gender, academic qualification, and specialization, in favour of males, diploma holders, and non-medical employees respectively, while no significant differences were found according to the age variable.</w:t>
      </w:r>
    </w:p>
    <w:p w14:paraId="15C4C002" w14:textId="77777777" w:rsidR="00023DB0" w:rsidRPr="00B41E1C" w:rsidRDefault="00023DB0" w:rsidP="00023DB0">
      <w:pPr>
        <w:spacing w:after="240"/>
        <w:rPr>
          <w:sz w:val="22"/>
          <w:szCs w:val="22"/>
        </w:rPr>
      </w:pPr>
      <w:r w:rsidRPr="00B41E1C">
        <w:rPr>
          <w:rFonts w:ascii="Times New Roman" w:hAnsi="Times New Roman" w:cs="Times New Roman"/>
          <w:sz w:val="22"/>
          <w:szCs w:val="22"/>
        </w:rPr>
        <w:t>In the light of these results, the study recommended making humane leadership a formal criterion within the system of evaluating and promoting leaders, reviewing incentive and reward policies, and developing specialized leadership programmes that take into account the particular circumstances of medical staff and the differences between the genders, together with the proposal of future studies addressing the mediating role of job satisfaction between humane leadership and job commitment.</w:t>
      </w:r>
    </w:p>
    <w:p w14:paraId="3806BACF" w14:textId="77777777" w:rsidR="00023DB0" w:rsidRPr="00B41E1C" w:rsidRDefault="00023DB0" w:rsidP="00023DB0">
      <w:pPr>
        <w:spacing w:after="240"/>
        <w:rPr>
          <w:sz w:val="22"/>
          <w:szCs w:val="22"/>
        </w:rPr>
      </w:pPr>
      <w:r w:rsidRPr="00B41E1C">
        <w:rPr>
          <w:rFonts w:ascii="Times New Roman" w:hAnsi="Times New Roman" w:cs="Times New Roman"/>
          <w:b/>
          <w:bCs/>
          <w:sz w:val="22"/>
          <w:szCs w:val="22"/>
        </w:rPr>
        <w:t>Keywords: Humane leadership, job satisfaction, job commitment, Ministry of Health, Kingdom of Saudi Arabia.</w:t>
      </w:r>
    </w:p>
    <w:p w14:paraId="2197DB5F" w14:textId="59C7A1D4" w:rsidR="00023DB0" w:rsidRPr="00B41E1C" w:rsidRDefault="00023DB0">
      <w:pPr>
        <w:spacing w:after="120" w:line="240" w:lineRule="auto"/>
        <w:jc w:val="center"/>
        <w:rPr>
          <w:rFonts w:ascii="Times New Roman" w:hAnsi="Times New Roman" w:cs="Times New Roman"/>
          <w:b/>
          <w:bCs/>
        </w:rPr>
      </w:pPr>
      <w:r w:rsidRPr="00B41E1C">
        <w:rPr>
          <w:noProof/>
        </w:rPr>
        <w:lastRenderedPageBreak/>
        <w:drawing>
          <wp:inline distT="0" distB="0" distL="0" distR="0" wp14:anchorId="5A982572" wp14:editId="19E161AE">
            <wp:extent cx="1512000" cy="538012"/>
            <wp:effectExtent l="0" t="0" r="0" b="0"/>
            <wp:docPr id="2077304259" name="Picture 207730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4"/>
                    <a:stretch>
                      <a:fillRect/>
                    </a:stretch>
                  </pic:blipFill>
                  <pic:spPr>
                    <a:xfrm>
                      <a:off x="0" y="0"/>
                      <a:ext cx="1512000" cy="538012"/>
                    </a:xfrm>
                    <a:prstGeom prst="rect">
                      <a:avLst/>
                    </a:prstGeom>
                  </pic:spPr>
                </pic:pic>
              </a:graphicData>
            </a:graphic>
          </wp:inline>
        </w:drawing>
      </w:r>
    </w:p>
    <w:p w14:paraId="501596EF" w14:textId="77777777" w:rsidR="00023DB0" w:rsidRPr="00B41E1C" w:rsidRDefault="00023DB0">
      <w:pPr>
        <w:spacing w:after="120" w:line="240" w:lineRule="auto"/>
        <w:jc w:val="center"/>
        <w:rPr>
          <w:rFonts w:ascii="Times New Roman" w:hAnsi="Times New Roman" w:cs="Times New Roman"/>
          <w:b/>
          <w:bCs/>
        </w:rPr>
      </w:pPr>
    </w:p>
    <w:p w14:paraId="6F2B5A27" w14:textId="77777777" w:rsidR="00023DB0" w:rsidRPr="00B41E1C" w:rsidRDefault="00023DB0">
      <w:pPr>
        <w:spacing w:after="120" w:line="240" w:lineRule="auto"/>
        <w:jc w:val="center"/>
        <w:rPr>
          <w:rFonts w:ascii="Times New Roman" w:hAnsi="Times New Roman" w:cs="Times New Roman"/>
          <w:b/>
          <w:bCs/>
        </w:rPr>
      </w:pPr>
    </w:p>
    <w:p w14:paraId="2B0C8C74" w14:textId="77777777" w:rsidR="00023DB0" w:rsidRPr="00B41E1C" w:rsidRDefault="00023DB0">
      <w:pPr>
        <w:spacing w:after="120" w:line="240" w:lineRule="auto"/>
        <w:jc w:val="center"/>
        <w:rPr>
          <w:rFonts w:ascii="Times New Roman" w:hAnsi="Times New Roman" w:cs="Times New Roman"/>
          <w:b/>
          <w:bCs/>
        </w:rPr>
      </w:pPr>
    </w:p>
    <w:p w14:paraId="0147075F" w14:textId="380B3909" w:rsidR="009B6B6A" w:rsidRPr="00B41E1C" w:rsidRDefault="00000000">
      <w:pPr>
        <w:spacing w:after="120" w:line="240" w:lineRule="auto"/>
        <w:jc w:val="center"/>
      </w:pPr>
      <w:r w:rsidRPr="00B41E1C">
        <w:rPr>
          <w:rFonts w:ascii="Times New Roman" w:hAnsi="Times New Roman" w:cs="Times New Roman"/>
          <w:b/>
          <w:bCs/>
        </w:rPr>
        <w:t>MIDOCEAN UNIVERSITY</w:t>
      </w:r>
    </w:p>
    <w:p w14:paraId="1CF277D8" w14:textId="77777777" w:rsidR="009B6B6A" w:rsidRPr="00B41E1C" w:rsidRDefault="00000000">
      <w:pPr>
        <w:spacing w:after="120" w:line="240" w:lineRule="auto"/>
        <w:jc w:val="center"/>
      </w:pPr>
      <w:r w:rsidRPr="00B41E1C">
        <w:rPr>
          <w:rFonts w:ascii="Times New Roman" w:hAnsi="Times New Roman" w:cs="Times New Roman"/>
          <w:b/>
          <w:bCs/>
          <w:sz w:val="24"/>
          <w:szCs w:val="24"/>
        </w:rPr>
        <w:t>Doctoral Program</w:t>
      </w:r>
    </w:p>
    <w:p w14:paraId="1CEC5304" w14:textId="77777777" w:rsidR="009B6B6A" w:rsidRPr="00B41E1C" w:rsidRDefault="009B6B6A">
      <w:pPr>
        <w:spacing w:after="0" w:line="240" w:lineRule="auto"/>
        <w:jc w:val="center"/>
      </w:pPr>
    </w:p>
    <w:p w14:paraId="3139929D" w14:textId="77777777" w:rsidR="009B6B6A" w:rsidRPr="00B41E1C" w:rsidRDefault="009B6B6A">
      <w:pPr>
        <w:spacing w:after="0" w:line="240" w:lineRule="auto"/>
        <w:jc w:val="center"/>
      </w:pPr>
    </w:p>
    <w:p w14:paraId="08BA5E2D" w14:textId="77777777" w:rsidR="009B6B6A" w:rsidRPr="00B41E1C" w:rsidRDefault="00000000">
      <w:pPr>
        <w:spacing w:after="160" w:line="240" w:lineRule="auto"/>
        <w:jc w:val="center"/>
      </w:pPr>
      <w:r w:rsidRPr="00B41E1C">
        <w:rPr>
          <w:rFonts w:ascii="Times New Roman" w:hAnsi="Times New Roman" w:cs="Times New Roman"/>
          <w:b/>
          <w:bCs/>
          <w:sz w:val="36"/>
          <w:szCs w:val="36"/>
        </w:rPr>
        <w:t>THE IMPACT OF HUMANE LEADERSHIP ON ENHANCING JOB SATISFACTION AND JOB COMMITMENT</w:t>
      </w:r>
    </w:p>
    <w:p w14:paraId="70BBAAF7" w14:textId="77777777" w:rsidR="009B6B6A" w:rsidRPr="00B41E1C" w:rsidRDefault="00000000">
      <w:pPr>
        <w:spacing w:after="120" w:line="240" w:lineRule="auto"/>
        <w:jc w:val="center"/>
      </w:pPr>
      <w:r w:rsidRPr="00B41E1C">
        <w:rPr>
          <w:rFonts w:ascii="Times New Roman" w:hAnsi="Times New Roman" w:cs="Times New Roman"/>
          <w:b/>
          <w:bCs/>
        </w:rPr>
        <w:t>Applied to the Branches and Offices of the Ministry of Health in the Kingdom of Saudi Arabia</w:t>
      </w:r>
    </w:p>
    <w:p w14:paraId="6A9ABA47" w14:textId="77777777" w:rsidR="009B6B6A" w:rsidRPr="00B41E1C" w:rsidRDefault="009B6B6A">
      <w:pPr>
        <w:spacing w:after="0" w:line="240" w:lineRule="auto"/>
        <w:jc w:val="center"/>
      </w:pPr>
    </w:p>
    <w:p w14:paraId="4CE937A5" w14:textId="77777777" w:rsidR="009B6B6A" w:rsidRPr="00B41E1C" w:rsidRDefault="009B6B6A">
      <w:pPr>
        <w:spacing w:after="0" w:line="240" w:lineRule="auto"/>
        <w:jc w:val="center"/>
      </w:pPr>
    </w:p>
    <w:p w14:paraId="2A088677" w14:textId="77777777" w:rsidR="009B6B6A" w:rsidRPr="00B41E1C" w:rsidRDefault="00000000">
      <w:pPr>
        <w:spacing w:after="160" w:line="240" w:lineRule="auto"/>
        <w:jc w:val="center"/>
      </w:pPr>
      <w:r w:rsidRPr="00B41E1C">
        <w:rPr>
          <w:rFonts w:ascii="Times New Roman" w:hAnsi="Times New Roman" w:cs="Times New Roman"/>
          <w:b/>
          <w:bCs/>
        </w:rPr>
        <w:t>By</w:t>
      </w:r>
    </w:p>
    <w:p w14:paraId="241B4EAF" w14:textId="77777777" w:rsidR="009B6B6A" w:rsidRPr="00B41E1C" w:rsidRDefault="00000000">
      <w:pPr>
        <w:spacing w:after="80" w:line="240" w:lineRule="auto"/>
        <w:jc w:val="center"/>
      </w:pPr>
      <w:r w:rsidRPr="00B41E1C">
        <w:rPr>
          <w:rFonts w:ascii="Times New Roman" w:hAnsi="Times New Roman" w:cs="Times New Roman"/>
          <w:b/>
          <w:bCs/>
        </w:rPr>
        <w:t>SAMIA RIFAAN AL-THAQAFI</w:t>
      </w:r>
    </w:p>
    <w:p w14:paraId="46A6660B" w14:textId="77777777" w:rsidR="009B6B6A" w:rsidRPr="00B41E1C" w:rsidRDefault="00000000">
      <w:pPr>
        <w:spacing w:after="120" w:line="240" w:lineRule="auto"/>
        <w:jc w:val="center"/>
      </w:pPr>
      <w:r w:rsidRPr="00B41E1C">
        <w:rPr>
          <w:rFonts w:ascii="Times New Roman" w:hAnsi="Times New Roman" w:cs="Times New Roman"/>
          <w:b/>
          <w:bCs/>
          <w:sz w:val="24"/>
          <w:szCs w:val="24"/>
        </w:rPr>
        <w:t>Kingdom of Saudi Arabia</w:t>
      </w:r>
    </w:p>
    <w:p w14:paraId="78A57EFF" w14:textId="77777777" w:rsidR="009B6B6A" w:rsidRPr="00B41E1C" w:rsidRDefault="009B6B6A">
      <w:pPr>
        <w:spacing w:after="0" w:line="240" w:lineRule="auto"/>
        <w:jc w:val="center"/>
      </w:pPr>
    </w:p>
    <w:p w14:paraId="0005F606" w14:textId="77777777" w:rsidR="009B6B6A" w:rsidRPr="00B41E1C" w:rsidRDefault="009B6B6A">
      <w:pPr>
        <w:spacing w:after="0" w:line="240" w:lineRule="auto"/>
        <w:jc w:val="center"/>
      </w:pPr>
    </w:p>
    <w:p w14:paraId="7FBC018B" w14:textId="77777777" w:rsidR="009B6B6A" w:rsidRPr="00B41E1C" w:rsidRDefault="00000000">
      <w:pPr>
        <w:spacing w:after="160" w:line="240" w:lineRule="auto"/>
        <w:jc w:val="center"/>
      </w:pPr>
      <w:r w:rsidRPr="00B41E1C">
        <w:rPr>
          <w:rFonts w:ascii="Times New Roman" w:hAnsi="Times New Roman" w:cs="Times New Roman"/>
          <w:b/>
          <w:bCs/>
          <w:sz w:val="24"/>
          <w:szCs w:val="24"/>
        </w:rPr>
        <w:t>Submitted to Midocean University in partial fulfillment of the requirements for the degree of Doctor of Philosophy</w:t>
      </w:r>
    </w:p>
    <w:p w14:paraId="6A9428A2" w14:textId="77777777" w:rsidR="009B6B6A" w:rsidRPr="00B41E1C" w:rsidRDefault="00000000">
      <w:pPr>
        <w:spacing w:after="160" w:line="240" w:lineRule="auto"/>
        <w:jc w:val="center"/>
      </w:pPr>
      <w:r w:rsidRPr="00B41E1C">
        <w:rPr>
          <w:rFonts w:ascii="Times New Roman" w:hAnsi="Times New Roman" w:cs="Times New Roman"/>
          <w:b/>
          <w:bCs/>
          <w:sz w:val="24"/>
          <w:szCs w:val="24"/>
        </w:rPr>
        <w:t>in</w:t>
      </w:r>
    </w:p>
    <w:p w14:paraId="50E7AF49" w14:textId="77777777" w:rsidR="009B6B6A" w:rsidRPr="00B41E1C" w:rsidRDefault="00000000">
      <w:pPr>
        <w:spacing w:after="120" w:line="240" w:lineRule="auto"/>
        <w:jc w:val="center"/>
      </w:pPr>
      <w:r w:rsidRPr="00B41E1C">
        <w:rPr>
          <w:rFonts w:ascii="Times New Roman" w:hAnsi="Times New Roman" w:cs="Times New Roman"/>
          <w:b/>
          <w:bCs/>
          <w:sz w:val="24"/>
          <w:szCs w:val="24"/>
        </w:rPr>
        <w:t>BUSINESS ADMINISTRATION AND HUMAN RESOURCES</w:t>
      </w:r>
    </w:p>
    <w:p w14:paraId="633C5497" w14:textId="77777777" w:rsidR="009B6B6A" w:rsidRPr="00B41E1C" w:rsidRDefault="009B6B6A">
      <w:pPr>
        <w:spacing w:after="0" w:line="240" w:lineRule="auto"/>
        <w:jc w:val="center"/>
      </w:pPr>
    </w:p>
    <w:p w14:paraId="1C86133A" w14:textId="77777777" w:rsidR="009B6B6A" w:rsidRPr="00B41E1C" w:rsidRDefault="009B6B6A">
      <w:pPr>
        <w:spacing w:after="0" w:line="240" w:lineRule="auto"/>
        <w:jc w:val="center"/>
      </w:pPr>
    </w:p>
    <w:p w14:paraId="5E9C60E6" w14:textId="77777777" w:rsidR="009B6B6A" w:rsidRPr="00B41E1C" w:rsidRDefault="009B6B6A">
      <w:pPr>
        <w:spacing w:after="0" w:line="240" w:lineRule="auto"/>
        <w:jc w:val="center"/>
      </w:pPr>
    </w:p>
    <w:p w14:paraId="303E46AD" w14:textId="77777777" w:rsidR="009B6B6A" w:rsidRPr="00B41E1C" w:rsidRDefault="00000000">
      <w:pPr>
        <w:spacing w:after="80" w:line="240" w:lineRule="auto"/>
        <w:jc w:val="center"/>
        <w:rPr>
          <w:sz w:val="16"/>
          <w:szCs w:val="16"/>
        </w:rPr>
      </w:pPr>
      <w:r w:rsidRPr="00B41E1C">
        <w:rPr>
          <w:rFonts w:ascii="Times New Roman" w:hAnsi="Times New Roman" w:cs="Times New Roman"/>
          <w:sz w:val="16"/>
          <w:szCs w:val="16"/>
        </w:rPr>
        <w:t>2025</w:t>
      </w:r>
    </w:p>
    <w:p w14:paraId="602A1CA2" w14:textId="77777777" w:rsidR="009B6B6A" w:rsidRPr="00023DB0" w:rsidRDefault="00000000">
      <w:pPr>
        <w:spacing w:after="0" w:line="240" w:lineRule="auto"/>
        <w:jc w:val="center"/>
        <w:rPr>
          <w:sz w:val="16"/>
          <w:szCs w:val="16"/>
        </w:rPr>
      </w:pPr>
      <w:r w:rsidRPr="00B41E1C">
        <w:rPr>
          <w:rFonts w:ascii="Times New Roman" w:hAnsi="Times New Roman" w:cs="Times New Roman"/>
          <w:b/>
          <w:bCs/>
          <w:sz w:val="16"/>
          <w:szCs w:val="16"/>
        </w:rPr>
        <w:t>Samia Rifaan Al-Thaqafi — 2025</w:t>
      </w:r>
    </w:p>
    <w:sectPr w:rsidR="009B6B6A" w:rsidRPr="00023DB0" w:rsidSect="00355B2C">
      <w:pgSz w:w="11909" w:h="16834" w:code="9"/>
      <w:pgMar w:top="1417" w:right="1417" w:bottom="1417" w:left="1701" w:header="720" w:footer="720" w:gutter="0"/>
      <w:pgBorders w:offsetFrom="page">
        <w:top w:val="single" w:sz="4" w:space="24" w:color="auto"/>
        <w:left w:val="single" w:sz="4" w:space="24" w:color="auto"/>
        <w:bottom w:val="single" w:sz="4" w:space="24" w:color="auto"/>
        <w:right w:val="single" w:sz="4"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4BF74" w14:textId="77777777" w:rsidR="00CC363C" w:rsidRDefault="00CC363C" w:rsidP="00355B2C">
      <w:pPr>
        <w:spacing w:after="0" w:line="240" w:lineRule="auto"/>
      </w:pPr>
      <w:r>
        <w:separator/>
      </w:r>
    </w:p>
  </w:endnote>
  <w:endnote w:type="continuationSeparator" w:id="0">
    <w:p w14:paraId="592047CF" w14:textId="77777777" w:rsidR="00CC363C" w:rsidRDefault="00CC363C" w:rsidP="0035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660758"/>
      <w:docPartObj>
        <w:docPartGallery w:val="Page Numbers (Bottom of Page)"/>
        <w:docPartUnique/>
      </w:docPartObj>
    </w:sdtPr>
    <w:sdtEndPr>
      <w:rPr>
        <w:noProof/>
      </w:rPr>
    </w:sdtEndPr>
    <w:sdtContent>
      <w:p w14:paraId="2AC2BC9C" w14:textId="40778C43" w:rsidR="00A303DB" w:rsidRDefault="00A30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722EAA" w14:textId="775FA17A" w:rsidR="002C1FEF" w:rsidRPr="008A0394" w:rsidRDefault="002C1FEF" w:rsidP="00BE7B09">
    <w:pPr>
      <w:tabs>
        <w:tab w:val="center" w:pos="4153"/>
        <w:tab w:val="right" w:pos="8306"/>
      </w:tabs>
      <w:rPr>
        <w:rFonts w:ascii="Calibri" w:hAnsi="Calibri"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60A6" w14:textId="77777777" w:rsidR="00232155" w:rsidRDefault="002321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931163"/>
      <w:docPartObj>
        <w:docPartGallery w:val="Page Numbers (Bottom of Page)"/>
        <w:docPartUnique/>
      </w:docPartObj>
    </w:sdtPr>
    <w:sdtEndPr>
      <w:rPr>
        <w:noProof/>
      </w:rPr>
    </w:sdtEndPr>
    <w:sdtContent>
      <w:p w14:paraId="703D2E2D" w14:textId="08A4C56D" w:rsidR="00A303DB" w:rsidRDefault="00A30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3C846" w14:textId="77777777" w:rsidR="00232155" w:rsidRDefault="00232155">
    <w:pPr>
      <w:pStyle w:val="Footer"/>
      <w:rPr>
        <w:lang w:bidi="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EBAA7" w14:textId="77777777" w:rsidR="00232155" w:rsidRDefault="00232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3DD6" w14:textId="77777777" w:rsidR="00CC363C" w:rsidRDefault="00CC363C" w:rsidP="00355B2C">
      <w:pPr>
        <w:spacing w:after="0" w:line="240" w:lineRule="auto"/>
      </w:pPr>
      <w:r>
        <w:separator/>
      </w:r>
    </w:p>
  </w:footnote>
  <w:footnote w:type="continuationSeparator" w:id="0">
    <w:p w14:paraId="295F4692" w14:textId="77777777" w:rsidR="00CC363C" w:rsidRDefault="00CC363C" w:rsidP="00355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02843" w14:textId="77777777" w:rsidR="00232155" w:rsidRDefault="002321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E0909" w14:textId="77777777" w:rsidR="00232155" w:rsidRDefault="002321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DACC6" w14:textId="77777777" w:rsidR="00232155" w:rsidRDefault="00232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E44"/>
    <w:multiLevelType w:val="multilevel"/>
    <w:tmpl w:val="AB24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BA7"/>
    <w:multiLevelType w:val="hybridMultilevel"/>
    <w:tmpl w:val="C3E47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EE570D"/>
    <w:multiLevelType w:val="multilevel"/>
    <w:tmpl w:val="9F4EE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E3223"/>
    <w:multiLevelType w:val="multilevel"/>
    <w:tmpl w:val="BDA8822E"/>
    <w:styleLink w:val="CurrentList2"/>
    <w:lvl w:ilvl="0">
      <w:start w:val="1"/>
      <w:numFmt w:val="decimal"/>
      <w:lvlText w:val="%1"/>
      <w:lvlJc w:val="left"/>
      <w:pPr>
        <w:ind w:left="522" w:hanging="432"/>
      </w:pPr>
    </w:lvl>
    <w:lvl w:ilvl="1">
      <w:start w:val="1"/>
      <w:numFmt w:val="decimal"/>
      <w:lvlText w:val="%1.%2"/>
      <w:lvlJc w:val="left"/>
      <w:pPr>
        <w:ind w:left="576" w:hanging="576"/>
      </w:pPr>
    </w:lvl>
    <w:lvl w:ilvl="2">
      <w:start w:val="1"/>
      <w:numFmt w:val="decimal"/>
      <w:lvlText w:val="%1.%2.%3"/>
      <w:lvlJc w:val="left"/>
      <w:pPr>
        <w:ind w:left="99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6F05605"/>
    <w:multiLevelType w:val="multilevel"/>
    <w:tmpl w:val="95CC3C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865AF1"/>
    <w:multiLevelType w:val="multilevel"/>
    <w:tmpl w:val="36F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F62F1"/>
    <w:multiLevelType w:val="multilevel"/>
    <w:tmpl w:val="F8686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164349"/>
    <w:multiLevelType w:val="hybridMultilevel"/>
    <w:tmpl w:val="308E05F0"/>
    <w:lvl w:ilvl="0" w:tplc="F21E1D10">
      <w:numFmt w:val="bullet"/>
      <w:lvlText w:val=""/>
      <w:lvlJc w:val="left"/>
      <w:pPr>
        <w:ind w:left="450" w:hanging="360"/>
      </w:pPr>
      <w:rPr>
        <w:rFonts w:ascii="Traditional Arabic" w:eastAsia="Times New Roman" w:hAnsi="Traditional Arabic" w:cs="Traditional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0DD30088"/>
    <w:multiLevelType w:val="multilevel"/>
    <w:tmpl w:val="18C23416"/>
    <w:lvl w:ilvl="0">
      <w:start w:val="2"/>
      <w:numFmt w:val="decimal"/>
      <w:lvlText w:val="%1"/>
      <w:lvlJc w:val="left"/>
      <w:pPr>
        <w:ind w:left="360" w:hanging="360"/>
      </w:pPr>
      <w:rPr>
        <w:rFonts w:hint="default"/>
      </w:rPr>
    </w:lvl>
    <w:lvl w:ilvl="1">
      <w:start w:val="3"/>
      <w:numFmt w:val="decimal"/>
      <w:lvlText w:val="%1.%2"/>
      <w:lvlJc w:val="left"/>
      <w:pPr>
        <w:ind w:left="117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0F3A5E75"/>
    <w:multiLevelType w:val="multilevel"/>
    <w:tmpl w:val="E68A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F229C9"/>
    <w:multiLevelType w:val="multilevel"/>
    <w:tmpl w:val="9C0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A67CA"/>
    <w:multiLevelType w:val="hybridMultilevel"/>
    <w:tmpl w:val="02500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B276E5"/>
    <w:multiLevelType w:val="multilevel"/>
    <w:tmpl w:val="9DAA0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F5E85"/>
    <w:multiLevelType w:val="multilevel"/>
    <w:tmpl w:val="2AB265D2"/>
    <w:lvl w:ilvl="0">
      <w:start w:val="1"/>
      <w:numFmt w:val="decimal"/>
      <w:lvlText w:val="%1."/>
      <w:lvlJc w:val="left"/>
      <w:pPr>
        <w:ind w:left="720" w:hanging="360"/>
      </w:pPr>
    </w:lvl>
    <w:lvl w:ilvl="1">
      <w:start w:val="3"/>
      <w:numFmt w:val="decimal"/>
      <w:isLgl/>
      <w:lvlText w:val="%1.%2"/>
      <w:lvlJc w:val="left"/>
      <w:pPr>
        <w:ind w:left="1134" w:hanging="744"/>
      </w:pPr>
      <w:rPr>
        <w:rFonts w:hint="default"/>
      </w:rPr>
    </w:lvl>
    <w:lvl w:ilvl="2">
      <w:start w:val="2"/>
      <w:numFmt w:val="decimal"/>
      <w:isLgl/>
      <w:lvlText w:val="%1.%2.%3"/>
      <w:lvlJc w:val="left"/>
      <w:pPr>
        <w:ind w:left="1164" w:hanging="744"/>
      </w:pPr>
      <w:rPr>
        <w:rFonts w:hint="default"/>
      </w:rPr>
    </w:lvl>
    <w:lvl w:ilvl="3">
      <w:start w:val="2"/>
      <w:numFmt w:val="decimal"/>
      <w:isLgl/>
      <w:lvlText w:val="%1.%2.%3.%4"/>
      <w:lvlJc w:val="left"/>
      <w:pPr>
        <w:ind w:left="1530" w:hanging="1080"/>
      </w:pPr>
      <w:rPr>
        <w:rFonts w:hint="default"/>
      </w:rPr>
    </w:lvl>
    <w:lvl w:ilvl="4">
      <w:start w:val="1"/>
      <w:numFmt w:val="decimal"/>
      <w:isLgl/>
      <w:lvlText w:val="%1.%2.%3.%4.%5"/>
      <w:lvlJc w:val="left"/>
      <w:pPr>
        <w:ind w:left="1920" w:hanging="1440"/>
      </w:pPr>
      <w:rPr>
        <w:rFonts w:hint="default"/>
      </w:rPr>
    </w:lvl>
    <w:lvl w:ilvl="5">
      <w:start w:val="1"/>
      <w:numFmt w:val="decimal"/>
      <w:isLgl/>
      <w:lvlText w:val="%1.%2.%3.%4.%5.%6"/>
      <w:lvlJc w:val="left"/>
      <w:pPr>
        <w:ind w:left="2310" w:hanging="180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730" w:hanging="2160"/>
      </w:pPr>
      <w:rPr>
        <w:rFonts w:hint="default"/>
      </w:rPr>
    </w:lvl>
    <w:lvl w:ilvl="8">
      <w:start w:val="1"/>
      <w:numFmt w:val="decimal"/>
      <w:isLgl/>
      <w:lvlText w:val="%1.%2.%3.%4.%5.%6.%7.%8.%9"/>
      <w:lvlJc w:val="left"/>
      <w:pPr>
        <w:ind w:left="3120" w:hanging="2520"/>
      </w:pPr>
      <w:rPr>
        <w:rFonts w:hint="default"/>
      </w:rPr>
    </w:lvl>
  </w:abstractNum>
  <w:abstractNum w:abstractNumId="14" w15:restartNumberingAfterBreak="0">
    <w:nsid w:val="260C5335"/>
    <w:multiLevelType w:val="hybridMultilevel"/>
    <w:tmpl w:val="B5ECCEF6"/>
    <w:lvl w:ilvl="0" w:tplc="48C050C8">
      <w:start w:val="2"/>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7807385"/>
    <w:multiLevelType w:val="multilevel"/>
    <w:tmpl w:val="25A2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05394"/>
    <w:multiLevelType w:val="multilevel"/>
    <w:tmpl w:val="19AA1616"/>
    <w:lvl w:ilvl="0">
      <w:start w:val="2"/>
      <w:numFmt w:val="decimal"/>
      <w:lvlText w:val="%1."/>
      <w:lvlJc w:val="left"/>
      <w:pPr>
        <w:ind w:left="360" w:hanging="360"/>
      </w:pPr>
      <w:rPr>
        <w:rFonts w:hint="default"/>
      </w:rPr>
    </w:lvl>
    <w:lvl w:ilvl="1">
      <w:start w:val="2"/>
      <w:numFmt w:val="decimal"/>
      <w:lvlText w:val="%1.%2."/>
      <w:lvlJc w:val="left"/>
      <w:pPr>
        <w:ind w:left="1215" w:hanging="720"/>
      </w:pPr>
      <w:rPr>
        <w:rFonts w:hint="default"/>
      </w:rPr>
    </w:lvl>
    <w:lvl w:ilvl="2">
      <w:start w:val="2"/>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4275" w:hanging="1800"/>
      </w:pPr>
      <w:rPr>
        <w:rFonts w:hint="default"/>
      </w:rPr>
    </w:lvl>
    <w:lvl w:ilvl="6">
      <w:start w:val="1"/>
      <w:numFmt w:val="decimal"/>
      <w:lvlText w:val="%1.%2.%3.%4.%5.%6.%7."/>
      <w:lvlJc w:val="left"/>
      <w:pPr>
        <w:ind w:left="5130" w:hanging="2160"/>
      </w:pPr>
      <w:rPr>
        <w:rFonts w:hint="default"/>
      </w:rPr>
    </w:lvl>
    <w:lvl w:ilvl="7">
      <w:start w:val="1"/>
      <w:numFmt w:val="decimal"/>
      <w:lvlText w:val="%1.%2.%3.%4.%5.%6.%7.%8."/>
      <w:lvlJc w:val="left"/>
      <w:pPr>
        <w:ind w:left="5625" w:hanging="2160"/>
      </w:pPr>
      <w:rPr>
        <w:rFonts w:hint="default"/>
      </w:rPr>
    </w:lvl>
    <w:lvl w:ilvl="8">
      <w:start w:val="1"/>
      <w:numFmt w:val="decimal"/>
      <w:lvlText w:val="%1.%2.%3.%4.%5.%6.%7.%8.%9."/>
      <w:lvlJc w:val="left"/>
      <w:pPr>
        <w:ind w:left="6480" w:hanging="2520"/>
      </w:pPr>
      <w:rPr>
        <w:rFonts w:hint="default"/>
      </w:rPr>
    </w:lvl>
  </w:abstractNum>
  <w:abstractNum w:abstractNumId="17" w15:restartNumberingAfterBreak="0">
    <w:nsid w:val="386959E5"/>
    <w:multiLevelType w:val="hybridMultilevel"/>
    <w:tmpl w:val="DCB25CFC"/>
    <w:lvl w:ilvl="0" w:tplc="2D56C6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201491"/>
    <w:multiLevelType w:val="multilevel"/>
    <w:tmpl w:val="F2B4A4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5.%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3C75D7C"/>
    <w:multiLevelType w:val="multilevel"/>
    <w:tmpl w:val="5CB88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C6FBD"/>
    <w:multiLevelType w:val="multilevel"/>
    <w:tmpl w:val="D5D25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19633F"/>
    <w:multiLevelType w:val="hybridMultilevel"/>
    <w:tmpl w:val="53545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632C0"/>
    <w:multiLevelType w:val="multilevel"/>
    <w:tmpl w:val="AA1EEBBC"/>
    <w:styleLink w:val="CurrentList3"/>
    <w:lvl w:ilvl="0">
      <w:start w:val="5"/>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3" w15:restartNumberingAfterBreak="0">
    <w:nsid w:val="4BA547F0"/>
    <w:multiLevelType w:val="hybridMultilevel"/>
    <w:tmpl w:val="108C1AFC"/>
    <w:lvl w:ilvl="0" w:tplc="12A6D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51841"/>
    <w:multiLevelType w:val="hybridMultilevel"/>
    <w:tmpl w:val="20C8D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4587DB4"/>
    <w:multiLevelType w:val="multilevel"/>
    <w:tmpl w:val="11E0377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584" w:hanging="1080"/>
      </w:pPr>
      <w:rPr>
        <w:rFonts w:hint="default"/>
      </w:rPr>
    </w:lvl>
    <w:lvl w:ilvl="4">
      <w:start w:val="1"/>
      <w:numFmt w:val="decimal"/>
      <w:isLgl/>
      <w:lvlText w:val="%1.%2.%3.%4.%5"/>
      <w:lvlJc w:val="left"/>
      <w:pPr>
        <w:ind w:left="1992" w:hanging="1440"/>
      </w:pPr>
      <w:rPr>
        <w:rFonts w:hint="default"/>
      </w:rPr>
    </w:lvl>
    <w:lvl w:ilvl="5">
      <w:start w:val="1"/>
      <w:numFmt w:val="decimal"/>
      <w:isLgl/>
      <w:lvlText w:val="%1.%2.%3.%4.%5.%6"/>
      <w:lvlJc w:val="left"/>
      <w:pPr>
        <w:ind w:left="2400" w:hanging="180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856" w:hanging="2160"/>
      </w:pPr>
      <w:rPr>
        <w:rFonts w:hint="default"/>
      </w:rPr>
    </w:lvl>
    <w:lvl w:ilvl="8">
      <w:start w:val="1"/>
      <w:numFmt w:val="decimal"/>
      <w:isLgl/>
      <w:lvlText w:val="%1.%2.%3.%4.%5.%6.%7.%8.%9"/>
      <w:lvlJc w:val="left"/>
      <w:pPr>
        <w:ind w:left="3264" w:hanging="2520"/>
      </w:pPr>
      <w:rPr>
        <w:rFonts w:hint="default"/>
      </w:rPr>
    </w:lvl>
  </w:abstractNum>
  <w:abstractNum w:abstractNumId="26" w15:restartNumberingAfterBreak="0">
    <w:nsid w:val="554579CB"/>
    <w:multiLevelType w:val="multilevel"/>
    <w:tmpl w:val="496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0570A"/>
    <w:multiLevelType w:val="multilevel"/>
    <w:tmpl w:val="A60CC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025A2"/>
    <w:multiLevelType w:val="multilevel"/>
    <w:tmpl w:val="F28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1A42E4"/>
    <w:multiLevelType w:val="multilevel"/>
    <w:tmpl w:val="D3E4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B570E"/>
    <w:multiLevelType w:val="multilevel"/>
    <w:tmpl w:val="D6423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1929ED"/>
    <w:multiLevelType w:val="multilevel"/>
    <w:tmpl w:val="6CFEAE9A"/>
    <w:lvl w:ilvl="0">
      <w:start w:val="2"/>
      <w:numFmt w:val="decimal"/>
      <w:lvlText w:val="%1"/>
      <w:lvlJc w:val="left"/>
      <w:pPr>
        <w:ind w:left="360" w:hanging="360"/>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475" w:hanging="180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600" w:hanging="2520"/>
      </w:pPr>
      <w:rPr>
        <w:rFonts w:hint="default"/>
      </w:rPr>
    </w:lvl>
  </w:abstractNum>
  <w:abstractNum w:abstractNumId="32" w15:restartNumberingAfterBreak="0">
    <w:nsid w:val="6C357AF9"/>
    <w:multiLevelType w:val="multilevel"/>
    <w:tmpl w:val="F59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A3AB6"/>
    <w:multiLevelType w:val="hybridMultilevel"/>
    <w:tmpl w:val="35CAF39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4" w15:restartNumberingAfterBreak="0">
    <w:nsid w:val="71C977AA"/>
    <w:multiLevelType w:val="multilevel"/>
    <w:tmpl w:val="7FC42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FA305C"/>
    <w:multiLevelType w:val="multilevel"/>
    <w:tmpl w:val="DCC2A78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07472"/>
    <w:multiLevelType w:val="multilevel"/>
    <w:tmpl w:val="AA1EEBBC"/>
    <w:lvl w:ilvl="0">
      <w:start w:val="5"/>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2069916030">
    <w:abstractNumId w:val="18"/>
  </w:num>
  <w:num w:numId="2" w16cid:durableId="1522619554">
    <w:abstractNumId w:val="35"/>
  </w:num>
  <w:num w:numId="3" w16cid:durableId="613632514">
    <w:abstractNumId w:val="32"/>
  </w:num>
  <w:num w:numId="4" w16cid:durableId="485390998">
    <w:abstractNumId w:val="28"/>
  </w:num>
  <w:num w:numId="5" w16cid:durableId="1164470914">
    <w:abstractNumId w:val="34"/>
  </w:num>
  <w:num w:numId="6" w16cid:durableId="276497276">
    <w:abstractNumId w:val="12"/>
  </w:num>
  <w:num w:numId="7" w16cid:durableId="1494026134">
    <w:abstractNumId w:val="33"/>
  </w:num>
  <w:num w:numId="8" w16cid:durableId="961615478">
    <w:abstractNumId w:val="8"/>
  </w:num>
  <w:num w:numId="9" w16cid:durableId="1708407540">
    <w:abstractNumId w:val="24"/>
  </w:num>
  <w:num w:numId="10" w16cid:durableId="767848731">
    <w:abstractNumId w:val="17"/>
  </w:num>
  <w:num w:numId="11" w16cid:durableId="433982767">
    <w:abstractNumId w:val="23"/>
  </w:num>
  <w:num w:numId="12" w16cid:durableId="1330476135">
    <w:abstractNumId w:val="13"/>
  </w:num>
  <w:num w:numId="13" w16cid:durableId="671566790">
    <w:abstractNumId w:val="25"/>
  </w:num>
  <w:num w:numId="14" w16cid:durableId="333458499">
    <w:abstractNumId w:val="20"/>
  </w:num>
  <w:num w:numId="15" w16cid:durableId="855146292">
    <w:abstractNumId w:val="4"/>
  </w:num>
  <w:num w:numId="16" w16cid:durableId="1700230971">
    <w:abstractNumId w:val="6"/>
  </w:num>
  <w:num w:numId="17" w16cid:durableId="42146523">
    <w:abstractNumId w:val="11"/>
  </w:num>
  <w:num w:numId="18" w16cid:durableId="1641568945">
    <w:abstractNumId w:val="21"/>
  </w:num>
  <w:num w:numId="19" w16cid:durableId="1967619651">
    <w:abstractNumId w:val="14"/>
  </w:num>
  <w:num w:numId="20" w16cid:durableId="82923853">
    <w:abstractNumId w:val="1"/>
  </w:num>
  <w:num w:numId="21" w16cid:durableId="550311483">
    <w:abstractNumId w:val="7"/>
  </w:num>
  <w:num w:numId="22" w16cid:durableId="200367230">
    <w:abstractNumId w:val="31"/>
  </w:num>
  <w:num w:numId="23" w16cid:durableId="1340886998">
    <w:abstractNumId w:val="16"/>
  </w:num>
  <w:num w:numId="24" w16cid:durableId="1037437391">
    <w:abstractNumId w:val="15"/>
  </w:num>
  <w:num w:numId="25" w16cid:durableId="1666083627">
    <w:abstractNumId w:val="5"/>
  </w:num>
  <w:num w:numId="26" w16cid:durableId="1659962487">
    <w:abstractNumId w:val="29"/>
  </w:num>
  <w:num w:numId="27" w16cid:durableId="740297646">
    <w:abstractNumId w:val="26"/>
  </w:num>
  <w:num w:numId="28" w16cid:durableId="250550554">
    <w:abstractNumId w:val="10"/>
  </w:num>
  <w:num w:numId="29" w16cid:durableId="194271867">
    <w:abstractNumId w:val="19"/>
  </w:num>
  <w:num w:numId="30" w16cid:durableId="1403285627">
    <w:abstractNumId w:val="27"/>
  </w:num>
  <w:num w:numId="31" w16cid:durableId="1494638589">
    <w:abstractNumId w:val="30"/>
  </w:num>
  <w:num w:numId="32" w16cid:durableId="356737401">
    <w:abstractNumId w:val="0"/>
  </w:num>
  <w:num w:numId="33" w16cid:durableId="1503469961">
    <w:abstractNumId w:val="9"/>
  </w:num>
  <w:num w:numId="34" w16cid:durableId="1450662182">
    <w:abstractNumId w:val="2"/>
  </w:num>
  <w:num w:numId="35" w16cid:durableId="954170415">
    <w:abstractNumId w:val="3"/>
  </w:num>
  <w:num w:numId="36" w16cid:durableId="764813248">
    <w:abstractNumId w:val="22"/>
  </w:num>
  <w:num w:numId="37" w16cid:durableId="2072799734">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embedSystemFonts/>
  <w:hideSpellingErrors/>
  <w:proofState w:spelling="clean" w:grammar="clean"/>
  <w:defaultTabStop w:val="720"/>
  <w:drawingGridHorizontalSpacing w:val="140"/>
  <w:drawingGridVerticalSpacing w:val="381"/>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C0"/>
    <w:rsid w:val="000043B8"/>
    <w:rsid w:val="0000720B"/>
    <w:rsid w:val="00007914"/>
    <w:rsid w:val="00011011"/>
    <w:rsid w:val="000110C7"/>
    <w:rsid w:val="0001160A"/>
    <w:rsid w:val="00013FCE"/>
    <w:rsid w:val="000179E8"/>
    <w:rsid w:val="00022725"/>
    <w:rsid w:val="00023BEC"/>
    <w:rsid w:val="00023DB0"/>
    <w:rsid w:val="000429B9"/>
    <w:rsid w:val="000505FA"/>
    <w:rsid w:val="00060BA8"/>
    <w:rsid w:val="00061FFD"/>
    <w:rsid w:val="00062BBF"/>
    <w:rsid w:val="00066B8B"/>
    <w:rsid w:val="00070678"/>
    <w:rsid w:val="0007177D"/>
    <w:rsid w:val="00084ECB"/>
    <w:rsid w:val="000971C7"/>
    <w:rsid w:val="00097D24"/>
    <w:rsid w:val="000A0D76"/>
    <w:rsid w:val="000A3816"/>
    <w:rsid w:val="000B0EB8"/>
    <w:rsid w:val="000B4FE9"/>
    <w:rsid w:val="000C409E"/>
    <w:rsid w:val="000C6F67"/>
    <w:rsid w:val="000C7C39"/>
    <w:rsid w:val="000D4EFA"/>
    <w:rsid w:val="000E44EA"/>
    <w:rsid w:val="000E6074"/>
    <w:rsid w:val="000F3CE3"/>
    <w:rsid w:val="0010647A"/>
    <w:rsid w:val="00115303"/>
    <w:rsid w:val="001157BE"/>
    <w:rsid w:val="001223DF"/>
    <w:rsid w:val="0013329C"/>
    <w:rsid w:val="00137B36"/>
    <w:rsid w:val="001439EE"/>
    <w:rsid w:val="00145263"/>
    <w:rsid w:val="00156CC8"/>
    <w:rsid w:val="00161727"/>
    <w:rsid w:val="00162880"/>
    <w:rsid w:val="00165036"/>
    <w:rsid w:val="00174003"/>
    <w:rsid w:val="00183A27"/>
    <w:rsid w:val="00185E64"/>
    <w:rsid w:val="00187636"/>
    <w:rsid w:val="001933F6"/>
    <w:rsid w:val="001A11D7"/>
    <w:rsid w:val="001A38BF"/>
    <w:rsid w:val="001B0C94"/>
    <w:rsid w:val="001C0F4F"/>
    <w:rsid w:val="001C5DF2"/>
    <w:rsid w:val="001D3B5D"/>
    <w:rsid w:val="001E067F"/>
    <w:rsid w:val="001F172D"/>
    <w:rsid w:val="001F21CA"/>
    <w:rsid w:val="001F28A7"/>
    <w:rsid w:val="001F3839"/>
    <w:rsid w:val="001F5360"/>
    <w:rsid w:val="001F6CBA"/>
    <w:rsid w:val="00201290"/>
    <w:rsid w:val="0020165C"/>
    <w:rsid w:val="0020242A"/>
    <w:rsid w:val="00205299"/>
    <w:rsid w:val="00210516"/>
    <w:rsid w:val="002142BA"/>
    <w:rsid w:val="00214584"/>
    <w:rsid w:val="0021638E"/>
    <w:rsid w:val="002224F6"/>
    <w:rsid w:val="002275A4"/>
    <w:rsid w:val="0023201C"/>
    <w:rsid w:val="00232155"/>
    <w:rsid w:val="00236CA1"/>
    <w:rsid w:val="0024134B"/>
    <w:rsid w:val="00241F4D"/>
    <w:rsid w:val="002446CF"/>
    <w:rsid w:val="00250572"/>
    <w:rsid w:val="0025263E"/>
    <w:rsid w:val="00256E6F"/>
    <w:rsid w:val="00265ABA"/>
    <w:rsid w:val="002679A9"/>
    <w:rsid w:val="002706DA"/>
    <w:rsid w:val="00281C7A"/>
    <w:rsid w:val="00281D7E"/>
    <w:rsid w:val="00285D90"/>
    <w:rsid w:val="00293010"/>
    <w:rsid w:val="002A0101"/>
    <w:rsid w:val="002A2843"/>
    <w:rsid w:val="002B228B"/>
    <w:rsid w:val="002B2ED3"/>
    <w:rsid w:val="002C121B"/>
    <w:rsid w:val="002C1FEF"/>
    <w:rsid w:val="002C3101"/>
    <w:rsid w:val="002D5F6B"/>
    <w:rsid w:val="002E3609"/>
    <w:rsid w:val="002E4C14"/>
    <w:rsid w:val="002E5311"/>
    <w:rsid w:val="002E5EAC"/>
    <w:rsid w:val="002F5BFE"/>
    <w:rsid w:val="002F78B5"/>
    <w:rsid w:val="00301C85"/>
    <w:rsid w:val="00313877"/>
    <w:rsid w:val="00315A41"/>
    <w:rsid w:val="00317062"/>
    <w:rsid w:val="00317D73"/>
    <w:rsid w:val="0032034D"/>
    <w:rsid w:val="003204B5"/>
    <w:rsid w:val="003205C1"/>
    <w:rsid w:val="003217E3"/>
    <w:rsid w:val="0033017B"/>
    <w:rsid w:val="00334F75"/>
    <w:rsid w:val="003516FE"/>
    <w:rsid w:val="00355B2C"/>
    <w:rsid w:val="00357575"/>
    <w:rsid w:val="00357598"/>
    <w:rsid w:val="00362EA9"/>
    <w:rsid w:val="003776A8"/>
    <w:rsid w:val="00382955"/>
    <w:rsid w:val="00385B38"/>
    <w:rsid w:val="00393436"/>
    <w:rsid w:val="0039493C"/>
    <w:rsid w:val="00394F3C"/>
    <w:rsid w:val="003A15A4"/>
    <w:rsid w:val="003A285E"/>
    <w:rsid w:val="003A2EB4"/>
    <w:rsid w:val="003A3483"/>
    <w:rsid w:val="003A7905"/>
    <w:rsid w:val="003A7D25"/>
    <w:rsid w:val="003A7E61"/>
    <w:rsid w:val="003B5516"/>
    <w:rsid w:val="003D337D"/>
    <w:rsid w:val="003D34D1"/>
    <w:rsid w:val="003D3ABA"/>
    <w:rsid w:val="003E4F2B"/>
    <w:rsid w:val="003F25F8"/>
    <w:rsid w:val="003F3ACA"/>
    <w:rsid w:val="003F7A3D"/>
    <w:rsid w:val="00400816"/>
    <w:rsid w:val="00404B33"/>
    <w:rsid w:val="00412972"/>
    <w:rsid w:val="00415ECD"/>
    <w:rsid w:val="00423C27"/>
    <w:rsid w:val="00425F13"/>
    <w:rsid w:val="00427D46"/>
    <w:rsid w:val="00431BA8"/>
    <w:rsid w:val="004354F3"/>
    <w:rsid w:val="0044537B"/>
    <w:rsid w:val="00447639"/>
    <w:rsid w:val="00455005"/>
    <w:rsid w:val="004562E4"/>
    <w:rsid w:val="00464E90"/>
    <w:rsid w:val="0046527A"/>
    <w:rsid w:val="004655EC"/>
    <w:rsid w:val="004765FE"/>
    <w:rsid w:val="00477C35"/>
    <w:rsid w:val="00480201"/>
    <w:rsid w:val="0048318D"/>
    <w:rsid w:val="004956A6"/>
    <w:rsid w:val="00496AE1"/>
    <w:rsid w:val="004A3D3B"/>
    <w:rsid w:val="004A4F52"/>
    <w:rsid w:val="004A6CA4"/>
    <w:rsid w:val="004A7906"/>
    <w:rsid w:val="004B1D93"/>
    <w:rsid w:val="004B3B51"/>
    <w:rsid w:val="004B42CC"/>
    <w:rsid w:val="004B5596"/>
    <w:rsid w:val="004B65C4"/>
    <w:rsid w:val="004C4B97"/>
    <w:rsid w:val="004D0145"/>
    <w:rsid w:val="004D0D8C"/>
    <w:rsid w:val="004D26DD"/>
    <w:rsid w:val="004D3C7F"/>
    <w:rsid w:val="004D728D"/>
    <w:rsid w:val="004E375C"/>
    <w:rsid w:val="004E5265"/>
    <w:rsid w:val="004F1C1A"/>
    <w:rsid w:val="004F2D62"/>
    <w:rsid w:val="004F3C8D"/>
    <w:rsid w:val="00501CE7"/>
    <w:rsid w:val="005120ED"/>
    <w:rsid w:val="00513933"/>
    <w:rsid w:val="005150C7"/>
    <w:rsid w:val="00515E14"/>
    <w:rsid w:val="005208BE"/>
    <w:rsid w:val="00520CC2"/>
    <w:rsid w:val="005231D5"/>
    <w:rsid w:val="00525244"/>
    <w:rsid w:val="00526EFE"/>
    <w:rsid w:val="005278BE"/>
    <w:rsid w:val="00530764"/>
    <w:rsid w:val="00532427"/>
    <w:rsid w:val="0053662C"/>
    <w:rsid w:val="005408EC"/>
    <w:rsid w:val="0054290C"/>
    <w:rsid w:val="0056280F"/>
    <w:rsid w:val="00565D1A"/>
    <w:rsid w:val="00565FB9"/>
    <w:rsid w:val="00575A69"/>
    <w:rsid w:val="00576BE0"/>
    <w:rsid w:val="0058136E"/>
    <w:rsid w:val="00581458"/>
    <w:rsid w:val="005848F8"/>
    <w:rsid w:val="005853B7"/>
    <w:rsid w:val="0058562E"/>
    <w:rsid w:val="0058649F"/>
    <w:rsid w:val="00593400"/>
    <w:rsid w:val="005A5151"/>
    <w:rsid w:val="005A550E"/>
    <w:rsid w:val="005A7B3C"/>
    <w:rsid w:val="005B2109"/>
    <w:rsid w:val="005C582F"/>
    <w:rsid w:val="005D02FA"/>
    <w:rsid w:val="005D1F0B"/>
    <w:rsid w:val="005D3EC2"/>
    <w:rsid w:val="005D643F"/>
    <w:rsid w:val="005D7B58"/>
    <w:rsid w:val="005E1104"/>
    <w:rsid w:val="005E15C0"/>
    <w:rsid w:val="005E3A46"/>
    <w:rsid w:val="005E66A2"/>
    <w:rsid w:val="005E6C4E"/>
    <w:rsid w:val="005F1716"/>
    <w:rsid w:val="005F3CE3"/>
    <w:rsid w:val="005F56D5"/>
    <w:rsid w:val="00605ECE"/>
    <w:rsid w:val="00607E7B"/>
    <w:rsid w:val="00611FD5"/>
    <w:rsid w:val="00613175"/>
    <w:rsid w:val="0062124E"/>
    <w:rsid w:val="006223D6"/>
    <w:rsid w:val="00631C68"/>
    <w:rsid w:val="0063218B"/>
    <w:rsid w:val="00633148"/>
    <w:rsid w:val="00640512"/>
    <w:rsid w:val="0064472E"/>
    <w:rsid w:val="006470F9"/>
    <w:rsid w:val="00652835"/>
    <w:rsid w:val="0065402C"/>
    <w:rsid w:val="0065676D"/>
    <w:rsid w:val="006568DD"/>
    <w:rsid w:val="006617AE"/>
    <w:rsid w:val="00662D5F"/>
    <w:rsid w:val="006660E5"/>
    <w:rsid w:val="006757C0"/>
    <w:rsid w:val="00682AE8"/>
    <w:rsid w:val="00690AE2"/>
    <w:rsid w:val="006938E7"/>
    <w:rsid w:val="006A2AE0"/>
    <w:rsid w:val="006A465B"/>
    <w:rsid w:val="006A5327"/>
    <w:rsid w:val="006B2979"/>
    <w:rsid w:val="006B6E7E"/>
    <w:rsid w:val="006C72AC"/>
    <w:rsid w:val="006D2F49"/>
    <w:rsid w:val="006E1A09"/>
    <w:rsid w:val="006E7B57"/>
    <w:rsid w:val="006F11E2"/>
    <w:rsid w:val="006F6CA4"/>
    <w:rsid w:val="0070078C"/>
    <w:rsid w:val="00700A61"/>
    <w:rsid w:val="007013D0"/>
    <w:rsid w:val="007014A2"/>
    <w:rsid w:val="00705ED0"/>
    <w:rsid w:val="0071640B"/>
    <w:rsid w:val="00724CB1"/>
    <w:rsid w:val="00731D0D"/>
    <w:rsid w:val="007337F5"/>
    <w:rsid w:val="007343D7"/>
    <w:rsid w:val="00736580"/>
    <w:rsid w:val="00737F0E"/>
    <w:rsid w:val="00740943"/>
    <w:rsid w:val="0075263F"/>
    <w:rsid w:val="00752CE8"/>
    <w:rsid w:val="007539C2"/>
    <w:rsid w:val="00755F0A"/>
    <w:rsid w:val="007646E9"/>
    <w:rsid w:val="00766DB6"/>
    <w:rsid w:val="007677F6"/>
    <w:rsid w:val="00774BA5"/>
    <w:rsid w:val="00775959"/>
    <w:rsid w:val="00780146"/>
    <w:rsid w:val="007806A9"/>
    <w:rsid w:val="0078451A"/>
    <w:rsid w:val="007876AE"/>
    <w:rsid w:val="00790915"/>
    <w:rsid w:val="00793DA8"/>
    <w:rsid w:val="007946DE"/>
    <w:rsid w:val="007A2AB8"/>
    <w:rsid w:val="007A7D3C"/>
    <w:rsid w:val="007B1B9E"/>
    <w:rsid w:val="007B4FD2"/>
    <w:rsid w:val="007C0EBF"/>
    <w:rsid w:val="007C4A3B"/>
    <w:rsid w:val="007C6E27"/>
    <w:rsid w:val="007C7C54"/>
    <w:rsid w:val="007D030C"/>
    <w:rsid w:val="007D0DD0"/>
    <w:rsid w:val="007D1CEC"/>
    <w:rsid w:val="007D2A36"/>
    <w:rsid w:val="007E26C7"/>
    <w:rsid w:val="007E4E4E"/>
    <w:rsid w:val="007F3970"/>
    <w:rsid w:val="008123C5"/>
    <w:rsid w:val="00814F67"/>
    <w:rsid w:val="00815813"/>
    <w:rsid w:val="008227A4"/>
    <w:rsid w:val="0082382A"/>
    <w:rsid w:val="0082467D"/>
    <w:rsid w:val="00825088"/>
    <w:rsid w:val="00825F87"/>
    <w:rsid w:val="00827A5B"/>
    <w:rsid w:val="008357D0"/>
    <w:rsid w:val="00837E90"/>
    <w:rsid w:val="00853B54"/>
    <w:rsid w:val="00855E6C"/>
    <w:rsid w:val="00861745"/>
    <w:rsid w:val="00872ADF"/>
    <w:rsid w:val="0088008A"/>
    <w:rsid w:val="008806D8"/>
    <w:rsid w:val="00880E6A"/>
    <w:rsid w:val="008820DF"/>
    <w:rsid w:val="00883623"/>
    <w:rsid w:val="00885B61"/>
    <w:rsid w:val="00887A16"/>
    <w:rsid w:val="00893772"/>
    <w:rsid w:val="0089545B"/>
    <w:rsid w:val="00895A88"/>
    <w:rsid w:val="00896C75"/>
    <w:rsid w:val="008A0629"/>
    <w:rsid w:val="008A15CD"/>
    <w:rsid w:val="008A4494"/>
    <w:rsid w:val="008A46DF"/>
    <w:rsid w:val="008A555F"/>
    <w:rsid w:val="008C008F"/>
    <w:rsid w:val="008C2B2C"/>
    <w:rsid w:val="008C570C"/>
    <w:rsid w:val="008C63E4"/>
    <w:rsid w:val="008C6B81"/>
    <w:rsid w:val="008D1E16"/>
    <w:rsid w:val="008E1230"/>
    <w:rsid w:val="008E1E8D"/>
    <w:rsid w:val="008E31CE"/>
    <w:rsid w:val="008F07A9"/>
    <w:rsid w:val="008F0EF0"/>
    <w:rsid w:val="008F5259"/>
    <w:rsid w:val="008F63FD"/>
    <w:rsid w:val="00905637"/>
    <w:rsid w:val="00907992"/>
    <w:rsid w:val="00916630"/>
    <w:rsid w:val="0092786D"/>
    <w:rsid w:val="009318B9"/>
    <w:rsid w:val="00945245"/>
    <w:rsid w:val="00951811"/>
    <w:rsid w:val="0095302D"/>
    <w:rsid w:val="0096233E"/>
    <w:rsid w:val="0096370D"/>
    <w:rsid w:val="00963B24"/>
    <w:rsid w:val="00965296"/>
    <w:rsid w:val="00967EAD"/>
    <w:rsid w:val="009726CF"/>
    <w:rsid w:val="00980FAC"/>
    <w:rsid w:val="009870C3"/>
    <w:rsid w:val="00994EB9"/>
    <w:rsid w:val="009957D2"/>
    <w:rsid w:val="00997AA5"/>
    <w:rsid w:val="009A4BFC"/>
    <w:rsid w:val="009A4D5C"/>
    <w:rsid w:val="009A6617"/>
    <w:rsid w:val="009A6C94"/>
    <w:rsid w:val="009B030D"/>
    <w:rsid w:val="009B5F30"/>
    <w:rsid w:val="009B6B6A"/>
    <w:rsid w:val="009C66A9"/>
    <w:rsid w:val="009C7FC2"/>
    <w:rsid w:val="009D0F59"/>
    <w:rsid w:val="009D0FD8"/>
    <w:rsid w:val="009D115E"/>
    <w:rsid w:val="009E0BC9"/>
    <w:rsid w:val="009F3344"/>
    <w:rsid w:val="00A02B29"/>
    <w:rsid w:val="00A05733"/>
    <w:rsid w:val="00A13AA4"/>
    <w:rsid w:val="00A2288C"/>
    <w:rsid w:val="00A24136"/>
    <w:rsid w:val="00A24CAA"/>
    <w:rsid w:val="00A260F6"/>
    <w:rsid w:val="00A303DB"/>
    <w:rsid w:val="00A31449"/>
    <w:rsid w:val="00A41AB7"/>
    <w:rsid w:val="00A41FA1"/>
    <w:rsid w:val="00A4636D"/>
    <w:rsid w:val="00A51A64"/>
    <w:rsid w:val="00A54380"/>
    <w:rsid w:val="00A556F0"/>
    <w:rsid w:val="00A60D5C"/>
    <w:rsid w:val="00A623C0"/>
    <w:rsid w:val="00A64CC9"/>
    <w:rsid w:val="00A747C9"/>
    <w:rsid w:val="00A83E3E"/>
    <w:rsid w:val="00A85B0E"/>
    <w:rsid w:val="00A92759"/>
    <w:rsid w:val="00A95733"/>
    <w:rsid w:val="00AA0E5E"/>
    <w:rsid w:val="00AA2C81"/>
    <w:rsid w:val="00AC2538"/>
    <w:rsid w:val="00AC2906"/>
    <w:rsid w:val="00AC2DDF"/>
    <w:rsid w:val="00AC6F8A"/>
    <w:rsid w:val="00AC7861"/>
    <w:rsid w:val="00AD5F93"/>
    <w:rsid w:val="00AE4ECC"/>
    <w:rsid w:val="00AE5B65"/>
    <w:rsid w:val="00AF27BE"/>
    <w:rsid w:val="00B03286"/>
    <w:rsid w:val="00B03316"/>
    <w:rsid w:val="00B07F29"/>
    <w:rsid w:val="00B115AA"/>
    <w:rsid w:val="00B1432B"/>
    <w:rsid w:val="00B17131"/>
    <w:rsid w:val="00B2378C"/>
    <w:rsid w:val="00B24E9F"/>
    <w:rsid w:val="00B31474"/>
    <w:rsid w:val="00B3552A"/>
    <w:rsid w:val="00B40177"/>
    <w:rsid w:val="00B41875"/>
    <w:rsid w:val="00B41E1C"/>
    <w:rsid w:val="00B4537F"/>
    <w:rsid w:val="00B461AC"/>
    <w:rsid w:val="00B50CCE"/>
    <w:rsid w:val="00B5140A"/>
    <w:rsid w:val="00B51C62"/>
    <w:rsid w:val="00B57A5C"/>
    <w:rsid w:val="00B61F98"/>
    <w:rsid w:val="00B66C89"/>
    <w:rsid w:val="00B76A5C"/>
    <w:rsid w:val="00B82524"/>
    <w:rsid w:val="00B845EA"/>
    <w:rsid w:val="00B873D5"/>
    <w:rsid w:val="00B90D02"/>
    <w:rsid w:val="00B9303A"/>
    <w:rsid w:val="00BA1B3E"/>
    <w:rsid w:val="00BA4E40"/>
    <w:rsid w:val="00BA58E5"/>
    <w:rsid w:val="00BB170A"/>
    <w:rsid w:val="00BB56ED"/>
    <w:rsid w:val="00BB679C"/>
    <w:rsid w:val="00BB6A1E"/>
    <w:rsid w:val="00BC05BB"/>
    <w:rsid w:val="00BC23D5"/>
    <w:rsid w:val="00BC6F0C"/>
    <w:rsid w:val="00BD4470"/>
    <w:rsid w:val="00BE0432"/>
    <w:rsid w:val="00BE1613"/>
    <w:rsid w:val="00BE7A0F"/>
    <w:rsid w:val="00BF21BE"/>
    <w:rsid w:val="00C01FB5"/>
    <w:rsid w:val="00C04091"/>
    <w:rsid w:val="00C055A8"/>
    <w:rsid w:val="00C0731B"/>
    <w:rsid w:val="00C12B15"/>
    <w:rsid w:val="00C14C1B"/>
    <w:rsid w:val="00C16716"/>
    <w:rsid w:val="00C17784"/>
    <w:rsid w:val="00C26941"/>
    <w:rsid w:val="00C30E12"/>
    <w:rsid w:val="00C315EB"/>
    <w:rsid w:val="00C34C59"/>
    <w:rsid w:val="00C36CC9"/>
    <w:rsid w:val="00C37152"/>
    <w:rsid w:val="00C4372E"/>
    <w:rsid w:val="00C54637"/>
    <w:rsid w:val="00C56E43"/>
    <w:rsid w:val="00C621A4"/>
    <w:rsid w:val="00C63FD7"/>
    <w:rsid w:val="00C6614C"/>
    <w:rsid w:val="00C80352"/>
    <w:rsid w:val="00C81EC9"/>
    <w:rsid w:val="00C83B30"/>
    <w:rsid w:val="00C84B22"/>
    <w:rsid w:val="00C85C16"/>
    <w:rsid w:val="00CA0C4B"/>
    <w:rsid w:val="00CA1686"/>
    <w:rsid w:val="00CB05C7"/>
    <w:rsid w:val="00CB3D3A"/>
    <w:rsid w:val="00CC363C"/>
    <w:rsid w:val="00CC387E"/>
    <w:rsid w:val="00CD2E9E"/>
    <w:rsid w:val="00CE5863"/>
    <w:rsid w:val="00CF0A56"/>
    <w:rsid w:val="00CF1B2D"/>
    <w:rsid w:val="00CF24E7"/>
    <w:rsid w:val="00CF7B6F"/>
    <w:rsid w:val="00D01637"/>
    <w:rsid w:val="00D044AE"/>
    <w:rsid w:val="00D053FF"/>
    <w:rsid w:val="00D10190"/>
    <w:rsid w:val="00D142E4"/>
    <w:rsid w:val="00D260A3"/>
    <w:rsid w:val="00D31C2C"/>
    <w:rsid w:val="00D3361C"/>
    <w:rsid w:val="00D37371"/>
    <w:rsid w:val="00D37B4F"/>
    <w:rsid w:val="00D44578"/>
    <w:rsid w:val="00D65B06"/>
    <w:rsid w:val="00D70A0E"/>
    <w:rsid w:val="00D7148B"/>
    <w:rsid w:val="00D80A3E"/>
    <w:rsid w:val="00D81CDC"/>
    <w:rsid w:val="00D92953"/>
    <w:rsid w:val="00D93CE5"/>
    <w:rsid w:val="00D93EA3"/>
    <w:rsid w:val="00D9425F"/>
    <w:rsid w:val="00D94814"/>
    <w:rsid w:val="00DA17DB"/>
    <w:rsid w:val="00DB3DCC"/>
    <w:rsid w:val="00DB3E21"/>
    <w:rsid w:val="00DC0700"/>
    <w:rsid w:val="00DC0AC0"/>
    <w:rsid w:val="00DC2210"/>
    <w:rsid w:val="00DC420F"/>
    <w:rsid w:val="00DD5F66"/>
    <w:rsid w:val="00DD6C7C"/>
    <w:rsid w:val="00DE17F6"/>
    <w:rsid w:val="00DE1D72"/>
    <w:rsid w:val="00DE424D"/>
    <w:rsid w:val="00DE7DB6"/>
    <w:rsid w:val="00DF3DC9"/>
    <w:rsid w:val="00DF4DC8"/>
    <w:rsid w:val="00DF4F08"/>
    <w:rsid w:val="00DF58EF"/>
    <w:rsid w:val="00E03F0C"/>
    <w:rsid w:val="00E04BBB"/>
    <w:rsid w:val="00E10857"/>
    <w:rsid w:val="00E246C5"/>
    <w:rsid w:val="00E27ACF"/>
    <w:rsid w:val="00E377B1"/>
    <w:rsid w:val="00E442D2"/>
    <w:rsid w:val="00E45A19"/>
    <w:rsid w:val="00E521BC"/>
    <w:rsid w:val="00E6362F"/>
    <w:rsid w:val="00E67ACF"/>
    <w:rsid w:val="00E710D0"/>
    <w:rsid w:val="00E77DA8"/>
    <w:rsid w:val="00E80FF9"/>
    <w:rsid w:val="00E812A9"/>
    <w:rsid w:val="00E833FB"/>
    <w:rsid w:val="00E903B0"/>
    <w:rsid w:val="00EA2AE7"/>
    <w:rsid w:val="00EA2B82"/>
    <w:rsid w:val="00EA3D8C"/>
    <w:rsid w:val="00EB347B"/>
    <w:rsid w:val="00EB6C6D"/>
    <w:rsid w:val="00EC10B8"/>
    <w:rsid w:val="00EC2BA7"/>
    <w:rsid w:val="00EC446D"/>
    <w:rsid w:val="00EC6FAD"/>
    <w:rsid w:val="00ED0997"/>
    <w:rsid w:val="00ED121F"/>
    <w:rsid w:val="00ED2A65"/>
    <w:rsid w:val="00EE7F16"/>
    <w:rsid w:val="00EF1F35"/>
    <w:rsid w:val="00EF2330"/>
    <w:rsid w:val="00EF69FE"/>
    <w:rsid w:val="00EF71FA"/>
    <w:rsid w:val="00F0115A"/>
    <w:rsid w:val="00F02028"/>
    <w:rsid w:val="00F02B17"/>
    <w:rsid w:val="00F051D2"/>
    <w:rsid w:val="00F1516A"/>
    <w:rsid w:val="00F162C6"/>
    <w:rsid w:val="00F2248C"/>
    <w:rsid w:val="00F2642E"/>
    <w:rsid w:val="00F2769A"/>
    <w:rsid w:val="00F332BA"/>
    <w:rsid w:val="00F36D78"/>
    <w:rsid w:val="00F41852"/>
    <w:rsid w:val="00F47A41"/>
    <w:rsid w:val="00F51C1F"/>
    <w:rsid w:val="00F53286"/>
    <w:rsid w:val="00F5370F"/>
    <w:rsid w:val="00F5612B"/>
    <w:rsid w:val="00F5665F"/>
    <w:rsid w:val="00F6164D"/>
    <w:rsid w:val="00F707AA"/>
    <w:rsid w:val="00F7349F"/>
    <w:rsid w:val="00F87E17"/>
    <w:rsid w:val="00F90948"/>
    <w:rsid w:val="00F91AB5"/>
    <w:rsid w:val="00F942F1"/>
    <w:rsid w:val="00F9463F"/>
    <w:rsid w:val="00F97EC1"/>
    <w:rsid w:val="00FB030F"/>
    <w:rsid w:val="00FB5A0E"/>
    <w:rsid w:val="00FB675E"/>
    <w:rsid w:val="00FB6E64"/>
    <w:rsid w:val="00FC1AAF"/>
    <w:rsid w:val="00FC577E"/>
    <w:rsid w:val="00FC75E5"/>
    <w:rsid w:val="00FE0881"/>
    <w:rsid w:val="00FE2276"/>
    <w:rsid w:val="00FE347C"/>
    <w:rsid w:val="00FF0696"/>
    <w:rsid w:val="00FF4C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E697"/>
  <w15:chartTrackingRefBased/>
  <w15:docId w15:val="{3F658B30-4977-435C-AA84-3F8B39A4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62"/>
    <w:pPr>
      <w:spacing w:after="200" w:line="360" w:lineRule="auto"/>
      <w:ind w:firstLine="720"/>
      <w:jc w:val="both"/>
    </w:pPr>
    <w:rPr>
      <w:rFonts w:asciiTheme="majorBidi" w:hAnsiTheme="majorBidi" w:cstheme="majorBidi"/>
      <w:color w:val="000000"/>
      <w:sz w:val="28"/>
      <w:szCs w:val="28"/>
      <w:lang w:val="en-GB" w:bidi="ar-EG"/>
    </w:rPr>
  </w:style>
  <w:style w:type="paragraph" w:styleId="Heading1">
    <w:name w:val="heading 1"/>
    <w:basedOn w:val="Title"/>
    <w:next w:val="Normal"/>
    <w:link w:val="Heading1Char"/>
    <w:uiPriority w:val="9"/>
    <w:qFormat/>
    <w:rsid w:val="0048318D"/>
    <w:rPr>
      <w:noProof/>
    </w:rPr>
  </w:style>
  <w:style w:type="paragraph" w:styleId="Heading2">
    <w:name w:val="heading 2"/>
    <w:basedOn w:val="Normal"/>
    <w:next w:val="Normal"/>
    <w:link w:val="Heading2Char"/>
    <w:uiPriority w:val="9"/>
    <w:unhideWhenUsed/>
    <w:qFormat/>
    <w:rsid w:val="00F91AB5"/>
    <w:pPr>
      <w:keepNext/>
      <w:keepLines/>
      <w:spacing w:before="40" w:after="0"/>
      <w:ind w:firstLine="0"/>
      <w:outlineLvl w:val="1"/>
    </w:pPr>
    <w:rPr>
      <w:b/>
      <w:bCs/>
      <w:color w:val="auto"/>
      <w:sz w:val="32"/>
      <w:szCs w:val="32"/>
      <w:u w:val="single"/>
    </w:rPr>
  </w:style>
  <w:style w:type="paragraph" w:styleId="Heading3">
    <w:name w:val="heading 3"/>
    <w:basedOn w:val="Normal"/>
    <w:next w:val="Normal"/>
    <w:link w:val="Heading3Char"/>
    <w:uiPriority w:val="9"/>
    <w:unhideWhenUsed/>
    <w:qFormat/>
    <w:rsid w:val="00F91AB5"/>
    <w:pPr>
      <w:autoSpaceDE w:val="0"/>
      <w:autoSpaceDN w:val="0"/>
      <w:adjustRightInd w:val="0"/>
      <w:spacing w:after="0"/>
      <w:ind w:firstLine="0"/>
      <w:outlineLvl w:val="2"/>
    </w:pPr>
    <w:rPr>
      <w:rFonts w:ascii="Times New Roman" w:eastAsia="TimesNewRomanPSMT" w:hAnsi="Times New Roman" w:cs="Times New Roman"/>
      <w:b/>
      <w:bCs/>
      <w:sz w:val="32"/>
      <w:szCs w:val="32"/>
    </w:rPr>
  </w:style>
  <w:style w:type="paragraph" w:styleId="Heading4">
    <w:name w:val="heading 4"/>
    <w:basedOn w:val="Normal"/>
    <w:next w:val="Normal"/>
    <w:link w:val="Heading4Char"/>
    <w:uiPriority w:val="9"/>
    <w:unhideWhenUsed/>
    <w:qFormat/>
    <w:rsid w:val="00F91AB5"/>
    <w:pPr>
      <w:keepNext/>
      <w:keepLines/>
      <w:spacing w:before="40" w:after="0"/>
      <w:ind w:firstLine="0"/>
      <w:outlineLvl w:val="3"/>
    </w:pPr>
    <w:rPr>
      <w:rFonts w:eastAsiaTheme="majorEastAsia"/>
      <w:color w:val="auto"/>
      <w:sz w:val="32"/>
      <w:szCs w:val="32"/>
      <w:lang w:val="en-US" w:bidi="ar-SA"/>
    </w:rPr>
  </w:style>
  <w:style w:type="paragraph" w:styleId="Heading5">
    <w:name w:val="heading 5"/>
    <w:basedOn w:val="Normal"/>
    <w:next w:val="Normal"/>
    <w:link w:val="Heading5Char"/>
    <w:uiPriority w:val="9"/>
    <w:semiHidden/>
    <w:unhideWhenUsed/>
    <w:qFormat/>
    <w:rsid w:val="006757C0"/>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6757C0"/>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6757C0"/>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6757C0"/>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6757C0"/>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AE"/>
    <w:rPr>
      <w:rFonts w:ascii="Segoe UI" w:hAnsi="Segoe UI" w:cs="Segoe UI"/>
      <w:sz w:val="18"/>
      <w:szCs w:val="18"/>
    </w:rPr>
  </w:style>
  <w:style w:type="character" w:customStyle="1" w:styleId="Heading1Char">
    <w:name w:val="Heading 1 Char"/>
    <w:basedOn w:val="DefaultParagraphFont"/>
    <w:link w:val="Heading1"/>
    <w:uiPriority w:val="9"/>
    <w:rsid w:val="0048318D"/>
    <w:rPr>
      <w:rFonts w:asciiTheme="majorBidi" w:eastAsiaTheme="majorEastAsia" w:hAnsiTheme="majorBidi" w:cstheme="majorBidi"/>
      <w:b/>
      <w:bCs/>
      <w:noProof/>
      <w:sz w:val="32"/>
      <w:szCs w:val="32"/>
      <w:u w:val="single"/>
    </w:rPr>
  </w:style>
  <w:style w:type="character" w:customStyle="1" w:styleId="Heading2Char">
    <w:name w:val="Heading 2 Char"/>
    <w:basedOn w:val="DefaultParagraphFont"/>
    <w:link w:val="Heading2"/>
    <w:uiPriority w:val="9"/>
    <w:rsid w:val="00F91AB5"/>
    <w:rPr>
      <w:rFonts w:asciiTheme="majorBidi" w:hAnsiTheme="majorBidi" w:cstheme="majorBidi"/>
      <w:b/>
      <w:bCs/>
      <w:sz w:val="32"/>
      <w:szCs w:val="32"/>
      <w:u w:val="single"/>
      <w:lang w:val="en-GB" w:bidi="ar-EG"/>
    </w:rPr>
  </w:style>
  <w:style w:type="character" w:customStyle="1" w:styleId="Heading3Char">
    <w:name w:val="Heading 3 Char"/>
    <w:basedOn w:val="DefaultParagraphFont"/>
    <w:link w:val="Heading3"/>
    <w:uiPriority w:val="9"/>
    <w:rsid w:val="00790915"/>
    <w:rPr>
      <w:rFonts w:ascii="Times New Roman" w:eastAsia="TimesNewRomanPSMT" w:hAnsi="Times New Roman" w:cs="Times New Roman"/>
      <w:b/>
      <w:bCs/>
      <w:color w:val="000000"/>
      <w:sz w:val="32"/>
      <w:szCs w:val="32"/>
      <w:lang w:val="en-GB" w:bidi="ar-EG"/>
    </w:rPr>
  </w:style>
  <w:style w:type="character" w:customStyle="1" w:styleId="Heading4Char">
    <w:name w:val="Heading 4 Char"/>
    <w:basedOn w:val="DefaultParagraphFont"/>
    <w:link w:val="Heading4"/>
    <w:uiPriority w:val="9"/>
    <w:rsid w:val="00790915"/>
    <w:rPr>
      <w:rFonts w:asciiTheme="majorBidi" w:eastAsiaTheme="majorEastAsia" w:hAnsiTheme="majorBidi" w:cstheme="majorBidi"/>
      <w:sz w:val="32"/>
      <w:szCs w:val="32"/>
    </w:rPr>
  </w:style>
  <w:style w:type="paragraph" w:styleId="Title">
    <w:name w:val="Title"/>
    <w:basedOn w:val="NoSpacing"/>
    <w:next w:val="Normal"/>
    <w:link w:val="TitleChar"/>
    <w:uiPriority w:val="10"/>
    <w:qFormat/>
    <w:rsid w:val="00790915"/>
    <w:pPr>
      <w:keepNext/>
      <w:keepLines/>
      <w:spacing w:after="240"/>
      <w:ind w:firstLine="0"/>
      <w:jc w:val="center"/>
      <w:outlineLvl w:val="0"/>
    </w:pPr>
    <w:rPr>
      <w:rFonts w:eastAsiaTheme="majorEastAsia"/>
      <w:b/>
      <w:bCs/>
      <w:color w:val="auto"/>
      <w:sz w:val="32"/>
      <w:szCs w:val="32"/>
      <w:u w:val="single"/>
      <w:lang w:val="en-US" w:bidi="ar-SA"/>
    </w:rPr>
  </w:style>
  <w:style w:type="character" w:customStyle="1" w:styleId="TitleChar">
    <w:name w:val="Title Char"/>
    <w:basedOn w:val="DefaultParagraphFont"/>
    <w:link w:val="Title"/>
    <w:uiPriority w:val="10"/>
    <w:rsid w:val="00790915"/>
    <w:rPr>
      <w:rFonts w:asciiTheme="majorBidi" w:eastAsiaTheme="majorEastAsia" w:hAnsiTheme="majorBidi" w:cstheme="majorBidi"/>
      <w:b/>
      <w:bCs/>
      <w:sz w:val="32"/>
      <w:szCs w:val="32"/>
      <w:u w:val="single"/>
    </w:rPr>
  </w:style>
  <w:style w:type="paragraph" w:styleId="NoSpacing">
    <w:name w:val="No Spacing"/>
    <w:link w:val="NoSpacingChar"/>
    <w:uiPriority w:val="1"/>
    <w:qFormat/>
    <w:rsid w:val="00790915"/>
    <w:pPr>
      <w:spacing w:after="0" w:line="240" w:lineRule="auto"/>
      <w:ind w:firstLine="720"/>
      <w:jc w:val="both"/>
    </w:pPr>
    <w:rPr>
      <w:rFonts w:asciiTheme="majorBidi" w:hAnsiTheme="majorBidi" w:cstheme="majorBidi"/>
      <w:color w:val="000000"/>
      <w:sz w:val="28"/>
      <w:szCs w:val="28"/>
      <w:lang w:val="en-GB" w:bidi="ar-EG"/>
    </w:rPr>
  </w:style>
  <w:style w:type="character" w:customStyle="1" w:styleId="Heading5Char">
    <w:name w:val="Heading 5 Char"/>
    <w:basedOn w:val="DefaultParagraphFont"/>
    <w:link w:val="Heading5"/>
    <w:uiPriority w:val="9"/>
    <w:semiHidden/>
    <w:rsid w:val="006757C0"/>
    <w:rPr>
      <w:rFonts w:eastAsiaTheme="majorEastAsia" w:cstheme="majorBidi"/>
      <w:color w:val="0F4761" w:themeColor="accent1" w:themeShade="BF"/>
      <w:sz w:val="28"/>
      <w:szCs w:val="28"/>
      <w:lang w:val="en-GB" w:bidi="ar-EG"/>
    </w:rPr>
  </w:style>
  <w:style w:type="character" w:customStyle="1" w:styleId="Heading6Char">
    <w:name w:val="Heading 6 Char"/>
    <w:basedOn w:val="DefaultParagraphFont"/>
    <w:link w:val="Heading6"/>
    <w:uiPriority w:val="9"/>
    <w:semiHidden/>
    <w:rsid w:val="006757C0"/>
    <w:rPr>
      <w:rFonts w:eastAsiaTheme="majorEastAsia" w:cstheme="majorBidi"/>
      <w:i/>
      <w:iCs/>
      <w:color w:val="595959" w:themeColor="text1" w:themeTint="A6"/>
      <w:sz w:val="28"/>
      <w:szCs w:val="28"/>
      <w:lang w:val="en-GB" w:bidi="ar-EG"/>
    </w:rPr>
  </w:style>
  <w:style w:type="character" w:customStyle="1" w:styleId="Heading7Char">
    <w:name w:val="Heading 7 Char"/>
    <w:basedOn w:val="DefaultParagraphFont"/>
    <w:link w:val="Heading7"/>
    <w:uiPriority w:val="9"/>
    <w:semiHidden/>
    <w:rsid w:val="006757C0"/>
    <w:rPr>
      <w:rFonts w:eastAsiaTheme="majorEastAsia" w:cstheme="majorBidi"/>
      <w:color w:val="595959" w:themeColor="text1" w:themeTint="A6"/>
      <w:sz w:val="28"/>
      <w:szCs w:val="28"/>
      <w:lang w:val="en-GB" w:bidi="ar-EG"/>
    </w:rPr>
  </w:style>
  <w:style w:type="character" w:customStyle="1" w:styleId="Heading8Char">
    <w:name w:val="Heading 8 Char"/>
    <w:basedOn w:val="DefaultParagraphFont"/>
    <w:link w:val="Heading8"/>
    <w:uiPriority w:val="9"/>
    <w:semiHidden/>
    <w:rsid w:val="006757C0"/>
    <w:rPr>
      <w:rFonts w:eastAsiaTheme="majorEastAsia" w:cstheme="majorBidi"/>
      <w:i/>
      <w:iCs/>
      <w:color w:val="272727" w:themeColor="text1" w:themeTint="D8"/>
      <w:sz w:val="28"/>
      <w:szCs w:val="28"/>
      <w:lang w:val="en-GB" w:bidi="ar-EG"/>
    </w:rPr>
  </w:style>
  <w:style w:type="character" w:customStyle="1" w:styleId="Heading9Char">
    <w:name w:val="Heading 9 Char"/>
    <w:basedOn w:val="DefaultParagraphFont"/>
    <w:link w:val="Heading9"/>
    <w:uiPriority w:val="9"/>
    <w:semiHidden/>
    <w:rsid w:val="006757C0"/>
    <w:rPr>
      <w:rFonts w:eastAsiaTheme="majorEastAsia" w:cstheme="majorBidi"/>
      <w:color w:val="272727" w:themeColor="text1" w:themeTint="D8"/>
      <w:sz w:val="28"/>
      <w:szCs w:val="28"/>
      <w:lang w:val="en-GB" w:bidi="ar-EG"/>
    </w:rPr>
  </w:style>
  <w:style w:type="paragraph" w:styleId="Subtitle">
    <w:name w:val="Subtitle"/>
    <w:basedOn w:val="Normal"/>
    <w:next w:val="Normal"/>
    <w:link w:val="SubtitleChar"/>
    <w:uiPriority w:val="11"/>
    <w:qFormat/>
    <w:rsid w:val="006757C0"/>
    <w:pPr>
      <w:numPr>
        <w:ilvl w:val="1"/>
      </w:numPr>
      <w:spacing w:after="160"/>
      <w:ind w:firstLine="720"/>
    </w:pPr>
    <w:rPr>
      <w:rFonts w:asciiTheme="minorHAnsi" w:eastAsiaTheme="majorEastAsia" w:hAnsiTheme="minorHAnsi"/>
      <w:color w:val="595959" w:themeColor="text1" w:themeTint="A6"/>
      <w:spacing w:val="15"/>
    </w:rPr>
  </w:style>
  <w:style w:type="character" w:customStyle="1" w:styleId="SubtitleChar">
    <w:name w:val="Subtitle Char"/>
    <w:basedOn w:val="DefaultParagraphFont"/>
    <w:link w:val="Subtitle"/>
    <w:uiPriority w:val="11"/>
    <w:rsid w:val="006757C0"/>
    <w:rPr>
      <w:rFonts w:eastAsiaTheme="majorEastAsia" w:cstheme="majorBidi"/>
      <w:color w:val="595959" w:themeColor="text1" w:themeTint="A6"/>
      <w:spacing w:val="15"/>
      <w:sz w:val="28"/>
      <w:szCs w:val="28"/>
      <w:lang w:val="en-GB" w:bidi="ar-EG"/>
    </w:rPr>
  </w:style>
  <w:style w:type="paragraph" w:styleId="Quote">
    <w:name w:val="Quote"/>
    <w:basedOn w:val="Normal"/>
    <w:next w:val="Normal"/>
    <w:link w:val="QuoteChar"/>
    <w:uiPriority w:val="29"/>
    <w:qFormat/>
    <w:rsid w:val="006757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57C0"/>
    <w:rPr>
      <w:rFonts w:asciiTheme="majorBidi" w:hAnsiTheme="majorBidi" w:cstheme="majorBidi"/>
      <w:i/>
      <w:iCs/>
      <w:color w:val="404040" w:themeColor="text1" w:themeTint="BF"/>
      <w:sz w:val="28"/>
      <w:szCs w:val="28"/>
      <w:lang w:val="en-GB" w:bidi="ar-EG"/>
    </w:rPr>
  </w:style>
  <w:style w:type="paragraph" w:styleId="ListParagraph">
    <w:name w:val="List Paragraph"/>
    <w:basedOn w:val="Normal"/>
    <w:uiPriority w:val="34"/>
    <w:qFormat/>
    <w:rsid w:val="006757C0"/>
    <w:pPr>
      <w:ind w:left="720"/>
      <w:contextualSpacing/>
    </w:pPr>
  </w:style>
  <w:style w:type="character" w:styleId="IntenseEmphasis">
    <w:name w:val="Intense Emphasis"/>
    <w:basedOn w:val="DefaultParagraphFont"/>
    <w:uiPriority w:val="21"/>
    <w:qFormat/>
    <w:rsid w:val="006757C0"/>
    <w:rPr>
      <w:i/>
      <w:iCs/>
      <w:color w:val="0F4761" w:themeColor="accent1" w:themeShade="BF"/>
    </w:rPr>
  </w:style>
  <w:style w:type="paragraph" w:styleId="IntenseQuote">
    <w:name w:val="Intense Quote"/>
    <w:basedOn w:val="Normal"/>
    <w:next w:val="Normal"/>
    <w:link w:val="IntenseQuoteChar"/>
    <w:uiPriority w:val="30"/>
    <w:qFormat/>
    <w:rsid w:val="0067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7C0"/>
    <w:rPr>
      <w:rFonts w:asciiTheme="majorBidi" w:hAnsiTheme="majorBidi" w:cstheme="majorBidi"/>
      <w:i/>
      <w:iCs/>
      <w:color w:val="0F4761" w:themeColor="accent1" w:themeShade="BF"/>
      <w:sz w:val="28"/>
      <w:szCs w:val="28"/>
      <w:lang w:val="en-GB" w:bidi="ar-EG"/>
    </w:rPr>
  </w:style>
  <w:style w:type="character" w:styleId="IntenseReference">
    <w:name w:val="Intense Reference"/>
    <w:basedOn w:val="DefaultParagraphFont"/>
    <w:uiPriority w:val="32"/>
    <w:qFormat/>
    <w:rsid w:val="006757C0"/>
    <w:rPr>
      <w:b/>
      <w:bCs/>
      <w:smallCaps/>
      <w:color w:val="0F4761" w:themeColor="accent1" w:themeShade="BF"/>
      <w:spacing w:val="5"/>
    </w:rPr>
  </w:style>
  <w:style w:type="paragraph" w:styleId="NormalWeb">
    <w:name w:val="Normal (Web)"/>
    <w:basedOn w:val="Normal"/>
    <w:uiPriority w:val="99"/>
    <w:unhideWhenUsed/>
    <w:rsid w:val="00C37152"/>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CommentReference">
    <w:name w:val="annotation reference"/>
    <w:basedOn w:val="DefaultParagraphFont"/>
    <w:uiPriority w:val="99"/>
    <w:semiHidden/>
    <w:unhideWhenUsed/>
    <w:rsid w:val="00B03316"/>
    <w:rPr>
      <w:sz w:val="16"/>
      <w:szCs w:val="16"/>
    </w:rPr>
  </w:style>
  <w:style w:type="paragraph" w:styleId="CommentText">
    <w:name w:val="annotation text"/>
    <w:basedOn w:val="Normal"/>
    <w:link w:val="CommentTextChar"/>
    <w:uiPriority w:val="99"/>
    <w:semiHidden/>
    <w:unhideWhenUsed/>
    <w:rsid w:val="00B03316"/>
    <w:pPr>
      <w:spacing w:line="240" w:lineRule="auto"/>
    </w:pPr>
    <w:rPr>
      <w:sz w:val="20"/>
      <w:szCs w:val="20"/>
    </w:rPr>
  </w:style>
  <w:style w:type="character" w:customStyle="1" w:styleId="CommentTextChar">
    <w:name w:val="Comment Text Char"/>
    <w:basedOn w:val="DefaultParagraphFont"/>
    <w:link w:val="CommentText"/>
    <w:uiPriority w:val="99"/>
    <w:semiHidden/>
    <w:rsid w:val="00B03316"/>
    <w:rPr>
      <w:rFonts w:asciiTheme="majorBidi" w:hAnsiTheme="majorBidi" w:cstheme="majorBidi"/>
      <w:color w:val="000000"/>
      <w:sz w:val="20"/>
      <w:szCs w:val="20"/>
      <w:lang w:val="en-GB" w:bidi="ar-EG"/>
    </w:rPr>
  </w:style>
  <w:style w:type="paragraph" w:styleId="CommentSubject">
    <w:name w:val="annotation subject"/>
    <w:basedOn w:val="CommentText"/>
    <w:next w:val="CommentText"/>
    <w:link w:val="CommentSubjectChar"/>
    <w:uiPriority w:val="99"/>
    <w:semiHidden/>
    <w:unhideWhenUsed/>
    <w:rsid w:val="00B03316"/>
    <w:rPr>
      <w:b/>
      <w:bCs/>
    </w:rPr>
  </w:style>
  <w:style w:type="character" w:customStyle="1" w:styleId="CommentSubjectChar">
    <w:name w:val="Comment Subject Char"/>
    <w:basedOn w:val="CommentTextChar"/>
    <w:link w:val="CommentSubject"/>
    <w:uiPriority w:val="99"/>
    <w:semiHidden/>
    <w:rsid w:val="00B03316"/>
    <w:rPr>
      <w:rFonts w:asciiTheme="majorBidi" w:hAnsiTheme="majorBidi" w:cstheme="majorBidi"/>
      <w:b/>
      <w:bCs/>
      <w:color w:val="000000"/>
      <w:sz w:val="20"/>
      <w:szCs w:val="20"/>
      <w:lang w:val="en-GB" w:bidi="ar-EG"/>
    </w:rPr>
  </w:style>
  <w:style w:type="paragraph" w:styleId="Header">
    <w:name w:val="header"/>
    <w:basedOn w:val="Normal"/>
    <w:link w:val="HeaderChar"/>
    <w:uiPriority w:val="99"/>
    <w:unhideWhenUsed/>
    <w:rsid w:val="00355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2C"/>
    <w:rPr>
      <w:rFonts w:asciiTheme="majorBidi" w:hAnsiTheme="majorBidi" w:cstheme="majorBidi"/>
      <w:color w:val="000000"/>
      <w:sz w:val="28"/>
      <w:szCs w:val="28"/>
      <w:lang w:val="en-GB" w:bidi="ar-EG"/>
    </w:rPr>
  </w:style>
  <w:style w:type="paragraph" w:styleId="Footer">
    <w:name w:val="footer"/>
    <w:basedOn w:val="Normal"/>
    <w:link w:val="FooterChar"/>
    <w:uiPriority w:val="99"/>
    <w:unhideWhenUsed/>
    <w:rsid w:val="00355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2C"/>
    <w:rPr>
      <w:rFonts w:asciiTheme="majorBidi" w:hAnsiTheme="majorBidi" w:cstheme="majorBidi"/>
      <w:color w:val="000000"/>
      <w:sz w:val="28"/>
      <w:szCs w:val="28"/>
      <w:lang w:val="en-GB" w:bidi="ar-EG"/>
    </w:rPr>
  </w:style>
  <w:style w:type="character" w:styleId="Emphasis">
    <w:name w:val="Emphasis"/>
    <w:basedOn w:val="DefaultParagraphFont"/>
    <w:uiPriority w:val="20"/>
    <w:qFormat/>
    <w:rsid w:val="009A6C94"/>
    <w:rPr>
      <w:i/>
      <w:iCs/>
    </w:rPr>
  </w:style>
  <w:style w:type="table" w:styleId="TableGrid">
    <w:name w:val="Table Grid"/>
    <w:basedOn w:val="TableNormal"/>
    <w:uiPriority w:val="59"/>
    <w:rsid w:val="00D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A532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47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F5BF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B030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26C7"/>
    <w:rPr>
      <w:b/>
      <w:bCs/>
    </w:rPr>
  </w:style>
  <w:style w:type="numbering" w:customStyle="1" w:styleId="NoList1">
    <w:name w:val="No List1"/>
    <w:next w:val="NoList"/>
    <w:uiPriority w:val="99"/>
    <w:semiHidden/>
    <w:unhideWhenUsed/>
    <w:rsid w:val="007D0DD0"/>
  </w:style>
  <w:style w:type="table" w:customStyle="1" w:styleId="TableGrid7">
    <w:name w:val="Table Grid7"/>
    <w:basedOn w:val="TableNormal"/>
    <w:next w:val="TableGrid"/>
    <w:uiPriority w:val="39"/>
    <w:rsid w:val="007D0D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7D0DD0"/>
    <w:pPr>
      <w:spacing w:after="0" w:line="240" w:lineRule="auto"/>
    </w:pPr>
    <w:rPr>
      <w:rFonts w:eastAsia="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whitespace-normal">
    <w:name w:val="whitespace-normal"/>
    <w:basedOn w:val="Normal"/>
    <w:rsid w:val="007D0DD0"/>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paragraph" w:styleId="FootnoteText">
    <w:name w:val="footnote text"/>
    <w:basedOn w:val="Normal"/>
    <w:link w:val="FootnoteTextChar"/>
    <w:uiPriority w:val="99"/>
    <w:rsid w:val="007D0DD0"/>
    <w:pPr>
      <w:bidi/>
      <w:spacing w:after="0" w:line="240" w:lineRule="auto"/>
      <w:ind w:firstLine="0"/>
      <w:jc w:val="left"/>
    </w:pPr>
    <w:rPr>
      <w:rFonts w:ascii="Times New Roman" w:hAnsi="Times New Roman" w:cs="Times New Roman"/>
      <w:color w:val="auto"/>
      <w:sz w:val="20"/>
      <w:szCs w:val="20"/>
      <w:lang w:val="en-US" w:bidi="ar-SA"/>
    </w:rPr>
  </w:style>
  <w:style w:type="character" w:customStyle="1" w:styleId="FootnoteTextChar">
    <w:name w:val="Footnote Text Char"/>
    <w:basedOn w:val="DefaultParagraphFont"/>
    <w:link w:val="FootnoteText"/>
    <w:uiPriority w:val="99"/>
    <w:rsid w:val="007D0DD0"/>
    <w:rPr>
      <w:rFonts w:ascii="Times New Roman" w:hAnsi="Times New Roman" w:cs="Times New Roman"/>
      <w:sz w:val="20"/>
      <w:szCs w:val="20"/>
    </w:rPr>
  </w:style>
  <w:style w:type="character" w:styleId="FootnoteReference">
    <w:name w:val="footnote reference"/>
    <w:uiPriority w:val="99"/>
    <w:rsid w:val="007D0DD0"/>
    <w:rPr>
      <w:vertAlign w:val="superscript"/>
    </w:rPr>
  </w:style>
  <w:style w:type="character" w:customStyle="1" w:styleId="NoSpacingChar">
    <w:name w:val="No Spacing Char"/>
    <w:link w:val="NoSpacing"/>
    <w:uiPriority w:val="1"/>
    <w:locked/>
    <w:rsid w:val="007D0DD0"/>
    <w:rPr>
      <w:rFonts w:asciiTheme="majorBidi" w:hAnsiTheme="majorBidi" w:cstheme="majorBidi"/>
      <w:color w:val="000000"/>
      <w:sz w:val="28"/>
      <w:szCs w:val="28"/>
      <w:lang w:val="en-GB" w:bidi="ar-EG"/>
    </w:rPr>
  </w:style>
  <w:style w:type="table" w:styleId="TableGridLight">
    <w:name w:val="Grid Table Light"/>
    <w:basedOn w:val="TableNormal"/>
    <w:uiPriority w:val="40"/>
    <w:rsid w:val="007D0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8">
    <w:name w:val="Table Grid8"/>
    <w:basedOn w:val="TableNormal"/>
    <w:next w:val="TableGrid"/>
    <w:uiPriority w:val="39"/>
    <w:rsid w:val="00E6362F"/>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3B5516"/>
    <w:pPr>
      <w:spacing w:before="100" w:beforeAutospacing="1" w:after="100" w:afterAutospacing="1" w:line="240" w:lineRule="auto"/>
      <w:ind w:firstLine="0"/>
      <w:jc w:val="left"/>
    </w:pPr>
    <w:rPr>
      <w:rFonts w:ascii="Times New Roman" w:hAnsi="Times New Roman" w:cs="Times New Roman"/>
      <w:color w:val="auto"/>
      <w:sz w:val="24"/>
      <w:szCs w:val="24"/>
      <w:lang w:val="en-US" w:bidi="ar-SA"/>
    </w:rPr>
  </w:style>
  <w:style w:type="character" w:styleId="Hyperlink">
    <w:name w:val="Hyperlink"/>
    <w:basedOn w:val="DefaultParagraphFont"/>
    <w:uiPriority w:val="99"/>
    <w:unhideWhenUsed/>
    <w:rsid w:val="003B5516"/>
    <w:rPr>
      <w:color w:val="0000FF"/>
      <w:u w:val="single"/>
    </w:rPr>
  </w:style>
  <w:style w:type="character" w:styleId="UnresolvedMention">
    <w:name w:val="Unresolved Mention"/>
    <w:basedOn w:val="DefaultParagraphFont"/>
    <w:uiPriority w:val="99"/>
    <w:semiHidden/>
    <w:unhideWhenUsed/>
    <w:rsid w:val="00A60D5C"/>
    <w:rPr>
      <w:color w:val="605E5C"/>
      <w:shd w:val="clear" w:color="auto" w:fill="E1DFDD"/>
    </w:rPr>
  </w:style>
  <w:style w:type="table" w:customStyle="1" w:styleId="7">
    <w:name w:val="شبكة جدول7"/>
    <w:basedOn w:val="TableNormal"/>
    <w:next w:val="TableGrid"/>
    <w:uiPriority w:val="59"/>
    <w:rsid w:val="007C4A3B"/>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بحث"/>
    <w:basedOn w:val="Normal"/>
    <w:link w:val="Char"/>
    <w:qFormat/>
    <w:rsid w:val="002C1FEF"/>
    <w:pPr>
      <w:bidi/>
      <w:spacing w:after="0" w:line="240" w:lineRule="auto"/>
      <w:ind w:firstLine="565"/>
      <w:jc w:val="lowKashida"/>
    </w:pPr>
    <w:rPr>
      <w:rFonts w:ascii="Times New Roman" w:hAnsi="Times New Roman" w:cs="Simplified Arabic"/>
      <w:color w:val="auto"/>
      <w:lang w:val="en-US" w:eastAsia="ar-SA" w:bidi="ar-SA"/>
    </w:rPr>
  </w:style>
  <w:style w:type="character" w:customStyle="1" w:styleId="Char">
    <w:name w:val="بحث Char"/>
    <w:basedOn w:val="DefaultParagraphFont"/>
    <w:link w:val="a"/>
    <w:rsid w:val="002C1FEF"/>
    <w:rPr>
      <w:rFonts w:ascii="Times New Roman" w:hAnsi="Times New Roman" w:cs="Simplified Arabic"/>
      <w:sz w:val="28"/>
      <w:szCs w:val="28"/>
      <w:lang w:eastAsia="ar-SA"/>
    </w:rPr>
  </w:style>
  <w:style w:type="paragraph" w:styleId="TOC1">
    <w:name w:val="toc 1"/>
    <w:basedOn w:val="Normal"/>
    <w:next w:val="Normal"/>
    <w:autoRedefine/>
    <w:uiPriority w:val="39"/>
    <w:unhideWhenUsed/>
    <w:rsid w:val="00023DB0"/>
    <w:pPr>
      <w:tabs>
        <w:tab w:val="right" w:leader="dot" w:pos="8781"/>
      </w:tabs>
      <w:spacing w:after="100"/>
      <w:jc w:val="left"/>
    </w:pPr>
  </w:style>
  <w:style w:type="paragraph" w:styleId="TOC2">
    <w:name w:val="toc 2"/>
    <w:basedOn w:val="Normal"/>
    <w:next w:val="Normal"/>
    <w:autoRedefine/>
    <w:uiPriority w:val="39"/>
    <w:unhideWhenUsed/>
    <w:rsid w:val="006C72AC"/>
    <w:pPr>
      <w:tabs>
        <w:tab w:val="right" w:leader="dot" w:pos="8781"/>
      </w:tabs>
      <w:bidi/>
      <w:spacing w:after="100"/>
      <w:ind w:left="280"/>
    </w:pPr>
  </w:style>
  <w:style w:type="paragraph" w:styleId="TOC3">
    <w:name w:val="toc 3"/>
    <w:basedOn w:val="Normal"/>
    <w:next w:val="Normal"/>
    <w:autoRedefine/>
    <w:uiPriority w:val="39"/>
    <w:unhideWhenUsed/>
    <w:rsid w:val="00EE7F16"/>
    <w:pPr>
      <w:spacing w:after="100"/>
      <w:ind w:left="560"/>
    </w:pPr>
  </w:style>
  <w:style w:type="paragraph" w:styleId="TOC4">
    <w:name w:val="toc 4"/>
    <w:basedOn w:val="Normal"/>
    <w:next w:val="Normal"/>
    <w:autoRedefine/>
    <w:uiPriority w:val="39"/>
    <w:unhideWhenUsed/>
    <w:rsid w:val="00EE7F16"/>
    <w:pPr>
      <w:spacing w:after="100" w:line="278" w:lineRule="auto"/>
      <w:ind w:left="72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5">
    <w:name w:val="toc 5"/>
    <w:basedOn w:val="Normal"/>
    <w:next w:val="Normal"/>
    <w:autoRedefine/>
    <w:uiPriority w:val="39"/>
    <w:unhideWhenUsed/>
    <w:rsid w:val="00EE7F16"/>
    <w:pPr>
      <w:spacing w:after="100" w:line="278" w:lineRule="auto"/>
      <w:ind w:left="96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6">
    <w:name w:val="toc 6"/>
    <w:basedOn w:val="Normal"/>
    <w:next w:val="Normal"/>
    <w:autoRedefine/>
    <w:uiPriority w:val="39"/>
    <w:unhideWhenUsed/>
    <w:rsid w:val="00EE7F16"/>
    <w:pPr>
      <w:spacing w:after="100" w:line="278" w:lineRule="auto"/>
      <w:ind w:left="120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7">
    <w:name w:val="toc 7"/>
    <w:basedOn w:val="Normal"/>
    <w:next w:val="Normal"/>
    <w:autoRedefine/>
    <w:uiPriority w:val="39"/>
    <w:unhideWhenUsed/>
    <w:rsid w:val="00EE7F16"/>
    <w:pPr>
      <w:spacing w:after="100" w:line="278" w:lineRule="auto"/>
      <w:ind w:left="144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8">
    <w:name w:val="toc 8"/>
    <w:basedOn w:val="Normal"/>
    <w:next w:val="Normal"/>
    <w:autoRedefine/>
    <w:uiPriority w:val="39"/>
    <w:unhideWhenUsed/>
    <w:rsid w:val="00EE7F16"/>
    <w:pPr>
      <w:spacing w:after="100" w:line="278" w:lineRule="auto"/>
      <w:ind w:left="1680" w:firstLine="0"/>
      <w:jc w:val="left"/>
    </w:pPr>
    <w:rPr>
      <w:rFonts w:asciiTheme="minorHAnsi" w:eastAsiaTheme="minorEastAsia" w:hAnsiTheme="minorHAnsi" w:cstheme="minorBidi"/>
      <w:color w:val="auto"/>
      <w:kern w:val="2"/>
      <w:sz w:val="24"/>
      <w:szCs w:val="24"/>
      <w:lang w:val="en-US" w:bidi="ar-SA"/>
      <w14:ligatures w14:val="standardContextual"/>
    </w:rPr>
  </w:style>
  <w:style w:type="paragraph" w:styleId="TOC9">
    <w:name w:val="toc 9"/>
    <w:basedOn w:val="Normal"/>
    <w:next w:val="Normal"/>
    <w:autoRedefine/>
    <w:uiPriority w:val="39"/>
    <w:unhideWhenUsed/>
    <w:rsid w:val="00EE7F16"/>
    <w:pPr>
      <w:spacing w:after="100" w:line="278" w:lineRule="auto"/>
      <w:ind w:left="1920" w:firstLine="0"/>
      <w:jc w:val="left"/>
    </w:pPr>
    <w:rPr>
      <w:rFonts w:asciiTheme="minorHAnsi" w:eastAsiaTheme="minorEastAsia" w:hAnsiTheme="minorHAnsi" w:cstheme="minorBidi"/>
      <w:color w:val="auto"/>
      <w:kern w:val="2"/>
      <w:sz w:val="24"/>
      <w:szCs w:val="24"/>
      <w:lang w:val="en-US" w:bidi="ar-SA"/>
      <w14:ligatures w14:val="standardContextual"/>
    </w:rPr>
  </w:style>
  <w:style w:type="numbering" w:customStyle="1" w:styleId="CurrentList1">
    <w:name w:val="Current List1"/>
    <w:uiPriority w:val="99"/>
    <w:rsid w:val="006B2979"/>
  </w:style>
  <w:style w:type="numbering" w:customStyle="1" w:styleId="CurrentList2">
    <w:name w:val="Current List2"/>
    <w:uiPriority w:val="99"/>
    <w:rsid w:val="006B2979"/>
    <w:pPr>
      <w:numPr>
        <w:numId w:val="35"/>
      </w:numPr>
    </w:pPr>
  </w:style>
  <w:style w:type="numbering" w:customStyle="1" w:styleId="CurrentList3">
    <w:name w:val="Current List3"/>
    <w:uiPriority w:val="99"/>
    <w:rsid w:val="006B2979"/>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1541">
      <w:bodyDiv w:val="1"/>
      <w:marLeft w:val="0"/>
      <w:marRight w:val="0"/>
      <w:marTop w:val="0"/>
      <w:marBottom w:val="0"/>
      <w:divBdr>
        <w:top w:val="none" w:sz="0" w:space="0" w:color="auto"/>
        <w:left w:val="none" w:sz="0" w:space="0" w:color="auto"/>
        <w:bottom w:val="none" w:sz="0" w:space="0" w:color="auto"/>
        <w:right w:val="none" w:sz="0" w:space="0" w:color="auto"/>
      </w:divBdr>
    </w:div>
    <w:div w:id="48845988">
      <w:bodyDiv w:val="1"/>
      <w:marLeft w:val="0"/>
      <w:marRight w:val="0"/>
      <w:marTop w:val="0"/>
      <w:marBottom w:val="0"/>
      <w:divBdr>
        <w:top w:val="none" w:sz="0" w:space="0" w:color="auto"/>
        <w:left w:val="none" w:sz="0" w:space="0" w:color="auto"/>
        <w:bottom w:val="none" w:sz="0" w:space="0" w:color="auto"/>
        <w:right w:val="none" w:sz="0" w:space="0" w:color="auto"/>
      </w:divBdr>
    </w:div>
    <w:div w:id="60252142">
      <w:bodyDiv w:val="1"/>
      <w:marLeft w:val="0"/>
      <w:marRight w:val="0"/>
      <w:marTop w:val="0"/>
      <w:marBottom w:val="0"/>
      <w:divBdr>
        <w:top w:val="none" w:sz="0" w:space="0" w:color="auto"/>
        <w:left w:val="none" w:sz="0" w:space="0" w:color="auto"/>
        <w:bottom w:val="none" w:sz="0" w:space="0" w:color="auto"/>
        <w:right w:val="none" w:sz="0" w:space="0" w:color="auto"/>
      </w:divBdr>
    </w:div>
    <w:div w:id="64451163">
      <w:bodyDiv w:val="1"/>
      <w:marLeft w:val="0"/>
      <w:marRight w:val="0"/>
      <w:marTop w:val="0"/>
      <w:marBottom w:val="0"/>
      <w:divBdr>
        <w:top w:val="none" w:sz="0" w:space="0" w:color="auto"/>
        <w:left w:val="none" w:sz="0" w:space="0" w:color="auto"/>
        <w:bottom w:val="none" w:sz="0" w:space="0" w:color="auto"/>
        <w:right w:val="none" w:sz="0" w:space="0" w:color="auto"/>
      </w:divBdr>
    </w:div>
    <w:div w:id="85465907">
      <w:bodyDiv w:val="1"/>
      <w:marLeft w:val="0"/>
      <w:marRight w:val="0"/>
      <w:marTop w:val="0"/>
      <w:marBottom w:val="0"/>
      <w:divBdr>
        <w:top w:val="none" w:sz="0" w:space="0" w:color="auto"/>
        <w:left w:val="none" w:sz="0" w:space="0" w:color="auto"/>
        <w:bottom w:val="none" w:sz="0" w:space="0" w:color="auto"/>
        <w:right w:val="none" w:sz="0" w:space="0" w:color="auto"/>
      </w:divBdr>
    </w:div>
    <w:div w:id="87703331">
      <w:bodyDiv w:val="1"/>
      <w:marLeft w:val="0"/>
      <w:marRight w:val="0"/>
      <w:marTop w:val="0"/>
      <w:marBottom w:val="0"/>
      <w:divBdr>
        <w:top w:val="none" w:sz="0" w:space="0" w:color="auto"/>
        <w:left w:val="none" w:sz="0" w:space="0" w:color="auto"/>
        <w:bottom w:val="none" w:sz="0" w:space="0" w:color="auto"/>
        <w:right w:val="none" w:sz="0" w:space="0" w:color="auto"/>
      </w:divBdr>
    </w:div>
    <w:div w:id="141897951">
      <w:bodyDiv w:val="1"/>
      <w:marLeft w:val="0"/>
      <w:marRight w:val="0"/>
      <w:marTop w:val="0"/>
      <w:marBottom w:val="0"/>
      <w:divBdr>
        <w:top w:val="none" w:sz="0" w:space="0" w:color="auto"/>
        <w:left w:val="none" w:sz="0" w:space="0" w:color="auto"/>
        <w:bottom w:val="none" w:sz="0" w:space="0" w:color="auto"/>
        <w:right w:val="none" w:sz="0" w:space="0" w:color="auto"/>
      </w:divBdr>
    </w:div>
    <w:div w:id="154221847">
      <w:bodyDiv w:val="1"/>
      <w:marLeft w:val="0"/>
      <w:marRight w:val="0"/>
      <w:marTop w:val="0"/>
      <w:marBottom w:val="0"/>
      <w:divBdr>
        <w:top w:val="none" w:sz="0" w:space="0" w:color="auto"/>
        <w:left w:val="none" w:sz="0" w:space="0" w:color="auto"/>
        <w:bottom w:val="none" w:sz="0" w:space="0" w:color="auto"/>
        <w:right w:val="none" w:sz="0" w:space="0" w:color="auto"/>
      </w:divBdr>
    </w:div>
    <w:div w:id="182791612">
      <w:bodyDiv w:val="1"/>
      <w:marLeft w:val="0"/>
      <w:marRight w:val="0"/>
      <w:marTop w:val="0"/>
      <w:marBottom w:val="0"/>
      <w:divBdr>
        <w:top w:val="none" w:sz="0" w:space="0" w:color="auto"/>
        <w:left w:val="none" w:sz="0" w:space="0" w:color="auto"/>
        <w:bottom w:val="none" w:sz="0" w:space="0" w:color="auto"/>
        <w:right w:val="none" w:sz="0" w:space="0" w:color="auto"/>
      </w:divBdr>
    </w:div>
    <w:div w:id="244917599">
      <w:bodyDiv w:val="1"/>
      <w:marLeft w:val="0"/>
      <w:marRight w:val="0"/>
      <w:marTop w:val="0"/>
      <w:marBottom w:val="0"/>
      <w:divBdr>
        <w:top w:val="none" w:sz="0" w:space="0" w:color="auto"/>
        <w:left w:val="none" w:sz="0" w:space="0" w:color="auto"/>
        <w:bottom w:val="none" w:sz="0" w:space="0" w:color="auto"/>
        <w:right w:val="none" w:sz="0" w:space="0" w:color="auto"/>
      </w:divBdr>
    </w:div>
    <w:div w:id="245237642">
      <w:bodyDiv w:val="1"/>
      <w:marLeft w:val="0"/>
      <w:marRight w:val="0"/>
      <w:marTop w:val="0"/>
      <w:marBottom w:val="0"/>
      <w:divBdr>
        <w:top w:val="none" w:sz="0" w:space="0" w:color="auto"/>
        <w:left w:val="none" w:sz="0" w:space="0" w:color="auto"/>
        <w:bottom w:val="none" w:sz="0" w:space="0" w:color="auto"/>
        <w:right w:val="none" w:sz="0" w:space="0" w:color="auto"/>
      </w:divBdr>
    </w:div>
    <w:div w:id="332149039">
      <w:bodyDiv w:val="1"/>
      <w:marLeft w:val="0"/>
      <w:marRight w:val="0"/>
      <w:marTop w:val="0"/>
      <w:marBottom w:val="0"/>
      <w:divBdr>
        <w:top w:val="none" w:sz="0" w:space="0" w:color="auto"/>
        <w:left w:val="none" w:sz="0" w:space="0" w:color="auto"/>
        <w:bottom w:val="none" w:sz="0" w:space="0" w:color="auto"/>
        <w:right w:val="none" w:sz="0" w:space="0" w:color="auto"/>
      </w:divBdr>
    </w:div>
    <w:div w:id="335350200">
      <w:bodyDiv w:val="1"/>
      <w:marLeft w:val="0"/>
      <w:marRight w:val="0"/>
      <w:marTop w:val="0"/>
      <w:marBottom w:val="0"/>
      <w:divBdr>
        <w:top w:val="none" w:sz="0" w:space="0" w:color="auto"/>
        <w:left w:val="none" w:sz="0" w:space="0" w:color="auto"/>
        <w:bottom w:val="none" w:sz="0" w:space="0" w:color="auto"/>
        <w:right w:val="none" w:sz="0" w:space="0" w:color="auto"/>
      </w:divBdr>
    </w:div>
    <w:div w:id="356546810">
      <w:bodyDiv w:val="1"/>
      <w:marLeft w:val="0"/>
      <w:marRight w:val="0"/>
      <w:marTop w:val="0"/>
      <w:marBottom w:val="0"/>
      <w:divBdr>
        <w:top w:val="none" w:sz="0" w:space="0" w:color="auto"/>
        <w:left w:val="none" w:sz="0" w:space="0" w:color="auto"/>
        <w:bottom w:val="none" w:sz="0" w:space="0" w:color="auto"/>
        <w:right w:val="none" w:sz="0" w:space="0" w:color="auto"/>
      </w:divBdr>
    </w:div>
    <w:div w:id="526989939">
      <w:bodyDiv w:val="1"/>
      <w:marLeft w:val="0"/>
      <w:marRight w:val="0"/>
      <w:marTop w:val="0"/>
      <w:marBottom w:val="0"/>
      <w:divBdr>
        <w:top w:val="none" w:sz="0" w:space="0" w:color="auto"/>
        <w:left w:val="none" w:sz="0" w:space="0" w:color="auto"/>
        <w:bottom w:val="none" w:sz="0" w:space="0" w:color="auto"/>
        <w:right w:val="none" w:sz="0" w:space="0" w:color="auto"/>
      </w:divBdr>
    </w:div>
    <w:div w:id="674959726">
      <w:bodyDiv w:val="1"/>
      <w:marLeft w:val="0"/>
      <w:marRight w:val="0"/>
      <w:marTop w:val="0"/>
      <w:marBottom w:val="0"/>
      <w:divBdr>
        <w:top w:val="none" w:sz="0" w:space="0" w:color="auto"/>
        <w:left w:val="none" w:sz="0" w:space="0" w:color="auto"/>
        <w:bottom w:val="none" w:sz="0" w:space="0" w:color="auto"/>
        <w:right w:val="none" w:sz="0" w:space="0" w:color="auto"/>
      </w:divBdr>
    </w:div>
    <w:div w:id="685643228">
      <w:bodyDiv w:val="1"/>
      <w:marLeft w:val="0"/>
      <w:marRight w:val="0"/>
      <w:marTop w:val="0"/>
      <w:marBottom w:val="0"/>
      <w:divBdr>
        <w:top w:val="none" w:sz="0" w:space="0" w:color="auto"/>
        <w:left w:val="none" w:sz="0" w:space="0" w:color="auto"/>
        <w:bottom w:val="none" w:sz="0" w:space="0" w:color="auto"/>
        <w:right w:val="none" w:sz="0" w:space="0" w:color="auto"/>
      </w:divBdr>
    </w:div>
    <w:div w:id="734275838">
      <w:bodyDiv w:val="1"/>
      <w:marLeft w:val="0"/>
      <w:marRight w:val="0"/>
      <w:marTop w:val="0"/>
      <w:marBottom w:val="0"/>
      <w:divBdr>
        <w:top w:val="none" w:sz="0" w:space="0" w:color="auto"/>
        <w:left w:val="none" w:sz="0" w:space="0" w:color="auto"/>
        <w:bottom w:val="none" w:sz="0" w:space="0" w:color="auto"/>
        <w:right w:val="none" w:sz="0" w:space="0" w:color="auto"/>
      </w:divBdr>
    </w:div>
    <w:div w:id="746147195">
      <w:bodyDiv w:val="1"/>
      <w:marLeft w:val="0"/>
      <w:marRight w:val="0"/>
      <w:marTop w:val="0"/>
      <w:marBottom w:val="0"/>
      <w:divBdr>
        <w:top w:val="none" w:sz="0" w:space="0" w:color="auto"/>
        <w:left w:val="none" w:sz="0" w:space="0" w:color="auto"/>
        <w:bottom w:val="none" w:sz="0" w:space="0" w:color="auto"/>
        <w:right w:val="none" w:sz="0" w:space="0" w:color="auto"/>
      </w:divBdr>
    </w:div>
    <w:div w:id="760880129">
      <w:bodyDiv w:val="1"/>
      <w:marLeft w:val="0"/>
      <w:marRight w:val="0"/>
      <w:marTop w:val="0"/>
      <w:marBottom w:val="0"/>
      <w:divBdr>
        <w:top w:val="none" w:sz="0" w:space="0" w:color="auto"/>
        <w:left w:val="none" w:sz="0" w:space="0" w:color="auto"/>
        <w:bottom w:val="none" w:sz="0" w:space="0" w:color="auto"/>
        <w:right w:val="none" w:sz="0" w:space="0" w:color="auto"/>
      </w:divBdr>
    </w:div>
    <w:div w:id="826825399">
      <w:bodyDiv w:val="1"/>
      <w:marLeft w:val="0"/>
      <w:marRight w:val="0"/>
      <w:marTop w:val="0"/>
      <w:marBottom w:val="0"/>
      <w:divBdr>
        <w:top w:val="none" w:sz="0" w:space="0" w:color="auto"/>
        <w:left w:val="none" w:sz="0" w:space="0" w:color="auto"/>
        <w:bottom w:val="none" w:sz="0" w:space="0" w:color="auto"/>
        <w:right w:val="none" w:sz="0" w:space="0" w:color="auto"/>
      </w:divBdr>
    </w:div>
    <w:div w:id="846670891">
      <w:bodyDiv w:val="1"/>
      <w:marLeft w:val="0"/>
      <w:marRight w:val="0"/>
      <w:marTop w:val="0"/>
      <w:marBottom w:val="0"/>
      <w:divBdr>
        <w:top w:val="none" w:sz="0" w:space="0" w:color="auto"/>
        <w:left w:val="none" w:sz="0" w:space="0" w:color="auto"/>
        <w:bottom w:val="none" w:sz="0" w:space="0" w:color="auto"/>
        <w:right w:val="none" w:sz="0" w:space="0" w:color="auto"/>
      </w:divBdr>
    </w:div>
    <w:div w:id="871039841">
      <w:bodyDiv w:val="1"/>
      <w:marLeft w:val="0"/>
      <w:marRight w:val="0"/>
      <w:marTop w:val="0"/>
      <w:marBottom w:val="0"/>
      <w:divBdr>
        <w:top w:val="none" w:sz="0" w:space="0" w:color="auto"/>
        <w:left w:val="none" w:sz="0" w:space="0" w:color="auto"/>
        <w:bottom w:val="none" w:sz="0" w:space="0" w:color="auto"/>
        <w:right w:val="none" w:sz="0" w:space="0" w:color="auto"/>
      </w:divBdr>
    </w:div>
    <w:div w:id="871235935">
      <w:bodyDiv w:val="1"/>
      <w:marLeft w:val="0"/>
      <w:marRight w:val="0"/>
      <w:marTop w:val="0"/>
      <w:marBottom w:val="0"/>
      <w:divBdr>
        <w:top w:val="none" w:sz="0" w:space="0" w:color="auto"/>
        <w:left w:val="none" w:sz="0" w:space="0" w:color="auto"/>
        <w:bottom w:val="none" w:sz="0" w:space="0" w:color="auto"/>
        <w:right w:val="none" w:sz="0" w:space="0" w:color="auto"/>
      </w:divBdr>
    </w:div>
    <w:div w:id="972246051">
      <w:bodyDiv w:val="1"/>
      <w:marLeft w:val="0"/>
      <w:marRight w:val="0"/>
      <w:marTop w:val="0"/>
      <w:marBottom w:val="0"/>
      <w:divBdr>
        <w:top w:val="none" w:sz="0" w:space="0" w:color="auto"/>
        <w:left w:val="none" w:sz="0" w:space="0" w:color="auto"/>
        <w:bottom w:val="none" w:sz="0" w:space="0" w:color="auto"/>
        <w:right w:val="none" w:sz="0" w:space="0" w:color="auto"/>
      </w:divBdr>
    </w:div>
    <w:div w:id="991494430">
      <w:bodyDiv w:val="1"/>
      <w:marLeft w:val="0"/>
      <w:marRight w:val="0"/>
      <w:marTop w:val="0"/>
      <w:marBottom w:val="0"/>
      <w:divBdr>
        <w:top w:val="none" w:sz="0" w:space="0" w:color="auto"/>
        <w:left w:val="none" w:sz="0" w:space="0" w:color="auto"/>
        <w:bottom w:val="none" w:sz="0" w:space="0" w:color="auto"/>
        <w:right w:val="none" w:sz="0" w:space="0" w:color="auto"/>
      </w:divBdr>
    </w:div>
    <w:div w:id="1019351859">
      <w:bodyDiv w:val="1"/>
      <w:marLeft w:val="0"/>
      <w:marRight w:val="0"/>
      <w:marTop w:val="0"/>
      <w:marBottom w:val="0"/>
      <w:divBdr>
        <w:top w:val="none" w:sz="0" w:space="0" w:color="auto"/>
        <w:left w:val="none" w:sz="0" w:space="0" w:color="auto"/>
        <w:bottom w:val="none" w:sz="0" w:space="0" w:color="auto"/>
        <w:right w:val="none" w:sz="0" w:space="0" w:color="auto"/>
      </w:divBdr>
    </w:div>
    <w:div w:id="1030378820">
      <w:bodyDiv w:val="1"/>
      <w:marLeft w:val="0"/>
      <w:marRight w:val="0"/>
      <w:marTop w:val="0"/>
      <w:marBottom w:val="0"/>
      <w:divBdr>
        <w:top w:val="none" w:sz="0" w:space="0" w:color="auto"/>
        <w:left w:val="none" w:sz="0" w:space="0" w:color="auto"/>
        <w:bottom w:val="none" w:sz="0" w:space="0" w:color="auto"/>
        <w:right w:val="none" w:sz="0" w:space="0" w:color="auto"/>
      </w:divBdr>
    </w:div>
    <w:div w:id="1057388777">
      <w:bodyDiv w:val="1"/>
      <w:marLeft w:val="0"/>
      <w:marRight w:val="0"/>
      <w:marTop w:val="0"/>
      <w:marBottom w:val="0"/>
      <w:divBdr>
        <w:top w:val="none" w:sz="0" w:space="0" w:color="auto"/>
        <w:left w:val="none" w:sz="0" w:space="0" w:color="auto"/>
        <w:bottom w:val="none" w:sz="0" w:space="0" w:color="auto"/>
        <w:right w:val="none" w:sz="0" w:space="0" w:color="auto"/>
      </w:divBdr>
    </w:div>
    <w:div w:id="1119183524">
      <w:bodyDiv w:val="1"/>
      <w:marLeft w:val="0"/>
      <w:marRight w:val="0"/>
      <w:marTop w:val="0"/>
      <w:marBottom w:val="0"/>
      <w:divBdr>
        <w:top w:val="none" w:sz="0" w:space="0" w:color="auto"/>
        <w:left w:val="none" w:sz="0" w:space="0" w:color="auto"/>
        <w:bottom w:val="none" w:sz="0" w:space="0" w:color="auto"/>
        <w:right w:val="none" w:sz="0" w:space="0" w:color="auto"/>
      </w:divBdr>
    </w:div>
    <w:div w:id="1155292953">
      <w:bodyDiv w:val="1"/>
      <w:marLeft w:val="0"/>
      <w:marRight w:val="0"/>
      <w:marTop w:val="0"/>
      <w:marBottom w:val="0"/>
      <w:divBdr>
        <w:top w:val="none" w:sz="0" w:space="0" w:color="auto"/>
        <w:left w:val="none" w:sz="0" w:space="0" w:color="auto"/>
        <w:bottom w:val="none" w:sz="0" w:space="0" w:color="auto"/>
        <w:right w:val="none" w:sz="0" w:space="0" w:color="auto"/>
      </w:divBdr>
    </w:div>
    <w:div w:id="1184133436">
      <w:bodyDiv w:val="1"/>
      <w:marLeft w:val="0"/>
      <w:marRight w:val="0"/>
      <w:marTop w:val="0"/>
      <w:marBottom w:val="0"/>
      <w:divBdr>
        <w:top w:val="none" w:sz="0" w:space="0" w:color="auto"/>
        <w:left w:val="none" w:sz="0" w:space="0" w:color="auto"/>
        <w:bottom w:val="none" w:sz="0" w:space="0" w:color="auto"/>
        <w:right w:val="none" w:sz="0" w:space="0" w:color="auto"/>
      </w:divBdr>
    </w:div>
    <w:div w:id="1209146882">
      <w:bodyDiv w:val="1"/>
      <w:marLeft w:val="0"/>
      <w:marRight w:val="0"/>
      <w:marTop w:val="0"/>
      <w:marBottom w:val="0"/>
      <w:divBdr>
        <w:top w:val="none" w:sz="0" w:space="0" w:color="auto"/>
        <w:left w:val="none" w:sz="0" w:space="0" w:color="auto"/>
        <w:bottom w:val="none" w:sz="0" w:space="0" w:color="auto"/>
        <w:right w:val="none" w:sz="0" w:space="0" w:color="auto"/>
      </w:divBdr>
    </w:div>
    <w:div w:id="1228229840">
      <w:bodyDiv w:val="1"/>
      <w:marLeft w:val="0"/>
      <w:marRight w:val="0"/>
      <w:marTop w:val="0"/>
      <w:marBottom w:val="0"/>
      <w:divBdr>
        <w:top w:val="none" w:sz="0" w:space="0" w:color="auto"/>
        <w:left w:val="none" w:sz="0" w:space="0" w:color="auto"/>
        <w:bottom w:val="none" w:sz="0" w:space="0" w:color="auto"/>
        <w:right w:val="none" w:sz="0" w:space="0" w:color="auto"/>
      </w:divBdr>
    </w:div>
    <w:div w:id="1285967954">
      <w:bodyDiv w:val="1"/>
      <w:marLeft w:val="0"/>
      <w:marRight w:val="0"/>
      <w:marTop w:val="0"/>
      <w:marBottom w:val="0"/>
      <w:divBdr>
        <w:top w:val="none" w:sz="0" w:space="0" w:color="auto"/>
        <w:left w:val="none" w:sz="0" w:space="0" w:color="auto"/>
        <w:bottom w:val="none" w:sz="0" w:space="0" w:color="auto"/>
        <w:right w:val="none" w:sz="0" w:space="0" w:color="auto"/>
      </w:divBdr>
    </w:div>
    <w:div w:id="1315993037">
      <w:bodyDiv w:val="1"/>
      <w:marLeft w:val="0"/>
      <w:marRight w:val="0"/>
      <w:marTop w:val="0"/>
      <w:marBottom w:val="0"/>
      <w:divBdr>
        <w:top w:val="none" w:sz="0" w:space="0" w:color="auto"/>
        <w:left w:val="none" w:sz="0" w:space="0" w:color="auto"/>
        <w:bottom w:val="none" w:sz="0" w:space="0" w:color="auto"/>
        <w:right w:val="none" w:sz="0" w:space="0" w:color="auto"/>
      </w:divBdr>
    </w:div>
    <w:div w:id="1326206928">
      <w:bodyDiv w:val="1"/>
      <w:marLeft w:val="0"/>
      <w:marRight w:val="0"/>
      <w:marTop w:val="0"/>
      <w:marBottom w:val="0"/>
      <w:divBdr>
        <w:top w:val="none" w:sz="0" w:space="0" w:color="auto"/>
        <w:left w:val="none" w:sz="0" w:space="0" w:color="auto"/>
        <w:bottom w:val="none" w:sz="0" w:space="0" w:color="auto"/>
        <w:right w:val="none" w:sz="0" w:space="0" w:color="auto"/>
      </w:divBdr>
    </w:div>
    <w:div w:id="1336883632">
      <w:bodyDiv w:val="1"/>
      <w:marLeft w:val="0"/>
      <w:marRight w:val="0"/>
      <w:marTop w:val="0"/>
      <w:marBottom w:val="0"/>
      <w:divBdr>
        <w:top w:val="none" w:sz="0" w:space="0" w:color="auto"/>
        <w:left w:val="none" w:sz="0" w:space="0" w:color="auto"/>
        <w:bottom w:val="none" w:sz="0" w:space="0" w:color="auto"/>
        <w:right w:val="none" w:sz="0" w:space="0" w:color="auto"/>
      </w:divBdr>
    </w:div>
    <w:div w:id="1350719500">
      <w:bodyDiv w:val="1"/>
      <w:marLeft w:val="0"/>
      <w:marRight w:val="0"/>
      <w:marTop w:val="0"/>
      <w:marBottom w:val="0"/>
      <w:divBdr>
        <w:top w:val="none" w:sz="0" w:space="0" w:color="auto"/>
        <w:left w:val="none" w:sz="0" w:space="0" w:color="auto"/>
        <w:bottom w:val="none" w:sz="0" w:space="0" w:color="auto"/>
        <w:right w:val="none" w:sz="0" w:space="0" w:color="auto"/>
      </w:divBdr>
    </w:div>
    <w:div w:id="1360740746">
      <w:bodyDiv w:val="1"/>
      <w:marLeft w:val="0"/>
      <w:marRight w:val="0"/>
      <w:marTop w:val="0"/>
      <w:marBottom w:val="0"/>
      <w:divBdr>
        <w:top w:val="none" w:sz="0" w:space="0" w:color="auto"/>
        <w:left w:val="none" w:sz="0" w:space="0" w:color="auto"/>
        <w:bottom w:val="none" w:sz="0" w:space="0" w:color="auto"/>
        <w:right w:val="none" w:sz="0" w:space="0" w:color="auto"/>
      </w:divBdr>
    </w:div>
    <w:div w:id="1416324298">
      <w:bodyDiv w:val="1"/>
      <w:marLeft w:val="0"/>
      <w:marRight w:val="0"/>
      <w:marTop w:val="0"/>
      <w:marBottom w:val="0"/>
      <w:divBdr>
        <w:top w:val="none" w:sz="0" w:space="0" w:color="auto"/>
        <w:left w:val="none" w:sz="0" w:space="0" w:color="auto"/>
        <w:bottom w:val="none" w:sz="0" w:space="0" w:color="auto"/>
        <w:right w:val="none" w:sz="0" w:space="0" w:color="auto"/>
      </w:divBdr>
    </w:div>
    <w:div w:id="1421490790">
      <w:bodyDiv w:val="1"/>
      <w:marLeft w:val="0"/>
      <w:marRight w:val="0"/>
      <w:marTop w:val="0"/>
      <w:marBottom w:val="0"/>
      <w:divBdr>
        <w:top w:val="none" w:sz="0" w:space="0" w:color="auto"/>
        <w:left w:val="none" w:sz="0" w:space="0" w:color="auto"/>
        <w:bottom w:val="none" w:sz="0" w:space="0" w:color="auto"/>
        <w:right w:val="none" w:sz="0" w:space="0" w:color="auto"/>
      </w:divBdr>
    </w:div>
    <w:div w:id="1502887927">
      <w:bodyDiv w:val="1"/>
      <w:marLeft w:val="0"/>
      <w:marRight w:val="0"/>
      <w:marTop w:val="0"/>
      <w:marBottom w:val="0"/>
      <w:divBdr>
        <w:top w:val="none" w:sz="0" w:space="0" w:color="auto"/>
        <w:left w:val="none" w:sz="0" w:space="0" w:color="auto"/>
        <w:bottom w:val="none" w:sz="0" w:space="0" w:color="auto"/>
        <w:right w:val="none" w:sz="0" w:space="0" w:color="auto"/>
      </w:divBdr>
    </w:div>
    <w:div w:id="1578205114">
      <w:bodyDiv w:val="1"/>
      <w:marLeft w:val="0"/>
      <w:marRight w:val="0"/>
      <w:marTop w:val="0"/>
      <w:marBottom w:val="0"/>
      <w:divBdr>
        <w:top w:val="none" w:sz="0" w:space="0" w:color="auto"/>
        <w:left w:val="none" w:sz="0" w:space="0" w:color="auto"/>
        <w:bottom w:val="none" w:sz="0" w:space="0" w:color="auto"/>
        <w:right w:val="none" w:sz="0" w:space="0" w:color="auto"/>
      </w:divBdr>
    </w:div>
    <w:div w:id="1582375077">
      <w:bodyDiv w:val="1"/>
      <w:marLeft w:val="0"/>
      <w:marRight w:val="0"/>
      <w:marTop w:val="0"/>
      <w:marBottom w:val="0"/>
      <w:divBdr>
        <w:top w:val="none" w:sz="0" w:space="0" w:color="auto"/>
        <w:left w:val="none" w:sz="0" w:space="0" w:color="auto"/>
        <w:bottom w:val="none" w:sz="0" w:space="0" w:color="auto"/>
        <w:right w:val="none" w:sz="0" w:space="0" w:color="auto"/>
      </w:divBdr>
    </w:div>
    <w:div w:id="1687488120">
      <w:bodyDiv w:val="1"/>
      <w:marLeft w:val="0"/>
      <w:marRight w:val="0"/>
      <w:marTop w:val="0"/>
      <w:marBottom w:val="0"/>
      <w:divBdr>
        <w:top w:val="none" w:sz="0" w:space="0" w:color="auto"/>
        <w:left w:val="none" w:sz="0" w:space="0" w:color="auto"/>
        <w:bottom w:val="none" w:sz="0" w:space="0" w:color="auto"/>
        <w:right w:val="none" w:sz="0" w:space="0" w:color="auto"/>
      </w:divBdr>
    </w:div>
    <w:div w:id="1744445134">
      <w:bodyDiv w:val="1"/>
      <w:marLeft w:val="0"/>
      <w:marRight w:val="0"/>
      <w:marTop w:val="0"/>
      <w:marBottom w:val="0"/>
      <w:divBdr>
        <w:top w:val="none" w:sz="0" w:space="0" w:color="auto"/>
        <w:left w:val="none" w:sz="0" w:space="0" w:color="auto"/>
        <w:bottom w:val="none" w:sz="0" w:space="0" w:color="auto"/>
        <w:right w:val="none" w:sz="0" w:space="0" w:color="auto"/>
      </w:divBdr>
    </w:div>
    <w:div w:id="1794981274">
      <w:bodyDiv w:val="1"/>
      <w:marLeft w:val="0"/>
      <w:marRight w:val="0"/>
      <w:marTop w:val="0"/>
      <w:marBottom w:val="0"/>
      <w:divBdr>
        <w:top w:val="none" w:sz="0" w:space="0" w:color="auto"/>
        <w:left w:val="none" w:sz="0" w:space="0" w:color="auto"/>
        <w:bottom w:val="none" w:sz="0" w:space="0" w:color="auto"/>
        <w:right w:val="none" w:sz="0" w:space="0" w:color="auto"/>
      </w:divBdr>
    </w:div>
    <w:div w:id="2002662990">
      <w:bodyDiv w:val="1"/>
      <w:marLeft w:val="0"/>
      <w:marRight w:val="0"/>
      <w:marTop w:val="0"/>
      <w:marBottom w:val="0"/>
      <w:divBdr>
        <w:top w:val="none" w:sz="0" w:space="0" w:color="auto"/>
        <w:left w:val="none" w:sz="0" w:space="0" w:color="auto"/>
        <w:bottom w:val="none" w:sz="0" w:space="0" w:color="auto"/>
        <w:right w:val="none" w:sz="0" w:space="0" w:color="auto"/>
      </w:divBdr>
    </w:div>
    <w:div w:id="20946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07/978-3-031-54383-8_74"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doi.org/10.1016/j.ijnurstu.2008.02.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hyperlink" Target="https://doi.org/10.4324/978020377444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CF7A5-B116-484D-A390-C78CC6F5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128</Pages>
  <Words>29705</Words>
  <Characters>169322</Characters>
  <Application>Microsoft Office Word</Application>
  <DocSecurity>0</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dc:creator>
  <cp:keywords/>
  <dc:description/>
  <cp:lastModifiedBy>USER</cp:lastModifiedBy>
  <cp:revision>10</cp:revision>
  <cp:lastPrinted>2026-08-01T01:56:00Z</cp:lastPrinted>
  <dcterms:created xsi:type="dcterms:W3CDTF">2026-08-01T10:22:00Z</dcterms:created>
  <dcterms:modified xsi:type="dcterms:W3CDTF">2026-08-01T11:51:00Z</dcterms:modified>
</cp:coreProperties>
</file>