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6B768CA" w:rsidR="009125CE" w:rsidRPr="00E53614" w:rsidRDefault="00053681" w:rsidP="00053681">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E53614">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FEF50DE">
            <wp:simplePos x="0" y="0"/>
            <wp:positionH relativeFrom="margin">
              <wp:posOffset>283845</wp:posOffset>
            </wp:positionH>
            <wp:positionV relativeFrom="margin">
              <wp:posOffset>-11430</wp:posOffset>
            </wp:positionV>
            <wp:extent cx="1740535" cy="16154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0535" cy="1615440"/>
                    </a:xfrm>
                    <a:prstGeom prst="rect">
                      <a:avLst/>
                    </a:prstGeom>
                  </pic:spPr>
                </pic:pic>
              </a:graphicData>
            </a:graphic>
            <wp14:sizeRelH relativeFrom="margin">
              <wp14:pctWidth>0</wp14:pctWidth>
            </wp14:sizeRelH>
            <wp14:sizeRelV relativeFrom="margin">
              <wp14:pctHeight>0</wp14:pctHeight>
            </wp14:sizeRelV>
          </wp:anchor>
        </w:drawing>
      </w:r>
      <w:r w:rsidR="009125CE" w:rsidRPr="00E53614">
        <w:rPr>
          <w:rFonts w:ascii="Simplified Arabic" w:hAnsi="Simplified Arabic" w:cs="Simplified Arabic"/>
          <w:b/>
          <w:bCs/>
          <w:color w:val="000000" w:themeColor="text1"/>
          <w:sz w:val="32"/>
          <w:szCs w:val="32"/>
          <w:rtl/>
          <w:lang w:bidi="ar-EG"/>
        </w:rPr>
        <w:t xml:space="preserve">جامعة </w:t>
      </w:r>
      <w:proofErr w:type="spellStart"/>
      <w:r w:rsidR="009125CE" w:rsidRPr="00E53614">
        <w:rPr>
          <w:rFonts w:ascii="Simplified Arabic" w:hAnsi="Simplified Arabic" w:cs="Simplified Arabic"/>
          <w:b/>
          <w:bCs/>
          <w:color w:val="000000" w:themeColor="text1"/>
          <w:sz w:val="32"/>
          <w:szCs w:val="32"/>
          <w:rtl/>
          <w:lang w:bidi="ar-EG"/>
        </w:rPr>
        <w:t>ميدأوشن</w:t>
      </w:r>
      <w:proofErr w:type="spellEnd"/>
      <w:r w:rsidR="009125CE" w:rsidRPr="00E53614">
        <w:rPr>
          <w:rFonts w:ascii="Simplified Arabic" w:hAnsi="Simplified Arabic" w:cs="Simplified Arabic"/>
          <w:b/>
          <w:bCs/>
          <w:color w:val="000000" w:themeColor="text1"/>
          <w:sz w:val="32"/>
          <w:szCs w:val="32"/>
          <w:rtl/>
          <w:lang w:bidi="ar-EG"/>
        </w:rPr>
        <w:t xml:space="preserve"> </w:t>
      </w:r>
    </w:p>
    <w:p w14:paraId="1E957002" w14:textId="0F0E67F9" w:rsidR="00F546CE" w:rsidRPr="00E53614" w:rsidRDefault="009125CE" w:rsidP="00053681">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E53614">
        <w:rPr>
          <w:rFonts w:ascii="Simplified Arabic" w:hAnsi="Simplified Arabic" w:cs="Simplified Arabic"/>
          <w:b/>
          <w:bCs/>
          <w:color w:val="000000" w:themeColor="text1"/>
          <w:sz w:val="32"/>
          <w:szCs w:val="32"/>
          <w:rtl/>
          <w:lang w:bidi="ar-EG"/>
        </w:rPr>
        <w:t xml:space="preserve">كلية </w:t>
      </w:r>
      <w:r w:rsidR="008C42C1" w:rsidRPr="00E53614">
        <w:rPr>
          <w:rFonts w:ascii="Simplified Arabic" w:hAnsi="Simplified Arabic" w:cs="Simplified Arabic"/>
          <w:b/>
          <w:bCs/>
          <w:color w:val="000000" w:themeColor="text1"/>
          <w:sz w:val="32"/>
          <w:szCs w:val="32"/>
          <w:rtl/>
          <w:lang w:bidi="ar-EG"/>
        </w:rPr>
        <w:t>الإدارة</w:t>
      </w:r>
      <w:r w:rsidRPr="00E53614">
        <w:rPr>
          <w:rFonts w:ascii="Simplified Arabic" w:hAnsi="Simplified Arabic" w:cs="Simplified Arabic"/>
          <w:b/>
          <w:bCs/>
          <w:color w:val="000000" w:themeColor="text1"/>
          <w:sz w:val="32"/>
          <w:szCs w:val="32"/>
          <w:rtl/>
          <w:lang w:bidi="ar-EG"/>
        </w:rPr>
        <w:t xml:space="preserve"> </w:t>
      </w:r>
    </w:p>
    <w:p w14:paraId="0217C513" w14:textId="7B6DA169" w:rsidR="009125CE" w:rsidRPr="00E53614" w:rsidRDefault="009125CE" w:rsidP="00053681">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E53614">
        <w:rPr>
          <w:rFonts w:ascii="Simplified Arabic" w:hAnsi="Simplified Arabic" w:cs="Simplified Arabic"/>
          <w:b/>
          <w:bCs/>
          <w:color w:val="000000" w:themeColor="text1"/>
          <w:sz w:val="32"/>
          <w:szCs w:val="32"/>
          <w:rtl/>
          <w:lang w:bidi="ar-EG"/>
        </w:rPr>
        <w:t>تخصص</w:t>
      </w:r>
      <w:r w:rsidR="00B15A9E" w:rsidRPr="00E53614">
        <w:rPr>
          <w:rFonts w:ascii="Simplified Arabic" w:hAnsi="Simplified Arabic" w:cs="Simplified Arabic"/>
          <w:b/>
          <w:bCs/>
          <w:color w:val="000000" w:themeColor="text1"/>
          <w:sz w:val="32"/>
          <w:szCs w:val="32"/>
          <w:rtl/>
          <w:lang w:bidi="ar-EG"/>
        </w:rPr>
        <w:t xml:space="preserve"> </w:t>
      </w:r>
      <w:r w:rsidR="00854B0B" w:rsidRPr="00E53614">
        <w:rPr>
          <w:rFonts w:ascii="Simplified Arabic" w:hAnsi="Simplified Arabic" w:cs="Simplified Arabic"/>
          <w:b/>
          <w:bCs/>
          <w:color w:val="000000" w:themeColor="text1"/>
          <w:sz w:val="32"/>
          <w:szCs w:val="32"/>
          <w:rtl/>
          <w:lang w:bidi="ar-EG"/>
        </w:rPr>
        <w:t>اداره ا</w:t>
      </w:r>
      <w:r w:rsidR="00CC6261" w:rsidRPr="00E53614">
        <w:rPr>
          <w:rFonts w:ascii="Simplified Arabic" w:hAnsi="Simplified Arabic" w:cs="Simplified Arabic"/>
          <w:b/>
          <w:bCs/>
          <w:color w:val="000000" w:themeColor="text1"/>
          <w:sz w:val="32"/>
          <w:szCs w:val="32"/>
          <w:rtl/>
          <w:lang w:bidi="ar-EG"/>
        </w:rPr>
        <w:t>ل</w:t>
      </w:r>
      <w:r w:rsidR="00335D11" w:rsidRPr="00E53614">
        <w:rPr>
          <w:rFonts w:ascii="Simplified Arabic" w:hAnsi="Simplified Arabic" w:cs="Simplified Arabic"/>
          <w:b/>
          <w:bCs/>
          <w:color w:val="000000" w:themeColor="text1"/>
          <w:sz w:val="32"/>
          <w:szCs w:val="32"/>
          <w:rtl/>
          <w:lang w:bidi="ar-EG"/>
        </w:rPr>
        <w:t xml:space="preserve">مشاريع </w:t>
      </w:r>
    </w:p>
    <w:p w14:paraId="0A25F43C" w14:textId="77777777" w:rsidR="008C7BB4" w:rsidRPr="00E53614" w:rsidRDefault="008C7BB4" w:rsidP="00053681">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1D30568B" w14:textId="77777777" w:rsidR="005979A0" w:rsidRPr="00E53614" w:rsidRDefault="005979A0" w:rsidP="00053681">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E53614">
        <w:rPr>
          <w:rFonts w:ascii="Simplified Arabic" w:hAnsi="Simplified Arabic" w:cs="Simplified Arabic"/>
          <w:b/>
          <w:bCs/>
          <w:color w:val="000000" w:themeColor="text1"/>
          <w:sz w:val="40"/>
          <w:szCs w:val="40"/>
          <w:rtl/>
        </w:rPr>
        <w:t>أثر تطبيق منهجيات إدارة المشاريع الحديثة على نجاح مشاريع الاتصالات: دراسة ميدانية على شركات الاتصالات</w:t>
      </w:r>
    </w:p>
    <w:p w14:paraId="634F8B72" w14:textId="77777777" w:rsidR="00053681" w:rsidRPr="00E53614" w:rsidRDefault="00053681" w:rsidP="00053681">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2B949440" w:rsidR="009125CE" w:rsidRDefault="009125CE" w:rsidP="00053681">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E53614">
        <w:rPr>
          <w:rFonts w:ascii="Simplified Arabic" w:hAnsi="Simplified Arabic" w:cs="Simplified Arabic"/>
          <w:b/>
          <w:bCs/>
          <w:color w:val="000000" w:themeColor="text1"/>
          <w:sz w:val="36"/>
          <w:szCs w:val="36"/>
          <w:rtl/>
          <w:lang w:bidi="ar-EG"/>
        </w:rPr>
        <w:t>إعداد الطالب/</w:t>
      </w:r>
    </w:p>
    <w:p w14:paraId="1DDD9AC1" w14:textId="50781085" w:rsidR="00D04A9C" w:rsidRPr="00E53614" w:rsidRDefault="00D04A9C" w:rsidP="00053681">
      <w:pPr>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r>
        <w:rPr>
          <w:rFonts w:ascii="Simplified Arabic" w:hAnsi="Simplified Arabic" w:cs="Simplified Arabic" w:hint="cs"/>
          <w:b/>
          <w:bCs/>
          <w:color w:val="000000" w:themeColor="text1"/>
          <w:sz w:val="36"/>
          <w:szCs w:val="36"/>
          <w:rtl/>
        </w:rPr>
        <w:t>سلطان سليم بن محفوظ</w:t>
      </w:r>
    </w:p>
    <w:p w14:paraId="5C209481" w14:textId="77777777" w:rsidR="00053681" w:rsidRPr="00E53614" w:rsidRDefault="00053681" w:rsidP="0005368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68EDF77F" w14:textId="77777777" w:rsidR="00053681" w:rsidRPr="00E53614" w:rsidRDefault="00053681" w:rsidP="0005368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53681" w:rsidRPr="00E53614" w14:paraId="3FF3B744" w14:textId="77777777" w:rsidTr="00D1269F">
        <w:tc>
          <w:tcPr>
            <w:tcW w:w="4530" w:type="dxa"/>
          </w:tcPr>
          <w:p w14:paraId="0EBD7935" w14:textId="77777777" w:rsidR="00053681" w:rsidRPr="00E53614" w:rsidRDefault="00053681" w:rsidP="00D1269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53614">
              <w:rPr>
                <w:rFonts w:ascii="Simplified Arabic" w:hAnsi="Simplified Arabic" w:cs="Simplified Arabic" w:hint="cs"/>
                <w:b/>
                <w:bCs/>
                <w:color w:val="000000" w:themeColor="text1"/>
                <w:sz w:val="36"/>
                <w:szCs w:val="36"/>
                <w:rtl/>
                <w:lang w:bidi="ar-EG"/>
              </w:rPr>
              <w:t>المشرف الرئيسي/</w:t>
            </w:r>
          </w:p>
        </w:tc>
        <w:tc>
          <w:tcPr>
            <w:tcW w:w="4531" w:type="dxa"/>
          </w:tcPr>
          <w:p w14:paraId="15DFA619" w14:textId="77777777" w:rsidR="00053681" w:rsidRPr="00E53614" w:rsidRDefault="00053681" w:rsidP="00D1269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53614">
              <w:rPr>
                <w:rFonts w:ascii="Simplified Arabic" w:hAnsi="Simplified Arabic" w:cs="Simplified Arabic" w:hint="cs"/>
                <w:b/>
                <w:bCs/>
                <w:color w:val="000000" w:themeColor="text1"/>
                <w:sz w:val="36"/>
                <w:szCs w:val="36"/>
                <w:rtl/>
                <w:lang w:bidi="ar-EG"/>
              </w:rPr>
              <w:t>المشرف الثاني/</w:t>
            </w:r>
          </w:p>
        </w:tc>
      </w:tr>
      <w:tr w:rsidR="00053681" w:rsidRPr="00E53614" w14:paraId="5545DD40" w14:textId="77777777" w:rsidTr="00D1269F">
        <w:tc>
          <w:tcPr>
            <w:tcW w:w="4530" w:type="dxa"/>
          </w:tcPr>
          <w:p w14:paraId="03CA8FA9" w14:textId="77777777" w:rsidR="00053681" w:rsidRPr="00E53614" w:rsidRDefault="00053681" w:rsidP="00D1269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53614">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CF605B6" w14:textId="15C8A7D1" w:rsidR="00053681" w:rsidRPr="00E53614" w:rsidRDefault="00053681" w:rsidP="00D1269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53614">
              <w:rPr>
                <w:rFonts w:ascii="Simplified Arabic" w:eastAsia="Calibri" w:hAnsi="Simplified Arabic" w:cs="Simplified Arabic"/>
                <w:color w:val="000000" w:themeColor="text1"/>
                <w:kern w:val="0"/>
                <w:sz w:val="36"/>
                <w:szCs w:val="36"/>
                <w:rtl/>
                <w:lang w:bidi="ar-EG"/>
                <w14:ligatures w14:val="none"/>
              </w:rPr>
              <w:t>د.</w:t>
            </w:r>
            <w:r w:rsidR="00D04A9C">
              <w:rPr>
                <w:rFonts w:ascii="Simplified Arabic" w:eastAsia="Calibri" w:hAnsi="Simplified Arabic" w:cs="Simplified Arabic" w:hint="cs"/>
                <w:color w:val="000000" w:themeColor="text1"/>
                <w:kern w:val="0"/>
                <w:sz w:val="36"/>
                <w:szCs w:val="36"/>
                <w:rtl/>
                <w:lang w:bidi="ar-EG"/>
                <w14:ligatures w14:val="none"/>
              </w:rPr>
              <w:t xml:space="preserve"> </w:t>
            </w:r>
            <w:r w:rsidRPr="00E53614">
              <w:rPr>
                <w:rFonts w:ascii="Simplified Arabic" w:eastAsia="Calibri" w:hAnsi="Simplified Arabic" w:cs="Simplified Arabic"/>
                <w:color w:val="000000" w:themeColor="text1"/>
                <w:kern w:val="0"/>
                <w:sz w:val="36"/>
                <w:szCs w:val="36"/>
                <w:rtl/>
                <w:lang w:bidi="ar-EG"/>
                <w14:ligatures w14:val="none"/>
              </w:rPr>
              <w:t>فايز جراد</w:t>
            </w:r>
          </w:p>
        </w:tc>
      </w:tr>
    </w:tbl>
    <w:p w14:paraId="7445BAB0" w14:textId="77777777" w:rsidR="00053681" w:rsidRPr="00E53614" w:rsidRDefault="00053681" w:rsidP="0005368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53614">
        <w:rPr>
          <w:rFonts w:ascii="Simplified Arabic" w:hAnsi="Simplified Arabic" w:cs="Simplified Arabic"/>
          <w:b/>
          <w:bCs/>
          <w:color w:val="000000" w:themeColor="text1"/>
          <w:sz w:val="36"/>
          <w:szCs w:val="36"/>
          <w:rtl/>
          <w:lang w:bidi="ar-EG"/>
        </w:rPr>
        <w:t>العام الدراسي:</w:t>
      </w:r>
    </w:p>
    <w:p w14:paraId="3217D4FE" w14:textId="77777777" w:rsidR="00053681" w:rsidRPr="00E53614" w:rsidRDefault="00053681" w:rsidP="00053681">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E53614">
        <w:rPr>
          <w:rFonts w:ascii="Simplified Arabic" w:hAnsi="Simplified Arabic" w:cs="Simplified Arabic" w:hint="cs"/>
          <w:color w:val="000000" w:themeColor="text1"/>
          <w:sz w:val="36"/>
          <w:szCs w:val="36"/>
          <w:rtl/>
          <w:lang w:bidi="ar-EG"/>
        </w:rPr>
        <w:t xml:space="preserve">1448 </w:t>
      </w:r>
      <w:r w:rsidRPr="00E53614">
        <w:rPr>
          <w:rFonts w:ascii="Simplified Arabic" w:hAnsi="Simplified Arabic" w:cs="Simplified Arabic"/>
          <w:color w:val="000000" w:themeColor="text1"/>
          <w:sz w:val="36"/>
          <w:szCs w:val="36"/>
          <w:rtl/>
          <w:lang w:bidi="ar-EG"/>
        </w:rPr>
        <w:t>–</w:t>
      </w:r>
      <w:r w:rsidRPr="00E53614">
        <w:rPr>
          <w:rFonts w:ascii="Simplified Arabic" w:hAnsi="Simplified Arabic" w:cs="Simplified Arabic" w:hint="cs"/>
          <w:color w:val="000000" w:themeColor="text1"/>
          <w:sz w:val="36"/>
          <w:szCs w:val="36"/>
          <w:rtl/>
          <w:lang w:bidi="ar-EG"/>
        </w:rPr>
        <w:t xml:space="preserve"> 2026</w:t>
      </w:r>
    </w:p>
    <w:p w14:paraId="57C144D7" w14:textId="77777777" w:rsidR="00053681" w:rsidRPr="00E53614" w:rsidRDefault="00053681" w:rsidP="0005368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053681" w:rsidRPr="00E53614" w:rsidSect="00053681">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35981732" w14:textId="11A5BC92" w:rsidR="00053681" w:rsidRPr="00E53614" w:rsidRDefault="00A71A0E" w:rsidP="00F51CBE">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051105"/>
      <w:r w:rsidRPr="00E53614">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10DBE1E7" w14:textId="78C323DC" w:rsidR="00854B0B" w:rsidRPr="00E53614" w:rsidRDefault="00A71A0E" w:rsidP="00F51CBE">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1" w:name="_Toc233051106"/>
      <w:r w:rsidRPr="00E53614">
        <w:rPr>
          <w:rFonts w:ascii="Simplified Arabic" w:hAnsi="Simplified Arabic" w:cs="Simplified Arabic" w:hint="cs"/>
          <w:b/>
          <w:bCs/>
          <w:color w:val="000000" w:themeColor="text1"/>
          <w:sz w:val="36"/>
          <w:szCs w:val="36"/>
          <w:rtl/>
          <w:lang w:bidi="ar-EG"/>
        </w:rPr>
        <w:t>1.1 المقدمة</w:t>
      </w:r>
      <w:bookmarkEnd w:id="1"/>
    </w:p>
    <w:p w14:paraId="639E5B17" w14:textId="77777777" w:rsidR="005979A0" w:rsidRPr="00E53614" w:rsidRDefault="005979A0" w:rsidP="00F51CB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bookmarkStart w:id="2" w:name="_Hlk172151144"/>
      <w:bookmarkStart w:id="3" w:name="_Toc169790489"/>
      <w:r w:rsidRPr="00E53614">
        <w:rPr>
          <w:rFonts w:ascii="Simplified Arabic" w:eastAsia="Times New Roman" w:hAnsi="Simplified Arabic" w:cs="Simplified Arabic"/>
          <w:color w:val="000000" w:themeColor="text1"/>
          <w:kern w:val="0"/>
          <w:sz w:val="28"/>
          <w:szCs w:val="28"/>
          <w:rtl/>
          <w14:ligatures w14:val="none"/>
        </w:rPr>
        <w:t>تُعد إدارة المشاريع من أهم الوظائف الإدارية التي تضطلع بها المنظمات المعاصرة في سعيها نحو تحقيق أهدافها الاستراتيجية وتقديم منتجات وخدمات ذات قيمة مضافة لأصحاب المصلحة، وقد تطور هذا الحقل المعرفي تطوراً ملحوظاً خلال العقود الأخيرة انتقالاً من المنهجيات التقليدية الخطية إلى منهجيات أكثر مرونة واستجابة للتغيير، وذلك استجابةً لتنامي حالة عدم اليقين والتعقيد التي تسم بيئات الأعمال الحديثة</w:t>
      </w:r>
      <w:r w:rsidRPr="00E53614">
        <w:rPr>
          <w:rFonts w:ascii="Simplified Arabic" w:eastAsia="Times New Roman" w:hAnsi="Simplified Arabic" w:cs="Simplified Arabic"/>
          <w:color w:val="000000" w:themeColor="text1"/>
          <w:kern w:val="0"/>
          <w:sz w:val="28"/>
          <w:szCs w:val="28"/>
          <w14:ligatures w14:val="none"/>
        </w:rPr>
        <w:t xml:space="preserve"> (Ika &amp; Pinto, 2022).</w:t>
      </w:r>
    </w:p>
    <w:p w14:paraId="4D195C65" w14:textId="77777777" w:rsidR="005979A0" w:rsidRPr="00E53614" w:rsidRDefault="005979A0" w:rsidP="00F51CB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وقد برزت منهجيات إدارة المشاريع الحديثة، ولا سيما المنهجيات الرشيقة</w:t>
      </w:r>
      <w:r w:rsidRPr="00E53614">
        <w:rPr>
          <w:rFonts w:ascii="Simplified Arabic" w:eastAsia="Times New Roman" w:hAnsi="Simplified Arabic" w:cs="Simplified Arabic"/>
          <w:color w:val="000000" w:themeColor="text1"/>
          <w:kern w:val="0"/>
          <w:sz w:val="28"/>
          <w:szCs w:val="28"/>
          <w14:ligatures w14:val="none"/>
        </w:rPr>
        <w:t xml:space="preserve"> (Agile)</w:t>
      </w:r>
      <w:r w:rsidRPr="00E53614">
        <w:rPr>
          <w:rFonts w:ascii="Simplified Arabic" w:eastAsia="Times New Roman" w:hAnsi="Simplified Arabic" w:cs="Simplified Arabic"/>
          <w:color w:val="000000" w:themeColor="text1"/>
          <w:kern w:val="0"/>
          <w:sz w:val="28"/>
          <w:szCs w:val="28"/>
          <w:rtl/>
          <w14:ligatures w14:val="none"/>
        </w:rPr>
        <w:t>، كاستجابة علمية وعملية لقصور المنهجيات التقليدية في التعامل مع المشاريع ذات الطبيعة الديناميكية والمتطلبات المتغيرة، حيث تقوم هذه المنهجيات على مبادئ جوهرية تتمثل في التخطيط الرشيق والتنفيذ التكراري والتحسين المستمر والاستجابة السريعة للتغيير، مما يُمكّن فرق العمل من تقديم مخرجات عالية الجودة في فترات زمنية أقصر مع قدرة أكبر على استيعاب التعديلات وإدارة المخاطر</w:t>
      </w:r>
      <w:r w:rsidRPr="00E53614">
        <w:rPr>
          <w:rFonts w:ascii="Simplified Arabic" w:eastAsia="Times New Roman" w:hAnsi="Simplified Arabic" w:cs="Simplified Arabic"/>
          <w:color w:val="000000" w:themeColor="text1"/>
          <w:kern w:val="0"/>
          <w:sz w:val="28"/>
          <w:szCs w:val="28"/>
          <w14:ligatures w14:val="none"/>
        </w:rPr>
        <w:t xml:space="preserve"> (Muhammad et al., 2021).</w:t>
      </w:r>
    </w:p>
    <w:p w14:paraId="60FA5CC4" w14:textId="77777777" w:rsidR="005979A0" w:rsidRPr="00E53614" w:rsidRDefault="005979A0" w:rsidP="00F51CB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ويحظى قطاع الاتصالات وتكنولوجيا المعلومات باهتمام خاص في هذا السياق، كونه من أكثر القطاعات ديناميكية وتعقيداً على المستوى العالمي، إذ يتطلب تنفيذ مشاريعه التعامل مع تقنيات سريعة التطور وتوقعات متصاعدة من العملاء وبيئة تنافسية شديدة الاحتدام، وقد أثبتت الدراسات أن تطبيق المنهجيات الرشيقة في هذا القطاع يُسهم في تعزيز الإنتاجية وتحسين رضا أصحاب المصلحة ورفع معدلات نجاح المشاريع</w:t>
      </w:r>
      <w:r w:rsidRPr="00E53614">
        <w:rPr>
          <w:rFonts w:ascii="Simplified Arabic" w:eastAsia="Times New Roman" w:hAnsi="Simplified Arabic" w:cs="Simplified Arabic"/>
          <w:color w:val="000000" w:themeColor="text1"/>
          <w:kern w:val="0"/>
          <w:sz w:val="28"/>
          <w:szCs w:val="28"/>
          <w14:ligatures w14:val="none"/>
        </w:rPr>
        <w:t xml:space="preserve"> (Wafa et al., 2022).</w:t>
      </w:r>
    </w:p>
    <w:p w14:paraId="7FC5AF61" w14:textId="77777777" w:rsidR="005979A0" w:rsidRPr="00E53614" w:rsidRDefault="005979A0" w:rsidP="00F51CB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وفي إطار مفهوم نجاح المشروع ذاته، شهدت الأدبيات الأكاديمية تحولاً جوهرياً في فهم هذا المفهوم وقياسه، إذ لم يعد يقتصر على المعايير التقليدية المتمثلة في الالتزام بالوقت والتكلفة والجودة، بل امتد ليشمل أبعاداً أكثر شمولية كتحقيق الفوائد المرجوة وإرضاء أصحاب المصلحة والاستدامة طويلة المدى، مما يستوجب تبني مقاربات إدارية حديثة تتوافق مع هذا التطور المفاهيمي</w:t>
      </w:r>
      <w:r w:rsidRPr="00E53614">
        <w:rPr>
          <w:rFonts w:ascii="Simplified Arabic" w:eastAsia="Times New Roman" w:hAnsi="Simplified Arabic" w:cs="Simplified Arabic"/>
          <w:color w:val="000000" w:themeColor="text1"/>
          <w:kern w:val="0"/>
          <w:sz w:val="28"/>
          <w:szCs w:val="28"/>
          <w14:ligatures w14:val="none"/>
        </w:rPr>
        <w:t xml:space="preserve"> (Ika &amp; Pinto, 2022).</w:t>
      </w:r>
    </w:p>
    <w:p w14:paraId="5F06566C" w14:textId="77777777" w:rsidR="005979A0" w:rsidRPr="00E53614" w:rsidRDefault="005979A0" w:rsidP="00F51CB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وفي المملكة العربية السعودية تحديداً، يكتسب قطاع الاتصالات أهمية استراتيجية بالغة باعتباره أحد الممكّنات الرئيسية لتحقيق مستهدفات رؤية 2030 في مجال التحول الرقمي والبنية التحتية التقنية، حيث </w:t>
      </w:r>
      <w:r w:rsidRPr="00E53614">
        <w:rPr>
          <w:rFonts w:ascii="Simplified Arabic" w:eastAsia="Times New Roman" w:hAnsi="Simplified Arabic" w:cs="Simplified Arabic"/>
          <w:color w:val="000000" w:themeColor="text1"/>
          <w:kern w:val="0"/>
          <w:sz w:val="28"/>
          <w:szCs w:val="28"/>
          <w:rtl/>
          <w14:ligatures w14:val="none"/>
        </w:rPr>
        <w:lastRenderedPageBreak/>
        <w:t xml:space="preserve">تتسابق شركات الاتصالات الكبرى في تنفيذ مشاريع ضخمة للتوسع والتطوير والتحديث، وقد أثبتت التجارب الميدانية أن تطبيق منهجيات الإدارة الرشيقة في المشاريع السعودية الكبرى يُسفر عن تحسينات جوهرية في جودة الأداء وتسريع التنفيذ (خرمي، </w:t>
      </w:r>
      <w:proofErr w:type="spellStart"/>
      <w:r w:rsidRPr="00E53614">
        <w:rPr>
          <w:rFonts w:ascii="Simplified Arabic" w:eastAsia="Times New Roman" w:hAnsi="Simplified Arabic" w:cs="Simplified Arabic"/>
          <w:color w:val="000000" w:themeColor="text1"/>
          <w:kern w:val="0"/>
          <w:sz w:val="28"/>
          <w:szCs w:val="28"/>
          <w:rtl/>
          <w14:ligatures w14:val="none"/>
        </w:rPr>
        <w:t>مجيردي</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وحسن، 2024). ومن هذا المنطلق، تأتي هذه الدراسة للكشف عن أثر منهجيات إدارة المشاريع الحديثة بأبعادها الأربعة على نجاح مشاريع شركات الاتصالات في المملكة العربية السعودية</w:t>
      </w:r>
      <w:r w:rsidRPr="00E53614">
        <w:rPr>
          <w:rFonts w:ascii="Simplified Arabic" w:eastAsia="Times New Roman" w:hAnsi="Simplified Arabic" w:cs="Simplified Arabic"/>
          <w:color w:val="000000" w:themeColor="text1"/>
          <w:kern w:val="0"/>
          <w:sz w:val="28"/>
          <w:szCs w:val="28"/>
          <w14:ligatures w14:val="none"/>
        </w:rPr>
        <w:t>.</w:t>
      </w:r>
    </w:p>
    <w:p w14:paraId="212B83C3" w14:textId="0CDCCC8B" w:rsidR="00F51CBE" w:rsidRPr="00E53614" w:rsidRDefault="00F51CBE" w:rsidP="00F51CBE">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051107"/>
      <w:bookmarkEnd w:id="2"/>
      <w:r w:rsidRPr="00E53614">
        <w:rPr>
          <w:rFonts w:ascii="Simplified Arabic" w:hAnsi="Simplified Arabic" w:cs="Simplified Arabic"/>
          <w:b/>
          <w:bCs/>
          <w:color w:val="000000" w:themeColor="text1"/>
          <w:sz w:val="36"/>
          <w:szCs w:val="36"/>
          <w:rtl/>
        </w:rPr>
        <w:t>2.1 مشكلة الدراسة</w:t>
      </w:r>
      <w:bookmarkEnd w:id="4"/>
    </w:p>
    <w:p w14:paraId="0D8497CA" w14:textId="77777777" w:rsidR="005979A0" w:rsidRPr="00E53614" w:rsidRDefault="005979A0" w:rsidP="00F51CBE">
      <w:pPr>
        <w:pStyle w:val="NormalWeb"/>
        <w:bidi/>
        <w:spacing w:line="276" w:lineRule="auto"/>
        <w:ind w:firstLine="424"/>
        <w:jc w:val="both"/>
        <w:rPr>
          <w:rFonts w:ascii="Simplified Arabic" w:hAnsi="Simplified Arabic" w:cs="Simplified Arabic"/>
          <w:color w:val="000000" w:themeColor="text1"/>
          <w:sz w:val="28"/>
          <w:szCs w:val="28"/>
        </w:rPr>
      </w:pPr>
      <w:r w:rsidRPr="00E53614">
        <w:rPr>
          <w:rFonts w:ascii="Simplified Arabic" w:hAnsi="Simplified Arabic" w:cs="Simplified Arabic"/>
          <w:color w:val="000000" w:themeColor="text1"/>
          <w:sz w:val="28"/>
          <w:szCs w:val="28"/>
          <w:rtl/>
        </w:rPr>
        <w:t xml:space="preserve">يشهد قطاع الاتصالات على المستوى العالمي تحولات جذرية متسارعة فرضتها الثورة الصناعية الرابعة وما رافقها من تطورات تقنية غير مسبوقة في مجالات الذكاء الاصطناعي والحوسبة السحابية وشبكات الجيل الخامس وإنترنت الأشياء، مما أفرز بيئة أعمال بالغة التعقيد والديناميكية تتسم بشدة المنافسة وتسارع التغيير وتنامي توقعات العملاء وتعدد أصحاب المصلحة. وفي خضم هذه التحولات، لم تعد المنهجيات التقليدية في إدارة المشاريع القائمة على التخطيط الخطي المتتابع والجمود في مواجهة التغييرات قادرة على الاستجابة الفعالة لمتطلبات هذا القطاع الحيوي </w:t>
      </w:r>
      <w:r w:rsidRPr="00E53614">
        <w:rPr>
          <w:rFonts w:ascii="Simplified Arabic" w:hAnsi="Simplified Arabic" w:cs="Simplified Arabic"/>
          <w:color w:val="000000" w:themeColor="text1"/>
          <w:sz w:val="28"/>
          <w:szCs w:val="28"/>
        </w:rPr>
        <w:t>(Muhammad et al., 2021)</w:t>
      </w:r>
      <w:r w:rsidRPr="00E53614">
        <w:rPr>
          <w:rFonts w:ascii="Simplified Arabic" w:hAnsi="Simplified Arabic" w:cs="Simplified Arabic"/>
          <w:color w:val="000000" w:themeColor="text1"/>
          <w:sz w:val="28"/>
          <w:szCs w:val="28"/>
          <w:rtl/>
        </w:rPr>
        <w:t>، إذ أظهرت التقارير الدولية أن نسبة كبيرة من مشاريع الاتصالات وتكنولوجيا المعلومات لا تزال تعاني من تجاوز الميزانيات المحددة والتأخر عن الجداول الزمنية المعتمدة وعدم تحقيق الأهداف الاستراتيجية المرجوة</w:t>
      </w:r>
      <w:r w:rsidRPr="00E53614">
        <w:rPr>
          <w:rFonts w:ascii="Simplified Arabic" w:hAnsi="Simplified Arabic" w:cs="Simplified Arabic"/>
          <w:color w:val="000000" w:themeColor="text1"/>
          <w:sz w:val="28"/>
          <w:szCs w:val="28"/>
        </w:rPr>
        <w:t>.</w:t>
      </w:r>
    </w:p>
    <w:p w14:paraId="32BFCD44" w14:textId="77777777" w:rsidR="005979A0" w:rsidRPr="00E53614" w:rsidRDefault="005979A0" w:rsidP="00F51CBE">
      <w:pPr>
        <w:pStyle w:val="NormalWeb"/>
        <w:bidi/>
        <w:spacing w:line="276" w:lineRule="auto"/>
        <w:ind w:firstLine="424"/>
        <w:jc w:val="both"/>
        <w:rPr>
          <w:rFonts w:ascii="Simplified Arabic" w:hAnsi="Simplified Arabic" w:cs="Simplified Arabic"/>
          <w:color w:val="000000" w:themeColor="text1"/>
          <w:sz w:val="28"/>
          <w:szCs w:val="28"/>
        </w:rPr>
      </w:pPr>
      <w:r w:rsidRPr="00E53614">
        <w:rPr>
          <w:rFonts w:ascii="Simplified Arabic" w:hAnsi="Simplified Arabic" w:cs="Simplified Arabic"/>
          <w:color w:val="000000" w:themeColor="text1"/>
          <w:sz w:val="28"/>
          <w:szCs w:val="28"/>
          <w:rtl/>
        </w:rPr>
        <w:t>وفي السياق السعودي تحديداً، يكتسب قطاع الاتصالات أهمية استراتيجية استثنائية بوصفه أحد الركائز الأساسية لتحقيق مستهدفات رؤية المملكة العربية السعودية 2030 في مجالات التحول الرقمي وتنويع مصادر الدخل الوطني وتطوير البنية التحتية التقنية وبناء اقتصاد المعرفة، حيث تضخ شركات الاتصالات السعودية الكبرى استثمارات ضخمة في مشاريع التوسع والتطوير والتحديث التقني (أحمد ومهدي، 2024). غير أن هذه المشاريع تواجه تحديات جوهرية تتمثل في تعقيد البيئة التشغيلية وتشابك العلاقات بين الأطراف المعنية وسرعة التقادم التقني وتغير المتطلبات التنظيمية والتشريعية، فضلاً عن الحاجة الملحة إلى تقليص دورات تطوير المنتجات والخدمات للحفاظ على الميزة التنافسية في سوق يشهد تنافساً محتدماً بين ثلاث شركات رئيسية هي شركة الاتصالات السعودية وموبايلي وزين</w:t>
      </w:r>
      <w:r w:rsidRPr="00E53614">
        <w:rPr>
          <w:rFonts w:ascii="Simplified Arabic" w:hAnsi="Simplified Arabic" w:cs="Simplified Arabic"/>
          <w:color w:val="000000" w:themeColor="text1"/>
          <w:sz w:val="28"/>
          <w:szCs w:val="28"/>
        </w:rPr>
        <w:t>.</w:t>
      </w:r>
    </w:p>
    <w:p w14:paraId="03327BFA" w14:textId="77777777" w:rsidR="005979A0" w:rsidRPr="00E53614" w:rsidRDefault="005979A0" w:rsidP="00F51CBE">
      <w:pPr>
        <w:pStyle w:val="NormalWeb"/>
        <w:bidi/>
        <w:spacing w:line="276" w:lineRule="auto"/>
        <w:ind w:firstLine="424"/>
        <w:jc w:val="both"/>
        <w:rPr>
          <w:rFonts w:ascii="Simplified Arabic" w:hAnsi="Simplified Arabic" w:cs="Simplified Arabic"/>
          <w:color w:val="000000" w:themeColor="text1"/>
          <w:sz w:val="28"/>
          <w:szCs w:val="28"/>
        </w:rPr>
      </w:pPr>
      <w:r w:rsidRPr="00E53614">
        <w:rPr>
          <w:rFonts w:ascii="Simplified Arabic" w:hAnsi="Simplified Arabic" w:cs="Simplified Arabic"/>
          <w:color w:val="000000" w:themeColor="text1"/>
          <w:sz w:val="28"/>
          <w:szCs w:val="28"/>
          <w:rtl/>
        </w:rPr>
        <w:t>وقد أثبتت الشواهد العلمية والتجارب العملية أن منهجيات إدارة المشاريع الحديثة، ولا سيما المنهجيات الرشيقة</w:t>
      </w:r>
      <w:r w:rsidRPr="00E53614">
        <w:rPr>
          <w:rFonts w:ascii="Simplified Arabic" w:hAnsi="Simplified Arabic" w:cs="Simplified Arabic"/>
          <w:color w:val="000000" w:themeColor="text1"/>
          <w:sz w:val="28"/>
          <w:szCs w:val="28"/>
        </w:rPr>
        <w:t xml:space="preserve"> (Agile)</w:t>
      </w:r>
      <w:r w:rsidRPr="00E53614">
        <w:rPr>
          <w:rFonts w:ascii="Simplified Arabic" w:hAnsi="Simplified Arabic" w:cs="Simplified Arabic"/>
          <w:color w:val="000000" w:themeColor="text1"/>
          <w:sz w:val="28"/>
          <w:szCs w:val="28"/>
          <w:rtl/>
        </w:rPr>
        <w:t xml:space="preserve">، تمثل نقلة نوعية في التعامل مع هذه التحديات من خلال تبني مبادئ التخطيط الرشيق </w:t>
      </w:r>
      <w:r w:rsidRPr="00E53614">
        <w:rPr>
          <w:rFonts w:ascii="Simplified Arabic" w:hAnsi="Simplified Arabic" w:cs="Simplified Arabic"/>
          <w:color w:val="000000" w:themeColor="text1"/>
          <w:sz w:val="28"/>
          <w:szCs w:val="28"/>
          <w:rtl/>
        </w:rPr>
        <w:lastRenderedPageBreak/>
        <w:t>والتنفيذ التكراري والتحسين المستمر والاستجابة السريعة للتغيير، وهو ما أكدته دراسة</w:t>
      </w:r>
      <w:r w:rsidRPr="00E53614">
        <w:rPr>
          <w:rFonts w:ascii="Simplified Arabic" w:hAnsi="Simplified Arabic" w:cs="Simplified Arabic"/>
          <w:color w:val="000000" w:themeColor="text1"/>
          <w:sz w:val="28"/>
          <w:szCs w:val="28"/>
        </w:rPr>
        <w:t xml:space="preserve"> (Muhammad et al., 2021) </w:t>
      </w:r>
      <w:r w:rsidRPr="00E53614">
        <w:rPr>
          <w:rFonts w:ascii="Simplified Arabic" w:hAnsi="Simplified Arabic" w:cs="Simplified Arabic"/>
          <w:color w:val="000000" w:themeColor="text1"/>
          <w:sz w:val="28"/>
          <w:szCs w:val="28"/>
          <w:rtl/>
        </w:rPr>
        <w:t>التي أثبتت التأثير الإيجابي لممارسات الإدارة الرشيقة على أداء المشاريع في قطاع تكنولوجيا المعلومات بباكستان حيث بلغت نسبة التباين المفسّر 58.20%، ودراسة</w:t>
      </w:r>
      <w:r w:rsidRPr="00E53614">
        <w:rPr>
          <w:rFonts w:ascii="Simplified Arabic" w:hAnsi="Simplified Arabic" w:cs="Simplified Arabic"/>
          <w:color w:val="000000" w:themeColor="text1"/>
          <w:sz w:val="28"/>
          <w:szCs w:val="28"/>
        </w:rPr>
        <w:t xml:space="preserve"> (Wafa et al., 2022) </w:t>
      </w:r>
      <w:r w:rsidRPr="00E53614">
        <w:rPr>
          <w:rFonts w:ascii="Simplified Arabic" w:hAnsi="Simplified Arabic" w:cs="Simplified Arabic"/>
          <w:color w:val="000000" w:themeColor="text1"/>
          <w:sz w:val="28"/>
          <w:szCs w:val="28"/>
          <w:rtl/>
        </w:rPr>
        <w:t>التي بيّنت أن تطبيق منهجية أجايل يؤثر إيجابياً على نجاح المشروع</w:t>
      </w:r>
      <w:r w:rsidRPr="00E53614">
        <w:rPr>
          <w:rFonts w:ascii="Simplified Arabic" w:hAnsi="Simplified Arabic" w:cs="Simplified Arabic"/>
          <w:color w:val="000000" w:themeColor="text1"/>
          <w:sz w:val="28"/>
          <w:szCs w:val="28"/>
        </w:rPr>
        <w:t xml:space="preserve"> (</w:t>
      </w:r>
      <w:r w:rsidRPr="00E53614">
        <w:rPr>
          <w:rFonts w:ascii="Cambria" w:hAnsi="Cambria" w:cs="Cambria"/>
          <w:color w:val="000000" w:themeColor="text1"/>
          <w:sz w:val="28"/>
          <w:szCs w:val="28"/>
        </w:rPr>
        <w:t>β</w:t>
      </w:r>
      <w:r w:rsidRPr="00E53614">
        <w:rPr>
          <w:rFonts w:ascii="Simplified Arabic" w:hAnsi="Simplified Arabic" w:cs="Simplified Arabic"/>
          <w:color w:val="000000" w:themeColor="text1"/>
          <w:sz w:val="28"/>
          <w:szCs w:val="28"/>
        </w:rPr>
        <w:t xml:space="preserve"> = 0.690, p &lt; 0.001) </w:t>
      </w:r>
      <w:r w:rsidRPr="00E53614">
        <w:rPr>
          <w:rFonts w:ascii="Simplified Arabic" w:hAnsi="Simplified Arabic" w:cs="Simplified Arabic"/>
          <w:color w:val="000000" w:themeColor="text1"/>
          <w:sz w:val="28"/>
          <w:szCs w:val="28"/>
          <w:rtl/>
        </w:rPr>
        <w:t>وأن 68% من المستجيبين أكدوا زيادة الإنتاجية و92</w:t>
      </w:r>
      <w:r w:rsidRPr="00E53614">
        <w:rPr>
          <w:rFonts w:ascii="Simplified Arabic" w:hAnsi="Simplified Arabic" w:cs="Simplified Arabic"/>
          <w:color w:val="000000" w:themeColor="text1"/>
          <w:sz w:val="28"/>
          <w:szCs w:val="28"/>
        </w:rPr>
        <w:t xml:space="preserve">% </w:t>
      </w:r>
      <w:r w:rsidRPr="00E53614">
        <w:rPr>
          <w:rFonts w:ascii="Simplified Arabic" w:hAnsi="Simplified Arabic" w:cs="Simplified Arabic"/>
          <w:color w:val="000000" w:themeColor="text1"/>
          <w:sz w:val="28"/>
          <w:szCs w:val="28"/>
          <w:rtl/>
        </w:rPr>
        <w:t>أكدوا تحسين رضا أصحاب المصلحة. إلا أن الواقع الفعلي يكشف عن فجوة واضحة بين الإمكانات النظرية لهذه المنهجيات ومستوى تطبيقها الفعلي في شركات الاتصالات السعودية، حيث لا تزال كثير من هذه الشركات تعتمد على المنهجيات التقليدية أو تطبق المنهجيات الحديثة بصورة جزئية وغير منهجية، مما ينعكس سلباً على معدلات نجاح مشاريعها وقدرتها على المنافسة والابتكار</w:t>
      </w:r>
      <w:r w:rsidRPr="00E53614">
        <w:rPr>
          <w:rFonts w:ascii="Simplified Arabic" w:hAnsi="Simplified Arabic" w:cs="Simplified Arabic"/>
          <w:color w:val="000000" w:themeColor="text1"/>
          <w:sz w:val="28"/>
          <w:szCs w:val="28"/>
        </w:rPr>
        <w:t>.</w:t>
      </w:r>
    </w:p>
    <w:p w14:paraId="42CAEA3B" w14:textId="6E692575" w:rsidR="005979A0" w:rsidRPr="00E53614" w:rsidRDefault="005979A0" w:rsidP="00F51CBE">
      <w:pPr>
        <w:pStyle w:val="NormalWeb"/>
        <w:bidi/>
        <w:spacing w:line="276" w:lineRule="auto"/>
        <w:ind w:firstLine="424"/>
        <w:jc w:val="both"/>
        <w:rPr>
          <w:rFonts w:ascii="Simplified Arabic" w:hAnsi="Simplified Arabic" w:cs="Simplified Arabic"/>
          <w:color w:val="000000" w:themeColor="text1"/>
          <w:sz w:val="28"/>
          <w:szCs w:val="28"/>
        </w:rPr>
      </w:pPr>
      <w:r w:rsidRPr="00E53614">
        <w:rPr>
          <w:rFonts w:ascii="Simplified Arabic" w:hAnsi="Simplified Arabic" w:cs="Simplified Arabic"/>
          <w:color w:val="000000" w:themeColor="text1"/>
          <w:sz w:val="28"/>
          <w:szCs w:val="28"/>
          <w:rtl/>
        </w:rPr>
        <w:t xml:space="preserve">وعلى الرغم من الاهتمام المتزايد بموضوع المنهجيات الحديثة في إدارة المشاريع على المستوى الأكاديمي العالمي، فإن الأدبيات العربية تعاني من ندرة ملحوظة في الدراسات التي تتناول العلاقة بين هذه المنهجيات ونجاح المشاريع في قطاع الاتصالات تحديداً، وهو ما أشارت إليه دراسة (الشريف </w:t>
      </w:r>
      <w:r w:rsidR="00D04A9C" w:rsidRPr="00E53614">
        <w:rPr>
          <w:rFonts w:ascii="Simplified Arabic" w:hAnsi="Simplified Arabic" w:cs="Simplified Arabic" w:hint="cs"/>
          <w:color w:val="000000" w:themeColor="text1"/>
          <w:sz w:val="28"/>
          <w:szCs w:val="28"/>
          <w:rtl/>
        </w:rPr>
        <w:t>وأبا الحس</w:t>
      </w:r>
      <w:r w:rsidR="00D04A9C" w:rsidRPr="00E53614">
        <w:rPr>
          <w:rFonts w:ascii="Simplified Arabic" w:hAnsi="Simplified Arabic" w:cs="Simplified Arabic" w:hint="eastAsia"/>
          <w:color w:val="000000" w:themeColor="text1"/>
          <w:sz w:val="28"/>
          <w:szCs w:val="28"/>
          <w:rtl/>
        </w:rPr>
        <w:t>ن</w:t>
      </w:r>
      <w:r w:rsidRPr="00E53614">
        <w:rPr>
          <w:rFonts w:ascii="Simplified Arabic" w:hAnsi="Simplified Arabic" w:cs="Simplified Arabic"/>
          <w:color w:val="000000" w:themeColor="text1"/>
          <w:sz w:val="28"/>
          <w:szCs w:val="28"/>
          <w:rtl/>
        </w:rPr>
        <w:t>، 2025) التي أوصت بضرورة إجراء مزيد من الدراسات التطبيقية حول دور منهجيات إدارة المشروعات في نجاح المشروعات، ودراسة (أحمد ومهدي، 2024) التي أوصت بزيادة الاستثمار في القدرات التكنولوجية لشركات الاتصالات. كما أن معظم الدراسات الأجنبية المتاحة أُجريت في سياقات ثقافية وتنظيمية مختلفة عن البيئة السعودية، مما يحدّ من إمكانية تعميم نتائجها على الواقع المحلي. وقد أكدت دراسة</w:t>
      </w:r>
      <w:r w:rsidRPr="00E53614">
        <w:rPr>
          <w:rFonts w:ascii="Simplified Arabic" w:hAnsi="Simplified Arabic" w:cs="Simplified Arabic"/>
          <w:color w:val="000000" w:themeColor="text1"/>
          <w:sz w:val="28"/>
          <w:szCs w:val="28"/>
        </w:rPr>
        <w:t xml:space="preserve"> (Ika &amp; Pinto, 2022) </w:t>
      </w:r>
      <w:r w:rsidRPr="00E53614">
        <w:rPr>
          <w:rFonts w:ascii="Simplified Arabic" w:hAnsi="Simplified Arabic" w:cs="Simplified Arabic"/>
          <w:color w:val="000000" w:themeColor="text1"/>
          <w:sz w:val="28"/>
          <w:szCs w:val="28"/>
          <w:rtl/>
        </w:rPr>
        <w:t>ضرورة إعادة تعريف مفهوم نجاح المشروع ليشمل أبعاداً أكثر شمولية تتجاوز المعايير التقليدية المتمثلة في الوقت والتكلفة والجودة، من خلال نموذجها الرباعي الأبعاد</w:t>
      </w:r>
      <w:r w:rsidRPr="00E53614">
        <w:rPr>
          <w:rFonts w:ascii="Simplified Arabic" w:hAnsi="Simplified Arabic" w:cs="Simplified Arabic"/>
          <w:color w:val="000000" w:themeColor="text1"/>
          <w:sz w:val="28"/>
          <w:szCs w:val="28"/>
        </w:rPr>
        <w:t xml:space="preserve"> (Tesseract) </w:t>
      </w:r>
      <w:r w:rsidRPr="00E53614">
        <w:rPr>
          <w:rFonts w:ascii="Simplified Arabic" w:hAnsi="Simplified Arabic" w:cs="Simplified Arabic"/>
          <w:color w:val="000000" w:themeColor="text1"/>
          <w:sz w:val="28"/>
          <w:szCs w:val="28"/>
          <w:rtl/>
        </w:rPr>
        <w:t>الذي يراعي تحقيق الفوائد وتصورات أصحاب المصلحة والقضايا الزمنية والاستدامة، وهو ما يستدعي دراسة هذه العلاقة في ضوء التطورات النظرية الحديثة</w:t>
      </w:r>
      <w:r w:rsidRPr="00E53614">
        <w:rPr>
          <w:rFonts w:ascii="Simplified Arabic" w:hAnsi="Simplified Arabic" w:cs="Simplified Arabic"/>
          <w:color w:val="000000" w:themeColor="text1"/>
          <w:sz w:val="28"/>
          <w:szCs w:val="28"/>
        </w:rPr>
        <w:t>.</w:t>
      </w:r>
    </w:p>
    <w:p w14:paraId="7D88AD0D" w14:textId="77777777" w:rsidR="005979A0" w:rsidRPr="00E53614" w:rsidRDefault="005979A0" w:rsidP="00F51CBE">
      <w:pPr>
        <w:pStyle w:val="NormalWeb"/>
        <w:bidi/>
        <w:spacing w:line="276" w:lineRule="auto"/>
        <w:ind w:firstLine="424"/>
        <w:jc w:val="both"/>
        <w:rPr>
          <w:rFonts w:ascii="Simplified Arabic" w:hAnsi="Simplified Arabic" w:cs="Simplified Arabic"/>
          <w:color w:val="000000" w:themeColor="text1"/>
          <w:sz w:val="28"/>
          <w:szCs w:val="28"/>
        </w:rPr>
      </w:pPr>
      <w:r w:rsidRPr="00E53614">
        <w:rPr>
          <w:rFonts w:ascii="Simplified Arabic" w:hAnsi="Simplified Arabic" w:cs="Simplified Arabic"/>
          <w:color w:val="000000" w:themeColor="text1"/>
          <w:sz w:val="28"/>
          <w:szCs w:val="28"/>
          <w:rtl/>
        </w:rPr>
        <w:t xml:space="preserve">وانطلاقاً مما تقدم، ومن خلال المراجعة المعمّقة للأدبيات والدراسات السابقة، ومن واقع الملاحظة الميدانية للتحديات التي تواجهها مشاريع شركات الاتصالات السعودية، تتبلور مشكلة الدراسة الحالية في وجود فجوة بحثية وتطبيقية تتمحور حول عدم وضوح طبيعة العلاقة بين تطبيق منهجيات إدارة المشاريع الحديثة بأبعادها المختلفة ومستوى نجاح المشاريع في شركات الاتصالات السعودية، وعدم كفاية الأدلة </w:t>
      </w:r>
      <w:r w:rsidRPr="00E53614">
        <w:rPr>
          <w:rFonts w:ascii="Simplified Arabic" w:hAnsi="Simplified Arabic" w:cs="Simplified Arabic"/>
          <w:color w:val="000000" w:themeColor="text1"/>
          <w:sz w:val="28"/>
          <w:szCs w:val="28"/>
          <w:rtl/>
        </w:rPr>
        <w:lastRenderedPageBreak/>
        <w:t>التجريبية المستمدة من البيئة المحلية حول هذه العلاقة. وعليه، تسعى هذه الدراسة إلى سد هذه الفجوة من خلال الإجابة عن السؤال الرئيسي التالي</w:t>
      </w:r>
      <w:r w:rsidRPr="00E53614">
        <w:rPr>
          <w:rFonts w:ascii="Simplified Arabic" w:hAnsi="Simplified Arabic" w:cs="Simplified Arabic"/>
          <w:color w:val="000000" w:themeColor="text1"/>
          <w:sz w:val="28"/>
          <w:szCs w:val="28"/>
        </w:rPr>
        <w:t>:</w:t>
      </w:r>
    </w:p>
    <w:p w14:paraId="7F63D7D6" w14:textId="77777777" w:rsidR="005979A0" w:rsidRPr="00E53614" w:rsidRDefault="005979A0" w:rsidP="00F51CBE">
      <w:pPr>
        <w:pStyle w:val="NormalWeb"/>
        <w:bidi/>
        <w:spacing w:line="276" w:lineRule="auto"/>
        <w:ind w:firstLine="424"/>
        <w:jc w:val="both"/>
        <w:rPr>
          <w:rFonts w:ascii="Simplified Arabic" w:hAnsi="Simplified Arabic" w:cs="Simplified Arabic"/>
          <w:color w:val="000000" w:themeColor="text1"/>
          <w:sz w:val="28"/>
          <w:szCs w:val="28"/>
        </w:rPr>
      </w:pPr>
      <w:r w:rsidRPr="00E53614">
        <w:rPr>
          <w:rStyle w:val="Strong"/>
          <w:rFonts w:ascii="Simplified Arabic" w:hAnsi="Simplified Arabic" w:cs="Simplified Arabic"/>
          <w:b w:val="0"/>
          <w:bCs w:val="0"/>
          <w:color w:val="000000" w:themeColor="text1"/>
          <w:sz w:val="28"/>
          <w:szCs w:val="28"/>
          <w:rtl/>
        </w:rPr>
        <w:t>ما أثر منهجيات إدارة المشاريع الحديثة بأبعادها (التخطيط الرشيق، التنفيذ التكراري، التحسين المستمر، الاستجابة للتغيير) على نجاح مشاريع شركات الاتصالات في المملكة العربية السعودية؟</w:t>
      </w:r>
    </w:p>
    <w:p w14:paraId="614C2A0F" w14:textId="77777777" w:rsidR="00F51CBE" w:rsidRPr="00E53614" w:rsidRDefault="00F51CBE" w:rsidP="00F51CBE">
      <w:pPr>
        <w:pStyle w:val="NormalWeb"/>
        <w:bidi/>
        <w:spacing w:line="276" w:lineRule="auto"/>
        <w:outlineLvl w:val="1"/>
        <w:rPr>
          <w:rFonts w:ascii="Simplified Arabic" w:hAnsi="Simplified Arabic" w:cs="Simplified Arabic"/>
          <w:b/>
          <w:bCs/>
          <w:color w:val="000000" w:themeColor="text1"/>
          <w:sz w:val="36"/>
          <w:szCs w:val="36"/>
          <w:rtl/>
        </w:rPr>
      </w:pPr>
      <w:bookmarkStart w:id="5" w:name="_Toc233051108"/>
      <w:bookmarkStart w:id="6" w:name="_Toc169790490"/>
      <w:bookmarkEnd w:id="3"/>
      <w:r w:rsidRPr="00E53614">
        <w:rPr>
          <w:rFonts w:ascii="Simplified Arabic" w:hAnsi="Simplified Arabic" w:cs="Simplified Arabic"/>
          <w:b/>
          <w:bCs/>
          <w:color w:val="000000" w:themeColor="text1"/>
          <w:sz w:val="36"/>
          <w:szCs w:val="36"/>
        </w:rPr>
        <w:t xml:space="preserve">3.1 </w:t>
      </w:r>
      <w:r w:rsidRPr="00E53614">
        <w:rPr>
          <w:rFonts w:ascii="Simplified Arabic" w:hAnsi="Simplified Arabic" w:cs="Simplified Arabic"/>
          <w:b/>
          <w:bCs/>
          <w:color w:val="000000" w:themeColor="text1"/>
          <w:sz w:val="36"/>
          <w:szCs w:val="36"/>
          <w:rtl/>
        </w:rPr>
        <w:t>أهمية الدراسة</w:t>
      </w:r>
      <w:r w:rsidRPr="00E53614">
        <w:rPr>
          <w:rFonts w:ascii="Simplified Arabic" w:hAnsi="Simplified Arabic" w:cs="Simplified Arabic"/>
          <w:b/>
          <w:bCs/>
          <w:color w:val="000000" w:themeColor="text1"/>
          <w:sz w:val="36"/>
          <w:szCs w:val="36"/>
        </w:rPr>
        <w:t>:</w:t>
      </w:r>
      <w:bookmarkEnd w:id="5"/>
    </w:p>
    <w:p w14:paraId="110C4CB2" w14:textId="41F66E52" w:rsidR="00F51CBE" w:rsidRPr="00E53614" w:rsidRDefault="00F51CBE" w:rsidP="00F51CBE">
      <w:pPr>
        <w:pStyle w:val="NormalWeb"/>
        <w:bidi/>
        <w:spacing w:line="276" w:lineRule="auto"/>
        <w:jc w:val="both"/>
        <w:rPr>
          <w:rFonts w:ascii="Simplified Arabic" w:hAnsi="Simplified Arabic" w:cs="Simplified Arabic"/>
          <w:b/>
          <w:bCs/>
          <w:color w:val="000000" w:themeColor="text1"/>
          <w:sz w:val="32"/>
          <w:szCs w:val="32"/>
        </w:rPr>
      </w:pPr>
      <w:r w:rsidRPr="00E53614">
        <w:rPr>
          <w:rFonts w:ascii="Simplified Arabic" w:hAnsi="Simplified Arabic" w:cs="Simplified Arabic"/>
          <w:b/>
          <w:bCs/>
          <w:color w:val="000000" w:themeColor="text1"/>
          <w:sz w:val="32"/>
          <w:szCs w:val="32"/>
          <w:rtl/>
        </w:rPr>
        <w:t>الأهمية العلمية (النظرية)</w:t>
      </w:r>
    </w:p>
    <w:p w14:paraId="32C993C2" w14:textId="77777777" w:rsidR="00246C3F" w:rsidRPr="00E53614" w:rsidRDefault="005979A0" w:rsidP="00F51CBE">
      <w:pPr>
        <w:pStyle w:val="NormalWeb"/>
        <w:numPr>
          <w:ilvl w:val="0"/>
          <w:numId w:val="27"/>
        </w:numPr>
        <w:bidi/>
        <w:spacing w:line="276" w:lineRule="auto"/>
        <w:ind w:left="424"/>
        <w:jc w:val="both"/>
        <w:rPr>
          <w:rFonts w:ascii="Simplified Arabic" w:hAnsi="Simplified Arabic" w:cs="Simplified Arabic"/>
          <w:color w:val="000000" w:themeColor="text1"/>
          <w:sz w:val="28"/>
          <w:szCs w:val="28"/>
        </w:rPr>
      </w:pPr>
      <w:r w:rsidRPr="00E53614">
        <w:rPr>
          <w:rFonts w:ascii="Simplified Arabic" w:hAnsi="Simplified Arabic" w:cs="Simplified Arabic"/>
          <w:color w:val="000000" w:themeColor="text1"/>
          <w:sz w:val="28"/>
          <w:szCs w:val="28"/>
          <w:rtl/>
        </w:rPr>
        <w:t xml:space="preserve">تستمد هذه الدراسة أهميتها العلمية من كونها تُسهم في إثراء الأدبيات العربية في مجال إدارة المشاريع الحديثة ونجاح المشاريع، وهو مجال لا يزال يفتقر إلى دراسات عربية كافية خاصة في قطاع الاتصالات السعودي. كما تقدم الدراسة إطاراً نظرياً متكاملاً يربط بين أبعاد منهجيات إدارة المشاريع الحديثة (التخطيط الرشيق، التنفيذ التكراري، التحسين المستمر، الاستجابة للتغيير) ونجاح المشاريع، مما يوفر قاعدة معرفية للباحثين والمختصين يمكن البناء عليها في دراسات مستقبلية. </w:t>
      </w:r>
    </w:p>
    <w:p w14:paraId="6821E663" w14:textId="77777777" w:rsidR="00246C3F" w:rsidRPr="00E53614" w:rsidRDefault="005979A0" w:rsidP="00F51CBE">
      <w:pPr>
        <w:pStyle w:val="NormalWeb"/>
        <w:numPr>
          <w:ilvl w:val="0"/>
          <w:numId w:val="27"/>
        </w:numPr>
        <w:bidi/>
        <w:spacing w:line="276" w:lineRule="auto"/>
        <w:ind w:left="424"/>
        <w:jc w:val="both"/>
        <w:rPr>
          <w:rFonts w:ascii="Simplified Arabic" w:hAnsi="Simplified Arabic" w:cs="Simplified Arabic"/>
          <w:color w:val="000000" w:themeColor="text1"/>
          <w:sz w:val="28"/>
          <w:szCs w:val="28"/>
        </w:rPr>
      </w:pPr>
      <w:r w:rsidRPr="00E53614">
        <w:rPr>
          <w:rFonts w:ascii="Simplified Arabic" w:hAnsi="Simplified Arabic" w:cs="Simplified Arabic"/>
          <w:color w:val="000000" w:themeColor="text1"/>
          <w:sz w:val="28"/>
          <w:szCs w:val="28"/>
          <w:rtl/>
        </w:rPr>
        <w:t xml:space="preserve">تتميز الدراسة بتناولها لمتغيرات حديثة تتسق مع التوجهات العالمية في إدارة المشاريع، وتأتي استجابةً للفجوة البحثية في الأدبيات العربية التي أشارت إليها الدراسات السابقة حول ندرة الدراسات التي تتناول العلاقة بين المنهجيات الرشيقة ونجاح المشاريع في البيئة العربية. </w:t>
      </w:r>
    </w:p>
    <w:p w14:paraId="3A36735D" w14:textId="4F0AB488" w:rsidR="005979A0" w:rsidRPr="00E53614" w:rsidRDefault="005979A0" w:rsidP="00F51CBE">
      <w:pPr>
        <w:pStyle w:val="NormalWeb"/>
        <w:numPr>
          <w:ilvl w:val="0"/>
          <w:numId w:val="27"/>
        </w:numPr>
        <w:bidi/>
        <w:spacing w:line="276" w:lineRule="auto"/>
        <w:ind w:left="424"/>
        <w:jc w:val="both"/>
        <w:rPr>
          <w:rFonts w:ascii="Simplified Arabic" w:hAnsi="Simplified Arabic" w:cs="Simplified Arabic"/>
          <w:color w:val="000000" w:themeColor="text1"/>
          <w:sz w:val="28"/>
          <w:szCs w:val="28"/>
        </w:rPr>
      </w:pPr>
      <w:r w:rsidRPr="00E53614">
        <w:rPr>
          <w:rFonts w:ascii="Simplified Arabic" w:hAnsi="Simplified Arabic" w:cs="Simplified Arabic"/>
          <w:color w:val="000000" w:themeColor="text1"/>
          <w:sz w:val="28"/>
          <w:szCs w:val="28"/>
          <w:rtl/>
        </w:rPr>
        <w:t>تقدم الدراسة نموذجاً بحثياً قابلاً للتطبيق والاختبار في بيئات وقطاعات مختلفة، مما يفتح آفاقاً جديدة أمام الباحثين لاستكشاف العلاقة بين هذه المتغيرات في سياقات متنوعة. علاوة على ذلك، تساهم الدراسة في تعزيز الأسس النظرية لنظرية إدارة المشاريع الرشيقة من خلال تقديم أدلة تجريبية من بيئة عمل عربية فعلية</w:t>
      </w:r>
      <w:r w:rsidRPr="00E53614">
        <w:rPr>
          <w:rFonts w:ascii="Simplified Arabic" w:hAnsi="Simplified Arabic" w:cs="Simplified Arabic"/>
          <w:color w:val="000000" w:themeColor="text1"/>
          <w:sz w:val="28"/>
          <w:szCs w:val="28"/>
        </w:rPr>
        <w:t>.</w:t>
      </w:r>
    </w:p>
    <w:p w14:paraId="103F28FA" w14:textId="006F0244" w:rsidR="00F51CBE" w:rsidRPr="00E53614" w:rsidRDefault="00F51CBE" w:rsidP="00F51CBE">
      <w:pPr>
        <w:pStyle w:val="NormalWeb"/>
        <w:bidi/>
        <w:spacing w:line="276" w:lineRule="auto"/>
        <w:jc w:val="both"/>
        <w:rPr>
          <w:rFonts w:ascii="Simplified Arabic" w:hAnsi="Simplified Arabic" w:cs="Simplified Arabic"/>
          <w:b/>
          <w:bCs/>
          <w:color w:val="000000" w:themeColor="text1"/>
          <w:sz w:val="32"/>
          <w:szCs w:val="32"/>
        </w:rPr>
      </w:pPr>
      <w:r w:rsidRPr="00E53614">
        <w:rPr>
          <w:rFonts w:ascii="Simplified Arabic" w:hAnsi="Simplified Arabic" w:cs="Simplified Arabic"/>
          <w:b/>
          <w:bCs/>
          <w:color w:val="000000" w:themeColor="text1"/>
          <w:sz w:val="32"/>
          <w:szCs w:val="32"/>
          <w:rtl/>
        </w:rPr>
        <w:t>الأهمية العملية (التطبيقية)</w:t>
      </w:r>
    </w:p>
    <w:p w14:paraId="04925748" w14:textId="77777777" w:rsidR="00246C3F" w:rsidRPr="00E53614" w:rsidRDefault="005979A0" w:rsidP="00F51CBE">
      <w:pPr>
        <w:pStyle w:val="NormalWeb"/>
        <w:numPr>
          <w:ilvl w:val="0"/>
          <w:numId w:val="28"/>
        </w:numPr>
        <w:bidi/>
        <w:spacing w:line="276" w:lineRule="auto"/>
        <w:ind w:left="424"/>
        <w:jc w:val="both"/>
        <w:rPr>
          <w:rFonts w:ascii="Simplified Arabic" w:hAnsi="Simplified Arabic" w:cs="Simplified Arabic"/>
          <w:color w:val="000000" w:themeColor="text1"/>
          <w:sz w:val="28"/>
          <w:szCs w:val="28"/>
        </w:rPr>
      </w:pPr>
      <w:r w:rsidRPr="00E53614">
        <w:rPr>
          <w:rFonts w:ascii="Simplified Arabic" w:hAnsi="Simplified Arabic" w:cs="Simplified Arabic"/>
          <w:color w:val="000000" w:themeColor="text1"/>
          <w:sz w:val="28"/>
          <w:szCs w:val="28"/>
          <w:rtl/>
        </w:rPr>
        <w:t xml:space="preserve">تبرز الأهمية العملية لهذه الدراسة من كونها تتناول قطاع الاتصالات الذي يُعد من أهم القطاعات الحيوية والاستراتيجية في المملكة العربية السعودية والمرتبط ارتباطاً وثيقاً بتحقيق مستهدفات رؤية </w:t>
      </w:r>
      <w:r w:rsidRPr="00E53614">
        <w:rPr>
          <w:rFonts w:ascii="Simplified Arabic" w:hAnsi="Simplified Arabic" w:cs="Simplified Arabic"/>
          <w:color w:val="000000" w:themeColor="text1"/>
          <w:sz w:val="28"/>
          <w:szCs w:val="28"/>
        </w:rPr>
        <w:t xml:space="preserve">2030 </w:t>
      </w:r>
      <w:r w:rsidRPr="00E53614">
        <w:rPr>
          <w:rFonts w:ascii="Simplified Arabic" w:hAnsi="Simplified Arabic" w:cs="Simplified Arabic"/>
          <w:color w:val="000000" w:themeColor="text1"/>
          <w:sz w:val="28"/>
          <w:szCs w:val="28"/>
          <w:rtl/>
        </w:rPr>
        <w:t>في مجال التحول الرقمي والبنية التحتية التقنية</w:t>
      </w:r>
    </w:p>
    <w:p w14:paraId="1C69E4A7" w14:textId="77777777" w:rsidR="00246C3F" w:rsidRPr="00E53614" w:rsidRDefault="005979A0" w:rsidP="00F51CBE">
      <w:pPr>
        <w:pStyle w:val="NormalWeb"/>
        <w:numPr>
          <w:ilvl w:val="0"/>
          <w:numId w:val="28"/>
        </w:numPr>
        <w:bidi/>
        <w:spacing w:line="276" w:lineRule="auto"/>
        <w:ind w:left="424"/>
        <w:jc w:val="both"/>
        <w:rPr>
          <w:rFonts w:ascii="Simplified Arabic" w:hAnsi="Simplified Arabic" w:cs="Simplified Arabic"/>
          <w:color w:val="000000" w:themeColor="text1"/>
          <w:sz w:val="28"/>
          <w:szCs w:val="28"/>
        </w:rPr>
      </w:pPr>
      <w:r w:rsidRPr="00E53614">
        <w:rPr>
          <w:rFonts w:ascii="Simplified Arabic" w:hAnsi="Simplified Arabic" w:cs="Simplified Arabic"/>
          <w:color w:val="000000" w:themeColor="text1"/>
          <w:sz w:val="28"/>
          <w:szCs w:val="28"/>
          <w:rtl/>
        </w:rPr>
        <w:lastRenderedPageBreak/>
        <w:t xml:space="preserve">تُفيد نتائج الدراسة صناع القرار والمديرين التنفيذيين ومديري المشاريع في شركات الاتصالات السعودية في اتخاذ قرارات مبنية على أدلة علمية بشأن تبني منهجيات إدارة المشاريع الحديثة وتطوير ممارساتهم الإدارية. </w:t>
      </w:r>
    </w:p>
    <w:p w14:paraId="2E4D3FE7" w14:textId="1E2F2C0C" w:rsidR="00246C3F" w:rsidRPr="00E53614" w:rsidRDefault="005979A0" w:rsidP="00F51CBE">
      <w:pPr>
        <w:pStyle w:val="NormalWeb"/>
        <w:numPr>
          <w:ilvl w:val="0"/>
          <w:numId w:val="28"/>
        </w:numPr>
        <w:bidi/>
        <w:spacing w:line="276" w:lineRule="auto"/>
        <w:ind w:left="424"/>
        <w:jc w:val="both"/>
        <w:rPr>
          <w:rFonts w:ascii="Simplified Arabic" w:hAnsi="Simplified Arabic" w:cs="Simplified Arabic"/>
          <w:color w:val="000000" w:themeColor="text1"/>
          <w:sz w:val="28"/>
          <w:szCs w:val="28"/>
        </w:rPr>
      </w:pPr>
      <w:r w:rsidRPr="00E53614">
        <w:rPr>
          <w:rFonts w:ascii="Simplified Arabic" w:hAnsi="Simplified Arabic" w:cs="Simplified Arabic"/>
          <w:color w:val="000000" w:themeColor="text1"/>
          <w:sz w:val="28"/>
          <w:szCs w:val="28"/>
          <w:rtl/>
        </w:rPr>
        <w:t xml:space="preserve">توفر الدراسة توصيات ومقترحات عملية قابلة للتنفيذ تُساعد شركات الاتصالات على تحسين معدلات نجاح مشاريعها من خلال التطبيق الفعال لأبعاد المنهجيات الحديثة، مما ينعكس إيجاباً على الالتزام بالجداول الزمنية والميزانيات المحددة وجودة المخرجات ورضا أصحاب المصلحة. </w:t>
      </w:r>
    </w:p>
    <w:p w14:paraId="21716667" w14:textId="649945A0" w:rsidR="005979A0" w:rsidRPr="00E53614" w:rsidRDefault="005979A0" w:rsidP="00F51CBE">
      <w:pPr>
        <w:pStyle w:val="NormalWeb"/>
        <w:numPr>
          <w:ilvl w:val="0"/>
          <w:numId w:val="28"/>
        </w:numPr>
        <w:bidi/>
        <w:spacing w:line="276" w:lineRule="auto"/>
        <w:ind w:left="424"/>
        <w:jc w:val="both"/>
        <w:rPr>
          <w:rFonts w:ascii="Simplified Arabic" w:hAnsi="Simplified Arabic" w:cs="Simplified Arabic"/>
          <w:color w:val="000000" w:themeColor="text1"/>
          <w:sz w:val="28"/>
          <w:szCs w:val="28"/>
        </w:rPr>
      </w:pPr>
      <w:r w:rsidRPr="00E53614">
        <w:rPr>
          <w:rFonts w:ascii="Simplified Arabic" w:hAnsi="Simplified Arabic" w:cs="Simplified Arabic"/>
          <w:color w:val="000000" w:themeColor="text1"/>
          <w:sz w:val="28"/>
          <w:szCs w:val="28"/>
          <w:rtl/>
        </w:rPr>
        <w:t>تُسهم الدراسة كذلك في تسليط الضوء على التحديات والمعوقات التي قد تواجه شركات الاتصالات عند تطبيق المنهجيات الحديثة، مما يُمكّنها من وضع استراتيجيات استباقية للتعامل معها. ومن المؤمل أن تُسهم نتائج هذه الدراسة في تطوير البرامج التدريبية المتخصصة في إدارة المشاريع الرشيقة وتوجيه جهود التطوير المهني للعاملين في هذا القطاع الحيوي</w:t>
      </w:r>
      <w:r w:rsidRPr="00E53614">
        <w:rPr>
          <w:rFonts w:ascii="Simplified Arabic" w:hAnsi="Simplified Arabic" w:cs="Simplified Arabic"/>
          <w:color w:val="000000" w:themeColor="text1"/>
          <w:sz w:val="28"/>
          <w:szCs w:val="28"/>
        </w:rPr>
        <w:t>.</w:t>
      </w:r>
    </w:p>
    <w:p w14:paraId="4C1BD255" w14:textId="2D6937D5" w:rsidR="00F51CBE" w:rsidRPr="00E53614" w:rsidRDefault="00F51CBE" w:rsidP="00F51CB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051109"/>
      <w:bookmarkStart w:id="8" w:name="_Toc169790491"/>
      <w:bookmarkEnd w:id="6"/>
      <w:r w:rsidRPr="00E53614">
        <w:rPr>
          <w:rFonts w:ascii="Simplified Arabic" w:eastAsia="Times New Roman" w:hAnsi="Simplified Arabic" w:cs="Simplified Arabic"/>
          <w:b/>
          <w:bCs/>
          <w:color w:val="000000" w:themeColor="text1"/>
          <w:kern w:val="0"/>
          <w:sz w:val="36"/>
          <w:szCs w:val="36"/>
          <w:rtl/>
          <w14:ligatures w14:val="none"/>
        </w:rPr>
        <w:t>4.1 أهداف الدراسة:</w:t>
      </w:r>
      <w:bookmarkEnd w:id="7"/>
    </w:p>
    <w:p w14:paraId="359308F1" w14:textId="77777777" w:rsidR="005979A0" w:rsidRPr="00E53614" w:rsidRDefault="005979A0" w:rsidP="00F51CB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منهجيات إدارة المشاريع الحديثة بأبعادها (التخطيط الرشيق، التنفيذ التكراري، التحسين المستمر، الاستجابة للتغيير) على نجاح مشاريع شركات الاتصالات في المملكة العربية السعودية. ويتفرع من هذا الهدف الرئيسي عدة أهداف فرعية على النحو التالي</w:t>
      </w:r>
      <w:r w:rsidRPr="00E53614">
        <w:rPr>
          <w:rFonts w:ascii="Simplified Arabic" w:eastAsia="Times New Roman" w:hAnsi="Simplified Arabic" w:cs="Simplified Arabic"/>
          <w:color w:val="000000" w:themeColor="text1"/>
          <w:kern w:val="0"/>
          <w:sz w:val="28"/>
          <w:szCs w:val="28"/>
          <w14:ligatures w14:val="none"/>
        </w:rPr>
        <w:t>:</w:t>
      </w:r>
    </w:p>
    <w:p w14:paraId="134F9EAE" w14:textId="77777777" w:rsidR="00246C3F" w:rsidRPr="00E53614" w:rsidRDefault="005979A0" w:rsidP="00F51CBE">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التعرف على أثر التخطيط الرشيق على نجاح مشاريع شركات الاتصالات في المملكة العربية السعودية. </w:t>
      </w:r>
    </w:p>
    <w:p w14:paraId="5D162DED" w14:textId="77777777" w:rsidR="00246C3F" w:rsidRPr="00E53614" w:rsidRDefault="005979A0" w:rsidP="00F51CBE">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التعرف على أثر التنفيذ التكراري على نجاح مشاريع شركات الاتصالات في المملكة العربية السعودية</w:t>
      </w:r>
    </w:p>
    <w:p w14:paraId="3AEA6ABB" w14:textId="77777777" w:rsidR="00246C3F" w:rsidRPr="00E53614" w:rsidRDefault="005979A0" w:rsidP="00F51CBE">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والتعرف على أثر التحسين المستمر على نجاح مشاريع شركات الاتصالات في المملكة العربية السعودية. </w:t>
      </w:r>
    </w:p>
    <w:p w14:paraId="69D2DFE9" w14:textId="77777777" w:rsidR="00246C3F" w:rsidRPr="00E53614" w:rsidRDefault="005979A0" w:rsidP="00F51CBE">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التعرف على أثر الاستجابة للتغيير على نجاح مشاريع شركات الاتصالات في المملكة العربية السعودية. </w:t>
      </w:r>
    </w:p>
    <w:p w14:paraId="64CACCBB" w14:textId="3D887AE3" w:rsidR="005979A0" w:rsidRPr="00E53614" w:rsidRDefault="005979A0" w:rsidP="00F51CBE">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تقديم توصيات ومقترحات عملية لتعزيز تطبيق منهجيات إدارة المشاريع الحديثة في شركات الاتصالات السعودية بما يسهم في رفع معدلات نجاح مشاريعها</w:t>
      </w:r>
      <w:r w:rsidRPr="00E53614">
        <w:rPr>
          <w:rFonts w:ascii="Simplified Arabic" w:eastAsia="Times New Roman" w:hAnsi="Simplified Arabic" w:cs="Simplified Arabic"/>
          <w:color w:val="000000" w:themeColor="text1"/>
          <w:kern w:val="0"/>
          <w:sz w:val="28"/>
          <w:szCs w:val="28"/>
          <w14:ligatures w14:val="none"/>
        </w:rPr>
        <w:t>.</w:t>
      </w:r>
    </w:p>
    <w:p w14:paraId="5C956F5A" w14:textId="77777777" w:rsidR="00F51CBE" w:rsidRPr="00E53614" w:rsidRDefault="00F51CBE" w:rsidP="00F51CBE">
      <w:pPr>
        <w:pStyle w:val="ListParagraph"/>
        <w:spacing w:before="100" w:beforeAutospacing="1" w:after="100" w:afterAutospacing="1" w:line="276" w:lineRule="auto"/>
        <w:ind w:left="0"/>
        <w:outlineLvl w:val="1"/>
        <w:rPr>
          <w:rFonts w:ascii="Simplified Arabic" w:eastAsia="Times New Roman" w:hAnsi="Simplified Arabic" w:cs="Simplified Arabic"/>
          <w:b/>
          <w:bCs/>
          <w:color w:val="000000" w:themeColor="text1"/>
          <w:kern w:val="0"/>
          <w:sz w:val="36"/>
          <w:szCs w:val="36"/>
          <w:rtl/>
          <w14:ligatures w14:val="none"/>
        </w:rPr>
      </w:pPr>
      <w:bookmarkStart w:id="9" w:name="_Toc233051110"/>
      <w:bookmarkStart w:id="10" w:name="_Toc169790498"/>
      <w:bookmarkEnd w:id="8"/>
      <w:r w:rsidRPr="00E53614">
        <w:rPr>
          <w:rFonts w:ascii="Simplified Arabic" w:eastAsia="Times New Roman" w:hAnsi="Simplified Arabic" w:cs="Simplified Arabic"/>
          <w:b/>
          <w:bCs/>
          <w:color w:val="000000" w:themeColor="text1"/>
          <w:kern w:val="0"/>
          <w:sz w:val="36"/>
          <w:szCs w:val="36"/>
          <w:rtl/>
          <w14:ligatures w14:val="none"/>
        </w:rPr>
        <w:t>5.1 تساؤلات الدراسة</w:t>
      </w:r>
      <w:bookmarkEnd w:id="9"/>
    </w:p>
    <w:p w14:paraId="6BDDADF4" w14:textId="77777777" w:rsidR="00F51CBE" w:rsidRPr="00E53614" w:rsidRDefault="00F51CBE" w:rsidP="00F51CB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lastRenderedPageBreak/>
        <w:t xml:space="preserve">السؤال </w:t>
      </w:r>
      <w:proofErr w:type="gramStart"/>
      <w:r w:rsidRPr="00E53614">
        <w:rPr>
          <w:rFonts w:ascii="Simplified Arabic" w:eastAsia="Times New Roman" w:hAnsi="Simplified Arabic" w:cs="Simplified Arabic"/>
          <w:b/>
          <w:bCs/>
          <w:color w:val="000000" w:themeColor="text1"/>
          <w:kern w:val="0"/>
          <w:sz w:val="28"/>
          <w:szCs w:val="28"/>
          <w:rtl/>
          <w14:ligatures w14:val="none"/>
        </w:rPr>
        <w:t>الرئيسي</w:t>
      </w:r>
      <w:r w:rsidRPr="00E53614">
        <w:rPr>
          <w:rFonts w:ascii="Simplified Arabic" w:eastAsia="Times New Roman" w:hAnsi="Simplified Arabic" w:cs="Simplified Arabic"/>
          <w:color w:val="000000" w:themeColor="text1"/>
          <w:kern w:val="0"/>
          <w:sz w:val="28"/>
          <w:szCs w:val="28"/>
          <w:rtl/>
          <w14:ligatures w14:val="none"/>
        </w:rPr>
        <w:t xml:space="preserve"> :</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ما أثر منهجيات إدارة المشاريع الحديثة بأبعادها (التخطيط الرشيق، التنفيذ التكراري، التحسين المستمر، الاستجابة للتغيير) على نجاح مشاريع شركات الاتصالات في المملكة العربية السعودية؟</w:t>
      </w:r>
    </w:p>
    <w:p w14:paraId="4E019038" w14:textId="326756D0" w:rsidR="00F51CBE" w:rsidRPr="00E53614" w:rsidRDefault="00F51CBE" w:rsidP="00F51CBE">
      <w:pPr>
        <w:pStyle w:val="ListParagraph"/>
        <w:spacing w:before="100" w:beforeAutospacing="1" w:after="100" w:afterAutospacing="1" w:line="276" w:lineRule="auto"/>
        <w:ind w:left="0"/>
        <w:contextualSpacing w:val="0"/>
        <w:jc w:val="both"/>
        <w:rPr>
          <w:rFonts w:ascii="Simplified Arabic" w:eastAsia="Times New Roman" w:hAnsi="Simplified Arabic" w:cs="Simplified Arabic"/>
          <w:b/>
          <w:bCs/>
          <w:color w:val="000000" w:themeColor="text1"/>
          <w:kern w:val="0"/>
          <w:sz w:val="32"/>
          <w:szCs w:val="32"/>
          <w14:ligatures w14:val="none"/>
        </w:rPr>
      </w:pPr>
      <w:r w:rsidRPr="00E53614">
        <w:rPr>
          <w:rFonts w:ascii="Simplified Arabic" w:eastAsia="Times New Roman" w:hAnsi="Simplified Arabic" w:cs="Simplified Arabic"/>
          <w:b/>
          <w:bCs/>
          <w:color w:val="000000" w:themeColor="text1"/>
          <w:kern w:val="0"/>
          <w:sz w:val="32"/>
          <w:szCs w:val="32"/>
          <w:rtl/>
          <w14:ligatures w14:val="none"/>
        </w:rPr>
        <w:t>الأسئلة الفرعية</w:t>
      </w:r>
    </w:p>
    <w:p w14:paraId="3F3A35F9" w14:textId="77777777" w:rsidR="00246C3F" w:rsidRPr="00E53614" w:rsidRDefault="005979A0" w:rsidP="00F51CBE">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ما أثر التخطيط الرشيق على نجاح مشاريع شركات الاتصالات في المملكة العربية السعودية؟ </w:t>
      </w:r>
    </w:p>
    <w:p w14:paraId="677F3B4C" w14:textId="77777777" w:rsidR="00246C3F" w:rsidRPr="00E53614" w:rsidRDefault="005979A0" w:rsidP="00F51CBE">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ما أثر التنفيذ التكراري على نجاح مشاريع شركات الاتصالات في المملكة العربية السعودية؟ </w:t>
      </w:r>
    </w:p>
    <w:p w14:paraId="1B015FE3" w14:textId="77777777" w:rsidR="00246C3F" w:rsidRPr="00E53614" w:rsidRDefault="005979A0" w:rsidP="00F51CBE">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ما أثر التحسين المستمر على نجاح مشاريع شركات الاتصالات في المملكة العربية السعودية؟ </w:t>
      </w:r>
    </w:p>
    <w:p w14:paraId="14153086" w14:textId="0C564E09" w:rsidR="00246C3F" w:rsidRPr="00E53614" w:rsidRDefault="005979A0" w:rsidP="00F51CBE">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ما أثر الاستجابة للتغيير على نجاح مشاريع شركات الاتصالات في المملكة العربية السعودية؟ </w:t>
      </w:r>
    </w:p>
    <w:p w14:paraId="77F5430B" w14:textId="77777777" w:rsidR="00F51CBE" w:rsidRPr="00E53614" w:rsidRDefault="00F51CBE" w:rsidP="00F51CBE">
      <w:pPr>
        <w:pStyle w:val="ListParagraph"/>
        <w:spacing w:before="100" w:beforeAutospacing="1" w:after="100" w:afterAutospacing="1" w:line="276" w:lineRule="auto"/>
        <w:ind w:left="0"/>
        <w:contextualSpacing w:val="0"/>
        <w:outlineLvl w:val="1"/>
        <w:rPr>
          <w:rFonts w:ascii="Simplified Arabic" w:eastAsia="Times New Roman" w:hAnsi="Simplified Arabic" w:cs="Simplified Arabic"/>
          <w:b/>
          <w:bCs/>
          <w:color w:val="000000" w:themeColor="text1"/>
          <w:kern w:val="0"/>
          <w:sz w:val="36"/>
          <w:szCs w:val="36"/>
          <w:rtl/>
          <w14:ligatures w14:val="none"/>
        </w:rPr>
      </w:pPr>
      <w:bookmarkStart w:id="11" w:name="_Toc233051111"/>
      <w:bookmarkStart w:id="12" w:name="_Toc169790500"/>
      <w:bookmarkEnd w:id="10"/>
      <w:r w:rsidRPr="00E53614">
        <w:rPr>
          <w:rFonts w:ascii="Simplified Arabic" w:eastAsia="Times New Roman" w:hAnsi="Simplified Arabic" w:cs="Simplified Arabic"/>
          <w:b/>
          <w:bCs/>
          <w:color w:val="000000" w:themeColor="text1"/>
          <w:kern w:val="0"/>
          <w:sz w:val="36"/>
          <w:szCs w:val="36"/>
          <w:rtl/>
          <w14:ligatures w14:val="none"/>
        </w:rPr>
        <w:t>6.1 فروض الدراسة:</w:t>
      </w:r>
      <w:bookmarkEnd w:id="11"/>
    </w:p>
    <w:p w14:paraId="1719E9A5" w14:textId="77777777" w:rsidR="00F51CBE" w:rsidRPr="00E53614" w:rsidRDefault="00F51CBE" w:rsidP="00F51CB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53614">
        <w:rPr>
          <w:rFonts w:ascii="Simplified Arabic" w:eastAsia="Times New Roman" w:hAnsi="Simplified Arabic" w:cs="Simplified Arabic"/>
          <w:color w:val="000000" w:themeColor="text1"/>
          <w:kern w:val="0"/>
          <w:sz w:val="28"/>
          <w:szCs w:val="28"/>
          <w:rtl/>
          <w14:ligatures w14:val="none"/>
        </w:rPr>
        <w:t>الفرض الرئيسي: يوجد أثر ذو دلالة إحصائية عند مستوى دلالة (</w:t>
      </w:r>
      <w:r w:rsidRPr="00E53614">
        <w:rPr>
          <w:rFonts w:ascii="Cambria" w:eastAsia="Times New Roman" w:hAnsi="Cambria" w:cs="Cambria"/>
          <w:color w:val="000000" w:themeColor="text1"/>
          <w:kern w:val="0"/>
          <w:sz w:val="28"/>
          <w:szCs w:val="28"/>
          <w14:ligatures w14:val="none"/>
        </w:rPr>
        <w:t>α</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Times New Roman" w:eastAsia="Times New Roman" w:hAnsi="Times New Roman" w:cs="Times New Roman"/>
          <w:color w:val="000000" w:themeColor="text1"/>
          <w:kern w:val="0"/>
          <w:sz w:val="28"/>
          <w:szCs w:val="28"/>
          <w14:ligatures w14:val="none"/>
        </w:rPr>
        <w:t>≤</w:t>
      </w:r>
      <w:r w:rsidRPr="00E53614">
        <w:rPr>
          <w:rFonts w:ascii="Simplified Arabic" w:eastAsia="Times New Roman" w:hAnsi="Simplified Arabic" w:cs="Simplified Arabic"/>
          <w:color w:val="000000" w:themeColor="text1"/>
          <w:kern w:val="0"/>
          <w:sz w:val="28"/>
          <w:szCs w:val="28"/>
          <w14:ligatures w14:val="none"/>
        </w:rPr>
        <w:t xml:space="preserve"> 0.05</w:t>
      </w:r>
      <w:r w:rsidRPr="00E53614">
        <w:rPr>
          <w:rFonts w:ascii="Simplified Arabic" w:eastAsia="Times New Roman" w:hAnsi="Simplified Arabic" w:cs="Simplified Arabic"/>
          <w:color w:val="000000" w:themeColor="text1"/>
          <w:kern w:val="0"/>
          <w:sz w:val="28"/>
          <w:szCs w:val="28"/>
          <w:rtl/>
          <w14:ligatures w14:val="none"/>
        </w:rPr>
        <w:t>) لمنهجيات إدارة المشاريع الحديثة بأبعادها (التخطيط الرشيق، التنفيذ التكراري، التحسين المستمر، الاستجابة للتغيير) على نجاح مشاريع شركات الاتصالات في المملكة العربية السعودية.</w:t>
      </w:r>
    </w:p>
    <w:p w14:paraId="195AE8E9" w14:textId="5825211A" w:rsidR="00F51CBE" w:rsidRPr="00E53614" w:rsidRDefault="00F51CBE" w:rsidP="00F51CBE">
      <w:pPr>
        <w:pStyle w:val="ListParagraph"/>
        <w:spacing w:before="100" w:beforeAutospacing="1" w:after="100" w:afterAutospacing="1" w:line="276" w:lineRule="auto"/>
        <w:ind w:left="0"/>
        <w:contextualSpacing w:val="0"/>
        <w:jc w:val="both"/>
        <w:rPr>
          <w:rFonts w:ascii="Simplified Arabic" w:eastAsia="Times New Roman" w:hAnsi="Simplified Arabic" w:cs="Simplified Arabic"/>
          <w:b/>
          <w:bCs/>
          <w:color w:val="000000" w:themeColor="text1"/>
          <w:kern w:val="0"/>
          <w:sz w:val="32"/>
          <w:szCs w:val="32"/>
          <w14:ligatures w14:val="none"/>
        </w:rPr>
      </w:pPr>
      <w:r w:rsidRPr="00E53614">
        <w:rPr>
          <w:rFonts w:ascii="Simplified Arabic" w:eastAsia="Times New Roman" w:hAnsi="Simplified Arabic" w:cs="Simplified Arabic"/>
          <w:b/>
          <w:bCs/>
          <w:color w:val="000000" w:themeColor="text1"/>
          <w:kern w:val="0"/>
          <w:sz w:val="32"/>
          <w:szCs w:val="32"/>
          <w:rtl/>
          <w14:ligatures w14:val="none"/>
        </w:rPr>
        <w:t>الفروض الفرعية</w:t>
      </w:r>
    </w:p>
    <w:p w14:paraId="075BF1ED" w14:textId="77777777" w:rsidR="005979A0" w:rsidRPr="00E53614" w:rsidRDefault="005979A0" w:rsidP="00F51CBE">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الفرض الفرعي الأول</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Cambria" w:eastAsia="Times New Roman" w:hAnsi="Cambria" w:cs="Cambria"/>
          <w:color w:val="000000" w:themeColor="text1"/>
          <w:kern w:val="0"/>
          <w:sz w:val="28"/>
          <w:szCs w:val="28"/>
          <w14:ligatures w14:val="none"/>
        </w:rPr>
        <w:t>α</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Times New Roman" w:eastAsia="Times New Roman" w:hAnsi="Times New Roman" w:cs="Times New Roman"/>
          <w:color w:val="000000" w:themeColor="text1"/>
          <w:kern w:val="0"/>
          <w:sz w:val="28"/>
          <w:szCs w:val="28"/>
          <w14:ligatures w14:val="none"/>
        </w:rPr>
        <w:t>≤</w:t>
      </w:r>
      <w:r w:rsidRPr="00E53614">
        <w:rPr>
          <w:rFonts w:ascii="Simplified Arabic" w:eastAsia="Times New Roman" w:hAnsi="Simplified Arabic" w:cs="Simplified Arabic"/>
          <w:color w:val="000000" w:themeColor="text1"/>
          <w:kern w:val="0"/>
          <w:sz w:val="28"/>
          <w:szCs w:val="28"/>
          <w14:ligatures w14:val="none"/>
        </w:rPr>
        <w:t xml:space="preserve"> 0.05) </w:t>
      </w:r>
      <w:r w:rsidRPr="00E53614">
        <w:rPr>
          <w:rFonts w:ascii="Simplified Arabic" w:eastAsia="Times New Roman" w:hAnsi="Simplified Arabic" w:cs="Simplified Arabic"/>
          <w:color w:val="000000" w:themeColor="text1"/>
          <w:kern w:val="0"/>
          <w:sz w:val="28"/>
          <w:szCs w:val="28"/>
          <w:rtl/>
          <w14:ligatures w14:val="none"/>
        </w:rPr>
        <w:t>للتخطيط الرشيق على نجاح مشاريع شركات الاتصالات في المملكة العربية السعودية</w:t>
      </w:r>
      <w:r w:rsidRPr="00E53614">
        <w:rPr>
          <w:rFonts w:ascii="Simplified Arabic" w:eastAsia="Times New Roman" w:hAnsi="Simplified Arabic" w:cs="Simplified Arabic"/>
          <w:color w:val="000000" w:themeColor="text1"/>
          <w:kern w:val="0"/>
          <w:sz w:val="28"/>
          <w:szCs w:val="28"/>
          <w14:ligatures w14:val="none"/>
        </w:rPr>
        <w:t>.</w:t>
      </w:r>
    </w:p>
    <w:p w14:paraId="6D5CC6AB" w14:textId="77777777" w:rsidR="005979A0" w:rsidRPr="00E53614" w:rsidRDefault="005979A0" w:rsidP="00F51CBE">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الفرض الفرعي الثاني</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Cambria" w:eastAsia="Times New Roman" w:hAnsi="Cambria" w:cs="Cambria"/>
          <w:color w:val="000000" w:themeColor="text1"/>
          <w:kern w:val="0"/>
          <w:sz w:val="28"/>
          <w:szCs w:val="28"/>
          <w14:ligatures w14:val="none"/>
        </w:rPr>
        <w:t>α</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Times New Roman" w:eastAsia="Times New Roman" w:hAnsi="Times New Roman" w:cs="Times New Roman"/>
          <w:color w:val="000000" w:themeColor="text1"/>
          <w:kern w:val="0"/>
          <w:sz w:val="28"/>
          <w:szCs w:val="28"/>
          <w14:ligatures w14:val="none"/>
        </w:rPr>
        <w:t>≤</w:t>
      </w:r>
      <w:r w:rsidRPr="00E53614">
        <w:rPr>
          <w:rFonts w:ascii="Simplified Arabic" w:eastAsia="Times New Roman" w:hAnsi="Simplified Arabic" w:cs="Simplified Arabic"/>
          <w:color w:val="000000" w:themeColor="text1"/>
          <w:kern w:val="0"/>
          <w:sz w:val="28"/>
          <w:szCs w:val="28"/>
          <w14:ligatures w14:val="none"/>
        </w:rPr>
        <w:t xml:space="preserve"> 0.05) </w:t>
      </w:r>
      <w:r w:rsidRPr="00E53614">
        <w:rPr>
          <w:rFonts w:ascii="Simplified Arabic" w:eastAsia="Times New Roman" w:hAnsi="Simplified Arabic" w:cs="Simplified Arabic"/>
          <w:color w:val="000000" w:themeColor="text1"/>
          <w:kern w:val="0"/>
          <w:sz w:val="28"/>
          <w:szCs w:val="28"/>
          <w:rtl/>
          <w14:ligatures w14:val="none"/>
        </w:rPr>
        <w:t>للتنفيذ التكراري على نجاح مشاريع شركات الاتصالات في المملكة العربية السعودية</w:t>
      </w:r>
      <w:r w:rsidRPr="00E53614">
        <w:rPr>
          <w:rFonts w:ascii="Simplified Arabic" w:eastAsia="Times New Roman" w:hAnsi="Simplified Arabic" w:cs="Simplified Arabic"/>
          <w:color w:val="000000" w:themeColor="text1"/>
          <w:kern w:val="0"/>
          <w:sz w:val="28"/>
          <w:szCs w:val="28"/>
          <w14:ligatures w14:val="none"/>
        </w:rPr>
        <w:t>.</w:t>
      </w:r>
    </w:p>
    <w:p w14:paraId="1B3E8975" w14:textId="77777777" w:rsidR="005979A0" w:rsidRPr="00E53614" w:rsidRDefault="005979A0" w:rsidP="00F51CBE">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الفرض الفرعي الثالث</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Cambria" w:eastAsia="Times New Roman" w:hAnsi="Cambria" w:cs="Cambria"/>
          <w:color w:val="000000" w:themeColor="text1"/>
          <w:kern w:val="0"/>
          <w:sz w:val="28"/>
          <w:szCs w:val="28"/>
          <w14:ligatures w14:val="none"/>
        </w:rPr>
        <w:t>α</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Times New Roman" w:eastAsia="Times New Roman" w:hAnsi="Times New Roman" w:cs="Times New Roman"/>
          <w:color w:val="000000" w:themeColor="text1"/>
          <w:kern w:val="0"/>
          <w:sz w:val="28"/>
          <w:szCs w:val="28"/>
          <w14:ligatures w14:val="none"/>
        </w:rPr>
        <w:t>≤</w:t>
      </w:r>
      <w:r w:rsidRPr="00E53614">
        <w:rPr>
          <w:rFonts w:ascii="Simplified Arabic" w:eastAsia="Times New Roman" w:hAnsi="Simplified Arabic" w:cs="Simplified Arabic"/>
          <w:color w:val="000000" w:themeColor="text1"/>
          <w:kern w:val="0"/>
          <w:sz w:val="28"/>
          <w:szCs w:val="28"/>
          <w14:ligatures w14:val="none"/>
        </w:rPr>
        <w:t xml:space="preserve"> 0.05) </w:t>
      </w:r>
      <w:r w:rsidRPr="00E53614">
        <w:rPr>
          <w:rFonts w:ascii="Simplified Arabic" w:eastAsia="Times New Roman" w:hAnsi="Simplified Arabic" w:cs="Simplified Arabic"/>
          <w:color w:val="000000" w:themeColor="text1"/>
          <w:kern w:val="0"/>
          <w:sz w:val="28"/>
          <w:szCs w:val="28"/>
          <w:rtl/>
          <w14:ligatures w14:val="none"/>
        </w:rPr>
        <w:t>للتحسين المستمر على نجاح مشاريع شركات الاتصالات في المملكة العربية السعودية</w:t>
      </w:r>
      <w:r w:rsidRPr="00E53614">
        <w:rPr>
          <w:rFonts w:ascii="Simplified Arabic" w:eastAsia="Times New Roman" w:hAnsi="Simplified Arabic" w:cs="Simplified Arabic"/>
          <w:color w:val="000000" w:themeColor="text1"/>
          <w:kern w:val="0"/>
          <w:sz w:val="28"/>
          <w:szCs w:val="28"/>
          <w14:ligatures w14:val="none"/>
        </w:rPr>
        <w:t>.</w:t>
      </w:r>
    </w:p>
    <w:p w14:paraId="492C0061" w14:textId="77777777" w:rsidR="005979A0" w:rsidRPr="00E53614" w:rsidRDefault="005979A0" w:rsidP="00F51CBE">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الفرض الفرعي الرابع</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Cambria" w:eastAsia="Times New Roman" w:hAnsi="Cambria" w:cs="Cambria"/>
          <w:color w:val="000000" w:themeColor="text1"/>
          <w:kern w:val="0"/>
          <w:sz w:val="28"/>
          <w:szCs w:val="28"/>
          <w14:ligatures w14:val="none"/>
        </w:rPr>
        <w:t>α</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Times New Roman" w:eastAsia="Times New Roman" w:hAnsi="Times New Roman" w:cs="Times New Roman"/>
          <w:color w:val="000000" w:themeColor="text1"/>
          <w:kern w:val="0"/>
          <w:sz w:val="28"/>
          <w:szCs w:val="28"/>
          <w14:ligatures w14:val="none"/>
        </w:rPr>
        <w:t>≤</w:t>
      </w:r>
      <w:r w:rsidRPr="00E53614">
        <w:rPr>
          <w:rFonts w:ascii="Simplified Arabic" w:eastAsia="Times New Roman" w:hAnsi="Simplified Arabic" w:cs="Simplified Arabic"/>
          <w:color w:val="000000" w:themeColor="text1"/>
          <w:kern w:val="0"/>
          <w:sz w:val="28"/>
          <w:szCs w:val="28"/>
          <w14:ligatures w14:val="none"/>
        </w:rPr>
        <w:t xml:space="preserve"> 0.05) </w:t>
      </w:r>
      <w:r w:rsidRPr="00E53614">
        <w:rPr>
          <w:rFonts w:ascii="Simplified Arabic" w:eastAsia="Times New Roman" w:hAnsi="Simplified Arabic" w:cs="Simplified Arabic"/>
          <w:color w:val="000000" w:themeColor="text1"/>
          <w:kern w:val="0"/>
          <w:sz w:val="28"/>
          <w:szCs w:val="28"/>
          <w:rtl/>
          <w14:ligatures w14:val="none"/>
        </w:rPr>
        <w:t>للاستجابة للتغيير على نجاح مشاريع شركات الاتصالات في المملكة العربية السعودية</w:t>
      </w:r>
      <w:r w:rsidRPr="00E53614">
        <w:rPr>
          <w:rFonts w:ascii="Simplified Arabic" w:eastAsia="Times New Roman" w:hAnsi="Simplified Arabic" w:cs="Simplified Arabic"/>
          <w:color w:val="000000" w:themeColor="text1"/>
          <w:kern w:val="0"/>
          <w:sz w:val="28"/>
          <w:szCs w:val="28"/>
          <w14:ligatures w14:val="none"/>
        </w:rPr>
        <w:t>.</w:t>
      </w:r>
    </w:p>
    <w:p w14:paraId="60ADEA4D" w14:textId="77777777" w:rsidR="00F51CBE" w:rsidRPr="00E53614" w:rsidRDefault="00F51CBE" w:rsidP="00F51CB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051112"/>
      <w:bookmarkStart w:id="14" w:name="_Toc169790501"/>
      <w:bookmarkEnd w:id="12"/>
      <w:r w:rsidRPr="00E53614">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07F8384B" w14:textId="0B026E5B" w:rsidR="00F51CBE" w:rsidRPr="00E53614" w:rsidRDefault="00F51CBE" w:rsidP="00F51CB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53614">
        <w:rPr>
          <w:rFonts w:ascii="Simplified Arabic" w:eastAsia="Times New Roman" w:hAnsi="Simplified Arabic" w:cs="Simplified Arabic"/>
          <w:b/>
          <w:bCs/>
          <w:color w:val="000000" w:themeColor="text1"/>
          <w:kern w:val="0"/>
          <w:sz w:val="32"/>
          <w:szCs w:val="32"/>
          <w:rtl/>
          <w14:ligatures w14:val="none"/>
        </w:rPr>
        <w:lastRenderedPageBreak/>
        <w:t>المحور الأول: الدراسات المتعلقة بالمتغير المستقل (منهجيات إدارة المشاريع الحديثة) وعلاقته بمتغيرات أخرى</w:t>
      </w:r>
    </w:p>
    <w:p w14:paraId="21569694" w14:textId="77777777" w:rsidR="00F51CBE" w:rsidRPr="00E53614" w:rsidRDefault="00F51CBE" w:rsidP="00F51CBE">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دراسة</w:t>
      </w:r>
      <w:r w:rsidRPr="00E53614">
        <w:rPr>
          <w:rFonts w:ascii="Simplified Arabic" w:eastAsia="Times New Roman" w:hAnsi="Simplified Arabic" w:cs="Simplified Arabic"/>
          <w:b/>
          <w:bCs/>
          <w:color w:val="000000" w:themeColor="text1"/>
          <w:kern w:val="0"/>
          <w:sz w:val="28"/>
          <w:szCs w:val="28"/>
          <w14:ligatures w14:val="none"/>
        </w:rPr>
        <w:t xml:space="preserve"> (Muhammad et al., 2021) </w:t>
      </w:r>
      <w:r w:rsidRPr="00E53614">
        <w:rPr>
          <w:rFonts w:ascii="Simplified Arabic" w:eastAsia="Times New Roman" w:hAnsi="Simplified Arabic" w:cs="Simplified Arabic"/>
          <w:b/>
          <w:bCs/>
          <w:color w:val="000000" w:themeColor="text1"/>
          <w:kern w:val="0"/>
          <w:sz w:val="28"/>
          <w:szCs w:val="28"/>
          <w:rtl/>
          <w14:ligatures w14:val="none"/>
        </w:rPr>
        <w:t>بعنوان</w:t>
      </w:r>
      <w:r w:rsidRPr="00E53614">
        <w:rPr>
          <w:rFonts w:ascii="Simplified Arabic" w:eastAsia="Times New Roman" w:hAnsi="Simplified Arabic" w:cs="Simplified Arabic"/>
          <w:b/>
          <w:bCs/>
          <w:color w:val="000000" w:themeColor="text1"/>
          <w:kern w:val="0"/>
          <w:sz w:val="28"/>
          <w:szCs w:val="28"/>
          <w14:ligatures w14:val="none"/>
        </w:rPr>
        <w:t xml:space="preserve"> "Impact of agile management on project performance: Evidence from I.T sector of Pakistan". </w:t>
      </w:r>
    </w:p>
    <w:p w14:paraId="413CF6CC" w14:textId="2314741C" w:rsidR="00F51CBE" w:rsidRPr="00E53614" w:rsidRDefault="00F51CBE" w:rsidP="00F51CB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الإدارة الرشيقة بأبعادها (الكفاءة، المرونة، السرعة، الاستجابة) على أداء المشاريع، مع دراسة الدور الوسيط لتعقيد المشروع والدور المعدّل لكفاءات القيادة، في قطاع تكنولوجيا المعلومات في باكستان. واستخدمت الدراسة المنهج الكمي المقطعي</w:t>
      </w:r>
      <w:r w:rsidRPr="00E53614">
        <w:rPr>
          <w:rFonts w:ascii="Simplified Arabic" w:eastAsia="Times New Roman" w:hAnsi="Simplified Arabic" w:cs="Simplified Arabic"/>
          <w:color w:val="000000" w:themeColor="text1"/>
          <w:kern w:val="0"/>
          <w:sz w:val="28"/>
          <w:szCs w:val="28"/>
          <w14:ligatures w14:val="none"/>
        </w:rPr>
        <w:t xml:space="preserve"> (Cross-sectional)</w:t>
      </w:r>
      <w:r w:rsidRPr="00E53614">
        <w:rPr>
          <w:rFonts w:ascii="Simplified Arabic" w:eastAsia="Times New Roman" w:hAnsi="Simplified Arabic" w:cs="Simplified Arabic"/>
          <w:color w:val="000000" w:themeColor="text1"/>
          <w:kern w:val="0"/>
          <w:sz w:val="28"/>
          <w:szCs w:val="28"/>
          <w:rtl/>
          <w14:ligatures w14:val="none"/>
        </w:rPr>
        <w:t>، وتكونت العينة من (176) مستجيباً من شركات تكنولوجيا المعلومات المسجلة في باكستان عبر أسلوب العينة العنقودية، وتم تحليل البيانات باستخدام نمذجة المعادلات الهيكلية</w:t>
      </w:r>
      <w:r w:rsidRPr="00E53614">
        <w:rPr>
          <w:rFonts w:ascii="Simplified Arabic" w:eastAsia="Times New Roman" w:hAnsi="Simplified Arabic" w:cs="Simplified Arabic"/>
          <w:color w:val="000000" w:themeColor="text1"/>
          <w:kern w:val="0"/>
          <w:sz w:val="28"/>
          <w:szCs w:val="28"/>
          <w14:ligatures w14:val="none"/>
        </w:rPr>
        <w:t xml:space="preserve"> (</w:t>
      </w:r>
      <w:proofErr w:type="spellStart"/>
      <w:r w:rsidRPr="00E53614">
        <w:rPr>
          <w:rFonts w:ascii="Simplified Arabic" w:eastAsia="Times New Roman" w:hAnsi="Simplified Arabic" w:cs="Simplified Arabic"/>
          <w:color w:val="000000" w:themeColor="text1"/>
          <w:kern w:val="0"/>
          <w:sz w:val="28"/>
          <w:szCs w:val="28"/>
          <w14:ligatures w14:val="none"/>
        </w:rPr>
        <w:t>SmartPLS</w:t>
      </w:r>
      <w:proofErr w:type="spellEnd"/>
      <w:r w:rsidRPr="00E53614">
        <w:rPr>
          <w:rFonts w:ascii="Simplified Arabic" w:eastAsia="Times New Roman" w:hAnsi="Simplified Arabic" w:cs="Simplified Arabic"/>
          <w:color w:val="000000" w:themeColor="text1"/>
          <w:kern w:val="0"/>
          <w:sz w:val="28"/>
          <w:szCs w:val="28"/>
          <w14:ligatures w14:val="none"/>
        </w:rPr>
        <w:t xml:space="preserve"> 3.0). </w:t>
      </w:r>
      <w:r w:rsidRPr="00E53614">
        <w:rPr>
          <w:rFonts w:ascii="Simplified Arabic" w:eastAsia="Times New Roman" w:hAnsi="Simplified Arabic" w:cs="Simplified Arabic"/>
          <w:color w:val="000000" w:themeColor="text1"/>
          <w:kern w:val="0"/>
          <w:sz w:val="28"/>
          <w:szCs w:val="28"/>
          <w:rtl/>
          <w14:ligatures w14:val="none"/>
        </w:rPr>
        <w:t>وتوصلت نتائج الدراسة إلى أن ممارسات الإدارة الرشيقة تؤثر إيجابياً وبدلالة إحصائية على أداء المشاريع</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Cambria" w:eastAsia="Times New Roman" w:hAnsi="Cambria" w:cs="Cambria"/>
          <w:color w:val="000000" w:themeColor="text1"/>
          <w:kern w:val="0"/>
          <w:sz w:val="28"/>
          <w:szCs w:val="28"/>
          <w14:ligatures w14:val="none"/>
        </w:rPr>
        <w:t>β</w:t>
      </w:r>
      <w:r w:rsidRPr="00E53614">
        <w:rPr>
          <w:rFonts w:ascii="Simplified Arabic" w:eastAsia="Times New Roman" w:hAnsi="Simplified Arabic" w:cs="Simplified Arabic"/>
          <w:color w:val="000000" w:themeColor="text1"/>
          <w:kern w:val="0"/>
          <w:sz w:val="28"/>
          <w:szCs w:val="28"/>
          <w14:ligatures w14:val="none"/>
        </w:rPr>
        <w:t xml:space="preserve"> = 0.473, p &lt; 0.05)</w:t>
      </w:r>
      <w:r w:rsidRPr="00E53614">
        <w:rPr>
          <w:rFonts w:ascii="Simplified Arabic" w:eastAsia="Times New Roman" w:hAnsi="Simplified Arabic" w:cs="Simplified Arabic"/>
          <w:color w:val="000000" w:themeColor="text1"/>
          <w:kern w:val="0"/>
          <w:sz w:val="28"/>
          <w:szCs w:val="28"/>
          <w:rtl/>
          <w14:ligatures w14:val="none"/>
        </w:rPr>
        <w:t>، وأن تعقيد المشروع يتوسط العلاقة بينهما، كما أن كفاءات القيادة تعدّل العلاقة بين تعقيد المشروع وأداء المشروع، وبلغت نسبة التباين المفسّر 58.20%. وأوصت الدراسة بضرورة تبني ممارسات الإدارة الرشيقة في شركات تكنولوجيا المعلومات لتحسين أداء المشاريع وتقليل التعقيد المرتبط بها</w:t>
      </w:r>
      <w:r w:rsidRPr="00E53614">
        <w:rPr>
          <w:rFonts w:ascii="Simplified Arabic" w:eastAsia="Times New Roman" w:hAnsi="Simplified Arabic" w:cs="Simplified Arabic"/>
          <w:color w:val="000000" w:themeColor="text1"/>
          <w:kern w:val="0"/>
          <w:sz w:val="28"/>
          <w:szCs w:val="28"/>
          <w14:ligatures w14:val="none"/>
        </w:rPr>
        <w:t>.</w:t>
      </w:r>
    </w:p>
    <w:p w14:paraId="62B71DBA" w14:textId="77777777" w:rsidR="00F51CBE" w:rsidRPr="00E53614" w:rsidRDefault="00F51CBE" w:rsidP="00F51CBE">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دراسة</w:t>
      </w:r>
      <w:r w:rsidRPr="00E53614">
        <w:rPr>
          <w:rFonts w:ascii="Simplified Arabic" w:eastAsia="Times New Roman" w:hAnsi="Simplified Arabic" w:cs="Simplified Arabic"/>
          <w:b/>
          <w:bCs/>
          <w:color w:val="000000" w:themeColor="text1"/>
          <w:kern w:val="0"/>
          <w:sz w:val="28"/>
          <w:szCs w:val="28"/>
          <w14:ligatures w14:val="none"/>
        </w:rPr>
        <w:t xml:space="preserve"> (Wafa et al., 2022) </w:t>
      </w:r>
      <w:r w:rsidRPr="00E53614">
        <w:rPr>
          <w:rFonts w:ascii="Simplified Arabic" w:eastAsia="Times New Roman" w:hAnsi="Simplified Arabic" w:cs="Simplified Arabic"/>
          <w:b/>
          <w:bCs/>
          <w:color w:val="000000" w:themeColor="text1"/>
          <w:kern w:val="0"/>
          <w:sz w:val="28"/>
          <w:szCs w:val="28"/>
          <w:rtl/>
          <w14:ligatures w14:val="none"/>
        </w:rPr>
        <w:t>بعنوان</w:t>
      </w:r>
      <w:r w:rsidRPr="00E53614">
        <w:rPr>
          <w:rFonts w:ascii="Simplified Arabic" w:eastAsia="Times New Roman" w:hAnsi="Simplified Arabic" w:cs="Simplified Arabic"/>
          <w:b/>
          <w:bCs/>
          <w:color w:val="000000" w:themeColor="text1"/>
          <w:kern w:val="0"/>
          <w:sz w:val="28"/>
          <w:szCs w:val="28"/>
          <w14:ligatures w14:val="none"/>
        </w:rPr>
        <w:t xml:space="preserve"> "The impact of agile methodology on project success, with a moderating role of person's job fit in the IT industry of Pakistan". </w:t>
      </w:r>
    </w:p>
    <w:p w14:paraId="25A8366F" w14:textId="25FC5452" w:rsidR="00F51CBE" w:rsidRPr="00E53614" w:rsidRDefault="00F51CBE" w:rsidP="00F51CB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53614">
        <w:rPr>
          <w:rFonts w:ascii="Simplified Arabic" w:eastAsia="Times New Roman" w:hAnsi="Simplified Arabic" w:cs="Simplified Arabic"/>
          <w:color w:val="000000" w:themeColor="text1"/>
          <w:kern w:val="0"/>
          <w:sz w:val="28"/>
          <w:szCs w:val="28"/>
          <w:rtl/>
          <w14:ligatures w14:val="none"/>
        </w:rPr>
        <w:t>هدفت الدراسة إلى التعرف على أثر منهجية أجايل على نجاح المشروعات، مع دراسة الدور المعدّل لملاءمة الشخص للوظيفة، في صناعة تكنولوجيا المعلومات في باكستان. واستخدمت الدراسة المنهج الكمي المسحي، وتكونت العينة من</w:t>
      </w:r>
      <w:r w:rsidRPr="00E53614">
        <w:rPr>
          <w:rFonts w:ascii="Simplified Arabic" w:eastAsia="Times New Roman" w:hAnsi="Simplified Arabic" w:cs="Simplified Arabic"/>
          <w:color w:val="000000" w:themeColor="text1"/>
          <w:kern w:val="0"/>
          <w:sz w:val="28"/>
          <w:szCs w:val="28"/>
          <w14:ligatures w14:val="none"/>
        </w:rPr>
        <w:t xml:space="preserve"> (276) </w:t>
      </w:r>
      <w:r w:rsidRPr="00E53614">
        <w:rPr>
          <w:rFonts w:ascii="Simplified Arabic" w:eastAsia="Times New Roman" w:hAnsi="Simplified Arabic" w:cs="Simplified Arabic"/>
          <w:color w:val="000000" w:themeColor="text1"/>
          <w:kern w:val="0"/>
          <w:sz w:val="28"/>
          <w:szCs w:val="28"/>
          <w:rtl/>
          <w14:ligatures w14:val="none"/>
        </w:rPr>
        <w:t>استجابة صالحة من أصل (350) شركة تكنولوجيا معلومات. وتوصلت نتائج الدراسة إلى أن منهجية أجايل تؤثر إيجابياً وبدلالة إحصائية على نجاح المشروع</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Cambria" w:eastAsia="Times New Roman" w:hAnsi="Cambria" w:cs="Cambria"/>
          <w:color w:val="000000" w:themeColor="text1"/>
          <w:kern w:val="0"/>
          <w:sz w:val="28"/>
          <w:szCs w:val="28"/>
          <w14:ligatures w14:val="none"/>
        </w:rPr>
        <w:t>β</w:t>
      </w:r>
      <w:r w:rsidRPr="00E53614">
        <w:rPr>
          <w:rFonts w:ascii="Simplified Arabic" w:eastAsia="Times New Roman" w:hAnsi="Simplified Arabic" w:cs="Simplified Arabic"/>
          <w:color w:val="000000" w:themeColor="text1"/>
          <w:kern w:val="0"/>
          <w:sz w:val="28"/>
          <w:szCs w:val="28"/>
          <w14:ligatures w14:val="none"/>
        </w:rPr>
        <w:t xml:space="preserve"> = 0.690, p &lt; 0.001)</w:t>
      </w:r>
      <w:r w:rsidRPr="00E53614">
        <w:rPr>
          <w:rFonts w:ascii="Simplified Arabic" w:eastAsia="Times New Roman" w:hAnsi="Simplified Arabic" w:cs="Simplified Arabic"/>
          <w:color w:val="000000" w:themeColor="text1"/>
          <w:kern w:val="0"/>
          <w:sz w:val="28"/>
          <w:szCs w:val="28"/>
          <w:rtl/>
          <w14:ligatures w14:val="none"/>
        </w:rPr>
        <w:t xml:space="preserve">، وأن ملاءمة الشخص للوظيفة تعدّل هذه العلاقة بقوة </w:t>
      </w:r>
      <w:r w:rsidRPr="00E53614">
        <w:rPr>
          <w:rFonts w:ascii="Simplified Arabic" w:eastAsia="Times New Roman" w:hAnsi="Simplified Arabic" w:cs="Simplified Arabic"/>
          <w:color w:val="000000" w:themeColor="text1"/>
          <w:kern w:val="0"/>
          <w:sz w:val="28"/>
          <w:szCs w:val="28"/>
          <w14:ligatures w14:val="none"/>
        </w:rPr>
        <w:t>(</w:t>
      </w:r>
      <w:r w:rsidRPr="00E53614">
        <w:rPr>
          <w:rFonts w:ascii="Cambria" w:eastAsia="Times New Roman" w:hAnsi="Cambria" w:cs="Cambria"/>
          <w:color w:val="000000" w:themeColor="text1"/>
          <w:kern w:val="0"/>
          <w:sz w:val="28"/>
          <w:szCs w:val="28"/>
          <w14:ligatures w14:val="none"/>
        </w:rPr>
        <w:t>β</w:t>
      </w:r>
      <w:r w:rsidRPr="00E53614">
        <w:rPr>
          <w:rFonts w:ascii="Simplified Arabic" w:eastAsia="Times New Roman" w:hAnsi="Simplified Arabic" w:cs="Simplified Arabic"/>
          <w:color w:val="000000" w:themeColor="text1"/>
          <w:kern w:val="0"/>
          <w:sz w:val="28"/>
          <w:szCs w:val="28"/>
          <w14:ligatures w14:val="none"/>
        </w:rPr>
        <w:t xml:space="preserve"> = 0.990, p &lt; 0.001)</w:t>
      </w:r>
      <w:r w:rsidRPr="00E53614">
        <w:rPr>
          <w:rFonts w:ascii="Simplified Arabic" w:eastAsia="Times New Roman" w:hAnsi="Simplified Arabic" w:cs="Simplified Arabic"/>
          <w:color w:val="000000" w:themeColor="text1"/>
          <w:kern w:val="0"/>
          <w:sz w:val="28"/>
          <w:szCs w:val="28"/>
          <w:rtl/>
          <w14:ligatures w14:val="none"/>
        </w:rPr>
        <w:t xml:space="preserve">، كما أظهرت أن 68% من المستجيبين أكدوا أن أجايل تزيد الإنتاجية بشكل كبير و92% أكدوا تحسين رضا </w:t>
      </w:r>
      <w:r w:rsidRPr="00E53614">
        <w:rPr>
          <w:rFonts w:ascii="Simplified Arabic" w:eastAsia="Times New Roman" w:hAnsi="Simplified Arabic" w:cs="Simplified Arabic"/>
          <w:color w:val="000000" w:themeColor="text1"/>
          <w:kern w:val="0"/>
          <w:sz w:val="28"/>
          <w:szCs w:val="28"/>
          <w:rtl/>
          <w14:ligatures w14:val="none"/>
        </w:rPr>
        <w:lastRenderedPageBreak/>
        <w:t>أصحاب المصلحة. وأوصت الدراسة بأهمية تبني منهجية أجايل في صناعة البرمجيات مع مراعاة ملاءمة الأفراد لأدوارهم الوظيفية</w:t>
      </w:r>
      <w:r w:rsidRPr="00E53614">
        <w:rPr>
          <w:rFonts w:ascii="Simplified Arabic" w:eastAsia="Times New Roman" w:hAnsi="Simplified Arabic" w:cs="Simplified Arabic"/>
          <w:color w:val="000000" w:themeColor="text1"/>
          <w:kern w:val="0"/>
          <w:sz w:val="28"/>
          <w:szCs w:val="28"/>
          <w14:ligatures w14:val="none"/>
        </w:rPr>
        <w:t>.</w:t>
      </w:r>
    </w:p>
    <w:p w14:paraId="1EDD8307" w14:textId="77777777" w:rsidR="002B756D" w:rsidRPr="00E53614" w:rsidRDefault="00F51CBE" w:rsidP="002B756D">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دراسة (الفهد وشوعي، 2024) بعنوان "أثر منهجيات إدارة المشاريع الاحترافية</w:t>
      </w:r>
      <w:r w:rsidRPr="00E53614">
        <w:rPr>
          <w:rFonts w:ascii="Simplified Arabic" w:eastAsia="Times New Roman" w:hAnsi="Simplified Arabic" w:cs="Simplified Arabic"/>
          <w:b/>
          <w:bCs/>
          <w:color w:val="000000" w:themeColor="text1"/>
          <w:kern w:val="0"/>
          <w:sz w:val="28"/>
          <w:szCs w:val="28"/>
          <w14:ligatures w14:val="none"/>
        </w:rPr>
        <w:t xml:space="preserve"> (PMP) </w:t>
      </w:r>
      <w:r w:rsidRPr="00E53614">
        <w:rPr>
          <w:rFonts w:ascii="Simplified Arabic" w:eastAsia="Times New Roman" w:hAnsi="Simplified Arabic" w:cs="Simplified Arabic"/>
          <w:b/>
          <w:bCs/>
          <w:color w:val="000000" w:themeColor="text1"/>
          <w:kern w:val="0"/>
          <w:sz w:val="28"/>
          <w:szCs w:val="28"/>
          <w:rtl/>
          <w14:ligatures w14:val="none"/>
        </w:rPr>
        <w:t xml:space="preserve">على مشاريع التخرج في الجامعات السعودية". </w:t>
      </w:r>
    </w:p>
    <w:p w14:paraId="7B5C95BC" w14:textId="32F87597" w:rsidR="00F51CBE" w:rsidRPr="00E53614" w:rsidRDefault="00F51CBE"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تطبيق منهجيات إدارة المشاريع الاحترافية بأبعادها (التخطيط، التنظيم، التنفيذ، المراقبة والتحكم) على مشاريع التخرج في الجامعات السعودية ضمن نظام أتمتة إدارة مشاريع التخرج، وذلك لربط المخرجات التعليمية بسوق العمل تماشياً مع رؤية </w:t>
      </w:r>
      <w:r w:rsidRPr="00E53614">
        <w:rPr>
          <w:rFonts w:ascii="Simplified Arabic" w:eastAsia="Times New Roman" w:hAnsi="Simplified Arabic" w:cs="Simplified Arabic"/>
          <w:color w:val="000000" w:themeColor="text1"/>
          <w:kern w:val="0"/>
          <w:sz w:val="28"/>
          <w:szCs w:val="28"/>
          <w14:ligatures w14:val="none"/>
        </w:rPr>
        <w:t xml:space="preserve">2030. </w:t>
      </w:r>
      <w:r w:rsidRPr="00E53614">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وتكونت العينة من الطلاب وأعضاء هيئة التدريس بكلية الحاسبات في جامعة الملك </w:t>
      </w:r>
      <w:proofErr w:type="gramStart"/>
      <w:r w:rsidRPr="00E53614">
        <w:rPr>
          <w:rFonts w:ascii="Simplified Arabic" w:eastAsia="Times New Roman" w:hAnsi="Simplified Arabic" w:cs="Simplified Arabic"/>
          <w:color w:val="000000" w:themeColor="text1"/>
          <w:kern w:val="0"/>
          <w:sz w:val="28"/>
          <w:szCs w:val="28"/>
          <w:rtl/>
          <w14:ligatures w14:val="none"/>
        </w:rPr>
        <w:t>عبدالعزيز</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خلال عام </w:t>
      </w:r>
      <w:r w:rsidRPr="00E53614">
        <w:rPr>
          <w:rFonts w:ascii="Simplified Arabic" w:eastAsia="Times New Roman" w:hAnsi="Simplified Arabic" w:cs="Simplified Arabic"/>
          <w:color w:val="000000" w:themeColor="text1"/>
          <w:kern w:val="0"/>
          <w:sz w:val="28"/>
          <w:szCs w:val="28"/>
          <w14:ligatures w14:val="none"/>
        </w:rPr>
        <w:t>2024</w:t>
      </w:r>
      <w:r w:rsidRPr="00E53614">
        <w:rPr>
          <w:rFonts w:ascii="Simplified Arabic" w:eastAsia="Times New Roman" w:hAnsi="Simplified Arabic" w:cs="Simplified Arabic"/>
          <w:color w:val="000000" w:themeColor="text1"/>
          <w:kern w:val="0"/>
          <w:sz w:val="28"/>
          <w:szCs w:val="28"/>
          <w:rtl/>
          <w14:ligatures w14:val="none"/>
        </w:rPr>
        <w:t>، وتم استخدام استبانتين مخصصتين للطلاب والأساتذة. وتوصلت نتائج الدراسة إلى أهمية دمج أدوات إدارة المشاريع الحديثة في المنصات الإلكترونية لتتبع تقدم المشاريع والإجراءات الأكاديمية ولجان المناقشة والتواصل مع أصحاب المصلحة. وأوصت الدراسة بتبني هذه المنهجيات في مشاريع التخرج وتشجيع الطلاب على استخدامها وإدراج مقررات مخصصة لإدارة المشاريع</w:t>
      </w:r>
      <w:r w:rsidRPr="00E53614">
        <w:rPr>
          <w:rFonts w:ascii="Simplified Arabic" w:eastAsia="Times New Roman" w:hAnsi="Simplified Arabic" w:cs="Simplified Arabic"/>
          <w:color w:val="000000" w:themeColor="text1"/>
          <w:kern w:val="0"/>
          <w:sz w:val="28"/>
          <w:szCs w:val="28"/>
          <w14:ligatures w14:val="none"/>
        </w:rPr>
        <w:t>.</w:t>
      </w:r>
    </w:p>
    <w:p w14:paraId="00C3F7BA" w14:textId="77777777" w:rsidR="002B756D" w:rsidRPr="00E53614" w:rsidRDefault="00F51CBE" w:rsidP="002B756D">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 xml:space="preserve">دراسة (جراد، العضيلة، العنزي وحسن، 2024) بعنوان "دور منهجيات الإدارة الرشيقة في تحسين أداء المشاريع في قطاع التكنولوجيا: دراسة تطبيقية على شركة الوطنية لحماية الاتصالات والمعلومات". </w:t>
      </w:r>
    </w:p>
    <w:p w14:paraId="1824AA0D" w14:textId="79035430" w:rsidR="00F51CBE" w:rsidRPr="00E53614" w:rsidRDefault="00F51CBE"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53614">
        <w:rPr>
          <w:rFonts w:ascii="Simplified Arabic" w:eastAsia="Times New Roman" w:hAnsi="Simplified Arabic" w:cs="Simplified Arabic"/>
          <w:color w:val="000000" w:themeColor="text1"/>
          <w:kern w:val="0"/>
          <w:sz w:val="28"/>
          <w:szCs w:val="28"/>
          <w:rtl/>
          <w14:ligatures w14:val="none"/>
        </w:rPr>
        <w:t>هدفت الدراسة إلى التعرف على دور منهجيات الإدارة الرشيقة (أجايل) بأبعادها على تحسين أداء المشاريع في قطاع التكنولوجيا بالمملكة العربية السعودية. واستخدمت الدراسة المنهج الوصفي التحليلي، وتكونت العينة من العاملين في الشركة الوطنية لحماية الاتصالات والمعلومات. وتوصلت نتائج الدراسة إلى وجود أثر إيجابي لتطبيق منهجيات الإدارة الرشيقة في تحسين أداء المشاريع التكنولوجية. وأوصت الدراسة بالتوسع في تبني المنهجيات الرشيقة في المشاريع التكنولوجية وتدريب فرق العمل عليها</w:t>
      </w:r>
      <w:r w:rsidRPr="00E53614">
        <w:rPr>
          <w:rFonts w:ascii="Simplified Arabic" w:eastAsia="Times New Roman" w:hAnsi="Simplified Arabic" w:cs="Simplified Arabic"/>
          <w:color w:val="000000" w:themeColor="text1"/>
          <w:kern w:val="0"/>
          <w:sz w:val="28"/>
          <w:szCs w:val="28"/>
          <w14:ligatures w14:val="none"/>
        </w:rPr>
        <w:t>.</w:t>
      </w:r>
    </w:p>
    <w:p w14:paraId="63E1DB62" w14:textId="77777777" w:rsidR="002B756D" w:rsidRPr="00E53614" w:rsidRDefault="00F51CBE" w:rsidP="002B756D">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دراسة</w:t>
      </w:r>
      <w:r w:rsidRPr="00E53614">
        <w:rPr>
          <w:rFonts w:ascii="Simplified Arabic" w:eastAsia="Times New Roman" w:hAnsi="Simplified Arabic" w:cs="Simplified Arabic"/>
          <w:b/>
          <w:bCs/>
          <w:color w:val="000000" w:themeColor="text1"/>
          <w:kern w:val="0"/>
          <w:sz w:val="28"/>
          <w:szCs w:val="28"/>
          <w14:ligatures w14:val="none"/>
        </w:rPr>
        <w:t xml:space="preserve"> (Ansari et al., 2024) </w:t>
      </w:r>
      <w:r w:rsidRPr="00E53614">
        <w:rPr>
          <w:rFonts w:ascii="Simplified Arabic" w:eastAsia="Times New Roman" w:hAnsi="Simplified Arabic" w:cs="Simplified Arabic"/>
          <w:b/>
          <w:bCs/>
          <w:color w:val="000000" w:themeColor="text1"/>
          <w:kern w:val="0"/>
          <w:sz w:val="28"/>
          <w:szCs w:val="28"/>
          <w:rtl/>
          <w14:ligatures w14:val="none"/>
        </w:rPr>
        <w:t>بعنوان</w:t>
      </w:r>
      <w:r w:rsidRPr="00E53614">
        <w:rPr>
          <w:rFonts w:ascii="Simplified Arabic" w:eastAsia="Times New Roman" w:hAnsi="Simplified Arabic" w:cs="Simplified Arabic"/>
          <w:b/>
          <w:bCs/>
          <w:color w:val="000000" w:themeColor="text1"/>
          <w:kern w:val="0"/>
          <w:sz w:val="28"/>
          <w:szCs w:val="28"/>
          <w14:ligatures w14:val="none"/>
        </w:rPr>
        <w:t xml:space="preserve"> "Influence of transformational and transactional leadership on agile project success: An empirical validation". </w:t>
      </w:r>
    </w:p>
    <w:p w14:paraId="4C8A0ADD" w14:textId="6AAA24A7" w:rsidR="00F51CBE" w:rsidRPr="00E53614" w:rsidRDefault="00F51CBE"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تأثير أنماط القيادة التحويلية والتبادلية على نجاح مشاريع أجايل</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Simplified Arabic" w:eastAsia="Times New Roman" w:hAnsi="Simplified Arabic" w:cs="Simplified Arabic"/>
          <w:color w:val="000000" w:themeColor="text1"/>
          <w:kern w:val="0"/>
          <w:sz w:val="28"/>
          <w:szCs w:val="28"/>
          <w:rtl/>
          <w14:ligatures w14:val="none"/>
        </w:rPr>
        <w:t>واستخدمت الدراسة المنهج الكمي التجريبي، وتكونت العينة من المهنيين العاملين في مشاريع أجايل، وتم تحليل البيانات باستخدام أساليب إحصائية متقدمة. وتوصلت نتائج الدراسة إلى أن القيادة التحويلية تؤثر إيجابياً وبشكل أقوى على نجاح مشاريع أجايل مقارنة بالقيادة التبادلية. وأوصت الدراسة بتبني أنماط القيادة التحويلية في بيئات العمل الرشيقة لتعزيز فرص نجاح المشاريع</w:t>
      </w:r>
      <w:r w:rsidRPr="00E53614">
        <w:rPr>
          <w:rFonts w:ascii="Simplified Arabic" w:eastAsia="Times New Roman" w:hAnsi="Simplified Arabic" w:cs="Simplified Arabic"/>
          <w:color w:val="000000" w:themeColor="text1"/>
          <w:kern w:val="0"/>
          <w:sz w:val="28"/>
          <w:szCs w:val="28"/>
          <w14:ligatures w14:val="none"/>
        </w:rPr>
        <w:t>.</w:t>
      </w:r>
    </w:p>
    <w:p w14:paraId="1C4D03A5" w14:textId="77777777" w:rsidR="002B756D" w:rsidRPr="00E53614" w:rsidRDefault="00F51CBE" w:rsidP="002B756D">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 xml:space="preserve">دراسة (خرمي، </w:t>
      </w:r>
      <w:proofErr w:type="spellStart"/>
      <w:r w:rsidRPr="00E53614">
        <w:rPr>
          <w:rFonts w:ascii="Simplified Arabic" w:eastAsia="Times New Roman" w:hAnsi="Simplified Arabic" w:cs="Simplified Arabic"/>
          <w:b/>
          <w:bCs/>
          <w:color w:val="000000" w:themeColor="text1"/>
          <w:kern w:val="0"/>
          <w:sz w:val="28"/>
          <w:szCs w:val="28"/>
          <w:rtl/>
          <w14:ligatures w14:val="none"/>
        </w:rPr>
        <w:t>مجيردي</w:t>
      </w:r>
      <w:proofErr w:type="spellEnd"/>
      <w:r w:rsidRPr="00E53614">
        <w:rPr>
          <w:rFonts w:ascii="Simplified Arabic" w:eastAsia="Times New Roman" w:hAnsi="Simplified Arabic" w:cs="Simplified Arabic"/>
          <w:b/>
          <w:bCs/>
          <w:color w:val="000000" w:themeColor="text1"/>
          <w:kern w:val="0"/>
          <w:sz w:val="28"/>
          <w:szCs w:val="28"/>
          <w:rtl/>
          <w14:ligatures w14:val="none"/>
        </w:rPr>
        <w:t xml:space="preserve"> وحسن، 2024) بعنوان "تأثير تطبيق منهجية المشاريع الرشيقة أجايل على جودة الأداء والمدة الزمنية لمشروع </w:t>
      </w:r>
      <w:proofErr w:type="spellStart"/>
      <w:r w:rsidRPr="00E53614">
        <w:rPr>
          <w:rFonts w:ascii="Simplified Arabic" w:eastAsia="Times New Roman" w:hAnsi="Simplified Arabic" w:cs="Simplified Arabic"/>
          <w:b/>
          <w:bCs/>
          <w:color w:val="000000" w:themeColor="text1"/>
          <w:kern w:val="0"/>
          <w:sz w:val="28"/>
          <w:szCs w:val="28"/>
          <w:rtl/>
          <w14:ligatures w14:val="none"/>
        </w:rPr>
        <w:t>نيوم</w:t>
      </w:r>
      <w:proofErr w:type="spellEnd"/>
      <w:r w:rsidRPr="00E53614">
        <w:rPr>
          <w:rFonts w:ascii="Simplified Arabic" w:eastAsia="Times New Roman" w:hAnsi="Simplified Arabic" w:cs="Simplified Arabic"/>
          <w:b/>
          <w:bCs/>
          <w:color w:val="000000" w:themeColor="text1"/>
          <w:kern w:val="0"/>
          <w:sz w:val="28"/>
          <w:szCs w:val="28"/>
          <w:rtl/>
          <w14:ligatures w14:val="none"/>
        </w:rPr>
        <w:t xml:space="preserve">". </w:t>
      </w:r>
    </w:p>
    <w:p w14:paraId="29E94AFE" w14:textId="519196C6" w:rsidR="00F51CBE" w:rsidRPr="00E53614" w:rsidRDefault="00F51CBE"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تطبيق منهجية أجايل بأبعادها (المرونة، الاستجابة، التسليم التدريجي، التحسين المستمر) على جودة الأداء والمدة الزمنية لمشروع </w:t>
      </w:r>
      <w:proofErr w:type="spellStart"/>
      <w:r w:rsidRPr="00E53614">
        <w:rPr>
          <w:rFonts w:ascii="Simplified Arabic" w:eastAsia="Times New Roman" w:hAnsi="Simplified Arabic" w:cs="Simplified Arabic"/>
          <w:color w:val="000000" w:themeColor="text1"/>
          <w:kern w:val="0"/>
          <w:sz w:val="28"/>
          <w:szCs w:val="28"/>
          <w:rtl/>
          <w14:ligatures w14:val="none"/>
        </w:rPr>
        <w:t>نيوم</w:t>
      </w:r>
      <w:proofErr w:type="spellEnd"/>
      <w:r w:rsidRPr="00E53614">
        <w:rPr>
          <w:rFonts w:ascii="Simplified Arabic" w:eastAsia="Times New Roman" w:hAnsi="Simplified Arabic" w:cs="Simplified Arabic"/>
          <w:color w:val="000000" w:themeColor="text1"/>
          <w:kern w:val="0"/>
          <w:sz w:val="28"/>
          <w:szCs w:val="28"/>
          <w:rtl/>
          <w14:ligatures w14:val="none"/>
        </w:rPr>
        <w:t>، الذي يُعد من أكبر وأعقد المشاريع في المملكة العربية السعودية. واستخدمت الدراسة المنهج الوصفي التحليلي، وتكونت العينة من مجموعة متنوعة من المشاركين في المشروع، وتم جمع البيانات من خلال الاستبيانات والمقابلات. وتوصلت نتائج الدراسة إلى أن تطبيق منهجية أجايل أسفر عن تحسينات ملحوظة في جودة الأداء تمثلت في انخفاض الأخطاء وتقليل الحاجة للتعديلات المستمرة وزيادة مطابقة النتائج للمواصفات الفنية ورضا العملاء، كما ساهمت في تسريع عمليات التنفيذ وتقليل الوقت اللازم لإكمال المهام. وأوصت الدراسة بضرورة توفير دعم قوي من الإدارة العليا وتوفير الموارد اللازمة والتدريب الكافي للفرق وتعزيز التواصل الفعال بين الفرق المختلفة</w:t>
      </w:r>
      <w:r w:rsidRPr="00E53614">
        <w:rPr>
          <w:rFonts w:ascii="Simplified Arabic" w:eastAsia="Times New Roman" w:hAnsi="Simplified Arabic" w:cs="Simplified Arabic"/>
          <w:color w:val="000000" w:themeColor="text1"/>
          <w:kern w:val="0"/>
          <w:sz w:val="28"/>
          <w:szCs w:val="28"/>
          <w14:ligatures w14:val="none"/>
        </w:rPr>
        <w:t>.</w:t>
      </w:r>
    </w:p>
    <w:p w14:paraId="3F32F5D7" w14:textId="0798E755" w:rsidR="002B756D" w:rsidRPr="00E53614" w:rsidRDefault="005979A0" w:rsidP="002B756D">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 xml:space="preserve">دراسة (الشريف </w:t>
      </w:r>
      <w:r w:rsidR="00D04A9C" w:rsidRPr="00E53614">
        <w:rPr>
          <w:rFonts w:ascii="Simplified Arabic" w:eastAsia="Times New Roman" w:hAnsi="Simplified Arabic" w:cs="Simplified Arabic" w:hint="cs"/>
          <w:b/>
          <w:bCs/>
          <w:color w:val="000000" w:themeColor="text1"/>
          <w:kern w:val="0"/>
          <w:sz w:val="28"/>
          <w:szCs w:val="28"/>
          <w:rtl/>
          <w14:ligatures w14:val="none"/>
        </w:rPr>
        <w:t>وأبا الحس</w:t>
      </w:r>
      <w:r w:rsidR="00D04A9C" w:rsidRPr="00E53614">
        <w:rPr>
          <w:rFonts w:ascii="Simplified Arabic" w:eastAsia="Times New Roman" w:hAnsi="Simplified Arabic" w:cs="Simplified Arabic" w:hint="eastAsia"/>
          <w:b/>
          <w:bCs/>
          <w:color w:val="000000" w:themeColor="text1"/>
          <w:kern w:val="0"/>
          <w:sz w:val="28"/>
          <w:szCs w:val="28"/>
          <w:rtl/>
          <w14:ligatures w14:val="none"/>
        </w:rPr>
        <w:t>ن</w:t>
      </w:r>
      <w:r w:rsidRPr="00E53614">
        <w:rPr>
          <w:rFonts w:ascii="Simplified Arabic" w:eastAsia="Times New Roman" w:hAnsi="Simplified Arabic" w:cs="Simplified Arabic"/>
          <w:b/>
          <w:bCs/>
          <w:color w:val="000000" w:themeColor="text1"/>
          <w:kern w:val="0"/>
          <w:sz w:val="28"/>
          <w:szCs w:val="28"/>
          <w:rtl/>
          <w14:ligatures w14:val="none"/>
        </w:rPr>
        <w:t xml:space="preserve">، 2025) بعنوان "دور منهجيات إدارة المشروعات في نجاح المشروعات: دراسة تطبيقية على شركات المقاولات في منطقة الرياض". </w:t>
      </w:r>
    </w:p>
    <w:p w14:paraId="35E4716B" w14:textId="210E20F5" w:rsidR="005979A0" w:rsidRPr="00E53614" w:rsidRDefault="005979A0"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هدفت الدراسة إلى التعرف على دور منهجيات إدارة المشروعات الحديثة بأبعادها المختلفة على نجاح المشروعات في شركات المقاولات بمنطقة الرياض بالمملكة العربية السعودية. واستخدمت الدراسة المنهج الوصفي التحليلي، وتكونت العينة من العاملين في شركات المقاولات بمنطقة الرياض. وتوصلت نتائج الدراسة إلى وجود علاقة إيجابية ذات دلالة إحصائية بين تطبيق منهجيات إدارة المشروعات ونجاح المشروعات. وأوصت الدراسة بضرورة تبني منهجيات إدارة المشروعات الاحترافية في شركات المقاولات لتحقيق مستويات أعلى من النجاح</w:t>
      </w:r>
      <w:r w:rsidRPr="00E53614">
        <w:rPr>
          <w:rFonts w:ascii="Simplified Arabic" w:eastAsia="Times New Roman" w:hAnsi="Simplified Arabic" w:cs="Simplified Arabic"/>
          <w:color w:val="000000" w:themeColor="text1"/>
          <w:kern w:val="0"/>
          <w:sz w:val="28"/>
          <w:szCs w:val="28"/>
          <w14:ligatures w14:val="none"/>
        </w:rPr>
        <w:t>.</w:t>
      </w:r>
    </w:p>
    <w:p w14:paraId="74723B6B" w14:textId="77777777" w:rsidR="005979A0" w:rsidRPr="00E53614" w:rsidRDefault="005979A0" w:rsidP="002B756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2622898"/>
      <w:r w:rsidRPr="00E53614">
        <w:rPr>
          <w:rFonts w:ascii="Simplified Arabic" w:eastAsia="Times New Roman" w:hAnsi="Simplified Arabic" w:cs="Simplified Arabic"/>
          <w:b/>
          <w:bCs/>
          <w:color w:val="000000" w:themeColor="text1"/>
          <w:kern w:val="0"/>
          <w:sz w:val="32"/>
          <w:szCs w:val="32"/>
          <w:rtl/>
          <w14:ligatures w14:val="none"/>
        </w:rPr>
        <w:lastRenderedPageBreak/>
        <w:t>المحور الثاني: الدراسات المتعلقة بالمتغير التابع (نجاح مشاريع شركات الاتصالات) وعلاقته بمتغيرات أخرى</w:t>
      </w:r>
      <w:bookmarkEnd w:id="15"/>
    </w:p>
    <w:p w14:paraId="6172FE86" w14:textId="77777777" w:rsidR="002B756D" w:rsidRPr="00E53614" w:rsidRDefault="002B756D" w:rsidP="002B756D">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دراسة (الجعافرة وأبو جليل، 2020) بعنوان "أثر تبني ركائز الإدارة الرشيقة في المشاريع أجايل</w:t>
      </w:r>
      <w:r w:rsidRPr="00E53614">
        <w:rPr>
          <w:rFonts w:ascii="Simplified Arabic" w:eastAsia="Times New Roman" w:hAnsi="Simplified Arabic" w:cs="Simplified Arabic"/>
          <w:b/>
          <w:bCs/>
          <w:color w:val="000000" w:themeColor="text1"/>
          <w:kern w:val="0"/>
          <w:sz w:val="28"/>
          <w:szCs w:val="28"/>
          <w14:ligatures w14:val="none"/>
        </w:rPr>
        <w:t xml:space="preserve"> (Agile) </w:t>
      </w:r>
      <w:r w:rsidRPr="00E53614">
        <w:rPr>
          <w:rFonts w:ascii="Simplified Arabic" w:eastAsia="Times New Roman" w:hAnsi="Simplified Arabic" w:cs="Simplified Arabic"/>
          <w:b/>
          <w:bCs/>
          <w:color w:val="000000" w:themeColor="text1"/>
          <w:kern w:val="0"/>
          <w:sz w:val="28"/>
          <w:szCs w:val="28"/>
          <w:rtl/>
          <w14:ligatures w14:val="none"/>
        </w:rPr>
        <w:t xml:space="preserve">على نجاح تسويق منتجات الأعمال الريادية في الأردن". </w:t>
      </w:r>
    </w:p>
    <w:p w14:paraId="5A7E7A27" w14:textId="139B4F92" w:rsidR="002B756D" w:rsidRPr="00E53614" w:rsidRDefault="002B756D"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هدفت الدراسة إلى التعرف على أثر تبني ركائز الإدارة الرشيقة في المشاريع (أجايل) بمتغيراتها المستقلة (الفكرة الإبداعية، القيادة الخادمة، التركيز على القيمة) على نجاح تسويق منتجات الأعمال الريادية في الأردن. واستخدمت الدراسة المنهج الوصفي التحليلي، وتكون مجتمع الدراسة من المشروعات الريادية في السوق الأردني، وتكونت العينة من (384) مستجيباً من أصحاب المشروعات الريادية ومالكيها. وتوصلت نتائج الدراسة إلى وجود أثر لتبني ركائز الإدارة الرشيقة بمتغيراتها الثلاثة على نجاح تسويق منتجات المشاريع الريادية، كما تبين أن تبني هذه الركائز يشجع على المبادرات الفردية لحل المشكلات التسويقية ويعزز القدرة على الاستحواذ على الفرص قبل المنافسين ويساعد في استقطاب الأفكار التسويقية المبتكرة. وأوصت الدراسة بالعمل على تبني الأفكار الإبداعية باعتبارها ركيزة أساسية والاستمرار في ممارسة أسلوب القيادة الخادمة</w:t>
      </w:r>
      <w:r w:rsidRPr="00E53614">
        <w:rPr>
          <w:rFonts w:ascii="Simplified Arabic" w:eastAsia="Times New Roman" w:hAnsi="Simplified Arabic" w:cs="Simplified Arabic"/>
          <w:color w:val="000000" w:themeColor="text1"/>
          <w:kern w:val="0"/>
          <w:sz w:val="28"/>
          <w:szCs w:val="28"/>
          <w14:ligatures w14:val="none"/>
        </w:rPr>
        <w:t>.</w:t>
      </w:r>
    </w:p>
    <w:p w14:paraId="4848554D" w14:textId="77777777" w:rsidR="002B756D" w:rsidRPr="00E53614" w:rsidRDefault="002B756D" w:rsidP="002B756D">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دراسة</w:t>
      </w:r>
      <w:r w:rsidRPr="00E53614">
        <w:rPr>
          <w:rFonts w:ascii="Simplified Arabic" w:eastAsia="Times New Roman" w:hAnsi="Simplified Arabic" w:cs="Simplified Arabic"/>
          <w:b/>
          <w:bCs/>
          <w:color w:val="000000" w:themeColor="text1"/>
          <w:kern w:val="0"/>
          <w:sz w:val="28"/>
          <w:szCs w:val="28"/>
          <w14:ligatures w14:val="none"/>
        </w:rPr>
        <w:t xml:space="preserve"> (Ika &amp; Pinto, 2022) </w:t>
      </w:r>
      <w:r w:rsidRPr="00E53614">
        <w:rPr>
          <w:rFonts w:ascii="Simplified Arabic" w:eastAsia="Times New Roman" w:hAnsi="Simplified Arabic" w:cs="Simplified Arabic"/>
          <w:b/>
          <w:bCs/>
          <w:color w:val="000000" w:themeColor="text1"/>
          <w:kern w:val="0"/>
          <w:sz w:val="28"/>
          <w:szCs w:val="28"/>
          <w:rtl/>
          <w14:ligatures w14:val="none"/>
        </w:rPr>
        <w:t>بعنوان</w:t>
      </w:r>
      <w:r w:rsidRPr="00E53614">
        <w:rPr>
          <w:rFonts w:ascii="Simplified Arabic" w:eastAsia="Times New Roman" w:hAnsi="Simplified Arabic" w:cs="Simplified Arabic"/>
          <w:b/>
          <w:bCs/>
          <w:color w:val="000000" w:themeColor="text1"/>
          <w:kern w:val="0"/>
          <w:sz w:val="28"/>
          <w:szCs w:val="28"/>
          <w14:ligatures w14:val="none"/>
        </w:rPr>
        <w:t xml:space="preserve"> "The 're-meaning' of project success: Updating and recalibrating for a modern project management". </w:t>
      </w:r>
    </w:p>
    <w:p w14:paraId="4983A5DA" w14:textId="19FD4CD5" w:rsidR="002B756D" w:rsidRPr="00E53614" w:rsidRDefault="002B756D"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53614">
        <w:rPr>
          <w:rFonts w:ascii="Simplified Arabic" w:eastAsia="Times New Roman" w:hAnsi="Simplified Arabic" w:cs="Simplified Arabic"/>
          <w:color w:val="000000" w:themeColor="text1"/>
          <w:kern w:val="0"/>
          <w:sz w:val="28"/>
          <w:szCs w:val="28"/>
          <w:rtl/>
          <w14:ligatures w14:val="none"/>
        </w:rPr>
        <w:t>هدفت الدراسة إلى التعرف على إعادة تعريف مفهوم نجاح المشروع وتحديثه ليتوافق مع إدارة المشاريع الحديثة، من خلال مراعاة أبعاد التعددية المتمثلة في (تحقيق الفوائد، تصورات أصحاب المصلحة، القضايا الزمنية، الاستدامة). واستخدمت الدراسة المنهج التحليلي النظري القائم على مراجعة الأدبيات وتطوير النماذج، وتم بناء نموذج رباعي الأبعاد</w:t>
      </w:r>
      <w:r w:rsidRPr="00E53614">
        <w:rPr>
          <w:rFonts w:ascii="Simplified Arabic" w:eastAsia="Times New Roman" w:hAnsi="Simplified Arabic" w:cs="Simplified Arabic"/>
          <w:color w:val="000000" w:themeColor="text1"/>
          <w:kern w:val="0"/>
          <w:sz w:val="28"/>
          <w:szCs w:val="28"/>
          <w14:ligatures w14:val="none"/>
        </w:rPr>
        <w:t xml:space="preserve"> (Tesseract) </w:t>
      </w:r>
      <w:r w:rsidRPr="00E53614">
        <w:rPr>
          <w:rFonts w:ascii="Simplified Arabic" w:eastAsia="Times New Roman" w:hAnsi="Simplified Arabic" w:cs="Simplified Arabic"/>
          <w:color w:val="000000" w:themeColor="text1"/>
          <w:kern w:val="0"/>
          <w:sz w:val="28"/>
          <w:szCs w:val="28"/>
          <w:rtl/>
          <w14:ligatures w14:val="none"/>
        </w:rPr>
        <w:t>لنجاح المشروع. وتوصلت نتائج الدراسة إلى أن نماذج النجاح القائمة تفتقر إلى الشمولية حيث تتجاهل تصورات أصحاب المصلحة وقضايا التوقيت واعتبارات الاستدامة، واقترحت نموذجاً جديداً يربط بين نجاح خطة المشروع على المدى القصير ونجاح دراسة الجدوى على المدى المتوسط والفعالية الخضراء على المدى الطويل مع مراعاة تصورات أصحاب المصلحة. وأوصت الدراسة بتبني هذا النموذج الرباعي لتقييم نجاح المشاريع بصورة أكثر شمولية وواقعية</w:t>
      </w:r>
      <w:r w:rsidRPr="00E53614">
        <w:rPr>
          <w:rFonts w:ascii="Simplified Arabic" w:eastAsia="Times New Roman" w:hAnsi="Simplified Arabic" w:cs="Simplified Arabic"/>
          <w:color w:val="000000" w:themeColor="text1"/>
          <w:kern w:val="0"/>
          <w:sz w:val="28"/>
          <w:szCs w:val="28"/>
          <w14:ligatures w14:val="none"/>
        </w:rPr>
        <w:t>.</w:t>
      </w:r>
    </w:p>
    <w:p w14:paraId="5A0378AB" w14:textId="77777777" w:rsidR="002B756D" w:rsidRPr="00E53614" w:rsidRDefault="002B756D" w:rsidP="002B756D">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lastRenderedPageBreak/>
        <w:t>دراسة</w:t>
      </w:r>
      <w:r w:rsidRPr="00E53614">
        <w:rPr>
          <w:rFonts w:ascii="Simplified Arabic" w:eastAsia="Times New Roman" w:hAnsi="Simplified Arabic" w:cs="Simplified Arabic"/>
          <w:b/>
          <w:bCs/>
          <w:color w:val="000000" w:themeColor="text1"/>
          <w:kern w:val="0"/>
          <w:sz w:val="28"/>
          <w:szCs w:val="28"/>
          <w14:ligatures w14:val="none"/>
        </w:rPr>
        <w:t xml:space="preserve"> (Fareed et al., 2023) </w:t>
      </w:r>
      <w:r w:rsidRPr="00E53614">
        <w:rPr>
          <w:rFonts w:ascii="Simplified Arabic" w:eastAsia="Times New Roman" w:hAnsi="Simplified Arabic" w:cs="Simplified Arabic"/>
          <w:b/>
          <w:bCs/>
          <w:color w:val="000000" w:themeColor="text1"/>
          <w:kern w:val="0"/>
          <w:sz w:val="28"/>
          <w:szCs w:val="28"/>
          <w:rtl/>
          <w14:ligatures w14:val="none"/>
        </w:rPr>
        <w:t>بعنوان</w:t>
      </w:r>
      <w:r w:rsidRPr="00E53614">
        <w:rPr>
          <w:rFonts w:ascii="Simplified Arabic" w:eastAsia="Times New Roman" w:hAnsi="Simplified Arabic" w:cs="Simplified Arabic"/>
          <w:b/>
          <w:bCs/>
          <w:color w:val="000000" w:themeColor="text1"/>
          <w:kern w:val="0"/>
          <w:sz w:val="28"/>
          <w:szCs w:val="28"/>
          <w14:ligatures w14:val="none"/>
        </w:rPr>
        <w:t xml:space="preserve"> "Transformational leadership and project success: The mediating role of psychological empowerment". </w:t>
      </w:r>
    </w:p>
    <w:p w14:paraId="14343732" w14:textId="52392345" w:rsidR="002B756D" w:rsidRPr="00E53614" w:rsidRDefault="002B756D"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53614">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القيادة التحويلية ونجاح المشروع، مع دراسة الدور الوسيط للتمكين النفسي، في قطاع الاتصالات. واستخدمت الدراسة المنهج الكمي، وتكونت العينة من العاملين في مشاريع قطاع الاتصالات، وتم اختبار الفرضيات باستخدام أساليب إحصائية متقدمة. وتوصلت نتائج الدراسة إلى أن القيادة التحويلية تؤثر إيجابياً على نجاح المشروع وأن التمكين النفسي يتوسط هذه العلاقة بشكل دال إحصائياً. وأوصت الدراسة بتعزيز ممارسات القيادة التحويلية وتمكين العاملين نفسياً لتحقيق مستويات أعلى من نجاح المشاريع</w:t>
      </w:r>
      <w:r w:rsidRPr="00E53614">
        <w:rPr>
          <w:rFonts w:ascii="Simplified Arabic" w:eastAsia="Times New Roman" w:hAnsi="Simplified Arabic" w:cs="Simplified Arabic"/>
          <w:color w:val="000000" w:themeColor="text1"/>
          <w:kern w:val="0"/>
          <w:sz w:val="28"/>
          <w:szCs w:val="28"/>
          <w14:ligatures w14:val="none"/>
        </w:rPr>
        <w:t>.</w:t>
      </w:r>
    </w:p>
    <w:p w14:paraId="750ADE29" w14:textId="77777777" w:rsidR="002B756D" w:rsidRPr="00E53614" w:rsidRDefault="005979A0" w:rsidP="002B756D">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دراسة (أحمد ومهدي، 2024) بعنوان "أثر استراتيجيات التحول الرقمي على نجاح مشاريع منظمات الأعمال</w:t>
      </w:r>
      <w:r w:rsidRPr="00E53614">
        <w:rPr>
          <w:rFonts w:ascii="Simplified Arabic" w:eastAsia="Times New Roman" w:hAnsi="Simplified Arabic" w:cs="Simplified Arabic"/>
          <w:b/>
          <w:bCs/>
          <w:color w:val="000000" w:themeColor="text1"/>
          <w:kern w:val="0"/>
          <w:sz w:val="28"/>
          <w:szCs w:val="28"/>
          <w14:ligatures w14:val="none"/>
        </w:rPr>
        <w:t xml:space="preserve">: </w:t>
      </w:r>
      <w:r w:rsidRPr="00E53614">
        <w:rPr>
          <w:rFonts w:ascii="Simplified Arabic" w:eastAsia="Times New Roman" w:hAnsi="Simplified Arabic" w:cs="Simplified Arabic"/>
          <w:b/>
          <w:bCs/>
          <w:color w:val="000000" w:themeColor="text1"/>
          <w:kern w:val="0"/>
          <w:sz w:val="28"/>
          <w:szCs w:val="28"/>
          <w:rtl/>
          <w14:ligatures w14:val="none"/>
        </w:rPr>
        <w:t xml:space="preserve">دراسة ميدانية في شركات الاتصالات العاملة في العراق". </w:t>
      </w:r>
    </w:p>
    <w:p w14:paraId="0BF4E572" w14:textId="3CF9D1C4" w:rsidR="005979A0" w:rsidRPr="00E53614" w:rsidRDefault="005979A0"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استراتيجيات التحول الرقمي بأبعادها (القدرة على البحث والتطوير، القدرة على التشبيك، القدرة على التواصل التكنولوجي) على نجاح المشاريع بأبعاده (الالتزام بالتكلفة، الالتزام بالوقت، الجودة) في شركات الاتصالات العراقية. واستخدمت الدراسة المنهج الوصفي التحليلي، وتكونت العينة من (160) استبانة وُزعت على مديري المشاريع ورؤساء الأقسام في ثلاث شركات اتصالات عراقية، وتم تحليل البيانات باستخدام برنامج</w:t>
      </w:r>
      <w:r w:rsidRPr="00E53614">
        <w:rPr>
          <w:rFonts w:ascii="Simplified Arabic" w:eastAsia="Times New Roman" w:hAnsi="Simplified Arabic" w:cs="Simplified Arabic"/>
          <w:color w:val="000000" w:themeColor="text1"/>
          <w:kern w:val="0"/>
          <w:sz w:val="28"/>
          <w:szCs w:val="28"/>
          <w14:ligatures w14:val="none"/>
        </w:rPr>
        <w:t xml:space="preserve"> SPSS. </w:t>
      </w:r>
      <w:r w:rsidRPr="00E53614">
        <w:rPr>
          <w:rFonts w:ascii="Simplified Arabic" w:eastAsia="Times New Roman" w:hAnsi="Simplified Arabic" w:cs="Simplified Arabic"/>
          <w:color w:val="000000" w:themeColor="text1"/>
          <w:kern w:val="0"/>
          <w:sz w:val="28"/>
          <w:szCs w:val="28"/>
          <w:rtl/>
          <w14:ligatures w14:val="none"/>
        </w:rPr>
        <w:t>وتوصلت نتائج الدراسة إلى وجود أثر إيجابي ذي دلالة إحصائية لاستراتيجيات التحول الرقمي على أبعاد نجاح المشاريع. وأوصت الدراسة بزيادة الاستثمار في القدرات التكنولوجية وتعزيز البنية التحتية الرقمية لشركات الاتصالات</w:t>
      </w:r>
      <w:r w:rsidRPr="00E53614">
        <w:rPr>
          <w:rFonts w:ascii="Simplified Arabic" w:eastAsia="Times New Roman" w:hAnsi="Simplified Arabic" w:cs="Simplified Arabic"/>
          <w:color w:val="000000" w:themeColor="text1"/>
          <w:kern w:val="0"/>
          <w:sz w:val="28"/>
          <w:szCs w:val="28"/>
          <w14:ligatures w14:val="none"/>
        </w:rPr>
        <w:t>.</w:t>
      </w:r>
    </w:p>
    <w:p w14:paraId="044B46E8" w14:textId="77777777" w:rsidR="002B756D" w:rsidRPr="00E53614" w:rsidRDefault="005979A0" w:rsidP="002B756D">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 xml:space="preserve">دراسة (العنزي، 2024) بعنوان </w:t>
      </w:r>
      <w:r w:rsidRPr="00E53614">
        <w:rPr>
          <w:rFonts w:ascii="Simplified Arabic" w:eastAsia="Times New Roman" w:hAnsi="Simplified Arabic" w:cs="Simplified Arabic"/>
          <w:b/>
          <w:bCs/>
          <w:color w:val="000000" w:themeColor="text1"/>
          <w:kern w:val="0"/>
          <w:sz w:val="28"/>
          <w:szCs w:val="28"/>
          <w14:ligatures w14:val="none"/>
        </w:rPr>
        <w:t>"</w:t>
      </w:r>
      <w:r w:rsidRPr="00E53614">
        <w:rPr>
          <w:rFonts w:ascii="Simplified Arabic" w:eastAsia="Times New Roman" w:hAnsi="Simplified Arabic" w:cs="Simplified Arabic"/>
          <w:b/>
          <w:bCs/>
          <w:color w:val="000000" w:themeColor="text1"/>
          <w:kern w:val="0"/>
          <w:sz w:val="28"/>
          <w:szCs w:val="28"/>
          <w:rtl/>
          <w14:ligatures w14:val="none"/>
        </w:rPr>
        <w:t xml:space="preserve">أثر تطبيق استراتيجيات إدارة المخاطر على نجاح المشروعات: دراسة تطبيقية على الشركات الخاصة بالمنطقة الشرقية". </w:t>
      </w:r>
    </w:p>
    <w:p w14:paraId="4D12EAD4" w14:textId="56EBDB31" w:rsidR="005979A0" w:rsidRPr="00E53614" w:rsidRDefault="005979A0"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إدارة </w:t>
      </w:r>
      <w:proofErr w:type="gramStart"/>
      <w:r w:rsidRPr="00E53614">
        <w:rPr>
          <w:rFonts w:ascii="Simplified Arabic" w:eastAsia="Times New Roman" w:hAnsi="Simplified Arabic" w:cs="Simplified Arabic"/>
          <w:color w:val="000000" w:themeColor="text1"/>
          <w:kern w:val="0"/>
          <w:sz w:val="28"/>
          <w:szCs w:val="28"/>
          <w:rtl/>
          <w14:ligatures w14:val="none"/>
        </w:rPr>
        <w:t>مخاطر</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المشروع بأبعادها (تحديد المخاطر، تقييم المخاطر، الاستجابة للمخاطر، مراقبة المخاطر) على نجاح المشروعات بأبعاده (تقليل المخاطر، تعزيز الشفافية والاستخدام الأمثل للموارد، خفض التكاليف) في الشركات الخاصة بالمنطقة الشرقية بالمملكة العربية السعودية. واستخدمت الدراسة المنهج الوصفي التحليلي، وتكونت العينة من (400) فرد من العاملين في مشاريع الشركات الخاصة بالمنطقة الشرقية تم اختيارهم بأسلوب العينات العشوائية البسيطة، وتم تحليل </w:t>
      </w:r>
      <w:r w:rsidRPr="00E53614">
        <w:rPr>
          <w:rFonts w:ascii="Simplified Arabic" w:eastAsia="Times New Roman" w:hAnsi="Simplified Arabic" w:cs="Simplified Arabic"/>
          <w:color w:val="000000" w:themeColor="text1"/>
          <w:kern w:val="0"/>
          <w:sz w:val="28"/>
          <w:szCs w:val="28"/>
          <w:rtl/>
          <w14:ligatures w14:val="none"/>
        </w:rPr>
        <w:lastRenderedPageBreak/>
        <w:t>البيانات باستخدام برنامج</w:t>
      </w:r>
      <w:r w:rsidRPr="00E53614">
        <w:rPr>
          <w:rFonts w:ascii="Simplified Arabic" w:eastAsia="Times New Roman" w:hAnsi="Simplified Arabic" w:cs="Simplified Arabic"/>
          <w:color w:val="000000" w:themeColor="text1"/>
          <w:kern w:val="0"/>
          <w:sz w:val="28"/>
          <w:szCs w:val="28"/>
          <w14:ligatures w14:val="none"/>
        </w:rPr>
        <w:t xml:space="preserve"> SPSS. </w:t>
      </w:r>
      <w:r w:rsidRPr="00E53614">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ذات دلالة إحصائية بين استراتيجيات إدارة المخاطر بأبعادها ونجاح المشاريع. وأوصت الدراسة بضرورة توفير الإمكانيات والموارد اللازمة لتطبيق استراتيجيات إدارة المخاطر بكفاءة وفعالية، والعمل على زيادة قدرات ومهارات العاملين من خلال البرامج والدورات التدريبية</w:t>
      </w:r>
      <w:r w:rsidRPr="00E53614">
        <w:rPr>
          <w:rFonts w:ascii="Simplified Arabic" w:eastAsia="Times New Roman" w:hAnsi="Simplified Arabic" w:cs="Simplified Arabic"/>
          <w:color w:val="000000" w:themeColor="text1"/>
          <w:kern w:val="0"/>
          <w:sz w:val="28"/>
          <w:szCs w:val="28"/>
          <w14:ligatures w14:val="none"/>
        </w:rPr>
        <w:t>.</w:t>
      </w:r>
    </w:p>
    <w:p w14:paraId="383205EF" w14:textId="77777777" w:rsidR="002B756D" w:rsidRPr="00E53614" w:rsidRDefault="005979A0" w:rsidP="002B756D">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دراسة</w:t>
      </w:r>
      <w:r w:rsidRPr="00E53614">
        <w:rPr>
          <w:rFonts w:ascii="Simplified Arabic" w:eastAsia="Times New Roman" w:hAnsi="Simplified Arabic" w:cs="Simplified Arabic"/>
          <w:b/>
          <w:bCs/>
          <w:color w:val="000000" w:themeColor="text1"/>
          <w:kern w:val="0"/>
          <w:sz w:val="28"/>
          <w:szCs w:val="28"/>
          <w14:ligatures w14:val="none"/>
        </w:rPr>
        <w:t xml:space="preserve"> (Ansari et al., 2024) </w:t>
      </w:r>
      <w:r w:rsidRPr="00E53614">
        <w:rPr>
          <w:rFonts w:ascii="Simplified Arabic" w:eastAsia="Times New Roman" w:hAnsi="Simplified Arabic" w:cs="Simplified Arabic"/>
          <w:b/>
          <w:bCs/>
          <w:color w:val="000000" w:themeColor="text1"/>
          <w:kern w:val="0"/>
          <w:sz w:val="28"/>
          <w:szCs w:val="28"/>
          <w:rtl/>
          <w14:ligatures w14:val="none"/>
        </w:rPr>
        <w:t>بعنوان</w:t>
      </w:r>
      <w:r w:rsidRPr="00E53614">
        <w:rPr>
          <w:rFonts w:ascii="Simplified Arabic" w:eastAsia="Times New Roman" w:hAnsi="Simplified Arabic" w:cs="Simplified Arabic"/>
          <w:b/>
          <w:bCs/>
          <w:color w:val="000000" w:themeColor="text1"/>
          <w:kern w:val="0"/>
          <w:sz w:val="28"/>
          <w:szCs w:val="28"/>
          <w14:ligatures w14:val="none"/>
        </w:rPr>
        <w:t xml:space="preserve"> "Influence of transformational and transactional leadership on agile project success: An empirical validation". </w:t>
      </w:r>
    </w:p>
    <w:p w14:paraId="0C1E34E4" w14:textId="721A669B" w:rsidR="005979A0" w:rsidRPr="00E53614" w:rsidRDefault="005979A0"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هدفت الدراسة إلى التعرف على تأثير أنماط القيادة التحويلية والتبادلية على نجاح مشاريع أجايل</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Simplified Arabic" w:eastAsia="Times New Roman" w:hAnsi="Simplified Arabic" w:cs="Simplified Arabic"/>
          <w:color w:val="000000" w:themeColor="text1"/>
          <w:kern w:val="0"/>
          <w:sz w:val="28"/>
          <w:szCs w:val="28"/>
          <w:rtl/>
          <w14:ligatures w14:val="none"/>
        </w:rPr>
        <w:t>واستخدمت الدراسة المنهج الكمي التجريبي، وتوصلت إلى أن القيادة التحويلية أكثر تأثيراً على نجاح المشاريع الرشيقة من القيادة التبادلية. وأوصت بتبني القيادة التحويلية في بيئات أجايل</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Simplified Arabic" w:eastAsia="Times New Roman" w:hAnsi="Simplified Arabic" w:cs="Simplified Arabic"/>
          <w:color w:val="000000" w:themeColor="text1"/>
          <w:kern w:val="0"/>
          <w:sz w:val="28"/>
          <w:szCs w:val="28"/>
          <w:rtl/>
          <w14:ligatures w14:val="none"/>
        </w:rPr>
        <w:t>ملاحظة: هذه الدراسة تخدم كلا المتغيرين المستقل والتابع</w:t>
      </w:r>
    </w:p>
    <w:p w14:paraId="350EA268" w14:textId="5C23F86C" w:rsidR="002B756D" w:rsidRPr="00E53614" w:rsidRDefault="002B756D" w:rsidP="002B756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6" w:name="_Toc233051113"/>
      <w:r w:rsidRPr="00E53614">
        <w:rPr>
          <w:rFonts w:ascii="Simplified Arabic" w:eastAsia="Times New Roman" w:hAnsi="Simplified Arabic" w:cs="Simplified Arabic"/>
          <w:b/>
          <w:bCs/>
          <w:color w:val="000000" w:themeColor="text1"/>
          <w:kern w:val="0"/>
          <w:sz w:val="36"/>
          <w:szCs w:val="36"/>
          <w:rtl/>
          <w14:ligatures w14:val="none"/>
        </w:rPr>
        <w:t>8.1 الفجوة البحثية</w:t>
      </w:r>
      <w:bookmarkEnd w:id="16"/>
    </w:p>
    <w:p w14:paraId="1BD11C0A" w14:textId="4D8F72D2" w:rsidR="006A700F" w:rsidRPr="00E53614" w:rsidRDefault="006A700F"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تتفق الدراسة الحالية مع الدراسات السابقة في عدة جوانب جوهرية، فمن حيث الموضوع العام تشترك مع جميع الدراسات المستعرضة في تناول منهجيات إدارة المشاريع الحديثة وعلاقتها بنجاح المشاريع، وهو ما تناولته دراسة</w:t>
      </w:r>
      <w:r w:rsidRPr="00E53614">
        <w:rPr>
          <w:rFonts w:ascii="Simplified Arabic" w:eastAsia="Times New Roman" w:hAnsi="Simplified Arabic" w:cs="Simplified Arabic"/>
          <w:color w:val="000000" w:themeColor="text1"/>
          <w:kern w:val="0"/>
          <w:sz w:val="28"/>
          <w:szCs w:val="28"/>
          <w14:ligatures w14:val="none"/>
        </w:rPr>
        <w:t xml:space="preserve"> (Muhammad et al., 2021) </w:t>
      </w:r>
      <w:r w:rsidRPr="00E53614">
        <w:rPr>
          <w:rFonts w:ascii="Simplified Arabic" w:eastAsia="Times New Roman" w:hAnsi="Simplified Arabic" w:cs="Simplified Arabic"/>
          <w:color w:val="000000" w:themeColor="text1"/>
          <w:kern w:val="0"/>
          <w:sz w:val="28"/>
          <w:szCs w:val="28"/>
          <w:rtl/>
          <w14:ligatures w14:val="none"/>
        </w:rPr>
        <w:t>ودراسة</w:t>
      </w:r>
      <w:r w:rsidRPr="00E53614">
        <w:rPr>
          <w:rFonts w:ascii="Simplified Arabic" w:eastAsia="Times New Roman" w:hAnsi="Simplified Arabic" w:cs="Simplified Arabic"/>
          <w:color w:val="000000" w:themeColor="text1"/>
          <w:kern w:val="0"/>
          <w:sz w:val="28"/>
          <w:szCs w:val="28"/>
          <w14:ligatures w14:val="none"/>
        </w:rPr>
        <w:t xml:space="preserve"> (Wafa et al., 2022) </w:t>
      </w:r>
      <w:r w:rsidRPr="00E53614">
        <w:rPr>
          <w:rFonts w:ascii="Simplified Arabic" w:eastAsia="Times New Roman" w:hAnsi="Simplified Arabic" w:cs="Simplified Arabic"/>
          <w:color w:val="000000" w:themeColor="text1"/>
          <w:kern w:val="0"/>
          <w:sz w:val="28"/>
          <w:szCs w:val="28"/>
          <w:rtl/>
          <w14:ligatures w14:val="none"/>
        </w:rPr>
        <w:t xml:space="preserve">ودراسة (الشريف </w:t>
      </w:r>
      <w:r w:rsidR="00087605" w:rsidRPr="00E53614">
        <w:rPr>
          <w:rFonts w:ascii="Simplified Arabic" w:eastAsia="Times New Roman" w:hAnsi="Simplified Arabic" w:cs="Simplified Arabic" w:hint="cs"/>
          <w:color w:val="000000" w:themeColor="text1"/>
          <w:kern w:val="0"/>
          <w:sz w:val="28"/>
          <w:szCs w:val="28"/>
          <w:rtl/>
          <w14:ligatures w14:val="none"/>
        </w:rPr>
        <w:t>وأبا الحس</w:t>
      </w:r>
      <w:r w:rsidR="00087605" w:rsidRPr="00E53614">
        <w:rPr>
          <w:rFonts w:ascii="Simplified Arabic" w:eastAsia="Times New Roman" w:hAnsi="Simplified Arabic" w:cs="Simplified Arabic" w:hint="eastAsia"/>
          <w:color w:val="000000" w:themeColor="text1"/>
          <w:kern w:val="0"/>
          <w:sz w:val="28"/>
          <w:szCs w:val="28"/>
          <w:rtl/>
          <w14:ligatures w14:val="none"/>
        </w:rPr>
        <w:t>ن</w:t>
      </w:r>
      <w:r w:rsidRPr="00E53614">
        <w:rPr>
          <w:rFonts w:ascii="Simplified Arabic" w:eastAsia="Times New Roman" w:hAnsi="Simplified Arabic" w:cs="Simplified Arabic"/>
          <w:color w:val="000000" w:themeColor="text1"/>
          <w:kern w:val="0"/>
          <w:sz w:val="28"/>
          <w:szCs w:val="28"/>
          <w:rtl/>
          <w14:ligatures w14:val="none"/>
        </w:rPr>
        <w:t xml:space="preserve">، 2025) ودراسة (خرمي، </w:t>
      </w:r>
      <w:proofErr w:type="spellStart"/>
      <w:r w:rsidRPr="00E53614">
        <w:rPr>
          <w:rFonts w:ascii="Simplified Arabic" w:eastAsia="Times New Roman" w:hAnsi="Simplified Arabic" w:cs="Simplified Arabic"/>
          <w:color w:val="000000" w:themeColor="text1"/>
          <w:kern w:val="0"/>
          <w:sz w:val="28"/>
          <w:szCs w:val="28"/>
          <w:rtl/>
          <w14:ligatures w14:val="none"/>
        </w:rPr>
        <w:t>مجيردي</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وحسن، 2024). ومن حيث المنهج البحثي تتفق الدراسة الحالية مع غالبية الدراسات السابقة في اعتماد المنهج الوصفي التحليلي واستخدام الاستبانة كأداة رئيسية لجمع البيانات، وهو المنهج ذاته الذي اعتمدته دراسة (أحمد ومهدي، 2024) ودراسة (العنزي، </w:t>
      </w:r>
      <w:r w:rsidRPr="00E53614">
        <w:rPr>
          <w:rFonts w:ascii="Simplified Arabic" w:eastAsia="Times New Roman" w:hAnsi="Simplified Arabic" w:cs="Simplified Arabic"/>
          <w:color w:val="000000" w:themeColor="text1"/>
          <w:kern w:val="0"/>
          <w:sz w:val="28"/>
          <w:szCs w:val="28"/>
          <w14:ligatures w14:val="none"/>
        </w:rPr>
        <w:t xml:space="preserve">2024) </w:t>
      </w:r>
      <w:r w:rsidRPr="00E53614">
        <w:rPr>
          <w:rFonts w:ascii="Simplified Arabic" w:eastAsia="Times New Roman" w:hAnsi="Simplified Arabic" w:cs="Simplified Arabic"/>
          <w:color w:val="000000" w:themeColor="text1"/>
          <w:kern w:val="0"/>
          <w:sz w:val="28"/>
          <w:szCs w:val="28"/>
          <w:rtl/>
          <w14:ligatures w14:val="none"/>
        </w:rPr>
        <w:t>ودراسة (الجعافرة وأبو جليل، 2020) ودراسة (الفهد وشوعي، 2024). كما تتفق مع دراسة</w:t>
      </w:r>
      <w:r w:rsidRPr="00E53614">
        <w:rPr>
          <w:rFonts w:ascii="Simplified Arabic" w:eastAsia="Times New Roman" w:hAnsi="Simplified Arabic" w:cs="Simplified Arabic"/>
          <w:color w:val="000000" w:themeColor="text1"/>
          <w:kern w:val="0"/>
          <w:sz w:val="28"/>
          <w:szCs w:val="28"/>
          <w14:ligatures w14:val="none"/>
        </w:rPr>
        <w:t xml:space="preserve"> (Muhammad et al., 2021) </w:t>
      </w:r>
      <w:r w:rsidRPr="00E53614">
        <w:rPr>
          <w:rFonts w:ascii="Simplified Arabic" w:eastAsia="Times New Roman" w:hAnsi="Simplified Arabic" w:cs="Simplified Arabic"/>
          <w:color w:val="000000" w:themeColor="text1"/>
          <w:kern w:val="0"/>
          <w:sz w:val="28"/>
          <w:szCs w:val="28"/>
          <w:rtl/>
          <w14:ligatures w14:val="none"/>
        </w:rPr>
        <w:t>ودراسة</w:t>
      </w:r>
      <w:r w:rsidRPr="00E53614">
        <w:rPr>
          <w:rFonts w:ascii="Simplified Arabic" w:eastAsia="Times New Roman" w:hAnsi="Simplified Arabic" w:cs="Simplified Arabic"/>
          <w:color w:val="000000" w:themeColor="text1"/>
          <w:kern w:val="0"/>
          <w:sz w:val="28"/>
          <w:szCs w:val="28"/>
          <w14:ligatures w14:val="none"/>
        </w:rPr>
        <w:t xml:space="preserve"> (Ansari et al., 2024) </w:t>
      </w:r>
      <w:r w:rsidRPr="00E53614">
        <w:rPr>
          <w:rFonts w:ascii="Simplified Arabic" w:eastAsia="Times New Roman" w:hAnsi="Simplified Arabic" w:cs="Simplified Arabic"/>
          <w:color w:val="000000" w:themeColor="text1"/>
          <w:kern w:val="0"/>
          <w:sz w:val="28"/>
          <w:szCs w:val="28"/>
          <w:rtl/>
          <w14:ligatures w14:val="none"/>
        </w:rPr>
        <w:t>في استخدام الأساليب الإحصائية المتقدمة كتحليل الانحدار ونمذجة المعادلات الهيكلية لاختبار العلاقات بين المتغيرات. ومن حيث الإطار النظري تتسق الدراسة الحالية مع دراسة</w:t>
      </w:r>
      <w:r w:rsidRPr="00E53614">
        <w:rPr>
          <w:rFonts w:ascii="Simplified Arabic" w:eastAsia="Times New Roman" w:hAnsi="Simplified Arabic" w:cs="Simplified Arabic"/>
          <w:color w:val="000000" w:themeColor="text1"/>
          <w:kern w:val="0"/>
          <w:sz w:val="28"/>
          <w:szCs w:val="28"/>
          <w14:ligatures w14:val="none"/>
        </w:rPr>
        <w:t xml:space="preserve"> (Ika &amp; Pinto, 2022) </w:t>
      </w:r>
      <w:r w:rsidRPr="00E53614">
        <w:rPr>
          <w:rFonts w:ascii="Simplified Arabic" w:eastAsia="Times New Roman" w:hAnsi="Simplified Arabic" w:cs="Simplified Arabic"/>
          <w:color w:val="000000" w:themeColor="text1"/>
          <w:kern w:val="0"/>
          <w:sz w:val="28"/>
          <w:szCs w:val="28"/>
          <w:rtl/>
          <w14:ligatures w14:val="none"/>
        </w:rPr>
        <w:t xml:space="preserve">في تبني مقاربة شمولية لمفهوم نجاح المشروع تتجاوز المعايير التقليدية، ومع دراسة (جراد، العضيلة، العنزي وحسن، 2024) في التركيز على المنهجيات الرشيقة </w:t>
      </w:r>
      <w:r w:rsidRPr="00E53614">
        <w:rPr>
          <w:rFonts w:ascii="Simplified Arabic" w:eastAsia="Times New Roman" w:hAnsi="Simplified Arabic" w:cs="Simplified Arabic"/>
          <w:color w:val="000000" w:themeColor="text1"/>
          <w:kern w:val="0"/>
          <w:sz w:val="28"/>
          <w:szCs w:val="28"/>
          <w:rtl/>
          <w14:ligatures w14:val="none"/>
        </w:rPr>
        <w:lastRenderedPageBreak/>
        <w:t>في قطاع التكنولوجيا والاتصالات تحديداً، ومع دراسة</w:t>
      </w:r>
      <w:r w:rsidRPr="00E53614">
        <w:rPr>
          <w:rFonts w:ascii="Simplified Arabic" w:eastAsia="Times New Roman" w:hAnsi="Simplified Arabic" w:cs="Simplified Arabic"/>
          <w:color w:val="000000" w:themeColor="text1"/>
          <w:kern w:val="0"/>
          <w:sz w:val="28"/>
          <w:szCs w:val="28"/>
          <w14:ligatures w14:val="none"/>
        </w:rPr>
        <w:t xml:space="preserve"> (Fareed et al., 2023) </w:t>
      </w:r>
      <w:r w:rsidRPr="00E53614">
        <w:rPr>
          <w:rFonts w:ascii="Simplified Arabic" w:eastAsia="Times New Roman" w:hAnsi="Simplified Arabic" w:cs="Simplified Arabic"/>
          <w:color w:val="000000" w:themeColor="text1"/>
          <w:kern w:val="0"/>
          <w:sz w:val="28"/>
          <w:szCs w:val="28"/>
          <w:rtl/>
          <w14:ligatures w14:val="none"/>
        </w:rPr>
        <w:t>في دراسة نجاح المشاريع في بيئة الاتصالات</w:t>
      </w:r>
      <w:r w:rsidRPr="00E53614">
        <w:rPr>
          <w:rFonts w:ascii="Simplified Arabic" w:eastAsia="Times New Roman" w:hAnsi="Simplified Arabic" w:cs="Simplified Arabic"/>
          <w:color w:val="000000" w:themeColor="text1"/>
          <w:kern w:val="0"/>
          <w:sz w:val="28"/>
          <w:szCs w:val="28"/>
          <w14:ligatures w14:val="none"/>
        </w:rPr>
        <w:t>.</w:t>
      </w:r>
    </w:p>
    <w:p w14:paraId="2A3E88F9" w14:textId="77777777" w:rsidR="006A700F" w:rsidRPr="00E53614" w:rsidRDefault="006A700F"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تتميز الدراسة الحالية عن الدراسات السابقة في عدة جوانب تمنحها إضافة علمية مستقلة، فمن حيث البيئة التطبيقية تختلف عن دراسة</w:t>
      </w:r>
      <w:r w:rsidRPr="00E53614">
        <w:rPr>
          <w:rFonts w:ascii="Simplified Arabic" w:eastAsia="Times New Roman" w:hAnsi="Simplified Arabic" w:cs="Simplified Arabic"/>
          <w:color w:val="000000" w:themeColor="text1"/>
          <w:kern w:val="0"/>
          <w:sz w:val="28"/>
          <w:szCs w:val="28"/>
          <w14:ligatures w14:val="none"/>
        </w:rPr>
        <w:t xml:space="preserve"> (Muhammad et al., 2021) </w:t>
      </w:r>
      <w:r w:rsidRPr="00E53614">
        <w:rPr>
          <w:rFonts w:ascii="Simplified Arabic" w:eastAsia="Times New Roman" w:hAnsi="Simplified Arabic" w:cs="Simplified Arabic"/>
          <w:color w:val="000000" w:themeColor="text1"/>
          <w:kern w:val="0"/>
          <w:sz w:val="28"/>
          <w:szCs w:val="28"/>
          <w:rtl/>
          <w14:ligatures w14:val="none"/>
        </w:rPr>
        <w:t>ودراسة</w:t>
      </w:r>
      <w:r w:rsidRPr="00E53614">
        <w:rPr>
          <w:rFonts w:ascii="Simplified Arabic" w:eastAsia="Times New Roman" w:hAnsi="Simplified Arabic" w:cs="Simplified Arabic"/>
          <w:color w:val="000000" w:themeColor="text1"/>
          <w:kern w:val="0"/>
          <w:sz w:val="28"/>
          <w:szCs w:val="28"/>
          <w14:ligatures w14:val="none"/>
        </w:rPr>
        <w:t xml:space="preserve"> (Wafa et al., 2022) </w:t>
      </w:r>
      <w:r w:rsidRPr="00E53614">
        <w:rPr>
          <w:rFonts w:ascii="Simplified Arabic" w:eastAsia="Times New Roman" w:hAnsi="Simplified Arabic" w:cs="Simplified Arabic"/>
          <w:color w:val="000000" w:themeColor="text1"/>
          <w:kern w:val="0"/>
          <w:sz w:val="28"/>
          <w:szCs w:val="28"/>
          <w:rtl/>
          <w14:ligatures w14:val="none"/>
        </w:rPr>
        <w:t xml:space="preserve">اللتين أُجريتا في قطاع تكنولوجيا المعلومات بباكستان، وعن دراسة (أحمد ومهدي، 2024) التي طُبقت في شركات الاتصالات العراقية، وعن دراسة (الجعافرة وأبو جليل، 2020) التي استهدفت المشروعات الريادية في الأردن، وعن دراسة (العنزي، 2024) التي ركزت على الشركات الخاصة بالمنطقة الشرقية، في حين تستهدف الدراسة الحالية قطاع الاتصالات السعودي تحديداً بشركاته الثلاث الرئيسية وهو ما لم تتناوله أي من الدراسات السابقة. ومن حيث المتغيرات تختلف عن دراسة </w:t>
      </w:r>
      <w:r w:rsidRPr="00E53614">
        <w:rPr>
          <w:rFonts w:ascii="Simplified Arabic" w:eastAsia="Times New Roman" w:hAnsi="Simplified Arabic" w:cs="Simplified Arabic"/>
          <w:color w:val="000000" w:themeColor="text1"/>
          <w:kern w:val="0"/>
          <w:sz w:val="28"/>
          <w:szCs w:val="28"/>
          <w14:ligatures w14:val="none"/>
        </w:rPr>
        <w:t xml:space="preserve">(Muhammad et al., 2021) </w:t>
      </w:r>
      <w:r w:rsidRPr="00E53614">
        <w:rPr>
          <w:rFonts w:ascii="Simplified Arabic" w:eastAsia="Times New Roman" w:hAnsi="Simplified Arabic" w:cs="Simplified Arabic"/>
          <w:color w:val="000000" w:themeColor="text1"/>
          <w:kern w:val="0"/>
          <w:sz w:val="28"/>
          <w:szCs w:val="28"/>
          <w:rtl/>
          <w14:ligatures w14:val="none"/>
        </w:rPr>
        <w:t>التي أدرجت تعقيد المشروع كمتغير وسيط وكفاءات القيادة كمتغير معدّل، وعن دراسة</w:t>
      </w:r>
      <w:r w:rsidRPr="00E53614">
        <w:rPr>
          <w:rFonts w:ascii="Simplified Arabic" w:eastAsia="Times New Roman" w:hAnsi="Simplified Arabic" w:cs="Simplified Arabic"/>
          <w:color w:val="000000" w:themeColor="text1"/>
          <w:kern w:val="0"/>
          <w:sz w:val="28"/>
          <w:szCs w:val="28"/>
          <w14:ligatures w14:val="none"/>
        </w:rPr>
        <w:t xml:space="preserve"> (Wafa et al., 2022) </w:t>
      </w:r>
      <w:r w:rsidRPr="00E53614">
        <w:rPr>
          <w:rFonts w:ascii="Simplified Arabic" w:eastAsia="Times New Roman" w:hAnsi="Simplified Arabic" w:cs="Simplified Arabic"/>
          <w:color w:val="000000" w:themeColor="text1"/>
          <w:kern w:val="0"/>
          <w:sz w:val="28"/>
          <w:szCs w:val="28"/>
          <w:rtl/>
          <w14:ligatures w14:val="none"/>
        </w:rPr>
        <w:t>التي درست الدور المعدّل لملاءمة الشخص للوظيفة، وعن دراسة</w:t>
      </w:r>
      <w:r w:rsidRPr="00E53614">
        <w:rPr>
          <w:rFonts w:ascii="Simplified Arabic" w:eastAsia="Times New Roman" w:hAnsi="Simplified Arabic" w:cs="Simplified Arabic"/>
          <w:color w:val="000000" w:themeColor="text1"/>
          <w:kern w:val="0"/>
          <w:sz w:val="28"/>
          <w:szCs w:val="28"/>
          <w14:ligatures w14:val="none"/>
        </w:rPr>
        <w:t xml:space="preserve"> (Ansari et al., 2024) </w:t>
      </w:r>
      <w:r w:rsidRPr="00E53614">
        <w:rPr>
          <w:rFonts w:ascii="Simplified Arabic" w:eastAsia="Times New Roman" w:hAnsi="Simplified Arabic" w:cs="Simplified Arabic"/>
          <w:color w:val="000000" w:themeColor="text1"/>
          <w:kern w:val="0"/>
          <w:sz w:val="28"/>
          <w:szCs w:val="28"/>
          <w:rtl/>
          <w14:ligatures w14:val="none"/>
        </w:rPr>
        <w:t xml:space="preserve">ودراسة </w:t>
      </w:r>
      <w:r w:rsidRPr="00E53614">
        <w:rPr>
          <w:rFonts w:ascii="Simplified Arabic" w:eastAsia="Times New Roman" w:hAnsi="Simplified Arabic" w:cs="Simplified Arabic"/>
          <w:color w:val="000000" w:themeColor="text1"/>
          <w:kern w:val="0"/>
          <w:sz w:val="28"/>
          <w:szCs w:val="28"/>
          <w14:ligatures w14:val="none"/>
        </w:rPr>
        <w:t xml:space="preserve">(Fareed et al., 2023) </w:t>
      </w:r>
      <w:r w:rsidRPr="00E53614">
        <w:rPr>
          <w:rFonts w:ascii="Simplified Arabic" w:eastAsia="Times New Roman" w:hAnsi="Simplified Arabic" w:cs="Simplified Arabic"/>
          <w:color w:val="000000" w:themeColor="text1"/>
          <w:kern w:val="0"/>
          <w:sz w:val="28"/>
          <w:szCs w:val="28"/>
          <w:rtl/>
          <w14:ligatures w14:val="none"/>
        </w:rPr>
        <w:t xml:space="preserve">اللتين ركزتا على القيادة التحويلية والتبادلية، وعن دراسة (العنزي، 2024) التي تناولت استراتيجيات إدارة المخاطر، وعن دراسة (أحمد ومهدي، 2024) التي بحثت في استراتيجيات التحول الرقمي، بينما تتفرد الدراسة الحالية بتحديد أربعة أبعاد محددة لمنهجيات إدارة المشاريع الحديثة هي التخطيط الرشيق والتنفيذ التكراري والتحسين المستمر والاستجابة للتغيير ودراسة أثرها المباشر على نجاح المشاريع دون متغيرات وسيطة أو معدّلة. ومن حيث التوقيت تتميز الدراسة الحالية بحداثتها الزمنية حيث ستُطبق في عام </w:t>
      </w:r>
      <w:r w:rsidRPr="00E53614">
        <w:rPr>
          <w:rFonts w:ascii="Simplified Arabic" w:eastAsia="Times New Roman" w:hAnsi="Simplified Arabic" w:cs="Simplified Arabic"/>
          <w:color w:val="000000" w:themeColor="text1"/>
          <w:kern w:val="0"/>
          <w:sz w:val="28"/>
          <w:szCs w:val="28"/>
          <w14:ligatures w14:val="none"/>
        </w:rPr>
        <w:t xml:space="preserve">2026 </w:t>
      </w:r>
      <w:r w:rsidRPr="00E53614">
        <w:rPr>
          <w:rFonts w:ascii="Simplified Arabic" w:eastAsia="Times New Roman" w:hAnsi="Simplified Arabic" w:cs="Simplified Arabic"/>
          <w:color w:val="000000" w:themeColor="text1"/>
          <w:kern w:val="0"/>
          <w:sz w:val="28"/>
          <w:szCs w:val="28"/>
          <w:rtl/>
          <w14:ligatures w14:val="none"/>
        </w:rPr>
        <w:t>مما يُتيح رصد واقع تطبيق المنهجيات الحديثة في ظل التطورات المتسارعة التي يشهدها قطاع الاتصالات السعودي في إطار رؤية 2030، وهو ما يمنحها ميزة سياقية لم تتوفر للدراسات السابقة التي أُجريت في سياقات زمنية وجغرافية مختلفة</w:t>
      </w:r>
      <w:r w:rsidRPr="00E53614">
        <w:rPr>
          <w:rFonts w:ascii="Simplified Arabic" w:eastAsia="Times New Roman" w:hAnsi="Simplified Arabic" w:cs="Simplified Arabic"/>
          <w:color w:val="000000" w:themeColor="text1"/>
          <w:kern w:val="0"/>
          <w:sz w:val="28"/>
          <w:szCs w:val="28"/>
          <w14:ligatures w14:val="none"/>
        </w:rPr>
        <w:t>.</w:t>
      </w:r>
    </w:p>
    <w:p w14:paraId="1D64929C" w14:textId="77777777" w:rsidR="002B756D" w:rsidRPr="00E53614" w:rsidRDefault="002B756D" w:rsidP="002B756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233051114"/>
      <w:bookmarkStart w:id="18" w:name="_Toc169790502"/>
      <w:bookmarkEnd w:id="14"/>
      <w:r w:rsidRPr="00E53614">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7"/>
    </w:p>
    <w:p w14:paraId="0B4B3BA5" w14:textId="3659196E" w:rsidR="002B756D" w:rsidRPr="00E53614" w:rsidRDefault="002B756D" w:rsidP="002B756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53614">
        <w:rPr>
          <w:rFonts w:ascii="Simplified Arabic" w:eastAsia="Times New Roman" w:hAnsi="Simplified Arabic" w:cs="Simplified Arabic"/>
          <w:b/>
          <w:bCs/>
          <w:color w:val="000000" w:themeColor="text1"/>
          <w:kern w:val="0"/>
          <w:sz w:val="32"/>
          <w:szCs w:val="32"/>
          <w:rtl/>
          <w14:ligatures w14:val="none"/>
        </w:rPr>
        <w:t>أولاً: مفهوم منهجيات إدارة المشاريع الحديثة</w:t>
      </w:r>
    </w:p>
    <w:p w14:paraId="48AE10F7" w14:textId="77777777" w:rsidR="006A700F" w:rsidRPr="00E53614" w:rsidRDefault="006A700F"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شهد حقل إدارة المشاريع تطوراً مفاهيمياً عميقاً منذ منتصف القرن العشرين، حيث هيمنت المنهجيات التقليدية المعروفة بمنهجية الشلال</w:t>
      </w:r>
      <w:r w:rsidRPr="00E53614">
        <w:rPr>
          <w:rFonts w:ascii="Simplified Arabic" w:eastAsia="Times New Roman" w:hAnsi="Simplified Arabic" w:cs="Simplified Arabic"/>
          <w:color w:val="000000" w:themeColor="text1"/>
          <w:kern w:val="0"/>
          <w:sz w:val="28"/>
          <w:szCs w:val="28"/>
          <w14:ligatures w14:val="none"/>
        </w:rPr>
        <w:t xml:space="preserve"> (Waterfall) </w:t>
      </w:r>
      <w:r w:rsidRPr="00E53614">
        <w:rPr>
          <w:rFonts w:ascii="Simplified Arabic" w:eastAsia="Times New Roman" w:hAnsi="Simplified Arabic" w:cs="Simplified Arabic"/>
          <w:color w:val="000000" w:themeColor="text1"/>
          <w:kern w:val="0"/>
          <w:sz w:val="28"/>
          <w:szCs w:val="28"/>
          <w:rtl/>
          <w14:ligatures w14:val="none"/>
        </w:rPr>
        <w:t xml:space="preserve">على الممارسات الإدارية لعقود طويلة، وتقوم هذه المنهجية على التخطيط التفصيلي المسبق والتنفيذ المتسلسل عبر مراحل محددة بشكل صارم لا يسمح بالعودة إلى </w:t>
      </w:r>
      <w:r w:rsidRPr="00E53614">
        <w:rPr>
          <w:rFonts w:ascii="Simplified Arabic" w:eastAsia="Times New Roman" w:hAnsi="Simplified Arabic" w:cs="Simplified Arabic"/>
          <w:color w:val="000000" w:themeColor="text1"/>
          <w:kern w:val="0"/>
          <w:sz w:val="28"/>
          <w:szCs w:val="28"/>
          <w:rtl/>
          <w14:ligatures w14:val="none"/>
        </w:rPr>
        <w:lastRenderedPageBreak/>
        <w:t>مراحل سابقة أو إجراء تعديلات جوهرية بعد الانتقال من مرحلة إلى أخرى. غير أن التحولات المتسارعة في بيئات الأعمال العالمية وتنامي حالة عدم اليقين والتعقيد المصاحبة للمشاريع المعاصرة كشفت عن قصور هذه المنهجيات في التعامل مع المشاريع ذات المتطلبات المتغيرة والبيئات الديناميكية، وهو ما دفع مجموعة من المختصين والممارسين إلى صياغة بيان أجايل</w:t>
      </w:r>
      <w:r w:rsidRPr="00E53614">
        <w:rPr>
          <w:rFonts w:ascii="Simplified Arabic" w:eastAsia="Times New Roman" w:hAnsi="Simplified Arabic" w:cs="Simplified Arabic"/>
          <w:color w:val="000000" w:themeColor="text1"/>
          <w:kern w:val="0"/>
          <w:sz w:val="28"/>
          <w:szCs w:val="28"/>
          <w14:ligatures w14:val="none"/>
        </w:rPr>
        <w:t xml:space="preserve"> (Agile Manifesto) </w:t>
      </w:r>
      <w:r w:rsidRPr="00E53614">
        <w:rPr>
          <w:rFonts w:ascii="Simplified Arabic" w:eastAsia="Times New Roman" w:hAnsi="Simplified Arabic" w:cs="Simplified Arabic"/>
          <w:color w:val="000000" w:themeColor="text1"/>
          <w:kern w:val="0"/>
          <w:sz w:val="28"/>
          <w:szCs w:val="28"/>
          <w:rtl/>
          <w14:ligatures w14:val="none"/>
        </w:rPr>
        <w:t>عام 2001 الذي أرسى الأسس الفلسفية والقيمية للمنهجيات الرشيقة في إدارة المشاريع</w:t>
      </w:r>
      <w:r w:rsidRPr="00E53614">
        <w:rPr>
          <w:rFonts w:ascii="Simplified Arabic" w:eastAsia="Times New Roman" w:hAnsi="Simplified Arabic" w:cs="Simplified Arabic"/>
          <w:color w:val="000000" w:themeColor="text1"/>
          <w:kern w:val="0"/>
          <w:sz w:val="28"/>
          <w:szCs w:val="28"/>
          <w14:ligatures w14:val="none"/>
        </w:rPr>
        <w:t xml:space="preserve"> (Muhammad et al., 2021).</w:t>
      </w:r>
    </w:p>
    <w:p w14:paraId="58CDBE0D" w14:textId="66EB77EB" w:rsidR="006A700F" w:rsidRPr="00E53614" w:rsidRDefault="006A700F"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وتستند منهجيات إدارة المشاريع الحديثة إلى أربع قيم جوهرية حددها بيان أجايل تتمثل في تقديم الأفراد والتفاعلات على العمليات والأدوات، وتقديم المنتج القابل للاستخدام على التوثيق الشامل، وتقديم التعاون مع العميل على التفاوض التعاقدي، وتقديم الاستجابة للتغيير على اتباع الخطة الموضوعة. وقد تفرعت عن هذه القيم عدة أطر عمل تطبيقية أبرزها </w:t>
      </w:r>
      <w:proofErr w:type="spellStart"/>
      <w:r w:rsidRPr="00E53614">
        <w:rPr>
          <w:rFonts w:ascii="Simplified Arabic" w:eastAsia="Times New Roman" w:hAnsi="Simplified Arabic" w:cs="Simplified Arabic"/>
          <w:color w:val="000000" w:themeColor="text1"/>
          <w:kern w:val="0"/>
          <w:sz w:val="28"/>
          <w:szCs w:val="28"/>
          <w:rtl/>
          <w14:ligatures w14:val="none"/>
        </w:rPr>
        <w:t>سكرام</w:t>
      </w:r>
      <w:proofErr w:type="spellEnd"/>
      <w:r w:rsidRPr="00E53614">
        <w:rPr>
          <w:rFonts w:ascii="Simplified Arabic" w:eastAsia="Times New Roman" w:hAnsi="Simplified Arabic" w:cs="Simplified Arabic"/>
          <w:color w:val="000000" w:themeColor="text1"/>
          <w:kern w:val="0"/>
          <w:sz w:val="28"/>
          <w:szCs w:val="28"/>
          <w14:ligatures w14:val="none"/>
        </w:rPr>
        <w:t xml:space="preserve"> (Scrum) </w:t>
      </w:r>
      <w:r w:rsidRPr="00E53614">
        <w:rPr>
          <w:rFonts w:ascii="Simplified Arabic" w:eastAsia="Times New Roman" w:hAnsi="Simplified Arabic" w:cs="Simplified Arabic"/>
          <w:color w:val="000000" w:themeColor="text1"/>
          <w:kern w:val="0"/>
          <w:sz w:val="28"/>
          <w:szCs w:val="28"/>
          <w:rtl/>
          <w14:ligatures w14:val="none"/>
        </w:rPr>
        <w:t>وكانبان</w:t>
      </w:r>
      <w:r w:rsidRPr="00E53614">
        <w:rPr>
          <w:rFonts w:ascii="Simplified Arabic" w:eastAsia="Times New Roman" w:hAnsi="Simplified Arabic" w:cs="Simplified Arabic"/>
          <w:color w:val="000000" w:themeColor="text1"/>
          <w:kern w:val="0"/>
          <w:sz w:val="28"/>
          <w:szCs w:val="28"/>
          <w14:ligatures w14:val="none"/>
        </w:rPr>
        <w:t xml:space="preserve"> (Kanban) </w:t>
      </w:r>
      <w:r w:rsidRPr="00E53614">
        <w:rPr>
          <w:rFonts w:ascii="Simplified Arabic" w:eastAsia="Times New Roman" w:hAnsi="Simplified Arabic" w:cs="Simplified Arabic"/>
          <w:color w:val="000000" w:themeColor="text1"/>
          <w:kern w:val="0"/>
          <w:sz w:val="28"/>
          <w:szCs w:val="28"/>
          <w:rtl/>
          <w14:ligatures w14:val="none"/>
        </w:rPr>
        <w:t>والبرمجة القصوى</w:t>
      </w:r>
      <w:r w:rsidRPr="00E53614">
        <w:rPr>
          <w:rFonts w:ascii="Simplified Arabic" w:eastAsia="Times New Roman" w:hAnsi="Simplified Arabic" w:cs="Simplified Arabic"/>
          <w:color w:val="000000" w:themeColor="text1"/>
          <w:kern w:val="0"/>
          <w:sz w:val="28"/>
          <w:szCs w:val="28"/>
          <w14:ligatures w14:val="none"/>
        </w:rPr>
        <w:t xml:space="preserve"> (XP) </w:t>
      </w:r>
      <w:r w:rsidRPr="00E53614">
        <w:rPr>
          <w:rFonts w:ascii="Simplified Arabic" w:eastAsia="Times New Roman" w:hAnsi="Simplified Arabic" w:cs="Simplified Arabic"/>
          <w:color w:val="000000" w:themeColor="text1"/>
          <w:kern w:val="0"/>
          <w:sz w:val="28"/>
          <w:szCs w:val="28"/>
          <w:rtl/>
          <w14:ligatures w14:val="none"/>
        </w:rPr>
        <w:t>وغيرها، وجميعها تشترك في مبادئ أساسية كالتسليم التدريجي والتكراري وإشراك العميل المستمر والتحسين المتواصل والتنظيم الذاتي لفرق العمل</w:t>
      </w:r>
      <w:r w:rsidRPr="00E53614">
        <w:rPr>
          <w:rFonts w:ascii="Simplified Arabic" w:eastAsia="Times New Roman" w:hAnsi="Simplified Arabic" w:cs="Simplified Arabic"/>
          <w:color w:val="000000" w:themeColor="text1"/>
          <w:kern w:val="0"/>
          <w:sz w:val="28"/>
          <w:szCs w:val="28"/>
          <w14:ligatures w14:val="none"/>
        </w:rPr>
        <w:t xml:space="preserve"> (Wafa et al., 2022).</w:t>
      </w:r>
    </w:p>
    <w:p w14:paraId="6800EF42" w14:textId="77777777" w:rsidR="006A700F" w:rsidRPr="00E53614" w:rsidRDefault="006A700F"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وفي إطار هذه الدراسة، تم تحديد أربعة أبعاد رئيسية لمنهجيات إدارة المشاريع الحديثة بوصفها المتغير المستقل استناداً إلى الأدبيات النظرية والدراسات التطبيقية السابقة. يتمثل البُعد الأول في التخطيط الرشيق الذي يقوم على فلسفة التخطيط التكيفي المرن بدلاً من التخطيط الجامد المسبق، حيث يتم تقسيم المشروع إلى دورات زمنية قصيرة تُعرف </w:t>
      </w:r>
      <w:proofErr w:type="spellStart"/>
      <w:r w:rsidRPr="00E53614">
        <w:rPr>
          <w:rFonts w:ascii="Simplified Arabic" w:eastAsia="Times New Roman" w:hAnsi="Simplified Arabic" w:cs="Simplified Arabic"/>
          <w:color w:val="000000" w:themeColor="text1"/>
          <w:kern w:val="0"/>
          <w:sz w:val="28"/>
          <w:szCs w:val="28"/>
          <w:rtl/>
          <w14:ligatures w14:val="none"/>
        </w:rPr>
        <w:t>بالسبرنتات</w:t>
      </w:r>
      <w:proofErr w:type="spellEnd"/>
      <w:r w:rsidRPr="00E53614">
        <w:rPr>
          <w:rFonts w:ascii="Simplified Arabic" w:eastAsia="Times New Roman" w:hAnsi="Simplified Arabic" w:cs="Simplified Arabic"/>
          <w:color w:val="000000" w:themeColor="text1"/>
          <w:kern w:val="0"/>
          <w:sz w:val="28"/>
          <w:szCs w:val="28"/>
          <w14:ligatures w14:val="none"/>
        </w:rPr>
        <w:t xml:space="preserve"> (Sprints) </w:t>
      </w:r>
      <w:r w:rsidRPr="00E53614">
        <w:rPr>
          <w:rFonts w:ascii="Simplified Arabic" w:eastAsia="Times New Roman" w:hAnsi="Simplified Arabic" w:cs="Simplified Arabic"/>
          <w:color w:val="000000" w:themeColor="text1"/>
          <w:kern w:val="0"/>
          <w:sz w:val="28"/>
          <w:szCs w:val="28"/>
          <w:rtl/>
          <w14:ligatures w14:val="none"/>
        </w:rPr>
        <w:t>يتراوح مداها بين أسبوعين إلى أربعة أسابيع، ويتم خلالها تحديد الأولويات وتخصيص الموارد بصورة مرنة تستجيب للمستجدات والمتطلبات الطارئة، مما يُتيح لفريق المشروع القدرة على إعادة ترتيب أولوياته في ضوء المعطيات المتجددة دون الإخلال بالتوجه الاستراتيجي العام للمشروع (الفهد وشوعي، 2024)</w:t>
      </w:r>
      <w:r w:rsidRPr="00E53614">
        <w:rPr>
          <w:rFonts w:ascii="Simplified Arabic" w:eastAsia="Times New Roman" w:hAnsi="Simplified Arabic" w:cs="Simplified Arabic"/>
          <w:color w:val="000000" w:themeColor="text1"/>
          <w:kern w:val="0"/>
          <w:sz w:val="28"/>
          <w:szCs w:val="28"/>
          <w14:ligatures w14:val="none"/>
        </w:rPr>
        <w:t>.</w:t>
      </w:r>
    </w:p>
    <w:p w14:paraId="06E79E75" w14:textId="77777777" w:rsidR="006A700F" w:rsidRPr="00E53614" w:rsidRDefault="006A700F"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ويتمثل البُعد الثاني في التنفيذ التكراري الذي يُعد من أبرز السمات المميزة للمنهجيات الحديثة عن نظيراتها التقليدية، إذ يقوم على تنفيذ المشروع عبر دورات متكررة ومتعاقبة تُنتج كل منها جزءاً قابلاً للتسليم والاختبار والمراجعة، بدلاً من الانتظار حتى اكتمال المشروع بالكامل لتقديم المخرج النهائي. ويُمكّن هذا الأسلوب من الكشف المبكر عن الأخطاء والانحرافات ومعالجتها في مراحل مبكرة مما يُقلل من تكاليف التصحيح ويُحسّن جودة المخرجات ويُعزز رضا العميل من خلال إشراكه في مراجعة المخرجات بصورة دورية (خرمي، </w:t>
      </w:r>
      <w:proofErr w:type="spellStart"/>
      <w:r w:rsidRPr="00E53614">
        <w:rPr>
          <w:rFonts w:ascii="Simplified Arabic" w:eastAsia="Times New Roman" w:hAnsi="Simplified Arabic" w:cs="Simplified Arabic"/>
          <w:color w:val="000000" w:themeColor="text1"/>
          <w:kern w:val="0"/>
          <w:sz w:val="28"/>
          <w:szCs w:val="28"/>
          <w:rtl/>
          <w14:ligatures w14:val="none"/>
        </w:rPr>
        <w:t>مجيردي</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وحسن، 2024)</w:t>
      </w:r>
      <w:r w:rsidRPr="00E53614">
        <w:rPr>
          <w:rFonts w:ascii="Simplified Arabic" w:eastAsia="Times New Roman" w:hAnsi="Simplified Arabic" w:cs="Simplified Arabic"/>
          <w:color w:val="000000" w:themeColor="text1"/>
          <w:kern w:val="0"/>
          <w:sz w:val="28"/>
          <w:szCs w:val="28"/>
          <w14:ligatures w14:val="none"/>
        </w:rPr>
        <w:t>.</w:t>
      </w:r>
    </w:p>
    <w:p w14:paraId="7EB69C0F" w14:textId="7A160107" w:rsidR="006A700F" w:rsidRPr="00E53614" w:rsidRDefault="006A700F"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lastRenderedPageBreak/>
        <w:t xml:space="preserve">أما البُعد الثالث فيتمثل في التحسين المستمر الذي يستند إلى مبدأ التعلم التنظيمي والمراجعة الدورية للأداء، حيث تُعقد في نهاية كل دورة تنفيذية جلسات مراجعة واستعراض بأثر رجعي </w:t>
      </w:r>
      <w:r w:rsidRPr="00E53614">
        <w:rPr>
          <w:rFonts w:ascii="Simplified Arabic" w:eastAsia="Times New Roman" w:hAnsi="Simplified Arabic" w:cs="Simplified Arabic"/>
          <w:color w:val="000000" w:themeColor="text1"/>
          <w:kern w:val="0"/>
          <w:sz w:val="28"/>
          <w:szCs w:val="28"/>
          <w14:ligatures w14:val="none"/>
        </w:rPr>
        <w:t xml:space="preserve">(Retrospectives) </w:t>
      </w:r>
      <w:r w:rsidRPr="00E53614">
        <w:rPr>
          <w:rFonts w:ascii="Simplified Arabic" w:eastAsia="Times New Roman" w:hAnsi="Simplified Arabic" w:cs="Simplified Arabic"/>
          <w:color w:val="000000" w:themeColor="text1"/>
          <w:kern w:val="0"/>
          <w:sz w:val="28"/>
          <w:szCs w:val="28"/>
          <w:rtl/>
          <w14:ligatures w14:val="none"/>
        </w:rPr>
        <w:t>يقوم فيها فريق المشروع بتقييم أدائه وتحديد نقاط القوة والضعف واستخلاص الدروس المستفادة وتطبيقها في الدورات اللاحقة. ويُسهم هذا النهج في بناء ثقافة تنظيمية تُعلي من قيمة التطوير المتواصل وتُحفّز الابتكار وتُرسّخ ممارسات إدارية أكثر نضجاً وفعالية (جراد، العضيلة، العنزي وحسن، 2024</w:t>
      </w:r>
      <w:proofErr w:type="gramStart"/>
      <w:r w:rsidR="00246C3F" w:rsidRPr="00E53614">
        <w:rPr>
          <w:rFonts w:ascii="Simplified Arabic" w:eastAsia="Times New Roman" w:hAnsi="Simplified Arabic" w:cs="Simplified Arabic"/>
          <w:color w:val="000000" w:themeColor="text1"/>
          <w:kern w:val="0"/>
          <w:sz w:val="28"/>
          <w:szCs w:val="28"/>
          <w:rtl/>
          <w14:ligatures w14:val="none"/>
        </w:rPr>
        <w:t>) .</w:t>
      </w:r>
      <w:proofErr w:type="gramEnd"/>
    </w:p>
    <w:p w14:paraId="3E8DD613" w14:textId="77777777" w:rsidR="006A700F" w:rsidRPr="00E53614" w:rsidRDefault="006A700F"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ويتمثل البُعد الرابع في الاستجابة للتغيير التي تُمثل الجوهر الفلسفي للمنهجيات الرشيقة، إذ تنظر هذه المنهجيات إلى التغيير باعتباره فرصة لتحسين المخرجات وليس تهديداً ينبغي مقاومته، وتُوفر آليات مؤسسية منظمة لاستيعاب التغييرات في المتطلبات والأولويات والظروف المحيطة بالمشروع دون أن يؤدي ذلك إلى اضطراب في مسار التنفيذ أو تراجع في مستوى الجودة. وتكتسب هذه الخاصية أهمية بالغة في القطاعات سريعة التغير كقطاع الاتصالات حيث تتبدل التقنيات والمعايير وتوقعات العملاء بوتيرة متسارعة</w:t>
      </w:r>
      <w:r w:rsidRPr="00E53614">
        <w:rPr>
          <w:rFonts w:ascii="Simplified Arabic" w:eastAsia="Times New Roman" w:hAnsi="Simplified Arabic" w:cs="Simplified Arabic"/>
          <w:color w:val="000000" w:themeColor="text1"/>
          <w:kern w:val="0"/>
          <w:sz w:val="28"/>
          <w:szCs w:val="28"/>
          <w14:ligatures w14:val="none"/>
        </w:rPr>
        <w:t xml:space="preserve"> (Ansari et al., 2024).</w:t>
      </w:r>
    </w:p>
    <w:p w14:paraId="625A5CA9" w14:textId="7B4A6329" w:rsidR="006A700F" w:rsidRPr="00E53614" w:rsidRDefault="006A700F" w:rsidP="002B756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2622902"/>
      <w:r w:rsidRPr="00E53614">
        <w:rPr>
          <w:rFonts w:ascii="Simplified Arabic" w:eastAsia="Times New Roman" w:hAnsi="Simplified Arabic" w:cs="Simplified Arabic"/>
          <w:b/>
          <w:bCs/>
          <w:color w:val="000000" w:themeColor="text1"/>
          <w:kern w:val="0"/>
          <w:sz w:val="32"/>
          <w:szCs w:val="32"/>
          <w:rtl/>
          <w14:ligatures w14:val="none"/>
        </w:rPr>
        <w:t xml:space="preserve">ثانياً: </w:t>
      </w:r>
      <w:r w:rsidR="00246C3F" w:rsidRPr="00E53614">
        <w:rPr>
          <w:rFonts w:ascii="Simplified Arabic" w:eastAsia="Times New Roman" w:hAnsi="Simplified Arabic" w:cs="Simplified Arabic"/>
          <w:b/>
          <w:bCs/>
          <w:color w:val="000000" w:themeColor="text1"/>
          <w:kern w:val="0"/>
          <w:sz w:val="32"/>
          <w:szCs w:val="32"/>
          <w:rtl/>
          <w14:ligatures w14:val="none"/>
        </w:rPr>
        <w:t xml:space="preserve">مفهوم </w:t>
      </w:r>
      <w:r w:rsidRPr="00E53614">
        <w:rPr>
          <w:rFonts w:ascii="Simplified Arabic" w:eastAsia="Times New Roman" w:hAnsi="Simplified Arabic" w:cs="Simplified Arabic"/>
          <w:b/>
          <w:bCs/>
          <w:color w:val="000000" w:themeColor="text1"/>
          <w:kern w:val="0"/>
          <w:sz w:val="32"/>
          <w:szCs w:val="32"/>
          <w:rtl/>
          <w14:ligatures w14:val="none"/>
        </w:rPr>
        <w:t>نجاح مشاريع شركات الاتصالات</w:t>
      </w:r>
      <w:bookmarkEnd w:id="19"/>
      <w:r w:rsidRPr="00E53614">
        <w:rPr>
          <w:rFonts w:ascii="Simplified Arabic" w:eastAsia="Times New Roman" w:hAnsi="Simplified Arabic" w:cs="Simplified Arabic"/>
          <w:b/>
          <w:bCs/>
          <w:color w:val="000000" w:themeColor="text1"/>
          <w:kern w:val="0"/>
          <w:sz w:val="32"/>
          <w:szCs w:val="32"/>
          <w:rtl/>
          <w14:ligatures w14:val="none"/>
        </w:rPr>
        <w:t xml:space="preserve"> </w:t>
      </w:r>
    </w:p>
    <w:p w14:paraId="3FA19D5B" w14:textId="77777777" w:rsidR="006A700F" w:rsidRPr="00E53614" w:rsidRDefault="006A700F"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يُعد مفهوم نجاح المشروع من أكثر المفاهيم إثارة للجدل في أدبيات إدارة المشاريع، إذ ظل لعقود طويلة محصوراً </w:t>
      </w:r>
      <w:proofErr w:type="gramStart"/>
      <w:r w:rsidRPr="00E53614">
        <w:rPr>
          <w:rFonts w:ascii="Simplified Arabic" w:eastAsia="Times New Roman" w:hAnsi="Simplified Arabic" w:cs="Simplified Arabic"/>
          <w:color w:val="000000" w:themeColor="text1"/>
          <w:kern w:val="0"/>
          <w:sz w:val="28"/>
          <w:szCs w:val="28"/>
          <w:rtl/>
          <w14:ligatures w14:val="none"/>
        </w:rPr>
        <w:t>في ما</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يُعرف بالمثلث الحديدي</w:t>
      </w:r>
      <w:r w:rsidRPr="00E53614">
        <w:rPr>
          <w:rFonts w:ascii="Simplified Arabic" w:eastAsia="Times New Roman" w:hAnsi="Simplified Arabic" w:cs="Simplified Arabic"/>
          <w:color w:val="000000" w:themeColor="text1"/>
          <w:kern w:val="0"/>
          <w:sz w:val="28"/>
          <w:szCs w:val="28"/>
          <w14:ligatures w14:val="none"/>
        </w:rPr>
        <w:t xml:space="preserve"> (Iron Triangle) </w:t>
      </w:r>
      <w:r w:rsidRPr="00E53614">
        <w:rPr>
          <w:rFonts w:ascii="Simplified Arabic" w:eastAsia="Times New Roman" w:hAnsi="Simplified Arabic" w:cs="Simplified Arabic"/>
          <w:color w:val="000000" w:themeColor="text1"/>
          <w:kern w:val="0"/>
          <w:sz w:val="28"/>
          <w:szCs w:val="28"/>
          <w:rtl/>
          <w14:ligatures w14:val="none"/>
        </w:rPr>
        <w:t xml:space="preserve">الذي يختزل النجاح في ثلاثة معايير هي الالتزام بالوقت المحدد والتكلفة المعتمدة ومواصفات الجودة المتفق عليها. غير أن التطورات النظرية الحديثة أثبتت قصور هذا التصور الأحادي البعد وضرورة تبني مقاربة أكثر شمولية وتعددية لفهم نجاح المشروع وقياسه </w:t>
      </w:r>
      <w:r w:rsidRPr="00E53614">
        <w:rPr>
          <w:rFonts w:ascii="Simplified Arabic" w:eastAsia="Times New Roman" w:hAnsi="Simplified Arabic" w:cs="Simplified Arabic"/>
          <w:color w:val="000000" w:themeColor="text1"/>
          <w:kern w:val="0"/>
          <w:sz w:val="28"/>
          <w:szCs w:val="28"/>
          <w14:ligatures w14:val="none"/>
        </w:rPr>
        <w:t>(Ika &amp; Pinto, 2022).</w:t>
      </w:r>
    </w:p>
    <w:p w14:paraId="361E7D5B" w14:textId="77777777" w:rsidR="006A700F" w:rsidRPr="00E53614" w:rsidRDefault="006A700F"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وقد قدّم </w:t>
      </w:r>
      <w:proofErr w:type="spellStart"/>
      <w:r w:rsidRPr="00E53614">
        <w:rPr>
          <w:rFonts w:ascii="Simplified Arabic" w:eastAsia="Times New Roman" w:hAnsi="Simplified Arabic" w:cs="Simplified Arabic"/>
          <w:color w:val="000000" w:themeColor="text1"/>
          <w:kern w:val="0"/>
          <w:sz w:val="28"/>
          <w:szCs w:val="28"/>
          <w:rtl/>
          <w14:ligatures w14:val="none"/>
        </w:rPr>
        <w:t>إيكا</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w:t>
      </w:r>
      <w:proofErr w:type="spellStart"/>
      <w:r w:rsidRPr="00E53614">
        <w:rPr>
          <w:rFonts w:ascii="Simplified Arabic" w:eastAsia="Times New Roman" w:hAnsi="Simplified Arabic" w:cs="Simplified Arabic"/>
          <w:color w:val="000000" w:themeColor="text1"/>
          <w:kern w:val="0"/>
          <w:sz w:val="28"/>
          <w:szCs w:val="28"/>
          <w:rtl/>
          <w14:ligatures w14:val="none"/>
        </w:rPr>
        <w:t>وبينتو</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(2022) نموذجهما الرباعي الأبعاد</w:t>
      </w:r>
      <w:r w:rsidRPr="00E53614">
        <w:rPr>
          <w:rFonts w:ascii="Simplified Arabic" w:eastAsia="Times New Roman" w:hAnsi="Simplified Arabic" w:cs="Simplified Arabic"/>
          <w:color w:val="000000" w:themeColor="text1"/>
          <w:kern w:val="0"/>
          <w:sz w:val="28"/>
          <w:szCs w:val="28"/>
          <w14:ligatures w14:val="none"/>
        </w:rPr>
        <w:t xml:space="preserve"> (Tesseract) </w:t>
      </w:r>
      <w:r w:rsidRPr="00E53614">
        <w:rPr>
          <w:rFonts w:ascii="Simplified Arabic" w:eastAsia="Times New Roman" w:hAnsi="Simplified Arabic" w:cs="Simplified Arabic"/>
          <w:color w:val="000000" w:themeColor="text1"/>
          <w:kern w:val="0"/>
          <w:sz w:val="28"/>
          <w:szCs w:val="28"/>
          <w:rtl/>
          <w14:ligatures w14:val="none"/>
        </w:rPr>
        <w:t>لنجاح المشروع الذي يتجاوز حدود المثلث الحديدي ليشمل أربعة مصادر للتعددية البُعدية هي تحقيق الفوائد المرجوة من المشروع على المدى المتوسط، وتصورات أصحاب المصلحة المتعددين وتقييماتهم الذاتية للنجاح، والبُعد الزمني الذي يُميز بين النجاح قصير المدى والنجاح طويل المدى، وأخيراً بُعد الاستدامة الذي يُقيّم الأثر البيئي والاجتماعي للمشروع. ويُوفر هذا النموذج إطاراً نظرياً أكثر نضجاً ودقة لفهم ظاهرة نجاح المشروع في سياقاتها المتعددة والمتشابكة</w:t>
      </w:r>
      <w:r w:rsidRPr="00E53614">
        <w:rPr>
          <w:rFonts w:ascii="Simplified Arabic" w:eastAsia="Times New Roman" w:hAnsi="Simplified Arabic" w:cs="Simplified Arabic"/>
          <w:color w:val="000000" w:themeColor="text1"/>
          <w:kern w:val="0"/>
          <w:sz w:val="28"/>
          <w:szCs w:val="28"/>
          <w14:ligatures w14:val="none"/>
        </w:rPr>
        <w:t>.</w:t>
      </w:r>
    </w:p>
    <w:p w14:paraId="4ABBE8F8" w14:textId="77777777" w:rsidR="006A700F" w:rsidRPr="00E53614" w:rsidRDefault="006A700F"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lastRenderedPageBreak/>
        <w:t>وفي سياق قطاع الاتصالات تحديداً، يكتسب مفهوم نجاح المشروع أبعاداً إضافية ترتبط بطبيعة هذا القطاع وخصوصيته، حيث لا يقتصر النجاح على إنجاز المشروع ضمن القيود التقليدية، بل يمتد ليشمل تحقيق التميز التقني والابتكار في الحلول المقدمة ورضا المشتركين والمستخدمين النهائيين والمساهمة في تحقيق الأهداف الاستراتيجية للشركة والتوافق مع المتطلبات التنظيمية الصادرة عن الجهات الرقابية (أحمد ومهدي، 2024). كما أن ارتباط مشاريع الاتصالات بخدمات حيوية يعتمد عليها ملايين المستخدمين يومياً يُضيف بُعداً حرجاً يتعلق بالموثوقية واستمرارية الخدمة وجودتها، مما يجعل نجاح هذه المشاريع مسألة ذات أثر مباشر على المجتمع والاقتصاد الوطني</w:t>
      </w:r>
      <w:r w:rsidRPr="00E53614">
        <w:rPr>
          <w:rFonts w:ascii="Simplified Arabic" w:eastAsia="Times New Roman" w:hAnsi="Simplified Arabic" w:cs="Simplified Arabic"/>
          <w:color w:val="000000" w:themeColor="text1"/>
          <w:kern w:val="0"/>
          <w:sz w:val="28"/>
          <w:szCs w:val="28"/>
          <w14:ligatures w14:val="none"/>
        </w:rPr>
        <w:t>.</w:t>
      </w:r>
    </w:p>
    <w:p w14:paraId="25E554ED" w14:textId="77777777" w:rsidR="006A700F" w:rsidRPr="00E53614" w:rsidRDefault="006A700F"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وتؤكد الدراسات الحديثة أن ثمة علاقة وثيقة بين المنهجيات المتبعة في إدارة المشاريع ومستوى نجاحها، حيث أثبتت الأدلة التجريبية أن المنظمات التي تتبنى منهجيات رشيقة تُحقق معدلات نجاح أعلى في مشاريعها مقارنة بتلك التي تعتمد على المنهجيات التقليدية، ويعود ذلك إلى قدرة المنهجيات الحديثة على التكيف مع المتغيرات وإدارة التعقيد وتعزيز التواصل بين أصحاب المصلحة وتقليل الهدر في الموارد</w:t>
      </w:r>
      <w:r w:rsidRPr="00E53614">
        <w:rPr>
          <w:rFonts w:ascii="Simplified Arabic" w:eastAsia="Times New Roman" w:hAnsi="Simplified Arabic" w:cs="Simplified Arabic"/>
          <w:color w:val="000000" w:themeColor="text1"/>
          <w:kern w:val="0"/>
          <w:sz w:val="28"/>
          <w:szCs w:val="28"/>
          <w14:ligatures w14:val="none"/>
        </w:rPr>
        <w:t xml:space="preserve"> (Fareed et al., 2023). </w:t>
      </w:r>
      <w:r w:rsidRPr="00E53614">
        <w:rPr>
          <w:rFonts w:ascii="Simplified Arabic" w:eastAsia="Times New Roman" w:hAnsi="Simplified Arabic" w:cs="Simplified Arabic"/>
          <w:color w:val="000000" w:themeColor="text1"/>
          <w:kern w:val="0"/>
          <w:sz w:val="28"/>
          <w:szCs w:val="28"/>
          <w:rtl/>
          <w14:ligatures w14:val="none"/>
        </w:rPr>
        <w:t>وفي ضوء ما تقدم، تنطلق هذه الدراسة من الافتراض النظري بأن تطبيق منهجيات إدارة المشاريع الحديثة بأبعادها الأربعة سيُسهم إيجاباً في تعزيز مستوى نجاح مشاريع شركات الاتصالات في المملكة العربية السعودية، وهو ما ستسعى الدراسة إلى اختباره تجريبياً من خلال جمع البيانات الميدانية وتحليلها إحصائياً</w:t>
      </w:r>
      <w:r w:rsidRPr="00E53614">
        <w:rPr>
          <w:rFonts w:ascii="Simplified Arabic" w:eastAsia="Times New Roman" w:hAnsi="Simplified Arabic" w:cs="Simplified Arabic"/>
          <w:color w:val="000000" w:themeColor="text1"/>
          <w:kern w:val="0"/>
          <w:sz w:val="28"/>
          <w:szCs w:val="28"/>
          <w14:ligatures w14:val="none"/>
        </w:rPr>
        <w:t>.</w:t>
      </w:r>
    </w:p>
    <w:p w14:paraId="1F41DD19" w14:textId="77777777" w:rsidR="002B756D" w:rsidRPr="00E53614" w:rsidRDefault="002B756D" w:rsidP="002B756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0" w:name="_Toc233051115"/>
      <w:bookmarkStart w:id="21" w:name="_Toc169790506"/>
      <w:bookmarkEnd w:id="18"/>
      <w:r w:rsidRPr="00E53614">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0"/>
    </w:p>
    <w:p w14:paraId="40CD7141" w14:textId="3CCBBFD4" w:rsidR="002B756D" w:rsidRPr="00E53614" w:rsidRDefault="002B756D" w:rsidP="002B756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53614">
        <w:rPr>
          <w:rFonts w:ascii="Simplified Arabic" w:eastAsia="Times New Roman" w:hAnsi="Simplified Arabic" w:cs="Simplified Arabic"/>
          <w:b/>
          <w:bCs/>
          <w:color w:val="000000" w:themeColor="text1"/>
          <w:kern w:val="0"/>
          <w:sz w:val="32"/>
          <w:szCs w:val="32"/>
          <w:rtl/>
          <w14:ligatures w14:val="none"/>
        </w:rPr>
        <w:t>منهجية الدراسة</w:t>
      </w:r>
    </w:p>
    <w:p w14:paraId="5E41C58E" w14:textId="77777777" w:rsidR="005979A0" w:rsidRPr="00E53614" w:rsidRDefault="005979A0"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إذ يُمكّن الباحث من وصف الظاهرة المدروسة وصفاً دقيقاً والتعبير عنها كمياً وكيفياً، وذلك من خلال جمع البيانات والمعلومات حول أثر منهجيات إدارة المشاريع الحديثة بأبعادها (التخطيط الرشيق، التنفيذ التكراري، التحسين المستمر، الاستجابة للتغيير) على نجاح مشاريع شركات الاتصالات في المملكة العربية السعودية، وتحليلها إحصائياً للوصول إلى استنتاجات ونتائج علمية دقيقة تُسهم في تحقيق أهداف الدراسة والإجابة عن تساؤلاتها</w:t>
      </w:r>
      <w:r w:rsidRPr="00E53614">
        <w:rPr>
          <w:rFonts w:ascii="Simplified Arabic" w:eastAsia="Times New Roman" w:hAnsi="Simplified Arabic" w:cs="Simplified Arabic"/>
          <w:color w:val="000000" w:themeColor="text1"/>
          <w:kern w:val="0"/>
          <w:sz w:val="28"/>
          <w:szCs w:val="28"/>
          <w14:ligatures w14:val="none"/>
        </w:rPr>
        <w:t>.</w:t>
      </w:r>
    </w:p>
    <w:p w14:paraId="1C44D425" w14:textId="77777777" w:rsidR="005979A0" w:rsidRPr="00E53614" w:rsidRDefault="005979A0"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lastRenderedPageBreak/>
        <w:t>وسيتم توظيف هذا المنهج عبر مرحلتين أساسيتين</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Simplified Arabic" w:eastAsia="Times New Roman" w:hAnsi="Simplified Arabic" w:cs="Simplified Arabic"/>
          <w:color w:val="000000" w:themeColor="text1"/>
          <w:kern w:val="0"/>
          <w:sz w:val="28"/>
          <w:szCs w:val="28"/>
          <w:rtl/>
          <w14:ligatures w14:val="none"/>
        </w:rPr>
        <w:t>المرحلة الأولى ستتضمن المسح المكتبي من خلال مراجعة الأدبيات والدراسات السابقة والكتب والدوريات العلمية المتعلقة بموضوع الدراسة لبناء الإطار النظري، والمرحلة الثانية ستتضمن الدراسة الميدانية من خلال تصميم استبانة إلكترونية محكّمة وتوزيعها على أفراد عينة الدراسة لجمع البيانات الأولية اللازمة لاختبار فروض الدراسة والإجابة عن أسئلتها</w:t>
      </w:r>
      <w:r w:rsidRPr="00E53614">
        <w:rPr>
          <w:rFonts w:ascii="Simplified Arabic" w:eastAsia="Times New Roman" w:hAnsi="Simplified Arabic" w:cs="Simplified Arabic"/>
          <w:color w:val="000000" w:themeColor="text1"/>
          <w:kern w:val="0"/>
          <w:sz w:val="28"/>
          <w:szCs w:val="28"/>
          <w14:ligatures w14:val="none"/>
        </w:rPr>
        <w:t>.</w:t>
      </w:r>
    </w:p>
    <w:p w14:paraId="57984041" w14:textId="77777777" w:rsidR="005979A0" w:rsidRPr="00E53614" w:rsidRDefault="005979A0" w:rsidP="002B756D">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bookmarkStart w:id="22" w:name="_Toc222622905"/>
      <w:r w:rsidRPr="00E53614">
        <w:rPr>
          <w:rFonts w:ascii="Simplified Arabic" w:eastAsia="Times New Roman" w:hAnsi="Simplified Arabic" w:cs="Simplified Arabic"/>
          <w:b/>
          <w:bCs/>
          <w:color w:val="000000" w:themeColor="text1"/>
          <w:kern w:val="36"/>
          <w:sz w:val="32"/>
          <w:szCs w:val="32"/>
          <w:rtl/>
          <w14:ligatures w14:val="none"/>
        </w:rPr>
        <w:t>مجتمع وعينة الدراسة</w:t>
      </w:r>
      <w:bookmarkEnd w:id="22"/>
    </w:p>
    <w:p w14:paraId="06E5DAFA" w14:textId="77777777" w:rsidR="005979A0" w:rsidRPr="00E53614" w:rsidRDefault="005979A0"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إدارة المشاريع والأقسام ذات الصلة في شركات الاتصالات الرئيسية العاملة في المملكة العربية السعودية، وهي شركة الاتصالات السعودية</w:t>
      </w:r>
      <w:r w:rsidRPr="00E53614">
        <w:rPr>
          <w:rFonts w:ascii="Simplified Arabic" w:eastAsia="Times New Roman" w:hAnsi="Simplified Arabic" w:cs="Simplified Arabic"/>
          <w:color w:val="000000" w:themeColor="text1"/>
          <w:kern w:val="0"/>
          <w:sz w:val="28"/>
          <w:szCs w:val="28"/>
          <w14:ligatures w14:val="none"/>
        </w:rPr>
        <w:t xml:space="preserve"> (STC) </w:t>
      </w:r>
      <w:r w:rsidRPr="00E53614">
        <w:rPr>
          <w:rFonts w:ascii="Simplified Arabic" w:eastAsia="Times New Roman" w:hAnsi="Simplified Arabic" w:cs="Simplified Arabic"/>
          <w:color w:val="000000" w:themeColor="text1"/>
          <w:kern w:val="0"/>
          <w:sz w:val="28"/>
          <w:szCs w:val="28"/>
          <w:rtl/>
          <w14:ligatures w14:val="none"/>
        </w:rPr>
        <w:t>وشركة موبايلي</w:t>
      </w:r>
      <w:r w:rsidRPr="00E53614">
        <w:rPr>
          <w:rFonts w:ascii="Simplified Arabic" w:eastAsia="Times New Roman" w:hAnsi="Simplified Arabic" w:cs="Simplified Arabic"/>
          <w:color w:val="000000" w:themeColor="text1"/>
          <w:kern w:val="0"/>
          <w:sz w:val="28"/>
          <w:szCs w:val="28"/>
          <w14:ligatures w14:val="none"/>
        </w:rPr>
        <w:t xml:space="preserve"> (Mobily) </w:t>
      </w:r>
      <w:r w:rsidRPr="00E53614">
        <w:rPr>
          <w:rFonts w:ascii="Simplified Arabic" w:eastAsia="Times New Roman" w:hAnsi="Simplified Arabic" w:cs="Simplified Arabic"/>
          <w:color w:val="000000" w:themeColor="text1"/>
          <w:kern w:val="0"/>
          <w:sz w:val="28"/>
          <w:szCs w:val="28"/>
          <w:rtl/>
          <w14:ligatures w14:val="none"/>
        </w:rPr>
        <w:t>وشركة زين السعودية</w:t>
      </w:r>
      <w:r w:rsidRPr="00E53614">
        <w:rPr>
          <w:rFonts w:ascii="Simplified Arabic" w:eastAsia="Times New Roman" w:hAnsi="Simplified Arabic" w:cs="Simplified Arabic"/>
          <w:color w:val="000000" w:themeColor="text1"/>
          <w:kern w:val="0"/>
          <w:sz w:val="28"/>
          <w:szCs w:val="28"/>
          <w14:ligatures w14:val="none"/>
        </w:rPr>
        <w:t xml:space="preserve"> (Zain)</w:t>
      </w:r>
      <w:r w:rsidRPr="00E53614">
        <w:rPr>
          <w:rFonts w:ascii="Simplified Arabic" w:eastAsia="Times New Roman" w:hAnsi="Simplified Arabic" w:cs="Simplified Arabic"/>
          <w:color w:val="000000" w:themeColor="text1"/>
          <w:kern w:val="0"/>
          <w:sz w:val="28"/>
          <w:szCs w:val="28"/>
          <w:rtl/>
          <w14:ligatures w14:val="none"/>
        </w:rPr>
        <w:t>، والذين يشغلون مناصب إدارية وإشرافية وتنفيذية مرتبطة بإدارة المشاريع وتنفيذها. ويُقدّر حجم المجتمع الكلي بنحو (5,000) موظف وموظفة يعملون في الإدارات والأقسام المعنية بإدارة المشاريع والتخطيط الاستراتيجي والتطوير التقني وتكنولوجيا المعلومات في هذه الشركات الثلاث، وذلك وفقاً للبيانات المتاحة من التقارير السنوية لتلك الشركات</w:t>
      </w:r>
      <w:r w:rsidRPr="00E53614">
        <w:rPr>
          <w:rFonts w:ascii="Simplified Arabic" w:eastAsia="Times New Roman" w:hAnsi="Simplified Arabic" w:cs="Simplified Arabic"/>
          <w:color w:val="000000" w:themeColor="text1"/>
          <w:kern w:val="0"/>
          <w:sz w:val="28"/>
          <w:szCs w:val="28"/>
          <w14:ligatures w14:val="none"/>
        </w:rPr>
        <w:t>.</w:t>
      </w:r>
    </w:p>
    <w:p w14:paraId="3B0E68BC" w14:textId="77777777" w:rsidR="005979A0" w:rsidRPr="00E53614" w:rsidRDefault="005979A0"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ونظراً لصعوبة إجراء الحصر الشامل لكافة أفراد مجتمع الدراسة، سيتم استخدام أسلوب العينة العشوائية الطبقية التناسبية لضمان تمثيل كل شركة من الشركات الثلاث بشكل متناسب مع حجمها في المجتمع الكلي. وسيتم تحديد حجم العينة وفقاً لمعادلة ستيفن </w:t>
      </w:r>
      <w:proofErr w:type="spellStart"/>
      <w:r w:rsidRPr="00E53614">
        <w:rPr>
          <w:rFonts w:ascii="Simplified Arabic" w:eastAsia="Times New Roman" w:hAnsi="Simplified Arabic" w:cs="Simplified Arabic"/>
          <w:color w:val="000000" w:themeColor="text1"/>
          <w:kern w:val="0"/>
          <w:sz w:val="28"/>
          <w:szCs w:val="28"/>
          <w:rtl/>
          <w14:ligatures w14:val="none"/>
        </w:rPr>
        <w:t>ثومبسون</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عند مستوى ثقة </w:t>
      </w:r>
      <w:r w:rsidRPr="00E53614">
        <w:rPr>
          <w:rFonts w:ascii="Simplified Arabic" w:eastAsia="Times New Roman" w:hAnsi="Simplified Arabic" w:cs="Simplified Arabic"/>
          <w:color w:val="000000" w:themeColor="text1"/>
          <w:kern w:val="0"/>
          <w:sz w:val="28"/>
          <w:szCs w:val="28"/>
          <w14:ligatures w14:val="none"/>
        </w:rPr>
        <w:t xml:space="preserve">(95%) </w:t>
      </w:r>
      <w:r w:rsidRPr="00E53614">
        <w:rPr>
          <w:rFonts w:ascii="Simplified Arabic" w:eastAsia="Times New Roman" w:hAnsi="Simplified Arabic" w:cs="Simplified Arabic"/>
          <w:color w:val="000000" w:themeColor="text1"/>
          <w:kern w:val="0"/>
          <w:sz w:val="28"/>
          <w:szCs w:val="28"/>
          <w:rtl/>
          <w14:ligatures w14:val="none"/>
        </w:rPr>
        <w:t xml:space="preserve">وهامش خطأ (5%)، حيث سيبلغ الحد الأدنى المطلوب لحجم العينة نحو </w:t>
      </w:r>
      <w:r w:rsidRPr="00E53614">
        <w:rPr>
          <w:rFonts w:ascii="Simplified Arabic" w:eastAsia="Times New Roman" w:hAnsi="Simplified Arabic" w:cs="Simplified Arabic"/>
          <w:color w:val="000000" w:themeColor="text1"/>
          <w:kern w:val="0"/>
          <w:sz w:val="28"/>
          <w:szCs w:val="28"/>
          <w14:ligatures w14:val="none"/>
        </w:rPr>
        <w:t xml:space="preserve">(357) </w:t>
      </w:r>
      <w:r w:rsidRPr="00E53614">
        <w:rPr>
          <w:rFonts w:ascii="Simplified Arabic" w:eastAsia="Times New Roman" w:hAnsi="Simplified Arabic" w:cs="Simplified Arabic"/>
          <w:color w:val="000000" w:themeColor="text1"/>
          <w:kern w:val="0"/>
          <w:sz w:val="28"/>
          <w:szCs w:val="28"/>
          <w:rtl/>
          <w14:ligatures w14:val="none"/>
        </w:rPr>
        <w:t>مفردة، وسيتم توزيع (420) استبانة لضمان الحصول على عدد كافٍ من الاستجابات الصالحة للتحليل الإحصائي بعد استبعاد الاستبانات غير المكتملة أو غير الصالحة</w:t>
      </w:r>
      <w:r w:rsidRPr="00E53614">
        <w:rPr>
          <w:rFonts w:ascii="Simplified Arabic" w:eastAsia="Times New Roman" w:hAnsi="Simplified Arabic" w:cs="Simplified Arabic"/>
          <w:color w:val="000000" w:themeColor="text1"/>
          <w:kern w:val="0"/>
          <w:sz w:val="28"/>
          <w:szCs w:val="28"/>
          <w14:ligatures w14:val="none"/>
        </w:rPr>
        <w:t>.</w:t>
      </w:r>
    </w:p>
    <w:p w14:paraId="289BCA66" w14:textId="0F2B5409" w:rsidR="005979A0" w:rsidRPr="00E53614" w:rsidRDefault="002B756D" w:rsidP="002B756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3" w:name="_Toc222622906"/>
      <w:bookmarkStart w:id="24" w:name="_Toc233051116"/>
      <w:r w:rsidRPr="00E53614">
        <w:rPr>
          <w:rFonts w:ascii="Simplified Arabic" w:eastAsia="Times New Roman" w:hAnsi="Simplified Arabic" w:cs="Simplified Arabic" w:hint="cs"/>
          <w:b/>
          <w:bCs/>
          <w:color w:val="000000" w:themeColor="text1"/>
          <w:kern w:val="36"/>
          <w:sz w:val="36"/>
          <w:szCs w:val="36"/>
          <w:rtl/>
          <w14:ligatures w14:val="none"/>
        </w:rPr>
        <w:t xml:space="preserve">11.1 </w:t>
      </w:r>
      <w:r w:rsidR="005979A0" w:rsidRPr="00E53614">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3"/>
      <w:bookmarkEnd w:id="24"/>
    </w:p>
    <w:p w14:paraId="419272A7" w14:textId="77777777" w:rsidR="00246C3F" w:rsidRPr="00E53614" w:rsidRDefault="005979A0" w:rsidP="0005368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 xml:space="preserve">ستعتمد الدراسة على مصدرين أساسيين لجمع البيانات. </w:t>
      </w:r>
    </w:p>
    <w:p w14:paraId="3F596E1F" w14:textId="77777777" w:rsidR="00246C3F" w:rsidRPr="00E53614" w:rsidRDefault="005979A0" w:rsidP="002B756D">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المصادر الثانوية</w:t>
      </w:r>
      <w:r w:rsidRPr="00E53614">
        <w:rPr>
          <w:rFonts w:ascii="Simplified Arabic" w:eastAsia="Times New Roman" w:hAnsi="Simplified Arabic" w:cs="Simplified Arabic"/>
          <w:color w:val="000000" w:themeColor="text1"/>
          <w:kern w:val="0"/>
          <w:sz w:val="28"/>
          <w:szCs w:val="28"/>
          <w:rtl/>
          <w14:ligatures w14:val="none"/>
        </w:rPr>
        <w:t xml:space="preserve"> وتتمثل في الكتب والمراجع العلمية المتخصصة والدوريات والمجلات العلمية المحكّمة والرسائل الجامعية والتقارير والأبحاث المنشورة باللغتين العربية والإنجليزية ذات الصلة بموضوع الدراسة، وذلك لبناء الإطار النظري ومراجعة الدراسات السابقة. </w:t>
      </w:r>
    </w:p>
    <w:p w14:paraId="7BB06ABE" w14:textId="64E28249" w:rsidR="005979A0" w:rsidRPr="00E53614" w:rsidRDefault="005979A0" w:rsidP="002B756D">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lastRenderedPageBreak/>
        <w:t>المصادر الأولية</w:t>
      </w:r>
      <w:r w:rsidRPr="00E53614">
        <w:rPr>
          <w:rFonts w:ascii="Simplified Arabic" w:eastAsia="Times New Roman" w:hAnsi="Simplified Arabic" w:cs="Simplified Arabic"/>
          <w:color w:val="000000" w:themeColor="text1"/>
          <w:kern w:val="0"/>
          <w:sz w:val="28"/>
          <w:szCs w:val="28"/>
          <w:rtl/>
          <w14:ligatures w14:val="none"/>
        </w:rPr>
        <w:t xml:space="preserve"> وتتمثل في الاستبانة التي سيتم تصميمها خصيصاً لأغراض هذه الدراسة وتوزيعها إلكترونياً على أفراد عينة الدراسة لجمع البيانات الميدانية اللازمة لتحقيق أهداف الدراسة واختبار فروضها</w:t>
      </w:r>
      <w:r w:rsidRPr="00E53614">
        <w:rPr>
          <w:rFonts w:ascii="Simplified Arabic" w:eastAsia="Times New Roman" w:hAnsi="Simplified Arabic" w:cs="Simplified Arabic"/>
          <w:color w:val="000000" w:themeColor="text1"/>
          <w:kern w:val="0"/>
          <w:sz w:val="28"/>
          <w:szCs w:val="28"/>
          <w14:ligatures w14:val="none"/>
        </w:rPr>
        <w:t>.</w:t>
      </w:r>
    </w:p>
    <w:p w14:paraId="0F6699E9" w14:textId="045D9AA3" w:rsidR="005979A0" w:rsidRPr="00E53614" w:rsidRDefault="002B756D" w:rsidP="002B756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5" w:name="_Toc222622907"/>
      <w:bookmarkStart w:id="26" w:name="_Toc233051117"/>
      <w:r w:rsidRPr="00E53614">
        <w:rPr>
          <w:rFonts w:ascii="Simplified Arabic" w:eastAsia="Times New Roman" w:hAnsi="Simplified Arabic" w:cs="Simplified Arabic" w:hint="cs"/>
          <w:b/>
          <w:bCs/>
          <w:color w:val="000000" w:themeColor="text1"/>
          <w:kern w:val="36"/>
          <w:sz w:val="36"/>
          <w:szCs w:val="36"/>
          <w:rtl/>
          <w14:ligatures w14:val="none"/>
        </w:rPr>
        <w:t xml:space="preserve">12.1 </w:t>
      </w:r>
      <w:r w:rsidR="005979A0" w:rsidRPr="00E53614">
        <w:rPr>
          <w:rFonts w:ascii="Simplified Arabic" w:eastAsia="Times New Roman" w:hAnsi="Simplified Arabic" w:cs="Simplified Arabic"/>
          <w:b/>
          <w:bCs/>
          <w:color w:val="000000" w:themeColor="text1"/>
          <w:kern w:val="36"/>
          <w:sz w:val="36"/>
          <w:szCs w:val="36"/>
          <w:rtl/>
          <w14:ligatures w14:val="none"/>
        </w:rPr>
        <w:t>أداة الدراسة</w:t>
      </w:r>
      <w:bookmarkEnd w:id="25"/>
      <w:bookmarkEnd w:id="26"/>
    </w:p>
    <w:p w14:paraId="6E2B452D" w14:textId="77777777" w:rsidR="005979A0" w:rsidRPr="00E53614" w:rsidRDefault="005979A0"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ستعتمد الدراسة على الاستبانة كأداة رئيسية لجمع البيانات الأولية، وسيتم تصميمها وفقاً لمقياس </w:t>
      </w:r>
      <w:proofErr w:type="spellStart"/>
      <w:r w:rsidRPr="00E53614">
        <w:rPr>
          <w:rFonts w:ascii="Simplified Arabic" w:eastAsia="Times New Roman" w:hAnsi="Simplified Arabic" w:cs="Simplified Arabic"/>
          <w:color w:val="000000" w:themeColor="text1"/>
          <w:kern w:val="0"/>
          <w:sz w:val="28"/>
          <w:szCs w:val="28"/>
          <w:rtl/>
          <w14:ligatures w14:val="none"/>
        </w:rPr>
        <w:t>ليكرت</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الخماسي (موافق بشدة، موافق، محايد، غير موافق، غير موافق بشدة). وستتكون الاستبانة من ثلاثة أقسام رئيسية على النحو التالي</w:t>
      </w:r>
      <w:r w:rsidRPr="00E53614">
        <w:rPr>
          <w:rFonts w:ascii="Simplified Arabic" w:eastAsia="Times New Roman" w:hAnsi="Simplified Arabic" w:cs="Simplified Arabic"/>
          <w:color w:val="000000" w:themeColor="text1"/>
          <w:kern w:val="0"/>
          <w:sz w:val="28"/>
          <w:szCs w:val="28"/>
          <w14:ligatures w14:val="none"/>
        </w:rPr>
        <w:t>:</w:t>
      </w:r>
    </w:p>
    <w:p w14:paraId="0D09BEC5" w14:textId="77777777" w:rsidR="005979A0" w:rsidRPr="00E53614" w:rsidRDefault="005979A0" w:rsidP="002B756D">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القسم الأول</w:t>
      </w:r>
      <w:r w:rsidRPr="00E53614">
        <w:rPr>
          <w:rFonts w:ascii="Simplified Arabic" w:eastAsia="Times New Roman" w:hAnsi="Simplified Arabic" w:cs="Simplified Arabic"/>
          <w:color w:val="000000" w:themeColor="text1"/>
          <w:kern w:val="0"/>
          <w:sz w:val="28"/>
          <w:szCs w:val="28"/>
          <w:rtl/>
          <w14:ligatures w14:val="none"/>
        </w:rPr>
        <w:t>: البيانات الديموغرافية ويتضمن المعلومات الشخصية والوظيفية لأفراد العينة وهي الجنس والمؤهل العلمي وسنوات الخبرة والمستوى الوظيفي</w:t>
      </w:r>
      <w:r w:rsidRPr="00E53614">
        <w:rPr>
          <w:rFonts w:ascii="Simplified Arabic" w:eastAsia="Times New Roman" w:hAnsi="Simplified Arabic" w:cs="Simplified Arabic"/>
          <w:color w:val="000000" w:themeColor="text1"/>
          <w:kern w:val="0"/>
          <w:sz w:val="28"/>
          <w:szCs w:val="28"/>
          <w14:ligatures w14:val="none"/>
        </w:rPr>
        <w:t>.</w:t>
      </w:r>
    </w:p>
    <w:p w14:paraId="49E842F0" w14:textId="77777777" w:rsidR="005979A0" w:rsidRPr="00E53614" w:rsidRDefault="005979A0" w:rsidP="002B756D">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القسم الثاني</w:t>
      </w:r>
      <w:r w:rsidRPr="00E53614">
        <w:rPr>
          <w:rFonts w:ascii="Simplified Arabic" w:eastAsia="Times New Roman" w:hAnsi="Simplified Arabic" w:cs="Simplified Arabic"/>
          <w:color w:val="000000" w:themeColor="text1"/>
          <w:kern w:val="0"/>
          <w:sz w:val="28"/>
          <w:szCs w:val="28"/>
          <w:rtl/>
          <w14:ligatures w14:val="none"/>
        </w:rPr>
        <w:t>: المتغير المستقل (منهجيات إدارة المشاريع الحديثة) ويتكون من (24) فقرة موزعة على أربعة أبعاد، حيث يتضمن بُعد التخطيط الرشيق (6) فقرات، ويتضمن بُعد التنفيذ التكراري (6) فقرات، ويتضمن بُعد التحسين المستمر (6) فقرات، ويتضمن بُعد الاستجابة للتغيير (6) فقرات</w:t>
      </w:r>
      <w:r w:rsidRPr="00E53614">
        <w:rPr>
          <w:rFonts w:ascii="Simplified Arabic" w:eastAsia="Times New Roman" w:hAnsi="Simplified Arabic" w:cs="Simplified Arabic"/>
          <w:color w:val="000000" w:themeColor="text1"/>
          <w:kern w:val="0"/>
          <w:sz w:val="28"/>
          <w:szCs w:val="28"/>
          <w14:ligatures w14:val="none"/>
        </w:rPr>
        <w:t>.</w:t>
      </w:r>
    </w:p>
    <w:p w14:paraId="6E5CD3F1" w14:textId="77777777" w:rsidR="005979A0" w:rsidRPr="00E53614" w:rsidRDefault="005979A0" w:rsidP="002B756D">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القسم الثالث</w:t>
      </w:r>
      <w:r w:rsidRPr="00E53614">
        <w:rPr>
          <w:rFonts w:ascii="Simplified Arabic" w:eastAsia="Times New Roman" w:hAnsi="Simplified Arabic" w:cs="Simplified Arabic"/>
          <w:color w:val="000000" w:themeColor="text1"/>
          <w:kern w:val="0"/>
          <w:sz w:val="28"/>
          <w:szCs w:val="28"/>
          <w:rtl/>
          <w14:ligatures w14:val="none"/>
        </w:rPr>
        <w:t>: المتغير التابع (نجاح مشاريع شركات الاتصالات) وهو أحادي المحور ويتكون من (13) فقرة تقيس مستوى نجاح المشاريع من حيث الالتزام بالوقت والتكلفة والجودة ورضا أصحاب المصلحة وتحقيق الأهداف الاستراتيجية</w:t>
      </w:r>
      <w:r w:rsidRPr="00E53614">
        <w:rPr>
          <w:rFonts w:ascii="Simplified Arabic" w:eastAsia="Times New Roman" w:hAnsi="Simplified Arabic" w:cs="Simplified Arabic"/>
          <w:color w:val="000000" w:themeColor="text1"/>
          <w:kern w:val="0"/>
          <w:sz w:val="28"/>
          <w:szCs w:val="28"/>
          <w14:ligatures w14:val="none"/>
        </w:rPr>
        <w:t>.</w:t>
      </w:r>
    </w:p>
    <w:p w14:paraId="7A3BADD2" w14:textId="77777777" w:rsidR="005979A0" w:rsidRPr="00E53614" w:rsidRDefault="005979A0"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وبذلك يبلغ إجمالي عدد فقرات الاستبانة</w:t>
      </w:r>
      <w:r w:rsidRPr="00E53614">
        <w:rPr>
          <w:rFonts w:ascii="Simplified Arabic" w:eastAsia="Times New Roman" w:hAnsi="Simplified Arabic" w:cs="Simplified Arabic"/>
          <w:color w:val="000000" w:themeColor="text1"/>
          <w:kern w:val="0"/>
          <w:sz w:val="28"/>
          <w:szCs w:val="28"/>
          <w14:ligatures w14:val="none"/>
        </w:rPr>
        <w:t xml:space="preserve"> (37) </w:t>
      </w:r>
      <w:r w:rsidRPr="00E53614">
        <w:rPr>
          <w:rFonts w:ascii="Simplified Arabic" w:eastAsia="Times New Roman" w:hAnsi="Simplified Arabic" w:cs="Simplified Arabic"/>
          <w:color w:val="000000" w:themeColor="text1"/>
          <w:kern w:val="0"/>
          <w:sz w:val="28"/>
          <w:szCs w:val="28"/>
          <w:rtl/>
          <w14:ligatures w14:val="none"/>
        </w:rPr>
        <w:t xml:space="preserve">فقرة بالإضافة إلى البيانات الديموغرافية. وسيتم التحقق من صدق الأداة من خلال صدق المحكّمين بعرضها على مجموعة من الأساتذة المتخصصين، وكذلك صدق الاتساق الداخلي باستخدام معامل ارتباط بيرسون، والتحقق من ثبات الأداة باستخدام معامل ألفا </w:t>
      </w:r>
      <w:proofErr w:type="spellStart"/>
      <w:r w:rsidRPr="00E53614">
        <w:rPr>
          <w:rFonts w:ascii="Simplified Arabic" w:eastAsia="Times New Roman" w:hAnsi="Simplified Arabic" w:cs="Simplified Arabic"/>
          <w:color w:val="000000" w:themeColor="text1"/>
          <w:kern w:val="0"/>
          <w:sz w:val="28"/>
          <w:szCs w:val="28"/>
          <w:rtl/>
          <w14:ligatures w14:val="none"/>
        </w:rPr>
        <w:t>كرونباخ</w:t>
      </w:r>
      <w:proofErr w:type="spellEnd"/>
      <w:r w:rsidRPr="00E53614">
        <w:rPr>
          <w:rFonts w:ascii="Simplified Arabic" w:eastAsia="Times New Roman" w:hAnsi="Simplified Arabic" w:cs="Simplified Arabic"/>
          <w:color w:val="000000" w:themeColor="text1"/>
          <w:kern w:val="0"/>
          <w:sz w:val="28"/>
          <w:szCs w:val="28"/>
          <w14:ligatures w14:val="none"/>
        </w:rPr>
        <w:t>.</w:t>
      </w:r>
    </w:p>
    <w:p w14:paraId="2FDBD2D0" w14:textId="7F65E66B" w:rsidR="005979A0" w:rsidRPr="00E53614" w:rsidRDefault="002B756D" w:rsidP="002B756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2622908"/>
      <w:bookmarkStart w:id="28" w:name="_Toc233051118"/>
      <w:r w:rsidRPr="00E53614">
        <w:rPr>
          <w:rFonts w:ascii="Simplified Arabic" w:eastAsia="Times New Roman" w:hAnsi="Simplified Arabic" w:cs="Simplified Arabic" w:hint="cs"/>
          <w:b/>
          <w:bCs/>
          <w:color w:val="000000" w:themeColor="text1"/>
          <w:kern w:val="36"/>
          <w:sz w:val="36"/>
          <w:szCs w:val="36"/>
          <w:rtl/>
          <w14:ligatures w14:val="none"/>
        </w:rPr>
        <w:t xml:space="preserve">13.1 </w:t>
      </w:r>
      <w:r w:rsidR="005979A0" w:rsidRPr="00E53614">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7"/>
      <w:bookmarkEnd w:id="28"/>
    </w:p>
    <w:p w14:paraId="1F334716" w14:textId="77777777" w:rsidR="005979A0" w:rsidRPr="00E53614" w:rsidRDefault="005979A0" w:rsidP="002B756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 الإحصائية للعلوم الاجتماعية</w:t>
      </w:r>
      <w:r w:rsidRPr="00E53614">
        <w:rPr>
          <w:rFonts w:ascii="Simplified Arabic" w:eastAsia="Times New Roman" w:hAnsi="Simplified Arabic" w:cs="Simplified Arabic"/>
          <w:color w:val="000000" w:themeColor="text1"/>
          <w:kern w:val="0"/>
          <w:sz w:val="28"/>
          <w:szCs w:val="28"/>
          <w14:ligatures w14:val="none"/>
        </w:rPr>
        <w:t xml:space="preserve"> (SPSS)</w:t>
      </w:r>
      <w:r w:rsidRPr="00E53614">
        <w:rPr>
          <w:rFonts w:ascii="Simplified Arabic" w:eastAsia="Times New Roman" w:hAnsi="Simplified Arabic" w:cs="Simplified Arabic"/>
          <w:color w:val="000000" w:themeColor="text1"/>
          <w:kern w:val="0"/>
          <w:sz w:val="28"/>
          <w:szCs w:val="28"/>
          <w:rtl/>
          <w14:ligatures w14:val="none"/>
        </w:rPr>
        <w:t xml:space="preserve">، وستُستخدم الأساليب الإحصائية التالية: التكرارات والنسب المئوية لوصف خصائص عينة الدراسة الديموغرافية، والمتوسطات الحسابية والانحرافات المعيارية لتحديد مستوى استجابات أفراد العينة على محاور الاستبانة، </w:t>
      </w:r>
      <w:r w:rsidRPr="00E53614">
        <w:rPr>
          <w:rFonts w:ascii="Simplified Arabic" w:eastAsia="Times New Roman" w:hAnsi="Simplified Arabic" w:cs="Simplified Arabic"/>
          <w:color w:val="000000" w:themeColor="text1"/>
          <w:kern w:val="0"/>
          <w:sz w:val="28"/>
          <w:szCs w:val="28"/>
          <w:rtl/>
          <w14:ligatures w14:val="none"/>
        </w:rPr>
        <w:lastRenderedPageBreak/>
        <w:t xml:space="preserve">ومعامل ارتباط بيرسون للتحقق من صدق الاتساق الداخلي لأداة الدراسة، ومعامل ألفا </w:t>
      </w:r>
      <w:proofErr w:type="spellStart"/>
      <w:r w:rsidRPr="00E53614">
        <w:rPr>
          <w:rFonts w:ascii="Simplified Arabic" w:eastAsia="Times New Roman" w:hAnsi="Simplified Arabic" w:cs="Simplified Arabic"/>
          <w:color w:val="000000" w:themeColor="text1"/>
          <w:kern w:val="0"/>
          <w:sz w:val="28"/>
          <w:szCs w:val="28"/>
          <w:rtl/>
          <w14:ligatures w14:val="none"/>
        </w:rPr>
        <w:t>كرونباخ</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للتحقق من ثبات أداة الدراسة، وتحليل الانحدار البسيط لاختبار أثر كل بُعد من أبعاد المتغير المستقل على المتغير التابع، وتحليل الانحدار المتعدد لاختبار الأثر المشترك لأبعاد المتغير المستقل مجتمعة على المتغير التابع، واختبار</w:t>
      </w:r>
      <w:r w:rsidRPr="00E53614">
        <w:rPr>
          <w:rFonts w:ascii="Simplified Arabic" w:eastAsia="Times New Roman" w:hAnsi="Simplified Arabic" w:cs="Simplified Arabic"/>
          <w:color w:val="000000" w:themeColor="text1"/>
          <w:kern w:val="0"/>
          <w:sz w:val="28"/>
          <w:szCs w:val="28"/>
          <w14:ligatures w14:val="none"/>
        </w:rPr>
        <w:t xml:space="preserve"> (T-Test) </w:t>
      </w:r>
      <w:r w:rsidRPr="00E53614">
        <w:rPr>
          <w:rFonts w:ascii="Simplified Arabic" w:eastAsia="Times New Roman" w:hAnsi="Simplified Arabic" w:cs="Simplified Arabic"/>
          <w:color w:val="000000" w:themeColor="text1"/>
          <w:kern w:val="0"/>
          <w:sz w:val="28"/>
          <w:szCs w:val="28"/>
          <w:rtl/>
          <w14:ligatures w14:val="none"/>
        </w:rPr>
        <w:t xml:space="preserve">للعينات المستقلة للكشف عن الفروق تبعاً لمتغير الجنس، وتحليل التباين الأحادي </w:t>
      </w:r>
      <w:r w:rsidRPr="00E53614">
        <w:rPr>
          <w:rFonts w:ascii="Simplified Arabic" w:eastAsia="Times New Roman" w:hAnsi="Simplified Arabic" w:cs="Simplified Arabic"/>
          <w:color w:val="000000" w:themeColor="text1"/>
          <w:kern w:val="0"/>
          <w:sz w:val="28"/>
          <w:szCs w:val="28"/>
          <w14:ligatures w14:val="none"/>
        </w:rPr>
        <w:t xml:space="preserve">(One-Way ANOVA) </w:t>
      </w:r>
      <w:r w:rsidRPr="00E53614">
        <w:rPr>
          <w:rFonts w:ascii="Simplified Arabic" w:eastAsia="Times New Roman" w:hAnsi="Simplified Arabic" w:cs="Simplified Arabic"/>
          <w:color w:val="000000" w:themeColor="text1"/>
          <w:kern w:val="0"/>
          <w:sz w:val="28"/>
          <w:szCs w:val="28"/>
          <w:rtl/>
          <w14:ligatures w14:val="none"/>
        </w:rPr>
        <w:t>للكشف عن الفروق تبعاً للمتغيرات الديموغرافية متعددة الفئات كالمؤهل العلمي وسنوات الخبرة والمستوى الوظيفي، واختبار شيفيه للمقارنات البعدية في حال وجود فروق دالة إحصائياً</w:t>
      </w:r>
      <w:r w:rsidRPr="00E53614">
        <w:rPr>
          <w:rFonts w:ascii="Simplified Arabic" w:eastAsia="Times New Roman" w:hAnsi="Simplified Arabic" w:cs="Simplified Arabic"/>
          <w:color w:val="000000" w:themeColor="text1"/>
          <w:kern w:val="0"/>
          <w:sz w:val="28"/>
          <w:szCs w:val="28"/>
          <w14:ligatures w14:val="none"/>
        </w:rPr>
        <w:t>.</w:t>
      </w:r>
    </w:p>
    <w:p w14:paraId="270E05E2" w14:textId="19B8E41D" w:rsidR="005979A0" w:rsidRPr="00E53614" w:rsidRDefault="002B756D" w:rsidP="002B756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2622909"/>
      <w:bookmarkStart w:id="30" w:name="_Toc233051119"/>
      <w:r w:rsidRPr="00E53614">
        <w:rPr>
          <w:rFonts w:ascii="Simplified Arabic" w:eastAsia="Times New Roman" w:hAnsi="Simplified Arabic" w:cs="Simplified Arabic" w:hint="cs"/>
          <w:b/>
          <w:bCs/>
          <w:color w:val="000000" w:themeColor="text1"/>
          <w:kern w:val="36"/>
          <w:sz w:val="36"/>
          <w:szCs w:val="36"/>
          <w:rtl/>
          <w14:ligatures w14:val="none"/>
        </w:rPr>
        <w:t xml:space="preserve">14.1 </w:t>
      </w:r>
      <w:r w:rsidR="005979A0" w:rsidRPr="00E53614">
        <w:rPr>
          <w:rFonts w:ascii="Simplified Arabic" w:eastAsia="Times New Roman" w:hAnsi="Simplified Arabic" w:cs="Simplified Arabic"/>
          <w:b/>
          <w:bCs/>
          <w:color w:val="000000" w:themeColor="text1"/>
          <w:kern w:val="36"/>
          <w:sz w:val="36"/>
          <w:szCs w:val="36"/>
          <w:rtl/>
          <w14:ligatures w14:val="none"/>
        </w:rPr>
        <w:t>حدود الدراسة</w:t>
      </w:r>
      <w:bookmarkEnd w:id="29"/>
      <w:bookmarkEnd w:id="30"/>
    </w:p>
    <w:p w14:paraId="60047A1A" w14:textId="77777777" w:rsidR="005979A0" w:rsidRPr="00E53614" w:rsidRDefault="005979A0" w:rsidP="002B756D">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الحدود الموضوعية</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Simplified Arabic" w:eastAsia="Times New Roman" w:hAnsi="Simplified Arabic" w:cs="Simplified Arabic"/>
          <w:color w:val="000000" w:themeColor="text1"/>
          <w:kern w:val="0"/>
          <w:sz w:val="28"/>
          <w:szCs w:val="28"/>
          <w:rtl/>
          <w14:ligatures w14:val="none"/>
        </w:rPr>
        <w:t>ستقتصر هذه الدراسة على دراسة أثر منهجيات إدارة المشاريع الحديثة بأبعادها الأربعة (التخطيط الرشيق، التنفيذ التكراري، التحسين المستمر، الاستجابة للتغيير) على نجاح مشاريع شركات الاتصالات</w:t>
      </w:r>
      <w:r w:rsidRPr="00E53614">
        <w:rPr>
          <w:rFonts w:ascii="Simplified Arabic" w:eastAsia="Times New Roman" w:hAnsi="Simplified Arabic" w:cs="Simplified Arabic"/>
          <w:color w:val="000000" w:themeColor="text1"/>
          <w:kern w:val="0"/>
          <w:sz w:val="28"/>
          <w:szCs w:val="28"/>
          <w14:ligatures w14:val="none"/>
        </w:rPr>
        <w:t>.</w:t>
      </w:r>
    </w:p>
    <w:p w14:paraId="26CD30D5" w14:textId="77777777" w:rsidR="005979A0" w:rsidRPr="00E53614" w:rsidRDefault="005979A0" w:rsidP="002B756D">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الحدود المكانية</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Simplified Arabic" w:eastAsia="Times New Roman" w:hAnsi="Simplified Arabic" w:cs="Simplified Arabic"/>
          <w:color w:val="000000" w:themeColor="text1"/>
          <w:kern w:val="0"/>
          <w:sz w:val="28"/>
          <w:szCs w:val="28"/>
          <w:rtl/>
          <w14:ligatures w14:val="none"/>
        </w:rPr>
        <w:t>ستُطبّق الدراسة على شركات الاتصالات الرئيسية العاملة في المملكة العربية السعودية وهي شركة الاتصالات السعودية</w:t>
      </w:r>
      <w:r w:rsidRPr="00E53614">
        <w:rPr>
          <w:rFonts w:ascii="Simplified Arabic" w:eastAsia="Times New Roman" w:hAnsi="Simplified Arabic" w:cs="Simplified Arabic"/>
          <w:color w:val="000000" w:themeColor="text1"/>
          <w:kern w:val="0"/>
          <w:sz w:val="28"/>
          <w:szCs w:val="28"/>
          <w14:ligatures w14:val="none"/>
        </w:rPr>
        <w:t xml:space="preserve"> (STC) </w:t>
      </w:r>
      <w:r w:rsidRPr="00E53614">
        <w:rPr>
          <w:rFonts w:ascii="Simplified Arabic" w:eastAsia="Times New Roman" w:hAnsi="Simplified Arabic" w:cs="Simplified Arabic"/>
          <w:color w:val="000000" w:themeColor="text1"/>
          <w:kern w:val="0"/>
          <w:sz w:val="28"/>
          <w:szCs w:val="28"/>
          <w:rtl/>
          <w14:ligatures w14:val="none"/>
        </w:rPr>
        <w:t>وشركة موبايلي</w:t>
      </w:r>
      <w:r w:rsidRPr="00E53614">
        <w:rPr>
          <w:rFonts w:ascii="Simplified Arabic" w:eastAsia="Times New Roman" w:hAnsi="Simplified Arabic" w:cs="Simplified Arabic"/>
          <w:color w:val="000000" w:themeColor="text1"/>
          <w:kern w:val="0"/>
          <w:sz w:val="28"/>
          <w:szCs w:val="28"/>
          <w14:ligatures w14:val="none"/>
        </w:rPr>
        <w:t xml:space="preserve"> (Mobily) </w:t>
      </w:r>
      <w:r w:rsidRPr="00E53614">
        <w:rPr>
          <w:rFonts w:ascii="Simplified Arabic" w:eastAsia="Times New Roman" w:hAnsi="Simplified Arabic" w:cs="Simplified Arabic"/>
          <w:color w:val="000000" w:themeColor="text1"/>
          <w:kern w:val="0"/>
          <w:sz w:val="28"/>
          <w:szCs w:val="28"/>
          <w:rtl/>
          <w14:ligatures w14:val="none"/>
        </w:rPr>
        <w:t>وشركة زين السعودية</w:t>
      </w:r>
      <w:r w:rsidRPr="00E53614">
        <w:rPr>
          <w:rFonts w:ascii="Simplified Arabic" w:eastAsia="Times New Roman" w:hAnsi="Simplified Arabic" w:cs="Simplified Arabic"/>
          <w:color w:val="000000" w:themeColor="text1"/>
          <w:kern w:val="0"/>
          <w:sz w:val="28"/>
          <w:szCs w:val="28"/>
          <w14:ligatures w14:val="none"/>
        </w:rPr>
        <w:t xml:space="preserve"> (Zain).</w:t>
      </w:r>
    </w:p>
    <w:p w14:paraId="28D718BF" w14:textId="546DB101" w:rsidR="005979A0" w:rsidRPr="00E53614" w:rsidRDefault="005979A0" w:rsidP="002B756D">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الحدود الزمنية</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Simplified Arabic" w:eastAsia="Times New Roman" w:hAnsi="Simplified Arabic" w:cs="Simplified Arabic"/>
          <w:color w:val="000000" w:themeColor="text1"/>
          <w:kern w:val="0"/>
          <w:sz w:val="28"/>
          <w:szCs w:val="28"/>
          <w:rtl/>
          <w14:ligatures w14:val="none"/>
        </w:rPr>
        <w:t>سيتم تطبيق الجانب الميداني للدراسة خلال الفصل الدراسي الثاني من العام الأكاديمي 202</w:t>
      </w:r>
      <w:r w:rsidR="00246C3F" w:rsidRPr="00E53614">
        <w:rPr>
          <w:rFonts w:ascii="Simplified Arabic" w:eastAsia="Times New Roman" w:hAnsi="Simplified Arabic" w:cs="Simplified Arabic"/>
          <w:color w:val="000000" w:themeColor="text1"/>
          <w:kern w:val="0"/>
          <w:sz w:val="28"/>
          <w:szCs w:val="28"/>
          <w:rtl/>
          <w14:ligatures w14:val="none"/>
        </w:rPr>
        <w:t>6</w:t>
      </w:r>
      <w:r w:rsidRPr="00E53614">
        <w:rPr>
          <w:rFonts w:ascii="Simplified Arabic" w:eastAsia="Times New Roman" w:hAnsi="Simplified Arabic" w:cs="Simplified Arabic"/>
          <w:color w:val="000000" w:themeColor="text1"/>
          <w:kern w:val="0"/>
          <w:sz w:val="28"/>
          <w:szCs w:val="28"/>
          <w:rtl/>
          <w14:ligatures w14:val="none"/>
        </w:rPr>
        <w:t>/202</w:t>
      </w:r>
      <w:r w:rsidR="00246C3F" w:rsidRPr="00E53614">
        <w:rPr>
          <w:rFonts w:ascii="Simplified Arabic" w:eastAsia="Times New Roman" w:hAnsi="Simplified Arabic" w:cs="Simplified Arabic"/>
          <w:color w:val="000000" w:themeColor="text1"/>
          <w:kern w:val="0"/>
          <w:sz w:val="28"/>
          <w:szCs w:val="28"/>
          <w:rtl/>
          <w14:ligatures w14:val="none"/>
        </w:rPr>
        <w:t>7</w:t>
      </w:r>
      <w:r w:rsidRPr="00E53614">
        <w:rPr>
          <w:rFonts w:ascii="Simplified Arabic" w:eastAsia="Times New Roman" w:hAnsi="Simplified Arabic" w:cs="Simplified Arabic"/>
          <w:color w:val="000000" w:themeColor="text1"/>
          <w:kern w:val="0"/>
          <w:sz w:val="28"/>
          <w:szCs w:val="28"/>
          <w:rtl/>
          <w14:ligatures w14:val="none"/>
        </w:rPr>
        <w:t>م</w:t>
      </w:r>
      <w:r w:rsidRPr="00E53614">
        <w:rPr>
          <w:rFonts w:ascii="Simplified Arabic" w:eastAsia="Times New Roman" w:hAnsi="Simplified Arabic" w:cs="Simplified Arabic"/>
          <w:color w:val="000000" w:themeColor="text1"/>
          <w:kern w:val="0"/>
          <w:sz w:val="28"/>
          <w:szCs w:val="28"/>
          <w14:ligatures w14:val="none"/>
        </w:rPr>
        <w:t>.</w:t>
      </w:r>
    </w:p>
    <w:p w14:paraId="5EDD2828" w14:textId="77777777" w:rsidR="005979A0" w:rsidRPr="00E53614" w:rsidRDefault="005979A0" w:rsidP="002B756D">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الحدود البشرية</w:t>
      </w:r>
      <w:r w:rsidRPr="00E53614">
        <w:rPr>
          <w:rFonts w:ascii="Simplified Arabic" w:eastAsia="Times New Roman" w:hAnsi="Simplified Arabic" w:cs="Simplified Arabic"/>
          <w:color w:val="000000" w:themeColor="text1"/>
          <w:kern w:val="0"/>
          <w:sz w:val="28"/>
          <w:szCs w:val="28"/>
          <w14:ligatures w14:val="none"/>
        </w:rPr>
        <w:t xml:space="preserve">: </w:t>
      </w:r>
      <w:r w:rsidRPr="00E53614">
        <w:rPr>
          <w:rFonts w:ascii="Simplified Arabic" w:eastAsia="Times New Roman" w:hAnsi="Simplified Arabic" w:cs="Simplified Arabic"/>
          <w:color w:val="000000" w:themeColor="text1"/>
          <w:kern w:val="0"/>
          <w:sz w:val="28"/>
          <w:szCs w:val="28"/>
          <w:rtl/>
          <w14:ligatures w14:val="none"/>
        </w:rPr>
        <w:t>ستقتصر الدراسة على العاملين في إدارة المشاريع والأقسام ذات الصلة من مديري مشاريع ومشرفين ومنسقين ومهندسين ومحللي أعمال في شركات الاتصالات الثلاث المذكورة</w:t>
      </w:r>
      <w:r w:rsidRPr="00E53614">
        <w:rPr>
          <w:rFonts w:ascii="Simplified Arabic" w:eastAsia="Times New Roman" w:hAnsi="Simplified Arabic" w:cs="Simplified Arabic"/>
          <w:color w:val="000000" w:themeColor="text1"/>
          <w:kern w:val="0"/>
          <w:sz w:val="28"/>
          <w:szCs w:val="28"/>
          <w14:ligatures w14:val="none"/>
        </w:rPr>
        <w:t>.</w:t>
      </w:r>
    </w:p>
    <w:p w14:paraId="08D4B210" w14:textId="689BC4CC" w:rsidR="00163457" w:rsidRPr="00E53614" w:rsidRDefault="002B756D" w:rsidP="004372BA">
      <w:pPr>
        <w:jc w:val="center"/>
        <w:outlineLvl w:val="0"/>
        <w:rPr>
          <w:rFonts w:ascii="Simplified Arabic" w:eastAsia="Times New Roman" w:hAnsi="Simplified Arabic" w:cs="Simplified Arabic"/>
          <w:b/>
          <w:bCs/>
          <w:color w:val="000000" w:themeColor="text1"/>
          <w:kern w:val="0"/>
          <w:sz w:val="40"/>
          <w:szCs w:val="40"/>
          <w14:ligatures w14:val="none"/>
        </w:rPr>
      </w:pPr>
      <w:r w:rsidRPr="00E53614">
        <w:rPr>
          <w:rFonts w:ascii="Simplified Arabic" w:eastAsia="Times New Roman" w:hAnsi="Simplified Arabic" w:cs="Simplified Arabic"/>
          <w:b/>
          <w:bCs/>
          <w:color w:val="000000" w:themeColor="text1"/>
          <w:kern w:val="0"/>
          <w:sz w:val="40"/>
          <w:szCs w:val="40"/>
          <w:rtl/>
          <w14:ligatures w14:val="none"/>
        </w:rPr>
        <w:br w:type="page"/>
      </w:r>
      <w:bookmarkStart w:id="31" w:name="_Toc233051120"/>
      <w:r w:rsidRPr="00E53614">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163457" w:rsidRPr="00E53614">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1"/>
    </w:p>
    <w:p w14:paraId="62BFBBB8" w14:textId="77777777" w:rsidR="00163457" w:rsidRPr="00E53614" w:rsidRDefault="00163457" w:rsidP="004372BA">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2" w:name="_Toc233051121"/>
      <w:r w:rsidRPr="00E53614">
        <w:rPr>
          <w:rFonts w:ascii="Simplified Arabic" w:eastAsia="Times New Roman" w:hAnsi="Simplified Arabic" w:cs="Simplified Arabic"/>
          <w:b/>
          <w:bCs/>
          <w:color w:val="000000" w:themeColor="text1"/>
          <w:kern w:val="0"/>
          <w:sz w:val="36"/>
          <w:szCs w:val="36"/>
          <w:rtl/>
          <w14:ligatures w14:val="none"/>
        </w:rPr>
        <w:t>المبحث الأول: منهجيات إدارة المشاريع الحديثة (المتغير المستقل)</w:t>
      </w:r>
      <w:bookmarkEnd w:id="32"/>
    </w:p>
    <w:p w14:paraId="70916C9D" w14:textId="56EC4B40" w:rsidR="00163457" w:rsidRPr="00E53614" w:rsidRDefault="004372BA" w:rsidP="004372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051122"/>
      <w:r w:rsidRPr="00E53614">
        <w:rPr>
          <w:rFonts w:ascii="Simplified Arabic" w:eastAsia="Times New Roman" w:hAnsi="Simplified Arabic" w:cs="Simplified Arabic" w:hint="cs"/>
          <w:b/>
          <w:bCs/>
          <w:color w:val="000000" w:themeColor="text1"/>
          <w:kern w:val="0"/>
          <w:sz w:val="32"/>
          <w:szCs w:val="32"/>
          <w:rtl/>
          <w14:ligatures w14:val="none"/>
        </w:rPr>
        <w:t xml:space="preserve">1.1.2 </w:t>
      </w:r>
      <w:r w:rsidR="00163457" w:rsidRPr="00E53614">
        <w:rPr>
          <w:rFonts w:ascii="Simplified Arabic" w:eastAsia="Times New Roman" w:hAnsi="Simplified Arabic" w:cs="Simplified Arabic"/>
          <w:b/>
          <w:bCs/>
          <w:color w:val="000000" w:themeColor="text1"/>
          <w:kern w:val="0"/>
          <w:sz w:val="32"/>
          <w:szCs w:val="32"/>
          <w:rtl/>
          <w14:ligatures w14:val="none"/>
        </w:rPr>
        <w:t>تمهيد</w:t>
      </w:r>
      <w:bookmarkEnd w:id="33"/>
    </w:p>
    <w:p w14:paraId="1600BD05"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شهد حقل إدارة المشاريع خلال العقدين الأخيرين تحولًا جوهريًا في مرتكزاته الفكرية وأدواته التطبيقية، إذ لم تعد المنظومات التقليدية القائمة على التخطيط الخطّي المسبق والتسليم النهائي الجامد قادرة على استيعاب التحولات المتسارعة في بيئات الأعمال الرقمية والمعرفية. وقد أفرز هذا التحول جيلًا جديدًا من المنهجيات يُعرف </w:t>
      </w:r>
      <w:proofErr w:type="gramStart"/>
      <w:r w:rsidRPr="00E53614">
        <w:rPr>
          <w:rFonts w:ascii="Simplified Arabic" w:eastAsia="Times New Roman" w:hAnsi="Simplified Arabic" w:cs="Simplified Arabic"/>
          <w:color w:val="000000" w:themeColor="text1"/>
          <w:kern w:val="0"/>
          <w:sz w:val="28"/>
          <w:szCs w:val="28"/>
          <w:rtl/>
          <w14:ligatures w14:val="none"/>
        </w:rPr>
        <w:t>بـ"</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منهجيات إدارة المشاريع الحديثة" التي تنطلق من رؤية مرنة تقوم على التكيف والتعلم المستمر والتسليم التراكمي للقيمة، بدلًا من اعتبار المشروع كتلة واحدة تُنجز وفق خطة جامدة. وتأتي هذه المنهجيات استجابةً مباشرة لتعقّد المشاريع المعاصرة وتزايد عدد أصحاب المصلحة، وارتفاع حدّة عدم اليقين في متطلبات العملاء، وهو ما دفع منظمات الأعمال إلى تبنّي مداخل أكثر تكيفًا </w:t>
      </w:r>
      <w:proofErr w:type="spellStart"/>
      <w:r w:rsidRPr="00E53614">
        <w:rPr>
          <w:rFonts w:ascii="Simplified Arabic" w:eastAsia="Times New Roman" w:hAnsi="Simplified Arabic" w:cs="Simplified Arabic"/>
          <w:color w:val="000000" w:themeColor="text1"/>
          <w:kern w:val="0"/>
          <w:sz w:val="28"/>
          <w:szCs w:val="28"/>
          <w:rtl/>
          <w14:ligatures w14:val="none"/>
        </w:rPr>
        <w:t>كأجايل</w:t>
      </w:r>
      <w:proofErr w:type="spellEnd"/>
      <w:r w:rsidRPr="00E53614">
        <w:rPr>
          <w:rFonts w:ascii="Simplified Arabic" w:eastAsia="Times New Roman" w:hAnsi="Simplified Arabic" w:cs="Simplified Arabic"/>
          <w:color w:val="000000" w:themeColor="text1"/>
          <w:kern w:val="0"/>
          <w:sz w:val="28"/>
          <w:szCs w:val="28"/>
          <w14:ligatures w14:val="none"/>
        </w:rPr>
        <w:t xml:space="preserve"> (Agile) </w:t>
      </w:r>
      <w:proofErr w:type="spellStart"/>
      <w:r w:rsidRPr="00E53614">
        <w:rPr>
          <w:rFonts w:ascii="Simplified Arabic" w:eastAsia="Times New Roman" w:hAnsi="Simplified Arabic" w:cs="Simplified Arabic"/>
          <w:color w:val="000000" w:themeColor="text1"/>
          <w:kern w:val="0"/>
          <w:sz w:val="28"/>
          <w:szCs w:val="28"/>
          <w:rtl/>
          <w14:ligatures w14:val="none"/>
        </w:rPr>
        <w:t>وسكرام</w:t>
      </w:r>
      <w:proofErr w:type="spellEnd"/>
      <w:r w:rsidRPr="00E53614">
        <w:rPr>
          <w:rFonts w:ascii="Simplified Arabic" w:eastAsia="Times New Roman" w:hAnsi="Simplified Arabic" w:cs="Simplified Arabic"/>
          <w:color w:val="000000" w:themeColor="text1"/>
          <w:kern w:val="0"/>
          <w:sz w:val="28"/>
          <w:szCs w:val="28"/>
          <w14:ligatures w14:val="none"/>
        </w:rPr>
        <w:t xml:space="preserve"> (Scrum) </w:t>
      </w:r>
      <w:r w:rsidRPr="00E53614">
        <w:rPr>
          <w:rFonts w:ascii="Simplified Arabic" w:eastAsia="Times New Roman" w:hAnsi="Simplified Arabic" w:cs="Simplified Arabic"/>
          <w:color w:val="000000" w:themeColor="text1"/>
          <w:kern w:val="0"/>
          <w:sz w:val="28"/>
          <w:szCs w:val="28"/>
          <w:rtl/>
          <w14:ligatures w14:val="none"/>
        </w:rPr>
        <w:t>وكانبان</w:t>
      </w:r>
      <w:r w:rsidRPr="00E53614">
        <w:rPr>
          <w:rFonts w:ascii="Simplified Arabic" w:eastAsia="Times New Roman" w:hAnsi="Simplified Arabic" w:cs="Simplified Arabic"/>
          <w:color w:val="000000" w:themeColor="text1"/>
          <w:kern w:val="0"/>
          <w:sz w:val="28"/>
          <w:szCs w:val="28"/>
          <w14:ligatures w14:val="none"/>
        </w:rPr>
        <w:t xml:space="preserve"> (Kanban) </w:t>
      </w:r>
      <w:r w:rsidRPr="00E53614">
        <w:rPr>
          <w:rFonts w:ascii="Simplified Arabic" w:eastAsia="Times New Roman" w:hAnsi="Simplified Arabic" w:cs="Simplified Arabic"/>
          <w:color w:val="000000" w:themeColor="text1"/>
          <w:kern w:val="0"/>
          <w:sz w:val="28"/>
          <w:szCs w:val="28"/>
          <w:rtl/>
          <w14:ligatures w14:val="none"/>
        </w:rPr>
        <w:t>ومداخل التسليم الرشيق</w:t>
      </w:r>
      <w:r w:rsidRPr="00E53614">
        <w:rPr>
          <w:rFonts w:ascii="Simplified Arabic" w:eastAsia="Times New Roman" w:hAnsi="Simplified Arabic" w:cs="Simplified Arabic"/>
          <w:color w:val="000000" w:themeColor="text1"/>
          <w:kern w:val="0"/>
          <w:sz w:val="28"/>
          <w:szCs w:val="28"/>
          <w14:ligatures w14:val="none"/>
        </w:rPr>
        <w:t xml:space="preserve"> (Ciric Lalic et al., 2022). </w:t>
      </w:r>
      <w:r w:rsidRPr="00E53614">
        <w:rPr>
          <w:rFonts w:ascii="Simplified Arabic" w:eastAsia="Times New Roman" w:hAnsi="Simplified Arabic" w:cs="Simplified Arabic"/>
          <w:color w:val="000000" w:themeColor="text1"/>
          <w:kern w:val="0"/>
          <w:sz w:val="28"/>
          <w:szCs w:val="28"/>
          <w:rtl/>
          <w14:ligatures w14:val="none"/>
        </w:rPr>
        <w:t>ويُلاحظ أن قطاع الاتصالات على وجه الخصوص يُعدّ من أكثر القطاعات حساسية تجاه هذه التحولات، نظرًا لما يشهده من سرعة في التغير التكنولوجي وتعدد في المتطلبات التقنية والتجارية في آنٍ معًا، ومن ثَمّ فإن استيعاب الأسس النظرية لهذه المنهجيات يُمثّل ركيزة لازمة لفهم انعكاساتها على نجاح المشاريع</w:t>
      </w:r>
      <w:r w:rsidRPr="00E53614">
        <w:rPr>
          <w:rFonts w:ascii="Simplified Arabic" w:eastAsia="Times New Roman" w:hAnsi="Simplified Arabic" w:cs="Simplified Arabic"/>
          <w:color w:val="000000" w:themeColor="text1"/>
          <w:kern w:val="0"/>
          <w:sz w:val="28"/>
          <w:szCs w:val="28"/>
          <w14:ligatures w14:val="none"/>
        </w:rPr>
        <w:t>.</w:t>
      </w:r>
    </w:p>
    <w:p w14:paraId="35603791"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ويتناول هذا المبحث المتغير المستقل من خلال أربعة عناصر متكاملة: مفهوم منهجيات إدارة المشاريع الحديثة، وأهميتها، وأهدافها، وأبعادها التي ستُعتمد لقياسها في الدراسة الحالية، مع تضمين مداخل واتجاهات متباينة في تناول الباحثين لها، بما يخدم بناء إطار تحليلي رصين</w:t>
      </w:r>
      <w:r w:rsidRPr="00E53614">
        <w:rPr>
          <w:rFonts w:ascii="Simplified Arabic" w:eastAsia="Times New Roman" w:hAnsi="Simplified Arabic" w:cs="Simplified Arabic"/>
          <w:color w:val="000000" w:themeColor="text1"/>
          <w:kern w:val="0"/>
          <w:sz w:val="28"/>
          <w:szCs w:val="28"/>
          <w14:ligatures w14:val="none"/>
        </w:rPr>
        <w:t>.</w:t>
      </w:r>
    </w:p>
    <w:p w14:paraId="47408BD8" w14:textId="347BC5B7" w:rsidR="00163457" w:rsidRPr="00E53614" w:rsidRDefault="004372BA" w:rsidP="004372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051123"/>
      <w:r w:rsidRPr="00E53614">
        <w:rPr>
          <w:rFonts w:ascii="Simplified Arabic" w:eastAsia="Times New Roman" w:hAnsi="Simplified Arabic" w:cs="Simplified Arabic" w:hint="cs"/>
          <w:b/>
          <w:bCs/>
          <w:color w:val="000000" w:themeColor="text1"/>
          <w:kern w:val="0"/>
          <w:sz w:val="32"/>
          <w:szCs w:val="32"/>
          <w:rtl/>
          <w14:ligatures w14:val="none"/>
        </w:rPr>
        <w:t>2.1.2</w:t>
      </w:r>
      <w:r w:rsidR="00163457" w:rsidRPr="00E53614">
        <w:rPr>
          <w:rFonts w:ascii="Simplified Arabic" w:eastAsia="Times New Roman" w:hAnsi="Simplified Arabic" w:cs="Simplified Arabic"/>
          <w:b/>
          <w:bCs/>
          <w:color w:val="000000" w:themeColor="text1"/>
          <w:kern w:val="0"/>
          <w:sz w:val="32"/>
          <w:szCs w:val="32"/>
          <w:rtl/>
          <w14:ligatures w14:val="none"/>
        </w:rPr>
        <w:t xml:space="preserve"> مفهوم منهجيات إدارة المشاريع الحديثة</w:t>
      </w:r>
      <w:bookmarkEnd w:id="34"/>
    </w:p>
    <w:p w14:paraId="1241B2F7"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يُعدّ تحديد مفهوم منهجيات إدارة المشاريع الحديثة مدخلًا ضروريًا لفهم بنيتها الفكرية وأدواتها التطبيقية، خاصةً أن المفهوم نشأ في تقاطع عدة حقول معرفية تشمل هندسة البرمجيات، وإدارة العمليات، وعلم السلوك التنظيمي، مما أكسبه تعدّدًا في الزوايا التعريفية. ويذهب جراد وآخرون (2024) إلى أن منهجيات إدارة المشاريع الحديثة تُمثل منظومة متكاملة من الممارسات والمبادئ التي تُعيد تشكيل دورة حياة المشروع عبر </w:t>
      </w:r>
      <w:r w:rsidRPr="00E53614">
        <w:rPr>
          <w:rFonts w:ascii="Simplified Arabic" w:eastAsia="Times New Roman" w:hAnsi="Simplified Arabic" w:cs="Simplified Arabic"/>
          <w:color w:val="000000" w:themeColor="text1"/>
          <w:kern w:val="0"/>
          <w:sz w:val="28"/>
          <w:szCs w:val="28"/>
          <w:rtl/>
          <w14:ligatures w14:val="none"/>
        </w:rPr>
        <w:lastRenderedPageBreak/>
        <w:t>تقسيمه إلى دورات قصيرة ومتعاقبة، تتيح للفِرَق مراجعة المسار بصفة مستمرة وضبط الأولويات في ضوء المستجدات، بما يُحقق ملاءمة أعلى بين المخرجات وتوقعات أصحاب المصلحة. ويُكمل هذا التصور ما طرحه الجعافرة وأبو جليل (2020) من أن هذه المنهجيات لا ينبغي اختزالها في كونها أدوات فنية لتنظيم العمل، بل هي فلسفة إدارية تنطلق من الإيمان بمحدودية القدرة على التنبؤ بالمستقبل وضرورة الاعتراف بالطبيعة التطورية للمشروع، وهو ما يجعلها قريبة من فلسفة التحسين المستمر أكثر من قُربها من فلسفة الضبط الإجرائي الصارم</w:t>
      </w:r>
      <w:r w:rsidRPr="00E53614">
        <w:rPr>
          <w:rFonts w:ascii="Simplified Arabic" w:eastAsia="Times New Roman" w:hAnsi="Simplified Arabic" w:cs="Simplified Arabic"/>
          <w:color w:val="000000" w:themeColor="text1"/>
          <w:kern w:val="0"/>
          <w:sz w:val="28"/>
          <w:szCs w:val="28"/>
          <w14:ligatures w14:val="none"/>
        </w:rPr>
        <w:t>.</w:t>
      </w:r>
    </w:p>
    <w:p w14:paraId="7D7B6ADE" w14:textId="48C7CF76"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ومن منظور مغاير، يُقدّم خرمي وآخرون (2024) المفهوم باعتباره إطارًا تشغيليًا قائمًا على التكرار </w:t>
      </w:r>
      <w:proofErr w:type="spellStart"/>
      <w:r w:rsidRPr="00E53614">
        <w:rPr>
          <w:rFonts w:ascii="Simplified Arabic" w:eastAsia="Times New Roman" w:hAnsi="Simplified Arabic" w:cs="Simplified Arabic"/>
          <w:color w:val="000000" w:themeColor="text1"/>
          <w:kern w:val="0"/>
          <w:sz w:val="28"/>
          <w:szCs w:val="28"/>
          <w:rtl/>
          <w14:ligatures w14:val="none"/>
        </w:rPr>
        <w:t>والتزايدية</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حيث يُسلَّم المنتج أو المخرج على شكل أجزاء متعاقبة تخضع كل منها لاختبار مستقل ومراجعة فورية قبل الانتقال إلى الجزء التالي، وهو ما يُمثّل قطيعة معرفية مع المدخل </w:t>
      </w:r>
      <w:proofErr w:type="spellStart"/>
      <w:r w:rsidRPr="00E53614">
        <w:rPr>
          <w:rFonts w:ascii="Simplified Arabic" w:eastAsia="Times New Roman" w:hAnsi="Simplified Arabic" w:cs="Simplified Arabic"/>
          <w:color w:val="000000" w:themeColor="text1"/>
          <w:kern w:val="0"/>
          <w:sz w:val="28"/>
          <w:szCs w:val="28"/>
          <w:rtl/>
          <w14:ligatures w14:val="none"/>
        </w:rPr>
        <w:t>الشلالي</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التقليدي الذي يفصل بين مراحل التحليل والتصميم والتنفيذ والاختبار فصلًا زمنيًا حادًا. وفي السياق ذاته، يطرح الشريف </w:t>
      </w:r>
      <w:r w:rsidR="00087605" w:rsidRPr="00E53614">
        <w:rPr>
          <w:rFonts w:ascii="Simplified Arabic" w:eastAsia="Times New Roman" w:hAnsi="Simplified Arabic" w:cs="Simplified Arabic" w:hint="cs"/>
          <w:color w:val="000000" w:themeColor="text1"/>
          <w:kern w:val="0"/>
          <w:sz w:val="28"/>
          <w:szCs w:val="28"/>
          <w:rtl/>
          <w14:ligatures w14:val="none"/>
        </w:rPr>
        <w:t>وأبا الحس</w:t>
      </w:r>
      <w:r w:rsidR="00087605" w:rsidRPr="00E53614">
        <w:rPr>
          <w:rFonts w:ascii="Simplified Arabic" w:eastAsia="Times New Roman" w:hAnsi="Simplified Arabic" w:cs="Simplified Arabic" w:hint="eastAsia"/>
          <w:color w:val="000000" w:themeColor="text1"/>
          <w:kern w:val="0"/>
          <w:sz w:val="28"/>
          <w:szCs w:val="28"/>
          <w:rtl/>
          <w14:ligatures w14:val="none"/>
        </w:rPr>
        <w:t>ن</w:t>
      </w:r>
      <w:r w:rsidRPr="00E53614">
        <w:rPr>
          <w:rFonts w:ascii="Simplified Arabic" w:eastAsia="Times New Roman" w:hAnsi="Simplified Arabic" w:cs="Simplified Arabic"/>
          <w:color w:val="000000" w:themeColor="text1"/>
          <w:kern w:val="0"/>
          <w:sz w:val="28"/>
          <w:szCs w:val="28"/>
          <w:rtl/>
          <w14:ligatures w14:val="none"/>
        </w:rPr>
        <w:t xml:space="preserve"> (2025) رؤيةً أكثر شمولًا تنظر إلى منهجيات إدارة المشاريع الحديثة بوصفها مجموعة من المداخل الإدارية التي توازن بين الانضباط الإجرائي والمرونة في الاستجابة، بحيث تتضمن أُطرًا واضحة للتخطيط والمتابعة دون أن تُقيّد قدرة الفِرَق على التكيّف، وهو ما يميّزها عن النموذجين النقيضين: الفوضى التشغيلية من جهة، والصلابة البيروقراطية من جهة أخرى</w:t>
      </w:r>
      <w:r w:rsidRPr="00E53614">
        <w:rPr>
          <w:rFonts w:ascii="Simplified Arabic" w:eastAsia="Times New Roman" w:hAnsi="Simplified Arabic" w:cs="Simplified Arabic"/>
          <w:color w:val="000000" w:themeColor="text1"/>
          <w:kern w:val="0"/>
          <w:sz w:val="28"/>
          <w:szCs w:val="28"/>
          <w14:ligatures w14:val="none"/>
        </w:rPr>
        <w:t>.</w:t>
      </w:r>
    </w:p>
    <w:p w14:paraId="02BFCF3F"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ويتقاطع مع هذا الطرح ما أشار إليه الفهد وشوعي (2024) من أن المنهجيات الحديثة تتسم بكونها معيارية ومُقنَّنة في الوقت نفسه، إذ تستند إلى أُطر مرجعية معترف بها دوليًا تُوفّر للممارسين قاعدة معرفية مشتركة قابلة للتكييف بحسب طبيعة المشروع وحجمه ودرجة تعقيده، وهو ما يمنح المفهوم بُعدًا مهنيًا واضحًا يربطه بمنظومة الاعتمادات والشهادات المهنية في مجال إدارة المشاريع. ومن جهة أخرى، يُبرز</w:t>
      </w:r>
      <w:r w:rsidRPr="00E53614">
        <w:rPr>
          <w:rFonts w:ascii="Simplified Arabic" w:eastAsia="Times New Roman" w:hAnsi="Simplified Arabic" w:cs="Simplified Arabic"/>
          <w:color w:val="000000" w:themeColor="text1"/>
          <w:kern w:val="0"/>
          <w:sz w:val="28"/>
          <w:szCs w:val="28"/>
          <w14:ligatures w14:val="none"/>
        </w:rPr>
        <w:t xml:space="preserve"> Ika and Pinto (2022) </w:t>
      </w:r>
      <w:r w:rsidRPr="00E53614">
        <w:rPr>
          <w:rFonts w:ascii="Simplified Arabic" w:eastAsia="Times New Roman" w:hAnsi="Simplified Arabic" w:cs="Simplified Arabic"/>
          <w:color w:val="000000" w:themeColor="text1"/>
          <w:kern w:val="0"/>
          <w:sz w:val="28"/>
          <w:szCs w:val="28"/>
          <w:rtl/>
          <w14:ligatures w14:val="none"/>
        </w:rPr>
        <w:t>أن مفهوم منهجيات إدارة المشاريع الحديثة قد خضع لإعادة معايرة مفاهيمية واسعة في السنوات الأخيرة، إذ لم تعد المنهجية مجرد طريقة لتنفيذ المشروع، بل أصبحت آلية لإعادة تعريف ماهية المشروع ذاته ومعايير الحكم عليه، بحيث تتسع لتشمل القيمة المتولدة لأصحاب المصلحة، والأثر المستدام، والتعلم التنظيمي المتراكم عبر دورات المشروع</w:t>
      </w:r>
      <w:r w:rsidRPr="00E53614">
        <w:rPr>
          <w:rFonts w:ascii="Simplified Arabic" w:eastAsia="Times New Roman" w:hAnsi="Simplified Arabic" w:cs="Simplified Arabic"/>
          <w:color w:val="000000" w:themeColor="text1"/>
          <w:kern w:val="0"/>
          <w:sz w:val="28"/>
          <w:szCs w:val="28"/>
          <w14:ligatures w14:val="none"/>
        </w:rPr>
        <w:t>.</w:t>
      </w:r>
    </w:p>
    <w:p w14:paraId="137E5C76"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وفي السياق التطبيقي، يُعرّف</w:t>
      </w:r>
      <w:r w:rsidRPr="00E53614">
        <w:rPr>
          <w:rFonts w:ascii="Simplified Arabic" w:eastAsia="Times New Roman" w:hAnsi="Simplified Arabic" w:cs="Simplified Arabic"/>
          <w:color w:val="000000" w:themeColor="text1"/>
          <w:kern w:val="0"/>
          <w:sz w:val="28"/>
          <w:szCs w:val="28"/>
          <w14:ligatures w14:val="none"/>
        </w:rPr>
        <w:t xml:space="preserve"> Muhammad et al. (2021) </w:t>
      </w:r>
      <w:r w:rsidRPr="00E53614">
        <w:rPr>
          <w:rFonts w:ascii="Simplified Arabic" w:eastAsia="Times New Roman" w:hAnsi="Simplified Arabic" w:cs="Simplified Arabic"/>
          <w:color w:val="000000" w:themeColor="text1"/>
          <w:kern w:val="0"/>
          <w:sz w:val="28"/>
          <w:szCs w:val="28"/>
          <w:rtl/>
          <w14:ligatures w14:val="none"/>
        </w:rPr>
        <w:t xml:space="preserve">منهجيات إدارة المشاريع الحديثة بأنها مجموعة من الأساليب التي تُضمر تحوّلًا في فلسفة الإدارة من القيادة والسيطرة إلى التمكين والمشاركة، مع التركيز على فِرَق ذاتية التنظيم تتمتع بصلاحيات اتخاذ القرار في إطار أهداف محددة، وهو ما يجعل </w:t>
      </w:r>
      <w:r w:rsidRPr="00E53614">
        <w:rPr>
          <w:rFonts w:ascii="Simplified Arabic" w:eastAsia="Times New Roman" w:hAnsi="Simplified Arabic" w:cs="Simplified Arabic"/>
          <w:color w:val="000000" w:themeColor="text1"/>
          <w:kern w:val="0"/>
          <w:sz w:val="28"/>
          <w:szCs w:val="28"/>
          <w:rtl/>
          <w14:ligatures w14:val="none"/>
        </w:rPr>
        <w:lastRenderedPageBreak/>
        <w:t>المفهوم متضمنًا بُعدًا سلوكيًا وتنظيميًا لا يقتصر على البُعد الإجرائي. ويُضيف</w:t>
      </w:r>
      <w:r w:rsidRPr="00E53614">
        <w:rPr>
          <w:rFonts w:ascii="Simplified Arabic" w:eastAsia="Times New Roman" w:hAnsi="Simplified Arabic" w:cs="Simplified Arabic"/>
          <w:color w:val="000000" w:themeColor="text1"/>
          <w:kern w:val="0"/>
          <w:sz w:val="28"/>
          <w:szCs w:val="28"/>
          <w14:ligatures w14:val="none"/>
        </w:rPr>
        <w:t xml:space="preserve"> Wafa et al. (2022) </w:t>
      </w:r>
      <w:r w:rsidRPr="00E53614">
        <w:rPr>
          <w:rFonts w:ascii="Simplified Arabic" w:eastAsia="Times New Roman" w:hAnsi="Simplified Arabic" w:cs="Simplified Arabic"/>
          <w:color w:val="000000" w:themeColor="text1"/>
          <w:kern w:val="0"/>
          <w:sz w:val="28"/>
          <w:szCs w:val="28"/>
          <w:rtl/>
          <w14:ligatures w14:val="none"/>
        </w:rPr>
        <w:t>بُعدًا آخر للمفهوم حين يُعرّفونه باعتباره منظومة قائمة على الاستجابة السريعة للتغيير ومواءمة المخرجات للظروف المتقلبة، مع إعطاء الأولوية للأفراد والتفاعلات على حساب الإجراءات والأدوات الجامدة. ويتوافق هذا الفهم مع ما طرحه</w:t>
      </w:r>
      <w:r w:rsidRPr="00E53614">
        <w:rPr>
          <w:rFonts w:ascii="Simplified Arabic" w:eastAsia="Times New Roman" w:hAnsi="Simplified Arabic" w:cs="Simplified Arabic"/>
          <w:color w:val="000000" w:themeColor="text1"/>
          <w:kern w:val="0"/>
          <w:sz w:val="28"/>
          <w:szCs w:val="28"/>
          <w14:ligatures w14:val="none"/>
        </w:rPr>
        <w:t xml:space="preserve"> Abdullah et al. (2022) </w:t>
      </w:r>
      <w:r w:rsidRPr="00E53614">
        <w:rPr>
          <w:rFonts w:ascii="Simplified Arabic" w:eastAsia="Times New Roman" w:hAnsi="Simplified Arabic" w:cs="Simplified Arabic"/>
          <w:color w:val="000000" w:themeColor="text1"/>
          <w:kern w:val="0"/>
          <w:sz w:val="28"/>
          <w:szCs w:val="28"/>
          <w:rtl/>
          <w14:ligatures w14:val="none"/>
        </w:rPr>
        <w:t>من أن منهجيات إدارة المشاريع الحديثة تُمثّل بديلًا معرفيًا للمناهج التقليدية لكنها لا تنفيها كليًا، بل تُعيد توظيف بعض مكوناتها داخل إطار أكثر مرونة وتكيفًا مع طبيعة المشاريع المعرفية والابتكارية، بما يفتح المجال لمداخل هجينة تجمع بين خصائص النموذجين</w:t>
      </w:r>
      <w:r w:rsidRPr="00E53614">
        <w:rPr>
          <w:rFonts w:ascii="Simplified Arabic" w:eastAsia="Times New Roman" w:hAnsi="Simplified Arabic" w:cs="Simplified Arabic"/>
          <w:color w:val="000000" w:themeColor="text1"/>
          <w:kern w:val="0"/>
          <w:sz w:val="28"/>
          <w:szCs w:val="28"/>
          <w14:ligatures w14:val="none"/>
        </w:rPr>
        <w:t>.</w:t>
      </w:r>
    </w:p>
    <w:p w14:paraId="71ADD3AA"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وفي ضوء ما سبق، يرى الباحث أن منهجيات إدارة المشاريع الحديثة يمكن تعريفها إجرائيًا بأنها “منظومة فكرية وتشغيلية متكاملة تجمع بين فلسفة إدارية مرنة ومجموعة من الأطر التطبيقية المعيارية، تقوم على التخطيط التكيّفي والتنفيذ </w:t>
      </w:r>
      <w:proofErr w:type="spellStart"/>
      <w:r w:rsidRPr="00E53614">
        <w:rPr>
          <w:rFonts w:ascii="Simplified Arabic" w:eastAsia="Times New Roman" w:hAnsi="Simplified Arabic" w:cs="Simplified Arabic"/>
          <w:color w:val="000000" w:themeColor="text1"/>
          <w:kern w:val="0"/>
          <w:sz w:val="28"/>
          <w:szCs w:val="28"/>
          <w:rtl/>
          <w14:ligatures w14:val="none"/>
        </w:rPr>
        <w:t>التزايدي</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عبر دورات قصيرة والتحسين المستمر للعمليات والمخرجات والاستجابة الفورية لمتغيرات البيئة الداخلية والخارجية، بما يُمكّن المنظمة من تسليم القيمة لأصحاب المصلحة بصورة تدريجية قابلة للمراجعة، ويُحقق التوازن بين الانضباط المنهجي والمرونة التكيّفية في إدارة مشاريعها”. ويستند هذا التعريف إلى الجمع بين التصور الفلسفي والتصور الإجرائي، وإلى التمييز بين المنهجية بوصفها أداة لتنظيم العمل والمنهجية بوصفها رؤية لإعادة هيكلة العلاقة بين المشروع ومحيطه التنظيمي والسوقي</w:t>
      </w:r>
      <w:r w:rsidRPr="00E53614">
        <w:rPr>
          <w:rFonts w:ascii="Simplified Arabic" w:eastAsia="Times New Roman" w:hAnsi="Simplified Arabic" w:cs="Simplified Arabic"/>
          <w:color w:val="000000" w:themeColor="text1"/>
          <w:kern w:val="0"/>
          <w:sz w:val="28"/>
          <w:szCs w:val="28"/>
          <w14:ligatures w14:val="none"/>
        </w:rPr>
        <w:t>.</w:t>
      </w:r>
    </w:p>
    <w:p w14:paraId="349E0576" w14:textId="3C0EA309" w:rsidR="00163457" w:rsidRPr="00E53614" w:rsidRDefault="004372BA" w:rsidP="004372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051124"/>
      <w:r w:rsidRPr="00E53614">
        <w:rPr>
          <w:rFonts w:ascii="Simplified Arabic" w:eastAsia="Times New Roman" w:hAnsi="Simplified Arabic" w:cs="Simplified Arabic" w:hint="cs"/>
          <w:b/>
          <w:bCs/>
          <w:color w:val="000000" w:themeColor="text1"/>
          <w:kern w:val="0"/>
          <w:sz w:val="32"/>
          <w:szCs w:val="32"/>
          <w:rtl/>
          <w14:ligatures w14:val="none"/>
        </w:rPr>
        <w:t>3.1.2</w:t>
      </w:r>
      <w:r w:rsidR="00163457" w:rsidRPr="00E53614">
        <w:rPr>
          <w:rFonts w:ascii="Simplified Arabic" w:eastAsia="Times New Roman" w:hAnsi="Simplified Arabic" w:cs="Simplified Arabic"/>
          <w:b/>
          <w:bCs/>
          <w:color w:val="000000" w:themeColor="text1"/>
          <w:kern w:val="0"/>
          <w:sz w:val="32"/>
          <w:szCs w:val="32"/>
          <w:rtl/>
          <w14:ligatures w14:val="none"/>
        </w:rPr>
        <w:t xml:space="preserve"> أهمية منهجيات إدارة المشاريع الحديثة</w:t>
      </w:r>
      <w:bookmarkEnd w:id="35"/>
    </w:p>
    <w:p w14:paraId="2D445E81"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تنبع أهمية منهجيات إدارة المشاريع الحديثة من كونها لا تُعالج إشكاليات تقنية محدودة في تنفيذ المشاريع، بل تتجاوز ذلك إلى إعادة هيكلة منظومة العمل التنظيمي بأكملها بما يتسق مع متطلبات اقتصاد المعرفة والتحول الرقمي، وهو ما جعلها محور اهتمام الباحثين والممارسين على حدٍ سواء. وقد تنامى الاهتمام البحثي والتطبيقي بهذه المنهجيات على نحوٍ لافت في العقد الأخير، خاصةً في القطاعات كثيفة المعرفة كالاتصالات وتقنية المعلومات والخدمات المالية، حيث يُمثل التعامل مع التعقيد وعدم اليقين تحديًا يوميًا للمنظمات. ويمكن استعراض هذه الأهمية من خلال مجموعة من الزوايا التي تناولها الباحثون في مرجعيات متباينة، تتكامل فيما بينها لرسم صورة شاملة لمكانة هذه المنهجيات في الفكر الإداري المعاصر</w:t>
      </w:r>
      <w:r w:rsidRPr="00E53614">
        <w:rPr>
          <w:rFonts w:ascii="Simplified Arabic" w:eastAsia="Times New Roman" w:hAnsi="Simplified Arabic" w:cs="Simplified Arabic"/>
          <w:color w:val="000000" w:themeColor="text1"/>
          <w:kern w:val="0"/>
          <w:sz w:val="28"/>
          <w:szCs w:val="28"/>
          <w14:ligatures w14:val="none"/>
        </w:rPr>
        <w:t>.</w:t>
      </w:r>
    </w:p>
    <w:p w14:paraId="32EA3E26"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ويُشير أحمد ومهدي (2024) إلى أن أهمية منهجيات إدارة المشاريع الحديثة تتجلى في كونها أداةً محورية لتمكين منظمات الأعمال من مواكبة استراتيجيات التحول الرقمي عبر جملة من المسارات، إذ تُتيح </w:t>
      </w:r>
      <w:r w:rsidRPr="00E53614">
        <w:rPr>
          <w:rFonts w:ascii="Simplified Arabic" w:eastAsia="Times New Roman" w:hAnsi="Simplified Arabic" w:cs="Simplified Arabic"/>
          <w:color w:val="000000" w:themeColor="text1"/>
          <w:kern w:val="0"/>
          <w:sz w:val="28"/>
          <w:szCs w:val="28"/>
          <w:rtl/>
          <w14:ligatures w14:val="none"/>
        </w:rPr>
        <w:lastRenderedPageBreak/>
        <w:t>أولًا إطلاق المنتجات والخدمات الرقمية في دورات قصيرة تُمكّن المنظمة من اختبار السوق بصفة دورية وتجنّب مخاطر الاستثمار في حلول لا تستجيب لاحتياجات العملاء الفعلية، وتُعزّز ثانيًا قدرة المنظمة على التكامل بين فِرَق التقنية وفِرَق الأعمال داخل بنية تنظيمية واحدة تتجاوز الانعزال الوظيفي، وتُسهم ثالثًا في رفع كفاءة استخدام الموارد البشرية والمادية المخصصة لمبادرات التحول الرقمي بفضل التخصيص المرحلي للموارد بدلًا من الالتزام المسبق بمخصصات جامدة، وتُوفّر رابعًا إطارًا منهجيًا لإدارة المخاطر التقنية والتنظيمية المرتبطة بتبنّي التقنيات الناشئة عبر آليات المراجعة الدورية، وتُعزّز خامسًا قدرة المنظمة على التعلم التنظيمي وتراكم المعرفة المؤسسية</w:t>
      </w:r>
      <w:r w:rsidRPr="00E53614">
        <w:rPr>
          <w:rFonts w:ascii="Simplified Arabic" w:eastAsia="Times New Roman" w:hAnsi="Simplified Arabic" w:cs="Simplified Arabic"/>
          <w:color w:val="000000" w:themeColor="text1"/>
          <w:kern w:val="0"/>
          <w:sz w:val="28"/>
          <w:szCs w:val="28"/>
          <w14:ligatures w14:val="none"/>
        </w:rPr>
        <w:t>.</w:t>
      </w:r>
    </w:p>
    <w:p w14:paraId="5F5F15FD"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ويرى الجعافرة وأبو جليل (2020) أن أهمية هذه المنهجيات تتجاوز البعد التشغيلي إلى البعد الاستراتيجي والتسويقي، حيث تُسهم في رفع قدرة المشاريع الريادية على الوصول السريع إلى السوق وانتزاع موقع تنافسي مبكر، وتُعزّز قدرتها على بناء علاقات أعمق مع العملاء عبر إشراكهم في دورات المراجعة المتعاقبة، وتُمكّنها من تطوير منتجات تتسم بدرجة عالية من الملاءمة لاحتياجات الفئات المستهدفة بفضل اعتمادها على تغذية راجعة مستمرة، إلى جانب إسهامها في تخفيض تكاليف الإطلاق وتسريع تحقيق العوائد الأولية، وتعزيز قدرة المشروع الريادي على التحوّل السريع</w:t>
      </w:r>
      <w:r w:rsidRPr="00E53614">
        <w:rPr>
          <w:rFonts w:ascii="Simplified Arabic" w:eastAsia="Times New Roman" w:hAnsi="Simplified Arabic" w:cs="Simplified Arabic"/>
          <w:color w:val="000000" w:themeColor="text1"/>
          <w:kern w:val="0"/>
          <w:sz w:val="28"/>
          <w:szCs w:val="28"/>
          <w14:ligatures w14:val="none"/>
        </w:rPr>
        <w:t xml:space="preserve"> (Pivot) </w:t>
      </w:r>
      <w:r w:rsidRPr="00E53614">
        <w:rPr>
          <w:rFonts w:ascii="Simplified Arabic" w:eastAsia="Times New Roman" w:hAnsi="Simplified Arabic" w:cs="Simplified Arabic"/>
          <w:color w:val="000000" w:themeColor="text1"/>
          <w:kern w:val="0"/>
          <w:sz w:val="28"/>
          <w:szCs w:val="28"/>
          <w:rtl/>
          <w14:ligatures w14:val="none"/>
        </w:rPr>
        <w:t>عند الحاجة دون تكبّد خسائر باهظة</w:t>
      </w:r>
      <w:r w:rsidRPr="00E53614">
        <w:rPr>
          <w:rFonts w:ascii="Simplified Arabic" w:eastAsia="Times New Roman" w:hAnsi="Simplified Arabic" w:cs="Simplified Arabic"/>
          <w:color w:val="000000" w:themeColor="text1"/>
          <w:kern w:val="0"/>
          <w:sz w:val="28"/>
          <w:szCs w:val="28"/>
          <w14:ligatures w14:val="none"/>
        </w:rPr>
        <w:t>.</w:t>
      </w:r>
    </w:p>
    <w:p w14:paraId="5DDB711C" w14:textId="25B80CE4"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ومن منظور مختلف، يطرح الشريف </w:t>
      </w:r>
      <w:r w:rsidR="00062D26" w:rsidRPr="00E53614">
        <w:rPr>
          <w:rFonts w:ascii="Simplified Arabic" w:eastAsia="Times New Roman" w:hAnsi="Simplified Arabic" w:cs="Simplified Arabic" w:hint="cs"/>
          <w:color w:val="000000" w:themeColor="text1"/>
          <w:kern w:val="0"/>
          <w:sz w:val="28"/>
          <w:szCs w:val="28"/>
          <w:rtl/>
          <w14:ligatures w14:val="none"/>
        </w:rPr>
        <w:t>وأبا الحس</w:t>
      </w:r>
      <w:r w:rsidR="00062D26" w:rsidRPr="00E53614">
        <w:rPr>
          <w:rFonts w:ascii="Simplified Arabic" w:eastAsia="Times New Roman" w:hAnsi="Simplified Arabic" w:cs="Simplified Arabic" w:hint="eastAsia"/>
          <w:color w:val="000000" w:themeColor="text1"/>
          <w:kern w:val="0"/>
          <w:sz w:val="28"/>
          <w:szCs w:val="28"/>
          <w:rtl/>
          <w14:ligatures w14:val="none"/>
        </w:rPr>
        <w:t>ن</w:t>
      </w:r>
      <w:r w:rsidRPr="00E53614">
        <w:rPr>
          <w:rFonts w:ascii="Simplified Arabic" w:eastAsia="Times New Roman" w:hAnsi="Simplified Arabic" w:cs="Simplified Arabic"/>
          <w:color w:val="000000" w:themeColor="text1"/>
          <w:kern w:val="0"/>
          <w:sz w:val="28"/>
          <w:szCs w:val="28"/>
          <w:rtl/>
          <w14:ligatures w14:val="none"/>
        </w:rPr>
        <w:t xml:space="preserve"> (2025) أن أهمية منهجيات إدارة المشاريع الحديثة تتركّز في كونها أداةً لتعزيز نجاح المشاريع في القطاعات التقليدية كقطاع المقاولات، إذ تُساعد على تنظيم العمل بين أصحاب المصلحة المتعددين بدءًا من الملّاك مرورًا بالمقاولين والمستشارين وانتهاءً بالجهات الرقابية، وتُتيح ضبط جودة </w:t>
      </w:r>
      <w:proofErr w:type="spellStart"/>
      <w:r w:rsidRPr="00E53614">
        <w:rPr>
          <w:rFonts w:ascii="Simplified Arabic" w:eastAsia="Times New Roman" w:hAnsi="Simplified Arabic" w:cs="Simplified Arabic"/>
          <w:color w:val="000000" w:themeColor="text1"/>
          <w:kern w:val="0"/>
          <w:sz w:val="28"/>
          <w:szCs w:val="28"/>
          <w:rtl/>
          <w14:ligatures w14:val="none"/>
        </w:rPr>
        <w:t>التسليمات</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في كل مرحلة فرعية من مراحل المشروع، وتُحسّن إدارة الموازنة الزمنية والمالية عبر آليات تخطيط متدحرجة، وتُعزّز الشفافية في توثيق القرارات وتتبّع التغييرات، وتُمكّن من احتواء المخاطر التعاقدية الناجمة عن التغيرات المتأخرة في النطاق</w:t>
      </w:r>
      <w:r w:rsidRPr="00E53614">
        <w:rPr>
          <w:rFonts w:ascii="Simplified Arabic" w:eastAsia="Times New Roman" w:hAnsi="Simplified Arabic" w:cs="Simplified Arabic"/>
          <w:color w:val="000000" w:themeColor="text1"/>
          <w:kern w:val="0"/>
          <w:sz w:val="28"/>
          <w:szCs w:val="28"/>
          <w14:ligatures w14:val="none"/>
        </w:rPr>
        <w:t>.</w:t>
      </w:r>
    </w:p>
    <w:p w14:paraId="468F3615"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ويُضيف العنزي (2024) زاوية مغايرة حين يُبرز أن أهمية المنهجيات الحديثة تتمظهر في ارتباطها العضوي بإدارة المخاطر، إذ تُمثّل الدورات القصيرة آليةً طبيعية لاكتشاف المخاطر مبكرًا قبل أن تتراكم وتتحول إلى أزمات يتعذّر معالجتها، كما تُتيح هذه المنهجيات تخصيص احتياطيات الطوارئ على نحو ديناميكي يستجيب للمستجدات، وتُسهم في بناء ثقافة تنظيمية متيقّظة للمخاطر لا تنتظر تفعيل بروتوكولات استثنائية للتعامل معها</w:t>
      </w:r>
      <w:r w:rsidRPr="00E53614">
        <w:rPr>
          <w:rFonts w:ascii="Simplified Arabic" w:eastAsia="Times New Roman" w:hAnsi="Simplified Arabic" w:cs="Simplified Arabic"/>
          <w:color w:val="000000" w:themeColor="text1"/>
          <w:kern w:val="0"/>
          <w:sz w:val="28"/>
          <w:szCs w:val="28"/>
          <w14:ligatures w14:val="none"/>
        </w:rPr>
        <w:t>.</w:t>
      </w:r>
    </w:p>
    <w:p w14:paraId="7F1AA794"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lastRenderedPageBreak/>
        <w:t>ويرى علي ومحمد (2025) أن أهمية منهجيات إدارة المشاريع الحديثة تتّسع لتشمل البعد البيئي والاجتماعي، خاصةً في مشاريع الطاقة المتجددة وغيرها من المشاريع ذات الأثر المجتمعي الواسع، حيث تُتيح إشراك المجتمعات المحلية وأصحاب المصلحة البيئيين في دورات المراجعة، وتُسهم في تكييف تصميم المشروع مع المعطيات البيئية المحلية، وتُعزّز قدرة المشروع على دمج اعتبارات الاستدامة منذ المراحل الأولى بدلًا من إضافتها كاعتبارات لاحقة، وهو ما يرفع من قابلية المشروع للتقبّل الاجتماعي ويُقلّل من احتمالات تعرّضه لمقاومة محلية</w:t>
      </w:r>
      <w:r w:rsidRPr="00E53614">
        <w:rPr>
          <w:rFonts w:ascii="Simplified Arabic" w:eastAsia="Times New Roman" w:hAnsi="Simplified Arabic" w:cs="Simplified Arabic"/>
          <w:color w:val="000000" w:themeColor="text1"/>
          <w:kern w:val="0"/>
          <w:sz w:val="28"/>
          <w:szCs w:val="28"/>
          <w14:ligatures w14:val="none"/>
        </w:rPr>
        <w:t>.</w:t>
      </w:r>
    </w:p>
    <w:p w14:paraId="3C9BE4CF"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ويُشير جبر والشوابكة (2025) إلى أن أهمية هذه المنهجيات تتكامل مع توظيف تحليلات البيانات الضخمة في إدارة المشاريع الإنشائية، حيث تُتيح بنيتها التكرارية فرصةً متجددة لاستثمار البيانات المتدفقة من الموقع ومن الموردين ومن أصحاب المصلحة في ضبط القرارات اللاحقة، وتُحوّل المشروع إلى منظومة تعلّم مستمرة بدلًا من كونه سلسلة من القرارات المنفصلة، وتُمكّن من بناء نماذج تنبؤية أكثر دقة بفضل تراكم البيانات عبر الدورات</w:t>
      </w:r>
      <w:r w:rsidRPr="00E53614">
        <w:rPr>
          <w:rFonts w:ascii="Simplified Arabic" w:eastAsia="Times New Roman" w:hAnsi="Simplified Arabic" w:cs="Simplified Arabic"/>
          <w:color w:val="000000" w:themeColor="text1"/>
          <w:kern w:val="0"/>
          <w:sz w:val="28"/>
          <w:szCs w:val="28"/>
          <w14:ligatures w14:val="none"/>
        </w:rPr>
        <w:t>.</w:t>
      </w:r>
    </w:p>
    <w:p w14:paraId="43A59F68"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ومن جانب آخر، يرى</w:t>
      </w:r>
      <w:r w:rsidRPr="00E53614">
        <w:rPr>
          <w:rFonts w:ascii="Simplified Arabic" w:eastAsia="Times New Roman" w:hAnsi="Simplified Arabic" w:cs="Simplified Arabic"/>
          <w:color w:val="000000" w:themeColor="text1"/>
          <w:kern w:val="0"/>
          <w:sz w:val="28"/>
          <w:szCs w:val="28"/>
          <w14:ligatures w14:val="none"/>
        </w:rPr>
        <w:t xml:space="preserve"> Ansari et al. (2024) </w:t>
      </w:r>
      <w:r w:rsidRPr="00E53614">
        <w:rPr>
          <w:rFonts w:ascii="Simplified Arabic" w:eastAsia="Times New Roman" w:hAnsi="Simplified Arabic" w:cs="Simplified Arabic"/>
          <w:color w:val="000000" w:themeColor="text1"/>
          <w:kern w:val="0"/>
          <w:sz w:val="28"/>
          <w:szCs w:val="28"/>
          <w:rtl/>
          <w14:ligatures w14:val="none"/>
        </w:rPr>
        <w:t>أن أهمية المنهجيات الحديثة تنبع من ارتباطها بأنماط القيادة التحويلية والتبادلية، إذ تُوفّر بيئة خصبة لممارسة القيادة التحويلية القائمة على الإلهام والتمكين، وتُتيح في الوقت ذاته توظيف عناصر القيادة التبادلية في ضبط الأداء وتحفيز الإنجاز، وتُسهم في بناء فِرَق عمل عالية الأداء قادرة على التعامل مع التعقيد، وتُعزّز انتماء أعضاء الفريق إلى المشروع بفعل مشاركتهم المستمرة في صياغة قراراته. ويُكمّل</w:t>
      </w:r>
      <w:r w:rsidRPr="00E53614">
        <w:rPr>
          <w:rFonts w:ascii="Simplified Arabic" w:eastAsia="Times New Roman" w:hAnsi="Simplified Arabic" w:cs="Simplified Arabic"/>
          <w:color w:val="000000" w:themeColor="text1"/>
          <w:kern w:val="0"/>
          <w:sz w:val="28"/>
          <w:szCs w:val="28"/>
          <w14:ligatures w14:val="none"/>
        </w:rPr>
        <w:t xml:space="preserve"> Fareed et al. (2023) </w:t>
      </w:r>
      <w:r w:rsidRPr="00E53614">
        <w:rPr>
          <w:rFonts w:ascii="Simplified Arabic" w:eastAsia="Times New Roman" w:hAnsi="Simplified Arabic" w:cs="Simplified Arabic"/>
          <w:color w:val="000000" w:themeColor="text1"/>
          <w:kern w:val="0"/>
          <w:sz w:val="28"/>
          <w:szCs w:val="28"/>
          <w:rtl/>
          <w14:ligatures w14:val="none"/>
        </w:rPr>
        <w:t>هذه الرؤية حين يُبرزون أن المنهجيات الحديثة تكتسب أهميتها من قدرتها على تفعيل التمكين النفسي لدى الموظفين، بما يُعزّز شعورهم بالمعنى والكفاءة والتأثير والاستقلالية، وينعكس إيجابًا على مستوى التزامهم ومخرجاتهم</w:t>
      </w:r>
      <w:r w:rsidRPr="00E53614">
        <w:rPr>
          <w:rFonts w:ascii="Simplified Arabic" w:eastAsia="Times New Roman" w:hAnsi="Simplified Arabic" w:cs="Simplified Arabic"/>
          <w:color w:val="000000" w:themeColor="text1"/>
          <w:kern w:val="0"/>
          <w:sz w:val="28"/>
          <w:szCs w:val="28"/>
          <w14:ligatures w14:val="none"/>
        </w:rPr>
        <w:t>.</w:t>
      </w:r>
    </w:p>
    <w:p w14:paraId="43E13A30"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ويُعزّز</w:t>
      </w:r>
      <w:r w:rsidRPr="00E53614">
        <w:rPr>
          <w:rFonts w:ascii="Simplified Arabic" w:eastAsia="Times New Roman" w:hAnsi="Simplified Arabic" w:cs="Simplified Arabic"/>
          <w:color w:val="000000" w:themeColor="text1"/>
          <w:kern w:val="0"/>
          <w:sz w:val="28"/>
          <w:szCs w:val="28"/>
          <w14:ligatures w14:val="none"/>
        </w:rPr>
        <w:t xml:space="preserve"> </w:t>
      </w:r>
      <w:proofErr w:type="spellStart"/>
      <w:r w:rsidRPr="00E53614">
        <w:rPr>
          <w:rFonts w:ascii="Simplified Arabic" w:eastAsia="Times New Roman" w:hAnsi="Simplified Arabic" w:cs="Simplified Arabic"/>
          <w:color w:val="000000" w:themeColor="text1"/>
          <w:kern w:val="0"/>
          <w:sz w:val="28"/>
          <w:szCs w:val="28"/>
          <w14:ligatures w14:val="none"/>
        </w:rPr>
        <w:t>Varaj</w:t>
      </w:r>
      <w:r w:rsidRPr="00E53614">
        <w:rPr>
          <w:rFonts w:ascii="Cambria" w:eastAsia="Times New Roman" w:hAnsi="Cambria" w:cs="Cambria"/>
          <w:color w:val="000000" w:themeColor="text1"/>
          <w:kern w:val="0"/>
          <w:sz w:val="28"/>
          <w:szCs w:val="28"/>
          <w14:ligatures w14:val="none"/>
        </w:rPr>
        <w:t>ã</w:t>
      </w:r>
      <w:r w:rsidRPr="00E53614">
        <w:rPr>
          <w:rFonts w:ascii="Simplified Arabic" w:eastAsia="Times New Roman" w:hAnsi="Simplified Arabic" w:cs="Simplified Arabic"/>
          <w:color w:val="000000" w:themeColor="text1"/>
          <w:kern w:val="0"/>
          <w:sz w:val="28"/>
          <w:szCs w:val="28"/>
          <w14:ligatures w14:val="none"/>
        </w:rPr>
        <w:t>o</w:t>
      </w:r>
      <w:proofErr w:type="spellEnd"/>
      <w:r w:rsidRPr="00E53614">
        <w:rPr>
          <w:rFonts w:ascii="Simplified Arabic" w:eastAsia="Times New Roman" w:hAnsi="Simplified Arabic" w:cs="Simplified Arabic"/>
          <w:color w:val="000000" w:themeColor="text1"/>
          <w:kern w:val="0"/>
          <w:sz w:val="28"/>
          <w:szCs w:val="28"/>
          <w14:ligatures w14:val="none"/>
        </w:rPr>
        <w:t xml:space="preserve"> et al. (2022) </w:t>
      </w:r>
      <w:r w:rsidRPr="00E53614">
        <w:rPr>
          <w:rFonts w:ascii="Simplified Arabic" w:eastAsia="Times New Roman" w:hAnsi="Simplified Arabic" w:cs="Simplified Arabic"/>
          <w:color w:val="000000" w:themeColor="text1"/>
          <w:kern w:val="0"/>
          <w:sz w:val="28"/>
          <w:szCs w:val="28"/>
          <w:rtl/>
          <w14:ligatures w14:val="none"/>
        </w:rPr>
        <w:t>هذا الطرح حين يُبرز أن أهمية منهجيات إدارة المشاريع الحديثة تتجلى بوجه خاص في مشاريع نظم المعلومات، حيث تُسهم العمليات المنظمة في رفع جودة التسليم وضبط المتطلبات المتغيرة وتعزيز التواصل بين فِرَق التطوير والمستخدمين النهائيين، وتُمكّن المنظمة من تحقيق توافق أعلى بين الحلول التقنية واحتياجات الأعمال الفعلية</w:t>
      </w:r>
      <w:r w:rsidRPr="00E53614">
        <w:rPr>
          <w:rFonts w:ascii="Simplified Arabic" w:eastAsia="Times New Roman" w:hAnsi="Simplified Arabic" w:cs="Simplified Arabic"/>
          <w:color w:val="000000" w:themeColor="text1"/>
          <w:kern w:val="0"/>
          <w:sz w:val="28"/>
          <w:szCs w:val="28"/>
          <w14:ligatures w14:val="none"/>
        </w:rPr>
        <w:t>.</w:t>
      </w:r>
    </w:p>
    <w:p w14:paraId="3282225F" w14:textId="1584CD4A" w:rsidR="00163457" w:rsidRPr="00E53614" w:rsidRDefault="004372BA" w:rsidP="004372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051125"/>
      <w:r w:rsidRPr="00E53614">
        <w:rPr>
          <w:rFonts w:ascii="Simplified Arabic" w:eastAsia="Times New Roman" w:hAnsi="Simplified Arabic" w:cs="Simplified Arabic" w:hint="cs"/>
          <w:b/>
          <w:bCs/>
          <w:color w:val="000000" w:themeColor="text1"/>
          <w:kern w:val="0"/>
          <w:sz w:val="32"/>
          <w:szCs w:val="32"/>
          <w:rtl/>
          <w14:ligatures w14:val="none"/>
        </w:rPr>
        <w:t>4.1.2</w:t>
      </w:r>
      <w:r w:rsidR="00163457" w:rsidRPr="00E53614">
        <w:rPr>
          <w:rFonts w:ascii="Simplified Arabic" w:eastAsia="Times New Roman" w:hAnsi="Simplified Arabic" w:cs="Simplified Arabic"/>
          <w:b/>
          <w:bCs/>
          <w:color w:val="000000" w:themeColor="text1"/>
          <w:kern w:val="0"/>
          <w:sz w:val="32"/>
          <w:szCs w:val="32"/>
          <w:rtl/>
          <w14:ligatures w14:val="none"/>
        </w:rPr>
        <w:t xml:space="preserve"> أهداف منهجيات إدارة المشاريع الحديثة</w:t>
      </w:r>
      <w:bookmarkEnd w:id="36"/>
    </w:p>
    <w:p w14:paraId="456D75AC"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lastRenderedPageBreak/>
        <w:t xml:space="preserve">ترتبط الأهداف التي تسعى منهجيات إدارة المشاريع الحديثة إلى تحقيقها ارتباطًا عضويًا بمسوّغات نشأتها وبخصائصها البنيوية، إذ لم تنشأ هذه المنهجيات في </w:t>
      </w:r>
      <w:proofErr w:type="gramStart"/>
      <w:r w:rsidRPr="00E53614">
        <w:rPr>
          <w:rFonts w:ascii="Simplified Arabic" w:eastAsia="Times New Roman" w:hAnsi="Simplified Arabic" w:cs="Simplified Arabic"/>
          <w:color w:val="000000" w:themeColor="text1"/>
          <w:kern w:val="0"/>
          <w:sz w:val="28"/>
          <w:szCs w:val="28"/>
          <w:rtl/>
          <w14:ligatures w14:val="none"/>
        </w:rPr>
        <w:t>فراغ</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بل جاءت استجابةً لقصور المداخل التقليدية في مواجهة بيئات العمل المعقدة والمتغيرة. وقد تنوّعت الأهداف التي رصدها الباحثون في تناولهم لهذه المنهجيات بحسب زاوية النظر التي اعتمدها كل منهم، ويمكن استعراضها على النحو الآتي</w:t>
      </w:r>
      <w:r w:rsidRPr="00E53614">
        <w:rPr>
          <w:rFonts w:ascii="Simplified Arabic" w:eastAsia="Times New Roman" w:hAnsi="Simplified Arabic" w:cs="Simplified Arabic"/>
          <w:color w:val="000000" w:themeColor="text1"/>
          <w:kern w:val="0"/>
          <w:sz w:val="28"/>
          <w:szCs w:val="28"/>
          <w14:ligatures w14:val="none"/>
        </w:rPr>
        <w:t>:</w:t>
      </w:r>
    </w:p>
    <w:p w14:paraId="13481530"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يرى مجيد (2024) أن منهجيات إدارة المشاريع الحديثة تستهدف جملةً من الغايات في مجال المشاريع الهندسية، تتمثل في تطوير قدرات الفِرَق على التعامل مع تطبيقات الذكاء الاصطناعي ودمجها في دورات إدارة المشروع، وتعزيز اتخاذ القرار المبني على البيانات بدلًا من الاعتماد على الخبرة الفردية وحدها، ورفع كفاءة العمليات الهندسية عبر أتمتة المهام المتكررة، وتقليص الفجوة بين التخطيط والتنفيذ من خلال آليات المتابعة الفورية، وتمكين المنظمات من تبنّي التقنيات الناشئة بصورة تدريجية تُقلّل من </w:t>
      </w:r>
      <w:proofErr w:type="gramStart"/>
      <w:r w:rsidRPr="00E53614">
        <w:rPr>
          <w:rFonts w:ascii="Simplified Arabic" w:eastAsia="Times New Roman" w:hAnsi="Simplified Arabic" w:cs="Simplified Arabic"/>
          <w:color w:val="000000" w:themeColor="text1"/>
          <w:kern w:val="0"/>
          <w:sz w:val="28"/>
          <w:szCs w:val="28"/>
          <w:rtl/>
          <w14:ligatures w14:val="none"/>
        </w:rPr>
        <w:t>مخاطر</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التحوّل التقني</w:t>
      </w:r>
      <w:r w:rsidRPr="00E53614">
        <w:rPr>
          <w:rFonts w:ascii="Simplified Arabic" w:eastAsia="Times New Roman" w:hAnsi="Simplified Arabic" w:cs="Simplified Arabic"/>
          <w:color w:val="000000" w:themeColor="text1"/>
          <w:kern w:val="0"/>
          <w:sz w:val="28"/>
          <w:szCs w:val="28"/>
          <w14:ligatures w14:val="none"/>
        </w:rPr>
        <w:t>.</w:t>
      </w:r>
    </w:p>
    <w:p w14:paraId="4F6193C6"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ويذهب حبوش والهاشمي (2021) إلى أن منهجيات إدارة المشاريع الحديثة تستهدف تطوير القدرات السلوكية لمديري المشاريع، عبر تعزيز ذكائهم العاطفي في التعامل مع فِرَق العمل المتنوعة، وتنمية مهاراتهم في إدارة الصراعات داخل بيئة دورية متكررة التفاعل، وبناء قدراتهم على التواصل مع أصحاب المصلحة بمستوياتهم المختلفة، وتمكينهم من قيادة التغيير وفق منطق تشاركي بدلًا من منطق توجيهي صِرف، فضلًا عن تطوير قدرتهم على اتخاذ القرارات في ظل الغموض وعدم اكتمال المعلومات</w:t>
      </w:r>
      <w:r w:rsidRPr="00E53614">
        <w:rPr>
          <w:rFonts w:ascii="Simplified Arabic" w:eastAsia="Times New Roman" w:hAnsi="Simplified Arabic" w:cs="Simplified Arabic"/>
          <w:color w:val="000000" w:themeColor="text1"/>
          <w:kern w:val="0"/>
          <w:sz w:val="28"/>
          <w:szCs w:val="28"/>
          <w14:ligatures w14:val="none"/>
        </w:rPr>
        <w:t>.</w:t>
      </w:r>
    </w:p>
    <w:p w14:paraId="6D6EFBC0"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ومن منظور تكنولوجي، يطرح خرمي وآخرون (2024) أن منهجيات إدارة المشاريع الحديثة تسعى إلى تحقيق أهداف محورية تشمل ضغط المدة الزمنية للمشاريع الكبرى دون المساس بمستوى الجودة، وتحسين معايير الجودة عبر اختبار </w:t>
      </w:r>
      <w:proofErr w:type="spellStart"/>
      <w:r w:rsidRPr="00E53614">
        <w:rPr>
          <w:rFonts w:ascii="Simplified Arabic" w:eastAsia="Times New Roman" w:hAnsi="Simplified Arabic" w:cs="Simplified Arabic"/>
          <w:color w:val="000000" w:themeColor="text1"/>
          <w:kern w:val="0"/>
          <w:sz w:val="28"/>
          <w:szCs w:val="28"/>
          <w:rtl/>
          <w14:ligatures w14:val="none"/>
        </w:rPr>
        <w:t>التسليمات</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تكراريًا قبل الاعتماد النهائي، ومواءمة مخرجات المشروع مع تطلعات أصحاب المصلحة من خلال التحقق الدوري، وتعزيز قدرة المشاريع الضخمة على استيعاب التعديلات الاستراتيجية في منتصف دورة الحياة، وتقليص هدر الموارد الناجم عن إعادة العمل في المراحل المتأخرة</w:t>
      </w:r>
      <w:r w:rsidRPr="00E53614">
        <w:rPr>
          <w:rFonts w:ascii="Simplified Arabic" w:eastAsia="Times New Roman" w:hAnsi="Simplified Arabic" w:cs="Simplified Arabic"/>
          <w:color w:val="000000" w:themeColor="text1"/>
          <w:kern w:val="0"/>
          <w:sz w:val="28"/>
          <w:szCs w:val="28"/>
          <w14:ligatures w14:val="none"/>
        </w:rPr>
        <w:t>.</w:t>
      </w:r>
    </w:p>
    <w:p w14:paraId="55BCF95F"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ويُضيف غساني ودياب (2025) أن من بين أهداف المنهجيات الحديثة بناء ثقافة تنظيمية هندسية متماسكة تدعم فعالية إدارة المشاريع، وذلك عبر ترسيخ قيم التعاون عبر الوظائف وكسر الحواجز بين الإدارات، وتعزيز الانفتاح على النقد البنّاء وقبول الاختلاف داخل فِرَق العمل، وبناء لغة مهنية مشتركة بين </w:t>
      </w:r>
      <w:r w:rsidRPr="00E53614">
        <w:rPr>
          <w:rFonts w:ascii="Simplified Arabic" w:eastAsia="Times New Roman" w:hAnsi="Simplified Arabic" w:cs="Simplified Arabic"/>
          <w:color w:val="000000" w:themeColor="text1"/>
          <w:kern w:val="0"/>
          <w:sz w:val="28"/>
          <w:szCs w:val="28"/>
          <w:rtl/>
          <w14:ligatures w14:val="none"/>
        </w:rPr>
        <w:lastRenderedPageBreak/>
        <w:t>أعضاء الفريق من تخصصات متباينة، وتطوير معايير سلوكية موحّدة تحكم التفاعلات اليومية داخل بيئة المشروع</w:t>
      </w:r>
      <w:r w:rsidRPr="00E53614">
        <w:rPr>
          <w:rFonts w:ascii="Simplified Arabic" w:eastAsia="Times New Roman" w:hAnsi="Simplified Arabic" w:cs="Simplified Arabic"/>
          <w:color w:val="000000" w:themeColor="text1"/>
          <w:kern w:val="0"/>
          <w:sz w:val="28"/>
          <w:szCs w:val="28"/>
          <w14:ligatures w14:val="none"/>
        </w:rPr>
        <w:t>.</w:t>
      </w:r>
    </w:p>
    <w:p w14:paraId="4DB79ED5"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ويرى </w:t>
      </w:r>
      <w:proofErr w:type="gramStart"/>
      <w:r w:rsidRPr="00E53614">
        <w:rPr>
          <w:rFonts w:ascii="Simplified Arabic" w:eastAsia="Times New Roman" w:hAnsi="Simplified Arabic" w:cs="Simplified Arabic"/>
          <w:color w:val="000000" w:themeColor="text1"/>
          <w:kern w:val="0"/>
          <w:sz w:val="28"/>
          <w:szCs w:val="28"/>
          <w:rtl/>
          <w14:ligatures w14:val="none"/>
        </w:rPr>
        <w:t>الحياري</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والحياصات (2022) أن منهجيات إدارة المشاريع الحديثة تستهدف تنمية السمات الشخصية لدى مديري المشاريع الإنشائية، بما يشمل القدرة على القيادة في ظل الضغوط، ومرونة التكيّف مع التغيرات المتكررة في النطاق، والقدرة على بناء فِرَق عمل متعاونة تعمل وفق منطق تكاملي، إلى جانب تطوير سمات الانضباط الذاتي والمسؤولية الشخصية لدى أعضاء الفريق</w:t>
      </w:r>
      <w:r w:rsidRPr="00E53614">
        <w:rPr>
          <w:rFonts w:ascii="Simplified Arabic" w:eastAsia="Times New Roman" w:hAnsi="Simplified Arabic" w:cs="Simplified Arabic"/>
          <w:color w:val="000000" w:themeColor="text1"/>
          <w:kern w:val="0"/>
          <w:sz w:val="28"/>
          <w:szCs w:val="28"/>
          <w14:ligatures w14:val="none"/>
        </w:rPr>
        <w:t>.</w:t>
      </w:r>
    </w:p>
    <w:p w14:paraId="18552BBF"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وفي الإطار الدولي، يطرح</w:t>
      </w:r>
      <w:r w:rsidRPr="00E53614">
        <w:rPr>
          <w:rFonts w:ascii="Simplified Arabic" w:eastAsia="Times New Roman" w:hAnsi="Simplified Arabic" w:cs="Simplified Arabic"/>
          <w:color w:val="000000" w:themeColor="text1"/>
          <w:kern w:val="0"/>
          <w:sz w:val="28"/>
          <w:szCs w:val="28"/>
          <w14:ligatures w14:val="none"/>
        </w:rPr>
        <w:t xml:space="preserve"> Ciric Lalic et al. (2022) </w:t>
      </w:r>
      <w:r w:rsidRPr="00E53614">
        <w:rPr>
          <w:rFonts w:ascii="Simplified Arabic" w:eastAsia="Times New Roman" w:hAnsi="Simplified Arabic" w:cs="Simplified Arabic"/>
          <w:color w:val="000000" w:themeColor="text1"/>
          <w:kern w:val="0"/>
          <w:sz w:val="28"/>
          <w:szCs w:val="28"/>
          <w:rtl/>
          <w14:ligatures w14:val="none"/>
        </w:rPr>
        <w:t>أن منهجيات إدارة المشاريع الحديثة تستهدف تحقيق نقلة نوعية في معايير نجاح المشروع، عبر تجاوز المعايير التقليدية المرتبطة بالوقت والتكلفة والنطاق إلى معايير أوسع تشمل القيمة المتولّدة للعميل، ورضا الفريق، والقدرة على التكيّف مع التغيير، وتراكم التعلم التنظيمي، وتعزيز الموقع التنافسي للمنظمة في السوق</w:t>
      </w:r>
      <w:r w:rsidRPr="00E53614">
        <w:rPr>
          <w:rFonts w:ascii="Simplified Arabic" w:eastAsia="Times New Roman" w:hAnsi="Simplified Arabic" w:cs="Simplified Arabic"/>
          <w:color w:val="000000" w:themeColor="text1"/>
          <w:kern w:val="0"/>
          <w:sz w:val="28"/>
          <w:szCs w:val="28"/>
          <w14:ligatures w14:val="none"/>
        </w:rPr>
        <w:t>.</w:t>
      </w:r>
    </w:p>
    <w:p w14:paraId="167BF41D"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ويُجمل الفهد وشوعي (2024) جملةً من الأهداف الأكاديمية والتطبيقية لهذه المنهجيات، تتضمن إعداد كوادر مهنية مؤهلة للتعامل مع متطلبات سوق العمل في مجال إدارة المشاريع، وربط البحث الأكاديمي بالممارسة الميدانية، ودمج المعايير الدولية المعتمدة في مناهج التدريب والتأهيل، وبناء جسر معرفي بين مؤسسات التعليم العالي ومنظمات الأعمال، وتعزيز القدرة التنافسية للخريجين في أسواق العمل الإقليمية والدولية</w:t>
      </w:r>
      <w:r w:rsidRPr="00E53614">
        <w:rPr>
          <w:rFonts w:ascii="Simplified Arabic" w:eastAsia="Times New Roman" w:hAnsi="Simplified Arabic" w:cs="Simplified Arabic"/>
          <w:color w:val="000000" w:themeColor="text1"/>
          <w:kern w:val="0"/>
          <w:sz w:val="28"/>
          <w:szCs w:val="28"/>
          <w14:ligatures w14:val="none"/>
        </w:rPr>
        <w:t>.</w:t>
      </w:r>
    </w:p>
    <w:p w14:paraId="2C50B914" w14:textId="20FA359B" w:rsidR="00163457" w:rsidRPr="00E53614" w:rsidRDefault="004372BA" w:rsidP="004372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051126"/>
      <w:r w:rsidRPr="00E53614">
        <w:rPr>
          <w:rFonts w:ascii="Simplified Arabic" w:eastAsia="Times New Roman" w:hAnsi="Simplified Arabic" w:cs="Simplified Arabic" w:hint="cs"/>
          <w:b/>
          <w:bCs/>
          <w:color w:val="000000" w:themeColor="text1"/>
          <w:kern w:val="0"/>
          <w:sz w:val="32"/>
          <w:szCs w:val="32"/>
          <w:rtl/>
          <w14:ligatures w14:val="none"/>
        </w:rPr>
        <w:t>5.1.2</w:t>
      </w:r>
      <w:r w:rsidR="00163457" w:rsidRPr="00E53614">
        <w:rPr>
          <w:rFonts w:ascii="Simplified Arabic" w:eastAsia="Times New Roman" w:hAnsi="Simplified Arabic" w:cs="Simplified Arabic"/>
          <w:b/>
          <w:bCs/>
          <w:color w:val="000000" w:themeColor="text1"/>
          <w:kern w:val="0"/>
          <w:sz w:val="32"/>
          <w:szCs w:val="32"/>
          <w:rtl/>
          <w14:ligatures w14:val="none"/>
        </w:rPr>
        <w:t xml:space="preserve"> أبعاد منهجيات إدارة المشاريع الحديثة</w:t>
      </w:r>
      <w:bookmarkEnd w:id="37"/>
    </w:p>
    <w:p w14:paraId="2FD9051D"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تم تحديد أبعاد منهجيات إدارة المشاريع الحديثة في الدراسة الحالية بناءً على دراسة جراد وآخرون (2024) ودراسة</w:t>
      </w:r>
      <w:r w:rsidRPr="00E53614">
        <w:rPr>
          <w:rFonts w:ascii="Simplified Arabic" w:eastAsia="Times New Roman" w:hAnsi="Simplified Arabic" w:cs="Simplified Arabic"/>
          <w:color w:val="000000" w:themeColor="text1"/>
          <w:kern w:val="0"/>
          <w:sz w:val="28"/>
          <w:szCs w:val="28"/>
          <w14:ligatures w14:val="none"/>
        </w:rPr>
        <w:t xml:space="preserve"> Muhammad et al. (2021) </w:t>
      </w:r>
      <w:r w:rsidRPr="00E53614">
        <w:rPr>
          <w:rFonts w:ascii="Simplified Arabic" w:eastAsia="Times New Roman" w:hAnsi="Simplified Arabic" w:cs="Simplified Arabic"/>
          <w:color w:val="000000" w:themeColor="text1"/>
          <w:kern w:val="0"/>
          <w:sz w:val="28"/>
          <w:szCs w:val="28"/>
          <w:rtl/>
          <w14:ligatures w14:val="none"/>
        </w:rPr>
        <w:t>ودراسة</w:t>
      </w:r>
      <w:r w:rsidRPr="00E53614">
        <w:rPr>
          <w:rFonts w:ascii="Simplified Arabic" w:eastAsia="Times New Roman" w:hAnsi="Simplified Arabic" w:cs="Simplified Arabic"/>
          <w:color w:val="000000" w:themeColor="text1"/>
          <w:kern w:val="0"/>
          <w:sz w:val="28"/>
          <w:szCs w:val="28"/>
          <w14:ligatures w14:val="none"/>
        </w:rPr>
        <w:t xml:space="preserve"> Wafa et al. (2022) </w:t>
      </w:r>
      <w:r w:rsidRPr="00E53614">
        <w:rPr>
          <w:rFonts w:ascii="Simplified Arabic" w:eastAsia="Times New Roman" w:hAnsi="Simplified Arabic" w:cs="Simplified Arabic"/>
          <w:color w:val="000000" w:themeColor="text1"/>
          <w:kern w:val="0"/>
          <w:sz w:val="28"/>
          <w:szCs w:val="28"/>
          <w:rtl/>
          <w14:ligatures w14:val="none"/>
        </w:rPr>
        <w:t>ودراسة</w:t>
      </w:r>
      <w:r w:rsidRPr="00E53614">
        <w:rPr>
          <w:rFonts w:ascii="Simplified Arabic" w:eastAsia="Times New Roman" w:hAnsi="Simplified Arabic" w:cs="Simplified Arabic"/>
          <w:color w:val="000000" w:themeColor="text1"/>
          <w:kern w:val="0"/>
          <w:sz w:val="28"/>
          <w:szCs w:val="28"/>
          <w14:ligatures w14:val="none"/>
        </w:rPr>
        <w:t xml:space="preserve"> Ciric Lalic et al. (2022)</w:t>
      </w:r>
      <w:r w:rsidRPr="00E53614">
        <w:rPr>
          <w:rFonts w:ascii="Simplified Arabic" w:eastAsia="Times New Roman" w:hAnsi="Simplified Arabic" w:cs="Simplified Arabic"/>
          <w:color w:val="000000" w:themeColor="text1"/>
          <w:kern w:val="0"/>
          <w:sz w:val="28"/>
          <w:szCs w:val="28"/>
          <w:rtl/>
          <w14:ligatures w14:val="none"/>
        </w:rPr>
        <w:t>، وذلك بعد استعراض جملة من المداخل التي تناولت تقسيم هذه المنهجيات، والوقوف على القاسم المشترك بين أكثر التقسيمات شيوعًا في الأدبيات المعاصرة. وقد استقرّ التحليل على أربعة أبعاد رئيسة تُمثّل الركائز التشغيلية والفكرية لهذه المنهجيات، وهي: التخطيط الرشيق، والتنفيذ التكراري، والتحسين المستمر، والاستجابة للتغيير. وفيما يلي عرض موسّع لكل بُعد مع إبراز مكوناته ومضامينه التطبيقية</w:t>
      </w:r>
      <w:r w:rsidRPr="00E53614">
        <w:rPr>
          <w:rFonts w:ascii="Simplified Arabic" w:eastAsia="Times New Roman" w:hAnsi="Simplified Arabic" w:cs="Simplified Arabic"/>
          <w:color w:val="000000" w:themeColor="text1"/>
          <w:kern w:val="0"/>
          <w:sz w:val="28"/>
          <w:szCs w:val="28"/>
          <w14:ligatures w14:val="none"/>
        </w:rPr>
        <w:t>.</w:t>
      </w:r>
    </w:p>
    <w:p w14:paraId="33A60300" w14:textId="41CFA95B" w:rsidR="00163457" w:rsidRPr="00E53614" w:rsidRDefault="00163457" w:rsidP="004372BA">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lastRenderedPageBreak/>
        <w:t>التخطيط الرشيق</w:t>
      </w:r>
    </w:p>
    <w:p w14:paraId="02CDEC33"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يُمثّل التخطيط الرشيق نقطة الانطلاق المنهجية في تطبيق منهجيات إدارة المشاريع الحديثة، وهو يقوم على افتراض جوهري مفاده أن التخطيط ليس فعلًا مسبقًا يُنجز مرة واحدة في بداية المشروع ثم يُتّبع حرفيًا حتى نهايته، بل هو نشاط مستمر يتدحرج عبر دورة حياة المشروع، تتضح فيه التفاصيل تدريجيًا كلما اقتربنا من زمن التنفيذ الفعلي للمهمة. ويرى الجعافرة وأبو جليل (2020) أن التخطيط الرشيق يتميّز ببنية متعددة المستويات تبدأ من رؤية المشروع العامة، ثم تنحدر إلى خارطة الطريق، فخطة الإصدارات، فخطة الدورة</w:t>
      </w:r>
      <w:r w:rsidRPr="00E53614">
        <w:rPr>
          <w:rFonts w:ascii="Simplified Arabic" w:eastAsia="Times New Roman" w:hAnsi="Simplified Arabic" w:cs="Simplified Arabic"/>
          <w:color w:val="000000" w:themeColor="text1"/>
          <w:kern w:val="0"/>
          <w:sz w:val="28"/>
          <w:szCs w:val="28"/>
          <w14:ligatures w14:val="none"/>
        </w:rPr>
        <w:t xml:space="preserve"> (Sprint)</w:t>
      </w:r>
      <w:r w:rsidRPr="00E53614">
        <w:rPr>
          <w:rFonts w:ascii="Simplified Arabic" w:eastAsia="Times New Roman" w:hAnsi="Simplified Arabic" w:cs="Simplified Arabic"/>
          <w:color w:val="000000" w:themeColor="text1"/>
          <w:kern w:val="0"/>
          <w:sz w:val="28"/>
          <w:szCs w:val="28"/>
          <w:rtl/>
          <w14:ligatures w14:val="none"/>
        </w:rPr>
        <w:t>، ثم تنتهي بخطة العمل اليومية، وهي بنية تُتيح الجمع بين الوضوح الاستراتيجي على المدى البعيد والتفصيل التشغيلي على المدى القريب، دون الوقوع في مأزق التخطيط المفرط الذي يستهلك الموارد دون أن يصمد أمام تغيرات الواقع</w:t>
      </w:r>
      <w:r w:rsidRPr="00E53614">
        <w:rPr>
          <w:rFonts w:ascii="Simplified Arabic" w:eastAsia="Times New Roman" w:hAnsi="Simplified Arabic" w:cs="Simplified Arabic"/>
          <w:color w:val="000000" w:themeColor="text1"/>
          <w:kern w:val="0"/>
          <w:sz w:val="28"/>
          <w:szCs w:val="28"/>
          <w14:ligatures w14:val="none"/>
        </w:rPr>
        <w:t>.</w:t>
      </w:r>
    </w:p>
    <w:p w14:paraId="30EB01CC"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ويُبرز خرمي وآخرون (2024) أن التخطيط الرشيق يتضمن ممارسات محورية تشمل تجزئة المتطلبات إلى قصص مستخدم</w:t>
      </w:r>
      <w:r w:rsidRPr="00E53614">
        <w:rPr>
          <w:rFonts w:ascii="Simplified Arabic" w:eastAsia="Times New Roman" w:hAnsi="Simplified Arabic" w:cs="Simplified Arabic"/>
          <w:color w:val="000000" w:themeColor="text1"/>
          <w:kern w:val="0"/>
          <w:sz w:val="28"/>
          <w:szCs w:val="28"/>
          <w14:ligatures w14:val="none"/>
        </w:rPr>
        <w:t xml:space="preserve"> (User Stories) </w:t>
      </w:r>
      <w:r w:rsidRPr="00E53614">
        <w:rPr>
          <w:rFonts w:ascii="Simplified Arabic" w:eastAsia="Times New Roman" w:hAnsi="Simplified Arabic" w:cs="Simplified Arabic"/>
          <w:color w:val="000000" w:themeColor="text1"/>
          <w:kern w:val="0"/>
          <w:sz w:val="28"/>
          <w:szCs w:val="28"/>
          <w:rtl/>
          <w14:ligatures w14:val="none"/>
        </w:rPr>
        <w:t>قابلة للقياس والتحقق، وتقدير حجم الجهد المطلوب لكل قصة باستخدام أساليب مثل نقاط القصة</w:t>
      </w:r>
      <w:r w:rsidRPr="00E53614">
        <w:rPr>
          <w:rFonts w:ascii="Simplified Arabic" w:eastAsia="Times New Roman" w:hAnsi="Simplified Arabic" w:cs="Simplified Arabic"/>
          <w:color w:val="000000" w:themeColor="text1"/>
          <w:kern w:val="0"/>
          <w:sz w:val="28"/>
          <w:szCs w:val="28"/>
          <w14:ligatures w14:val="none"/>
        </w:rPr>
        <w:t xml:space="preserve"> (Story Points)</w:t>
      </w:r>
      <w:r w:rsidRPr="00E53614">
        <w:rPr>
          <w:rFonts w:ascii="Simplified Arabic" w:eastAsia="Times New Roman" w:hAnsi="Simplified Arabic" w:cs="Simplified Arabic"/>
          <w:color w:val="000000" w:themeColor="text1"/>
          <w:kern w:val="0"/>
          <w:sz w:val="28"/>
          <w:szCs w:val="28"/>
          <w:rtl/>
          <w14:ligatures w14:val="none"/>
        </w:rPr>
        <w:t>، وترتيب الأولويات بصورة تراعي القيمة المتولّدة للعميل والمخاطر الفنية، وبناء سجل أعمال المنتج</w:t>
      </w:r>
      <w:r w:rsidRPr="00E53614">
        <w:rPr>
          <w:rFonts w:ascii="Simplified Arabic" w:eastAsia="Times New Roman" w:hAnsi="Simplified Arabic" w:cs="Simplified Arabic"/>
          <w:color w:val="000000" w:themeColor="text1"/>
          <w:kern w:val="0"/>
          <w:sz w:val="28"/>
          <w:szCs w:val="28"/>
          <w14:ligatures w14:val="none"/>
        </w:rPr>
        <w:t xml:space="preserve"> (Product Backlog) </w:t>
      </w:r>
      <w:r w:rsidRPr="00E53614">
        <w:rPr>
          <w:rFonts w:ascii="Simplified Arabic" w:eastAsia="Times New Roman" w:hAnsi="Simplified Arabic" w:cs="Simplified Arabic"/>
          <w:color w:val="000000" w:themeColor="text1"/>
          <w:kern w:val="0"/>
          <w:sz w:val="28"/>
          <w:szCs w:val="28"/>
          <w:rtl/>
          <w14:ligatures w14:val="none"/>
        </w:rPr>
        <w:t>باعتباره مستودعًا حيًا للمتطلبات يُحدَّث بصفة مستمرة، إلى جانب اعتماد لقاءات تخطيط دورية تُمكّن الفريق من الالتزام بمخرجات قابلة للتحقيق في الدورة الزمنية المقبلة. وهذه الممارسات تُعيد تعريف العلاقة بين التخطيط والتنفيذ، فلا يعود التخطيط نشاطًا منفصلًا يسبق التنفيذ، بل يتداخل معه في حلقة مستمرة من المراجعة والتعديل</w:t>
      </w:r>
      <w:r w:rsidRPr="00E53614">
        <w:rPr>
          <w:rFonts w:ascii="Simplified Arabic" w:eastAsia="Times New Roman" w:hAnsi="Simplified Arabic" w:cs="Simplified Arabic"/>
          <w:color w:val="000000" w:themeColor="text1"/>
          <w:kern w:val="0"/>
          <w:sz w:val="28"/>
          <w:szCs w:val="28"/>
          <w14:ligatures w14:val="none"/>
        </w:rPr>
        <w:t>.</w:t>
      </w:r>
    </w:p>
    <w:p w14:paraId="42B0BB77"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ويُكمل </w:t>
      </w:r>
      <w:proofErr w:type="gramStart"/>
      <w:r w:rsidRPr="00E53614">
        <w:rPr>
          <w:rFonts w:ascii="Simplified Arabic" w:eastAsia="Times New Roman" w:hAnsi="Simplified Arabic" w:cs="Simplified Arabic"/>
          <w:color w:val="000000" w:themeColor="text1"/>
          <w:kern w:val="0"/>
          <w:sz w:val="28"/>
          <w:szCs w:val="28"/>
          <w:rtl/>
          <w14:ligatures w14:val="none"/>
        </w:rPr>
        <w:t>علي</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ومحمد (2025) هذا الطرح بإشارته إلى أن التخطيط الرشيق يتطلب قدرًا عاليًا من المرونة في تخصيص الموارد، حيث لا تُلتزم المنظمة بتخصيص جامد للموارد البشرية والمالية على امتداد دورة حياة المشروع بأكملها، بل تعتمد تخصيصًا مرحليًا يُتيح إعادة توجيه الموارد بحسب أولويات كل دورة. كما يتضمن التخطيط الرشيق بُعدًا تشاركيًا واضحًا، إذ تُشارك جميع الأطراف ذات العلاقة (الفريق، صاحب المنتج، أصحاب المصلحة) في صياغة الخطط، وهو ما يُعزّز التزامهم بمخرجاتها ويرفع من جودتها بفضل تنوّع المنظورات المشاركة في صياغتها</w:t>
      </w:r>
      <w:r w:rsidRPr="00E53614">
        <w:rPr>
          <w:rFonts w:ascii="Simplified Arabic" w:eastAsia="Times New Roman" w:hAnsi="Simplified Arabic" w:cs="Simplified Arabic"/>
          <w:color w:val="000000" w:themeColor="text1"/>
          <w:kern w:val="0"/>
          <w:sz w:val="28"/>
          <w:szCs w:val="28"/>
          <w14:ligatures w14:val="none"/>
        </w:rPr>
        <w:t>.</w:t>
      </w:r>
    </w:p>
    <w:p w14:paraId="1114923C" w14:textId="10FA2EA6" w:rsidR="00163457" w:rsidRPr="00E53614" w:rsidRDefault="00163457" w:rsidP="004372BA">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التنفيذ التكراري</w:t>
      </w:r>
    </w:p>
    <w:p w14:paraId="5D3ABEA5"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lastRenderedPageBreak/>
        <w:t>يُعدّ التنفيذ التكراري الركيزة العملية التي تُجسّد فلسفة منهجيات إدارة المشاريع الحديثة على أرض الواقع، وهو يقوم على تقسيم العمل إلى دورات قصيرة متعاقبة</w:t>
      </w:r>
      <w:r w:rsidRPr="00E53614">
        <w:rPr>
          <w:rFonts w:ascii="Simplified Arabic" w:eastAsia="Times New Roman" w:hAnsi="Simplified Arabic" w:cs="Simplified Arabic"/>
          <w:color w:val="000000" w:themeColor="text1"/>
          <w:kern w:val="0"/>
          <w:sz w:val="28"/>
          <w:szCs w:val="28"/>
          <w14:ligatures w14:val="none"/>
        </w:rPr>
        <w:t xml:space="preserve"> (Iterations / Sprints) </w:t>
      </w:r>
      <w:r w:rsidRPr="00E53614">
        <w:rPr>
          <w:rFonts w:ascii="Simplified Arabic" w:eastAsia="Times New Roman" w:hAnsi="Simplified Arabic" w:cs="Simplified Arabic"/>
          <w:color w:val="000000" w:themeColor="text1"/>
          <w:kern w:val="0"/>
          <w:sz w:val="28"/>
          <w:szCs w:val="28"/>
          <w:rtl/>
          <w14:ligatures w14:val="none"/>
        </w:rPr>
        <w:t>تتراوح مدتها عادةً بين أسبوع وأربعة أسابيع، تنتهي كل دورة بمخرج قابل للاستخدام أو قابل للعرض على أصحاب المصلحة. ويُشير</w:t>
      </w:r>
      <w:r w:rsidRPr="00E53614">
        <w:rPr>
          <w:rFonts w:ascii="Simplified Arabic" w:eastAsia="Times New Roman" w:hAnsi="Simplified Arabic" w:cs="Simplified Arabic"/>
          <w:color w:val="000000" w:themeColor="text1"/>
          <w:kern w:val="0"/>
          <w:sz w:val="28"/>
          <w:szCs w:val="28"/>
          <w14:ligatures w14:val="none"/>
        </w:rPr>
        <w:t xml:space="preserve"> Muhammad et al. (2021) </w:t>
      </w:r>
      <w:r w:rsidRPr="00E53614">
        <w:rPr>
          <w:rFonts w:ascii="Simplified Arabic" w:eastAsia="Times New Roman" w:hAnsi="Simplified Arabic" w:cs="Simplified Arabic"/>
          <w:color w:val="000000" w:themeColor="text1"/>
          <w:kern w:val="0"/>
          <w:sz w:val="28"/>
          <w:szCs w:val="28"/>
          <w:rtl/>
          <w14:ligatures w14:val="none"/>
        </w:rPr>
        <w:t xml:space="preserve">إلى أن التنفيذ التكراري يُعيد هيكلة دورة حياة المشروع من بنية خطية إلى بنية حلزونية متصاعدة، تتراكم فيها </w:t>
      </w:r>
      <w:proofErr w:type="spellStart"/>
      <w:r w:rsidRPr="00E53614">
        <w:rPr>
          <w:rFonts w:ascii="Simplified Arabic" w:eastAsia="Times New Roman" w:hAnsi="Simplified Arabic" w:cs="Simplified Arabic"/>
          <w:color w:val="000000" w:themeColor="text1"/>
          <w:kern w:val="0"/>
          <w:sz w:val="28"/>
          <w:szCs w:val="28"/>
          <w:rtl/>
          <w14:ligatures w14:val="none"/>
        </w:rPr>
        <w:t>التسليمات</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الجزئية لتُكوّن في النهاية المنتج الكامل، مع إتاحة الفرصة لتعديل المسار بين كل دورة وأخرى بناءً على ما يُكتشف خلال التنفيذ</w:t>
      </w:r>
      <w:r w:rsidRPr="00E53614">
        <w:rPr>
          <w:rFonts w:ascii="Simplified Arabic" w:eastAsia="Times New Roman" w:hAnsi="Simplified Arabic" w:cs="Simplified Arabic"/>
          <w:color w:val="000000" w:themeColor="text1"/>
          <w:kern w:val="0"/>
          <w:sz w:val="28"/>
          <w:szCs w:val="28"/>
          <w14:ligatures w14:val="none"/>
        </w:rPr>
        <w:t>.</w:t>
      </w:r>
    </w:p>
    <w:p w14:paraId="31B09848"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ويُشير</w:t>
      </w:r>
      <w:r w:rsidRPr="00E53614">
        <w:rPr>
          <w:rFonts w:ascii="Simplified Arabic" w:eastAsia="Times New Roman" w:hAnsi="Simplified Arabic" w:cs="Simplified Arabic"/>
          <w:color w:val="000000" w:themeColor="text1"/>
          <w:kern w:val="0"/>
          <w:sz w:val="28"/>
          <w:szCs w:val="28"/>
          <w14:ligatures w14:val="none"/>
        </w:rPr>
        <w:t xml:space="preserve"> Wafa et al. (2022) </w:t>
      </w:r>
      <w:r w:rsidRPr="00E53614">
        <w:rPr>
          <w:rFonts w:ascii="Simplified Arabic" w:eastAsia="Times New Roman" w:hAnsi="Simplified Arabic" w:cs="Simplified Arabic"/>
          <w:color w:val="000000" w:themeColor="text1"/>
          <w:kern w:val="0"/>
          <w:sz w:val="28"/>
          <w:szCs w:val="28"/>
          <w:rtl/>
          <w14:ligatures w14:val="none"/>
        </w:rPr>
        <w:t>إلى أن التنفيذ التكراري يتضمن ممارسات تشغيلية محورية تشمل عقد اجتماعات يومية قصيرة</w:t>
      </w:r>
      <w:r w:rsidRPr="00E53614">
        <w:rPr>
          <w:rFonts w:ascii="Simplified Arabic" w:eastAsia="Times New Roman" w:hAnsi="Simplified Arabic" w:cs="Simplified Arabic"/>
          <w:color w:val="000000" w:themeColor="text1"/>
          <w:kern w:val="0"/>
          <w:sz w:val="28"/>
          <w:szCs w:val="28"/>
          <w14:ligatures w14:val="none"/>
        </w:rPr>
        <w:t xml:space="preserve"> (Daily Stand-ups) </w:t>
      </w:r>
      <w:r w:rsidRPr="00E53614">
        <w:rPr>
          <w:rFonts w:ascii="Simplified Arabic" w:eastAsia="Times New Roman" w:hAnsi="Simplified Arabic" w:cs="Simplified Arabic"/>
          <w:color w:val="000000" w:themeColor="text1"/>
          <w:kern w:val="0"/>
          <w:sz w:val="28"/>
          <w:szCs w:val="28"/>
          <w:rtl/>
          <w14:ligatures w14:val="none"/>
        </w:rPr>
        <w:t>لتنسيق الجهود وكشف العوائق فور ظهورها، واعتماد لوحات بصرية لإدارة العمل تُتيح متابعة تدفق المهام بشفافية كاملة، وتطبيق مبدأ التسليم المتزايد الذي يضمن وجود نسخة قابلة للاستخدام من المنتج في نهاية كل دورة، وإجراء مراجعات دورية مع أصحاب المصلحة لاستعراض ما أُنجز وتلقّي ملاحظاتهم. وهذه الممارسات تُحوّل المشروع من صندوق أسود لا تظهر مخرجاته إلا في نهايته، إلى منظومة شفافة تُتيح المراقبة المستمرة والتدخل المبكر</w:t>
      </w:r>
      <w:r w:rsidRPr="00E53614">
        <w:rPr>
          <w:rFonts w:ascii="Simplified Arabic" w:eastAsia="Times New Roman" w:hAnsi="Simplified Arabic" w:cs="Simplified Arabic"/>
          <w:color w:val="000000" w:themeColor="text1"/>
          <w:kern w:val="0"/>
          <w:sz w:val="28"/>
          <w:szCs w:val="28"/>
          <w14:ligatures w14:val="none"/>
        </w:rPr>
        <w:t>.</w:t>
      </w:r>
    </w:p>
    <w:p w14:paraId="5ECEE1EA"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ويُبرز</w:t>
      </w:r>
      <w:r w:rsidRPr="00E53614">
        <w:rPr>
          <w:rFonts w:ascii="Simplified Arabic" w:eastAsia="Times New Roman" w:hAnsi="Simplified Arabic" w:cs="Simplified Arabic"/>
          <w:color w:val="000000" w:themeColor="text1"/>
          <w:kern w:val="0"/>
          <w:sz w:val="28"/>
          <w:szCs w:val="28"/>
          <w14:ligatures w14:val="none"/>
        </w:rPr>
        <w:t xml:space="preserve"> Abdullah et al. (2022) </w:t>
      </w:r>
      <w:r w:rsidRPr="00E53614">
        <w:rPr>
          <w:rFonts w:ascii="Simplified Arabic" w:eastAsia="Times New Roman" w:hAnsi="Simplified Arabic" w:cs="Simplified Arabic"/>
          <w:color w:val="000000" w:themeColor="text1"/>
          <w:kern w:val="0"/>
          <w:sz w:val="28"/>
          <w:szCs w:val="28"/>
          <w:rtl/>
          <w14:ligatures w14:val="none"/>
        </w:rPr>
        <w:t>أن التنفيذ التكراري يتطلب جودة عالية في عمل الفريق، إذ لا يكفي تطبيق الممارسات الإجرائية إن لم يتوفر مستوى متقدم من التعاون والتنسيق بين أعضاء الفريق، والثقة المتبادلة في الالتزام بالمسؤوليات الفردية، والقدرة على تجاوز الحواجز الوظيفية الضيقة لصالح المخرج الجماعي. كما يفترض التنفيذ التكراري وجود فِرَق متعددة التخصصات قادرة على إنجاز جميع المهام اللازمة لإنتاج المخرج خلال الدورة الواحدة دون الاعتماد على فِرَق خارجية، وهو ما يستلزم إعادة تصميم الهيكل التنظيمي لتمكين هذا النمط من العمل</w:t>
      </w:r>
      <w:r w:rsidRPr="00E53614">
        <w:rPr>
          <w:rFonts w:ascii="Simplified Arabic" w:eastAsia="Times New Roman" w:hAnsi="Simplified Arabic" w:cs="Simplified Arabic"/>
          <w:color w:val="000000" w:themeColor="text1"/>
          <w:kern w:val="0"/>
          <w:sz w:val="28"/>
          <w:szCs w:val="28"/>
          <w14:ligatures w14:val="none"/>
        </w:rPr>
        <w:t>.</w:t>
      </w:r>
    </w:p>
    <w:p w14:paraId="41BDAD18"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ويُضيف العنزي (2024) أن التنفيذ التكراري يُمثّل آلية طبيعية لإدارة المخاطر، إذ يُتيح التحقق المبكر من الافتراضات التقنية والسوقية، ويُمكّن الفريق من اكتشاف الأخطاء وهي صغيرة قبل أن تتضخم، ويُقلّل من حجم الاستثمار المعرّض للخسارة في أي لحظة، ويُحوّل المخاطر من تهديدات تتراكم في الخفاء إلى قضايا تُعالج علنًا في كل دورة</w:t>
      </w:r>
      <w:r w:rsidRPr="00E53614">
        <w:rPr>
          <w:rFonts w:ascii="Simplified Arabic" w:eastAsia="Times New Roman" w:hAnsi="Simplified Arabic" w:cs="Simplified Arabic"/>
          <w:color w:val="000000" w:themeColor="text1"/>
          <w:kern w:val="0"/>
          <w:sz w:val="28"/>
          <w:szCs w:val="28"/>
          <w14:ligatures w14:val="none"/>
        </w:rPr>
        <w:t>.</w:t>
      </w:r>
    </w:p>
    <w:p w14:paraId="24A63874" w14:textId="68029D7C" w:rsidR="00163457" w:rsidRPr="00E53614" w:rsidRDefault="00163457" w:rsidP="004372BA">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التحسين المستمر</w:t>
      </w:r>
    </w:p>
    <w:p w14:paraId="17D07F9A"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lastRenderedPageBreak/>
        <w:t>يُمثّل التحسين المستمر البُعد الذي يُحوّل منهجيات إدارة المشاريع الحديثة من مجرد طريقة لتنفيذ المشاريع إلى آلية لبناء قدرات تنظيمية متراكمة، وهو يستند إلى افتراض أن كل دورة من دورات المشروع تنطوي على فرصة للتعلم وتطوير الممارسات، وأن المنظمة التي لا تستثمر هذه الفرصة تُهدر جزءًا جوهريًا من قيمة المشروع. ويرى مجيد (2024) أن التحسين المستمر يتجسّد عمليًا في اجتماعات الاستعراض الاسترجاعي</w:t>
      </w:r>
      <w:r w:rsidRPr="00E53614">
        <w:rPr>
          <w:rFonts w:ascii="Simplified Arabic" w:eastAsia="Times New Roman" w:hAnsi="Simplified Arabic" w:cs="Simplified Arabic"/>
          <w:color w:val="000000" w:themeColor="text1"/>
          <w:kern w:val="0"/>
          <w:sz w:val="28"/>
          <w:szCs w:val="28"/>
          <w14:ligatures w14:val="none"/>
        </w:rPr>
        <w:t xml:space="preserve"> (Retrospectives) </w:t>
      </w:r>
      <w:r w:rsidRPr="00E53614">
        <w:rPr>
          <w:rFonts w:ascii="Simplified Arabic" w:eastAsia="Times New Roman" w:hAnsi="Simplified Arabic" w:cs="Simplified Arabic"/>
          <w:color w:val="000000" w:themeColor="text1"/>
          <w:kern w:val="0"/>
          <w:sz w:val="28"/>
          <w:szCs w:val="28"/>
          <w:rtl/>
          <w14:ligatures w14:val="none"/>
        </w:rPr>
        <w:t>التي تُعقد في نهاية كل دورة، حيث يجتمع الفريق لمراجعة ما سار على ما يُرام وما تعثّر، وتحديد الأسباب الجذرية للمشكلات، واقتراح تحسينات قابلة للتطبيق في الدورة التالية، مع متابعة تنفيذ هذه التحسينات والتحقق من فاعليتها</w:t>
      </w:r>
      <w:r w:rsidRPr="00E53614">
        <w:rPr>
          <w:rFonts w:ascii="Simplified Arabic" w:eastAsia="Times New Roman" w:hAnsi="Simplified Arabic" w:cs="Simplified Arabic"/>
          <w:color w:val="000000" w:themeColor="text1"/>
          <w:kern w:val="0"/>
          <w:sz w:val="28"/>
          <w:szCs w:val="28"/>
          <w14:ligatures w14:val="none"/>
        </w:rPr>
        <w:t>.</w:t>
      </w:r>
    </w:p>
    <w:p w14:paraId="34BBF908"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ويُبرز</w:t>
      </w:r>
      <w:r w:rsidRPr="00E53614">
        <w:rPr>
          <w:rFonts w:ascii="Simplified Arabic" w:eastAsia="Times New Roman" w:hAnsi="Simplified Arabic" w:cs="Simplified Arabic"/>
          <w:color w:val="000000" w:themeColor="text1"/>
          <w:kern w:val="0"/>
          <w:sz w:val="28"/>
          <w:szCs w:val="28"/>
          <w14:ligatures w14:val="none"/>
        </w:rPr>
        <w:t xml:space="preserve"> Fareed et al. (2023) </w:t>
      </w:r>
      <w:r w:rsidRPr="00E53614">
        <w:rPr>
          <w:rFonts w:ascii="Simplified Arabic" w:eastAsia="Times New Roman" w:hAnsi="Simplified Arabic" w:cs="Simplified Arabic"/>
          <w:color w:val="000000" w:themeColor="text1"/>
          <w:kern w:val="0"/>
          <w:sz w:val="28"/>
          <w:szCs w:val="28"/>
          <w:rtl/>
          <w14:ligatures w14:val="none"/>
        </w:rPr>
        <w:t>أن التحسين المستمر يتضمن أبعادًا متعددة تشمل تحسين العمليات الداخلية للفريق، وتحسين جودة المخرجات التقنية، وتحسين أدوات العمل وممارساته، وتحسين العلاقات بين الفريق وأصحاب المصلحة، وتحسين القدرات الفردية لأعضاء الفريق عبر التعلم المتبادل. وهذه الأبعاد تتكامل لتُشكّل ما يُمكن وصفه بثقافة التحسين، التي تتجاوز الممارسة الإجرائية إلى أن تُصبح سمة راسخة في سلوك الفريق وقيمه</w:t>
      </w:r>
      <w:r w:rsidRPr="00E53614">
        <w:rPr>
          <w:rFonts w:ascii="Simplified Arabic" w:eastAsia="Times New Roman" w:hAnsi="Simplified Arabic" w:cs="Simplified Arabic"/>
          <w:color w:val="000000" w:themeColor="text1"/>
          <w:kern w:val="0"/>
          <w:sz w:val="28"/>
          <w:szCs w:val="28"/>
          <w14:ligatures w14:val="none"/>
        </w:rPr>
        <w:t>.</w:t>
      </w:r>
    </w:p>
    <w:p w14:paraId="2A4D89B0"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ويُشير غساني ودياب (2025) إلى أن التحسين المستمر يستلزم بيئة تنظيمية داعمة تتقبّل النقد الذاتي ولا تُحوّل اكتشاف الأخطاء إلى أداة للوم والمعاقبة، بل تنظر إليه باعتباره مدخلًا للتعلم والتطوير، وهو ما يستلزم نضجًا قياديًا وثقافة تنظيمية متقدمة. كما يتطلب التحسين المستمر منظومة لقياس الأداء قادرة على رصد التحسينات بصورة موضوعية، عبر مؤشرات تشمل سرعة الإنجاز، ونسبة العيوب، ومستوى رضا العميل، ومدى التزام الفريق بتعهداته الدورية</w:t>
      </w:r>
      <w:r w:rsidRPr="00E53614">
        <w:rPr>
          <w:rFonts w:ascii="Simplified Arabic" w:eastAsia="Times New Roman" w:hAnsi="Simplified Arabic" w:cs="Simplified Arabic"/>
          <w:color w:val="000000" w:themeColor="text1"/>
          <w:kern w:val="0"/>
          <w:sz w:val="28"/>
          <w:szCs w:val="28"/>
          <w14:ligatures w14:val="none"/>
        </w:rPr>
        <w:t>.</w:t>
      </w:r>
    </w:p>
    <w:p w14:paraId="7BA80059"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ويُضيف حبوش والهاشمي (2021) أن التحسين المستمر يتقاطع مع تطوير القدرات السلوكية والعاطفية لأعضاء الفريق، إذ يُسهم في تعزيز وعيهم بذواتهم وبتفاعلاتهم مع الآخرين، ويُنمّي قدرتهم على إدارة انفعالاتهم في مواقف الضغط، ويُطوّر مهاراتهم في تقديم التغذية الراجعة وتلقّيها بطريقة بنّاءة، وهو ما يجعل التحسين المستمر مدخلًا للنمو المهني الفردي إلى جانب كونه آلية للنمو التنظيمي</w:t>
      </w:r>
      <w:r w:rsidRPr="00E53614">
        <w:rPr>
          <w:rFonts w:ascii="Simplified Arabic" w:eastAsia="Times New Roman" w:hAnsi="Simplified Arabic" w:cs="Simplified Arabic"/>
          <w:color w:val="000000" w:themeColor="text1"/>
          <w:kern w:val="0"/>
          <w:sz w:val="28"/>
          <w:szCs w:val="28"/>
          <w14:ligatures w14:val="none"/>
        </w:rPr>
        <w:t>.</w:t>
      </w:r>
    </w:p>
    <w:p w14:paraId="7722473F" w14:textId="12D3ED71" w:rsidR="00163457" w:rsidRPr="00E53614" w:rsidRDefault="00163457" w:rsidP="004372BA">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الاستجابة للتغيير</w:t>
      </w:r>
    </w:p>
    <w:p w14:paraId="791431E5"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يُمثّل البُعد الرابع جوهر التمييز بين منهجيات إدارة المشاريع الحديثة والمداخل التقليدية، إذ تنظر المداخل التقليدية إلى التغيير في النطاق بوصفه انحرافًا ينبغي ضبطه ومقاومته عبر إجراءات صارمة، في </w:t>
      </w:r>
      <w:r w:rsidRPr="00E53614">
        <w:rPr>
          <w:rFonts w:ascii="Simplified Arabic" w:eastAsia="Times New Roman" w:hAnsi="Simplified Arabic" w:cs="Simplified Arabic"/>
          <w:color w:val="000000" w:themeColor="text1"/>
          <w:kern w:val="0"/>
          <w:sz w:val="28"/>
          <w:szCs w:val="28"/>
          <w:rtl/>
          <w14:ligatures w14:val="none"/>
        </w:rPr>
        <w:lastRenderedPageBreak/>
        <w:t>حين تنظر إليه المنهجيات الحديثة باعتباره فرصة للتعلم وضرورة طبيعية في مشاريع تعمل في بيئات معقدة ومتقلبة. ويرى أحمد ومهدي (2024) أن الاستجابة للتغيير تستلزم بنية تحتية تنظيمية وتقنية تُتيح إعادة توجيه المشروع دون تكاليف باهظة، تشمل أنظمة معلومات مرنة، وعقودًا قابلة للتكيّف، وآليات حوكمة سريعة الاستجابة، وثقافة تنظيمية لا تربط القيمة بالالتزام الحرفي بالخطة الأصلية</w:t>
      </w:r>
      <w:r w:rsidRPr="00E53614">
        <w:rPr>
          <w:rFonts w:ascii="Simplified Arabic" w:eastAsia="Times New Roman" w:hAnsi="Simplified Arabic" w:cs="Simplified Arabic"/>
          <w:color w:val="000000" w:themeColor="text1"/>
          <w:kern w:val="0"/>
          <w:sz w:val="28"/>
          <w:szCs w:val="28"/>
          <w14:ligatures w14:val="none"/>
        </w:rPr>
        <w:t>.</w:t>
      </w:r>
    </w:p>
    <w:p w14:paraId="16CB21B2"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ويُبرز</w:t>
      </w:r>
      <w:r w:rsidRPr="00E53614">
        <w:rPr>
          <w:rFonts w:ascii="Simplified Arabic" w:eastAsia="Times New Roman" w:hAnsi="Simplified Arabic" w:cs="Simplified Arabic"/>
          <w:color w:val="000000" w:themeColor="text1"/>
          <w:kern w:val="0"/>
          <w:sz w:val="28"/>
          <w:szCs w:val="28"/>
          <w14:ligatures w14:val="none"/>
        </w:rPr>
        <w:t xml:space="preserve"> Ansari et al. (2024) </w:t>
      </w:r>
      <w:r w:rsidRPr="00E53614">
        <w:rPr>
          <w:rFonts w:ascii="Simplified Arabic" w:eastAsia="Times New Roman" w:hAnsi="Simplified Arabic" w:cs="Simplified Arabic"/>
          <w:color w:val="000000" w:themeColor="text1"/>
          <w:kern w:val="0"/>
          <w:sz w:val="28"/>
          <w:szCs w:val="28"/>
          <w:rtl/>
          <w14:ligatures w14:val="none"/>
        </w:rPr>
        <w:t>أن الاستجابة للتغيير تتجسّد في ممارسات تشمل إعادة ترتيب أولويات سجل أعمال المنتج بصفة دورية بناءً على المستجدات، وتعديل تشكيل الفِرَق بحسب طبيعة المهام المستجدة، وإعادة تخصيص الموارد بمرونة، وضبط معايير الجودة بحسب تطور الفهم لاحتياجات أصحاب المصلحة. كما تستلزم الاستجابة للتغيير قيادة قادرة على إدارة الغموض وعلى تحفيز الفريق في ظل تحولات متكررة دون أن يفقد الإحساس بالاتجاه</w:t>
      </w:r>
      <w:r w:rsidRPr="00E53614">
        <w:rPr>
          <w:rFonts w:ascii="Simplified Arabic" w:eastAsia="Times New Roman" w:hAnsi="Simplified Arabic" w:cs="Simplified Arabic"/>
          <w:color w:val="000000" w:themeColor="text1"/>
          <w:kern w:val="0"/>
          <w:sz w:val="28"/>
          <w:szCs w:val="28"/>
          <w14:ligatures w14:val="none"/>
        </w:rPr>
        <w:t>.</w:t>
      </w:r>
    </w:p>
    <w:p w14:paraId="09D854C0"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ويُضيف </w:t>
      </w:r>
      <w:proofErr w:type="gramStart"/>
      <w:r w:rsidRPr="00E53614">
        <w:rPr>
          <w:rFonts w:ascii="Simplified Arabic" w:eastAsia="Times New Roman" w:hAnsi="Simplified Arabic" w:cs="Simplified Arabic"/>
          <w:color w:val="000000" w:themeColor="text1"/>
          <w:kern w:val="0"/>
          <w:sz w:val="28"/>
          <w:szCs w:val="28"/>
          <w:rtl/>
          <w14:ligatures w14:val="none"/>
        </w:rPr>
        <w:t>الحياري</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والحياصات (2022) أن الاستجابة للتغيير تتطلب سمات شخصية محددة لدى مديري المشاريع، تشمل المرونة المعرفية، والذكاء </w:t>
      </w:r>
      <w:proofErr w:type="spellStart"/>
      <w:r w:rsidRPr="00E53614">
        <w:rPr>
          <w:rFonts w:ascii="Simplified Arabic" w:eastAsia="Times New Roman" w:hAnsi="Simplified Arabic" w:cs="Simplified Arabic"/>
          <w:color w:val="000000" w:themeColor="text1"/>
          <w:kern w:val="0"/>
          <w:sz w:val="28"/>
          <w:szCs w:val="28"/>
          <w:rtl/>
          <w14:ligatures w14:val="none"/>
        </w:rPr>
        <w:t>الموقفي</w:t>
      </w:r>
      <w:proofErr w:type="spellEnd"/>
      <w:r w:rsidRPr="00E53614">
        <w:rPr>
          <w:rFonts w:ascii="Simplified Arabic" w:eastAsia="Times New Roman" w:hAnsi="Simplified Arabic" w:cs="Simplified Arabic"/>
          <w:color w:val="000000" w:themeColor="text1"/>
          <w:kern w:val="0"/>
          <w:sz w:val="28"/>
          <w:szCs w:val="28"/>
          <w:rtl/>
          <w14:ligatures w14:val="none"/>
        </w:rPr>
        <w:t>، والقدرة على اتخاذ القرار في ظل المعلومات الناقصة، وعدم الجمود الفكري في التمسك بالخطط الأصلية. كما تستلزم قدرة على بناء توافق مستمر بين أصحاب المصلحة حول التعديلات الجوهرية في مسار المشروع، وعلى إدارة توقعاتهم بصورة استباقية تتفادى الإحباط الناجم عن التحولات المفاجئة</w:t>
      </w:r>
      <w:r w:rsidRPr="00E53614">
        <w:rPr>
          <w:rFonts w:ascii="Simplified Arabic" w:eastAsia="Times New Roman" w:hAnsi="Simplified Arabic" w:cs="Simplified Arabic"/>
          <w:color w:val="000000" w:themeColor="text1"/>
          <w:kern w:val="0"/>
          <w:sz w:val="28"/>
          <w:szCs w:val="28"/>
          <w14:ligatures w14:val="none"/>
        </w:rPr>
        <w:t>.</w:t>
      </w:r>
    </w:p>
    <w:p w14:paraId="4086EE63" w14:textId="6900B372"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ويُعزّز</w:t>
      </w:r>
      <w:r w:rsidRPr="00E53614">
        <w:rPr>
          <w:rFonts w:ascii="Simplified Arabic" w:eastAsia="Times New Roman" w:hAnsi="Simplified Arabic" w:cs="Simplified Arabic"/>
          <w:color w:val="000000" w:themeColor="text1"/>
          <w:kern w:val="0"/>
          <w:sz w:val="28"/>
          <w:szCs w:val="28"/>
          <w14:ligatures w14:val="none"/>
        </w:rPr>
        <w:t xml:space="preserve"> </w:t>
      </w:r>
      <w:proofErr w:type="spellStart"/>
      <w:r w:rsidRPr="00E53614">
        <w:rPr>
          <w:rFonts w:ascii="Simplified Arabic" w:eastAsia="Times New Roman" w:hAnsi="Simplified Arabic" w:cs="Simplified Arabic"/>
          <w:color w:val="000000" w:themeColor="text1"/>
          <w:kern w:val="0"/>
          <w:sz w:val="28"/>
          <w:szCs w:val="28"/>
          <w14:ligatures w14:val="none"/>
        </w:rPr>
        <w:t>Varaj</w:t>
      </w:r>
      <w:r w:rsidRPr="00E53614">
        <w:rPr>
          <w:rFonts w:ascii="Cambria" w:eastAsia="Times New Roman" w:hAnsi="Cambria" w:cs="Cambria"/>
          <w:color w:val="000000" w:themeColor="text1"/>
          <w:kern w:val="0"/>
          <w:sz w:val="28"/>
          <w:szCs w:val="28"/>
          <w14:ligatures w14:val="none"/>
        </w:rPr>
        <w:t>ã</w:t>
      </w:r>
      <w:r w:rsidRPr="00E53614">
        <w:rPr>
          <w:rFonts w:ascii="Simplified Arabic" w:eastAsia="Times New Roman" w:hAnsi="Simplified Arabic" w:cs="Simplified Arabic"/>
          <w:color w:val="000000" w:themeColor="text1"/>
          <w:kern w:val="0"/>
          <w:sz w:val="28"/>
          <w:szCs w:val="28"/>
          <w14:ligatures w14:val="none"/>
        </w:rPr>
        <w:t>o</w:t>
      </w:r>
      <w:proofErr w:type="spellEnd"/>
      <w:r w:rsidRPr="00E53614">
        <w:rPr>
          <w:rFonts w:ascii="Simplified Arabic" w:eastAsia="Times New Roman" w:hAnsi="Simplified Arabic" w:cs="Simplified Arabic"/>
          <w:color w:val="000000" w:themeColor="text1"/>
          <w:kern w:val="0"/>
          <w:sz w:val="28"/>
          <w:szCs w:val="28"/>
          <w14:ligatures w14:val="none"/>
        </w:rPr>
        <w:t xml:space="preserve"> et al. (2022) </w:t>
      </w:r>
      <w:r w:rsidRPr="00E53614">
        <w:rPr>
          <w:rFonts w:ascii="Simplified Arabic" w:eastAsia="Times New Roman" w:hAnsi="Simplified Arabic" w:cs="Simplified Arabic"/>
          <w:color w:val="000000" w:themeColor="text1"/>
          <w:kern w:val="0"/>
          <w:sz w:val="28"/>
          <w:szCs w:val="28"/>
          <w:rtl/>
          <w14:ligatures w14:val="none"/>
        </w:rPr>
        <w:t>هذا التصور بإشارته إلى أن الاستجابة للتغيير تُمثّل قدرة ديناميكية تتراكم في المنظمة عبر تراكم الخبرة في المشاريع المتعاقبة، ولا يمكن اختزالها في مجموعة من الإجراءات أو الأدوات، بل هي ثقافة وممارسة وقيادة في آن واحد، تتطلب توافقًا بين البنية التنظيمية والثقافة والأنظمة لتتحقق على نحو فاعل</w:t>
      </w:r>
      <w:r w:rsidRPr="00E53614">
        <w:rPr>
          <w:rFonts w:ascii="Simplified Arabic" w:eastAsia="Times New Roman" w:hAnsi="Simplified Arabic" w:cs="Simplified Arabic"/>
          <w:color w:val="000000" w:themeColor="text1"/>
          <w:kern w:val="0"/>
          <w:sz w:val="28"/>
          <w:szCs w:val="28"/>
          <w14:ligatures w14:val="none"/>
        </w:rPr>
        <w:t>.</w:t>
      </w:r>
    </w:p>
    <w:p w14:paraId="13741699" w14:textId="7E634242" w:rsidR="00163457" w:rsidRPr="00E53614" w:rsidRDefault="004372BA" w:rsidP="004372BA">
      <w:pPr>
        <w:jc w:val="center"/>
        <w:outlineLvl w:val="1"/>
        <w:rPr>
          <w:rFonts w:ascii="Simplified Arabic" w:eastAsia="Times New Roman" w:hAnsi="Simplified Arabic" w:cs="Simplified Arabic"/>
          <w:b/>
          <w:bCs/>
          <w:color w:val="000000" w:themeColor="text1"/>
          <w:kern w:val="0"/>
          <w:sz w:val="36"/>
          <w:szCs w:val="36"/>
          <w14:ligatures w14:val="none"/>
        </w:rPr>
      </w:pPr>
      <w:r w:rsidRPr="00E53614">
        <w:rPr>
          <w:rFonts w:ascii="Simplified Arabic" w:eastAsia="Times New Roman" w:hAnsi="Simplified Arabic" w:cs="Simplified Arabic"/>
          <w:b/>
          <w:bCs/>
          <w:color w:val="000000" w:themeColor="text1"/>
          <w:kern w:val="0"/>
          <w:sz w:val="36"/>
          <w:szCs w:val="36"/>
          <w:rtl/>
          <w14:ligatures w14:val="none"/>
        </w:rPr>
        <w:br w:type="page"/>
      </w:r>
      <w:bookmarkStart w:id="38" w:name="_Toc233051127"/>
      <w:r w:rsidR="00163457" w:rsidRPr="00E53614">
        <w:rPr>
          <w:rFonts w:ascii="Simplified Arabic" w:eastAsia="Times New Roman" w:hAnsi="Simplified Arabic" w:cs="Simplified Arabic"/>
          <w:b/>
          <w:bCs/>
          <w:color w:val="000000" w:themeColor="text1"/>
          <w:kern w:val="0"/>
          <w:sz w:val="36"/>
          <w:szCs w:val="36"/>
          <w:rtl/>
          <w14:ligatures w14:val="none"/>
        </w:rPr>
        <w:lastRenderedPageBreak/>
        <w:t>المبحث الثاني: نجاح مشاريع شركات الاتصالات (المتغير التابع)</w:t>
      </w:r>
      <w:bookmarkEnd w:id="38"/>
    </w:p>
    <w:p w14:paraId="67939BC2" w14:textId="51568FF7" w:rsidR="00163457" w:rsidRPr="00E53614" w:rsidRDefault="004372BA" w:rsidP="004372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051128"/>
      <w:r w:rsidRPr="00E53614">
        <w:rPr>
          <w:rFonts w:ascii="Simplified Arabic" w:eastAsia="Times New Roman" w:hAnsi="Simplified Arabic" w:cs="Simplified Arabic" w:hint="cs"/>
          <w:b/>
          <w:bCs/>
          <w:color w:val="000000" w:themeColor="text1"/>
          <w:kern w:val="0"/>
          <w:sz w:val="32"/>
          <w:szCs w:val="32"/>
          <w:rtl/>
          <w14:ligatures w14:val="none"/>
        </w:rPr>
        <w:t xml:space="preserve">1.2.2 </w:t>
      </w:r>
      <w:r w:rsidR="00163457" w:rsidRPr="00E53614">
        <w:rPr>
          <w:rFonts w:ascii="Simplified Arabic" w:eastAsia="Times New Roman" w:hAnsi="Simplified Arabic" w:cs="Simplified Arabic"/>
          <w:b/>
          <w:bCs/>
          <w:color w:val="000000" w:themeColor="text1"/>
          <w:kern w:val="0"/>
          <w:sz w:val="32"/>
          <w:szCs w:val="32"/>
          <w:rtl/>
          <w14:ligatures w14:val="none"/>
        </w:rPr>
        <w:t>تمهيد</w:t>
      </w:r>
      <w:bookmarkEnd w:id="39"/>
    </w:p>
    <w:p w14:paraId="24CB59D0"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يحتلّ مفهوم نجاح المشاريع موقعًا محوريًا في حقل إدارة المشاريع، إذ يُمثّل الغاية التي تتقاطع عندها جميع الجهود المنهجية والتنظيمية المبذولة، ويُشكّل المعيار الذي تُقاس به جدوى الاستثمارات الكبرى التي </w:t>
      </w:r>
      <w:proofErr w:type="spellStart"/>
      <w:r w:rsidRPr="00E53614">
        <w:rPr>
          <w:rFonts w:ascii="Simplified Arabic" w:eastAsia="Times New Roman" w:hAnsi="Simplified Arabic" w:cs="Simplified Arabic"/>
          <w:color w:val="000000" w:themeColor="text1"/>
          <w:kern w:val="0"/>
          <w:sz w:val="28"/>
          <w:szCs w:val="28"/>
          <w:rtl/>
          <w14:ligatures w14:val="none"/>
        </w:rPr>
        <w:t>تضخّها</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المنظمات في مشاريعها. غير أن هذا المفهوم لم يبقَ على حاله عبر العقود، بل خضع لتحولات معرفية متعاقبة جعلت منه مفهومًا متعدد الأبعاد متغير الحدود، يصعب اختزاله في معادلة بسيطة. فبعد أن كان يُعرّف لعقود طويلة في ضوء “المثلث الحديدي” المكوّن من الوقت والتكلفة والنطاق، توسّع نطاقه ليشمل أبعادًا تتعلق برضا أصحاب المصلحة، والقيمة الاستراتيجية المتولّدة، والأثر المستدام، والتعلم التنظيمي، وغير ذلك من المعايير التي أعادت تشكيل المفهوم على نحوٍ أكثر شمولًا</w:t>
      </w:r>
      <w:r w:rsidRPr="00E53614">
        <w:rPr>
          <w:rFonts w:ascii="Simplified Arabic" w:eastAsia="Times New Roman" w:hAnsi="Simplified Arabic" w:cs="Simplified Arabic"/>
          <w:color w:val="000000" w:themeColor="text1"/>
          <w:kern w:val="0"/>
          <w:sz w:val="28"/>
          <w:szCs w:val="28"/>
          <w14:ligatures w14:val="none"/>
        </w:rPr>
        <w:t xml:space="preserve"> (Ika &amp; Pinto, 2022).</w:t>
      </w:r>
    </w:p>
    <w:p w14:paraId="28414F77"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ويكتسب نجاح المشاريع أهمية مضاعفة في قطاع الاتصالات تحديدًا، نظرًا لما يتميّز به هذا القطاع من ضخامة في الاستثمارات، وتعقيد في التركيبات التقنية، وحساسية تجاه التغيرات السوقية، وارتباط بشبكة واسعة من أصحاب المصلحة تشمل المشتركين والجهات التنظيمية والشركاء التقنيين والموردين الدوليين. ومن ثَمّ فإن فهم محددات نجاح المشاريع في هذا القطاع، وتحديد المؤشرات الدقيقة لقياسه، يُمثّل ضرورة بحثية وعملية في آن معًا. ويتناول هذا المبحث المتغير التابع من خلال أربعة عناصر متكاملة: مفهوم نجاح المشاريع، وأهميته، وأهدافه، والمؤشرات التي تعكسه في سياق شركات الاتصالات</w:t>
      </w:r>
      <w:r w:rsidRPr="00E53614">
        <w:rPr>
          <w:rFonts w:ascii="Simplified Arabic" w:eastAsia="Times New Roman" w:hAnsi="Simplified Arabic" w:cs="Simplified Arabic"/>
          <w:color w:val="000000" w:themeColor="text1"/>
          <w:kern w:val="0"/>
          <w:sz w:val="28"/>
          <w:szCs w:val="28"/>
          <w14:ligatures w14:val="none"/>
        </w:rPr>
        <w:t>.</w:t>
      </w:r>
    </w:p>
    <w:p w14:paraId="6C9245F8" w14:textId="3271D095" w:rsidR="00163457" w:rsidRPr="00E53614" w:rsidRDefault="004372BA" w:rsidP="004372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051129"/>
      <w:r w:rsidRPr="00E53614">
        <w:rPr>
          <w:rFonts w:ascii="Simplified Arabic" w:eastAsia="Times New Roman" w:hAnsi="Simplified Arabic" w:cs="Simplified Arabic" w:hint="cs"/>
          <w:b/>
          <w:bCs/>
          <w:color w:val="000000" w:themeColor="text1"/>
          <w:kern w:val="0"/>
          <w:sz w:val="32"/>
          <w:szCs w:val="32"/>
          <w:rtl/>
          <w14:ligatures w14:val="none"/>
        </w:rPr>
        <w:t>2.2.2</w:t>
      </w:r>
      <w:r w:rsidR="00163457" w:rsidRPr="00E53614">
        <w:rPr>
          <w:rFonts w:ascii="Simplified Arabic" w:eastAsia="Times New Roman" w:hAnsi="Simplified Arabic" w:cs="Simplified Arabic"/>
          <w:b/>
          <w:bCs/>
          <w:color w:val="000000" w:themeColor="text1"/>
          <w:kern w:val="0"/>
          <w:sz w:val="32"/>
          <w:szCs w:val="32"/>
          <w:rtl/>
          <w14:ligatures w14:val="none"/>
        </w:rPr>
        <w:t xml:space="preserve"> مفهوم نجاح المشاريع</w:t>
      </w:r>
      <w:bookmarkEnd w:id="40"/>
    </w:p>
    <w:p w14:paraId="42932EB5"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ظلّ مفهوم نجاح المشاريع لعقود حبيس التعريف الكلاسيكي الذي يربطه بثلاثية الوقت والتكلفة والنطاق، غير أن التطورات اللاحقة في حقل إدارة المشاريع كشفت عن قصور هذا التعريف عن استيعاب التعقيد المعاصر لطبيعة المشاريع، فظهرت مداخل تعريفية متعددة تتفاوت في زاوية النظر ودرجة الشمول. ويُقدّم</w:t>
      </w:r>
      <w:r w:rsidRPr="00E53614">
        <w:rPr>
          <w:rFonts w:ascii="Simplified Arabic" w:eastAsia="Times New Roman" w:hAnsi="Simplified Arabic" w:cs="Simplified Arabic"/>
          <w:color w:val="000000" w:themeColor="text1"/>
          <w:kern w:val="0"/>
          <w:sz w:val="28"/>
          <w:szCs w:val="28"/>
          <w14:ligatures w14:val="none"/>
        </w:rPr>
        <w:t xml:space="preserve"> Ika and Pinto (2022) </w:t>
      </w:r>
      <w:r w:rsidRPr="00E53614">
        <w:rPr>
          <w:rFonts w:ascii="Simplified Arabic" w:eastAsia="Times New Roman" w:hAnsi="Simplified Arabic" w:cs="Simplified Arabic"/>
          <w:color w:val="000000" w:themeColor="text1"/>
          <w:kern w:val="0"/>
          <w:sz w:val="28"/>
          <w:szCs w:val="28"/>
          <w:rtl/>
          <w14:ligatures w14:val="none"/>
        </w:rPr>
        <w:t xml:space="preserve">إعادة معايرة شاملة للمفهوم حين يطرحان أن نجاح المشروع لم يعد يقتصر على معايير “إنجاز المشروع” بل امتدّ ليشمل معايير “قيمة المشروع”، وذلك بإدماج اعتبارات تتعلق بأثر </w:t>
      </w:r>
      <w:r w:rsidRPr="00E53614">
        <w:rPr>
          <w:rFonts w:ascii="Simplified Arabic" w:eastAsia="Times New Roman" w:hAnsi="Simplified Arabic" w:cs="Simplified Arabic"/>
          <w:color w:val="000000" w:themeColor="text1"/>
          <w:kern w:val="0"/>
          <w:sz w:val="28"/>
          <w:szCs w:val="28"/>
          <w:rtl/>
          <w14:ligatures w14:val="none"/>
        </w:rPr>
        <w:lastRenderedPageBreak/>
        <w:t>المشروع على الأطراف المتأثرة به وعلى البيئة المحيطة وعلى تطور المنظمة ذاتها، بما يجعل نجاح المشروع امتدادًا زمنيًا ومعرفيًا يتجاوز لحظة التسليم النهائي</w:t>
      </w:r>
      <w:r w:rsidRPr="00E53614">
        <w:rPr>
          <w:rFonts w:ascii="Simplified Arabic" w:eastAsia="Times New Roman" w:hAnsi="Simplified Arabic" w:cs="Simplified Arabic"/>
          <w:color w:val="000000" w:themeColor="text1"/>
          <w:kern w:val="0"/>
          <w:sz w:val="28"/>
          <w:szCs w:val="28"/>
          <w14:ligatures w14:val="none"/>
        </w:rPr>
        <w:t>.</w:t>
      </w:r>
    </w:p>
    <w:p w14:paraId="2373BA16" w14:textId="291E9862"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ومن منظور مغاير، يُعرّف الشريف وأبا</w:t>
      </w:r>
      <w:r w:rsidR="00D04A9C">
        <w:rPr>
          <w:rFonts w:ascii="Simplified Arabic" w:eastAsia="Times New Roman" w:hAnsi="Simplified Arabic" w:cs="Simplified Arabic" w:hint="cs"/>
          <w:color w:val="000000" w:themeColor="text1"/>
          <w:kern w:val="0"/>
          <w:sz w:val="28"/>
          <w:szCs w:val="28"/>
          <w:rtl/>
          <w14:ligatures w14:val="none"/>
        </w:rPr>
        <w:t xml:space="preserve"> </w:t>
      </w:r>
      <w:r w:rsidRPr="00E53614">
        <w:rPr>
          <w:rFonts w:ascii="Simplified Arabic" w:eastAsia="Times New Roman" w:hAnsi="Simplified Arabic" w:cs="Simplified Arabic"/>
          <w:color w:val="000000" w:themeColor="text1"/>
          <w:kern w:val="0"/>
          <w:sz w:val="28"/>
          <w:szCs w:val="28"/>
          <w:rtl/>
          <w14:ligatures w14:val="none"/>
        </w:rPr>
        <w:t xml:space="preserve">الحسن (2025) نجاح المشاريع باعتباره تحقيقًا متوازنًا لمتطلبات أصحاب المصلحة المتعددين، حيث لا يُعتبر المشروع ناجحًا إذا حقّق رضا فئة واحدة وأخفق في تلبية توقعات بقية الفئات، بل ينبغي أن يُحقّق توازنًا مقبولًا بين مصالح الملّاك والممولين والمنفذين والمستفيدين النهائيين والجهات التنظيمية. وهذا التعريف يُدخل البُعد التفاوضي في صلب مفهوم النجاح، فلا يعود معيارًا فنيًا </w:t>
      </w:r>
      <w:proofErr w:type="gramStart"/>
      <w:r w:rsidRPr="00E53614">
        <w:rPr>
          <w:rFonts w:ascii="Simplified Arabic" w:eastAsia="Times New Roman" w:hAnsi="Simplified Arabic" w:cs="Simplified Arabic"/>
          <w:color w:val="000000" w:themeColor="text1"/>
          <w:kern w:val="0"/>
          <w:sz w:val="28"/>
          <w:szCs w:val="28"/>
          <w:rtl/>
          <w14:ligatures w14:val="none"/>
        </w:rPr>
        <w:t>صِرفًا</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بل يُصبح حصيلة تفاعل بين أطراف ذات مصالح متباينة قد تكون متعارضة</w:t>
      </w:r>
      <w:r w:rsidRPr="00E53614">
        <w:rPr>
          <w:rFonts w:ascii="Simplified Arabic" w:eastAsia="Times New Roman" w:hAnsi="Simplified Arabic" w:cs="Simplified Arabic"/>
          <w:color w:val="000000" w:themeColor="text1"/>
          <w:kern w:val="0"/>
          <w:sz w:val="28"/>
          <w:szCs w:val="28"/>
          <w14:ligatures w14:val="none"/>
        </w:rPr>
        <w:t>.</w:t>
      </w:r>
    </w:p>
    <w:p w14:paraId="29B699C9"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ويُكمل العنزي (2024) هذا الطرح بإشارته إلى أن نجاح المشروع يرتبط ارتباطًا وثيقًا بقدرة المنظمة على إدارة المخاطر طوال دورة حياته، إذ لا يُمكن الحكم على المشروع بالنجاح إذا أنجز أهدافه المباشرة لكنه خلّف وراءه </w:t>
      </w:r>
      <w:proofErr w:type="gramStart"/>
      <w:r w:rsidRPr="00E53614">
        <w:rPr>
          <w:rFonts w:ascii="Simplified Arabic" w:eastAsia="Times New Roman" w:hAnsi="Simplified Arabic" w:cs="Simplified Arabic"/>
          <w:color w:val="000000" w:themeColor="text1"/>
          <w:kern w:val="0"/>
          <w:sz w:val="28"/>
          <w:szCs w:val="28"/>
          <w:rtl/>
          <w14:ligatures w14:val="none"/>
        </w:rPr>
        <w:t>مخاطر</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مؤجلة قد تظهر آثارها لاحقًا. وبهذا يكتسب مفهوم النجاح بُعدًا زمنيًا ممتدًا، يُلزم بمراجعة الأحكام التي تُطلق عليه في لحظة التسليم بمرور الوقت وتكشف الآثار المتراكمة</w:t>
      </w:r>
      <w:r w:rsidRPr="00E53614">
        <w:rPr>
          <w:rFonts w:ascii="Simplified Arabic" w:eastAsia="Times New Roman" w:hAnsi="Simplified Arabic" w:cs="Simplified Arabic"/>
          <w:color w:val="000000" w:themeColor="text1"/>
          <w:kern w:val="0"/>
          <w:sz w:val="28"/>
          <w:szCs w:val="28"/>
          <w14:ligatures w14:val="none"/>
        </w:rPr>
        <w:t>.</w:t>
      </w:r>
    </w:p>
    <w:p w14:paraId="5D368BE9"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ومن منظور سلوكي، يُقدّم حبوش والهاشمي (2021) رؤية تعريفية تربط نجاح المشروع بأداء مديريه وبقدراتهم العاطفية والقيادية، فيُعرّفان نجاح المشروع بوصفه محصلة لتفاعل العنصر البشري مع الأطر المنهجية، حيث لا تكفي المنهجية الجيدة لتحقيق النجاح إذا غاب القائد القادر على تفعيلها وإلهام فريقه. ويتقاطع هذا الفهم مع ما يطرحه </w:t>
      </w:r>
      <w:proofErr w:type="gramStart"/>
      <w:r w:rsidRPr="00E53614">
        <w:rPr>
          <w:rFonts w:ascii="Simplified Arabic" w:eastAsia="Times New Roman" w:hAnsi="Simplified Arabic" w:cs="Simplified Arabic"/>
          <w:color w:val="000000" w:themeColor="text1"/>
          <w:kern w:val="0"/>
          <w:sz w:val="28"/>
          <w:szCs w:val="28"/>
          <w:rtl/>
          <w14:ligatures w14:val="none"/>
        </w:rPr>
        <w:t>الحياري</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والحياصات (2022) من أن نجاح المشاريع الإنشائية يرتبط ارتباطًا مباشرًا بالسمات الشخصية لمدراء المشاريع، بما يتجاوز كفاءتهم الفنية إلى سمات أعمق تتعلق بالحضور القيادي والقدرة على إدارة الضغوط وبناء العلاقات</w:t>
      </w:r>
      <w:r w:rsidRPr="00E53614">
        <w:rPr>
          <w:rFonts w:ascii="Simplified Arabic" w:eastAsia="Times New Roman" w:hAnsi="Simplified Arabic" w:cs="Simplified Arabic"/>
          <w:color w:val="000000" w:themeColor="text1"/>
          <w:kern w:val="0"/>
          <w:sz w:val="28"/>
          <w:szCs w:val="28"/>
          <w14:ligatures w14:val="none"/>
        </w:rPr>
        <w:t>.</w:t>
      </w:r>
    </w:p>
    <w:p w14:paraId="10A245F6"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ويرى </w:t>
      </w:r>
      <w:proofErr w:type="gramStart"/>
      <w:r w:rsidRPr="00E53614">
        <w:rPr>
          <w:rFonts w:ascii="Simplified Arabic" w:eastAsia="Times New Roman" w:hAnsi="Simplified Arabic" w:cs="Simplified Arabic"/>
          <w:color w:val="000000" w:themeColor="text1"/>
          <w:kern w:val="0"/>
          <w:sz w:val="28"/>
          <w:szCs w:val="28"/>
          <w:rtl/>
          <w14:ligatures w14:val="none"/>
        </w:rPr>
        <w:t>علي</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ومحمد (2025) أن نجاح المشاريع في القطاعات ذات الأثر المجتمعي الكبير، كمشاريع الطاقة المتجددة، يستلزم تعريفًا أوسع يدمج البعد البيئي والاجتماعي والابتكار التكنولوجي ضمن معايير النجاح، فلا يُعدّ المشروع ناجحًا إذا حقّق أهدافه المالية والتقنية لكنه خلّف آثارًا بيئية سلبية أو أحدث اختلالًا في النسيج الاجتماعي للمنطقة المستضيفة، أو فشل في توليد ابتكار تقني يُعزّز القدرة التنافسية للمنظمة</w:t>
      </w:r>
      <w:r w:rsidRPr="00E53614">
        <w:rPr>
          <w:rFonts w:ascii="Simplified Arabic" w:eastAsia="Times New Roman" w:hAnsi="Simplified Arabic" w:cs="Simplified Arabic"/>
          <w:color w:val="000000" w:themeColor="text1"/>
          <w:kern w:val="0"/>
          <w:sz w:val="28"/>
          <w:szCs w:val="28"/>
          <w14:ligatures w14:val="none"/>
        </w:rPr>
        <w:t>.</w:t>
      </w:r>
    </w:p>
    <w:p w14:paraId="3C629974"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ومن جانب آخر، يُعرّف</w:t>
      </w:r>
      <w:r w:rsidRPr="00E53614">
        <w:rPr>
          <w:rFonts w:ascii="Simplified Arabic" w:eastAsia="Times New Roman" w:hAnsi="Simplified Arabic" w:cs="Simplified Arabic"/>
          <w:color w:val="000000" w:themeColor="text1"/>
          <w:kern w:val="0"/>
          <w:sz w:val="28"/>
          <w:szCs w:val="28"/>
          <w14:ligatures w14:val="none"/>
        </w:rPr>
        <w:t xml:space="preserve"> Ciric Lalic et al. (2022) </w:t>
      </w:r>
      <w:r w:rsidRPr="00E53614">
        <w:rPr>
          <w:rFonts w:ascii="Simplified Arabic" w:eastAsia="Times New Roman" w:hAnsi="Simplified Arabic" w:cs="Simplified Arabic"/>
          <w:color w:val="000000" w:themeColor="text1"/>
          <w:kern w:val="0"/>
          <w:sz w:val="28"/>
          <w:szCs w:val="28"/>
          <w:rtl/>
          <w14:ligatures w14:val="none"/>
        </w:rPr>
        <w:t xml:space="preserve">نجاح المشروع باعتباره مفهومًا نسبيًا يتفاوت تعريفه بحسب المنهجية المتبعة في إدارة المشروع، فالمشاريع المُدارة بمنهجيات تقليدية يُحكم على نجاحها وفق معايير محددة سلفًا في وثائق المشروع، في حين تُحكم المشاريع المُدارة بمنهجيات حديثة وفق معايير </w:t>
      </w:r>
      <w:r w:rsidRPr="00E53614">
        <w:rPr>
          <w:rFonts w:ascii="Simplified Arabic" w:eastAsia="Times New Roman" w:hAnsi="Simplified Arabic" w:cs="Simplified Arabic"/>
          <w:color w:val="000000" w:themeColor="text1"/>
          <w:kern w:val="0"/>
          <w:sz w:val="28"/>
          <w:szCs w:val="28"/>
          <w:rtl/>
          <w14:ligatures w14:val="none"/>
        </w:rPr>
        <w:lastRenderedPageBreak/>
        <w:t>أكثر مرونة تشمل القدرة على التكيّف وتوليد القيمة عبر دورات متتالية. وهذا التعريف يكشف عن العلاقة العضوية بين منهجية الإدارة ومفهوم النجاح، إذ تتشكّل معايير النجاح بحسب الإطار المنهجي المعتمد</w:t>
      </w:r>
      <w:r w:rsidRPr="00E53614">
        <w:rPr>
          <w:rFonts w:ascii="Simplified Arabic" w:eastAsia="Times New Roman" w:hAnsi="Simplified Arabic" w:cs="Simplified Arabic"/>
          <w:color w:val="000000" w:themeColor="text1"/>
          <w:kern w:val="0"/>
          <w:sz w:val="28"/>
          <w:szCs w:val="28"/>
          <w14:ligatures w14:val="none"/>
        </w:rPr>
        <w:t>.</w:t>
      </w:r>
    </w:p>
    <w:p w14:paraId="2DA5BBA0"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ويُكمّل</w:t>
      </w:r>
      <w:r w:rsidRPr="00E53614">
        <w:rPr>
          <w:rFonts w:ascii="Simplified Arabic" w:eastAsia="Times New Roman" w:hAnsi="Simplified Arabic" w:cs="Simplified Arabic"/>
          <w:color w:val="000000" w:themeColor="text1"/>
          <w:kern w:val="0"/>
          <w:sz w:val="28"/>
          <w:szCs w:val="28"/>
          <w14:ligatures w14:val="none"/>
        </w:rPr>
        <w:t xml:space="preserve"> </w:t>
      </w:r>
      <w:proofErr w:type="spellStart"/>
      <w:r w:rsidRPr="00E53614">
        <w:rPr>
          <w:rFonts w:ascii="Simplified Arabic" w:eastAsia="Times New Roman" w:hAnsi="Simplified Arabic" w:cs="Simplified Arabic"/>
          <w:color w:val="000000" w:themeColor="text1"/>
          <w:kern w:val="0"/>
          <w:sz w:val="28"/>
          <w:szCs w:val="28"/>
          <w14:ligatures w14:val="none"/>
        </w:rPr>
        <w:t>Varaj</w:t>
      </w:r>
      <w:r w:rsidRPr="00E53614">
        <w:rPr>
          <w:rFonts w:ascii="Cambria" w:eastAsia="Times New Roman" w:hAnsi="Cambria" w:cs="Cambria"/>
          <w:color w:val="000000" w:themeColor="text1"/>
          <w:kern w:val="0"/>
          <w:sz w:val="28"/>
          <w:szCs w:val="28"/>
          <w14:ligatures w14:val="none"/>
        </w:rPr>
        <w:t>ã</w:t>
      </w:r>
      <w:r w:rsidRPr="00E53614">
        <w:rPr>
          <w:rFonts w:ascii="Simplified Arabic" w:eastAsia="Times New Roman" w:hAnsi="Simplified Arabic" w:cs="Simplified Arabic"/>
          <w:color w:val="000000" w:themeColor="text1"/>
          <w:kern w:val="0"/>
          <w:sz w:val="28"/>
          <w:szCs w:val="28"/>
          <w14:ligatures w14:val="none"/>
        </w:rPr>
        <w:t>o</w:t>
      </w:r>
      <w:proofErr w:type="spellEnd"/>
      <w:r w:rsidRPr="00E53614">
        <w:rPr>
          <w:rFonts w:ascii="Simplified Arabic" w:eastAsia="Times New Roman" w:hAnsi="Simplified Arabic" w:cs="Simplified Arabic"/>
          <w:color w:val="000000" w:themeColor="text1"/>
          <w:kern w:val="0"/>
          <w:sz w:val="28"/>
          <w:szCs w:val="28"/>
          <w14:ligatures w14:val="none"/>
        </w:rPr>
        <w:t xml:space="preserve"> et al. (2022) </w:t>
      </w:r>
      <w:r w:rsidRPr="00E53614">
        <w:rPr>
          <w:rFonts w:ascii="Simplified Arabic" w:eastAsia="Times New Roman" w:hAnsi="Simplified Arabic" w:cs="Simplified Arabic"/>
          <w:color w:val="000000" w:themeColor="text1"/>
          <w:kern w:val="0"/>
          <w:sz w:val="28"/>
          <w:szCs w:val="28"/>
          <w:rtl/>
          <w14:ligatures w14:val="none"/>
        </w:rPr>
        <w:t>هذا الطرح بإشارته إلى أن نجاح مشاريع نظم المعلومات يرتبط ارتباطًا وثيقًا بجودة العمليات المتّبعة في إدارتها، إذ تُمثّل العمليات المنظمة جسرًا يربط بين المدخلات والمخرجات، ولا يمكن تحقيق نجاح مستدام في ظل عمليات مفككة أو غير مضبوطة. ومن منظور إضافي، يطرح</w:t>
      </w:r>
      <w:r w:rsidRPr="00E53614">
        <w:rPr>
          <w:rFonts w:ascii="Simplified Arabic" w:eastAsia="Times New Roman" w:hAnsi="Simplified Arabic" w:cs="Simplified Arabic"/>
          <w:color w:val="000000" w:themeColor="text1"/>
          <w:kern w:val="0"/>
          <w:sz w:val="28"/>
          <w:szCs w:val="28"/>
          <w14:ligatures w14:val="none"/>
        </w:rPr>
        <w:t xml:space="preserve"> Abdullah et al. (2022) </w:t>
      </w:r>
      <w:r w:rsidRPr="00E53614">
        <w:rPr>
          <w:rFonts w:ascii="Simplified Arabic" w:eastAsia="Times New Roman" w:hAnsi="Simplified Arabic" w:cs="Simplified Arabic"/>
          <w:color w:val="000000" w:themeColor="text1"/>
          <w:kern w:val="0"/>
          <w:sz w:val="28"/>
          <w:szCs w:val="28"/>
          <w:rtl/>
          <w14:ligatures w14:val="none"/>
        </w:rPr>
        <w:t>أن نجاح المشروع يرتبط بجودة عمل الفريق، حيث يُمثّل التعاون الفعّال بين أعضاء الفريق وانسجامهم في الأداء ركيزة لا غنى عنها لتحقيق المخرجات المنشودة</w:t>
      </w:r>
      <w:r w:rsidRPr="00E53614">
        <w:rPr>
          <w:rFonts w:ascii="Simplified Arabic" w:eastAsia="Times New Roman" w:hAnsi="Simplified Arabic" w:cs="Simplified Arabic"/>
          <w:color w:val="000000" w:themeColor="text1"/>
          <w:kern w:val="0"/>
          <w:sz w:val="28"/>
          <w:szCs w:val="28"/>
          <w14:ligatures w14:val="none"/>
        </w:rPr>
        <w:t>.</w:t>
      </w:r>
    </w:p>
    <w:p w14:paraId="4A1BC3B7"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وفي ضوء ما سبق، يرى الباحث أن نجاح مشاريع شركات الاتصالات يمكن تعريفه إجرائيًا بأنه “المحصلة التراكمية لتحقيق المشروع لأهدافه ضمن قيود الوقت والتكلفة والجودة المعتمدة، مع تحقيق مستوى مقبول من رضا أصحاب المصلحة المتعددين، وإسهامه في تحقيق الأهداف الاستراتيجية للشركة، وتوليد قيمة مستدامة لمشتركيها وللمنظومة الاتصالية ككل، إلى جانب تراكم تعلم تنظيمي يُعزّز قدرة الشركة على إدارة مشاريعها المستقبلية بكفاءة أعلى”. ويستند هذا التعريف إلى الجمع بين البُعد الإجرائي التقليدي والبُعد القيمي الحديث، بما يستوعب خصوصية قطاع الاتصالات الذي يجمع بين التعقيد التقني والحساسية السوقية</w:t>
      </w:r>
      <w:r w:rsidRPr="00E53614">
        <w:rPr>
          <w:rFonts w:ascii="Simplified Arabic" w:eastAsia="Times New Roman" w:hAnsi="Simplified Arabic" w:cs="Simplified Arabic"/>
          <w:color w:val="000000" w:themeColor="text1"/>
          <w:kern w:val="0"/>
          <w:sz w:val="28"/>
          <w:szCs w:val="28"/>
          <w14:ligatures w14:val="none"/>
        </w:rPr>
        <w:t>.</w:t>
      </w:r>
    </w:p>
    <w:p w14:paraId="26300E1C" w14:textId="33827A9C" w:rsidR="00163457" w:rsidRPr="00E53614" w:rsidRDefault="004372BA" w:rsidP="004372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051130"/>
      <w:proofErr w:type="gramStart"/>
      <w:r w:rsidRPr="00E53614">
        <w:rPr>
          <w:rFonts w:ascii="Simplified Arabic" w:eastAsia="Times New Roman" w:hAnsi="Simplified Arabic" w:cs="Simplified Arabic" w:hint="cs"/>
          <w:b/>
          <w:bCs/>
          <w:color w:val="000000" w:themeColor="text1"/>
          <w:kern w:val="0"/>
          <w:sz w:val="32"/>
          <w:szCs w:val="32"/>
          <w:rtl/>
          <w14:ligatures w14:val="none"/>
        </w:rPr>
        <w:t xml:space="preserve">3.2.2 </w:t>
      </w:r>
      <w:r w:rsidR="00163457" w:rsidRPr="00E53614">
        <w:rPr>
          <w:rFonts w:ascii="Simplified Arabic" w:eastAsia="Times New Roman" w:hAnsi="Simplified Arabic" w:cs="Simplified Arabic"/>
          <w:b/>
          <w:bCs/>
          <w:color w:val="000000" w:themeColor="text1"/>
          <w:kern w:val="0"/>
          <w:sz w:val="32"/>
          <w:szCs w:val="32"/>
          <w:rtl/>
          <w14:ligatures w14:val="none"/>
        </w:rPr>
        <w:t xml:space="preserve"> أهمية</w:t>
      </w:r>
      <w:proofErr w:type="gramEnd"/>
      <w:r w:rsidR="00163457" w:rsidRPr="00E53614">
        <w:rPr>
          <w:rFonts w:ascii="Simplified Arabic" w:eastAsia="Times New Roman" w:hAnsi="Simplified Arabic" w:cs="Simplified Arabic"/>
          <w:b/>
          <w:bCs/>
          <w:color w:val="000000" w:themeColor="text1"/>
          <w:kern w:val="0"/>
          <w:sz w:val="32"/>
          <w:szCs w:val="32"/>
          <w:rtl/>
          <w14:ligatures w14:val="none"/>
        </w:rPr>
        <w:t xml:space="preserve"> نجاح المشاريع في شركات الاتصالات</w:t>
      </w:r>
      <w:bookmarkEnd w:id="41"/>
    </w:p>
    <w:p w14:paraId="1C9A1EB7"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تنبع أهمية نجاح المشاريع في شركات الاتصالات من الموقع الاستراتيجي الذي تحتلّه هذه الشركات في منظومة الاقتصاد الرقمي المعاصر، إذ تُمثّل البنية التحتية التي تقوم عليها بقية القطاعات الإنتاجية والخدمية، فضلًا عن دورها المباشر في تمكين المجتمعات من الوصول إلى المعرفة والخدمات الحديثة. ولا يقتصر أثر نجاح هذه المشاريع على الشركات المالكة لها، بل يمتدّ إلى منظومة واسعة من أصحاب المصلحة المباشرين وغير المباشرين، وهو ما يجعل دراسة العوامل المؤثرة فيه ضرورةً بحثية وعملية في آن معًا</w:t>
      </w:r>
      <w:r w:rsidRPr="00E53614">
        <w:rPr>
          <w:rFonts w:ascii="Simplified Arabic" w:eastAsia="Times New Roman" w:hAnsi="Simplified Arabic" w:cs="Simplified Arabic"/>
          <w:color w:val="000000" w:themeColor="text1"/>
          <w:kern w:val="0"/>
          <w:sz w:val="28"/>
          <w:szCs w:val="28"/>
          <w14:ligatures w14:val="none"/>
        </w:rPr>
        <w:t>.</w:t>
      </w:r>
    </w:p>
    <w:p w14:paraId="5F992473"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ويُشير أحمد ومهدي (2024) إلى أن أهمية نجاح المشاريع في شركات الاتصالات تتجلى في جملة من الأبعاد المترابطة، إذ يُسهم نجاحها في تمكين الشركة من المنافسة الفاعلة في سوق سريع التحوّل، ويُعزّز قدرتها على تقديم خدمات رقمية متطورة تستجيب لتطلعات المشتركين، ويرفع من كفاءة استثماراتها </w:t>
      </w:r>
      <w:r w:rsidRPr="00E53614">
        <w:rPr>
          <w:rFonts w:ascii="Simplified Arabic" w:eastAsia="Times New Roman" w:hAnsi="Simplified Arabic" w:cs="Simplified Arabic"/>
          <w:color w:val="000000" w:themeColor="text1"/>
          <w:kern w:val="0"/>
          <w:sz w:val="28"/>
          <w:szCs w:val="28"/>
          <w:rtl/>
          <w14:ligatures w14:val="none"/>
        </w:rPr>
        <w:lastRenderedPageBreak/>
        <w:t>في البنية التحتية ويُحسّن معدلات العائد على رأس المال المستثمر، ويُتيح لها مواكبة أجيال التقنية المتعاقبة في الوقت المناسب دون التأخر عن منافسيها، فضلًا عن إسهامه في تعزيز ثقة المساهمين والممولين بقدرة الشركة على تنفيذ خططها الاستراتيجية</w:t>
      </w:r>
      <w:r w:rsidRPr="00E53614">
        <w:rPr>
          <w:rFonts w:ascii="Simplified Arabic" w:eastAsia="Times New Roman" w:hAnsi="Simplified Arabic" w:cs="Simplified Arabic"/>
          <w:color w:val="000000" w:themeColor="text1"/>
          <w:kern w:val="0"/>
          <w:sz w:val="28"/>
          <w:szCs w:val="28"/>
          <w14:ligatures w14:val="none"/>
        </w:rPr>
        <w:t>.</w:t>
      </w:r>
    </w:p>
    <w:p w14:paraId="1118450B"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ويرى</w:t>
      </w:r>
      <w:r w:rsidRPr="00E53614">
        <w:rPr>
          <w:rFonts w:ascii="Simplified Arabic" w:eastAsia="Times New Roman" w:hAnsi="Simplified Arabic" w:cs="Simplified Arabic"/>
          <w:color w:val="000000" w:themeColor="text1"/>
          <w:kern w:val="0"/>
          <w:sz w:val="28"/>
          <w:szCs w:val="28"/>
          <w14:ligatures w14:val="none"/>
        </w:rPr>
        <w:t xml:space="preserve"> Ika and Pinto (2022) </w:t>
      </w:r>
      <w:r w:rsidRPr="00E53614">
        <w:rPr>
          <w:rFonts w:ascii="Simplified Arabic" w:eastAsia="Times New Roman" w:hAnsi="Simplified Arabic" w:cs="Simplified Arabic"/>
          <w:color w:val="000000" w:themeColor="text1"/>
          <w:kern w:val="0"/>
          <w:sz w:val="28"/>
          <w:szCs w:val="28"/>
          <w:rtl/>
          <w14:ligatures w14:val="none"/>
        </w:rPr>
        <w:t>أن أهمية نجاح المشروع تتجاوز الأثر المباشر على المنظمة لتشمل أثرًا مجتمعيًا واقتصاديًا أوسع، إذ تُمثّل المشاريع الناجحة دافعًا للنمو الاقتصادي وخلق فرص العمل وتطوير سلاسل القيمة المرتبطة بقطاع الاتصالات، كما تُسهم في تعزيز مستوى الشمول الرقمي وتقليل الفجوة الرقمية بين الفئات السكانية المختلفة، وتُعزّز قدرة الدول على المنافسة في المؤشرات الدولية ذات الصلة بجاهزية البنية التحتية الاتصالية</w:t>
      </w:r>
      <w:r w:rsidRPr="00E53614">
        <w:rPr>
          <w:rFonts w:ascii="Simplified Arabic" w:eastAsia="Times New Roman" w:hAnsi="Simplified Arabic" w:cs="Simplified Arabic"/>
          <w:color w:val="000000" w:themeColor="text1"/>
          <w:kern w:val="0"/>
          <w:sz w:val="28"/>
          <w:szCs w:val="28"/>
          <w14:ligatures w14:val="none"/>
        </w:rPr>
        <w:t>.</w:t>
      </w:r>
    </w:p>
    <w:p w14:paraId="6B1D74BC"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ويُبرز جراد وآخرون (2024) أن نجاح المشاريع في قطاع التكنولوجيا، الذي يتقاطع بشكل كبير مع قطاع الاتصالات، يكتسب أهمية بالغة نظرًا للسرعة المتزايدة في دورة حياة المنتجات التقنية، حيث يُؤدي تأخر إطلاق المنتج أو إخفاقه في تلبية احتياجات السوق إلى خسائر مضاعفة تتجاوز التكاليف المباشرة لتشمل الفرص الضائعة وتراجع الموقع التنافسي والإضرار بصورة العلامة التجارية. ومن ثَمّ فإن ضمان نجاح المشاريع يُمثّل خط دفاع رئيسيًا عن استدامة الشركة وعن قدرتها على الاستمرار في السوق</w:t>
      </w:r>
      <w:r w:rsidRPr="00E53614">
        <w:rPr>
          <w:rFonts w:ascii="Simplified Arabic" w:eastAsia="Times New Roman" w:hAnsi="Simplified Arabic" w:cs="Simplified Arabic"/>
          <w:color w:val="000000" w:themeColor="text1"/>
          <w:kern w:val="0"/>
          <w:sz w:val="28"/>
          <w:szCs w:val="28"/>
          <w14:ligatures w14:val="none"/>
        </w:rPr>
        <w:t>.</w:t>
      </w:r>
    </w:p>
    <w:p w14:paraId="641443E9"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ويُضيف</w:t>
      </w:r>
      <w:r w:rsidRPr="00E53614">
        <w:rPr>
          <w:rFonts w:ascii="Simplified Arabic" w:eastAsia="Times New Roman" w:hAnsi="Simplified Arabic" w:cs="Simplified Arabic"/>
          <w:color w:val="000000" w:themeColor="text1"/>
          <w:kern w:val="0"/>
          <w:sz w:val="28"/>
          <w:szCs w:val="28"/>
          <w14:ligatures w14:val="none"/>
        </w:rPr>
        <w:t xml:space="preserve"> Ciric Lalic et al. (2022) </w:t>
      </w:r>
      <w:r w:rsidRPr="00E53614">
        <w:rPr>
          <w:rFonts w:ascii="Simplified Arabic" w:eastAsia="Times New Roman" w:hAnsi="Simplified Arabic" w:cs="Simplified Arabic"/>
          <w:color w:val="000000" w:themeColor="text1"/>
          <w:kern w:val="0"/>
          <w:sz w:val="28"/>
          <w:szCs w:val="28"/>
          <w:rtl/>
          <w14:ligatures w14:val="none"/>
        </w:rPr>
        <w:t>أن أهمية نجاح المشاريع تتجلى في كونها مؤشرًا مركبًا على نضج المنظومة الإدارية للشركة، حيث لا يتحقق نجاح متواصل للمشاريع إلا في ظل ثقافة تنظيمية ناضجة وقيادة فاعلة ومنظومة حوكمة متماسكة، ومن ثَمّ فإن النجاح المتكرر للمشاريع يُمثّل دليلًا غير مباشر على متانة البنية التنظيمية وقدرتها على إنتاج النتائج بصورة منهجية لا عشوائية</w:t>
      </w:r>
      <w:r w:rsidRPr="00E53614">
        <w:rPr>
          <w:rFonts w:ascii="Simplified Arabic" w:eastAsia="Times New Roman" w:hAnsi="Simplified Arabic" w:cs="Simplified Arabic"/>
          <w:color w:val="000000" w:themeColor="text1"/>
          <w:kern w:val="0"/>
          <w:sz w:val="28"/>
          <w:szCs w:val="28"/>
          <w14:ligatures w14:val="none"/>
        </w:rPr>
        <w:t>.</w:t>
      </w:r>
    </w:p>
    <w:p w14:paraId="787E25F8"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ويُشير </w:t>
      </w:r>
      <w:proofErr w:type="gramStart"/>
      <w:r w:rsidRPr="00E53614">
        <w:rPr>
          <w:rFonts w:ascii="Simplified Arabic" w:eastAsia="Times New Roman" w:hAnsi="Simplified Arabic" w:cs="Simplified Arabic"/>
          <w:color w:val="000000" w:themeColor="text1"/>
          <w:kern w:val="0"/>
          <w:sz w:val="28"/>
          <w:szCs w:val="28"/>
          <w:rtl/>
          <w14:ligatures w14:val="none"/>
        </w:rPr>
        <w:t>علي</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ومحمد (2025) إلى أن أهمية نجاح المشاريع تكتسب بُعدًا إضافيًا في ظل الاهتمام المتزايد بمعايير الاستدامة والمسؤولية المجتمعية، إذ لا يُعدّ المشروع الناجح اليوم مجرد منجز فني، بل ينبغي أن يُحقّق توازنًا بين الجدوى الاقتصادية والمسؤولية البيئية والإسهام الاجتماعي، وهو ما يرفع من سقف التوقعات تجاه المشاريع ويُضيف طبقات جديدة من المعايير ينبغي مراعاتها</w:t>
      </w:r>
      <w:r w:rsidRPr="00E53614">
        <w:rPr>
          <w:rFonts w:ascii="Simplified Arabic" w:eastAsia="Times New Roman" w:hAnsi="Simplified Arabic" w:cs="Simplified Arabic"/>
          <w:color w:val="000000" w:themeColor="text1"/>
          <w:kern w:val="0"/>
          <w:sz w:val="28"/>
          <w:szCs w:val="28"/>
          <w14:ligatures w14:val="none"/>
        </w:rPr>
        <w:t>.</w:t>
      </w:r>
    </w:p>
    <w:p w14:paraId="1A83A39E"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ويرى جبر والشوابكة (2025) أن نجاح المشاريع يكتسب أهمية تكاملية مع تطور أدوات تحليلات البيانات الضخمة، إذ تُتيح هذه الأدوات قياس النجاح بمعايير أكثر دقة وموضوعية، وتُمكّن من تشخيص </w:t>
      </w:r>
      <w:r w:rsidRPr="00E53614">
        <w:rPr>
          <w:rFonts w:ascii="Simplified Arabic" w:eastAsia="Times New Roman" w:hAnsi="Simplified Arabic" w:cs="Simplified Arabic"/>
          <w:color w:val="000000" w:themeColor="text1"/>
          <w:kern w:val="0"/>
          <w:sz w:val="28"/>
          <w:szCs w:val="28"/>
          <w:rtl/>
          <w14:ligatures w14:val="none"/>
        </w:rPr>
        <w:lastRenderedPageBreak/>
        <w:t>أسباب الإخفاق بسرعة أكبر، وتُسهم في بناء قدرة تنبؤية تُمكّن المنظمة من توقع مسارات نجاح مشاريعها قبل اكتمالها، وهو ما يُحوّل مفهوم النجاح من حكم لاحق إلى توقّع مبني على بيانات</w:t>
      </w:r>
      <w:r w:rsidRPr="00E53614">
        <w:rPr>
          <w:rFonts w:ascii="Simplified Arabic" w:eastAsia="Times New Roman" w:hAnsi="Simplified Arabic" w:cs="Simplified Arabic"/>
          <w:color w:val="000000" w:themeColor="text1"/>
          <w:kern w:val="0"/>
          <w:sz w:val="28"/>
          <w:szCs w:val="28"/>
          <w14:ligatures w14:val="none"/>
        </w:rPr>
        <w:t>.</w:t>
      </w:r>
    </w:p>
    <w:p w14:paraId="47289613"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ومن منظور سلوكي وتنظيمي، يُبرز</w:t>
      </w:r>
      <w:r w:rsidRPr="00E53614">
        <w:rPr>
          <w:rFonts w:ascii="Simplified Arabic" w:eastAsia="Times New Roman" w:hAnsi="Simplified Arabic" w:cs="Simplified Arabic"/>
          <w:color w:val="000000" w:themeColor="text1"/>
          <w:kern w:val="0"/>
          <w:sz w:val="28"/>
          <w:szCs w:val="28"/>
          <w14:ligatures w14:val="none"/>
        </w:rPr>
        <w:t xml:space="preserve"> Fareed et al. (2023) </w:t>
      </w:r>
      <w:r w:rsidRPr="00E53614">
        <w:rPr>
          <w:rFonts w:ascii="Simplified Arabic" w:eastAsia="Times New Roman" w:hAnsi="Simplified Arabic" w:cs="Simplified Arabic"/>
          <w:color w:val="000000" w:themeColor="text1"/>
          <w:kern w:val="0"/>
          <w:sz w:val="28"/>
          <w:szCs w:val="28"/>
          <w:rtl/>
          <w14:ligatures w14:val="none"/>
        </w:rPr>
        <w:t>أن أهمية نجاح المشاريع تتمظهر في ارتباطها بالتمكين النفسي للعاملين، إذ يُمثّل النجاح المتكرر مصدرًا للإحساس بالكفاءة الذاتية والمعنى المهني والقيمة الشخصية، وهو ما ينعكس على دافعيتهم والتزامهم وانخراطهم في المشاريع اللاحقة، ويُولّد دائرة إيجابية تتضاعف فيها مخرجات المنظمة بمرور الوقت. ويُكمّل</w:t>
      </w:r>
      <w:r w:rsidRPr="00E53614">
        <w:rPr>
          <w:rFonts w:ascii="Simplified Arabic" w:eastAsia="Times New Roman" w:hAnsi="Simplified Arabic" w:cs="Simplified Arabic"/>
          <w:color w:val="000000" w:themeColor="text1"/>
          <w:kern w:val="0"/>
          <w:sz w:val="28"/>
          <w:szCs w:val="28"/>
          <w14:ligatures w14:val="none"/>
        </w:rPr>
        <w:t xml:space="preserve"> Ansari et al. (2024) </w:t>
      </w:r>
      <w:r w:rsidRPr="00E53614">
        <w:rPr>
          <w:rFonts w:ascii="Simplified Arabic" w:eastAsia="Times New Roman" w:hAnsi="Simplified Arabic" w:cs="Simplified Arabic"/>
          <w:color w:val="000000" w:themeColor="text1"/>
          <w:kern w:val="0"/>
          <w:sz w:val="28"/>
          <w:szCs w:val="28"/>
          <w:rtl/>
          <w14:ligatures w14:val="none"/>
        </w:rPr>
        <w:t>هذه الرؤية بإشارته إلى أن نجاح المشاريع المُدارة بمنهجيات حديثة يكتسب أهمية مضاعفة نظرًا لارتباطه بأنماط القيادة التحويلية القادرة على إطلاق طاقات الفريق وتعزيز التزامه التطوعي بأهداف المشروع</w:t>
      </w:r>
      <w:r w:rsidRPr="00E53614">
        <w:rPr>
          <w:rFonts w:ascii="Simplified Arabic" w:eastAsia="Times New Roman" w:hAnsi="Simplified Arabic" w:cs="Simplified Arabic"/>
          <w:color w:val="000000" w:themeColor="text1"/>
          <w:kern w:val="0"/>
          <w:sz w:val="28"/>
          <w:szCs w:val="28"/>
          <w14:ligatures w14:val="none"/>
        </w:rPr>
        <w:t>.</w:t>
      </w:r>
    </w:p>
    <w:p w14:paraId="7B124126" w14:textId="5F5D343C" w:rsidR="00163457" w:rsidRPr="00E53614" w:rsidRDefault="004372BA" w:rsidP="004372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051131"/>
      <w:r w:rsidRPr="00E53614">
        <w:rPr>
          <w:rFonts w:ascii="Simplified Arabic" w:eastAsia="Times New Roman" w:hAnsi="Simplified Arabic" w:cs="Simplified Arabic" w:hint="cs"/>
          <w:b/>
          <w:bCs/>
          <w:color w:val="000000" w:themeColor="text1"/>
          <w:kern w:val="0"/>
          <w:sz w:val="32"/>
          <w:szCs w:val="32"/>
          <w:rtl/>
          <w14:ligatures w14:val="none"/>
        </w:rPr>
        <w:t>4.2.2</w:t>
      </w:r>
      <w:r w:rsidR="00163457" w:rsidRPr="00E53614">
        <w:rPr>
          <w:rFonts w:ascii="Simplified Arabic" w:eastAsia="Times New Roman" w:hAnsi="Simplified Arabic" w:cs="Simplified Arabic"/>
          <w:b/>
          <w:bCs/>
          <w:color w:val="000000" w:themeColor="text1"/>
          <w:kern w:val="0"/>
          <w:sz w:val="32"/>
          <w:szCs w:val="32"/>
          <w:rtl/>
          <w14:ligatures w14:val="none"/>
        </w:rPr>
        <w:t xml:space="preserve"> أهداف تحقيق نجاح المشاريع في شركات الاتصالات</w:t>
      </w:r>
      <w:bookmarkEnd w:id="42"/>
    </w:p>
    <w:p w14:paraId="065A3E60"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تسعى شركات الاتصالات من خلال تركيزها على نجاح مشاريعها إلى تحقيق جملة من الأهداف المترابطة التي تتوزع على المستويات التشغيلية والتكتيكية والاستراتيجية، وتعكس هذه الأهداف خصوصية القطاع وموقعه في منظومة الاقتصاد الرقمي</w:t>
      </w:r>
      <w:r w:rsidRPr="00E53614">
        <w:rPr>
          <w:rFonts w:ascii="Simplified Arabic" w:eastAsia="Times New Roman" w:hAnsi="Simplified Arabic" w:cs="Simplified Arabic"/>
          <w:color w:val="000000" w:themeColor="text1"/>
          <w:kern w:val="0"/>
          <w:sz w:val="28"/>
          <w:szCs w:val="28"/>
          <w14:ligatures w14:val="none"/>
        </w:rPr>
        <w:t>.</w:t>
      </w:r>
    </w:p>
    <w:p w14:paraId="4F17AE2F"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يطرح أحمد ومهدي (2024) أن من أبرز الأهداف المنشودة من نجاح المشاريع تمكين شركات الاتصالات من تنفيذ استراتيجياتها في التحول الرقمي بكفاءة وفاعلية، عبر إطلاق خدمات رقمية متطورة تستجيب لتطلعات المشتركين، وبناء قدرات تقنية متقدمة تُتيح التعامل مع موجات التقنية المتعاقبة، وتطوير منصات تشغيلية مرنة تستوعب التكامل مع شركاء النظام البيئي الرقمي، وتعزيز قدرة الشركة على استثمار البيانات في تشخيص احتياجات السوق وتطوير منتجاتها، ورفع مستوى تجربة العميل الرقمية على نحو يُعزّز ولاءه ويُقلّل من معدلات تحوّله إلى منافسين</w:t>
      </w:r>
      <w:r w:rsidRPr="00E53614">
        <w:rPr>
          <w:rFonts w:ascii="Simplified Arabic" w:eastAsia="Times New Roman" w:hAnsi="Simplified Arabic" w:cs="Simplified Arabic"/>
          <w:color w:val="000000" w:themeColor="text1"/>
          <w:kern w:val="0"/>
          <w:sz w:val="28"/>
          <w:szCs w:val="28"/>
          <w14:ligatures w14:val="none"/>
        </w:rPr>
        <w:t>.</w:t>
      </w:r>
    </w:p>
    <w:p w14:paraId="5A821B96" w14:textId="78326B42"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ويرى الشريف </w:t>
      </w:r>
      <w:r w:rsidR="00062D26" w:rsidRPr="00E53614">
        <w:rPr>
          <w:rFonts w:ascii="Simplified Arabic" w:eastAsia="Times New Roman" w:hAnsi="Simplified Arabic" w:cs="Simplified Arabic" w:hint="cs"/>
          <w:color w:val="000000" w:themeColor="text1"/>
          <w:kern w:val="0"/>
          <w:sz w:val="28"/>
          <w:szCs w:val="28"/>
          <w:rtl/>
          <w14:ligatures w14:val="none"/>
        </w:rPr>
        <w:t>وأبا الحس</w:t>
      </w:r>
      <w:r w:rsidR="00062D26" w:rsidRPr="00E53614">
        <w:rPr>
          <w:rFonts w:ascii="Simplified Arabic" w:eastAsia="Times New Roman" w:hAnsi="Simplified Arabic" w:cs="Simplified Arabic" w:hint="eastAsia"/>
          <w:color w:val="000000" w:themeColor="text1"/>
          <w:kern w:val="0"/>
          <w:sz w:val="28"/>
          <w:szCs w:val="28"/>
          <w:rtl/>
          <w14:ligatures w14:val="none"/>
        </w:rPr>
        <w:t>ن</w:t>
      </w:r>
      <w:r w:rsidRPr="00E53614">
        <w:rPr>
          <w:rFonts w:ascii="Simplified Arabic" w:eastAsia="Times New Roman" w:hAnsi="Simplified Arabic" w:cs="Simplified Arabic"/>
          <w:color w:val="000000" w:themeColor="text1"/>
          <w:kern w:val="0"/>
          <w:sz w:val="28"/>
          <w:szCs w:val="28"/>
          <w:rtl/>
          <w14:ligatures w14:val="none"/>
        </w:rPr>
        <w:t xml:space="preserve"> (2025) أن نجاح المشاريع يستهدف ضمان الالتزام بالمعايير المتفق عليها مع أصحاب المصلحة، عبر تحقيق المخرجات المتعاقد عليها بالجودة المطلوبة، والوفاء بالجداول الزمنية المعتمدة، وضبط التكاليف ضمن الموازنات المرصودة، ومراعاة الاشتراطات التنظيمية الصادرة عن الجهات الرقابية، وبناء سجل مؤسسي من المشاريع المُنجزة يُعزّز سمعة الشركة في السوق ويرفع من فرصها في الفوز بالمشاريع المستقبلية</w:t>
      </w:r>
      <w:r w:rsidRPr="00E53614">
        <w:rPr>
          <w:rFonts w:ascii="Simplified Arabic" w:eastAsia="Times New Roman" w:hAnsi="Simplified Arabic" w:cs="Simplified Arabic"/>
          <w:color w:val="000000" w:themeColor="text1"/>
          <w:kern w:val="0"/>
          <w:sz w:val="28"/>
          <w:szCs w:val="28"/>
          <w14:ligatures w14:val="none"/>
        </w:rPr>
        <w:t>.</w:t>
      </w:r>
    </w:p>
    <w:p w14:paraId="4C693384"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lastRenderedPageBreak/>
        <w:t>ومن منظور تقني، يُبرز خرمي وآخرون (2024) أن نجاح المشاريع يستهدف تحقيق غايات جوهرية تشمل ضغط المدة الزمنية للمشاريع التقنية دون التضحية بمستوى الجودة، وضمان جودة المخرجات وقابليتها للتشغيل في البيئات الإنتاجية الفعلية، وبناء قدرة على إطلاق المشاريع الضخمة وفق جداول محكمة، وتوظيف الموارد المتاحة على نحو يُحقق أعلى عائد ممكن، وتعزيز قدرة الشركة على إدارة مشاريع متعددة بصورة متزامنة دون تشتيت للموارد</w:t>
      </w:r>
      <w:r w:rsidRPr="00E53614">
        <w:rPr>
          <w:rFonts w:ascii="Simplified Arabic" w:eastAsia="Times New Roman" w:hAnsi="Simplified Arabic" w:cs="Simplified Arabic"/>
          <w:color w:val="000000" w:themeColor="text1"/>
          <w:kern w:val="0"/>
          <w:sz w:val="28"/>
          <w:szCs w:val="28"/>
          <w14:ligatures w14:val="none"/>
        </w:rPr>
        <w:t>.</w:t>
      </w:r>
    </w:p>
    <w:p w14:paraId="7AEA299D"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ويُضيف العنزي (2024) أن نجاح المشاريع يستهدف بناء قدرة مؤسسية متقدمة في إدارة المخاطر، تشمل تطوير منظومة استباقية لرصد المخاطر وتقييمها، وبناء آليات استجابة فاعلة تُتيح احتواء المخاطر قبل تحوّلها إلى أزمات، وتراكم خبرة مؤسسية في التعامل مع أنماط المخاطر المتكررة، وتعزيز ثقافة الوعي بالمخاطر داخل الفِرَق التشغيلية، وتوظيف الدروس المستفادة من المشاريع السابقة في تحصين المشاريع اللاحقة</w:t>
      </w:r>
      <w:r w:rsidRPr="00E53614">
        <w:rPr>
          <w:rFonts w:ascii="Simplified Arabic" w:eastAsia="Times New Roman" w:hAnsi="Simplified Arabic" w:cs="Simplified Arabic"/>
          <w:color w:val="000000" w:themeColor="text1"/>
          <w:kern w:val="0"/>
          <w:sz w:val="28"/>
          <w:szCs w:val="28"/>
          <w14:ligatures w14:val="none"/>
        </w:rPr>
        <w:t>.</w:t>
      </w:r>
    </w:p>
    <w:p w14:paraId="044B6400"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ويُبرز</w:t>
      </w:r>
      <w:r w:rsidRPr="00E53614">
        <w:rPr>
          <w:rFonts w:ascii="Simplified Arabic" w:eastAsia="Times New Roman" w:hAnsi="Simplified Arabic" w:cs="Simplified Arabic"/>
          <w:color w:val="000000" w:themeColor="text1"/>
          <w:kern w:val="0"/>
          <w:sz w:val="28"/>
          <w:szCs w:val="28"/>
          <w14:ligatures w14:val="none"/>
        </w:rPr>
        <w:t xml:space="preserve"> Ika and Pinto (2022) </w:t>
      </w:r>
      <w:r w:rsidRPr="00E53614">
        <w:rPr>
          <w:rFonts w:ascii="Simplified Arabic" w:eastAsia="Times New Roman" w:hAnsi="Simplified Arabic" w:cs="Simplified Arabic"/>
          <w:color w:val="000000" w:themeColor="text1"/>
          <w:kern w:val="0"/>
          <w:sz w:val="28"/>
          <w:szCs w:val="28"/>
          <w:rtl/>
          <w14:ligatures w14:val="none"/>
        </w:rPr>
        <w:t>أن نجاح المشروع في المنظور المعاصر يستهدف توليد قيمة مستدامة لأصحاب المصلحة على المدى البعيد، عبر تجاوز الرضا الآني إلى بناء علاقات طويلة الأمد مع العملاء، وتعزيز سمعة الشركة في السوق، ومراكمة قدرات تنظيمية قابلة للتوظيف في مشاريع لاحقة، والإسهام في تطوير المعرفة الفنية والإدارية المتاحة للمجتمع المهني، وبناء حالات نجاح يُمكن استثمارها في التسويق المؤسسي</w:t>
      </w:r>
      <w:r w:rsidRPr="00E53614">
        <w:rPr>
          <w:rFonts w:ascii="Simplified Arabic" w:eastAsia="Times New Roman" w:hAnsi="Simplified Arabic" w:cs="Simplified Arabic"/>
          <w:color w:val="000000" w:themeColor="text1"/>
          <w:kern w:val="0"/>
          <w:sz w:val="28"/>
          <w:szCs w:val="28"/>
          <w14:ligatures w14:val="none"/>
        </w:rPr>
        <w:t>.</w:t>
      </w:r>
    </w:p>
    <w:p w14:paraId="5B480022"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ويرى</w:t>
      </w:r>
      <w:r w:rsidRPr="00E53614">
        <w:rPr>
          <w:rFonts w:ascii="Simplified Arabic" w:eastAsia="Times New Roman" w:hAnsi="Simplified Arabic" w:cs="Simplified Arabic"/>
          <w:color w:val="000000" w:themeColor="text1"/>
          <w:kern w:val="0"/>
          <w:sz w:val="28"/>
          <w:szCs w:val="28"/>
          <w14:ligatures w14:val="none"/>
        </w:rPr>
        <w:t xml:space="preserve"> </w:t>
      </w:r>
      <w:proofErr w:type="spellStart"/>
      <w:r w:rsidRPr="00E53614">
        <w:rPr>
          <w:rFonts w:ascii="Simplified Arabic" w:eastAsia="Times New Roman" w:hAnsi="Simplified Arabic" w:cs="Simplified Arabic"/>
          <w:color w:val="000000" w:themeColor="text1"/>
          <w:kern w:val="0"/>
          <w:sz w:val="28"/>
          <w:szCs w:val="28"/>
          <w14:ligatures w14:val="none"/>
        </w:rPr>
        <w:t>Varaj</w:t>
      </w:r>
      <w:r w:rsidRPr="00E53614">
        <w:rPr>
          <w:rFonts w:ascii="Cambria" w:eastAsia="Times New Roman" w:hAnsi="Cambria" w:cs="Cambria"/>
          <w:color w:val="000000" w:themeColor="text1"/>
          <w:kern w:val="0"/>
          <w:sz w:val="28"/>
          <w:szCs w:val="28"/>
          <w14:ligatures w14:val="none"/>
        </w:rPr>
        <w:t>ã</w:t>
      </w:r>
      <w:r w:rsidRPr="00E53614">
        <w:rPr>
          <w:rFonts w:ascii="Simplified Arabic" w:eastAsia="Times New Roman" w:hAnsi="Simplified Arabic" w:cs="Simplified Arabic"/>
          <w:color w:val="000000" w:themeColor="text1"/>
          <w:kern w:val="0"/>
          <w:sz w:val="28"/>
          <w:szCs w:val="28"/>
          <w14:ligatures w14:val="none"/>
        </w:rPr>
        <w:t>o</w:t>
      </w:r>
      <w:proofErr w:type="spellEnd"/>
      <w:r w:rsidRPr="00E53614">
        <w:rPr>
          <w:rFonts w:ascii="Simplified Arabic" w:eastAsia="Times New Roman" w:hAnsi="Simplified Arabic" w:cs="Simplified Arabic"/>
          <w:color w:val="000000" w:themeColor="text1"/>
          <w:kern w:val="0"/>
          <w:sz w:val="28"/>
          <w:szCs w:val="28"/>
          <w14:ligatures w14:val="none"/>
        </w:rPr>
        <w:t xml:space="preserve"> et al. (2022) </w:t>
      </w:r>
      <w:r w:rsidRPr="00E53614">
        <w:rPr>
          <w:rFonts w:ascii="Simplified Arabic" w:eastAsia="Times New Roman" w:hAnsi="Simplified Arabic" w:cs="Simplified Arabic"/>
          <w:color w:val="000000" w:themeColor="text1"/>
          <w:kern w:val="0"/>
          <w:sz w:val="28"/>
          <w:szCs w:val="28"/>
          <w:rtl/>
          <w14:ligatures w14:val="none"/>
        </w:rPr>
        <w:t>أن نجاح مشاريع نظم المعلومات يستهدف ضبط جودة العمليات الإدارية وتعزيز اتساقها، عبر بناء منظومة موثّقة من السياسات والإجراءات، وتطوير قدرات الكوادر في تطبيق هذه الإجراءات بمرونة، وضمان توافق التنفيذ مع المعايير الدولية المعتمدة، وتسهيل التدقيق على العمليات وتحسينها بصورة منتظمة. ويُضيف</w:t>
      </w:r>
      <w:r w:rsidRPr="00E53614">
        <w:rPr>
          <w:rFonts w:ascii="Simplified Arabic" w:eastAsia="Times New Roman" w:hAnsi="Simplified Arabic" w:cs="Simplified Arabic"/>
          <w:color w:val="000000" w:themeColor="text1"/>
          <w:kern w:val="0"/>
          <w:sz w:val="28"/>
          <w:szCs w:val="28"/>
          <w14:ligatures w14:val="none"/>
        </w:rPr>
        <w:t xml:space="preserve"> Abdullah et al. (2022) </w:t>
      </w:r>
      <w:r w:rsidRPr="00E53614">
        <w:rPr>
          <w:rFonts w:ascii="Simplified Arabic" w:eastAsia="Times New Roman" w:hAnsi="Simplified Arabic" w:cs="Simplified Arabic"/>
          <w:color w:val="000000" w:themeColor="text1"/>
          <w:kern w:val="0"/>
          <w:sz w:val="28"/>
          <w:szCs w:val="28"/>
          <w:rtl/>
          <w14:ligatures w14:val="none"/>
        </w:rPr>
        <w:t>أن نجاح المشاريع يستهدف رفع مستوى جودة عمل الفريق، عبر بناء ثقافة التعاون والتعلم المتبادل، وتطوير قدرات التواصل بين الأعضاء، وتمكينهم من إدارة الصراعات بطريقة بنّاءة، وتعزيز التزامهم بالأهداف الجماعية على حساب الاعتبارات الفردية الضيقة</w:t>
      </w:r>
      <w:r w:rsidRPr="00E53614">
        <w:rPr>
          <w:rFonts w:ascii="Simplified Arabic" w:eastAsia="Times New Roman" w:hAnsi="Simplified Arabic" w:cs="Simplified Arabic"/>
          <w:color w:val="000000" w:themeColor="text1"/>
          <w:kern w:val="0"/>
          <w:sz w:val="28"/>
          <w:szCs w:val="28"/>
          <w14:ligatures w14:val="none"/>
        </w:rPr>
        <w:t>.</w:t>
      </w:r>
    </w:p>
    <w:p w14:paraId="7439F1AA" w14:textId="4353D16E" w:rsidR="00163457" w:rsidRPr="00E53614" w:rsidRDefault="004372BA" w:rsidP="004372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051132"/>
      <w:r w:rsidRPr="00E53614">
        <w:rPr>
          <w:rFonts w:ascii="Simplified Arabic" w:eastAsia="Times New Roman" w:hAnsi="Simplified Arabic" w:cs="Simplified Arabic" w:hint="cs"/>
          <w:b/>
          <w:bCs/>
          <w:color w:val="000000" w:themeColor="text1"/>
          <w:kern w:val="0"/>
          <w:sz w:val="32"/>
          <w:szCs w:val="32"/>
          <w:rtl/>
          <w14:ligatures w14:val="none"/>
        </w:rPr>
        <w:t>5.2.2</w:t>
      </w:r>
      <w:r w:rsidR="00163457" w:rsidRPr="00E53614">
        <w:rPr>
          <w:rFonts w:ascii="Simplified Arabic" w:eastAsia="Times New Roman" w:hAnsi="Simplified Arabic" w:cs="Simplified Arabic"/>
          <w:b/>
          <w:bCs/>
          <w:color w:val="000000" w:themeColor="text1"/>
          <w:kern w:val="0"/>
          <w:sz w:val="32"/>
          <w:szCs w:val="32"/>
          <w:rtl/>
          <w14:ligatures w14:val="none"/>
        </w:rPr>
        <w:t xml:space="preserve"> مؤشرات نجاح المشاريع في شركات الاتصالات</w:t>
      </w:r>
      <w:bookmarkEnd w:id="43"/>
    </w:p>
    <w:p w14:paraId="6DF8F460" w14:textId="6986739D"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lastRenderedPageBreak/>
        <w:t>تم تحديد مؤشرات قياس نجاح المشاريع في الدراسة الحالية بناءً على دراسة</w:t>
      </w:r>
      <w:r w:rsidRPr="00E53614">
        <w:rPr>
          <w:rFonts w:ascii="Simplified Arabic" w:eastAsia="Times New Roman" w:hAnsi="Simplified Arabic" w:cs="Simplified Arabic"/>
          <w:color w:val="000000" w:themeColor="text1"/>
          <w:kern w:val="0"/>
          <w:sz w:val="28"/>
          <w:szCs w:val="28"/>
          <w14:ligatures w14:val="none"/>
        </w:rPr>
        <w:t xml:space="preserve"> Ika and Pinto (2022) </w:t>
      </w:r>
      <w:r w:rsidRPr="00E53614">
        <w:rPr>
          <w:rFonts w:ascii="Simplified Arabic" w:eastAsia="Times New Roman" w:hAnsi="Simplified Arabic" w:cs="Simplified Arabic"/>
          <w:color w:val="000000" w:themeColor="text1"/>
          <w:kern w:val="0"/>
          <w:sz w:val="28"/>
          <w:szCs w:val="28"/>
          <w:rtl/>
          <w14:ligatures w14:val="none"/>
        </w:rPr>
        <w:t xml:space="preserve">ودراسة الشريف </w:t>
      </w:r>
      <w:r w:rsidR="00062D26" w:rsidRPr="00E53614">
        <w:rPr>
          <w:rFonts w:ascii="Simplified Arabic" w:eastAsia="Times New Roman" w:hAnsi="Simplified Arabic" w:cs="Simplified Arabic" w:hint="cs"/>
          <w:color w:val="000000" w:themeColor="text1"/>
          <w:kern w:val="0"/>
          <w:sz w:val="28"/>
          <w:szCs w:val="28"/>
          <w:rtl/>
          <w14:ligatures w14:val="none"/>
        </w:rPr>
        <w:t>وأبا الحس</w:t>
      </w:r>
      <w:r w:rsidR="00062D26" w:rsidRPr="00E53614">
        <w:rPr>
          <w:rFonts w:ascii="Simplified Arabic" w:eastAsia="Times New Roman" w:hAnsi="Simplified Arabic" w:cs="Simplified Arabic" w:hint="eastAsia"/>
          <w:color w:val="000000" w:themeColor="text1"/>
          <w:kern w:val="0"/>
          <w:sz w:val="28"/>
          <w:szCs w:val="28"/>
          <w:rtl/>
          <w14:ligatures w14:val="none"/>
        </w:rPr>
        <w:t>ن</w:t>
      </w:r>
      <w:r w:rsidRPr="00E53614">
        <w:rPr>
          <w:rFonts w:ascii="Simplified Arabic" w:eastAsia="Times New Roman" w:hAnsi="Simplified Arabic" w:cs="Simplified Arabic"/>
          <w:color w:val="000000" w:themeColor="text1"/>
          <w:kern w:val="0"/>
          <w:sz w:val="28"/>
          <w:szCs w:val="28"/>
          <w:rtl/>
          <w14:ligatures w14:val="none"/>
        </w:rPr>
        <w:t xml:space="preserve"> (2025) ودراسة</w:t>
      </w:r>
      <w:r w:rsidRPr="00E53614">
        <w:rPr>
          <w:rFonts w:ascii="Simplified Arabic" w:eastAsia="Times New Roman" w:hAnsi="Simplified Arabic" w:cs="Simplified Arabic"/>
          <w:color w:val="000000" w:themeColor="text1"/>
          <w:kern w:val="0"/>
          <w:sz w:val="28"/>
          <w:szCs w:val="28"/>
          <w14:ligatures w14:val="none"/>
        </w:rPr>
        <w:t xml:space="preserve"> Ciric Lalic et al. (2022) </w:t>
      </w:r>
      <w:r w:rsidRPr="00E53614">
        <w:rPr>
          <w:rFonts w:ascii="Simplified Arabic" w:eastAsia="Times New Roman" w:hAnsi="Simplified Arabic" w:cs="Simplified Arabic"/>
          <w:color w:val="000000" w:themeColor="text1"/>
          <w:kern w:val="0"/>
          <w:sz w:val="28"/>
          <w:szCs w:val="28"/>
          <w:rtl/>
          <w14:ligatures w14:val="none"/>
        </w:rPr>
        <w:t>ودراسة</w:t>
      </w:r>
      <w:r w:rsidRPr="00E53614">
        <w:rPr>
          <w:rFonts w:ascii="Simplified Arabic" w:eastAsia="Times New Roman" w:hAnsi="Simplified Arabic" w:cs="Simplified Arabic"/>
          <w:color w:val="000000" w:themeColor="text1"/>
          <w:kern w:val="0"/>
          <w:sz w:val="28"/>
          <w:szCs w:val="28"/>
          <w14:ligatures w14:val="none"/>
        </w:rPr>
        <w:t xml:space="preserve"> </w:t>
      </w:r>
      <w:proofErr w:type="spellStart"/>
      <w:r w:rsidRPr="00E53614">
        <w:rPr>
          <w:rFonts w:ascii="Simplified Arabic" w:eastAsia="Times New Roman" w:hAnsi="Simplified Arabic" w:cs="Simplified Arabic"/>
          <w:color w:val="000000" w:themeColor="text1"/>
          <w:kern w:val="0"/>
          <w:sz w:val="28"/>
          <w:szCs w:val="28"/>
          <w14:ligatures w14:val="none"/>
        </w:rPr>
        <w:t>Varaj</w:t>
      </w:r>
      <w:r w:rsidRPr="00E53614">
        <w:rPr>
          <w:rFonts w:ascii="Cambria" w:eastAsia="Times New Roman" w:hAnsi="Cambria" w:cs="Cambria"/>
          <w:color w:val="000000" w:themeColor="text1"/>
          <w:kern w:val="0"/>
          <w:sz w:val="28"/>
          <w:szCs w:val="28"/>
          <w14:ligatures w14:val="none"/>
        </w:rPr>
        <w:t>ã</w:t>
      </w:r>
      <w:r w:rsidRPr="00E53614">
        <w:rPr>
          <w:rFonts w:ascii="Simplified Arabic" w:eastAsia="Times New Roman" w:hAnsi="Simplified Arabic" w:cs="Simplified Arabic"/>
          <w:color w:val="000000" w:themeColor="text1"/>
          <w:kern w:val="0"/>
          <w:sz w:val="28"/>
          <w:szCs w:val="28"/>
          <w14:ligatures w14:val="none"/>
        </w:rPr>
        <w:t>o</w:t>
      </w:r>
      <w:proofErr w:type="spellEnd"/>
      <w:r w:rsidRPr="00E53614">
        <w:rPr>
          <w:rFonts w:ascii="Simplified Arabic" w:eastAsia="Times New Roman" w:hAnsi="Simplified Arabic" w:cs="Simplified Arabic"/>
          <w:color w:val="000000" w:themeColor="text1"/>
          <w:kern w:val="0"/>
          <w:sz w:val="28"/>
          <w:szCs w:val="28"/>
          <w14:ligatures w14:val="none"/>
        </w:rPr>
        <w:t xml:space="preserve"> et al. (2022)</w:t>
      </w:r>
      <w:r w:rsidRPr="00E53614">
        <w:rPr>
          <w:rFonts w:ascii="Simplified Arabic" w:eastAsia="Times New Roman" w:hAnsi="Simplified Arabic" w:cs="Simplified Arabic"/>
          <w:color w:val="000000" w:themeColor="text1"/>
          <w:kern w:val="0"/>
          <w:sz w:val="28"/>
          <w:szCs w:val="28"/>
          <w:rtl/>
          <w14:ligatures w14:val="none"/>
        </w:rPr>
        <w:t>، وذلك بعد استعراض جملة من الأطر التي تناولت قياس نجاح المشاريع. وقد استقرّ التحليل على مجموعة من المؤشرات المتكاملة التي تعكس الطبيعة المركبة للمفهوم، وتشمل: الالتزام بالوقت، والالتزام بالتكلفة، وتحقيق الجودة، ورضا أصحاب المصلحة، وتحقيق الأهداف الاستراتيجية للشركة. وفيما يلي عرض تفصيلي لكل مؤشر مع إبراز مكوناته ومضامينه التطبيقية في سياق شركات الاتصالات</w:t>
      </w:r>
      <w:r w:rsidRPr="00E53614">
        <w:rPr>
          <w:rFonts w:ascii="Simplified Arabic" w:eastAsia="Times New Roman" w:hAnsi="Simplified Arabic" w:cs="Simplified Arabic"/>
          <w:color w:val="000000" w:themeColor="text1"/>
          <w:kern w:val="0"/>
          <w:sz w:val="28"/>
          <w:szCs w:val="28"/>
          <w14:ligatures w14:val="none"/>
        </w:rPr>
        <w:t>.</w:t>
      </w:r>
    </w:p>
    <w:p w14:paraId="02C3FD31" w14:textId="2A56CF85" w:rsidR="00163457" w:rsidRPr="00E53614" w:rsidRDefault="00163457" w:rsidP="004372BA">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الالتزام بالوقت</w:t>
      </w:r>
    </w:p>
    <w:p w14:paraId="33D4ED16" w14:textId="28A7E582"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 xml:space="preserve">يُمثّل الالتزام بالوقت أحد أقدم مؤشرات نجاح المشاريع وأكثرها بداهة، غير أن مضمونه قد شهد تطورًا جوهريًا في الأدبيات المعاصرة. ويرى الشريف </w:t>
      </w:r>
      <w:r w:rsidR="00B33F81" w:rsidRPr="00E53614">
        <w:rPr>
          <w:rFonts w:ascii="Simplified Arabic" w:eastAsia="Times New Roman" w:hAnsi="Simplified Arabic" w:cs="Simplified Arabic" w:hint="cs"/>
          <w:color w:val="000000" w:themeColor="text1"/>
          <w:kern w:val="0"/>
          <w:sz w:val="28"/>
          <w:szCs w:val="28"/>
          <w:rtl/>
          <w14:ligatures w14:val="none"/>
        </w:rPr>
        <w:t>وأبا الحس</w:t>
      </w:r>
      <w:r w:rsidR="00B33F81" w:rsidRPr="00E53614">
        <w:rPr>
          <w:rFonts w:ascii="Simplified Arabic" w:eastAsia="Times New Roman" w:hAnsi="Simplified Arabic" w:cs="Simplified Arabic" w:hint="eastAsia"/>
          <w:color w:val="000000" w:themeColor="text1"/>
          <w:kern w:val="0"/>
          <w:sz w:val="28"/>
          <w:szCs w:val="28"/>
          <w:rtl/>
          <w14:ligatures w14:val="none"/>
        </w:rPr>
        <w:t>ن</w:t>
      </w:r>
      <w:r w:rsidRPr="00E53614">
        <w:rPr>
          <w:rFonts w:ascii="Simplified Arabic" w:eastAsia="Times New Roman" w:hAnsi="Simplified Arabic" w:cs="Simplified Arabic"/>
          <w:color w:val="000000" w:themeColor="text1"/>
          <w:kern w:val="0"/>
          <w:sz w:val="28"/>
          <w:szCs w:val="28"/>
          <w:rtl/>
          <w14:ligatures w14:val="none"/>
        </w:rPr>
        <w:t xml:space="preserve"> (2025) أن الالتزام بالوقت لا يُختزل في التسليم النهائي ضمن المهلة المحددة، بل يشمل الالتزام بالمعالم الزمنية الوسيطة</w:t>
      </w:r>
      <w:r w:rsidRPr="00E53614">
        <w:rPr>
          <w:rFonts w:ascii="Simplified Arabic" w:eastAsia="Times New Roman" w:hAnsi="Simplified Arabic" w:cs="Simplified Arabic"/>
          <w:color w:val="000000" w:themeColor="text1"/>
          <w:kern w:val="0"/>
          <w:sz w:val="28"/>
          <w:szCs w:val="28"/>
          <w14:ligatures w14:val="none"/>
        </w:rPr>
        <w:t xml:space="preserve"> (Milestones) </w:t>
      </w:r>
      <w:r w:rsidRPr="00E53614">
        <w:rPr>
          <w:rFonts w:ascii="Simplified Arabic" w:eastAsia="Times New Roman" w:hAnsi="Simplified Arabic" w:cs="Simplified Arabic"/>
          <w:color w:val="000000" w:themeColor="text1"/>
          <w:kern w:val="0"/>
          <w:sz w:val="28"/>
          <w:szCs w:val="28"/>
          <w:rtl/>
          <w14:ligatures w14:val="none"/>
        </w:rPr>
        <w:t>التي تُمثّل نقاط ضبط لمسار المشروع، والقدرة على استيعاب التغييرات في الجدول الزمني دون انعكاسات كارثية على المسار العام، ومرونة إعادة الجدولة عند الحاجة بصورة منضبطة، وضبط الزمن المخصص لكل مرحلة فرعية بدقة. ويكتسب هذا المؤشر أهمية خاصة في مشاريع شركات الاتصالات نظرًا لارتباطها الوثيق بنوافذ زمنية حرجة كإطلاق أجيال الشبكات الجديدة أو مواكبة موجات الطلب الموسمي على الخدمات</w:t>
      </w:r>
      <w:r w:rsidRPr="00E53614">
        <w:rPr>
          <w:rFonts w:ascii="Simplified Arabic" w:eastAsia="Times New Roman" w:hAnsi="Simplified Arabic" w:cs="Simplified Arabic"/>
          <w:color w:val="000000" w:themeColor="text1"/>
          <w:kern w:val="0"/>
          <w:sz w:val="28"/>
          <w:szCs w:val="28"/>
          <w14:ligatures w14:val="none"/>
        </w:rPr>
        <w:t>.</w:t>
      </w:r>
    </w:p>
    <w:p w14:paraId="0A9825E3" w14:textId="5F63E533" w:rsidR="00163457" w:rsidRPr="00E53614" w:rsidRDefault="00163457" w:rsidP="004372BA">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الالتزام بالتكلفة</w:t>
      </w:r>
    </w:p>
    <w:p w14:paraId="09F2251F"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يُمثّل الالتزام بالتكلفة المؤشر المالي الجوهري لنجاح المشاريع، وهو يقيس قدرة المشروع على إنجاز أهدافه ضمن الموازنة المعتمدة دون تجاوز يُربك المنظومة المالية للشركة. ويُشير العنزي (2024) إلى أن هذا المؤشر يتضمن جوانب متعددة تشمل ضبط التكاليف المباشرة المتعلقة بالموارد البشرية والمعدات والتقنيات المستخدمة، وضبط التكاليف غير المباشرة المرتبطة بالإدارة والتنسيق والإشراف، وإدارة احتياطيات الطوارئ بحكمة بحيث لا تُستنزف في المراحل الأولى ولا تُترك دون استثمار في حالات الضرورة، وتحقيق توازن بين خفض التكلفة وضمان جودة المخرج، وإعادة توجيه الإنفاق بمرونة عند ظهور أولويات جديدة. ويُلاحظ في مشاريع الاتصالات أن ضبط التكلفة يكتسب تعقيدًا إضافيًا بفعل التقلب في أسعار المعدات الدولية وفي أسعار صرف العملات الأجنبية المستخدمة في التوريد</w:t>
      </w:r>
      <w:r w:rsidRPr="00E53614">
        <w:rPr>
          <w:rFonts w:ascii="Simplified Arabic" w:eastAsia="Times New Roman" w:hAnsi="Simplified Arabic" w:cs="Simplified Arabic"/>
          <w:color w:val="000000" w:themeColor="text1"/>
          <w:kern w:val="0"/>
          <w:sz w:val="28"/>
          <w:szCs w:val="28"/>
          <w14:ligatures w14:val="none"/>
        </w:rPr>
        <w:t>.</w:t>
      </w:r>
    </w:p>
    <w:p w14:paraId="2986DDD2" w14:textId="5D76E0C0" w:rsidR="00163457" w:rsidRPr="00E53614" w:rsidRDefault="00163457" w:rsidP="004372BA">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تحقيق الجودة</w:t>
      </w:r>
    </w:p>
    <w:p w14:paraId="35F886AC"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lastRenderedPageBreak/>
        <w:t>يُمثّل تحقيق الجودة مؤشرًا متعدد الأبعاد يُقيس مدى مطابقة مخرجات المشروع للمواصفات المعتمدة ولتطلعات المستفيدين منها. ويرى</w:t>
      </w:r>
      <w:r w:rsidRPr="00E53614">
        <w:rPr>
          <w:rFonts w:ascii="Simplified Arabic" w:eastAsia="Times New Roman" w:hAnsi="Simplified Arabic" w:cs="Simplified Arabic"/>
          <w:color w:val="000000" w:themeColor="text1"/>
          <w:kern w:val="0"/>
          <w:sz w:val="28"/>
          <w:szCs w:val="28"/>
          <w14:ligatures w14:val="none"/>
        </w:rPr>
        <w:t xml:space="preserve"> </w:t>
      </w:r>
      <w:proofErr w:type="spellStart"/>
      <w:r w:rsidRPr="00E53614">
        <w:rPr>
          <w:rFonts w:ascii="Simplified Arabic" w:eastAsia="Times New Roman" w:hAnsi="Simplified Arabic" w:cs="Simplified Arabic"/>
          <w:color w:val="000000" w:themeColor="text1"/>
          <w:kern w:val="0"/>
          <w:sz w:val="28"/>
          <w:szCs w:val="28"/>
          <w14:ligatures w14:val="none"/>
        </w:rPr>
        <w:t>Varaj</w:t>
      </w:r>
      <w:r w:rsidRPr="00E53614">
        <w:rPr>
          <w:rFonts w:ascii="Cambria" w:eastAsia="Times New Roman" w:hAnsi="Cambria" w:cs="Cambria"/>
          <w:color w:val="000000" w:themeColor="text1"/>
          <w:kern w:val="0"/>
          <w:sz w:val="28"/>
          <w:szCs w:val="28"/>
          <w14:ligatures w14:val="none"/>
        </w:rPr>
        <w:t>ã</w:t>
      </w:r>
      <w:r w:rsidRPr="00E53614">
        <w:rPr>
          <w:rFonts w:ascii="Simplified Arabic" w:eastAsia="Times New Roman" w:hAnsi="Simplified Arabic" w:cs="Simplified Arabic"/>
          <w:color w:val="000000" w:themeColor="text1"/>
          <w:kern w:val="0"/>
          <w:sz w:val="28"/>
          <w:szCs w:val="28"/>
          <w14:ligatures w14:val="none"/>
        </w:rPr>
        <w:t>o</w:t>
      </w:r>
      <w:proofErr w:type="spellEnd"/>
      <w:r w:rsidRPr="00E53614">
        <w:rPr>
          <w:rFonts w:ascii="Simplified Arabic" w:eastAsia="Times New Roman" w:hAnsi="Simplified Arabic" w:cs="Simplified Arabic"/>
          <w:color w:val="000000" w:themeColor="text1"/>
          <w:kern w:val="0"/>
          <w:sz w:val="28"/>
          <w:szCs w:val="28"/>
          <w14:ligatures w14:val="none"/>
        </w:rPr>
        <w:t xml:space="preserve"> et al. (2022) </w:t>
      </w:r>
      <w:r w:rsidRPr="00E53614">
        <w:rPr>
          <w:rFonts w:ascii="Simplified Arabic" w:eastAsia="Times New Roman" w:hAnsi="Simplified Arabic" w:cs="Simplified Arabic"/>
          <w:color w:val="000000" w:themeColor="text1"/>
          <w:kern w:val="0"/>
          <w:sz w:val="28"/>
          <w:szCs w:val="28"/>
          <w:rtl/>
          <w14:ligatures w14:val="none"/>
        </w:rPr>
        <w:t xml:space="preserve">أن الجودة في مشاريع نظم المعلومات تشمل عدة طبقات تتضمن جودة المنتج النهائي من حيث الوظيفية والأداء والأمان والقابلية للاستخدام، وجودة العمليات المتّبعة في التنفيذ من حيث الاتساق والشفافية والقابلية للتدقيق، وجودة التوثيق الذي يُرافق المشروع ويُسهّل صيانته لاحقًا، وجودة التكامل مع الأنظمة القائمة في المنظمة. ويُضيف </w:t>
      </w:r>
      <w:proofErr w:type="gramStart"/>
      <w:r w:rsidRPr="00E53614">
        <w:rPr>
          <w:rFonts w:ascii="Simplified Arabic" w:eastAsia="Times New Roman" w:hAnsi="Simplified Arabic" w:cs="Simplified Arabic"/>
          <w:color w:val="000000" w:themeColor="text1"/>
          <w:kern w:val="0"/>
          <w:sz w:val="28"/>
          <w:szCs w:val="28"/>
          <w:rtl/>
          <w14:ligatures w14:val="none"/>
        </w:rPr>
        <w:t>علي</w:t>
      </w:r>
      <w:proofErr w:type="gramEnd"/>
      <w:r w:rsidRPr="00E53614">
        <w:rPr>
          <w:rFonts w:ascii="Simplified Arabic" w:eastAsia="Times New Roman" w:hAnsi="Simplified Arabic" w:cs="Simplified Arabic"/>
          <w:color w:val="000000" w:themeColor="text1"/>
          <w:kern w:val="0"/>
          <w:sz w:val="28"/>
          <w:szCs w:val="28"/>
          <w:rtl/>
          <w14:ligatures w14:val="none"/>
        </w:rPr>
        <w:t xml:space="preserve"> ومحمد (2025) أن الجودة في المشاريع المعاصرة تمتدّ لتشمل جودة الأثر البيئي والاجتماعي للمشروع، بحيث لا يُعدّ المشروع عالي الجودة إذا حقّق مواصفاته الفنية لكنه خلّف آثارًا سلبية على البيئة المحيطة أو على المجتمع المضيف</w:t>
      </w:r>
      <w:r w:rsidRPr="00E53614">
        <w:rPr>
          <w:rFonts w:ascii="Simplified Arabic" w:eastAsia="Times New Roman" w:hAnsi="Simplified Arabic" w:cs="Simplified Arabic"/>
          <w:color w:val="000000" w:themeColor="text1"/>
          <w:kern w:val="0"/>
          <w:sz w:val="28"/>
          <w:szCs w:val="28"/>
          <w14:ligatures w14:val="none"/>
        </w:rPr>
        <w:t>.</w:t>
      </w:r>
    </w:p>
    <w:p w14:paraId="1A5355F8" w14:textId="45BE402C" w:rsidR="00163457" w:rsidRPr="00E53614" w:rsidRDefault="00163457" w:rsidP="004372BA">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رضا أصحاب المصلحة</w:t>
      </w:r>
    </w:p>
    <w:p w14:paraId="0A15CAA3" w14:textId="30F103B9"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يُمثّل رضا أصحاب المصلحة المؤشر الأكثر تطورًا في الفكر المعاصر لنجاح المشاريع، إذ يُعكس التحوّل من نموذج “نجاح المنتج” إلى نموذج “نجاح المنظومة”. ويُبرز</w:t>
      </w:r>
      <w:r w:rsidRPr="00E53614">
        <w:rPr>
          <w:rFonts w:ascii="Simplified Arabic" w:eastAsia="Times New Roman" w:hAnsi="Simplified Arabic" w:cs="Simplified Arabic"/>
          <w:color w:val="000000" w:themeColor="text1"/>
          <w:kern w:val="0"/>
          <w:sz w:val="28"/>
          <w:szCs w:val="28"/>
          <w14:ligatures w14:val="none"/>
        </w:rPr>
        <w:t xml:space="preserve"> Ika and Pinto (2022) </w:t>
      </w:r>
      <w:r w:rsidRPr="00E53614">
        <w:rPr>
          <w:rFonts w:ascii="Simplified Arabic" w:eastAsia="Times New Roman" w:hAnsi="Simplified Arabic" w:cs="Simplified Arabic"/>
          <w:color w:val="000000" w:themeColor="text1"/>
          <w:kern w:val="0"/>
          <w:sz w:val="28"/>
          <w:szCs w:val="28"/>
          <w:rtl/>
          <w14:ligatures w14:val="none"/>
        </w:rPr>
        <w:t xml:space="preserve">أن هذا المؤشر يستلزم تحديدًا دقيقًا لأصحاب المصلحة المعنيين وتصنيفهم بحسب درجة تأثيرهم وتأثرهم بالمشروع، وقياس مستويات رضاهم باستخدام أدوات منهجية متعددة، وإدارة توقعاتهم بصورة استباقية تتجنّب الفجوات الكبيرة بين الوعد والإنجاز، والتعامل مع </w:t>
      </w:r>
      <w:proofErr w:type="spellStart"/>
      <w:r w:rsidRPr="00E53614">
        <w:rPr>
          <w:rFonts w:ascii="Simplified Arabic" w:eastAsia="Times New Roman" w:hAnsi="Simplified Arabic" w:cs="Simplified Arabic"/>
          <w:color w:val="000000" w:themeColor="text1"/>
          <w:kern w:val="0"/>
          <w:sz w:val="28"/>
          <w:szCs w:val="28"/>
          <w:rtl/>
          <w14:ligatures w14:val="none"/>
        </w:rPr>
        <w:t>التعارضات</w:t>
      </w:r>
      <w:proofErr w:type="spellEnd"/>
      <w:r w:rsidRPr="00E53614">
        <w:rPr>
          <w:rFonts w:ascii="Simplified Arabic" w:eastAsia="Times New Roman" w:hAnsi="Simplified Arabic" w:cs="Simplified Arabic"/>
          <w:color w:val="000000" w:themeColor="text1"/>
          <w:kern w:val="0"/>
          <w:sz w:val="28"/>
          <w:szCs w:val="28"/>
          <w:rtl/>
          <w14:ligatures w14:val="none"/>
        </w:rPr>
        <w:t xml:space="preserve"> بين مصالحهم بمنهج تفاوضي بنّاء. ويُكمل الشريف </w:t>
      </w:r>
      <w:r w:rsidR="00B33F81" w:rsidRPr="00E53614">
        <w:rPr>
          <w:rFonts w:ascii="Simplified Arabic" w:eastAsia="Times New Roman" w:hAnsi="Simplified Arabic" w:cs="Simplified Arabic" w:hint="cs"/>
          <w:color w:val="000000" w:themeColor="text1"/>
          <w:kern w:val="0"/>
          <w:sz w:val="28"/>
          <w:szCs w:val="28"/>
          <w:rtl/>
          <w14:ligatures w14:val="none"/>
        </w:rPr>
        <w:t>وأبا الحس</w:t>
      </w:r>
      <w:r w:rsidR="00B33F81" w:rsidRPr="00E53614">
        <w:rPr>
          <w:rFonts w:ascii="Simplified Arabic" w:eastAsia="Times New Roman" w:hAnsi="Simplified Arabic" w:cs="Simplified Arabic" w:hint="eastAsia"/>
          <w:color w:val="000000" w:themeColor="text1"/>
          <w:kern w:val="0"/>
          <w:sz w:val="28"/>
          <w:szCs w:val="28"/>
          <w:rtl/>
          <w14:ligatures w14:val="none"/>
        </w:rPr>
        <w:t>ن</w:t>
      </w:r>
      <w:r w:rsidRPr="00E53614">
        <w:rPr>
          <w:rFonts w:ascii="Simplified Arabic" w:eastAsia="Times New Roman" w:hAnsi="Simplified Arabic" w:cs="Simplified Arabic"/>
          <w:color w:val="000000" w:themeColor="text1"/>
          <w:kern w:val="0"/>
          <w:sz w:val="28"/>
          <w:szCs w:val="28"/>
          <w:rtl/>
          <w14:ligatures w14:val="none"/>
        </w:rPr>
        <w:t xml:space="preserve"> (2025) أن رضا أصحاب المصلحة في قطاع المقاولات، وبالقياس في قطاع الاتصالات، يستلزم اهتمامًا خاصًا بالشفافية في التواصل وبالاستجابة الفورية للملاحظات وبالقدرة على معالجة المخاوف قبل تصاعدها</w:t>
      </w:r>
      <w:r w:rsidRPr="00E53614">
        <w:rPr>
          <w:rFonts w:ascii="Simplified Arabic" w:eastAsia="Times New Roman" w:hAnsi="Simplified Arabic" w:cs="Simplified Arabic"/>
          <w:color w:val="000000" w:themeColor="text1"/>
          <w:kern w:val="0"/>
          <w:sz w:val="28"/>
          <w:szCs w:val="28"/>
          <w14:ligatures w14:val="none"/>
        </w:rPr>
        <w:t>.</w:t>
      </w:r>
    </w:p>
    <w:p w14:paraId="010B83E5" w14:textId="2EB0A1DD" w:rsidR="00163457" w:rsidRPr="00E53614" w:rsidRDefault="00163457" w:rsidP="004372BA">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53614">
        <w:rPr>
          <w:rFonts w:ascii="Simplified Arabic" w:eastAsia="Times New Roman" w:hAnsi="Simplified Arabic" w:cs="Simplified Arabic"/>
          <w:b/>
          <w:bCs/>
          <w:color w:val="000000" w:themeColor="text1"/>
          <w:kern w:val="0"/>
          <w:sz w:val="28"/>
          <w:szCs w:val="28"/>
          <w:rtl/>
          <w14:ligatures w14:val="none"/>
        </w:rPr>
        <w:t>تحقيق الأهداف الاستراتيجية للشركة</w:t>
      </w:r>
    </w:p>
    <w:p w14:paraId="31CF8FE8" w14:textId="77777777" w:rsidR="00163457" w:rsidRPr="00E53614" w:rsidRDefault="00163457" w:rsidP="004372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53614">
        <w:rPr>
          <w:rFonts w:ascii="Simplified Arabic" w:eastAsia="Times New Roman" w:hAnsi="Simplified Arabic" w:cs="Simplified Arabic"/>
          <w:color w:val="000000" w:themeColor="text1"/>
          <w:kern w:val="0"/>
          <w:sz w:val="28"/>
          <w:szCs w:val="28"/>
          <w:rtl/>
          <w14:ligatures w14:val="none"/>
        </w:rPr>
        <w:t>يُمثّل هذا المؤشر الجسر الذي يربط نجاح المشروع الفردي بنجاح المنظمة ككل، حيث لا يُعدّ المشروع ناجحًا في المنظور الاستراتيجي إذا أنجز أهدافه التشغيلية لكنه لم يُسهم في تحقيق الغايات الكبرى للشركة. ويرى أحمد ومهدي (2024) أن هذا المؤشر يتضمن إسهام المشروع في تنفيذ استراتيجية التحول الرقمي للشركة، وفي تعزيز موقعها التنافسي في السوق، وفي بناء قدرات تنظيمية قابلة للتوظيف في مبادرات لاحقة، وفي تطوير علاقاتها مع شركائها التقنيين والتجاريين، وفي تحسين مؤشرات الأداء المؤسسي العامة. ويُضيف</w:t>
      </w:r>
      <w:r w:rsidRPr="00E53614">
        <w:rPr>
          <w:rFonts w:ascii="Simplified Arabic" w:eastAsia="Times New Roman" w:hAnsi="Simplified Arabic" w:cs="Simplified Arabic"/>
          <w:color w:val="000000" w:themeColor="text1"/>
          <w:kern w:val="0"/>
          <w:sz w:val="28"/>
          <w:szCs w:val="28"/>
          <w14:ligatures w14:val="none"/>
        </w:rPr>
        <w:t xml:space="preserve"> Ciric Lalic et al. (2022) </w:t>
      </w:r>
      <w:r w:rsidRPr="00E53614">
        <w:rPr>
          <w:rFonts w:ascii="Simplified Arabic" w:eastAsia="Times New Roman" w:hAnsi="Simplified Arabic" w:cs="Simplified Arabic"/>
          <w:color w:val="000000" w:themeColor="text1"/>
          <w:kern w:val="0"/>
          <w:sz w:val="28"/>
          <w:szCs w:val="28"/>
          <w:rtl/>
          <w14:ligatures w14:val="none"/>
        </w:rPr>
        <w:t xml:space="preserve">أن تحقيق الأهداف الاستراتيجية يتطلب اتساقًا بين أهداف المشاريع </w:t>
      </w:r>
      <w:r w:rsidRPr="00E53614">
        <w:rPr>
          <w:rFonts w:ascii="Simplified Arabic" w:eastAsia="Times New Roman" w:hAnsi="Simplified Arabic" w:cs="Simplified Arabic"/>
          <w:color w:val="000000" w:themeColor="text1"/>
          <w:kern w:val="0"/>
          <w:sz w:val="28"/>
          <w:szCs w:val="28"/>
          <w:rtl/>
          <w14:ligatures w14:val="none"/>
        </w:rPr>
        <w:lastRenderedPageBreak/>
        <w:t>الفردية ومحفظة المشاريع الكلية للشركة، وتوظيفًا واعيًا للحوكمة المؤسسية في توجيه الموارد نحو المشاريع الأكثر إسهامًا في الغايات الاستراتيجية</w:t>
      </w:r>
      <w:r w:rsidRPr="00E53614">
        <w:rPr>
          <w:rFonts w:ascii="Simplified Arabic" w:eastAsia="Times New Roman" w:hAnsi="Simplified Arabic" w:cs="Simplified Arabic"/>
          <w:color w:val="000000" w:themeColor="text1"/>
          <w:kern w:val="0"/>
          <w:sz w:val="28"/>
          <w:szCs w:val="28"/>
          <w14:ligatures w14:val="none"/>
        </w:rPr>
        <w:t>.</w:t>
      </w:r>
    </w:p>
    <w:p w14:paraId="31C7DD2E" w14:textId="3393F0F0" w:rsidR="00C226E3" w:rsidRPr="00E53614" w:rsidRDefault="004372BA" w:rsidP="00A30DB0">
      <w:pPr>
        <w:jc w:val="center"/>
        <w:outlineLvl w:val="0"/>
        <w:rPr>
          <w:rFonts w:ascii="Simplified Arabic" w:hAnsi="Simplified Arabic" w:cs="Simplified Arabic"/>
          <w:b/>
          <w:bCs/>
          <w:color w:val="000000" w:themeColor="text1"/>
          <w:szCs w:val="28"/>
          <w:rtl/>
        </w:rPr>
        <w:sectPr w:rsidR="00C226E3" w:rsidRPr="00E53614" w:rsidSect="00053681">
          <w:footerReference w:type="default" r:id="rId10"/>
          <w:pgSz w:w="11906" w:h="16838" w:code="9"/>
          <w:pgMar w:top="1134" w:right="1701" w:bottom="1134" w:left="1134" w:header="720" w:footer="720" w:gutter="0"/>
          <w:pgNumType w:start="1"/>
          <w:cols w:space="708"/>
          <w:bidi/>
          <w:rtlGutter/>
          <w:docGrid w:linePitch="360"/>
        </w:sectPr>
      </w:pPr>
      <w:r w:rsidRPr="00E53614">
        <w:rPr>
          <w:rFonts w:ascii="Simplified Arabic" w:eastAsia="Times New Roman" w:hAnsi="Simplified Arabic" w:cs="Simplified Arabic"/>
          <w:b/>
          <w:bCs/>
          <w:color w:val="000000" w:themeColor="text1"/>
          <w:kern w:val="0"/>
          <w:sz w:val="40"/>
          <w:szCs w:val="40"/>
          <w:rtl/>
          <w14:ligatures w14:val="none"/>
        </w:rPr>
        <w:br w:type="page"/>
      </w:r>
      <w:bookmarkEnd w:id="21"/>
    </w:p>
    <w:p w14:paraId="29D4231B" w14:textId="7324E27F" w:rsidR="0081623B" w:rsidRPr="00E53614" w:rsidRDefault="00246C3F" w:rsidP="00C226E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53614">
        <w:rPr>
          <w:rFonts w:asciiTheme="majorBidi" w:eastAsia="Calibri" w:hAnsiTheme="majorBidi" w:cstheme="majorBidi"/>
          <w:b/>
          <w:bCs/>
          <w:noProof/>
          <w:color w:val="000000" w:themeColor="text1"/>
          <w:kern w:val="0"/>
          <w:sz w:val="32"/>
          <w:szCs w:val="32"/>
          <w14:ligatures w14:val="none"/>
        </w:rPr>
        <w:lastRenderedPageBreak/>
        <w:drawing>
          <wp:anchor distT="0" distB="0" distL="114300" distR="114300" simplePos="0" relativeHeight="251658240" behindDoc="1" locked="0" layoutInCell="1" allowOverlap="1" wp14:anchorId="76B23884" wp14:editId="1D89076A">
            <wp:simplePos x="0" y="0"/>
            <wp:positionH relativeFrom="column">
              <wp:posOffset>3989070</wp:posOffset>
            </wp:positionH>
            <wp:positionV relativeFrom="paragraph">
              <wp:posOffset>0</wp:posOffset>
            </wp:positionV>
            <wp:extent cx="1571625" cy="1456690"/>
            <wp:effectExtent l="0" t="0" r="9525" b="0"/>
            <wp:wrapTight wrapText="bothSides">
              <wp:wrapPolygon edited="0">
                <wp:start x="0" y="0"/>
                <wp:lineTo x="0" y="21186"/>
                <wp:lineTo x="21469" y="21186"/>
                <wp:lineTo x="21469"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1625" cy="1456690"/>
                    </a:xfrm>
                    <a:prstGeom prst="rect">
                      <a:avLst/>
                    </a:prstGeom>
                    <a:noFill/>
                  </pic:spPr>
                </pic:pic>
              </a:graphicData>
            </a:graphic>
            <wp14:sizeRelH relativeFrom="margin">
              <wp14:pctWidth>0</wp14:pctWidth>
            </wp14:sizeRelH>
            <wp14:sizeRelV relativeFrom="margin">
              <wp14:pctHeight>0</wp14:pctHeight>
            </wp14:sizeRelV>
          </wp:anchor>
        </w:drawing>
      </w:r>
      <w:r w:rsidRPr="00E53614">
        <w:rPr>
          <w:rFonts w:asciiTheme="majorBidi" w:eastAsia="Calibri" w:hAnsiTheme="majorBidi" w:cstheme="majorBidi"/>
          <w:b/>
          <w:bCs/>
          <w:color w:val="000000" w:themeColor="text1"/>
          <w:kern w:val="0"/>
          <w:sz w:val="32"/>
          <w:szCs w:val="32"/>
          <w:lang w:bidi="ar-EG"/>
          <w14:ligatures w14:val="none"/>
        </w:rPr>
        <w:t xml:space="preserve">Mid </w:t>
      </w:r>
      <w:r w:rsidR="0081623B" w:rsidRPr="00E53614">
        <w:rPr>
          <w:rFonts w:asciiTheme="majorBidi" w:eastAsia="Calibri" w:hAnsiTheme="majorBidi" w:cstheme="majorBidi"/>
          <w:b/>
          <w:bCs/>
          <w:color w:val="000000" w:themeColor="text1"/>
          <w:kern w:val="0"/>
          <w:sz w:val="32"/>
          <w:szCs w:val="32"/>
          <w:lang w:bidi="ar-EG"/>
          <w14:ligatures w14:val="none"/>
        </w:rPr>
        <w:t>Ocean University</w:t>
      </w:r>
    </w:p>
    <w:p w14:paraId="4A539B4C" w14:textId="1DCB78E7" w:rsidR="0081623B" w:rsidRPr="00E53614" w:rsidRDefault="0081623B" w:rsidP="0005368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53614">
        <w:rPr>
          <w:rFonts w:asciiTheme="majorBidi" w:eastAsia="Calibri" w:hAnsiTheme="majorBidi" w:cstheme="majorBidi"/>
          <w:b/>
          <w:bCs/>
          <w:color w:val="000000" w:themeColor="text1"/>
          <w:kern w:val="0"/>
          <w:sz w:val="32"/>
          <w:szCs w:val="32"/>
          <w:lang w:bidi="ar-EG"/>
          <w14:ligatures w14:val="none"/>
        </w:rPr>
        <w:t>College of Management</w:t>
      </w:r>
    </w:p>
    <w:p w14:paraId="552EB943" w14:textId="04DC3725" w:rsidR="00AF20BD" w:rsidRPr="00E53614" w:rsidRDefault="00857739" w:rsidP="0005368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E53614">
        <w:rPr>
          <w:rFonts w:asciiTheme="majorBidi" w:eastAsia="Calibri" w:hAnsiTheme="majorBidi" w:cstheme="majorBidi"/>
          <w:b/>
          <w:bCs/>
          <w:color w:val="000000" w:themeColor="text1"/>
          <w:kern w:val="0"/>
          <w:sz w:val="32"/>
          <w:szCs w:val="32"/>
          <w:lang w:bidi="ar-EG"/>
          <w14:ligatures w14:val="none"/>
        </w:rPr>
        <w:t xml:space="preserve">Department of </w:t>
      </w:r>
      <w:r w:rsidR="003E0E80" w:rsidRPr="00E53614">
        <w:rPr>
          <w:rFonts w:asciiTheme="majorBidi" w:eastAsia="Calibri" w:hAnsiTheme="majorBidi" w:cstheme="majorBidi"/>
          <w:b/>
          <w:bCs/>
          <w:color w:val="000000" w:themeColor="text1"/>
          <w:kern w:val="0"/>
          <w:sz w:val="32"/>
          <w:szCs w:val="32"/>
          <w14:ligatures w14:val="none"/>
        </w:rPr>
        <w:t xml:space="preserve">project management </w:t>
      </w:r>
    </w:p>
    <w:p w14:paraId="04411127" w14:textId="77777777" w:rsidR="00E27D3B" w:rsidRPr="00E53614" w:rsidRDefault="00E27D3B" w:rsidP="00053681">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1E688F7D" w14:textId="77777777" w:rsidR="00105749" w:rsidRPr="00E53614" w:rsidRDefault="00105749" w:rsidP="00C226E3">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E53614">
        <w:rPr>
          <w:rFonts w:asciiTheme="majorBidi" w:eastAsia="Calibri" w:hAnsiTheme="majorBidi" w:cstheme="majorBidi"/>
          <w:b/>
          <w:bCs/>
          <w:color w:val="000000" w:themeColor="text1"/>
          <w:kern w:val="0"/>
          <w:sz w:val="40"/>
          <w:szCs w:val="40"/>
          <w:lang w:bidi="ar-EG"/>
          <w14:ligatures w14:val="none"/>
        </w:rPr>
        <w:t>The Impact of Implementing Modern Project Management Methodologies on the Success of Telecommunications Projects: A Field Study on Telecommunications Companies</w:t>
      </w:r>
    </w:p>
    <w:p w14:paraId="7A916DAB" w14:textId="77777777" w:rsidR="00C226E3" w:rsidRPr="00E53614" w:rsidRDefault="00C226E3" w:rsidP="00C226E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08AE365F" w:rsidR="000D353F" w:rsidRDefault="000D353F" w:rsidP="00C226E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53614">
        <w:rPr>
          <w:rFonts w:asciiTheme="majorBidi" w:eastAsia="Calibri" w:hAnsiTheme="majorBidi" w:cstheme="majorBidi"/>
          <w:b/>
          <w:bCs/>
          <w:color w:val="000000" w:themeColor="text1"/>
          <w:kern w:val="0"/>
          <w:sz w:val="36"/>
          <w:szCs w:val="36"/>
          <w:lang w:bidi="ar-EG"/>
          <w14:ligatures w14:val="none"/>
        </w:rPr>
        <w:t>Prepared by:</w:t>
      </w:r>
    </w:p>
    <w:p w14:paraId="167DF224" w14:textId="54CDC3F0" w:rsidR="00B33F81" w:rsidRPr="00E53614" w:rsidRDefault="00B33F81" w:rsidP="00B33F8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 xml:space="preserve">Sultan Saleem Bin </w:t>
      </w:r>
      <w:proofErr w:type="spellStart"/>
      <w:r>
        <w:rPr>
          <w:rFonts w:asciiTheme="majorBidi" w:eastAsia="Calibri" w:hAnsiTheme="majorBidi" w:cstheme="majorBidi"/>
          <w:b/>
          <w:bCs/>
          <w:color w:val="000000" w:themeColor="text1"/>
          <w:kern w:val="0"/>
          <w:sz w:val="36"/>
          <w:szCs w:val="36"/>
          <w:lang w:bidi="ar-EG"/>
          <w14:ligatures w14:val="none"/>
        </w:rPr>
        <w:t>Mahf</w:t>
      </w:r>
      <w:proofErr w:type="spellEnd"/>
    </w:p>
    <w:p w14:paraId="47A962AB" w14:textId="77777777" w:rsidR="00C226E3" w:rsidRPr="00E53614" w:rsidRDefault="00C226E3" w:rsidP="00C226E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4B300EA4" w14:textId="77777777" w:rsidR="00C226E3" w:rsidRPr="00E53614" w:rsidRDefault="00C226E3" w:rsidP="00C226E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0DAE890A" w14:textId="77777777" w:rsidR="00C226E3" w:rsidRPr="00E53614" w:rsidRDefault="00C226E3" w:rsidP="00C226E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226E3" w:rsidRPr="00E53614" w14:paraId="700B48E0" w14:textId="77777777" w:rsidTr="00C226E3">
        <w:tc>
          <w:tcPr>
            <w:tcW w:w="4530" w:type="dxa"/>
          </w:tcPr>
          <w:p w14:paraId="1B576E9D" w14:textId="77777777" w:rsidR="00C226E3" w:rsidRPr="00E53614" w:rsidRDefault="00C226E3" w:rsidP="00C226E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53614">
              <w:rPr>
                <w:rFonts w:asciiTheme="majorBidi" w:eastAsia="Calibri" w:hAnsiTheme="majorBidi" w:cstheme="majorBidi"/>
                <w:b/>
                <w:bCs/>
                <w:color w:val="000000" w:themeColor="text1"/>
                <w:kern w:val="0"/>
                <w:sz w:val="36"/>
                <w:szCs w:val="36"/>
                <w:lang w:bidi="ar-EG"/>
                <w14:ligatures w14:val="none"/>
              </w:rPr>
              <w:t>Main supervisor</w:t>
            </w:r>
            <w:r w:rsidRPr="00E53614">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43B3FCD" w14:textId="77777777" w:rsidR="00C226E3" w:rsidRPr="00E53614" w:rsidRDefault="00C226E3" w:rsidP="00C226E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53614">
              <w:rPr>
                <w:rFonts w:asciiTheme="majorBidi" w:eastAsia="Calibri" w:hAnsiTheme="majorBidi" w:cstheme="majorBidi"/>
                <w:b/>
                <w:bCs/>
                <w:color w:val="000000" w:themeColor="text1"/>
                <w:kern w:val="0"/>
                <w:sz w:val="36"/>
                <w:szCs w:val="36"/>
                <w:lang w:bidi="ar-EG"/>
                <w14:ligatures w14:val="none"/>
              </w:rPr>
              <w:t>Second supervisor</w:t>
            </w:r>
            <w:r w:rsidRPr="00E53614">
              <w:rPr>
                <w:rFonts w:asciiTheme="majorBidi" w:eastAsia="Calibri" w:hAnsiTheme="majorBidi" w:cstheme="majorBidi"/>
                <w:b/>
                <w:bCs/>
                <w:color w:val="000000" w:themeColor="text1"/>
                <w:kern w:val="0"/>
                <w:sz w:val="36"/>
                <w:szCs w:val="36"/>
                <w:rtl/>
                <w:lang w:bidi="ar-EG"/>
                <w14:ligatures w14:val="none"/>
              </w:rPr>
              <w:t>/</w:t>
            </w:r>
          </w:p>
        </w:tc>
      </w:tr>
      <w:tr w:rsidR="00C226E3" w:rsidRPr="00E53614" w14:paraId="473A1DDE" w14:textId="77777777" w:rsidTr="00C226E3">
        <w:tc>
          <w:tcPr>
            <w:tcW w:w="4530" w:type="dxa"/>
          </w:tcPr>
          <w:p w14:paraId="7BF7BC6C" w14:textId="77777777" w:rsidR="00C226E3" w:rsidRPr="00E53614" w:rsidRDefault="00C226E3" w:rsidP="00C226E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53614">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6A046F99" w14:textId="77777777" w:rsidR="00C226E3" w:rsidRPr="00E53614" w:rsidRDefault="00C226E3" w:rsidP="00C226E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53614">
              <w:rPr>
                <w:rFonts w:asciiTheme="majorBidi" w:eastAsia="Calibri" w:hAnsiTheme="majorBidi" w:cstheme="majorBidi"/>
                <w:color w:val="000000" w:themeColor="text1"/>
                <w:kern w:val="0"/>
                <w:sz w:val="36"/>
                <w:szCs w:val="36"/>
                <w:lang w:bidi="ar-EG"/>
                <w14:ligatures w14:val="none"/>
              </w:rPr>
              <w:t>Dr. Fayez Jarad</w:t>
            </w:r>
          </w:p>
        </w:tc>
      </w:tr>
    </w:tbl>
    <w:p w14:paraId="1B98ACF6" w14:textId="77777777" w:rsidR="00C226E3" w:rsidRPr="00E53614" w:rsidRDefault="00C226E3" w:rsidP="00C226E3">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E53614">
        <w:rPr>
          <w:rFonts w:asciiTheme="majorBidi" w:eastAsia="Calibri" w:hAnsiTheme="majorBidi" w:cstheme="majorBidi"/>
          <w:color w:val="000000" w:themeColor="text1"/>
          <w:kern w:val="0"/>
          <w:sz w:val="36"/>
          <w:szCs w:val="36"/>
          <w:rtl/>
          <w:lang w:bidi="ar-EG"/>
          <w14:ligatures w14:val="none"/>
        </w:rPr>
        <w:t>1448 – 2026</w:t>
      </w:r>
    </w:p>
    <w:p w14:paraId="483B05B9" w14:textId="77777777" w:rsidR="00C226E3" w:rsidRPr="00E53614" w:rsidRDefault="00C226E3" w:rsidP="00C226E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22C85E2B" w14:textId="77777777" w:rsidR="00E27D3B" w:rsidRPr="00E53614" w:rsidRDefault="00E27D3B" w:rsidP="00053681">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E53614" w:rsidRDefault="00E27D3B" w:rsidP="00053681">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sectPr w:rsidR="00E27D3B" w:rsidRPr="00E53614" w:rsidSect="00053681">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12872" w14:textId="77777777" w:rsidR="00881792" w:rsidRDefault="00881792" w:rsidP="009125CE">
      <w:pPr>
        <w:spacing w:after="0" w:line="240" w:lineRule="auto"/>
      </w:pPr>
      <w:r>
        <w:separator/>
      </w:r>
    </w:p>
  </w:endnote>
  <w:endnote w:type="continuationSeparator" w:id="0">
    <w:p w14:paraId="3BA4E33B" w14:textId="77777777" w:rsidR="00881792" w:rsidRDefault="0088179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0F4F35D3" w:rsidR="00C226E3" w:rsidRDefault="00C226E3" w:rsidP="0005368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15637325"/>
      <w:docPartObj>
        <w:docPartGallery w:val="Page Numbers (Bottom of Page)"/>
        <w:docPartUnique/>
      </w:docPartObj>
    </w:sdtPr>
    <w:sdtEndPr>
      <w:rPr>
        <w:noProof/>
      </w:rPr>
    </w:sdtEndPr>
    <w:sdtContent>
      <w:p w14:paraId="514A30FC" w14:textId="77777777" w:rsidR="00C226E3" w:rsidRDefault="00C226E3">
        <w:pPr>
          <w:pStyle w:val="Footer"/>
          <w:jc w:val="center"/>
        </w:pPr>
        <w:r>
          <w:rPr>
            <w:noProof/>
          </w:rPr>
          <mc:AlternateContent>
            <mc:Choice Requires="wps">
              <w:drawing>
                <wp:inline distT="0" distB="0" distL="0" distR="0" wp14:anchorId="67237027" wp14:editId="559283B9">
                  <wp:extent cx="5467350" cy="45085"/>
                  <wp:effectExtent l="9525"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3156F8C3"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JKxM9m3AgAAfwUA&#10;AA4AAAAAAAAAAAAAAAAALgIAAGRycy9lMm9Eb2MueG1sUEsBAi0AFAAGAAgAAAAhADGPDYjbAAAA&#10;AwEAAA8AAAAAAAAAAAAAAAAAEQUAAGRycy9kb3ducmV2LnhtbFBLBQYAAAAABAAEAPMAAAAZBgAA&#10;AAA=&#10;" fillcolor="black" stroked="f">
                  <v:fill r:id="rId1" o:title="" type="pattern"/>
                  <w10:anchorlock/>
                </v:shape>
              </w:pict>
            </mc:Fallback>
          </mc:AlternateContent>
        </w:r>
      </w:p>
      <w:p w14:paraId="26460465" w14:textId="77777777" w:rsidR="00C226E3" w:rsidRDefault="00C226E3" w:rsidP="00053681">
        <w:pPr>
          <w:pStyle w:val="Footer"/>
          <w:jc w:val="center"/>
        </w:pPr>
        <w:r w:rsidRPr="00053681">
          <w:rPr>
            <w:rFonts w:ascii="Simplified Arabic" w:hAnsi="Simplified Arabic" w:cs="Simplified Arabic"/>
            <w:b/>
            <w:bCs/>
            <w:sz w:val="24"/>
            <w:szCs w:val="24"/>
          </w:rPr>
          <w:fldChar w:fldCharType="begin"/>
        </w:r>
        <w:r w:rsidRPr="00053681">
          <w:rPr>
            <w:rFonts w:ascii="Simplified Arabic" w:hAnsi="Simplified Arabic" w:cs="Simplified Arabic"/>
            <w:b/>
            <w:bCs/>
            <w:sz w:val="24"/>
            <w:szCs w:val="24"/>
          </w:rPr>
          <w:instrText xml:space="preserve"> PAGE    \* MERGEFORMAT </w:instrText>
        </w:r>
        <w:r w:rsidRPr="00053681">
          <w:rPr>
            <w:rFonts w:ascii="Simplified Arabic" w:hAnsi="Simplified Arabic" w:cs="Simplified Arabic"/>
            <w:b/>
            <w:bCs/>
            <w:sz w:val="24"/>
            <w:szCs w:val="24"/>
          </w:rPr>
          <w:fldChar w:fldCharType="separate"/>
        </w:r>
        <w:r w:rsidR="00A30DB0">
          <w:rPr>
            <w:rFonts w:ascii="Simplified Arabic" w:hAnsi="Simplified Arabic" w:cs="Simplified Arabic"/>
            <w:b/>
            <w:bCs/>
            <w:noProof/>
            <w:sz w:val="24"/>
            <w:szCs w:val="24"/>
            <w:rtl/>
          </w:rPr>
          <w:t>39</w:t>
        </w:r>
        <w:r w:rsidRPr="00053681">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20453" w14:textId="33D026AC" w:rsidR="00C226E3" w:rsidRDefault="00C226E3" w:rsidP="00C226E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7A95C" w14:textId="77777777" w:rsidR="00881792" w:rsidRDefault="00881792" w:rsidP="009125CE">
      <w:pPr>
        <w:spacing w:after="0" w:line="240" w:lineRule="auto"/>
      </w:pPr>
      <w:r>
        <w:separator/>
      </w:r>
    </w:p>
  </w:footnote>
  <w:footnote w:type="continuationSeparator" w:id="0">
    <w:p w14:paraId="136BA815" w14:textId="77777777" w:rsidR="00881792" w:rsidRDefault="0088179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C1D64"/>
    <w:multiLevelType w:val="multilevel"/>
    <w:tmpl w:val="74541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1551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7951A6"/>
    <w:multiLevelType w:val="hybridMultilevel"/>
    <w:tmpl w:val="2DD6C8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157D4"/>
    <w:multiLevelType w:val="hybridMultilevel"/>
    <w:tmpl w:val="4880C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B25636"/>
    <w:multiLevelType w:val="multilevel"/>
    <w:tmpl w:val="4EBE4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7195F"/>
    <w:multiLevelType w:val="hybridMultilevel"/>
    <w:tmpl w:val="33466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F245FB"/>
    <w:multiLevelType w:val="hybridMultilevel"/>
    <w:tmpl w:val="C18CB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601152"/>
    <w:multiLevelType w:val="hybridMultilevel"/>
    <w:tmpl w:val="576AD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AD425C"/>
    <w:multiLevelType w:val="hybridMultilevel"/>
    <w:tmpl w:val="F1C81F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25618F"/>
    <w:multiLevelType w:val="multilevel"/>
    <w:tmpl w:val="0E9A9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6805D5"/>
    <w:multiLevelType w:val="hybridMultilevel"/>
    <w:tmpl w:val="5BC64D6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C455A0"/>
    <w:multiLevelType w:val="hybridMultilevel"/>
    <w:tmpl w:val="29D41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92485C"/>
    <w:multiLevelType w:val="hybridMultilevel"/>
    <w:tmpl w:val="7396A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12777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02676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EF2B4C"/>
    <w:multiLevelType w:val="hybridMultilevel"/>
    <w:tmpl w:val="C18CB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C91EF4"/>
    <w:multiLevelType w:val="hybridMultilevel"/>
    <w:tmpl w:val="59801F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6F530A"/>
    <w:multiLevelType w:val="hybridMultilevel"/>
    <w:tmpl w:val="C3C4A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15:restartNumberingAfterBreak="0">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940D1C"/>
    <w:multiLevelType w:val="hybridMultilevel"/>
    <w:tmpl w:val="1C5E9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BF7637"/>
    <w:multiLevelType w:val="hybridMultilevel"/>
    <w:tmpl w:val="BEF69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3D74590"/>
    <w:multiLevelType w:val="hybridMultilevel"/>
    <w:tmpl w:val="FBCEB7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58345B"/>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8730284">
    <w:abstractNumId w:val="16"/>
  </w:num>
  <w:num w:numId="2" w16cid:durableId="2075078884">
    <w:abstractNumId w:val="32"/>
  </w:num>
  <w:num w:numId="3" w16cid:durableId="1383404570">
    <w:abstractNumId w:val="27"/>
  </w:num>
  <w:num w:numId="4" w16cid:durableId="1816144051">
    <w:abstractNumId w:val="29"/>
  </w:num>
  <w:num w:numId="5" w16cid:durableId="1181310846">
    <w:abstractNumId w:val="3"/>
  </w:num>
  <w:num w:numId="6" w16cid:durableId="1393113080">
    <w:abstractNumId w:val="35"/>
  </w:num>
  <w:num w:numId="7" w16cid:durableId="1986884357">
    <w:abstractNumId w:val="10"/>
  </w:num>
  <w:num w:numId="8" w16cid:durableId="493185447">
    <w:abstractNumId w:val="11"/>
  </w:num>
  <w:num w:numId="9" w16cid:durableId="1457408738">
    <w:abstractNumId w:val="33"/>
  </w:num>
  <w:num w:numId="10" w16cid:durableId="2000693452">
    <w:abstractNumId w:val="9"/>
  </w:num>
  <w:num w:numId="11" w16cid:durableId="757021652">
    <w:abstractNumId w:val="20"/>
  </w:num>
  <w:num w:numId="12" w16cid:durableId="36780453">
    <w:abstractNumId w:val="21"/>
  </w:num>
  <w:num w:numId="13" w16cid:durableId="996953310">
    <w:abstractNumId w:val="37"/>
  </w:num>
  <w:num w:numId="14" w16cid:durableId="1122530404">
    <w:abstractNumId w:val="26"/>
  </w:num>
  <w:num w:numId="15" w16cid:durableId="2036998734">
    <w:abstractNumId w:val="1"/>
  </w:num>
  <w:num w:numId="16" w16cid:durableId="1816944327">
    <w:abstractNumId w:val="22"/>
  </w:num>
  <w:num w:numId="17" w16cid:durableId="570040750">
    <w:abstractNumId w:val="36"/>
  </w:num>
  <w:num w:numId="18" w16cid:durableId="214893646">
    <w:abstractNumId w:val="19"/>
  </w:num>
  <w:num w:numId="19" w16cid:durableId="793333120">
    <w:abstractNumId w:val="5"/>
  </w:num>
  <w:num w:numId="20" w16cid:durableId="875972697">
    <w:abstractNumId w:val="0"/>
  </w:num>
  <w:num w:numId="21" w16cid:durableId="1600021730">
    <w:abstractNumId w:val="14"/>
  </w:num>
  <w:num w:numId="22" w16cid:durableId="42337033">
    <w:abstractNumId w:val="23"/>
  </w:num>
  <w:num w:numId="23" w16cid:durableId="1918048163">
    <w:abstractNumId w:val="31"/>
  </w:num>
  <w:num w:numId="24" w16cid:durableId="320355767">
    <w:abstractNumId w:val="30"/>
  </w:num>
  <w:num w:numId="25" w16cid:durableId="269440070">
    <w:abstractNumId w:val="6"/>
  </w:num>
  <w:num w:numId="26" w16cid:durableId="597178411">
    <w:abstractNumId w:val="25"/>
  </w:num>
  <w:num w:numId="27" w16cid:durableId="417291988">
    <w:abstractNumId w:val="4"/>
  </w:num>
  <w:num w:numId="28" w16cid:durableId="2042050317">
    <w:abstractNumId w:val="8"/>
  </w:num>
  <w:num w:numId="29" w16cid:durableId="1201818148">
    <w:abstractNumId w:val="7"/>
  </w:num>
  <w:num w:numId="30" w16cid:durableId="1892644363">
    <w:abstractNumId w:val="18"/>
  </w:num>
  <w:num w:numId="31" w16cid:durableId="513375176">
    <w:abstractNumId w:val="17"/>
  </w:num>
  <w:num w:numId="32" w16cid:durableId="1329556389">
    <w:abstractNumId w:val="15"/>
  </w:num>
  <w:num w:numId="33" w16cid:durableId="596330092">
    <w:abstractNumId w:val="2"/>
  </w:num>
  <w:num w:numId="34" w16cid:durableId="2060005767">
    <w:abstractNumId w:val="13"/>
  </w:num>
  <w:num w:numId="35" w16cid:durableId="2070422661">
    <w:abstractNumId w:val="34"/>
  </w:num>
  <w:num w:numId="36" w16cid:durableId="1725449845">
    <w:abstractNumId w:val="24"/>
  </w:num>
  <w:num w:numId="37" w16cid:durableId="991445997">
    <w:abstractNumId w:val="12"/>
  </w:num>
  <w:num w:numId="38" w16cid:durableId="1483890157">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3681"/>
    <w:rsid w:val="000543EF"/>
    <w:rsid w:val="000602CA"/>
    <w:rsid w:val="000610C9"/>
    <w:rsid w:val="00061FA2"/>
    <w:rsid w:val="00062D26"/>
    <w:rsid w:val="00064FF1"/>
    <w:rsid w:val="00067938"/>
    <w:rsid w:val="0007370A"/>
    <w:rsid w:val="000769E1"/>
    <w:rsid w:val="000842EB"/>
    <w:rsid w:val="00087605"/>
    <w:rsid w:val="00093973"/>
    <w:rsid w:val="00094E98"/>
    <w:rsid w:val="000A06E6"/>
    <w:rsid w:val="000A2ED4"/>
    <w:rsid w:val="000A4AC3"/>
    <w:rsid w:val="000A4DAE"/>
    <w:rsid w:val="000A6930"/>
    <w:rsid w:val="000C4130"/>
    <w:rsid w:val="000C46EE"/>
    <w:rsid w:val="000D03ED"/>
    <w:rsid w:val="000D110E"/>
    <w:rsid w:val="000D2E22"/>
    <w:rsid w:val="000D353F"/>
    <w:rsid w:val="000D59B7"/>
    <w:rsid w:val="000D7A52"/>
    <w:rsid w:val="000E0212"/>
    <w:rsid w:val="000E2A00"/>
    <w:rsid w:val="000E3680"/>
    <w:rsid w:val="000E503B"/>
    <w:rsid w:val="000F44B4"/>
    <w:rsid w:val="00105749"/>
    <w:rsid w:val="00110487"/>
    <w:rsid w:val="0012342D"/>
    <w:rsid w:val="001306F3"/>
    <w:rsid w:val="00131E44"/>
    <w:rsid w:val="00143989"/>
    <w:rsid w:val="00150B32"/>
    <w:rsid w:val="001510C1"/>
    <w:rsid w:val="00152611"/>
    <w:rsid w:val="00153B41"/>
    <w:rsid w:val="00163457"/>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46C3F"/>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B756D"/>
    <w:rsid w:val="002C205F"/>
    <w:rsid w:val="002C21BB"/>
    <w:rsid w:val="002C5EB6"/>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C53A5"/>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372BA"/>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17B"/>
    <w:rsid w:val="004D23E7"/>
    <w:rsid w:val="004D6581"/>
    <w:rsid w:val="004D6B08"/>
    <w:rsid w:val="004E439C"/>
    <w:rsid w:val="004E4C40"/>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58DD"/>
    <w:rsid w:val="00557A05"/>
    <w:rsid w:val="00557B85"/>
    <w:rsid w:val="005663EA"/>
    <w:rsid w:val="0058591B"/>
    <w:rsid w:val="00586F13"/>
    <w:rsid w:val="00590B27"/>
    <w:rsid w:val="005979A0"/>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A700F"/>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792"/>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66F4C"/>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0DB0"/>
    <w:rsid w:val="00A31A25"/>
    <w:rsid w:val="00A348C1"/>
    <w:rsid w:val="00A3547E"/>
    <w:rsid w:val="00A35B21"/>
    <w:rsid w:val="00A40ADE"/>
    <w:rsid w:val="00A44EBE"/>
    <w:rsid w:val="00A4659A"/>
    <w:rsid w:val="00A50745"/>
    <w:rsid w:val="00A55EF3"/>
    <w:rsid w:val="00A57461"/>
    <w:rsid w:val="00A71A0E"/>
    <w:rsid w:val="00A71BCE"/>
    <w:rsid w:val="00A74F76"/>
    <w:rsid w:val="00A823EC"/>
    <w:rsid w:val="00A840CF"/>
    <w:rsid w:val="00A86E11"/>
    <w:rsid w:val="00A9608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31E1F"/>
    <w:rsid w:val="00B33776"/>
    <w:rsid w:val="00B33F81"/>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6713"/>
    <w:rsid w:val="00C16D65"/>
    <w:rsid w:val="00C20A1C"/>
    <w:rsid w:val="00C226E3"/>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B5A93"/>
    <w:rsid w:val="00CC4484"/>
    <w:rsid w:val="00CC6261"/>
    <w:rsid w:val="00CC6705"/>
    <w:rsid w:val="00CC7877"/>
    <w:rsid w:val="00CD105C"/>
    <w:rsid w:val="00CF1F0B"/>
    <w:rsid w:val="00CF4901"/>
    <w:rsid w:val="00CF552E"/>
    <w:rsid w:val="00CF6CEC"/>
    <w:rsid w:val="00D043D4"/>
    <w:rsid w:val="00D04A9C"/>
    <w:rsid w:val="00D1053F"/>
    <w:rsid w:val="00D10F38"/>
    <w:rsid w:val="00D1269F"/>
    <w:rsid w:val="00D1454F"/>
    <w:rsid w:val="00D216C5"/>
    <w:rsid w:val="00D22171"/>
    <w:rsid w:val="00D274B5"/>
    <w:rsid w:val="00D27AED"/>
    <w:rsid w:val="00D30845"/>
    <w:rsid w:val="00D3210F"/>
    <w:rsid w:val="00D32470"/>
    <w:rsid w:val="00D417B5"/>
    <w:rsid w:val="00D5653F"/>
    <w:rsid w:val="00D60743"/>
    <w:rsid w:val="00D75AD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361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4A14"/>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1CBE"/>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C226E3"/>
    <w:pPr>
      <w:keepNext/>
      <w:keepLines/>
      <w:spacing w:before="100" w:beforeAutospacing="1" w:after="100" w:afterAutospacing="1" w:line="276" w:lineRule="auto"/>
      <w:jc w:val="center"/>
      <w:outlineLvl w:val="0"/>
    </w:pPr>
    <w:rPr>
      <w:rFonts w:ascii="Simplified Arabic" w:eastAsiaTheme="majorEastAsia" w:hAnsi="Simplified Arabic" w:cs="Simplified Arabic"/>
      <w:b/>
      <w:bCs/>
      <w:sz w:val="40"/>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C226E3"/>
    <w:rPr>
      <w:rFonts w:ascii="Simplified Arabic" w:eastAsiaTheme="majorEastAsia" w:hAnsi="Simplified Arabic" w:cs="Simplified Arabic"/>
      <w:b/>
      <w:bCs/>
      <w:sz w:val="40"/>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paragraph" w:customStyle="1" w:styleId="msonormal0">
    <w:name w:val="msonormal"/>
    <w:basedOn w:val="Normal"/>
    <w:rsid w:val="0016345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PlainTable5">
    <w:name w:val="Plain Table 5"/>
    <w:basedOn w:val="TableNormal"/>
    <w:uiPriority w:val="45"/>
    <w:rsid w:val="0005368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1">
    <w:name w:val="Grid Table 4 Accent 1"/>
    <w:basedOn w:val="TableNormal"/>
    <w:uiPriority w:val="49"/>
    <w:rsid w:val="0005368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05368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C226E3"/>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D58B2B-D87B-4A90-830B-2E4F5678E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41</Pages>
  <Words>10875</Words>
  <Characters>61992</Characters>
  <Application>Microsoft Office Word</Application>
  <DocSecurity>0</DocSecurity>
  <Lines>516</Lines>
  <Paragraphs>145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Noor Bajowaiber</cp:lastModifiedBy>
  <cp:revision>5</cp:revision>
  <cp:lastPrinted>2026-06-22T17:17:00Z</cp:lastPrinted>
  <dcterms:created xsi:type="dcterms:W3CDTF">2026-06-22T17:18:00Z</dcterms:created>
  <dcterms:modified xsi:type="dcterms:W3CDTF">2026-07-08T15:57:00Z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