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9CC" w:rsidRDefault="001359CC" w:rsidP="001359CC">
      <w:pPr>
        <w:bidi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التقييم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  <w:lang w:bidi="ar-EG"/>
        </w:rPr>
        <w:t>لل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فصل الأول</w:t>
      </w:r>
    </w:p>
    <w:p w:rsidR="004A170D" w:rsidRPr="004A170D" w:rsidRDefault="004A170D" w:rsidP="001359C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sz w:val="24"/>
          <w:szCs w:val="24"/>
        </w:rPr>
        <w:br/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الإدارة الذكية للموارد في مدينة الرياض نحو استدامة حضرية ورفاهية مجتمعية – دراسة تطبيقية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العنود تركي الدويش</w:t>
      </w:r>
    </w:p>
    <w:p w:rsidR="004A170D" w:rsidRPr="004A170D" w:rsidRDefault="004A170D" w:rsidP="004A170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170D" w:rsidRPr="004A170D" w:rsidRDefault="004A170D" w:rsidP="004A170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Segoe UI Symbol" w:eastAsia="Times New Roman" w:hAnsi="Segoe UI Symbol" w:cs="Segoe UI Symbol"/>
          <w:sz w:val="24"/>
          <w:szCs w:val="24"/>
        </w:rPr>
        <w:t>🔸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الانطباع العام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الفصل الأول منظم ويغطي جميع عناصر الإطار العام للبحث (المقدمة، المشكلة، الأهداف، الفرضيات، الأهمية، المصطلحات، الدراسات السابقة، والمنهجية)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يتناول موضوعًا حديثًا ومهمًا يرتبط مباشرة برؤية المملكة 2030 ويجمع بين محوري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الإدارة الذكية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 و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الاستدامة الحضرية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مدينة الرياض، ما يمنحه قيمة علمية وتطبيقية عالية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الصياغة جيدة والطرح متسلسل، لكن يحتاج الفصل إلى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اختصار بعض الفقرات المكررة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، وتدقيق لغوي لتوحيد الأسلوب الأكاديمي وإزالة التداخل بين الأهداف والفرضيات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170D" w:rsidRPr="004A170D" w:rsidRDefault="004A170D" w:rsidP="004A170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Segoe UI Symbol" w:eastAsia="Times New Roman" w:hAnsi="Segoe UI Symbol" w:cs="Segoe UI Symbol"/>
          <w:sz w:val="24"/>
          <w:szCs w:val="24"/>
        </w:rPr>
        <w:t>🔸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نقاط القوة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موضوع بحثي متجدد يتقاطع مع التحول الرقمي والتنمية المستدامة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اختيار تطبيقي مميز (مدينة الرياض) يعكس رؤية وطنية واستراتيجية واضحة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عرض منهجي متكامل يتدرج من التحليل النظري إلى التصميم الميداني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ربط واضح بين الإطار النظري والجانب التطبيقي في إدارة الموارد الذكية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استخدام حديث للمراجع الأجنبية والعربية (حتى 2025) مما يدعم حداثة المحتوى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تحديد دقيق للحدود والعينة وأدوات جمع البيانات والمعالجات الإحصائية المقترحة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170D" w:rsidRPr="004A170D" w:rsidRDefault="004A170D" w:rsidP="004A170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Segoe UI Symbol" w:eastAsia="Times New Roman" w:hAnsi="Segoe UI Symbol" w:cs="Segoe UI Symbol"/>
          <w:sz w:val="24"/>
          <w:szCs w:val="24"/>
        </w:rPr>
        <w:t>🔸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الملاحظات الأساسية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والأسلوب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يحتاج النص إلى مراجعة لغوية دقيقة لتصحيح بعض الأخطاء الناتجة عن التحويل الرقمي وتوحيد علامات الترقيم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شاملة وغنية بالمراجع، لكن يُفضل تقليصها لتجنب التكرار بين المقدمة ومشكلة الدراسة، مع إبراز “الفجوة البحثية” بوضوح أكبر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مصاغة جيدًا، لكن يفضل تلخيصها في فقرة مركزة تبرز بدقة الفجوة بين الجهود التقنية الحالية ومستوى الاستدامة المطلوب في الرياض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الفرضيات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صياغتها جيدة، لكن بعض الفرضيات يمكن إعادة تنظيمها لتفادي التكرار بين المتغيرات (مثل العلاقة بين الإدارة الذكية والرفاهية المجتمعية)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الأهداف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كثيرة ومتداخلة، يُستحسن دمجها في خمس أهداف رئيسة فقط توضح المسار التطبيقي للدراسة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الدراسات السابقة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ثرية ومنظمة، لكن يمكن عرضها في جدول مختصر يوضح المنهج والعينة والنتائج لتقليل السرد النصي الطويل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الجانب النظري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متماسك، لكن من المفيد تدعيمه بإطار نظري واضح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مثل نموذج المدينة الذكية أو نظرية النظم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Systems Theory).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المنهجية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مفصلة بدقة عالية، لكنها تتضمن تكرارًا في قسم “خطوات تنفيذ الدراسة” يمكن اختصاره إلى مراحل رئيسة فقط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lastRenderedPageBreak/>
        <w:t>التعريفات الإجرائية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مفيدة، لكن يُفضل ترتيبها حسب تسلسل المتغيرات الرئيسة وتبسيطها في جدول لتعزيز الوضوح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المراجع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حديثة ومنسقة جيدًا، ويُستحسن توحيد أسلوب التوثيق وفق نظام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</w:rPr>
        <w:t>APA7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لضمان التناسق الأكاديمي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170D" w:rsidRPr="004A170D" w:rsidRDefault="004A170D" w:rsidP="001359C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Segoe UI Symbol" w:eastAsia="Times New Roman" w:hAnsi="Segoe UI Symbol" w:cs="Segoe UI Symbol"/>
          <w:sz w:val="24"/>
          <w:szCs w:val="24"/>
        </w:rPr>
        <w:t>🔸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خلاصة التوصيات</w:t>
      </w:r>
      <w:bookmarkStart w:id="0" w:name="_GoBack"/>
      <w:bookmarkEnd w:id="0"/>
    </w:p>
    <w:p w:rsidR="004A170D" w:rsidRPr="004A170D" w:rsidRDefault="004A170D" w:rsidP="004A170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 xml:space="preserve">بشكل عام، الفصل يعكس </w:t>
      </w:r>
      <w:r w:rsidRPr="004A170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جهدًا علميًا رصينًا ورؤية بحثية واضحة</w:t>
      </w:r>
      <w:r w:rsidRPr="004A170D">
        <w:rPr>
          <w:rFonts w:ascii="Times New Roman" w:eastAsia="Times New Roman" w:hAnsi="Times New Roman" w:cs="Times New Roman"/>
          <w:sz w:val="24"/>
          <w:szCs w:val="24"/>
          <w:rtl/>
        </w:rPr>
        <w:t>، ويُعد أساسًا متينًا لبناء الفصول اللاحقة وتحقيق نتائج ذات قيمة تطبيقية في مجال الإدارة الحضرية الذكية</w:t>
      </w:r>
      <w:r w:rsidRPr="004A17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A170D" w:rsidRPr="004A170D" w:rsidRDefault="004A170D" w:rsidP="004A170D">
      <w:pPr>
        <w:pBdr>
          <w:bottom w:val="single" w:sz="6" w:space="1" w:color="auto"/>
        </w:pBdr>
        <w:bidi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4A170D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F05980" w:rsidRDefault="001359CC" w:rsidP="004A170D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487B"/>
    <w:multiLevelType w:val="multilevel"/>
    <w:tmpl w:val="9356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9E7A03"/>
    <w:multiLevelType w:val="multilevel"/>
    <w:tmpl w:val="1624C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79"/>
    <w:rsid w:val="001359CC"/>
    <w:rsid w:val="004A170D"/>
    <w:rsid w:val="007F6379"/>
    <w:rsid w:val="00A75348"/>
    <w:rsid w:val="00AE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C76B61E"/>
  <w15:chartTrackingRefBased/>
  <w15:docId w15:val="{E0A597C0-3470-4354-96F7-54F65B86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1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170D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A17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A170D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4A1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A17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A170D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7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1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2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40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46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93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30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34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60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00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3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34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35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78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074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942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4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2025-11-11T15:31:00Z</dcterms:created>
  <dcterms:modified xsi:type="dcterms:W3CDTF">2025-11-13T15:28:00Z</dcterms:modified>
</cp:coreProperties>
</file>