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0B68B" w14:textId="0BECD1C4" w:rsidR="00F40902" w:rsidRPr="003A3EE8" w:rsidRDefault="00F3359C">
      <w:pPr>
        <w:rPr>
          <w:rFonts w:ascii="Traditional Arabic" w:hAnsi="Traditional Arabic" w:cs="Traditional Arabic"/>
          <w:sz w:val="28"/>
          <w:szCs w:val="28"/>
          <w:rtl/>
        </w:rPr>
      </w:pPr>
      <w:r w:rsidRPr="003A3EE8">
        <w:rPr>
          <w:rFonts w:ascii="Traditional Arabic" w:hAnsi="Traditional Arabic" w:cs="Traditional Arabic"/>
          <w:noProof/>
          <w:sz w:val="28"/>
          <w:szCs w:val="28"/>
        </w:rPr>
        <w:drawing>
          <wp:anchor distT="0" distB="0" distL="114300" distR="114300" simplePos="0" relativeHeight="251659264" behindDoc="1" locked="0" layoutInCell="1" allowOverlap="1" wp14:anchorId="09F4A232" wp14:editId="6A72169D">
            <wp:simplePos x="0" y="0"/>
            <wp:positionH relativeFrom="column">
              <wp:posOffset>-533400</wp:posOffset>
            </wp:positionH>
            <wp:positionV relativeFrom="paragraph">
              <wp:posOffset>0</wp:posOffset>
            </wp:positionV>
            <wp:extent cx="1501140" cy="1501140"/>
            <wp:effectExtent l="0" t="0" r="3810" b="3810"/>
            <wp:wrapTight wrapText="bothSides">
              <wp:wrapPolygon edited="0">
                <wp:start x="0" y="0"/>
                <wp:lineTo x="0" y="21381"/>
                <wp:lineTo x="21381" y="21381"/>
                <wp:lineTo x="21381" y="0"/>
                <wp:lineTo x="0" y="0"/>
              </wp:wrapPolygon>
            </wp:wrapTight>
            <wp:docPr id="2037226281"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الحرم الجامعي - Midocean Universit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01140" cy="1501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BC5A7B" w14:textId="20EF0057" w:rsidR="00F3359C" w:rsidRPr="003A3EE8" w:rsidRDefault="00F3359C" w:rsidP="00F3359C">
      <w:pPr>
        <w:spacing w:after="0" w:line="240" w:lineRule="auto"/>
        <w:rPr>
          <w:rFonts w:ascii="Traditional Arabic" w:hAnsi="Traditional Arabic" w:cs="Traditional Arabic"/>
          <w:sz w:val="28"/>
          <w:szCs w:val="28"/>
        </w:rPr>
      </w:pPr>
    </w:p>
    <w:p w14:paraId="49E82A8D" w14:textId="31454D21" w:rsidR="00F3359C" w:rsidRPr="003A3EE8" w:rsidRDefault="0039774A" w:rsidP="0039774A">
      <w:pPr>
        <w:spacing w:after="0" w:line="240" w:lineRule="auto"/>
        <w:rPr>
          <w:rFonts w:ascii="Traditional Arabic" w:hAnsi="Traditional Arabic" w:cs="Traditional Arabic"/>
          <w:sz w:val="28"/>
          <w:szCs w:val="28"/>
          <w:rtl/>
        </w:rPr>
      </w:pPr>
      <w:r w:rsidRPr="003A3EE8">
        <w:rPr>
          <w:rFonts w:ascii="Traditional Arabic" w:hAnsi="Traditional Arabic" w:cs="Traditional Arabic"/>
          <w:sz w:val="28"/>
          <w:szCs w:val="28"/>
        </w:rPr>
        <w:t xml:space="preserve">  </w:t>
      </w:r>
      <w:r w:rsidR="00F3359C" w:rsidRPr="003A3EE8">
        <w:rPr>
          <w:rFonts w:ascii="Traditional Arabic" w:hAnsi="Traditional Arabic" w:cs="Traditional Arabic"/>
          <w:sz w:val="28"/>
          <w:szCs w:val="28"/>
          <w:rtl/>
        </w:rPr>
        <w:t>جامعة ميد أوشن</w:t>
      </w:r>
    </w:p>
    <w:p w14:paraId="6AB54574" w14:textId="5F1960EE" w:rsidR="00F3359C" w:rsidRPr="003A3EE8" w:rsidRDefault="00F3359C" w:rsidP="0039774A">
      <w:pPr>
        <w:spacing w:after="0" w:line="240"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كلية ال</w:t>
      </w:r>
      <w:r w:rsidR="0039774A" w:rsidRPr="003A3EE8">
        <w:rPr>
          <w:rFonts w:ascii="Traditional Arabic" w:hAnsi="Traditional Arabic" w:cs="Traditional Arabic"/>
          <w:sz w:val="28"/>
          <w:szCs w:val="28"/>
          <w:rtl/>
        </w:rPr>
        <w:t>إ</w:t>
      </w:r>
      <w:r w:rsidRPr="003A3EE8">
        <w:rPr>
          <w:rFonts w:ascii="Traditional Arabic" w:hAnsi="Traditional Arabic" w:cs="Traditional Arabic"/>
          <w:sz w:val="28"/>
          <w:szCs w:val="28"/>
          <w:rtl/>
        </w:rPr>
        <w:t>علام والتسويق</w:t>
      </w:r>
    </w:p>
    <w:p w14:paraId="47365200" w14:textId="77777777" w:rsidR="00F3359C" w:rsidRPr="003A3EE8" w:rsidRDefault="00F3359C" w:rsidP="00F3359C">
      <w:pPr>
        <w:jc w:val="center"/>
        <w:rPr>
          <w:rFonts w:ascii="Traditional Arabic" w:hAnsi="Traditional Arabic" w:cs="Traditional Arabic"/>
          <w:sz w:val="28"/>
          <w:szCs w:val="28"/>
          <w:rtl/>
        </w:rPr>
      </w:pPr>
    </w:p>
    <w:p w14:paraId="29F2947A" w14:textId="77777777" w:rsidR="00F3359C" w:rsidRPr="003A3EE8" w:rsidRDefault="00F3359C">
      <w:pPr>
        <w:rPr>
          <w:rFonts w:ascii="Traditional Arabic" w:hAnsi="Traditional Arabic" w:cs="Traditional Arabic"/>
          <w:sz w:val="28"/>
          <w:szCs w:val="28"/>
          <w:rtl/>
        </w:rPr>
      </w:pPr>
    </w:p>
    <w:p w14:paraId="0448A5AE" w14:textId="77777777" w:rsidR="00F3359C" w:rsidRPr="003A3EE8" w:rsidRDefault="00F3359C">
      <w:pPr>
        <w:rPr>
          <w:rFonts w:ascii="Traditional Arabic" w:hAnsi="Traditional Arabic" w:cs="Traditional Arabic"/>
          <w:sz w:val="28"/>
          <w:szCs w:val="28"/>
          <w:rtl/>
        </w:rPr>
      </w:pPr>
    </w:p>
    <w:p w14:paraId="508A8E7E" w14:textId="77777777" w:rsidR="00F3359C" w:rsidRPr="00620303" w:rsidRDefault="00F3359C">
      <w:pPr>
        <w:rPr>
          <w:rFonts w:ascii="Traditional Arabic" w:hAnsi="Traditional Arabic" w:cs="Traditional Arabic"/>
          <w:sz w:val="36"/>
          <w:szCs w:val="36"/>
          <w:rtl/>
        </w:rPr>
      </w:pPr>
    </w:p>
    <w:p w14:paraId="14EC41C6" w14:textId="77777777" w:rsidR="00682888" w:rsidRPr="00620303" w:rsidRDefault="00682888">
      <w:pPr>
        <w:rPr>
          <w:rFonts w:ascii="Traditional Arabic" w:hAnsi="Traditional Arabic" w:cs="Traditional Arabic"/>
          <w:sz w:val="36"/>
          <w:szCs w:val="36"/>
          <w:rtl/>
        </w:rPr>
      </w:pPr>
    </w:p>
    <w:p w14:paraId="513C6DFF" w14:textId="498552FD" w:rsidR="00C61054" w:rsidRPr="00620303" w:rsidRDefault="00F3359C" w:rsidP="00F3359C">
      <w:pPr>
        <w:jc w:val="center"/>
        <w:rPr>
          <w:rFonts w:ascii="Traditional Arabic" w:hAnsi="Traditional Arabic" w:cs="Traditional Arabic"/>
          <w:b/>
          <w:bCs/>
          <w:sz w:val="36"/>
          <w:szCs w:val="36"/>
          <w:rtl/>
        </w:rPr>
      </w:pPr>
      <w:r w:rsidRPr="00620303">
        <w:rPr>
          <w:rFonts w:ascii="Traditional Arabic" w:hAnsi="Traditional Arabic" w:cs="Traditional Arabic"/>
          <w:b/>
          <w:bCs/>
          <w:sz w:val="36"/>
          <w:szCs w:val="36"/>
          <w:rtl/>
        </w:rPr>
        <w:t>خطة بحث بعنوان</w:t>
      </w:r>
    </w:p>
    <w:p w14:paraId="69C6EE6B" w14:textId="77777777" w:rsidR="0039774A" w:rsidRPr="00620303" w:rsidRDefault="00C61054" w:rsidP="00F3359C">
      <w:pPr>
        <w:spacing w:after="0"/>
        <w:jc w:val="center"/>
        <w:rPr>
          <w:rFonts w:ascii="Traditional Arabic" w:hAnsi="Traditional Arabic" w:cs="Traditional Arabic"/>
          <w:b/>
          <w:bCs/>
          <w:sz w:val="36"/>
          <w:szCs w:val="36"/>
          <w:rtl/>
        </w:rPr>
      </w:pPr>
      <w:bookmarkStart w:id="0" w:name="_Hlk215309123"/>
      <w:r w:rsidRPr="00620303">
        <w:rPr>
          <w:rFonts w:ascii="Traditional Arabic" w:hAnsi="Traditional Arabic" w:cs="Traditional Arabic"/>
          <w:b/>
          <w:bCs/>
          <w:sz w:val="36"/>
          <w:szCs w:val="36"/>
          <w:rtl/>
        </w:rPr>
        <w:t>الخطاب التعليمي في وسائل ال</w:t>
      </w:r>
      <w:r w:rsidR="0039774A" w:rsidRPr="00620303">
        <w:rPr>
          <w:rFonts w:ascii="Traditional Arabic" w:hAnsi="Traditional Arabic" w:cs="Traditional Arabic"/>
          <w:b/>
          <w:bCs/>
          <w:sz w:val="36"/>
          <w:szCs w:val="36"/>
          <w:rtl/>
        </w:rPr>
        <w:t>إ</w:t>
      </w:r>
      <w:r w:rsidRPr="00620303">
        <w:rPr>
          <w:rFonts w:ascii="Traditional Arabic" w:hAnsi="Traditional Arabic" w:cs="Traditional Arabic"/>
          <w:b/>
          <w:bCs/>
          <w:sz w:val="36"/>
          <w:szCs w:val="36"/>
          <w:rtl/>
        </w:rPr>
        <w:t xml:space="preserve">علام الرقمي في ضوء رؤية المملكة 2030 </w:t>
      </w:r>
    </w:p>
    <w:p w14:paraId="42CDAA01" w14:textId="66FFCE7D" w:rsidR="00682888" w:rsidRPr="00620303" w:rsidRDefault="00C61054" w:rsidP="00682888">
      <w:pPr>
        <w:spacing w:after="0"/>
        <w:jc w:val="center"/>
        <w:rPr>
          <w:rFonts w:asciiTheme="majorBidi" w:hAnsiTheme="majorBidi" w:cstheme="majorBidi"/>
          <w:b/>
          <w:bCs/>
          <w:sz w:val="36"/>
          <w:szCs w:val="36"/>
          <w:rtl/>
        </w:rPr>
      </w:pPr>
      <w:r w:rsidRPr="00620303">
        <w:rPr>
          <w:rFonts w:ascii="Traditional Arabic" w:hAnsi="Traditional Arabic" w:cs="Traditional Arabic"/>
          <w:b/>
          <w:bCs/>
          <w:sz w:val="36"/>
          <w:szCs w:val="36"/>
          <w:rtl/>
        </w:rPr>
        <w:t xml:space="preserve"> دراسة تحليلية</w:t>
      </w:r>
    </w:p>
    <w:bookmarkEnd w:id="0"/>
    <w:p w14:paraId="3308ECE7" w14:textId="3A4E6C45" w:rsidR="00F3359C" w:rsidRPr="00620303" w:rsidRDefault="00F3359C" w:rsidP="00F3359C">
      <w:pPr>
        <w:spacing w:after="0"/>
        <w:jc w:val="center"/>
        <w:rPr>
          <w:rFonts w:asciiTheme="majorBidi" w:hAnsiTheme="majorBidi" w:cstheme="majorBidi"/>
          <w:sz w:val="28"/>
          <w:szCs w:val="28"/>
          <w:rtl/>
        </w:rPr>
      </w:pPr>
      <w:r w:rsidRPr="00620303">
        <w:rPr>
          <w:rFonts w:asciiTheme="majorBidi" w:hAnsiTheme="majorBidi" w:cstheme="majorBidi"/>
          <w:sz w:val="28"/>
          <w:szCs w:val="28"/>
        </w:rPr>
        <w:t>Educational discourse in digital media in light of the Kingdom's Vision 2030: An analytical study</w:t>
      </w:r>
    </w:p>
    <w:p w14:paraId="544B2EA7" w14:textId="77777777" w:rsidR="002A4364" w:rsidRPr="003A3EE8" w:rsidRDefault="002A4364" w:rsidP="003601D6">
      <w:pPr>
        <w:rPr>
          <w:rFonts w:ascii="Traditional Arabic" w:hAnsi="Traditional Arabic" w:cs="Traditional Arabic"/>
          <w:sz w:val="28"/>
          <w:szCs w:val="28"/>
          <w:rtl/>
        </w:rPr>
      </w:pPr>
    </w:p>
    <w:p w14:paraId="6349AE55" w14:textId="77777777" w:rsidR="002A4364" w:rsidRPr="003A3EE8" w:rsidRDefault="002A4364" w:rsidP="002A4364">
      <w:pPr>
        <w:jc w:val="center"/>
        <w:rPr>
          <w:rFonts w:ascii="Traditional Arabic" w:hAnsi="Traditional Arabic" w:cs="Traditional Arabic"/>
          <w:sz w:val="28"/>
          <w:szCs w:val="28"/>
          <w:rtl/>
        </w:rPr>
      </w:pPr>
      <w:r w:rsidRPr="003A3EE8">
        <w:rPr>
          <w:rFonts w:ascii="Traditional Arabic" w:hAnsi="Traditional Arabic" w:cs="Traditional Arabic"/>
          <w:sz w:val="28"/>
          <w:szCs w:val="28"/>
          <w:rtl/>
        </w:rPr>
        <w:t xml:space="preserve">خطة بحث مقدمة لنيل درجة الدكتوراه في الإعلام الرقمي </w:t>
      </w:r>
    </w:p>
    <w:p w14:paraId="75C0C159" w14:textId="1CB1E1C6" w:rsidR="00F3359C" w:rsidRPr="003A3EE8" w:rsidRDefault="002A4364" w:rsidP="002A4364">
      <w:pPr>
        <w:spacing w:line="240" w:lineRule="auto"/>
        <w:jc w:val="center"/>
        <w:rPr>
          <w:rFonts w:ascii="Traditional Arabic" w:hAnsi="Traditional Arabic" w:cs="Traditional Arabic"/>
          <w:sz w:val="28"/>
          <w:szCs w:val="28"/>
          <w:rtl/>
        </w:rPr>
      </w:pPr>
      <w:r w:rsidRPr="003A3EE8">
        <w:rPr>
          <w:rFonts w:ascii="Traditional Arabic" w:hAnsi="Traditional Arabic" w:cs="Traditional Arabic"/>
          <w:sz w:val="28"/>
          <w:szCs w:val="28"/>
          <w:rtl/>
        </w:rPr>
        <w:t xml:space="preserve">إعداد الباحثة: </w:t>
      </w:r>
      <w:r w:rsidR="00F3359C" w:rsidRPr="003A3EE8">
        <w:rPr>
          <w:rFonts w:ascii="Traditional Arabic" w:hAnsi="Traditional Arabic" w:cs="Traditional Arabic"/>
          <w:sz w:val="28"/>
          <w:szCs w:val="28"/>
          <w:rtl/>
        </w:rPr>
        <w:t>كريمة محمد البلخي</w:t>
      </w:r>
    </w:p>
    <w:p w14:paraId="1FE9D803" w14:textId="77777777" w:rsidR="00F3359C" w:rsidRPr="003A3EE8" w:rsidRDefault="00F3359C" w:rsidP="00F3359C">
      <w:pPr>
        <w:spacing w:line="240" w:lineRule="auto"/>
        <w:jc w:val="center"/>
        <w:rPr>
          <w:rFonts w:ascii="Traditional Arabic" w:hAnsi="Traditional Arabic" w:cs="Traditional Arabic"/>
          <w:sz w:val="28"/>
          <w:szCs w:val="28"/>
          <w:rtl/>
        </w:rPr>
      </w:pPr>
    </w:p>
    <w:p w14:paraId="3D7D73E6" w14:textId="77777777" w:rsidR="00F3359C" w:rsidRPr="003A3EE8" w:rsidRDefault="00F3359C" w:rsidP="00F3359C">
      <w:pPr>
        <w:spacing w:line="240" w:lineRule="auto"/>
        <w:jc w:val="center"/>
        <w:rPr>
          <w:rFonts w:ascii="Traditional Arabic" w:hAnsi="Traditional Arabic" w:cs="Traditional Arabic"/>
          <w:sz w:val="28"/>
          <w:szCs w:val="28"/>
          <w:rtl/>
        </w:rPr>
      </w:pPr>
    </w:p>
    <w:p w14:paraId="08F41A5F" w14:textId="77777777" w:rsidR="00F3359C" w:rsidRPr="003A3EE8" w:rsidRDefault="00F3359C" w:rsidP="00620303">
      <w:pPr>
        <w:spacing w:line="240" w:lineRule="auto"/>
        <w:rPr>
          <w:rFonts w:ascii="Traditional Arabic" w:hAnsi="Traditional Arabic" w:cs="Traditional Arabic"/>
          <w:sz w:val="28"/>
          <w:szCs w:val="28"/>
          <w:rtl/>
        </w:rPr>
      </w:pPr>
    </w:p>
    <w:p w14:paraId="1DF92751" w14:textId="77777777" w:rsidR="00F3359C" w:rsidRPr="003A3EE8" w:rsidRDefault="00F3359C" w:rsidP="00F3359C">
      <w:pPr>
        <w:spacing w:line="240" w:lineRule="auto"/>
        <w:rPr>
          <w:rFonts w:ascii="Traditional Arabic" w:hAnsi="Traditional Arabic" w:cs="Traditional Arabic"/>
          <w:sz w:val="28"/>
          <w:szCs w:val="28"/>
          <w:rtl/>
        </w:rPr>
      </w:pPr>
    </w:p>
    <w:p w14:paraId="37AB7DD9" w14:textId="77777777" w:rsidR="00F3359C" w:rsidRPr="003A3EE8" w:rsidRDefault="00F3359C" w:rsidP="00F3359C">
      <w:pPr>
        <w:spacing w:line="240" w:lineRule="auto"/>
        <w:jc w:val="center"/>
        <w:rPr>
          <w:rFonts w:ascii="Traditional Arabic" w:hAnsi="Traditional Arabic" w:cs="Traditional Arabic"/>
          <w:sz w:val="28"/>
          <w:szCs w:val="28"/>
          <w:rtl/>
        </w:rPr>
      </w:pPr>
    </w:p>
    <w:p w14:paraId="191C957E" w14:textId="0E912F3A" w:rsidR="002F00D3" w:rsidRPr="003A3EE8" w:rsidRDefault="00F3359C" w:rsidP="00F3359C">
      <w:pPr>
        <w:spacing w:line="240" w:lineRule="auto"/>
        <w:jc w:val="center"/>
        <w:rPr>
          <w:rFonts w:ascii="Traditional Arabic" w:hAnsi="Traditional Arabic" w:cs="Traditional Arabic"/>
          <w:sz w:val="28"/>
          <w:szCs w:val="28"/>
          <w:rtl/>
        </w:rPr>
      </w:pPr>
      <w:r w:rsidRPr="003A3EE8">
        <w:rPr>
          <w:rFonts w:ascii="Traditional Arabic" w:hAnsi="Traditional Arabic" w:cs="Traditional Arabic"/>
          <w:sz w:val="28"/>
          <w:szCs w:val="28"/>
          <w:rtl/>
        </w:rPr>
        <w:t>2025م</w:t>
      </w:r>
    </w:p>
    <w:p w14:paraId="59E2AD2F"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673651AF"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1A68D4E0"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288186DE"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3596A6E7"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2917211F"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59DAB9ED"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38EC26D5"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030BBD26" w14:textId="2CF0CD45" w:rsidR="00F3359C" w:rsidRPr="003A3EE8" w:rsidRDefault="00F3359C" w:rsidP="002F00D3">
      <w:pPr>
        <w:spacing w:line="276" w:lineRule="auto"/>
        <w:jc w:val="lowKashida"/>
        <w:rPr>
          <w:rFonts w:ascii="Traditional Arabic" w:hAnsi="Traditional Arabic" w:cs="Traditional Arabic"/>
          <w:b/>
          <w:bCs/>
          <w:sz w:val="28"/>
          <w:szCs w:val="28"/>
          <w:rtl/>
        </w:rPr>
      </w:pPr>
      <w:r w:rsidRPr="003A3EE8">
        <w:rPr>
          <w:rFonts w:ascii="Traditional Arabic" w:hAnsi="Traditional Arabic" w:cs="Traditional Arabic"/>
          <w:noProof/>
          <w:sz w:val="28"/>
          <w:szCs w:val="28"/>
        </w:rPr>
        <w:drawing>
          <wp:inline distT="0" distB="0" distL="0" distR="0" wp14:anchorId="547C0370" wp14:editId="4F1D2A69">
            <wp:extent cx="4838700" cy="944880"/>
            <wp:effectExtent l="0" t="0" r="0" b="7620"/>
            <wp:docPr id="10363670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38700" cy="944880"/>
                    </a:xfrm>
                    <a:prstGeom prst="rect">
                      <a:avLst/>
                    </a:prstGeom>
                    <a:noFill/>
                    <a:ln>
                      <a:noFill/>
                    </a:ln>
                  </pic:spPr>
                </pic:pic>
              </a:graphicData>
            </a:graphic>
          </wp:inline>
        </w:drawing>
      </w:r>
    </w:p>
    <w:p w14:paraId="3E118B7E"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11AF953E"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65810A53"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232FE6D3"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276A9086"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633081FE"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7F66FE1C"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12773DA0"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722056E2"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741D9D5B" w14:textId="77777777" w:rsidR="00F3359C" w:rsidRDefault="00F3359C" w:rsidP="002F00D3">
      <w:pPr>
        <w:spacing w:line="276" w:lineRule="auto"/>
        <w:jc w:val="lowKashida"/>
        <w:rPr>
          <w:rFonts w:ascii="Traditional Arabic" w:hAnsi="Traditional Arabic" w:cs="Traditional Arabic"/>
          <w:b/>
          <w:bCs/>
          <w:sz w:val="28"/>
          <w:szCs w:val="28"/>
          <w:rtl/>
        </w:rPr>
      </w:pPr>
    </w:p>
    <w:p w14:paraId="5C8A3050" w14:textId="77777777" w:rsidR="003A3EE8" w:rsidRDefault="003A3EE8" w:rsidP="002F00D3">
      <w:pPr>
        <w:spacing w:line="276" w:lineRule="auto"/>
        <w:jc w:val="lowKashida"/>
        <w:rPr>
          <w:rFonts w:ascii="Traditional Arabic" w:hAnsi="Traditional Arabic" w:cs="Traditional Arabic"/>
          <w:b/>
          <w:bCs/>
          <w:sz w:val="28"/>
          <w:szCs w:val="28"/>
          <w:rtl/>
        </w:rPr>
      </w:pPr>
    </w:p>
    <w:p w14:paraId="22644489" w14:textId="77777777" w:rsidR="00482D09" w:rsidRDefault="00482D09" w:rsidP="002F00D3">
      <w:pPr>
        <w:spacing w:line="276" w:lineRule="auto"/>
        <w:jc w:val="lowKashida"/>
        <w:rPr>
          <w:rFonts w:ascii="Traditional Arabic" w:hAnsi="Traditional Arabic" w:cs="Traditional Arabic"/>
          <w:b/>
          <w:bCs/>
          <w:sz w:val="28"/>
          <w:szCs w:val="28"/>
          <w:rtl/>
        </w:rPr>
      </w:pPr>
    </w:p>
    <w:p w14:paraId="2B394EA2" w14:textId="77777777" w:rsidR="00482D09" w:rsidRDefault="00482D09" w:rsidP="002F00D3">
      <w:pPr>
        <w:spacing w:line="276" w:lineRule="auto"/>
        <w:jc w:val="lowKashida"/>
        <w:rPr>
          <w:rFonts w:ascii="Traditional Arabic" w:hAnsi="Traditional Arabic" w:cs="Traditional Arabic"/>
          <w:b/>
          <w:bCs/>
          <w:sz w:val="28"/>
          <w:szCs w:val="28"/>
          <w:rtl/>
        </w:rPr>
      </w:pPr>
    </w:p>
    <w:p w14:paraId="73B5D368" w14:textId="77777777" w:rsidR="00482D09" w:rsidRDefault="00482D09" w:rsidP="002F00D3">
      <w:pPr>
        <w:spacing w:line="276" w:lineRule="auto"/>
        <w:jc w:val="lowKashida"/>
        <w:rPr>
          <w:rFonts w:ascii="Traditional Arabic" w:hAnsi="Traditional Arabic" w:cs="Traditional Arabic"/>
          <w:b/>
          <w:bCs/>
          <w:sz w:val="28"/>
          <w:szCs w:val="28"/>
          <w:rtl/>
        </w:rPr>
      </w:pPr>
    </w:p>
    <w:tbl>
      <w:tblPr>
        <w:tblStyle w:val="af"/>
        <w:bidiVisual/>
        <w:tblW w:w="0" w:type="auto"/>
        <w:tblLook w:val="04A0" w:firstRow="1" w:lastRow="0" w:firstColumn="1" w:lastColumn="0" w:noHBand="0" w:noVBand="1"/>
      </w:tblPr>
      <w:tblGrid>
        <w:gridCol w:w="8296"/>
      </w:tblGrid>
      <w:tr w:rsidR="00482D09" w14:paraId="6C533B8C" w14:textId="77777777" w:rsidTr="00482D09">
        <w:tc>
          <w:tcPr>
            <w:tcW w:w="8296" w:type="dxa"/>
          </w:tcPr>
          <w:p w14:paraId="3336687E" w14:textId="1D4FFC86" w:rsidR="00482D09" w:rsidRDefault="00482D09" w:rsidP="00482D09">
            <w:pPr>
              <w:spacing w:line="276" w:lineRule="auto"/>
              <w:jc w:val="center"/>
              <w:rPr>
                <w:rFonts w:ascii="Traditional Arabic" w:hAnsi="Traditional Arabic" w:cs="Traditional Arabic"/>
                <w:b/>
                <w:bCs/>
                <w:sz w:val="28"/>
                <w:szCs w:val="28"/>
                <w:rtl/>
              </w:rPr>
            </w:pPr>
            <w:r w:rsidRPr="00482D09">
              <w:rPr>
                <w:rFonts w:ascii="Traditional Arabic" w:hAnsi="Traditional Arabic" w:cs="Traditional Arabic" w:hint="cs"/>
                <w:b/>
                <w:bCs/>
                <w:sz w:val="40"/>
                <w:szCs w:val="40"/>
                <w:rtl/>
              </w:rPr>
              <w:t>الفصل الأول: الإطار العام للدراسة</w:t>
            </w:r>
          </w:p>
          <w:p w14:paraId="7AB52D7B" w14:textId="77777777" w:rsidR="00482D09" w:rsidRPr="00482D09" w:rsidRDefault="00482D09" w:rsidP="00482D09">
            <w:pPr>
              <w:pStyle w:val="a6"/>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المقدمة </w:t>
            </w:r>
          </w:p>
          <w:p w14:paraId="74E5BC1F" w14:textId="42C49F09" w:rsidR="00482D09" w:rsidRPr="00482D09" w:rsidRDefault="00482D09" w:rsidP="00482D09">
            <w:pPr>
              <w:pStyle w:val="a6"/>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الدراسات السابقة </w:t>
            </w:r>
          </w:p>
          <w:p w14:paraId="4224DB1E" w14:textId="77777777" w:rsidR="00482D09" w:rsidRPr="00482D09" w:rsidRDefault="00482D09" w:rsidP="00482D09">
            <w:pPr>
              <w:pStyle w:val="a6"/>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مشكلة الدراسة </w:t>
            </w:r>
          </w:p>
          <w:p w14:paraId="1A7BB81F" w14:textId="77777777" w:rsidR="00482D09" w:rsidRPr="00482D09" w:rsidRDefault="00482D09" w:rsidP="00482D09">
            <w:pPr>
              <w:pStyle w:val="a6"/>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أهمية الدراسة </w:t>
            </w:r>
          </w:p>
          <w:p w14:paraId="0A2EDFE4" w14:textId="77777777" w:rsidR="00482D09" w:rsidRPr="00482D09" w:rsidRDefault="00482D09" w:rsidP="00482D09">
            <w:pPr>
              <w:pStyle w:val="a6"/>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أهداف الدراسات </w:t>
            </w:r>
          </w:p>
          <w:p w14:paraId="10D0A621" w14:textId="77777777" w:rsidR="00482D09" w:rsidRPr="00482D09" w:rsidRDefault="00482D09" w:rsidP="00482D09">
            <w:pPr>
              <w:pStyle w:val="a6"/>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تساؤلات الدراسة </w:t>
            </w:r>
          </w:p>
          <w:p w14:paraId="7AB913BA" w14:textId="77777777" w:rsidR="00482D09" w:rsidRPr="00482D09" w:rsidRDefault="00482D09" w:rsidP="00482D09">
            <w:pPr>
              <w:pStyle w:val="a6"/>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فروض الدراسة </w:t>
            </w:r>
          </w:p>
          <w:p w14:paraId="43C6B35A" w14:textId="77777777" w:rsidR="00482D09" w:rsidRPr="00482D09" w:rsidRDefault="00482D09" w:rsidP="00482D09">
            <w:pPr>
              <w:pStyle w:val="a6"/>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مفاهيم الدراسة </w:t>
            </w:r>
          </w:p>
          <w:p w14:paraId="4A5319DF" w14:textId="77777777" w:rsidR="00482D09" w:rsidRDefault="00482D09" w:rsidP="00482D09">
            <w:pPr>
              <w:pStyle w:val="a6"/>
              <w:numPr>
                <w:ilvl w:val="0"/>
                <w:numId w:val="28"/>
              </w:numPr>
              <w:spacing w:line="276" w:lineRule="auto"/>
              <w:rPr>
                <w:rFonts w:ascii="Traditional Arabic" w:hAnsi="Traditional Arabic" w:cs="Traditional Arabic"/>
                <w:sz w:val="36"/>
                <w:szCs w:val="36"/>
              </w:rPr>
            </w:pPr>
            <w:r w:rsidRPr="00482D09">
              <w:rPr>
                <w:rFonts w:ascii="Traditional Arabic" w:hAnsi="Traditional Arabic" w:cs="Traditional Arabic" w:hint="cs"/>
                <w:sz w:val="36"/>
                <w:szCs w:val="36"/>
                <w:rtl/>
              </w:rPr>
              <w:t xml:space="preserve">حدود الدراسة </w:t>
            </w:r>
          </w:p>
          <w:p w14:paraId="4F449503" w14:textId="5D72692A" w:rsidR="00482D09" w:rsidRPr="00482D09" w:rsidRDefault="00482D09" w:rsidP="00482D09">
            <w:pPr>
              <w:pStyle w:val="a6"/>
              <w:numPr>
                <w:ilvl w:val="0"/>
                <w:numId w:val="28"/>
              </w:numPr>
              <w:spacing w:line="276" w:lineRule="auto"/>
              <w:jc w:val="lowKashida"/>
              <w:rPr>
                <w:rFonts w:ascii="Traditional Arabic" w:hAnsi="Traditional Arabic" w:cs="Traditional Arabic"/>
                <w:sz w:val="36"/>
                <w:szCs w:val="36"/>
                <w:rtl/>
              </w:rPr>
            </w:pPr>
            <w:r w:rsidRPr="00482D09">
              <w:rPr>
                <w:rFonts w:ascii="Traditional Arabic" w:hAnsi="Traditional Arabic" w:cs="Traditional Arabic"/>
                <w:sz w:val="36"/>
                <w:szCs w:val="36"/>
                <w:rtl/>
              </w:rPr>
              <w:t xml:space="preserve">منهجية وإجراءات الدراسة </w:t>
            </w:r>
          </w:p>
          <w:p w14:paraId="3E08A29D" w14:textId="4FCD89EE" w:rsidR="00482D09" w:rsidRPr="00482D09" w:rsidRDefault="00482D09" w:rsidP="00482D09">
            <w:pPr>
              <w:pStyle w:val="a6"/>
              <w:numPr>
                <w:ilvl w:val="0"/>
                <w:numId w:val="28"/>
              </w:numPr>
              <w:spacing w:line="276" w:lineRule="auto"/>
              <w:rPr>
                <w:rFonts w:ascii="Traditional Arabic" w:hAnsi="Traditional Arabic" w:cs="Traditional Arabic"/>
                <w:b/>
                <w:bCs/>
                <w:sz w:val="28"/>
                <w:szCs w:val="28"/>
                <w:rtl/>
              </w:rPr>
            </w:pPr>
            <w:r w:rsidRPr="00482D09">
              <w:rPr>
                <w:rFonts w:ascii="Traditional Arabic" w:hAnsi="Traditional Arabic" w:cs="Traditional Arabic" w:hint="cs"/>
                <w:sz w:val="36"/>
                <w:szCs w:val="36"/>
                <w:rtl/>
              </w:rPr>
              <w:t xml:space="preserve">نموذج الدراسة </w:t>
            </w:r>
          </w:p>
        </w:tc>
      </w:tr>
    </w:tbl>
    <w:p w14:paraId="34EC1080" w14:textId="77777777" w:rsidR="00482D09" w:rsidRDefault="00482D09" w:rsidP="002F00D3">
      <w:pPr>
        <w:spacing w:line="276" w:lineRule="auto"/>
        <w:jc w:val="lowKashida"/>
        <w:rPr>
          <w:rFonts w:ascii="Traditional Arabic" w:hAnsi="Traditional Arabic" w:cs="Traditional Arabic"/>
          <w:b/>
          <w:bCs/>
          <w:sz w:val="28"/>
          <w:szCs w:val="28"/>
          <w:rtl/>
        </w:rPr>
      </w:pPr>
    </w:p>
    <w:p w14:paraId="7B9F7894" w14:textId="77777777" w:rsidR="00482D09" w:rsidRDefault="00482D09" w:rsidP="002F00D3">
      <w:pPr>
        <w:spacing w:line="276" w:lineRule="auto"/>
        <w:jc w:val="lowKashida"/>
        <w:rPr>
          <w:rFonts w:ascii="Traditional Arabic" w:hAnsi="Traditional Arabic" w:cs="Traditional Arabic"/>
          <w:b/>
          <w:bCs/>
          <w:sz w:val="28"/>
          <w:szCs w:val="28"/>
          <w:rtl/>
        </w:rPr>
      </w:pPr>
    </w:p>
    <w:p w14:paraId="7FF694FB" w14:textId="77777777" w:rsidR="00482D09" w:rsidRDefault="00482D09" w:rsidP="002F00D3">
      <w:pPr>
        <w:spacing w:line="276" w:lineRule="auto"/>
        <w:jc w:val="lowKashida"/>
        <w:rPr>
          <w:rFonts w:ascii="Traditional Arabic" w:hAnsi="Traditional Arabic" w:cs="Traditional Arabic"/>
          <w:b/>
          <w:bCs/>
          <w:sz w:val="28"/>
          <w:szCs w:val="28"/>
          <w:rtl/>
        </w:rPr>
      </w:pPr>
    </w:p>
    <w:p w14:paraId="71F26A88" w14:textId="77777777" w:rsidR="00482D09" w:rsidRDefault="00482D09" w:rsidP="002F00D3">
      <w:pPr>
        <w:spacing w:line="276" w:lineRule="auto"/>
        <w:jc w:val="lowKashida"/>
        <w:rPr>
          <w:rFonts w:ascii="Traditional Arabic" w:hAnsi="Traditional Arabic" w:cs="Traditional Arabic"/>
          <w:b/>
          <w:bCs/>
          <w:sz w:val="28"/>
          <w:szCs w:val="28"/>
          <w:rtl/>
        </w:rPr>
      </w:pPr>
    </w:p>
    <w:p w14:paraId="3E181D6E" w14:textId="77777777" w:rsidR="00482D09" w:rsidRDefault="00482D09" w:rsidP="002F00D3">
      <w:pPr>
        <w:spacing w:line="276" w:lineRule="auto"/>
        <w:jc w:val="lowKashida"/>
        <w:rPr>
          <w:rFonts w:ascii="Traditional Arabic" w:hAnsi="Traditional Arabic" w:cs="Traditional Arabic"/>
          <w:b/>
          <w:bCs/>
          <w:sz w:val="28"/>
          <w:szCs w:val="28"/>
          <w:rtl/>
        </w:rPr>
      </w:pPr>
    </w:p>
    <w:p w14:paraId="4AEFC75A" w14:textId="77777777" w:rsidR="003601D6" w:rsidRDefault="003601D6" w:rsidP="002F00D3">
      <w:pPr>
        <w:spacing w:line="276" w:lineRule="auto"/>
        <w:jc w:val="lowKashida"/>
        <w:rPr>
          <w:rFonts w:ascii="Traditional Arabic" w:hAnsi="Traditional Arabic" w:cs="Traditional Arabic"/>
          <w:b/>
          <w:bCs/>
          <w:sz w:val="28"/>
          <w:szCs w:val="28"/>
          <w:rtl/>
        </w:rPr>
      </w:pPr>
    </w:p>
    <w:p w14:paraId="1C51F6AC" w14:textId="77777777" w:rsidR="00482D09" w:rsidRPr="003A3EE8" w:rsidRDefault="00482D09" w:rsidP="002F00D3">
      <w:pPr>
        <w:spacing w:line="276" w:lineRule="auto"/>
        <w:jc w:val="lowKashida"/>
        <w:rPr>
          <w:rFonts w:ascii="Traditional Arabic" w:hAnsi="Traditional Arabic" w:cs="Traditional Arabic"/>
          <w:b/>
          <w:bCs/>
          <w:sz w:val="28"/>
          <w:szCs w:val="28"/>
          <w:rtl/>
        </w:rPr>
      </w:pPr>
    </w:p>
    <w:p w14:paraId="040A7717" w14:textId="1ACD994A" w:rsidR="002F00D3" w:rsidRPr="00482D09" w:rsidRDefault="002F00D3" w:rsidP="002F00D3">
      <w:pPr>
        <w:spacing w:line="276" w:lineRule="auto"/>
        <w:jc w:val="lowKashida"/>
        <w:rPr>
          <w:rFonts w:ascii="Traditional Arabic" w:hAnsi="Traditional Arabic" w:cs="Traditional Arabic"/>
          <w:b/>
          <w:bCs/>
          <w:sz w:val="36"/>
          <w:szCs w:val="36"/>
          <w:rtl/>
        </w:rPr>
      </w:pPr>
      <w:r w:rsidRPr="00482D09">
        <w:rPr>
          <w:rFonts w:ascii="Traditional Arabic" w:hAnsi="Traditional Arabic" w:cs="Traditional Arabic"/>
          <w:b/>
          <w:bCs/>
          <w:sz w:val="36"/>
          <w:szCs w:val="36"/>
          <w:rtl/>
        </w:rPr>
        <w:lastRenderedPageBreak/>
        <w:t>المقدمة:</w:t>
      </w:r>
    </w:p>
    <w:p w14:paraId="252F6DE9" w14:textId="4484C66E" w:rsidR="002F00D3" w:rsidRPr="003A3EE8" w:rsidRDefault="002F00D3" w:rsidP="002F00D3">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في ظل التحوّلات العميقة التي يشهدها التعليم في القرن الحادي والعشرين، باتت الوسائط الرقمية</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ووسائل الإعلام الرقمية</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تشكّل فضاءاتٍ رئيسة لمنحنى المعرفة</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وبناء المهارات، وتعزيز الفكر النقدي، وإشراك المجتمع في عمليات التعلم والتطوّر. وقد أتاحَ التحوّل الرقمي – بما يشمل المنصّات التعليمية الإلكترونية، ووسائل التواصل الاجتماعي، والفيديوهات التفاعليّة، </w:t>
      </w:r>
      <w:proofErr w:type="spellStart"/>
      <w:r w:rsidRPr="003A3EE8">
        <w:rPr>
          <w:rFonts w:ascii="Traditional Arabic" w:hAnsi="Traditional Arabic" w:cs="Traditional Arabic"/>
          <w:sz w:val="28"/>
          <w:szCs w:val="28"/>
          <w:rtl/>
        </w:rPr>
        <w:t>والبودكاست</w:t>
      </w:r>
      <w:proofErr w:type="spellEnd"/>
      <w:r w:rsidRPr="003A3EE8">
        <w:rPr>
          <w:rFonts w:ascii="Traditional Arabic" w:hAnsi="Traditional Arabic" w:cs="Traditional Arabic"/>
          <w:sz w:val="28"/>
          <w:szCs w:val="28"/>
          <w:rtl/>
        </w:rPr>
        <w:t xml:space="preserve"> – </w:t>
      </w:r>
      <w:r w:rsidR="00682888" w:rsidRPr="003A3EE8">
        <w:rPr>
          <w:rFonts w:ascii="Traditional Arabic" w:hAnsi="Traditional Arabic" w:cs="Traditional Arabic"/>
          <w:sz w:val="28"/>
          <w:szCs w:val="28"/>
          <w:rtl/>
        </w:rPr>
        <w:t xml:space="preserve">أتاح </w:t>
      </w:r>
      <w:r w:rsidRPr="003A3EE8">
        <w:rPr>
          <w:rFonts w:ascii="Traditional Arabic" w:hAnsi="Traditional Arabic" w:cs="Traditional Arabic"/>
          <w:sz w:val="28"/>
          <w:szCs w:val="28"/>
          <w:rtl/>
        </w:rPr>
        <w:t>آفاقًا جديدة لتوسيع نطاق الوصول إلى التعليم، وزيادة المرونة في طرق التعلّم، وتحفيز المتعلّمين على أن يصبحوا مشاركين نشطين بدلاً من متلقّين سلبيّين</w:t>
      </w:r>
      <w:r w:rsidRPr="003A3EE8">
        <w:rPr>
          <w:rFonts w:ascii="Traditional Arabic" w:hAnsi="Traditional Arabic" w:cs="Traditional Arabic"/>
          <w:sz w:val="28"/>
          <w:szCs w:val="28"/>
        </w:rPr>
        <w:t>.</w:t>
      </w:r>
    </w:p>
    <w:p w14:paraId="27985432" w14:textId="0D746C44" w:rsidR="002F00D3" w:rsidRPr="003A3EE8" w:rsidRDefault="002F00D3" w:rsidP="002F00D3">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وفي هذا السياق، يُعَدّ تحليلُ الخطاب التعليمي في وسائل الإعلام الرقمية أمرًا ذا أهمية بالغَة، إذ هو مرآةٌ تُظهِر كيف يُصاغ المحتوىُ التعليميُّ الرقمي، وكيف يُقدَّمُ للمستفيدين، وما هي القيمُ والمعايير التي ينطوي عليها، وكذلك الدور الذي يلعبه في تحقيق الأهداف الوطنية والتنمويّة. إنّ الدراسة تحت عنوان</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«الخطاب التعليمي في وسائل الإعلام الرقمي في ضوء رؤية المملكة 2030</w:t>
      </w:r>
      <w:r w:rsidR="00167A6E"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دراسة تحليلية» تكتسب بُعدًا إستراتيجيًا حين تُعرض في إطار رؤية وطنية واضحة، إذ جعلت رؤيةُ المملكة 2030 من التعليم ذي الجودة والتحوّل الرقميّ ركائزَ رئيسة. ففي الوثيقة الرسميّة لرؤية 2030</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يُذكَر أن المملكة «ستهيئ نظام تعليم يتماشى مع حاجات المجتمع»</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وأنّها «ستعمل على الاستثمار في التقنيات الحديثة</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وتدريب المعلمين وقادة التعليم» (عبد اللطيف وآل شيخ، 2023)</w:t>
      </w:r>
      <w:r w:rsidRPr="003A3EE8">
        <w:rPr>
          <w:rFonts w:ascii="Traditional Arabic" w:hAnsi="Traditional Arabic" w:cs="Traditional Arabic"/>
          <w:sz w:val="28"/>
          <w:szCs w:val="28"/>
        </w:rPr>
        <w:t>.</w:t>
      </w:r>
    </w:p>
    <w:p w14:paraId="19E2BFC2" w14:textId="1D30B259" w:rsidR="002F00D3" w:rsidRPr="003A3EE8" w:rsidRDefault="002F00D3" w:rsidP="002F00D3">
      <w:pPr>
        <w:spacing w:line="276" w:lineRule="auto"/>
        <w:jc w:val="lowKashida"/>
        <w:rPr>
          <w:rFonts w:ascii="Traditional Arabic" w:hAnsi="Traditional Arabic" w:cs="Traditional Arabic"/>
          <w:sz w:val="28"/>
          <w:szCs w:val="28"/>
        </w:rPr>
      </w:pPr>
      <w:bookmarkStart w:id="1" w:name="_Hlk215255491"/>
      <w:r w:rsidRPr="003A3EE8">
        <w:rPr>
          <w:rFonts w:ascii="Traditional Arabic" w:hAnsi="Traditional Arabic" w:cs="Traditional Arabic"/>
          <w:sz w:val="28"/>
          <w:szCs w:val="28"/>
          <w:rtl/>
        </w:rPr>
        <w:t>وتنبع أهمية هذه الدراسة من عدّة محاور</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أولًا</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تتزامن </w:t>
      </w:r>
      <w:r w:rsidR="00FD5217" w:rsidRPr="003A3EE8">
        <w:rPr>
          <w:rFonts w:ascii="Traditional Arabic" w:hAnsi="Traditional Arabic" w:cs="Traditional Arabic"/>
          <w:sz w:val="28"/>
          <w:szCs w:val="28"/>
          <w:rtl/>
        </w:rPr>
        <w:t xml:space="preserve">الدراسة </w:t>
      </w:r>
      <w:r w:rsidRPr="003A3EE8">
        <w:rPr>
          <w:rFonts w:ascii="Traditional Arabic" w:hAnsi="Traditional Arabic" w:cs="Traditional Arabic"/>
          <w:sz w:val="28"/>
          <w:szCs w:val="28"/>
          <w:rtl/>
        </w:rPr>
        <w:t>مع تحدّي جَوهريّ في المملكة؛ كيف يمكن لوسائل الإعلام الرقمية أن تتحول من أدوات توزيع محتوى إلى منصّات تعليمية فعّالة في عصرٍ ما بعد الجائحة</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أصبح التعليم الرقمي</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والتعلّم عن بُعد أكثر انتشارًا</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ثانيًا</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تأتي</w:t>
      </w:r>
      <w:r w:rsidR="00FD5217" w:rsidRPr="003A3EE8">
        <w:rPr>
          <w:rFonts w:ascii="Traditional Arabic" w:hAnsi="Traditional Arabic" w:cs="Traditional Arabic"/>
          <w:sz w:val="28"/>
          <w:szCs w:val="28"/>
          <w:rtl/>
        </w:rPr>
        <w:t xml:space="preserve"> هذه الدراسة</w:t>
      </w:r>
      <w:r w:rsidRPr="003A3EE8">
        <w:rPr>
          <w:rFonts w:ascii="Traditional Arabic" w:hAnsi="Traditional Arabic" w:cs="Traditional Arabic"/>
          <w:sz w:val="28"/>
          <w:szCs w:val="28"/>
          <w:rtl/>
        </w:rPr>
        <w:t xml:space="preserve"> في إطار رؤية وطنية تسعى إلى تحول التعليم ليس من حيث الانتشار فحسب</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بل من حيث الجودة، والارتباط بحاجات سوق العمل، والابتكار، وريادة الأعمال. ثالثًا</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تفتح هذه الدراسة أفقًا لتحليلٍ نقديّ للخطاب التعليمي الرقمي عبر وسائل الإعلام الرقمية </w:t>
      </w:r>
      <w:r w:rsidR="006A4131" w:rsidRPr="003A3EE8">
        <w:rPr>
          <w:rFonts w:ascii="Traditional Arabic" w:hAnsi="Traditional Arabic" w:cs="Traditional Arabic"/>
          <w:sz w:val="28"/>
          <w:szCs w:val="28"/>
          <w:rtl/>
        </w:rPr>
        <w:t xml:space="preserve">في </w:t>
      </w:r>
      <w:r w:rsidRPr="003A3EE8">
        <w:rPr>
          <w:rFonts w:ascii="Traditional Arabic" w:hAnsi="Traditional Arabic" w:cs="Traditional Arabic"/>
          <w:sz w:val="28"/>
          <w:szCs w:val="28"/>
          <w:rtl/>
        </w:rPr>
        <w:t>المملكة، من حيث</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القيم المضمّنة، وأسلوب العرض، والتفاعل، واستدامة التعلّم، ودور المتعلّم كمشارك وليس مجرد متلقٍ</w:t>
      </w:r>
      <w:r w:rsidRPr="003A3EE8">
        <w:rPr>
          <w:rFonts w:ascii="Traditional Arabic" w:hAnsi="Traditional Arabic" w:cs="Traditional Arabic"/>
          <w:sz w:val="28"/>
          <w:szCs w:val="28"/>
        </w:rPr>
        <w:t>.</w:t>
      </w:r>
    </w:p>
    <w:bookmarkEnd w:id="1"/>
    <w:p w14:paraId="2AE334CB" w14:textId="2FC229C2" w:rsidR="002F00D3" w:rsidRPr="003A3EE8" w:rsidRDefault="002F00D3" w:rsidP="002F00D3">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و</w:t>
      </w:r>
      <w:bookmarkStart w:id="2" w:name="_Hlk215255842"/>
      <w:r w:rsidRPr="003A3EE8">
        <w:rPr>
          <w:rFonts w:ascii="Traditional Arabic" w:hAnsi="Traditional Arabic" w:cs="Traditional Arabic"/>
          <w:sz w:val="28"/>
          <w:szCs w:val="28"/>
          <w:rtl/>
        </w:rPr>
        <w:t>تقوم هذه الدراسة على الفرضية القائلة</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بأنّ الخطاب التعليمي الموجَّه عبر وسائل الإعلام الرقمية في المملكة العربية السعودية</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يعكس استجابة متباينة لاستراتيجية رؤية 2030</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ففي بعض الحالات يسهم</w:t>
      </w:r>
      <w:r w:rsidR="00FD5217" w:rsidRPr="003A3EE8">
        <w:rPr>
          <w:rFonts w:ascii="Traditional Arabic" w:hAnsi="Traditional Arabic" w:cs="Traditional Arabic"/>
          <w:sz w:val="28"/>
          <w:szCs w:val="28"/>
          <w:rtl/>
        </w:rPr>
        <w:t xml:space="preserve"> ذلك</w:t>
      </w:r>
      <w:r w:rsidRPr="003A3EE8">
        <w:rPr>
          <w:rFonts w:ascii="Traditional Arabic" w:hAnsi="Traditional Arabic" w:cs="Traditional Arabic"/>
          <w:sz w:val="28"/>
          <w:szCs w:val="28"/>
          <w:rtl/>
        </w:rPr>
        <w:t xml:space="preserve"> </w:t>
      </w:r>
      <w:r w:rsidR="00FD5217" w:rsidRPr="003A3EE8">
        <w:rPr>
          <w:rFonts w:ascii="Traditional Arabic" w:hAnsi="Traditional Arabic" w:cs="Traditional Arabic"/>
          <w:sz w:val="28"/>
          <w:szCs w:val="28"/>
          <w:rtl/>
        </w:rPr>
        <w:t xml:space="preserve">الخطاب التعليمي الموجّه </w:t>
      </w:r>
      <w:r w:rsidRPr="003A3EE8">
        <w:rPr>
          <w:rFonts w:ascii="Traditional Arabic" w:hAnsi="Traditional Arabic" w:cs="Traditional Arabic"/>
          <w:sz w:val="28"/>
          <w:szCs w:val="28"/>
          <w:rtl/>
        </w:rPr>
        <w:t>في تحقيق أهداف التحوّل الرقمي والتعليم النوعي، وفي حالات أخرى قد يعاني من فجوات في المحتوى</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أو المنهج</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أو التفاعل</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أو التكيّف مع الجمهور المستهدف. كما تفترض الدراسة</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فهم هذه الفجوات وتحليلها يمكن أن يقدّم توصيات عملية لتعزيز فاعلية الخطاب التعليمي الرقمي</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ودعمه في تحقيق الأهداف الوطنية</w:t>
      </w:r>
      <w:r w:rsidRPr="003A3EE8">
        <w:rPr>
          <w:rFonts w:ascii="Traditional Arabic" w:hAnsi="Traditional Arabic" w:cs="Traditional Arabic"/>
          <w:sz w:val="28"/>
          <w:szCs w:val="28"/>
        </w:rPr>
        <w:t>.</w:t>
      </w:r>
      <w:bookmarkEnd w:id="2"/>
    </w:p>
    <w:p w14:paraId="696D15E0" w14:textId="2D5F5C5D" w:rsidR="002F00D3" w:rsidRPr="003A3EE8" w:rsidRDefault="002F00D3" w:rsidP="00894E9E">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 xml:space="preserve">من المنظور النظري، لا يمكن تجاهل أن </w:t>
      </w:r>
      <w:bookmarkStart w:id="3" w:name="_Hlk215256177"/>
      <w:r w:rsidRPr="003A3EE8">
        <w:rPr>
          <w:rFonts w:ascii="Traditional Arabic" w:hAnsi="Traditional Arabic" w:cs="Traditional Arabic"/>
          <w:sz w:val="28"/>
          <w:szCs w:val="28"/>
          <w:rtl/>
        </w:rPr>
        <w:t>عملية تحوّل التعليم عبر وسائل الإعلام الرقمية تواجه تحدّيات عدة: من حيث البنية التحتية، وجودة المحتوى، وتأهيل المعلمين، والتفاعل الرقمي، وضمان مشاركة فعّالة للمتعلّمين، وضمان وصول الجميع</w:t>
      </w:r>
      <w:r w:rsidR="001D7664" w:rsidRPr="003A3EE8">
        <w:rPr>
          <w:rFonts w:ascii="Traditional Arabic" w:hAnsi="Traditional Arabic" w:cs="Traditional Arabic"/>
          <w:sz w:val="28"/>
          <w:szCs w:val="28"/>
          <w:rtl/>
        </w:rPr>
        <w:t xml:space="preserve"> </w:t>
      </w:r>
      <w:r w:rsidR="007D25EB" w:rsidRPr="003A3EE8">
        <w:rPr>
          <w:rFonts w:ascii="Traditional Arabic" w:hAnsi="Traditional Arabic" w:cs="Traditional Arabic"/>
          <w:sz w:val="28"/>
          <w:szCs w:val="28"/>
          <w:rtl/>
        </w:rPr>
        <w:t>له</w:t>
      </w:r>
      <w:r w:rsidRPr="003A3EE8">
        <w:rPr>
          <w:rFonts w:ascii="Traditional Arabic" w:hAnsi="Traditional Arabic" w:cs="Traditional Arabic"/>
          <w:sz w:val="28"/>
          <w:szCs w:val="28"/>
          <w:rtl/>
        </w:rPr>
        <w:t xml:space="preserve"> </w:t>
      </w:r>
      <w:bookmarkStart w:id="4" w:name="_Hlk213268169"/>
      <w:r w:rsidRPr="003A3EE8">
        <w:rPr>
          <w:rFonts w:ascii="Traditional Arabic" w:hAnsi="Traditional Arabic" w:cs="Traditional Arabic"/>
          <w:sz w:val="28"/>
          <w:szCs w:val="28"/>
          <w:rtl/>
        </w:rPr>
        <w:t>–</w:t>
      </w:r>
      <w:bookmarkEnd w:id="4"/>
      <w:r w:rsidRPr="003A3EE8">
        <w:rPr>
          <w:rFonts w:ascii="Traditional Arabic" w:hAnsi="Traditional Arabic" w:cs="Traditional Arabic"/>
          <w:sz w:val="28"/>
          <w:szCs w:val="28"/>
          <w:rtl/>
        </w:rPr>
        <w:t xml:space="preserve"> خصوصًا في المناطق النائية</w:t>
      </w:r>
      <w:r w:rsidR="001D7664" w:rsidRPr="003A3EE8">
        <w:rPr>
          <w:rFonts w:ascii="Traditional Arabic" w:hAnsi="Traditional Arabic" w:cs="Traditional Arabic"/>
          <w:sz w:val="28"/>
          <w:szCs w:val="28"/>
          <w:rtl/>
        </w:rPr>
        <w:t xml:space="preserve"> –، </w:t>
      </w:r>
      <w:bookmarkEnd w:id="3"/>
      <w:r w:rsidRPr="003A3EE8">
        <w:rPr>
          <w:rFonts w:ascii="Traditional Arabic" w:hAnsi="Traditional Arabic" w:cs="Traditional Arabic"/>
          <w:sz w:val="28"/>
          <w:szCs w:val="28"/>
          <w:rtl/>
        </w:rPr>
        <w:t xml:space="preserve">وقد أشارت التقارير إلى أنّ المملكة قامت – ضمن توجهات التحول </w:t>
      </w:r>
      <w:r w:rsidRPr="003A3EE8">
        <w:rPr>
          <w:rFonts w:ascii="Traditional Arabic" w:hAnsi="Traditional Arabic" w:cs="Traditional Arabic"/>
          <w:sz w:val="28"/>
          <w:szCs w:val="28"/>
          <w:rtl/>
        </w:rPr>
        <w:lastRenderedPageBreak/>
        <w:t xml:space="preserve">الرقمي – بتطوير منظومة التعليم عن بُعد والتعلّم الإلكتروني، وقد </w:t>
      </w:r>
      <w:r w:rsidR="001D7664" w:rsidRPr="003A3EE8">
        <w:rPr>
          <w:rFonts w:ascii="Traditional Arabic" w:hAnsi="Traditional Arabic" w:cs="Traditional Arabic"/>
          <w:sz w:val="28"/>
          <w:szCs w:val="28"/>
          <w:rtl/>
        </w:rPr>
        <w:t>أ</w:t>
      </w:r>
      <w:r w:rsidRPr="003A3EE8">
        <w:rPr>
          <w:rFonts w:ascii="Traditional Arabic" w:hAnsi="Traditional Arabic" w:cs="Traditional Arabic"/>
          <w:sz w:val="28"/>
          <w:szCs w:val="28"/>
          <w:rtl/>
        </w:rPr>
        <w:t>شادت اليونسكو بأسلوب الحوكمة الرقمية في هذا المجال (الرشيدي والعلفي، 2023). أيضاً</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أشارت التقارير</w:t>
      </w:r>
      <w:r w:rsidR="001D7664"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إلى أنّ التحول الرقمي في التعليم</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يشهد تسارعًا متزايدًا، ويُعدّ من محاور التنمية في المملكة</w:t>
      </w:r>
      <w:r w:rsidRPr="003A3EE8">
        <w:rPr>
          <w:rFonts w:ascii="Traditional Arabic" w:hAnsi="Traditional Arabic" w:cs="Traditional Arabic"/>
          <w:sz w:val="28"/>
          <w:szCs w:val="28"/>
        </w:rPr>
        <w:t xml:space="preserve"> (Patalong</w:t>
      </w:r>
      <w:r w:rsidR="00894E9E" w:rsidRPr="003A3EE8">
        <w:rPr>
          <w:rFonts w:ascii="Traditional Arabic" w:hAnsi="Traditional Arabic" w:cs="Traditional Arabic"/>
          <w:sz w:val="28"/>
          <w:szCs w:val="28"/>
        </w:rPr>
        <w:t>,2016)</w:t>
      </w:r>
      <w:r w:rsidR="00CF655C" w:rsidRPr="003A3EE8">
        <w:rPr>
          <w:rFonts w:ascii="Traditional Arabic" w:hAnsi="Traditional Arabic" w:cs="Traditional Arabic"/>
          <w:sz w:val="28"/>
          <w:szCs w:val="28"/>
          <w:rtl/>
        </w:rPr>
        <w:t>.</w:t>
      </w:r>
    </w:p>
    <w:p w14:paraId="18ED332E" w14:textId="653AFFB7" w:rsidR="002F00D3" w:rsidRPr="003A3EE8" w:rsidRDefault="002F00D3" w:rsidP="002F00D3">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 xml:space="preserve">ومن هذا المنطلق، فإنّ </w:t>
      </w:r>
      <w:bookmarkStart w:id="5" w:name="_Hlk215256318"/>
      <w:r w:rsidRPr="003A3EE8">
        <w:rPr>
          <w:rFonts w:ascii="Traditional Arabic" w:hAnsi="Traditional Arabic" w:cs="Traditional Arabic"/>
          <w:sz w:val="28"/>
          <w:szCs w:val="28"/>
          <w:rtl/>
        </w:rPr>
        <w:t>الدراسة تسعى إلى الإجابة عن التساؤلات التالية: كيف يُصاغ الخطاب التعليمي في وسائل الإعلام الرقمية في المملكة العربية السعودية؟</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كيف يتماشى هذا الخطاب مع أهداف رؤية 2030 في التعليم</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والتحول الرقمي؟</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ما هي القيم والمعايير التي </w:t>
      </w:r>
      <w:r w:rsidR="001D7664" w:rsidRPr="003A3EE8">
        <w:rPr>
          <w:rFonts w:ascii="Traditional Arabic" w:hAnsi="Traditional Arabic" w:cs="Traditional Arabic"/>
          <w:sz w:val="28"/>
          <w:szCs w:val="28"/>
          <w:rtl/>
        </w:rPr>
        <w:t>يُبنى</w:t>
      </w:r>
      <w:r w:rsidRPr="003A3EE8">
        <w:rPr>
          <w:rFonts w:ascii="Traditional Arabic" w:hAnsi="Traditional Arabic" w:cs="Traditional Arabic"/>
          <w:sz w:val="28"/>
          <w:szCs w:val="28"/>
          <w:rtl/>
        </w:rPr>
        <w:t xml:space="preserve"> عليها هذا الخطاب؟</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وما هي الفجوات التي تعيق تحقيقه؟</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وما التوصيات التي يمكن تقديمها لتعزيز فاعلية الخطاب التعليمي الرقمي في سياق تحقيق رؤية 2030؟</w:t>
      </w:r>
    </w:p>
    <w:bookmarkEnd w:id="5"/>
    <w:p w14:paraId="5ED12867" w14:textId="0B4FDFBA" w:rsidR="002F00D3" w:rsidRPr="003A3EE8" w:rsidRDefault="002F00D3" w:rsidP="002F00D3">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في ضوء ما سبق، ستُقسّم الدراسة إلى فصول منها: الإطار النظري، المنهجية، تحليل البيانات، النتائج، والتوصيات، معتمدين على تحليلٍ نوعي</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وربما كمي لمحتوى وسائل الإعلام الرقمية التعليمية</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والممارسات المرتبطة بها، ومراعاة السياق المحلي السعودي من حيث</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السياسات، والمبادرات الوطنية، والبنى التنظيمية</w:t>
      </w:r>
      <w:r w:rsidRPr="003A3EE8">
        <w:rPr>
          <w:rFonts w:ascii="Traditional Arabic" w:hAnsi="Traditional Arabic" w:cs="Traditional Arabic"/>
          <w:sz w:val="28"/>
          <w:szCs w:val="28"/>
        </w:rPr>
        <w:t>.</w:t>
      </w:r>
    </w:p>
    <w:p w14:paraId="1907D634" w14:textId="7290CFAB" w:rsidR="002F00D3" w:rsidRPr="003A3EE8" w:rsidRDefault="002F00D3" w:rsidP="002F00D3">
      <w:pPr>
        <w:spacing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وفي الختام،</w:t>
      </w:r>
      <w:bookmarkStart w:id="6" w:name="_Hlk215308881"/>
      <w:r w:rsidRPr="003A3EE8">
        <w:rPr>
          <w:rFonts w:ascii="Traditional Arabic" w:hAnsi="Traditional Arabic" w:cs="Traditional Arabic"/>
          <w:sz w:val="28"/>
          <w:szCs w:val="28"/>
          <w:rtl/>
        </w:rPr>
        <w:t xml:space="preserve"> يمكن القول</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إنّ التعليم الرقمي</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ليس خيارًا تكميليًا في المملكة العربية السعودية</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بل هو عنصر محوري في تحقيق التنمية المستدامة</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والتنوّع الاقتصادي</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والاجتماعي — كما ورد في رؤية 2030</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w:t>
      </w:r>
      <w:r w:rsidR="007D25EB" w:rsidRPr="003A3EE8">
        <w:rPr>
          <w:rFonts w:ascii="Traditional Arabic" w:hAnsi="Traditional Arabic" w:cs="Traditional Arabic"/>
          <w:sz w:val="28"/>
          <w:szCs w:val="28"/>
          <w:rtl/>
        </w:rPr>
        <w:t>أ</w:t>
      </w:r>
      <w:r w:rsidRPr="003A3EE8">
        <w:rPr>
          <w:rFonts w:ascii="Traditional Arabic" w:hAnsi="Traditional Arabic" w:cs="Traditional Arabic"/>
          <w:sz w:val="28"/>
          <w:szCs w:val="28"/>
          <w:rtl/>
        </w:rPr>
        <w:t xml:space="preserve">نّ بناء مجتمع معرفي، وتعزيز المواطنة الرقمية، وتمكين الشباب، يتطلب أن يكون الخطاب التعليمي في وسائل الإعلام الرقمية مواكبًا لهذا التطلّع، </w:t>
      </w:r>
      <w:r w:rsidR="007D25EB" w:rsidRPr="003A3EE8">
        <w:rPr>
          <w:rFonts w:ascii="Traditional Arabic" w:hAnsi="Traditional Arabic" w:cs="Traditional Arabic"/>
          <w:sz w:val="28"/>
          <w:szCs w:val="28"/>
          <w:rtl/>
        </w:rPr>
        <w:t>و</w:t>
      </w:r>
      <w:r w:rsidRPr="003A3EE8">
        <w:rPr>
          <w:rFonts w:ascii="Traditional Arabic" w:hAnsi="Traditional Arabic" w:cs="Traditional Arabic"/>
          <w:sz w:val="28"/>
          <w:szCs w:val="28"/>
          <w:rtl/>
        </w:rPr>
        <w:t>متماشيًا مع الأهداف الوطنية، وقادرًا على إشراك المتعلّمين وإلهامهم</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وتفعيل مشاركتهم الفاعلة</w:t>
      </w:r>
      <w:r w:rsidRPr="003A3EE8">
        <w:rPr>
          <w:rFonts w:ascii="Traditional Arabic" w:hAnsi="Traditional Arabic" w:cs="Traditional Arabic"/>
          <w:sz w:val="28"/>
          <w:szCs w:val="28"/>
        </w:rPr>
        <w:t>.</w:t>
      </w:r>
      <w:bookmarkEnd w:id="6"/>
    </w:p>
    <w:p w14:paraId="4F95D2EA" w14:textId="339F5FCB" w:rsidR="00517321" w:rsidRPr="00482D09" w:rsidRDefault="00517321" w:rsidP="00517321">
      <w:pPr>
        <w:spacing w:after="0" w:line="276" w:lineRule="auto"/>
        <w:jc w:val="lowKashida"/>
        <w:rPr>
          <w:rFonts w:ascii="Traditional Arabic" w:hAnsi="Traditional Arabic" w:cs="Traditional Arabic"/>
          <w:b/>
          <w:bCs/>
          <w:sz w:val="36"/>
          <w:szCs w:val="36"/>
          <w:rtl/>
        </w:rPr>
      </w:pPr>
      <w:r w:rsidRPr="00482D09">
        <w:rPr>
          <w:rFonts w:ascii="Traditional Arabic" w:hAnsi="Traditional Arabic" w:cs="Traditional Arabic"/>
          <w:b/>
          <w:bCs/>
          <w:sz w:val="36"/>
          <w:szCs w:val="36"/>
          <w:rtl/>
        </w:rPr>
        <w:t>الدراسات السابقة:</w:t>
      </w:r>
    </w:p>
    <w:p w14:paraId="41C94841" w14:textId="77777777" w:rsidR="00517321" w:rsidRPr="003A3EE8" w:rsidRDefault="00517321" w:rsidP="00517321">
      <w:pPr>
        <w:spacing w:after="0" w:line="276" w:lineRule="auto"/>
        <w:jc w:val="lowKashida"/>
        <w:rPr>
          <w:rFonts w:ascii="Traditional Arabic" w:hAnsi="Traditional Arabic" w:cs="Traditional Arabic"/>
          <w:sz w:val="28"/>
          <w:szCs w:val="28"/>
          <w:rtl/>
        </w:rPr>
      </w:pPr>
      <w:bookmarkStart w:id="7" w:name="_Hlk215309016"/>
      <w:r w:rsidRPr="003A3EE8">
        <w:rPr>
          <w:rFonts w:ascii="Traditional Arabic" w:hAnsi="Traditional Arabic" w:cs="Traditional Arabic"/>
          <w:sz w:val="28"/>
          <w:szCs w:val="28"/>
          <w:rtl/>
        </w:rPr>
        <w:t>تعد الدراسات السابقة، من الأسس المهمة التي تساهم في توجيه البحث العلمي نحو تحقيق أهدافه؛ حيث تقدم فهماً شاملاً للمفاهيم الأساسية، والمتغيرات ذات الصلة. في سياق هذا البحث، تم استعراض مجموعة من الدراسات التي تتناول دور الوسائط الرقمية في التعليم، وتحليل تأثيرها على التفاعل الطلابي، والجودة التعليمية في مختلف السياقات التعليمية. كما تم فحص التحديات التي تواجه تطبيق التعليم الرقمي في المملكة العربية السعودية مقارنة بالتجارب العالمية. تساعد هذه الدراسات في تحديد الفجوات البحثية، وتوجيه الدراسة الحالية نحو تقديم حلول ملائمة تتماشى مع رؤية المملكة 2030 في مجال التعليم الرقمي</w:t>
      </w:r>
      <w:r w:rsidRPr="003A3EE8">
        <w:rPr>
          <w:rFonts w:ascii="Traditional Arabic" w:hAnsi="Traditional Arabic" w:cs="Traditional Arabic"/>
          <w:sz w:val="28"/>
          <w:szCs w:val="28"/>
        </w:rPr>
        <w:t>.</w:t>
      </w:r>
    </w:p>
    <w:bookmarkEnd w:id="7"/>
    <w:p w14:paraId="4EECB145" w14:textId="209757C1" w:rsidR="00517321" w:rsidRPr="003A3EE8" w:rsidRDefault="00517321" w:rsidP="00517321">
      <w:pPr>
        <w:spacing w:line="276" w:lineRule="auto"/>
        <w:jc w:val="lowKashida"/>
        <w:rPr>
          <w:rFonts w:ascii="Traditional Arabic" w:hAnsi="Traditional Arabic" w:cs="Traditional Arabic"/>
          <w:b/>
          <w:bCs/>
          <w:sz w:val="28"/>
          <w:szCs w:val="28"/>
        </w:rPr>
      </w:pPr>
      <w:r w:rsidRPr="003A3EE8">
        <w:rPr>
          <w:rFonts w:ascii="Traditional Arabic" w:hAnsi="Traditional Arabic" w:cs="Traditional Arabic"/>
          <w:b/>
          <w:bCs/>
          <w:sz w:val="28"/>
          <w:szCs w:val="28"/>
          <w:rtl/>
        </w:rPr>
        <w:t xml:space="preserve">أ- </w:t>
      </w:r>
      <w:bookmarkStart w:id="8" w:name="_Hlk215309085"/>
      <w:r w:rsidRPr="003A3EE8">
        <w:rPr>
          <w:rFonts w:ascii="Traditional Arabic" w:hAnsi="Traditional Arabic" w:cs="Traditional Arabic"/>
          <w:b/>
          <w:bCs/>
          <w:sz w:val="28"/>
          <w:szCs w:val="28"/>
          <w:rtl/>
        </w:rPr>
        <w:t xml:space="preserve">الدراسات التي تناولت </w:t>
      </w:r>
      <w:r w:rsidR="008558AB" w:rsidRPr="003A3EE8">
        <w:rPr>
          <w:rFonts w:ascii="Traditional Arabic" w:hAnsi="Traditional Arabic" w:cs="Traditional Arabic"/>
          <w:b/>
          <w:bCs/>
          <w:sz w:val="28"/>
          <w:szCs w:val="28"/>
          <w:rtl/>
        </w:rPr>
        <w:t>وسائل الاعلام الرقمية:</w:t>
      </w:r>
    </w:p>
    <w:bookmarkEnd w:id="8"/>
    <w:p w14:paraId="69597822" w14:textId="3C4828C9" w:rsidR="00517321" w:rsidRPr="003A3EE8" w:rsidRDefault="00517321" w:rsidP="00517321">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دراسة القحطاني، فهد بن عبد الله (2018)، بعنوان</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"دور الوسائط الرقمية في تحسين جودة التعليم في المدارس السعودية". هدفت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استكشاف كيفية تأثير الوسائط الرقمية على تحسين جودة التعليم في المدارس السعودية. اعتمدت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المنهج الوصفي التحليلي من خلال استبيانات ومقابلات مع المعلمين والإداريين في المدارس الحكومية. أسفرت النتائج</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عن أن استخدام الوسائط الرقمية ساهم في تحسين مستوى التحصيل العلمي </w:t>
      </w:r>
      <w:r w:rsidRPr="003A3EE8">
        <w:rPr>
          <w:rFonts w:ascii="Traditional Arabic" w:hAnsi="Traditional Arabic" w:cs="Traditional Arabic"/>
          <w:sz w:val="28"/>
          <w:szCs w:val="28"/>
          <w:rtl/>
        </w:rPr>
        <w:lastRenderedPageBreak/>
        <w:t>للطلاب، وزيادة تفاعلهم مع المحتوى التعليمي. أوصت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بضرورة توفير تدريب مستمر للمعلمين على استخدام الوسائط الرقمية في التعليم، وتوفير البنية التحتية اللازمة في المدارس</w:t>
      </w:r>
      <w:r w:rsidRPr="003A3EE8">
        <w:rPr>
          <w:rFonts w:ascii="Traditional Arabic" w:hAnsi="Traditional Arabic" w:cs="Traditional Arabic"/>
          <w:sz w:val="28"/>
          <w:szCs w:val="28"/>
        </w:rPr>
        <w:t>.</w:t>
      </w:r>
    </w:p>
    <w:p w14:paraId="2862A8EA" w14:textId="7E4A9614" w:rsidR="00517321" w:rsidRPr="003A3EE8" w:rsidRDefault="00517321" w:rsidP="00517321">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دراسة الباز، عبد الله بن عبد العزيز (2019)، بعنوان</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"تأثير التعليم الإلكتروني على تحصيل الطلاب في المملكة العربية السعودية". هدفت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تحديد مدى تأثير التعليم الإلكتروني على تحصيل الطلاب في الجامعات السعودية. استخدمت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المنهج التجريبي على عينة من طلاب الجامعات السعودية الذين خضعوا لدورات تدريبية عبر الإنترنت. أظهرت النتائج</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تحسنًا ملحوظًا في تحصيل الطلاب الذين استخدموا التعليم الإلكتروني</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مقارنة بالطلاب الذين لم يشاركوا في هذه الدورات. أوصت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بتوسيع استخدام التعليم الإلكتروني في الجامعات، وتوفير الدعم الفني للطلاب والمعلمين</w:t>
      </w:r>
      <w:r w:rsidRPr="003A3EE8">
        <w:rPr>
          <w:rFonts w:ascii="Traditional Arabic" w:hAnsi="Traditional Arabic" w:cs="Traditional Arabic"/>
          <w:sz w:val="28"/>
          <w:szCs w:val="28"/>
        </w:rPr>
        <w:t>.</w:t>
      </w:r>
    </w:p>
    <w:p w14:paraId="6BF6D672" w14:textId="193C89FD" w:rsidR="00517321" w:rsidRPr="003A3EE8" w:rsidRDefault="00517321" w:rsidP="00517321">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دراسة السبيعي، صالح بن محمد (2020)، بعنوان</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"تحليل استخدام الوسائط الرقمية في التعليم عن بُعد في المملكة العربية السعودية". هدفت الدراسة</w:t>
      </w:r>
      <w:r w:rsidR="009D260F"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إلى تحليل مدى استخدام الوسائط الرقمية في التعليم عن بُعد في المملكة العربية السعودية. استخدمت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المنهج الوصفي التحليلي عبر استبيان موجه للمعلمين والطلاب في مؤسسات التعليم العالي. أظهرت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التعليم عن بُعد قد حقق نجاحًا في بعض المجالات مثل</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التفاعل مع المحتوى، وتحقيق نتائج إيجابية في تحصيل الطلاب. أوصت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بتوسيع استخدام الوسائط الرقمية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وتحسين البنية التحتية التقنية</w:t>
      </w:r>
      <w:r w:rsidRPr="003A3EE8">
        <w:rPr>
          <w:rFonts w:ascii="Traditional Arabic" w:hAnsi="Traditional Arabic" w:cs="Traditional Arabic"/>
          <w:sz w:val="28"/>
          <w:szCs w:val="28"/>
        </w:rPr>
        <w:t>.</w:t>
      </w:r>
    </w:p>
    <w:p w14:paraId="778DD184" w14:textId="6DD4036A" w:rsidR="00517321" w:rsidRPr="003A3EE8" w:rsidRDefault="00517321" w:rsidP="00517321">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دراسة الحربي، عبد العزيز بن عبد الله (2021)، بعنوان</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"دور وسائل الإعلام الرقمية في تحفيز التفاعل التعليمي بين الطلاب في الجامعات السعودية". هدفت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قياس دور وسائل الإعلام الرقمية في تحفيز التفاعل بين الطلاب في الجامعات السعودية. اعتمدت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المنهج الوصفي التحليلي باستخدام الاستبيانات والمقابلات مع الطلاب في جامعات مختلفة. أظهرت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استخدام وسائل الإعلام الرقمية يزيد من التفاعل بين الطلاب والمعلمين، مما يعزز من فهم المحتوى التعليمي. أوصت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بتشجيع الجامعات على تبني استراتيجيات تفاعلية في التعليم باستخدام وسائل الإعلام الرقمية</w:t>
      </w:r>
      <w:r w:rsidRPr="003A3EE8">
        <w:rPr>
          <w:rFonts w:ascii="Traditional Arabic" w:hAnsi="Traditional Arabic" w:cs="Traditional Arabic"/>
          <w:sz w:val="28"/>
          <w:szCs w:val="28"/>
        </w:rPr>
        <w:t>.</w:t>
      </w:r>
    </w:p>
    <w:p w14:paraId="65D4D60D" w14:textId="401D5360" w:rsidR="00517321" w:rsidRPr="003A3EE8" w:rsidRDefault="00517321" w:rsidP="00517321">
      <w:pPr>
        <w:spacing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دراسة العتيبي، فيصل بن محمد (2022)، بعنوان</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"أثر التعليم عن بُعد باستخدام الوسائط الرقمية على تنمية المهارات التفاعلية للطلاب في المدارس الثانوية". هدفت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معرفة تأثير التعليم عن بُعد باستخدام الوسائط الرقمية في تنمية مهارات التفاعل للطلاب في المدارس الثانوية. اعتمدت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المنهج التجريبي</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تم إجراء تجربة باستخدام منصات التعليم عن بُعد. أظهرت النتائج تحسنًا كبيرًا في مهارات التفاعل لدى الطلاب الذين استخدموا الوسائط الرقمية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مقارنة بالطلاب الذين لم يستخدموها. أوصت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بتوفير أدوات تدريبية للمعلمين في استخدام الوسائط الرقمية في التعليم</w:t>
      </w:r>
      <w:r w:rsidR="004D4D4B" w:rsidRPr="003A3EE8">
        <w:rPr>
          <w:rFonts w:ascii="Traditional Arabic" w:hAnsi="Traditional Arabic" w:cs="Traditional Arabic"/>
          <w:sz w:val="28"/>
          <w:szCs w:val="28"/>
          <w:rtl/>
        </w:rPr>
        <w:t>.</w:t>
      </w:r>
    </w:p>
    <w:p w14:paraId="612CCC00" w14:textId="0E6C75D4" w:rsidR="004D4D4B" w:rsidRPr="003A3EE8" w:rsidRDefault="004D4D4B" w:rsidP="004D4D4B">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دراسة العيسى، ناصر بن محمد (2017)، بعنوان</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"أثر الوسائط الرقمية على تعزيز التفاعل التعليمي في المدارس السعودية". هدفت الدراسة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دراسة تأثير الوسائط الرقمية على تفاعل الطلاب مع المحتوى التعليمي في المدارس </w:t>
      </w:r>
      <w:r w:rsidRPr="003A3EE8">
        <w:rPr>
          <w:rFonts w:ascii="Traditional Arabic" w:hAnsi="Traditional Arabic" w:cs="Traditional Arabic"/>
          <w:sz w:val="28"/>
          <w:szCs w:val="28"/>
          <w:rtl/>
        </w:rPr>
        <w:lastRenderedPageBreak/>
        <w:t>السعودية. استخدمت الدراسة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المنهج الكمي عبر استبيانات تم توزيعها على عينة من الطلاب والمعلمين في المدارس الحكومية. أسفرت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عن زيادة في مستوى التفاعل الطلابي</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وتحسن في الفهم العميق للمحتوى</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باستخدام الوسائط الرقمية. أوصت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بتوسيع استخدام الوسائط الرقمية في المدارس</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وتحفيز المعلمين على استخدامها بشكل أكثر فاعلية</w:t>
      </w:r>
      <w:r w:rsidRPr="003A3EE8">
        <w:rPr>
          <w:rFonts w:ascii="Traditional Arabic" w:hAnsi="Traditional Arabic" w:cs="Traditional Arabic"/>
          <w:sz w:val="28"/>
          <w:szCs w:val="28"/>
        </w:rPr>
        <w:t>.</w:t>
      </w:r>
    </w:p>
    <w:p w14:paraId="0E9B1829" w14:textId="37EDC771" w:rsidR="004D4D4B" w:rsidRPr="003A3EE8" w:rsidRDefault="004D4D4B" w:rsidP="004D4D4B">
      <w:pPr>
        <w:spacing w:line="276" w:lineRule="auto"/>
        <w:jc w:val="lowKashida"/>
        <w:rPr>
          <w:rFonts w:ascii="Traditional Arabic" w:hAnsi="Traditional Arabic" w:cs="Traditional Arabic"/>
          <w:sz w:val="28"/>
          <w:szCs w:val="28"/>
        </w:rPr>
      </w:pPr>
      <w:bookmarkStart w:id="9" w:name="_Hlk215311285"/>
      <w:r w:rsidRPr="003A3EE8">
        <w:rPr>
          <w:rFonts w:ascii="Traditional Arabic" w:hAnsi="Traditional Arabic" w:cs="Traditional Arabic"/>
          <w:sz w:val="28"/>
          <w:szCs w:val="28"/>
          <w:rtl/>
        </w:rPr>
        <w:t>دراسة المري، يوسف بن عبد الرحمن (2018)، بعنوان</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"التعليم الرقمي وأثره على تطوير مهارات الطلاب في مدارس المملكة العربية السعودية". هدفت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فحص تأثير استخدام الأدوات الرقمية في التعليم على مهارات الطلاب في مدارس المملكة. اعتمدت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المنهج التجريبي باستخدام مجموعات دراسة ميدانية. أظهرت النتائج</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التعليم الرقمي قد ساعد في تطوير مهارات التفكير النقدي والإبداعي لدى الطلاب. أوصت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بدمج الأدوات الرقمية في المناهج الدراسية بشكل مستمر</w:t>
      </w:r>
      <w:r w:rsidRPr="003A3EE8">
        <w:rPr>
          <w:rFonts w:ascii="Traditional Arabic" w:hAnsi="Traditional Arabic" w:cs="Traditional Arabic"/>
          <w:sz w:val="28"/>
          <w:szCs w:val="28"/>
        </w:rPr>
        <w:t>.</w:t>
      </w:r>
    </w:p>
    <w:bookmarkEnd w:id="9"/>
    <w:p w14:paraId="6EFA8F8B" w14:textId="0E2B5134" w:rsidR="004D4D4B" w:rsidRPr="003A3EE8" w:rsidRDefault="004D4D4B" w:rsidP="004D4D4B">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دراسة الجهني، فهد بن حسين (2020)، بعنوان</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"دور الوسائط الرقمية في رفع مستوى تحصيل الطلاب في الجامعات السعودية". هدفت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تقييم دور الوسائط الرقمية في تحسين تحصيل الطلاب الأكاديمي في الجامعات. استخدمت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المنهج الوصفي التحليلي من خلال استبيانات</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ومقابلات مع الطلاب وأعضاء هيئة التدريس. أظهرت النتائج</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الطلاب الذين استخدموا الوسائط الرقمية لتحصيلهم العلمي حققوا نتائج أفضل مقارنة بالطلاب الذين لم يستخدموها. أوصت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بضرورة تعزيز استخدام الوسائط الرقمية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وتوفير التدريبات التقنية للمستخدمين</w:t>
      </w:r>
      <w:r w:rsidRPr="003A3EE8">
        <w:rPr>
          <w:rFonts w:ascii="Traditional Arabic" w:hAnsi="Traditional Arabic" w:cs="Traditional Arabic"/>
          <w:sz w:val="28"/>
          <w:szCs w:val="28"/>
        </w:rPr>
        <w:t>.</w:t>
      </w:r>
    </w:p>
    <w:p w14:paraId="1D61BF9C" w14:textId="17263DEA" w:rsidR="004D4D4B" w:rsidRPr="003A3EE8" w:rsidRDefault="004D4D4B" w:rsidP="004D4D4B">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دراسة الزهراني، ناصر بن سعيد (2021)، بعنوان</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"تأثير منصات التعليم الرقمي على تطور أساليب التدريس في المدارس السعودية". هدفت الدراسة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دراسة تأثير منصات التعليم الرقمي على أساليب التدريس في مدارس المملكة العربية السعودية. استخدمت الدراسة المنهج الميداني</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تم جمع البيانات من معلمي المدارس الحكومية والخاصة. أظهرت النتائج</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استخدام المنصات الرقمية قد ساهم في تطوير أساليب تدريس مبتكرة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وتحفيز الطلاب على التعلم الذاتي. أوصت الدراسة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بتطوير أدوات وتقنيات تعليمية رقمية لتسهيل عملية التعلم</w:t>
      </w:r>
      <w:r w:rsidRPr="003A3EE8">
        <w:rPr>
          <w:rFonts w:ascii="Traditional Arabic" w:hAnsi="Traditional Arabic" w:cs="Traditional Arabic"/>
          <w:sz w:val="28"/>
          <w:szCs w:val="28"/>
        </w:rPr>
        <w:t>.</w:t>
      </w:r>
    </w:p>
    <w:p w14:paraId="16ABA9C5" w14:textId="36F13F6A" w:rsidR="00517321" w:rsidRPr="003A3EE8" w:rsidRDefault="004D4D4B" w:rsidP="004D4D4B">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دراسة الفهد، رائد بن سعيد (2022)، بعنوان</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"فعالية الوسائط الرقمية في تحسين التعليم التفاعلي في المملكة العربية السعودية". هدفت الدراسة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دراسة فعالية الوسائط الرقمية في تعزيز التفاعل بين المعلمين والطلاب في المملكة العربية السعودية. استخدمت الدراسة المنهج التجريبي من خلال تقديم دروس باستخدام الوسائط الرقمية، ثم قياس تأثير ذلك على التفاعل الطلابي. أسفرت الدراسة عن نتائج إيجابية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زادت نسبة التفاعل الطلابي مع المحتوى التعليمي بنسبة ملحوظة. أوصت الدراسة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بتطوير استخدام الوسائط الرقمية في كل جوانب التعليم</w:t>
      </w:r>
      <w:r w:rsidRPr="003A3EE8">
        <w:rPr>
          <w:rFonts w:ascii="Traditional Arabic" w:hAnsi="Traditional Arabic" w:cs="Traditional Arabic"/>
          <w:sz w:val="28"/>
          <w:szCs w:val="28"/>
        </w:rPr>
        <w:t>.</w:t>
      </w:r>
    </w:p>
    <w:p w14:paraId="529CA4EF" w14:textId="10E7AB03" w:rsidR="00517321" w:rsidRPr="003A3EE8" w:rsidRDefault="00517321" w:rsidP="00517321">
      <w:pPr>
        <w:spacing w:line="276" w:lineRule="auto"/>
        <w:jc w:val="lowKashida"/>
        <w:rPr>
          <w:rFonts w:ascii="Traditional Arabic" w:hAnsi="Traditional Arabic" w:cs="Traditional Arabic"/>
          <w:b/>
          <w:bCs/>
          <w:sz w:val="28"/>
          <w:szCs w:val="28"/>
        </w:rPr>
      </w:pPr>
      <w:r w:rsidRPr="003A3EE8">
        <w:rPr>
          <w:rFonts w:ascii="Traditional Arabic" w:hAnsi="Traditional Arabic" w:cs="Traditional Arabic"/>
          <w:b/>
          <w:bCs/>
          <w:sz w:val="28"/>
          <w:szCs w:val="28"/>
          <w:rtl/>
        </w:rPr>
        <w:t xml:space="preserve">ب-الدراسات التي تناولت </w:t>
      </w:r>
      <w:r w:rsidR="008558AB" w:rsidRPr="003A3EE8">
        <w:rPr>
          <w:rFonts w:ascii="Traditional Arabic" w:hAnsi="Traditional Arabic" w:cs="Traditional Arabic"/>
          <w:b/>
          <w:bCs/>
          <w:sz w:val="28"/>
          <w:szCs w:val="28"/>
          <w:rtl/>
        </w:rPr>
        <w:t xml:space="preserve">الخطاب التعليمي: </w:t>
      </w:r>
    </w:p>
    <w:p w14:paraId="5E7051C5" w14:textId="550CC7B9" w:rsidR="00517321" w:rsidRPr="003A3EE8" w:rsidRDefault="00517321" w:rsidP="00517321">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دراسة الزهراني، هاني بن سعيد (2022)، بعنوان</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"تحليل فعالية التعليم الرقمي في تعزيز المشاركة الطلابية في المملكة العربية السعودية". هدفت الدراسة إلى تحليل مدى فعالية التعليم الرقمي في تعزيز المشاركة الطلابية في المدارس السعودية. </w:t>
      </w:r>
      <w:r w:rsidRPr="003A3EE8">
        <w:rPr>
          <w:rFonts w:ascii="Traditional Arabic" w:hAnsi="Traditional Arabic" w:cs="Traditional Arabic"/>
          <w:sz w:val="28"/>
          <w:szCs w:val="28"/>
          <w:rtl/>
        </w:rPr>
        <w:lastRenderedPageBreak/>
        <w:t>استخدمت الدراسة المنهج التحليلي المقارن عبر استبيانات شملت عينة من الطلاب والمعلمين. أظهرت الدراسة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التعليم الرقمي يعزز من المشاركة الطلابية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ويشجعهم على التعلم الذاتي. أوصت الدراسة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بزيادة الوعي بين المعلمين والطلاب حول أهمية استخدام التعليم الرقمي لتحفيز المشاركة</w:t>
      </w:r>
      <w:r w:rsidRPr="003A3EE8">
        <w:rPr>
          <w:rFonts w:ascii="Traditional Arabic" w:hAnsi="Traditional Arabic" w:cs="Traditional Arabic"/>
          <w:sz w:val="28"/>
          <w:szCs w:val="28"/>
        </w:rPr>
        <w:t>.</w:t>
      </w:r>
    </w:p>
    <w:p w14:paraId="15FDD074" w14:textId="64009ADB" w:rsidR="00517321" w:rsidRPr="003A3EE8" w:rsidRDefault="00517321" w:rsidP="00517321">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دراسة الفقيه، عادل بن إبراهيم (2023)، بعنوان</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"التحديات التي تواجه تطبيق التعليم الرقمي في المؤسسات التعليمية السعودية". هدفت الدراسة إلى تحديد التحديات التي تواجه تطبيق التعليم الرقمي في المؤسسات التعليمية السعودية. استخدمت الدراسة المنهج الوصفي التحليلي، من خلال استبيانات ومقابلات مع المسؤولين في المؤسسات التعليمية. أظهرت الدراسة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من أبرز التحديات</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البنية التحتية التقنية، ومهارات المعلمين في استخدام الوسائط الرقمية. أوصت الدراسة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بتطوير البرامج التدريبية للمعلمين، وتعزيز البنية التحتية في المدارس</w:t>
      </w:r>
      <w:r w:rsidRPr="003A3EE8">
        <w:rPr>
          <w:rFonts w:ascii="Traditional Arabic" w:hAnsi="Traditional Arabic" w:cs="Traditional Arabic"/>
          <w:sz w:val="28"/>
          <w:szCs w:val="28"/>
        </w:rPr>
        <w:t>.</w:t>
      </w:r>
    </w:p>
    <w:p w14:paraId="4532BC78" w14:textId="1A357693" w:rsidR="00517321" w:rsidRPr="003A3EE8" w:rsidRDefault="00517321" w:rsidP="00517321">
      <w:pPr>
        <w:spacing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دراسة الغامدي، عبد الله سعيد (2023)، بعنوان</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"دور وسائل الإعلام الرقمية في تحقيق أهداف رؤية المملكة 2030 في التعليم". هدفت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تحليل دور وسائل الإعلام الرقمية في تحقيق أهداف رؤية المملكة 2030 في قطاع التعليم. اعتمدت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المنهج التحليلي المقارن</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تمت المقارنة بين النتائج التعليمية قبل وبعد استخدام وسائل الإعلام الرقمية في التعليم. أظهرت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وسائل الإعلام الرقمية تلعب دورًا كبيرًا في تحسين جودة التعليم، وتعزيز الوصول إلى المعرفة. أوصت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بتعزيز التعاون بين وزارة التعليم والشركات التقنية لتطوير حلول تعليمية رقمية مبتكرة</w:t>
      </w:r>
      <w:r w:rsidRPr="003A3EE8">
        <w:rPr>
          <w:rFonts w:ascii="Traditional Arabic" w:hAnsi="Traditional Arabic" w:cs="Traditional Arabic"/>
          <w:sz w:val="28"/>
          <w:szCs w:val="28"/>
        </w:rPr>
        <w:t>.</w:t>
      </w:r>
    </w:p>
    <w:p w14:paraId="3B56E021" w14:textId="7514932B" w:rsidR="004D4D4B" w:rsidRPr="003A3EE8" w:rsidRDefault="004D4D4B" w:rsidP="004D4D4B">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دراسة الرشيد، عبد الله بن صالح (2020)، بعنوان</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"دور الخطاب التعليمي في وسائل الإعلام الرقمية في تحقيق أهداف رؤية المملكة 2030 في التعليم". هدفت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تحليل دور الخطاب التعليمي في وسائل الإعلام الرقمية في تحقيق أهداف رؤية المملكة 2030. استخدمت الدراسة المنهج التحليلي المقارن</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تمت مقارنة المحتوى التعليمي في وسائل الإعلام الرقمية قبل وبعد رؤية 2030. أظهرت النتائج</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الخطاب التعليمي قد تطور ليعكس أهداف التحول الرقمي في التعليم. أوصت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بتوسيع المحتوى الرقمي ليواكب تطلعات رؤية المملكة 2030 في التعليم</w:t>
      </w:r>
      <w:r w:rsidRPr="003A3EE8">
        <w:rPr>
          <w:rFonts w:ascii="Traditional Arabic" w:hAnsi="Traditional Arabic" w:cs="Traditional Arabic"/>
          <w:sz w:val="28"/>
          <w:szCs w:val="28"/>
        </w:rPr>
        <w:t>.</w:t>
      </w:r>
    </w:p>
    <w:p w14:paraId="0EE1223D" w14:textId="02B86CA3" w:rsidR="004D4D4B" w:rsidRPr="003A3EE8" w:rsidRDefault="004D4D4B" w:rsidP="004D4D4B">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دراسة العبد الله، ماجد بن سعيد (2021)، بعنوان</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"تحليل دور وسائل الإعلام الرقمية في التحول الرقمي للتعليم في السعودية". هدفت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دراسة تأثير وسائل الإعلام الرقمية في تسريع التحول الرقمي في التعليم السعودي. اعتمدت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المنهج الوصفي التحليلي</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تم جمع البيانات من معلمين و</w:t>
      </w:r>
      <w:r w:rsidR="00790E4C" w:rsidRPr="003A3EE8">
        <w:rPr>
          <w:rFonts w:ascii="Traditional Arabic" w:hAnsi="Traditional Arabic" w:cs="Traditional Arabic"/>
          <w:sz w:val="28"/>
          <w:szCs w:val="28"/>
          <w:rtl/>
        </w:rPr>
        <w:t>إ</w:t>
      </w:r>
      <w:r w:rsidRPr="003A3EE8">
        <w:rPr>
          <w:rFonts w:ascii="Traditional Arabic" w:hAnsi="Traditional Arabic" w:cs="Traditional Arabic"/>
          <w:sz w:val="28"/>
          <w:szCs w:val="28"/>
          <w:rtl/>
        </w:rPr>
        <w:t>داريين في المؤسسات التعليمية. أسفرت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عن أن وسائل الإعلام الرقمية ساهمت بشكل كبير في تحديث طرق التعليم</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وتعزيز الوصول إلى المعلومات. أوصت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بتطوير استراتيجيات تعليمية رقمية تتماشى مع رؤية المملكة 2030</w:t>
      </w:r>
      <w:r w:rsidRPr="003A3EE8">
        <w:rPr>
          <w:rFonts w:ascii="Traditional Arabic" w:hAnsi="Traditional Arabic" w:cs="Traditional Arabic"/>
          <w:sz w:val="28"/>
          <w:szCs w:val="28"/>
        </w:rPr>
        <w:t>.</w:t>
      </w:r>
    </w:p>
    <w:p w14:paraId="6DEB463D" w14:textId="5AE681E6" w:rsidR="004D4D4B" w:rsidRPr="003A3EE8" w:rsidRDefault="004D4D4B" w:rsidP="004D4D4B">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دراسة التميمي، نورة بنت عبد الرحمن (2022)، بعنوان</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"الخطاب التعليمي في الإعلام الرقمي وأثره على تحقيق أهداف رؤية المملكة 2030 في التعليم". هدفت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تحليل مدى توافق الخطاب التعليمي في وسائل الإعلام الرقمية مع أهداف رؤية المملكة 2030. استخدمت الدراسة المنهج التحليلي</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تم فحص محتوى الرسائل التعليمية </w:t>
      </w:r>
      <w:r w:rsidRPr="003A3EE8">
        <w:rPr>
          <w:rFonts w:ascii="Traditional Arabic" w:hAnsi="Traditional Arabic" w:cs="Traditional Arabic"/>
          <w:sz w:val="28"/>
          <w:szCs w:val="28"/>
          <w:rtl/>
        </w:rPr>
        <w:lastRenderedPageBreak/>
        <w:t>الرقمية في الإعلام السعودي. أظهرت النتائج</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الخطاب التعليمي في الإعلام الرقمي يعزز من تطبيق أهداف التحول الرقمي في التعليم، مثل</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استخدام التكنولوجيا الحديثة. أوصت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بزيادة التعاون بين وزارة التعليم والشركات الرقمية لتحقيق هذه الأهداف</w:t>
      </w:r>
      <w:r w:rsidRPr="003A3EE8">
        <w:rPr>
          <w:rFonts w:ascii="Traditional Arabic" w:hAnsi="Traditional Arabic" w:cs="Traditional Arabic"/>
          <w:sz w:val="28"/>
          <w:szCs w:val="28"/>
        </w:rPr>
        <w:t>.</w:t>
      </w:r>
    </w:p>
    <w:p w14:paraId="75F28852" w14:textId="6FFF9E3E" w:rsidR="004D4D4B" w:rsidRPr="003A3EE8" w:rsidRDefault="004D4D4B" w:rsidP="004D4D4B">
      <w:pPr>
        <w:spacing w:line="276" w:lineRule="auto"/>
        <w:jc w:val="lowKashida"/>
        <w:rPr>
          <w:rFonts w:ascii="Traditional Arabic" w:hAnsi="Traditional Arabic" w:cs="Traditional Arabic"/>
          <w:sz w:val="28"/>
          <w:szCs w:val="28"/>
        </w:rPr>
      </w:pPr>
      <w:bookmarkStart w:id="10" w:name="_Hlk215311058"/>
      <w:r w:rsidRPr="003A3EE8">
        <w:rPr>
          <w:rFonts w:ascii="Traditional Arabic" w:hAnsi="Traditional Arabic" w:cs="Traditional Arabic"/>
          <w:sz w:val="28"/>
          <w:szCs w:val="28"/>
          <w:rtl/>
        </w:rPr>
        <w:t>دراسة الحماد، عبد الرحمن بن محمد (2023)، بعنوان</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"الخطاب التعليمي في وسائل الإعلام الرقمية ومواءمته مع رؤية المملكة 2030: دراسة تحليلية". هدفت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دراسة مدى توافق الخطاب التعليمي في وسائل الإعلام الرقمية مع رؤية المملكة 2030. استخدمت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المنهج المقارن بين مواد الإعلام الرقمي في التعليم ما قبل وبعد رؤية المملكة. أظهرت النتائج</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الخطاب التعليمي أصبح أكثر توافقًا مع رؤية 2030 بعد التحول الرقمي الذي شهده قطاع التعليم. أوصت الدراسة بتطوير سياسات تعليمية تدعم دمج التقنيات الحديثة في التعليم</w:t>
      </w:r>
      <w:r w:rsidRPr="003A3EE8">
        <w:rPr>
          <w:rFonts w:ascii="Traditional Arabic" w:hAnsi="Traditional Arabic" w:cs="Traditional Arabic"/>
          <w:sz w:val="28"/>
          <w:szCs w:val="28"/>
        </w:rPr>
        <w:t>.</w:t>
      </w:r>
    </w:p>
    <w:bookmarkEnd w:id="10"/>
    <w:p w14:paraId="77CCC0FA" w14:textId="5ECD65B9" w:rsidR="00517321" w:rsidRPr="003A3EE8" w:rsidRDefault="004D4D4B" w:rsidP="004D4D4B">
      <w:pPr>
        <w:spacing w:line="276" w:lineRule="auto"/>
        <w:jc w:val="lowKashida"/>
        <w:rPr>
          <w:rFonts w:ascii="Traditional Arabic" w:hAnsi="Traditional Arabic" w:cs="Traditional Arabic"/>
          <w:sz w:val="28"/>
          <w:szCs w:val="28"/>
          <w:rtl/>
          <w:lang w:val="en-GB"/>
        </w:rPr>
      </w:pPr>
      <w:r w:rsidRPr="003A3EE8">
        <w:rPr>
          <w:rFonts w:ascii="Traditional Arabic" w:hAnsi="Traditional Arabic" w:cs="Traditional Arabic"/>
          <w:sz w:val="28"/>
          <w:szCs w:val="28"/>
          <w:rtl/>
        </w:rPr>
        <w:t>دراسة اليوسف، فهد بن عبد الله (2022)، بعنوان</w:t>
      </w:r>
      <w:r w:rsidR="004E1E3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"تحليل مدى توافق الخطاب التعليمي الرقمي مع رؤية المملكة 2030 في المؤسسات التعليمية السعودية". هدفت الدراسة</w:t>
      </w:r>
      <w:r w:rsidR="004E1E3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فحص مدى توافق الخطاب التعليمي في وسائل الإعلام الرقمية مع أهداف رؤية المملكة 2030. اعتمدت الدراسة على المنهج الوصفي التحليلي</w:t>
      </w:r>
      <w:r w:rsidR="004E1E3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تم تحليل المواد التعليمية الرقمية في التعليم السعودي. أسفرت الدراسة</w:t>
      </w:r>
      <w:r w:rsidR="004E1E3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عن أن الخطاب التعليمي في الإعلام الرقمي يساهم في تلبية احتياجات التحول الرقمي في التعليم السعودي. أوصت الدراسة</w:t>
      </w:r>
      <w:r w:rsidR="004E1E3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بتعزيز المحتوى التعليمي الرقمي لتلبية متطلبات رؤية 2030</w:t>
      </w:r>
      <w:r w:rsidRPr="003A3EE8">
        <w:rPr>
          <w:rFonts w:ascii="Traditional Arabic" w:hAnsi="Traditional Arabic" w:cs="Traditional Arabic"/>
          <w:sz w:val="28"/>
          <w:szCs w:val="28"/>
        </w:rPr>
        <w:t>.</w:t>
      </w:r>
    </w:p>
    <w:p w14:paraId="0514317B" w14:textId="77777777" w:rsidR="00517321" w:rsidRPr="003A3EE8" w:rsidRDefault="00517321" w:rsidP="00517321">
      <w:pPr>
        <w:spacing w:after="0" w:line="276" w:lineRule="auto"/>
        <w:jc w:val="both"/>
        <w:rPr>
          <w:rFonts w:ascii="Traditional Arabic" w:hAnsi="Traditional Arabic" w:cs="Traditional Arabic"/>
          <w:b/>
          <w:bCs/>
          <w:sz w:val="28"/>
          <w:szCs w:val="28"/>
        </w:rPr>
      </w:pPr>
      <w:bookmarkStart w:id="11" w:name="_Hlk215311595"/>
      <w:r w:rsidRPr="003A3EE8">
        <w:rPr>
          <w:rFonts w:ascii="Traditional Arabic" w:hAnsi="Traditional Arabic" w:cs="Traditional Arabic"/>
          <w:b/>
          <w:bCs/>
          <w:sz w:val="28"/>
          <w:szCs w:val="28"/>
          <w:rtl/>
        </w:rPr>
        <w:t>التعقيب على الدراسات السابقة:</w:t>
      </w:r>
    </w:p>
    <w:bookmarkEnd w:id="11"/>
    <w:p w14:paraId="72BAFC7E" w14:textId="02DD1FD3" w:rsidR="00517321" w:rsidRPr="003A3EE8" w:rsidRDefault="00517321" w:rsidP="00517321">
      <w:pPr>
        <w:spacing w:after="0" w:line="276" w:lineRule="auto"/>
        <w:jc w:val="both"/>
        <w:rPr>
          <w:rFonts w:ascii="Traditional Arabic" w:hAnsi="Traditional Arabic" w:cs="Traditional Arabic"/>
          <w:sz w:val="28"/>
          <w:szCs w:val="28"/>
        </w:rPr>
      </w:pPr>
      <w:r w:rsidRPr="003A3EE8">
        <w:rPr>
          <w:rFonts w:ascii="Traditional Arabic" w:hAnsi="Traditional Arabic" w:cs="Traditional Arabic"/>
          <w:sz w:val="28"/>
          <w:szCs w:val="28"/>
          <w:rtl/>
        </w:rPr>
        <w:t xml:space="preserve">تعد الدراسات السابقة، أحد المصادر الرئيسة التي تُسهم في بناء الأسس النظرية والعملية لأي بحث علمي، وهي تلعب دورًا بالغ الأهمية في تحديد الفجوات البحثية، وتوجيه الدراسات الحالية نحو تحقيق أهدافها، ففي سياق الدراسة الحالية التي تتعلق بالخطاب التعليمي في وسائل الإعلام الرقمية في ضوء رؤية المملكة 2030، </w:t>
      </w:r>
      <w:r w:rsidR="004E1E3F" w:rsidRPr="003A3EE8">
        <w:rPr>
          <w:rFonts w:ascii="Traditional Arabic" w:hAnsi="Traditional Arabic" w:cs="Traditional Arabic"/>
          <w:sz w:val="28"/>
          <w:szCs w:val="28"/>
          <w:rtl/>
        </w:rPr>
        <w:t xml:space="preserve">كان </w:t>
      </w:r>
      <w:r w:rsidRPr="003A3EE8">
        <w:rPr>
          <w:rFonts w:ascii="Traditional Arabic" w:hAnsi="Traditional Arabic" w:cs="Traditional Arabic"/>
          <w:sz w:val="28"/>
          <w:szCs w:val="28"/>
          <w:rtl/>
        </w:rPr>
        <w:t>من المهم أن نُسَلِّط الضوء على عدة جوانب هامة بناءً على الدراسات السابقة التي تم استعراضها</w:t>
      </w:r>
      <w:r w:rsidRPr="003A3EE8">
        <w:rPr>
          <w:rFonts w:ascii="Traditional Arabic" w:hAnsi="Traditional Arabic" w:cs="Traditional Arabic"/>
          <w:sz w:val="28"/>
          <w:szCs w:val="28"/>
        </w:rPr>
        <w:t>.</w:t>
      </w:r>
    </w:p>
    <w:p w14:paraId="0A75728D" w14:textId="77777777" w:rsidR="00517321" w:rsidRPr="003A3EE8" w:rsidRDefault="00517321" w:rsidP="00517321">
      <w:pPr>
        <w:spacing w:after="0" w:line="276" w:lineRule="auto"/>
        <w:jc w:val="both"/>
        <w:rPr>
          <w:rFonts w:ascii="Traditional Arabic" w:hAnsi="Traditional Arabic" w:cs="Traditional Arabic"/>
          <w:b/>
          <w:bCs/>
          <w:sz w:val="28"/>
          <w:szCs w:val="28"/>
        </w:rPr>
      </w:pPr>
      <w:bookmarkStart w:id="12" w:name="_Hlk215311636"/>
      <w:r w:rsidRPr="003A3EE8">
        <w:rPr>
          <w:rFonts w:ascii="Traditional Arabic" w:hAnsi="Traditional Arabic" w:cs="Traditional Arabic"/>
          <w:b/>
          <w:bCs/>
          <w:sz w:val="28"/>
          <w:szCs w:val="28"/>
          <w:rtl/>
        </w:rPr>
        <w:t>- من حيث الشبه والاختلاف</w:t>
      </w:r>
      <w:r w:rsidRPr="003A3EE8">
        <w:rPr>
          <w:rFonts w:ascii="Traditional Arabic" w:hAnsi="Traditional Arabic" w:cs="Traditional Arabic"/>
          <w:b/>
          <w:bCs/>
          <w:sz w:val="28"/>
          <w:szCs w:val="28"/>
        </w:rPr>
        <w:t>:</w:t>
      </w:r>
    </w:p>
    <w:p w14:paraId="56B8399A" w14:textId="77777777" w:rsidR="00517321" w:rsidRPr="003A3EE8" w:rsidRDefault="00517321" w:rsidP="00517321">
      <w:pPr>
        <w:spacing w:after="0" w:line="276" w:lineRule="auto"/>
        <w:jc w:val="both"/>
        <w:rPr>
          <w:rFonts w:ascii="Traditional Arabic" w:hAnsi="Traditional Arabic" w:cs="Traditional Arabic"/>
          <w:sz w:val="28"/>
          <w:szCs w:val="28"/>
        </w:rPr>
      </w:pPr>
      <w:r w:rsidRPr="003A3EE8">
        <w:rPr>
          <w:rFonts w:ascii="Traditional Arabic" w:hAnsi="Traditional Arabic" w:cs="Traditional Arabic"/>
          <w:sz w:val="28"/>
          <w:szCs w:val="28"/>
          <w:rtl/>
        </w:rPr>
        <w:t xml:space="preserve">تشترك الدراسات العربية والأجنبية، في التأكيد على دور الوسائط الرقمية في تحسين جودة التعليم، وتعزيز التفاعل بين المتعلمين والمحتوى التعليمي، </w:t>
      </w:r>
      <w:bookmarkStart w:id="13" w:name="_Hlk215311744"/>
      <w:bookmarkEnd w:id="12"/>
      <w:r w:rsidRPr="003A3EE8">
        <w:rPr>
          <w:rFonts w:ascii="Traditional Arabic" w:hAnsi="Traditional Arabic" w:cs="Traditional Arabic"/>
          <w:sz w:val="28"/>
          <w:szCs w:val="28"/>
          <w:rtl/>
        </w:rPr>
        <w:t>فدراسة القحطاني (2018)، ودراسة الفقيه (2023)، تشيران إلى التأثير الإيجابي للوسائط الرقمية في تحسين جودة التعليم، وزيادة التفاعل بين المعلمين والطلاب، وهو ما يتوازى مع ما أكده</w:t>
      </w:r>
      <w:r w:rsidRPr="003A3EE8">
        <w:rPr>
          <w:rFonts w:ascii="Traditional Arabic" w:hAnsi="Traditional Arabic" w:cs="Traditional Arabic"/>
          <w:sz w:val="28"/>
          <w:szCs w:val="28"/>
        </w:rPr>
        <w:t xml:space="preserve"> Smith (2015) </w:t>
      </w:r>
      <w:r w:rsidRPr="003A3EE8">
        <w:rPr>
          <w:rFonts w:ascii="Traditional Arabic" w:hAnsi="Traditional Arabic" w:cs="Traditional Arabic"/>
          <w:sz w:val="28"/>
          <w:szCs w:val="28"/>
          <w:rtl/>
        </w:rPr>
        <w:t>و</w:t>
      </w:r>
      <w:r w:rsidRPr="003A3EE8">
        <w:rPr>
          <w:rFonts w:ascii="Traditional Arabic" w:hAnsi="Traditional Arabic" w:cs="Traditional Arabic"/>
          <w:sz w:val="28"/>
          <w:szCs w:val="28"/>
        </w:rPr>
        <w:t xml:space="preserve">Williams (2019) </w:t>
      </w:r>
      <w:r w:rsidRPr="003A3EE8">
        <w:rPr>
          <w:rFonts w:ascii="Traditional Arabic" w:hAnsi="Traditional Arabic" w:cs="Traditional Arabic"/>
          <w:sz w:val="28"/>
          <w:szCs w:val="28"/>
          <w:rtl/>
        </w:rPr>
        <w:t xml:space="preserve"> في دراساتهم المتعلقة باستخدام الوسائط الرقمية في الدول النامية، والفصول الدراسية الحديثة، بيد أن الاختلاف يظهر في السياقات المحلية، ففي حين تتعامل الدراسات الأجنبية مع نماذج تعليمية في سياقات دولية، تركز الدراسات العربية بشكل أكبر على التحديات المحلية، مثل: قلة البنية التحتية في بعض المدارس، أو فجوات التدريب بين المعلمين، كما في دراسة الفقيه (2023) </w:t>
      </w:r>
      <w:r w:rsidRPr="003A3EE8">
        <w:rPr>
          <w:rFonts w:ascii="Traditional Arabic" w:hAnsi="Traditional Arabic" w:cs="Traditional Arabic"/>
          <w:sz w:val="28"/>
          <w:szCs w:val="28"/>
        </w:rPr>
        <w:t>.</w:t>
      </w:r>
      <w:bookmarkEnd w:id="13"/>
    </w:p>
    <w:p w14:paraId="6EA0CDD9" w14:textId="486F42EA" w:rsidR="00517321" w:rsidRPr="003A3EE8" w:rsidRDefault="00517321" w:rsidP="00517321">
      <w:pPr>
        <w:spacing w:after="0" w:line="276" w:lineRule="auto"/>
        <w:jc w:val="both"/>
        <w:rPr>
          <w:rFonts w:ascii="Traditional Arabic" w:hAnsi="Traditional Arabic" w:cs="Traditional Arabic"/>
          <w:sz w:val="28"/>
          <w:szCs w:val="28"/>
        </w:rPr>
      </w:pPr>
      <w:r w:rsidRPr="003A3EE8">
        <w:rPr>
          <w:rFonts w:ascii="Traditional Arabic" w:hAnsi="Traditional Arabic" w:cs="Traditional Arabic"/>
          <w:sz w:val="28"/>
          <w:szCs w:val="28"/>
          <w:rtl/>
        </w:rPr>
        <w:lastRenderedPageBreak/>
        <w:t>من حيث الفجوات: نجد أن الدراسات العربية، مثل: دراسة السبيعي (2020)، ودراسة الزهراني (2022)، تطرقت إلى استخدام الوسائط الرقمية في التعليم عن بُعد، لكنها لم تتوسع في فحص العوائق التقنية، أو النفسية التي قد تواجه المتعلمين عند التفاعل مع المحتوى الرقمي. في المقابل، أظهرت الدراسات الأجنبية، مثل: دراسة</w:t>
      </w:r>
      <w:r w:rsidRPr="003A3EE8">
        <w:rPr>
          <w:rFonts w:ascii="Traditional Arabic" w:hAnsi="Traditional Arabic" w:cs="Traditional Arabic"/>
          <w:sz w:val="28"/>
          <w:szCs w:val="28"/>
        </w:rPr>
        <w:t xml:space="preserve"> Johnson (2017</w:t>
      </w:r>
      <w:proofErr w:type="gramStart"/>
      <w:r w:rsidRPr="003A3EE8">
        <w:rPr>
          <w:rFonts w:ascii="Traditional Arabic" w:hAnsi="Traditional Arabic" w:cs="Traditional Arabic"/>
          <w:sz w:val="28"/>
          <w:szCs w:val="28"/>
        </w:rPr>
        <w:t xml:space="preserve">) </w:t>
      </w:r>
      <w:r w:rsidRPr="003A3EE8">
        <w:rPr>
          <w:rFonts w:ascii="Traditional Arabic" w:hAnsi="Traditional Arabic" w:cs="Traditional Arabic"/>
          <w:sz w:val="28"/>
          <w:szCs w:val="28"/>
          <w:rtl/>
        </w:rPr>
        <w:t>،و</w:t>
      </w:r>
      <w:proofErr w:type="gramEnd"/>
      <w:r w:rsidRPr="003A3EE8">
        <w:rPr>
          <w:rFonts w:ascii="Traditional Arabic" w:hAnsi="Traditional Arabic" w:cs="Traditional Arabic"/>
          <w:sz w:val="28"/>
          <w:szCs w:val="28"/>
        </w:rPr>
        <w:t xml:space="preserve">Brown (2020) </w:t>
      </w:r>
      <w:r w:rsidRPr="003A3EE8">
        <w:rPr>
          <w:rFonts w:ascii="Traditional Arabic" w:hAnsi="Traditional Arabic" w:cs="Traditional Arabic"/>
          <w:sz w:val="28"/>
          <w:szCs w:val="28"/>
          <w:rtl/>
        </w:rPr>
        <w:t>اهتمامًا أكبر بتحديد هذه العوائق، مما يفتح المجال لتوسيع نطاق الدراسة الحالية لتشمل هذه النقاط بشكل أكثر تفصيلًا</w:t>
      </w:r>
      <w:r w:rsidRPr="003A3EE8">
        <w:rPr>
          <w:rFonts w:ascii="Traditional Arabic" w:hAnsi="Traditional Arabic" w:cs="Traditional Arabic"/>
          <w:sz w:val="28"/>
          <w:szCs w:val="28"/>
        </w:rPr>
        <w:t>.</w:t>
      </w:r>
    </w:p>
    <w:p w14:paraId="2A05FF62" w14:textId="448733B2" w:rsidR="00517321" w:rsidRPr="003A3EE8" w:rsidRDefault="00620303" w:rsidP="00517321">
      <w:pPr>
        <w:spacing w:after="0" w:line="276" w:lineRule="auto"/>
        <w:jc w:val="both"/>
        <w:rPr>
          <w:rFonts w:ascii="Traditional Arabic" w:hAnsi="Traditional Arabic" w:cs="Traditional Arabic"/>
          <w:b/>
          <w:bCs/>
          <w:sz w:val="28"/>
          <w:szCs w:val="28"/>
        </w:rPr>
      </w:pPr>
      <w:bookmarkStart w:id="14" w:name="_Hlk215312109"/>
      <w:r>
        <w:rPr>
          <w:rFonts w:ascii="Traditional Arabic" w:hAnsi="Traditional Arabic" w:cs="Traditional Arabic" w:hint="cs"/>
          <w:b/>
          <w:bCs/>
          <w:sz w:val="28"/>
          <w:szCs w:val="28"/>
          <w:rtl/>
        </w:rPr>
        <w:t>-</w:t>
      </w:r>
      <w:r w:rsidR="00517321" w:rsidRPr="003A3EE8">
        <w:rPr>
          <w:rFonts w:ascii="Traditional Arabic" w:hAnsi="Traditional Arabic" w:cs="Traditional Arabic"/>
          <w:b/>
          <w:bCs/>
          <w:sz w:val="28"/>
          <w:szCs w:val="28"/>
          <w:rtl/>
        </w:rPr>
        <w:t>من حيث مدى الاستفادة من الدراسات السابقة</w:t>
      </w:r>
      <w:r w:rsidR="00517321" w:rsidRPr="003A3EE8">
        <w:rPr>
          <w:rFonts w:ascii="Traditional Arabic" w:hAnsi="Traditional Arabic" w:cs="Traditional Arabic"/>
          <w:b/>
          <w:bCs/>
          <w:sz w:val="28"/>
          <w:szCs w:val="28"/>
        </w:rPr>
        <w:t>:</w:t>
      </w:r>
    </w:p>
    <w:p w14:paraId="43232EB0" w14:textId="77777777" w:rsidR="00517321" w:rsidRPr="003A3EE8" w:rsidRDefault="00517321" w:rsidP="00517321">
      <w:pPr>
        <w:spacing w:after="0" w:line="276" w:lineRule="auto"/>
        <w:jc w:val="both"/>
        <w:rPr>
          <w:rFonts w:ascii="Traditional Arabic" w:hAnsi="Traditional Arabic" w:cs="Traditional Arabic"/>
          <w:sz w:val="28"/>
          <w:szCs w:val="28"/>
        </w:rPr>
      </w:pPr>
      <w:r w:rsidRPr="003A3EE8">
        <w:rPr>
          <w:rFonts w:ascii="Traditional Arabic" w:hAnsi="Traditional Arabic" w:cs="Traditional Arabic"/>
          <w:sz w:val="28"/>
          <w:szCs w:val="28"/>
          <w:rtl/>
        </w:rPr>
        <w:t xml:space="preserve">تمثل الدراسات السابقة، مصدرًا غنيًا في تقديم الأدلة التي تعزز صحة الفرضيات الأساسية للدراسة الحالية. </w:t>
      </w:r>
      <w:bookmarkEnd w:id="14"/>
      <w:r w:rsidRPr="003A3EE8">
        <w:rPr>
          <w:rFonts w:ascii="Traditional Arabic" w:hAnsi="Traditional Arabic" w:cs="Traditional Arabic"/>
          <w:sz w:val="28"/>
          <w:szCs w:val="28"/>
          <w:rtl/>
        </w:rPr>
        <w:t>فعلى سبيل المثال، وجدت دراسة الباز (2019) أن التعليم الإلكتروني ساهم في تحسين تحصيل الطلاب في الجامعات السعودية، وهو ما يتوافق مع نتائج دراسة</w:t>
      </w:r>
      <w:r w:rsidRPr="003A3EE8">
        <w:rPr>
          <w:rFonts w:ascii="Traditional Arabic" w:hAnsi="Traditional Arabic" w:cs="Traditional Arabic"/>
          <w:sz w:val="28"/>
          <w:szCs w:val="28"/>
        </w:rPr>
        <w:t xml:space="preserve"> Garcia (2022) </w:t>
      </w:r>
      <w:r w:rsidRPr="003A3EE8">
        <w:rPr>
          <w:rFonts w:ascii="Traditional Arabic" w:hAnsi="Traditional Arabic" w:cs="Traditional Arabic"/>
          <w:sz w:val="28"/>
          <w:szCs w:val="28"/>
          <w:rtl/>
        </w:rPr>
        <w:t>حول دور التعليم الرقمي في تعزيز التعلم المستمر. هذه النتائج تدعم فرضيات الدراسة الحالية حول فاعلية التعليم الرقمي في تعزيز التفاعل، والمشاركة الطلابية</w:t>
      </w:r>
      <w:r w:rsidRPr="003A3EE8">
        <w:rPr>
          <w:rFonts w:ascii="Traditional Arabic" w:hAnsi="Traditional Arabic" w:cs="Traditional Arabic"/>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لكن</w:t>
      </w:r>
      <w:bookmarkStart w:id="15" w:name="_Hlk215312325"/>
      <w:r w:rsidRPr="003A3EE8">
        <w:rPr>
          <w:rFonts w:ascii="Traditional Arabic" w:hAnsi="Traditional Arabic" w:cs="Traditional Arabic"/>
          <w:sz w:val="28"/>
          <w:szCs w:val="28"/>
          <w:rtl/>
        </w:rPr>
        <w:t xml:space="preserve"> الدراسات السابقة، لم تركز بشكل كافٍ على العلاقة بين وسائل الإعلام الرقمية، وأهداف رؤية المملكة 2030، وهو ما تشمله الدراسة الحالية كأحد المحاور الرئيسة، وهذا يبرز أهمية الدراسة الحالية في تسليط الضوء على هذا الجانب، وتحليله بشكل يتماشى مع التوجهات الوطنية</w:t>
      </w:r>
      <w:r w:rsidRPr="003A3EE8">
        <w:rPr>
          <w:rFonts w:ascii="Traditional Arabic" w:hAnsi="Traditional Arabic" w:cs="Traditional Arabic"/>
          <w:sz w:val="28"/>
          <w:szCs w:val="28"/>
        </w:rPr>
        <w:t>.</w:t>
      </w:r>
      <w:bookmarkEnd w:id="15"/>
    </w:p>
    <w:p w14:paraId="37C2F8D8" w14:textId="11D7045E" w:rsidR="00517321" w:rsidRPr="003A3EE8" w:rsidRDefault="00620303" w:rsidP="00517321">
      <w:pPr>
        <w:spacing w:after="0" w:line="276"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w:t>
      </w:r>
      <w:r w:rsidR="00517321" w:rsidRPr="003A3EE8">
        <w:rPr>
          <w:rFonts w:ascii="Traditional Arabic" w:hAnsi="Traditional Arabic" w:cs="Traditional Arabic"/>
          <w:b/>
          <w:bCs/>
          <w:sz w:val="28"/>
          <w:szCs w:val="28"/>
          <w:rtl/>
        </w:rPr>
        <w:t>من حيث ما يميز الدراسة الحالية عن الدراسات السابقة</w:t>
      </w:r>
      <w:r w:rsidR="00517321" w:rsidRPr="003A3EE8">
        <w:rPr>
          <w:rFonts w:ascii="Traditional Arabic" w:hAnsi="Traditional Arabic" w:cs="Traditional Arabic"/>
          <w:b/>
          <w:bCs/>
          <w:sz w:val="28"/>
          <w:szCs w:val="28"/>
        </w:rPr>
        <w:t>:</w:t>
      </w:r>
    </w:p>
    <w:p w14:paraId="4DD14751" w14:textId="77777777" w:rsidR="00517321" w:rsidRPr="003A3EE8" w:rsidRDefault="00517321" w:rsidP="00517321">
      <w:pPr>
        <w:spacing w:after="0" w:line="276" w:lineRule="auto"/>
        <w:jc w:val="both"/>
        <w:rPr>
          <w:rFonts w:ascii="Traditional Arabic" w:hAnsi="Traditional Arabic" w:cs="Traditional Arabic"/>
          <w:sz w:val="28"/>
          <w:szCs w:val="28"/>
        </w:rPr>
      </w:pPr>
      <w:bookmarkStart w:id="16" w:name="_Hlk215312452"/>
      <w:r w:rsidRPr="003A3EE8">
        <w:rPr>
          <w:rFonts w:ascii="Traditional Arabic" w:hAnsi="Traditional Arabic" w:cs="Traditional Arabic"/>
          <w:sz w:val="28"/>
          <w:szCs w:val="28"/>
          <w:rtl/>
        </w:rPr>
        <w:t xml:space="preserve">تتميز الدراسة الحالية عن الدراسات السابقة في عدة نقاط: أولاً، تركز الدراسة الحالية، على تحليل </w:t>
      </w:r>
      <w:r w:rsidRPr="003A3EE8">
        <w:rPr>
          <w:rFonts w:ascii="Traditional Arabic" w:hAnsi="Traditional Arabic" w:cs="Traditional Arabic"/>
          <w:b/>
          <w:bCs/>
          <w:sz w:val="28"/>
          <w:szCs w:val="28"/>
          <w:rtl/>
        </w:rPr>
        <w:t>الخطاب التعليمي</w:t>
      </w:r>
      <w:r w:rsidRPr="003A3EE8">
        <w:rPr>
          <w:rFonts w:ascii="Traditional Arabic" w:hAnsi="Traditional Arabic" w:cs="Traditional Arabic"/>
          <w:sz w:val="28"/>
          <w:szCs w:val="28"/>
          <w:rtl/>
        </w:rPr>
        <w:t xml:space="preserve"> بشكل دقيق من خلال وسائل الإعلام الرقمية، وهو مفهوم لم تتناوله الدراسات السابقة بشكل شامل في سياق المملكة العربية السعودية. ثانيًا، تتعامل الدراسة مع </w:t>
      </w:r>
      <w:r w:rsidRPr="003A3EE8">
        <w:rPr>
          <w:rFonts w:ascii="Traditional Arabic" w:hAnsi="Traditional Arabic" w:cs="Traditional Arabic"/>
          <w:b/>
          <w:bCs/>
          <w:sz w:val="28"/>
          <w:szCs w:val="28"/>
          <w:rtl/>
        </w:rPr>
        <w:t>رؤية المملكة 2030</w:t>
      </w:r>
      <w:r w:rsidRPr="003A3EE8">
        <w:rPr>
          <w:rFonts w:ascii="Traditional Arabic" w:hAnsi="Traditional Arabic" w:cs="Traditional Arabic"/>
          <w:sz w:val="28"/>
          <w:szCs w:val="28"/>
          <w:rtl/>
        </w:rPr>
        <w:t xml:space="preserve">، كإطار مرجعي لتحقيق التحول الرقمي في التعليم، مما يضيف بُعدًا استراتيجيًا يتجاوز الفحص التقليدي للوسائط الرقمية إلى التأثير على الأهداف الوطنية الكبرى. ثالثًا، تكمن إضافة الدراسة الحالية، في تحليل العلاقة بين </w:t>
      </w:r>
      <w:r w:rsidRPr="003A3EE8">
        <w:rPr>
          <w:rFonts w:ascii="Traditional Arabic" w:hAnsi="Traditional Arabic" w:cs="Traditional Arabic"/>
          <w:b/>
          <w:bCs/>
          <w:sz w:val="28"/>
          <w:szCs w:val="28"/>
          <w:rtl/>
        </w:rPr>
        <w:t>التفاعل الرقمي</w:t>
      </w:r>
      <w:r w:rsidRPr="003A3EE8">
        <w:rPr>
          <w:rFonts w:ascii="Traditional Arabic" w:hAnsi="Traditional Arabic" w:cs="Traditional Arabic"/>
          <w:sz w:val="28"/>
          <w:szCs w:val="28"/>
          <w:rtl/>
        </w:rPr>
        <w:t xml:space="preserve"> و</w:t>
      </w:r>
      <w:r w:rsidRPr="003A3EE8">
        <w:rPr>
          <w:rFonts w:ascii="Traditional Arabic" w:hAnsi="Traditional Arabic" w:cs="Traditional Arabic"/>
          <w:b/>
          <w:bCs/>
          <w:sz w:val="28"/>
          <w:szCs w:val="28"/>
          <w:rtl/>
        </w:rPr>
        <w:t>المحتوى التعليمي</w:t>
      </w:r>
      <w:r w:rsidRPr="003A3EE8">
        <w:rPr>
          <w:rFonts w:ascii="Traditional Arabic" w:hAnsi="Traditional Arabic" w:cs="Traditional Arabic"/>
          <w:sz w:val="28"/>
          <w:szCs w:val="28"/>
          <w:rtl/>
        </w:rPr>
        <w:t xml:space="preserve"> في ظل التطورات السريعة في تكنولوجيا التعليم، مما يعد إضافة بحثية نوعية تسعى الدراسات السابقة لملئها</w:t>
      </w:r>
      <w:r w:rsidRPr="003A3EE8">
        <w:rPr>
          <w:rFonts w:ascii="Traditional Arabic" w:hAnsi="Traditional Arabic" w:cs="Traditional Arabic"/>
          <w:sz w:val="28"/>
          <w:szCs w:val="28"/>
        </w:rPr>
        <w:t>.</w:t>
      </w:r>
    </w:p>
    <w:p w14:paraId="25191DB8" w14:textId="12D45D00" w:rsidR="00517321" w:rsidRPr="003A3EE8" w:rsidRDefault="00517321" w:rsidP="00F573BC">
      <w:pPr>
        <w:spacing w:after="0" w:line="276" w:lineRule="auto"/>
        <w:jc w:val="both"/>
        <w:rPr>
          <w:rFonts w:ascii="Traditional Arabic" w:hAnsi="Traditional Arabic" w:cs="Traditional Arabic"/>
          <w:sz w:val="28"/>
          <w:szCs w:val="28"/>
          <w:rtl/>
        </w:rPr>
      </w:pPr>
      <w:r w:rsidRPr="003A3EE8">
        <w:rPr>
          <w:rFonts w:ascii="Traditional Arabic" w:hAnsi="Traditional Arabic" w:cs="Traditional Arabic"/>
          <w:sz w:val="28"/>
          <w:szCs w:val="28"/>
          <w:rtl/>
        </w:rPr>
        <w:t>تُعد الدراسات السابقة -سواء كانت عربية أو أجنبية- مرجعًا مهمًا في استكشاف تأثير الوسائط الرقمية على التعليم. ومع ذلك، فإن الدراسة الحالية</w:t>
      </w:r>
      <w:r w:rsidR="00F573BC"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توفر إضافة كبيرة، وذلك من خلال تكامل الأبعاد الاستراتيجية، والتقنية، والاجتماعية في تحليل الخطاب التعليمي الرقمي في ضوء رؤية المملكة 2030. في هذا السياق، تأتي الدراسة لتسد فجوة حيوية لم تُغلق في الأدبيات السابقة، مما يجعل نتائجها ذات أهمية كبيرة في تطوير السياسات التعليمية، والتحول الرقمي في المملكة</w:t>
      </w:r>
      <w:r w:rsidRPr="003A3EE8">
        <w:rPr>
          <w:rFonts w:ascii="Traditional Arabic" w:hAnsi="Traditional Arabic" w:cs="Traditional Arabic"/>
          <w:sz w:val="28"/>
          <w:szCs w:val="28"/>
        </w:rPr>
        <w:t>.</w:t>
      </w:r>
      <w:bookmarkEnd w:id="16"/>
    </w:p>
    <w:p w14:paraId="3D03A416" w14:textId="46C8C7A6" w:rsidR="002F00D3" w:rsidRPr="00482D09" w:rsidRDefault="00894E9E" w:rsidP="00894E9E">
      <w:pPr>
        <w:spacing w:after="0" w:line="276" w:lineRule="auto"/>
        <w:jc w:val="lowKashida"/>
        <w:rPr>
          <w:rFonts w:ascii="Traditional Arabic" w:hAnsi="Traditional Arabic" w:cs="Traditional Arabic"/>
          <w:b/>
          <w:bCs/>
          <w:sz w:val="36"/>
          <w:szCs w:val="36"/>
          <w:rtl/>
        </w:rPr>
      </w:pPr>
      <w:bookmarkStart w:id="17" w:name="_Hlk215313012"/>
      <w:r w:rsidRPr="00482D09">
        <w:rPr>
          <w:rFonts w:ascii="Traditional Arabic" w:hAnsi="Traditional Arabic" w:cs="Traditional Arabic"/>
          <w:b/>
          <w:bCs/>
          <w:sz w:val="36"/>
          <w:szCs w:val="36"/>
          <w:rtl/>
        </w:rPr>
        <w:t>مشكلة الدراسة:</w:t>
      </w:r>
    </w:p>
    <w:p w14:paraId="0F59F493" w14:textId="5DC3AB81" w:rsidR="00894E9E" w:rsidRPr="003A3EE8" w:rsidRDefault="00894E9E" w:rsidP="00894E9E">
      <w:p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تواجه منظومة الخطاب التعليمي في وسائل الإعلام الرقمية في المملكة العربية السعودية</w:t>
      </w:r>
      <w:r w:rsidR="00F573B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تحديًا واضحًا يتجلّى في الفجوات بين الأهداف الطموحة للتحوّل الرقمي في التعليم</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والواقع التنفيذي لها</w:t>
      </w:r>
      <w:r w:rsidR="00F573B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w:t>
      </w:r>
      <w:r w:rsidR="00F573BC" w:rsidRPr="003A3EE8">
        <w:rPr>
          <w:rFonts w:ascii="Traditional Arabic" w:hAnsi="Traditional Arabic" w:cs="Traditional Arabic"/>
          <w:sz w:val="28"/>
          <w:szCs w:val="28"/>
          <w:rtl/>
        </w:rPr>
        <w:t>ف</w:t>
      </w:r>
      <w:r w:rsidRPr="003A3EE8">
        <w:rPr>
          <w:rFonts w:ascii="Traditional Arabic" w:hAnsi="Traditional Arabic" w:cs="Traditional Arabic"/>
          <w:sz w:val="28"/>
          <w:szCs w:val="28"/>
          <w:rtl/>
        </w:rPr>
        <w:t>على الصعيد العام، يُلاحظ أن التعليم الرقمي والتحوّل إلى التعلم عن بُعد في المملكة</w:t>
      </w:r>
      <w:r w:rsidR="00F573B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قد شهد استجابة سريعة أثناء جائحة كوفيد</w:t>
      </w:r>
      <w:r w:rsidRPr="003A3EE8">
        <w:rPr>
          <w:rFonts w:ascii="Traditional Arabic" w:hAnsi="Traditional Arabic" w:cs="Traditional Arabic"/>
          <w:sz w:val="28"/>
          <w:szCs w:val="28"/>
          <w:rtl/>
        </w:rPr>
        <w:noBreakHyphen/>
        <w:t xml:space="preserve">19، ولكنّ جاهزية </w:t>
      </w:r>
      <w:r w:rsidRPr="003A3EE8">
        <w:rPr>
          <w:rFonts w:ascii="Traditional Arabic" w:hAnsi="Traditional Arabic" w:cs="Traditional Arabic"/>
          <w:sz w:val="28"/>
          <w:szCs w:val="28"/>
          <w:rtl/>
        </w:rPr>
        <w:lastRenderedPageBreak/>
        <w:t>البنية التحتية الرقمية، وتأهيل المعلمين، وقدرة المتعلمين على التفاعل الرقمي</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لا تزال تواجه قصورًا (العوفي، 2023). فعلى الرغم من التطور الملحوظ في التعليم الرقمي، إلا أن هناك تحديات مستمرة في استخدام هذه الوسائط بشكل فعال يتماشى مع التطورات السريعة في التقنيات التكنولوجية، وأصبح من الواضح</w:t>
      </w:r>
      <w:r w:rsidR="00A12DE8" w:rsidRPr="003A3EE8">
        <w:rPr>
          <w:rFonts w:ascii="Traditional Arabic" w:hAnsi="Traditional Arabic" w:cs="Traditional Arabic"/>
          <w:sz w:val="28"/>
          <w:szCs w:val="28"/>
          <w:rtl/>
        </w:rPr>
        <w:t>،</w:t>
      </w:r>
      <w:r w:rsidR="007D25EB" w:rsidRPr="003A3EE8">
        <w:rPr>
          <w:rFonts w:ascii="Traditional Arabic" w:hAnsi="Traditional Arabic" w:cs="Traditional Arabic"/>
          <w:sz w:val="28"/>
          <w:szCs w:val="28"/>
          <w:rtl/>
        </w:rPr>
        <w:t xml:space="preserve"> عدم</w:t>
      </w:r>
      <w:r w:rsidRPr="003A3EE8">
        <w:rPr>
          <w:rFonts w:ascii="Traditional Arabic" w:hAnsi="Traditional Arabic" w:cs="Traditional Arabic"/>
          <w:sz w:val="28"/>
          <w:szCs w:val="28"/>
          <w:rtl/>
        </w:rPr>
        <w:t xml:space="preserve"> </w:t>
      </w:r>
      <w:r w:rsidR="00A12DE8" w:rsidRPr="003A3EE8">
        <w:rPr>
          <w:rFonts w:ascii="Traditional Arabic" w:hAnsi="Traditional Arabic" w:cs="Traditional Arabic"/>
          <w:sz w:val="28"/>
          <w:szCs w:val="28"/>
          <w:rtl/>
        </w:rPr>
        <w:t xml:space="preserve">مواكبة الخطاب التعليمي في الوسائط الرقمية للتطور المرجو </w:t>
      </w:r>
      <w:r w:rsidRPr="003A3EE8">
        <w:rPr>
          <w:rFonts w:ascii="Traditional Arabic" w:hAnsi="Traditional Arabic" w:cs="Traditional Arabic"/>
          <w:sz w:val="28"/>
          <w:szCs w:val="28"/>
          <w:rtl/>
        </w:rPr>
        <w:t>(القصير، 2022)</w:t>
      </w:r>
      <w:r w:rsidRPr="003A3EE8">
        <w:rPr>
          <w:rFonts w:ascii="Traditional Arabic" w:hAnsi="Traditional Arabic" w:cs="Traditional Arabic"/>
          <w:sz w:val="28"/>
          <w:szCs w:val="28"/>
        </w:rPr>
        <w:t>.</w:t>
      </w:r>
    </w:p>
    <w:p w14:paraId="090854FE" w14:textId="7878D0D0" w:rsidR="00894E9E" w:rsidRPr="003A3EE8" w:rsidRDefault="00894E9E" w:rsidP="00517321">
      <w:pPr>
        <w:spacing w:line="276" w:lineRule="auto"/>
        <w:jc w:val="lowKashida"/>
        <w:rPr>
          <w:rFonts w:ascii="Traditional Arabic" w:hAnsi="Traditional Arabic" w:cs="Traditional Arabic"/>
          <w:sz w:val="28"/>
          <w:szCs w:val="28"/>
        </w:rPr>
      </w:pPr>
      <w:bookmarkStart w:id="18" w:name="_Hlk215312938"/>
      <w:bookmarkEnd w:id="17"/>
      <w:r w:rsidRPr="003A3EE8">
        <w:rPr>
          <w:rFonts w:ascii="Traditional Arabic" w:hAnsi="Traditional Arabic" w:cs="Traditional Arabic"/>
          <w:sz w:val="28"/>
          <w:szCs w:val="28"/>
          <w:rtl/>
        </w:rPr>
        <w:t>من خلال التحليل المتعمّق، تظهر مشكلة أخرى تتمثل في أنّ التحوّل الرقمي في المملكة قد شهد تسارعًا في الاستخدام، ولكن دون تقديم محتوى تعليمي تفاعلي فعّال، مما يحد من تحقيق الأهداف التعليمية المرجوّة</w:t>
      </w:r>
      <w:r w:rsidR="00F573B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ففي العديد من الحالات، يُقدّ</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م المحتوى التعليمي عبر الوسائط الرقمية</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بطرق تقليدية دون الاستفادة الكافية من إمكانيات الوسائط الرقمية في خلق بيئات تعليمية محفّزة تتيح للمتعلمين التفاعل بشكل أعمق وأكثر فاعلية. وهذا يتعارض مع الأهداف التعليمية لرؤية المملكة 2030، </w:t>
      </w:r>
      <w:r w:rsidR="00A12DE8" w:rsidRPr="003A3EE8">
        <w:rPr>
          <w:rFonts w:ascii="Traditional Arabic" w:hAnsi="Traditional Arabic" w:cs="Traditional Arabic"/>
          <w:sz w:val="28"/>
          <w:szCs w:val="28"/>
          <w:rtl/>
        </w:rPr>
        <w:t>و</w:t>
      </w:r>
      <w:r w:rsidRPr="003A3EE8">
        <w:rPr>
          <w:rFonts w:ascii="Traditional Arabic" w:hAnsi="Traditional Arabic" w:cs="Traditional Arabic"/>
          <w:sz w:val="28"/>
          <w:szCs w:val="28"/>
          <w:rtl/>
        </w:rPr>
        <w:t>التي تتضمن إنشاء بيئة تعليمية ذكية</w:t>
      </w:r>
      <w:r w:rsidR="003413B9" w:rsidRPr="003A3EE8">
        <w:rPr>
          <w:rFonts w:ascii="Traditional Arabic" w:hAnsi="Traditional Arabic" w:cs="Traditional Arabic"/>
          <w:sz w:val="28"/>
          <w:szCs w:val="28"/>
        </w:rPr>
        <w:t xml:space="preserve"> </w:t>
      </w:r>
      <w:r w:rsidRPr="003A3EE8">
        <w:rPr>
          <w:rFonts w:ascii="Traditional Arabic" w:hAnsi="Traditional Arabic" w:cs="Traditional Arabic"/>
          <w:sz w:val="28"/>
          <w:szCs w:val="28"/>
          <w:rtl/>
        </w:rPr>
        <w:t>ومتطورة</w:t>
      </w:r>
      <w:r w:rsidR="00F573B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w:t>
      </w:r>
    </w:p>
    <w:p w14:paraId="6E038EF7" w14:textId="4DEFB937" w:rsidR="00894E9E" w:rsidRPr="003A3EE8" w:rsidRDefault="00894E9E" w:rsidP="00517321">
      <w:pPr>
        <w:spacing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تتمثل المشكلة الأساسية</w:t>
      </w:r>
      <w:r w:rsidR="00F573B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في غياب صياغة متكاملة للخطاب التعليمي في وسائل الإعلام الرقمية</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يتجاهل هذا الخطاب التفاعلية التي تتيحها الوسائط الرقمية. يُمكن القول</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w:t>
      </w:r>
      <w:r w:rsidR="00A12DE8" w:rsidRPr="003A3EE8">
        <w:rPr>
          <w:rFonts w:ascii="Traditional Arabic" w:hAnsi="Traditional Arabic" w:cs="Traditional Arabic"/>
          <w:sz w:val="28"/>
          <w:szCs w:val="28"/>
          <w:rtl/>
        </w:rPr>
        <w:t>أ</w:t>
      </w:r>
      <w:r w:rsidRPr="003A3EE8">
        <w:rPr>
          <w:rFonts w:ascii="Traditional Arabic" w:hAnsi="Traditional Arabic" w:cs="Traditional Arabic"/>
          <w:sz w:val="28"/>
          <w:szCs w:val="28"/>
          <w:rtl/>
        </w:rPr>
        <w:t>نّ هناك فجوة بين ما يُقدّ</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م من محتوى تعليمي على هذه المنصات</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w:t>
      </w:r>
      <w:r w:rsidR="00A12DE8" w:rsidRPr="003A3EE8">
        <w:rPr>
          <w:rFonts w:ascii="Traditional Arabic" w:hAnsi="Traditional Arabic" w:cs="Traditional Arabic"/>
          <w:sz w:val="28"/>
          <w:szCs w:val="28"/>
          <w:rtl/>
        </w:rPr>
        <w:t xml:space="preserve">بين </w:t>
      </w:r>
      <w:r w:rsidRPr="003A3EE8">
        <w:rPr>
          <w:rFonts w:ascii="Traditional Arabic" w:hAnsi="Traditional Arabic" w:cs="Traditional Arabic"/>
          <w:sz w:val="28"/>
          <w:szCs w:val="28"/>
          <w:rtl/>
        </w:rPr>
        <w:t>ما هو مطلوب من حيث التفاعل مع المتعلم</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ومشاركته في بناء المعرفة. كما أن هناك فجوة ملحوظة بين الطموحات في التعليم الرقمي ورؤية المملكة 2030</w:t>
      </w:r>
      <w:r w:rsidR="003413B9"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وبين التنفيذ الفعلي على الأرض في العديد من مؤسسات التعليم إذًا، تكمن المشكلة في عدم الاستفادة الكاملة من الإمكانات التي توفرها الوسائط الرقمية لتوسيع نطاق المشاركة التعليمية، وتحفيز التعلّم النشط والابتكاري الذي يتماشى مع أهداف رؤية 2030</w:t>
      </w:r>
      <w:r w:rsidR="00E31C6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هذه الفجوة هي ما يتطلب المزيد من التحليل، خاصة في كيفية تحسين الخطاب التعليمي الرقمي</w:t>
      </w:r>
      <w:r w:rsidR="0057164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وتفعيل دوره بما يتناسب مع متطلبات التحوّل الرقمي الوطني</w:t>
      </w:r>
      <w:r w:rsidRPr="003A3EE8">
        <w:rPr>
          <w:rFonts w:ascii="Traditional Arabic" w:hAnsi="Traditional Arabic" w:cs="Traditional Arabic"/>
          <w:sz w:val="28"/>
          <w:szCs w:val="28"/>
        </w:rPr>
        <w:t>.</w:t>
      </w:r>
    </w:p>
    <w:bookmarkEnd w:id="18"/>
    <w:p w14:paraId="64ED0480" w14:textId="1FA012C8" w:rsidR="00894E9E" w:rsidRPr="00482D09" w:rsidRDefault="00894E9E" w:rsidP="00894E9E">
      <w:pPr>
        <w:spacing w:after="0" w:line="276" w:lineRule="auto"/>
        <w:jc w:val="lowKashida"/>
        <w:rPr>
          <w:rFonts w:ascii="Traditional Arabic" w:hAnsi="Traditional Arabic" w:cs="Traditional Arabic"/>
          <w:b/>
          <w:bCs/>
          <w:sz w:val="36"/>
          <w:szCs w:val="36"/>
          <w:rtl/>
        </w:rPr>
      </w:pPr>
      <w:r w:rsidRPr="00482D09">
        <w:rPr>
          <w:rFonts w:ascii="Traditional Arabic" w:hAnsi="Traditional Arabic" w:cs="Traditional Arabic"/>
          <w:b/>
          <w:bCs/>
          <w:sz w:val="36"/>
          <w:szCs w:val="36"/>
          <w:rtl/>
        </w:rPr>
        <w:t>أهمية الدراسة:</w:t>
      </w:r>
    </w:p>
    <w:p w14:paraId="47295010" w14:textId="445DC520" w:rsidR="00894E9E" w:rsidRPr="003A3EE8" w:rsidRDefault="00894E9E" w:rsidP="00894E9E">
      <w:pPr>
        <w:spacing w:after="0" w:line="276" w:lineRule="auto"/>
        <w:jc w:val="lowKashida"/>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أ-</w:t>
      </w:r>
      <w:r w:rsidR="00571644" w:rsidRPr="003A3EE8">
        <w:rPr>
          <w:rFonts w:ascii="Traditional Arabic" w:hAnsi="Traditional Arabic" w:cs="Traditional Arabic"/>
          <w:b/>
          <w:bCs/>
          <w:sz w:val="28"/>
          <w:szCs w:val="28"/>
          <w:rtl/>
        </w:rPr>
        <w:t xml:space="preserve"> </w:t>
      </w:r>
      <w:r w:rsidRPr="003A3EE8">
        <w:rPr>
          <w:rFonts w:ascii="Traditional Arabic" w:hAnsi="Traditional Arabic" w:cs="Traditional Arabic"/>
          <w:b/>
          <w:bCs/>
          <w:sz w:val="28"/>
          <w:szCs w:val="28"/>
          <w:rtl/>
        </w:rPr>
        <w:t>الأهمية العلمية:</w:t>
      </w:r>
    </w:p>
    <w:p w14:paraId="1A8F6267" w14:textId="201E8C12" w:rsidR="00894E9E" w:rsidRPr="003A3EE8" w:rsidRDefault="00894E9E" w:rsidP="00894E9E">
      <w:pPr>
        <w:spacing w:after="0"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تُسهم هذه الدراسة في إثراء الأدبيات الأكاديمية في مجال التعليم الرقمي</w:t>
      </w:r>
      <w:r w:rsidR="0057164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والتحوّل الرقمي في المملكة</w:t>
      </w:r>
      <w:r w:rsidR="00571644"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حيث تُقدّم تحليلًا نقديًا للخطاب التعليمي عبر وسائل الإعلام الرقمية، وهو مجال دراسي غير مكتمل البحث بشكل كافٍ في السياق السعودي، مما يفتح آفاقًا جديدة لفهم كيفية استخدام هذه الوسائط في تحقيق أهداف رؤية المملكة 2030 في التعليم. كذلك، توفر الدراسة قاعدة معرفية مهمة للمستقبل تُسهم في تطوير الأطر النظرية والمفاهيمية المرتبطة بتحليل الخطاب التعليمي الرقمي، مما يساعد الباحثين في هذا المجال على فهم التحديات والفجوات القائمة في تطبيق التعليم الرقمي في المملكة</w:t>
      </w:r>
      <w:r w:rsidRPr="003A3EE8">
        <w:rPr>
          <w:rFonts w:ascii="Traditional Arabic" w:hAnsi="Traditional Arabic" w:cs="Traditional Arabic"/>
          <w:sz w:val="28"/>
          <w:szCs w:val="28"/>
        </w:rPr>
        <w:t>.</w:t>
      </w:r>
    </w:p>
    <w:p w14:paraId="7A15D8AC" w14:textId="7EB973B3" w:rsidR="00894E9E" w:rsidRPr="003A3EE8" w:rsidRDefault="00894E9E" w:rsidP="00894E9E">
      <w:pPr>
        <w:spacing w:after="0" w:line="276" w:lineRule="auto"/>
        <w:jc w:val="lowKashida"/>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ب-الأهمية العملية:</w:t>
      </w:r>
    </w:p>
    <w:p w14:paraId="33EF85F4" w14:textId="1B427C59" w:rsidR="00760000" w:rsidRPr="003A3EE8" w:rsidRDefault="00894E9E" w:rsidP="00BC7B25">
      <w:pPr>
        <w:spacing w:after="0"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 xml:space="preserve">تكتسب الدراسة أهمية خاصة من خلال تقديم حلول عملية للمشكلات التي </w:t>
      </w:r>
      <w:proofErr w:type="spellStart"/>
      <w:r w:rsidRPr="003A3EE8">
        <w:rPr>
          <w:rFonts w:ascii="Traditional Arabic" w:hAnsi="Traditional Arabic" w:cs="Traditional Arabic"/>
          <w:sz w:val="28"/>
          <w:szCs w:val="28"/>
          <w:rtl/>
        </w:rPr>
        <w:t>يواجهها</w:t>
      </w:r>
      <w:proofErr w:type="spellEnd"/>
      <w:r w:rsidRPr="003A3EE8">
        <w:rPr>
          <w:rFonts w:ascii="Traditional Arabic" w:hAnsi="Traditional Arabic" w:cs="Traditional Arabic"/>
          <w:sz w:val="28"/>
          <w:szCs w:val="28"/>
          <w:rtl/>
        </w:rPr>
        <w:t xml:space="preserve"> التعليم الرقمي في المملكة</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فبناءً على تحليل الفجوات والمشكلات التي تعوق فعالية الخطاب التعليمي عبر الوسائط الرقمية، يمكن للجهات المعنية </w:t>
      </w:r>
      <w:r w:rsidR="004464F1"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lastRenderedPageBreak/>
        <w:t>مثل</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وزارة التعليم</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والمراكز التعليمية</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والجامعات)</w:t>
      </w:r>
      <w:r w:rsidR="004464F1"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 xml:space="preserve"> اتخاذ إجراءات تصحيحية، مثل</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تحسين جودة المحتوى التعليمي الرقمي، وتدريب المعلمين على استخدام الوسائط الرقمية بشكل فعال، وتطوير استراتيجيات أكثر تفاعلية تلائم احتياجات المتعلمين في ظل التحوّل الرقمي. بالإضافة إلى ذلك، تساهم الدراسة</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في تعزيز الفهم المشترك بين المسؤولين التربويين والباحثين حول كيفية تكييف التعليم الرقمي مع التوجهات الجديدة للرؤية الوطنية، مما يسهم في تحسين فعالية التعليم</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وتعزيز المشاركة المجتمعية في الأنظمة التعليمية الرقمية</w:t>
      </w:r>
      <w:r w:rsidRPr="003A3EE8">
        <w:rPr>
          <w:rFonts w:ascii="Traditional Arabic" w:hAnsi="Traditional Arabic" w:cs="Traditional Arabic"/>
          <w:sz w:val="28"/>
          <w:szCs w:val="28"/>
        </w:rPr>
        <w:t>.</w:t>
      </w:r>
    </w:p>
    <w:p w14:paraId="33B22F03" w14:textId="7FD7ACB4" w:rsidR="00894E9E" w:rsidRPr="00482D09" w:rsidRDefault="00894E9E" w:rsidP="00894E9E">
      <w:pPr>
        <w:spacing w:after="0" w:line="276" w:lineRule="auto"/>
        <w:jc w:val="lowKashida"/>
        <w:rPr>
          <w:rFonts w:ascii="Traditional Arabic" w:hAnsi="Traditional Arabic" w:cs="Traditional Arabic"/>
          <w:b/>
          <w:bCs/>
          <w:sz w:val="36"/>
          <w:szCs w:val="36"/>
          <w:rtl/>
        </w:rPr>
      </w:pPr>
      <w:r w:rsidRPr="00482D09">
        <w:rPr>
          <w:rFonts w:ascii="Traditional Arabic" w:hAnsi="Traditional Arabic" w:cs="Traditional Arabic"/>
          <w:b/>
          <w:bCs/>
          <w:sz w:val="36"/>
          <w:szCs w:val="36"/>
          <w:rtl/>
        </w:rPr>
        <w:t>أهداف الدراسة:</w:t>
      </w:r>
    </w:p>
    <w:p w14:paraId="58122059" w14:textId="4457A42A" w:rsidR="00894E9E" w:rsidRPr="003A3EE8" w:rsidRDefault="00760000" w:rsidP="00894E9E">
      <w:pPr>
        <w:spacing w:after="0" w:line="276" w:lineRule="auto"/>
        <w:jc w:val="lowKashida"/>
        <w:rPr>
          <w:rFonts w:ascii="Traditional Arabic" w:hAnsi="Traditional Arabic" w:cs="Traditional Arabic"/>
          <w:b/>
          <w:bCs/>
          <w:sz w:val="28"/>
          <w:szCs w:val="28"/>
        </w:rPr>
      </w:pPr>
      <w:r w:rsidRPr="003A3EE8">
        <w:rPr>
          <w:rFonts w:ascii="Traditional Arabic" w:hAnsi="Traditional Arabic" w:cs="Traditional Arabic"/>
          <w:b/>
          <w:bCs/>
          <w:sz w:val="28"/>
          <w:szCs w:val="28"/>
          <w:rtl/>
        </w:rPr>
        <w:t xml:space="preserve">      </w:t>
      </w:r>
      <w:r w:rsidR="00894E9E" w:rsidRPr="003A3EE8">
        <w:rPr>
          <w:rFonts w:ascii="Traditional Arabic" w:hAnsi="Traditional Arabic" w:cs="Traditional Arabic"/>
          <w:b/>
          <w:bCs/>
          <w:sz w:val="28"/>
          <w:szCs w:val="28"/>
          <w:rtl/>
        </w:rPr>
        <w:t>الهدف الرئيسي للدراسة</w:t>
      </w:r>
      <w:r w:rsidR="00894E9E" w:rsidRPr="003A3EE8">
        <w:rPr>
          <w:rFonts w:ascii="Traditional Arabic" w:hAnsi="Traditional Arabic" w:cs="Traditional Arabic"/>
          <w:b/>
          <w:bCs/>
          <w:sz w:val="28"/>
          <w:szCs w:val="28"/>
        </w:rPr>
        <w:t>:</w:t>
      </w:r>
      <w:r w:rsidR="00894E9E" w:rsidRPr="003A3EE8">
        <w:rPr>
          <w:rFonts w:ascii="Traditional Arabic" w:hAnsi="Traditional Arabic" w:cs="Traditional Arabic"/>
          <w:b/>
          <w:bCs/>
          <w:sz w:val="28"/>
          <w:szCs w:val="28"/>
          <w:rtl/>
        </w:rPr>
        <w:t xml:space="preserve"> </w:t>
      </w:r>
      <w:r w:rsidR="00894E9E" w:rsidRPr="003A3EE8">
        <w:rPr>
          <w:rFonts w:ascii="Traditional Arabic" w:hAnsi="Traditional Arabic" w:cs="Traditional Arabic"/>
          <w:sz w:val="28"/>
          <w:szCs w:val="28"/>
          <w:rtl/>
        </w:rPr>
        <w:t>تهدف هذه الدراسة</w:t>
      </w:r>
      <w:r w:rsidR="00D74B17" w:rsidRPr="003A3EE8">
        <w:rPr>
          <w:rFonts w:ascii="Traditional Arabic" w:hAnsi="Traditional Arabic" w:cs="Traditional Arabic"/>
          <w:sz w:val="28"/>
          <w:szCs w:val="28"/>
          <w:rtl/>
        </w:rPr>
        <w:t>،</w:t>
      </w:r>
      <w:r w:rsidR="00894E9E" w:rsidRPr="003A3EE8">
        <w:rPr>
          <w:rFonts w:ascii="Traditional Arabic" w:hAnsi="Traditional Arabic" w:cs="Traditional Arabic"/>
          <w:sz w:val="28"/>
          <w:szCs w:val="28"/>
          <w:rtl/>
        </w:rPr>
        <w:t xml:space="preserve"> إلى تحليل الخطاب التعليمي في وسائل الإعلام الرقمية في المملكة العربية السعودية في ضوء رؤية المملكة 2030، </w:t>
      </w:r>
      <w:r w:rsidR="00D74B17" w:rsidRPr="003A3EE8">
        <w:rPr>
          <w:rFonts w:ascii="Traditional Arabic" w:hAnsi="Traditional Arabic" w:cs="Traditional Arabic"/>
          <w:sz w:val="28"/>
          <w:szCs w:val="28"/>
          <w:rtl/>
        </w:rPr>
        <w:t xml:space="preserve">وذلك </w:t>
      </w:r>
      <w:r w:rsidR="00894E9E" w:rsidRPr="003A3EE8">
        <w:rPr>
          <w:rFonts w:ascii="Traditional Arabic" w:hAnsi="Traditional Arabic" w:cs="Traditional Arabic"/>
          <w:sz w:val="28"/>
          <w:szCs w:val="28"/>
          <w:rtl/>
        </w:rPr>
        <w:t>بهدف تحديد مدى تأثير هذه الوسائط في تحقيق أهداف التعليم الرقمي</w:t>
      </w:r>
      <w:r w:rsidR="00D74B17" w:rsidRPr="003A3EE8">
        <w:rPr>
          <w:rFonts w:ascii="Traditional Arabic" w:hAnsi="Traditional Arabic" w:cs="Traditional Arabic"/>
          <w:sz w:val="28"/>
          <w:szCs w:val="28"/>
          <w:rtl/>
        </w:rPr>
        <w:t>،</w:t>
      </w:r>
      <w:r w:rsidR="00894E9E" w:rsidRPr="003A3EE8">
        <w:rPr>
          <w:rFonts w:ascii="Traditional Arabic" w:hAnsi="Traditional Arabic" w:cs="Traditional Arabic"/>
          <w:sz w:val="28"/>
          <w:szCs w:val="28"/>
          <w:rtl/>
        </w:rPr>
        <w:t xml:space="preserve"> والتحوّل المعرفي في المملكة</w:t>
      </w:r>
      <w:r w:rsidR="00894E9E" w:rsidRPr="003A3EE8">
        <w:rPr>
          <w:rFonts w:ascii="Traditional Arabic" w:hAnsi="Traditional Arabic" w:cs="Traditional Arabic"/>
          <w:sz w:val="28"/>
          <w:szCs w:val="28"/>
        </w:rPr>
        <w:t>.</w:t>
      </w:r>
    </w:p>
    <w:p w14:paraId="4A6FE7EC" w14:textId="77777777" w:rsidR="00894E9E" w:rsidRPr="003A3EE8" w:rsidRDefault="00894E9E" w:rsidP="00894E9E">
      <w:pPr>
        <w:spacing w:after="0" w:line="276" w:lineRule="auto"/>
        <w:jc w:val="lowKashida"/>
        <w:rPr>
          <w:rFonts w:ascii="Traditional Arabic" w:hAnsi="Traditional Arabic" w:cs="Traditional Arabic"/>
          <w:b/>
          <w:bCs/>
          <w:sz w:val="28"/>
          <w:szCs w:val="28"/>
        </w:rPr>
      </w:pPr>
      <w:r w:rsidRPr="003A3EE8">
        <w:rPr>
          <w:rFonts w:ascii="Traditional Arabic" w:hAnsi="Traditional Arabic" w:cs="Traditional Arabic"/>
          <w:b/>
          <w:bCs/>
          <w:sz w:val="28"/>
          <w:szCs w:val="28"/>
          <w:rtl/>
        </w:rPr>
        <w:t>الأهداف الفرعية</w:t>
      </w:r>
      <w:r w:rsidRPr="003A3EE8">
        <w:rPr>
          <w:rFonts w:ascii="Traditional Arabic" w:hAnsi="Traditional Arabic" w:cs="Traditional Arabic"/>
          <w:b/>
          <w:bCs/>
          <w:sz w:val="28"/>
          <w:szCs w:val="28"/>
        </w:rPr>
        <w:t>:</w:t>
      </w:r>
    </w:p>
    <w:p w14:paraId="422130A9" w14:textId="748EBE82" w:rsidR="00894E9E" w:rsidRPr="003A3EE8" w:rsidRDefault="00894E9E" w:rsidP="00894E9E">
      <w:pPr>
        <w:numPr>
          <w:ilvl w:val="0"/>
          <w:numId w:val="2"/>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دراسة كيفية صياغة المحتوى التعليمي</w:t>
      </w:r>
      <w:r w:rsidR="00D74B1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وتقديمه عبر الوسائط الرقمية في المملكة، وتحديد الأساليب المتبعة في تقديم المحتوى</w:t>
      </w:r>
      <w:r w:rsidR="00D74B17"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ومدى ملاءمتها لاحتياجات المتعلمين في ظل التحول الرقمي</w:t>
      </w:r>
      <w:r w:rsidRPr="003A3EE8">
        <w:rPr>
          <w:rFonts w:ascii="Traditional Arabic" w:hAnsi="Traditional Arabic" w:cs="Traditional Arabic"/>
          <w:sz w:val="28"/>
          <w:szCs w:val="28"/>
        </w:rPr>
        <w:t>.</w:t>
      </w:r>
    </w:p>
    <w:p w14:paraId="0E549AC4" w14:textId="7C2E4A66" w:rsidR="00894E9E" w:rsidRPr="003A3EE8" w:rsidRDefault="00894E9E" w:rsidP="00894E9E">
      <w:pPr>
        <w:numPr>
          <w:ilvl w:val="0"/>
          <w:numId w:val="2"/>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دراسة مدى فاعلية التفاعل بين المتعلمين</w:t>
      </w:r>
      <w:r w:rsidR="004B6686"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والمحتوى المقدم عبر الوسائط الرقمية، ومدى استفادتهم من هذه الوسائط في بناء المهارات والمعرفة</w:t>
      </w:r>
      <w:r w:rsidRPr="003A3EE8">
        <w:rPr>
          <w:rFonts w:ascii="Traditional Arabic" w:hAnsi="Traditional Arabic" w:cs="Traditional Arabic"/>
          <w:sz w:val="28"/>
          <w:szCs w:val="28"/>
        </w:rPr>
        <w:t>.</w:t>
      </w:r>
    </w:p>
    <w:p w14:paraId="5EC1FCBC" w14:textId="20AE9933" w:rsidR="00894E9E" w:rsidRPr="003A3EE8" w:rsidRDefault="00894E9E" w:rsidP="00894E9E">
      <w:pPr>
        <w:numPr>
          <w:ilvl w:val="0"/>
          <w:numId w:val="2"/>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دراسة مدى توافق الخطاب التعليمي الرقمي مع الأهداف الوطنية لرؤية 2030، وخاصة في مجالات تحسين جودة التعليم، وتطوير البنية التحتية الرقمية، وتعزيز المشاركة المجتمعية في العملية التعليمية</w:t>
      </w:r>
      <w:r w:rsidRPr="003A3EE8">
        <w:rPr>
          <w:rFonts w:ascii="Traditional Arabic" w:hAnsi="Traditional Arabic" w:cs="Traditional Arabic"/>
          <w:sz w:val="28"/>
          <w:szCs w:val="28"/>
        </w:rPr>
        <w:t>.</w:t>
      </w:r>
    </w:p>
    <w:p w14:paraId="3226A9CD" w14:textId="16E91FCC" w:rsidR="00760000" w:rsidRPr="00482D09" w:rsidRDefault="00760000" w:rsidP="00760000">
      <w:pPr>
        <w:spacing w:after="0" w:line="276" w:lineRule="auto"/>
        <w:ind w:left="360"/>
        <w:jc w:val="lowKashida"/>
        <w:rPr>
          <w:rFonts w:ascii="Traditional Arabic" w:hAnsi="Traditional Arabic" w:cs="Traditional Arabic"/>
          <w:b/>
          <w:bCs/>
          <w:sz w:val="36"/>
          <w:szCs w:val="36"/>
          <w:rtl/>
        </w:rPr>
      </w:pPr>
      <w:r w:rsidRPr="00482D09">
        <w:rPr>
          <w:rFonts w:ascii="Traditional Arabic" w:hAnsi="Traditional Arabic" w:cs="Traditional Arabic"/>
          <w:b/>
          <w:bCs/>
          <w:sz w:val="36"/>
          <w:szCs w:val="36"/>
          <w:rtl/>
        </w:rPr>
        <w:t>تساؤلات الدراسة:</w:t>
      </w:r>
    </w:p>
    <w:p w14:paraId="3DD4B03A" w14:textId="49A5CF66" w:rsidR="00760000" w:rsidRPr="003A3EE8" w:rsidRDefault="00760000" w:rsidP="00760000">
      <w:pPr>
        <w:pStyle w:val="a6"/>
        <w:numPr>
          <w:ilvl w:val="0"/>
          <w:numId w:val="5"/>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كيف يتم صياغة الخطاب التعليمي في وسائل الإعلام الرقمية في المملكة العربية السعودية؟</w:t>
      </w:r>
    </w:p>
    <w:p w14:paraId="6627DE82" w14:textId="08758897" w:rsidR="00760000" w:rsidRPr="003A3EE8" w:rsidRDefault="00760000" w:rsidP="00760000">
      <w:pPr>
        <w:pStyle w:val="a6"/>
        <w:numPr>
          <w:ilvl w:val="0"/>
          <w:numId w:val="5"/>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ما مدى فعالية التفاعل بين المتعلمين</w:t>
      </w:r>
      <w:r w:rsidR="004B6686"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والمحتوى التعليمي الرقمي؟</w:t>
      </w:r>
    </w:p>
    <w:p w14:paraId="7BC44CA2" w14:textId="251B5182" w:rsidR="00AD2125" w:rsidRPr="00BC7B25" w:rsidRDefault="00760000" w:rsidP="00BC7B25">
      <w:pPr>
        <w:pStyle w:val="a6"/>
        <w:numPr>
          <w:ilvl w:val="0"/>
          <w:numId w:val="5"/>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إلى أي مدى يتوافق الخطاب التعليمي في الوسائط الرقمية مع أهداف رؤية المملكة 2030 في التعليم؟</w:t>
      </w:r>
    </w:p>
    <w:p w14:paraId="01DE3F84" w14:textId="6ED01687" w:rsidR="00760000" w:rsidRPr="00482D09" w:rsidRDefault="00760000" w:rsidP="00760000">
      <w:pPr>
        <w:spacing w:after="0" w:line="276" w:lineRule="auto"/>
        <w:jc w:val="lowKashida"/>
        <w:rPr>
          <w:rFonts w:ascii="Traditional Arabic" w:hAnsi="Traditional Arabic" w:cs="Traditional Arabic"/>
          <w:b/>
          <w:bCs/>
          <w:sz w:val="36"/>
          <w:szCs w:val="36"/>
          <w:rtl/>
        </w:rPr>
      </w:pPr>
      <w:r w:rsidRPr="00482D09">
        <w:rPr>
          <w:rFonts w:ascii="Traditional Arabic" w:hAnsi="Traditional Arabic" w:cs="Traditional Arabic"/>
          <w:b/>
          <w:bCs/>
          <w:sz w:val="36"/>
          <w:szCs w:val="36"/>
          <w:rtl/>
        </w:rPr>
        <w:t>فروض الدراسة:</w:t>
      </w:r>
    </w:p>
    <w:p w14:paraId="6A873CA1" w14:textId="34BCED3F" w:rsidR="00760000" w:rsidRPr="003A3EE8" w:rsidRDefault="00760000" w:rsidP="00517321">
      <w:pPr>
        <w:pStyle w:val="a6"/>
        <w:numPr>
          <w:ilvl w:val="0"/>
          <w:numId w:val="7"/>
        </w:numPr>
        <w:spacing w:after="0" w:line="276" w:lineRule="auto"/>
        <w:rPr>
          <w:rFonts w:ascii="Traditional Arabic" w:hAnsi="Traditional Arabic" w:cs="Traditional Arabic"/>
          <w:sz w:val="28"/>
          <w:szCs w:val="28"/>
        </w:rPr>
      </w:pPr>
      <w:r w:rsidRPr="003A3EE8">
        <w:rPr>
          <w:rFonts w:ascii="Traditional Arabic" w:hAnsi="Traditional Arabic" w:cs="Traditional Arabic"/>
          <w:b/>
          <w:bCs/>
          <w:sz w:val="28"/>
          <w:szCs w:val="28"/>
          <w:u w:val="single"/>
          <w:rtl/>
        </w:rPr>
        <w:t>الفرض الأول</w:t>
      </w:r>
      <w:r w:rsidR="004B6686" w:rsidRPr="003A3EE8">
        <w:rPr>
          <w:rFonts w:ascii="Traditional Arabic" w:hAnsi="Traditional Arabic" w:cs="Traditional Arabic"/>
          <w:sz w:val="28"/>
          <w:szCs w:val="28"/>
          <w:rtl/>
        </w:rPr>
        <w:t xml:space="preserve">: </w:t>
      </w:r>
      <w:r w:rsidR="00517321" w:rsidRPr="003A3EE8">
        <w:rPr>
          <w:rFonts w:ascii="Traditional Arabic" w:hAnsi="Traditional Arabic" w:cs="Traditional Arabic"/>
          <w:sz w:val="28"/>
          <w:szCs w:val="28"/>
          <w:rtl/>
        </w:rPr>
        <w:t>يوجد فرق ذو دلالة إحصائية بين الأساليب التقليدية</w:t>
      </w:r>
      <w:r w:rsidR="00AD2125" w:rsidRPr="003A3EE8">
        <w:rPr>
          <w:rFonts w:ascii="Traditional Arabic" w:hAnsi="Traditional Arabic" w:cs="Traditional Arabic"/>
          <w:sz w:val="28"/>
          <w:szCs w:val="28"/>
          <w:rtl/>
        </w:rPr>
        <w:t>،</w:t>
      </w:r>
      <w:r w:rsidR="00517321" w:rsidRPr="003A3EE8">
        <w:rPr>
          <w:rFonts w:ascii="Traditional Arabic" w:hAnsi="Traditional Arabic" w:cs="Traditional Arabic"/>
          <w:sz w:val="28"/>
          <w:szCs w:val="28"/>
          <w:rtl/>
        </w:rPr>
        <w:t xml:space="preserve"> والأساليب التفاعلية في الخطاب التعليمي المقدم عبر وسائل الإعلام الرقمية في المملكة العربية السعودية، مما يؤثر على فعالية التعليم الرقمي</w:t>
      </w:r>
      <w:r w:rsidR="00517321" w:rsidRPr="003A3EE8">
        <w:rPr>
          <w:rFonts w:ascii="Traditional Arabic" w:hAnsi="Traditional Arabic" w:cs="Traditional Arabic"/>
          <w:sz w:val="28"/>
          <w:szCs w:val="28"/>
        </w:rPr>
        <w:t>."</w:t>
      </w:r>
    </w:p>
    <w:p w14:paraId="612DCE91" w14:textId="4EE6503E" w:rsidR="00760000" w:rsidRPr="003A3EE8" w:rsidRDefault="00760000" w:rsidP="00517321">
      <w:pPr>
        <w:pStyle w:val="a6"/>
        <w:numPr>
          <w:ilvl w:val="0"/>
          <w:numId w:val="7"/>
        </w:numPr>
        <w:spacing w:after="0" w:line="276" w:lineRule="auto"/>
        <w:rPr>
          <w:rFonts w:ascii="Traditional Arabic" w:hAnsi="Traditional Arabic" w:cs="Traditional Arabic"/>
          <w:sz w:val="28"/>
          <w:szCs w:val="28"/>
        </w:rPr>
      </w:pPr>
      <w:r w:rsidRPr="003A3EE8">
        <w:rPr>
          <w:rFonts w:ascii="Traditional Arabic" w:hAnsi="Traditional Arabic" w:cs="Traditional Arabic"/>
          <w:b/>
          <w:bCs/>
          <w:sz w:val="28"/>
          <w:szCs w:val="28"/>
          <w:u w:val="single"/>
          <w:rtl/>
        </w:rPr>
        <w:t>الفرض الثاني</w:t>
      </w:r>
      <w:r w:rsidR="00093703" w:rsidRPr="003A3EE8">
        <w:rPr>
          <w:rFonts w:ascii="Traditional Arabic" w:hAnsi="Traditional Arabic" w:cs="Traditional Arabic"/>
          <w:sz w:val="28"/>
          <w:szCs w:val="28"/>
          <w:rtl/>
        </w:rPr>
        <w:t xml:space="preserve">: </w:t>
      </w:r>
      <w:r w:rsidR="00517321" w:rsidRPr="003A3EE8">
        <w:rPr>
          <w:rFonts w:ascii="Traditional Arabic" w:hAnsi="Traditional Arabic" w:cs="Traditional Arabic"/>
          <w:sz w:val="28"/>
          <w:szCs w:val="28"/>
          <w:rtl/>
        </w:rPr>
        <w:t>يوجد فرق ذو دلالة إحصائية بين مدى توافق الخطاب التعليمي في وسائل الإعلام الرقمية مع أهداف رؤية المملكة 2030، بناءً على الخبرة المهنية لعينة الدراسة</w:t>
      </w:r>
      <w:r w:rsidR="00AD2125" w:rsidRPr="003A3EE8">
        <w:rPr>
          <w:rFonts w:ascii="Traditional Arabic" w:hAnsi="Traditional Arabic" w:cs="Traditional Arabic"/>
          <w:sz w:val="28"/>
          <w:szCs w:val="28"/>
          <w:rtl/>
        </w:rPr>
        <w:t>.</w:t>
      </w:r>
      <w:r w:rsidR="00517321" w:rsidRPr="003A3EE8">
        <w:rPr>
          <w:rFonts w:ascii="Traditional Arabic" w:hAnsi="Traditional Arabic" w:cs="Traditional Arabic"/>
          <w:sz w:val="28"/>
          <w:szCs w:val="28"/>
          <w:rtl/>
        </w:rPr>
        <w:t xml:space="preserve"> </w:t>
      </w:r>
    </w:p>
    <w:p w14:paraId="377FA0FE" w14:textId="218547F0" w:rsidR="00894E9E" w:rsidRDefault="00760000" w:rsidP="003A3EE8">
      <w:pPr>
        <w:pStyle w:val="a6"/>
        <w:numPr>
          <w:ilvl w:val="0"/>
          <w:numId w:val="7"/>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b/>
          <w:bCs/>
          <w:sz w:val="28"/>
          <w:szCs w:val="28"/>
          <w:u w:val="single"/>
          <w:rtl/>
        </w:rPr>
        <w:t>الفرض الثالث</w:t>
      </w:r>
      <w:r w:rsidRPr="003A3EE8">
        <w:rPr>
          <w:rFonts w:ascii="Traditional Arabic" w:hAnsi="Traditional Arabic" w:cs="Traditional Arabic"/>
          <w:sz w:val="28"/>
          <w:szCs w:val="28"/>
        </w:rPr>
        <w:t>:</w:t>
      </w:r>
      <w:r w:rsidR="00093703" w:rsidRPr="003A3EE8">
        <w:rPr>
          <w:rFonts w:ascii="Traditional Arabic" w:hAnsi="Traditional Arabic" w:cs="Traditional Arabic"/>
          <w:sz w:val="28"/>
          <w:szCs w:val="28"/>
          <w:rtl/>
        </w:rPr>
        <w:t xml:space="preserve"> </w:t>
      </w:r>
      <w:r w:rsidR="00517321" w:rsidRPr="003A3EE8">
        <w:rPr>
          <w:rFonts w:ascii="Traditional Arabic" w:hAnsi="Traditional Arabic" w:cs="Traditional Arabic"/>
          <w:sz w:val="28"/>
          <w:szCs w:val="28"/>
          <w:rtl/>
        </w:rPr>
        <w:t>يوجد فرق ذو دلالة إحصائية في مستوى التفاعل بين المتعلمين</w:t>
      </w:r>
      <w:r w:rsidR="00AD2125" w:rsidRPr="003A3EE8">
        <w:rPr>
          <w:rFonts w:ascii="Traditional Arabic" w:hAnsi="Traditional Arabic" w:cs="Traditional Arabic"/>
          <w:sz w:val="28"/>
          <w:szCs w:val="28"/>
          <w:rtl/>
        </w:rPr>
        <w:t>،</w:t>
      </w:r>
      <w:r w:rsidR="00517321" w:rsidRPr="003A3EE8">
        <w:rPr>
          <w:rFonts w:ascii="Traditional Arabic" w:hAnsi="Traditional Arabic" w:cs="Traditional Arabic"/>
          <w:sz w:val="28"/>
          <w:szCs w:val="28"/>
          <w:rtl/>
        </w:rPr>
        <w:t xml:space="preserve"> والمحتوى التعليمي الرقمي في المملكة العربية السعودية بناءً على الخصائص الديمغرافية للعينة (</w:t>
      </w:r>
      <w:proofErr w:type="gramStart"/>
      <w:r w:rsidR="00517321" w:rsidRPr="003A3EE8">
        <w:rPr>
          <w:rFonts w:ascii="Traditional Arabic" w:hAnsi="Traditional Arabic" w:cs="Traditional Arabic"/>
          <w:sz w:val="28"/>
          <w:szCs w:val="28"/>
          <w:rtl/>
        </w:rPr>
        <w:t>العمر ،</w:t>
      </w:r>
      <w:proofErr w:type="gramEnd"/>
      <w:r w:rsidR="00517321" w:rsidRPr="003A3EE8">
        <w:rPr>
          <w:rFonts w:ascii="Traditional Arabic" w:hAnsi="Traditional Arabic" w:cs="Traditional Arabic"/>
          <w:sz w:val="28"/>
          <w:szCs w:val="28"/>
          <w:rtl/>
        </w:rPr>
        <w:t xml:space="preserve"> المستوى التعليمي)</w:t>
      </w:r>
      <w:r w:rsidR="00AD2125" w:rsidRPr="003A3EE8">
        <w:rPr>
          <w:rFonts w:ascii="Traditional Arabic" w:hAnsi="Traditional Arabic" w:cs="Traditional Arabic"/>
          <w:sz w:val="28"/>
          <w:szCs w:val="28"/>
          <w:rtl/>
        </w:rPr>
        <w:t>.</w:t>
      </w:r>
    </w:p>
    <w:p w14:paraId="79595525" w14:textId="77777777" w:rsidR="00BC7B25" w:rsidRPr="00BC7B25" w:rsidRDefault="00BC7B25" w:rsidP="00BC7B25">
      <w:pPr>
        <w:spacing w:after="0" w:line="276" w:lineRule="auto"/>
        <w:jc w:val="lowKashida"/>
        <w:rPr>
          <w:rFonts w:ascii="Traditional Arabic" w:hAnsi="Traditional Arabic" w:cs="Traditional Arabic"/>
          <w:sz w:val="28"/>
          <w:szCs w:val="28"/>
          <w:rtl/>
        </w:rPr>
      </w:pPr>
    </w:p>
    <w:p w14:paraId="46FFEF3F" w14:textId="77777777" w:rsidR="00760000" w:rsidRPr="00482D09" w:rsidRDefault="00760000" w:rsidP="00760000">
      <w:pPr>
        <w:spacing w:after="0" w:line="276" w:lineRule="auto"/>
        <w:jc w:val="lowKashida"/>
        <w:rPr>
          <w:rFonts w:ascii="Traditional Arabic" w:hAnsi="Traditional Arabic" w:cs="Traditional Arabic"/>
          <w:b/>
          <w:bCs/>
          <w:sz w:val="36"/>
          <w:szCs w:val="36"/>
          <w:rtl/>
        </w:rPr>
      </w:pPr>
      <w:r w:rsidRPr="00482D09">
        <w:rPr>
          <w:rFonts w:ascii="Traditional Arabic" w:hAnsi="Traditional Arabic" w:cs="Traditional Arabic"/>
          <w:b/>
          <w:bCs/>
          <w:sz w:val="36"/>
          <w:szCs w:val="36"/>
          <w:rtl/>
        </w:rPr>
        <w:lastRenderedPageBreak/>
        <w:t>مفاهيم الدراسة</w:t>
      </w:r>
      <w:r w:rsidRPr="00482D09">
        <w:rPr>
          <w:rFonts w:ascii="Traditional Arabic" w:hAnsi="Traditional Arabic" w:cs="Traditional Arabic"/>
          <w:b/>
          <w:bCs/>
          <w:sz w:val="36"/>
          <w:szCs w:val="36"/>
        </w:rPr>
        <w:t>:</w:t>
      </w:r>
    </w:p>
    <w:p w14:paraId="638A12A2" w14:textId="1AA9B12F" w:rsidR="00760000" w:rsidRPr="003A3EE8" w:rsidRDefault="00760000" w:rsidP="001D640E">
      <w:pPr>
        <w:spacing w:after="0" w:line="276" w:lineRule="auto"/>
        <w:jc w:val="lowKashida"/>
        <w:rPr>
          <w:rFonts w:ascii="Traditional Arabic" w:hAnsi="Traditional Arabic" w:cs="Traditional Arabic"/>
          <w:b/>
          <w:bCs/>
          <w:sz w:val="28"/>
          <w:szCs w:val="28"/>
          <w:u w:val="single"/>
        </w:rPr>
      </w:pPr>
      <w:r w:rsidRPr="003A3EE8">
        <w:rPr>
          <w:rFonts w:ascii="Traditional Arabic" w:hAnsi="Traditional Arabic" w:cs="Traditional Arabic"/>
          <w:b/>
          <w:bCs/>
          <w:sz w:val="28"/>
          <w:szCs w:val="28"/>
          <w:u w:val="single"/>
          <w:rtl/>
        </w:rPr>
        <w:t>الخطاب التعليمي</w:t>
      </w:r>
      <w:r w:rsidR="001D640E" w:rsidRPr="003A3EE8">
        <w:rPr>
          <w:rFonts w:ascii="Traditional Arabic" w:hAnsi="Traditional Arabic" w:cs="Traditional Arabic"/>
          <w:sz w:val="28"/>
          <w:szCs w:val="28"/>
        </w:rPr>
        <w:t xml:space="preserve"> </w:t>
      </w:r>
      <w:r w:rsidR="001D640E" w:rsidRPr="003A3EE8">
        <w:rPr>
          <w:rFonts w:ascii="Traditional Arabic" w:hAnsi="Traditional Arabic" w:cs="Traditional Arabic"/>
          <w:b/>
          <w:bCs/>
          <w:sz w:val="28"/>
          <w:szCs w:val="28"/>
          <w:u w:val="single"/>
        </w:rPr>
        <w:t xml:space="preserve">Educational </w:t>
      </w:r>
      <w:r w:rsidR="009143D7" w:rsidRPr="003A3EE8">
        <w:rPr>
          <w:rFonts w:ascii="Traditional Arabic" w:hAnsi="Traditional Arabic" w:cs="Traditional Arabic"/>
          <w:b/>
          <w:bCs/>
          <w:sz w:val="28"/>
          <w:szCs w:val="28"/>
          <w:u w:val="single"/>
        </w:rPr>
        <w:t>D</w:t>
      </w:r>
      <w:r w:rsidR="001D640E" w:rsidRPr="003A3EE8">
        <w:rPr>
          <w:rFonts w:ascii="Traditional Arabic" w:hAnsi="Traditional Arabic" w:cs="Traditional Arabic"/>
          <w:b/>
          <w:bCs/>
          <w:sz w:val="28"/>
          <w:szCs w:val="28"/>
          <w:u w:val="single"/>
        </w:rPr>
        <w:t>iscourse</w:t>
      </w:r>
      <w:r w:rsidR="001D640E" w:rsidRPr="003A3EE8">
        <w:rPr>
          <w:rFonts w:ascii="Traditional Arabic" w:hAnsi="Traditional Arabic" w:cs="Traditional Arabic"/>
          <w:b/>
          <w:bCs/>
          <w:sz w:val="28"/>
          <w:szCs w:val="28"/>
          <w:u w:val="single"/>
          <w:rtl/>
        </w:rPr>
        <w:t>:</w:t>
      </w:r>
    </w:p>
    <w:p w14:paraId="42F9CD62" w14:textId="68F6CDFD" w:rsidR="00760000" w:rsidRPr="003A3EE8" w:rsidRDefault="00760000" w:rsidP="00760000">
      <w:p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يُعرَّف الخطاب التعليمي على أنه: "مجموعة من الرسائل والمحتوى الذي يتم نقله من خلال الوسائط التعليمية مثل</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الكتابات، المحاضرات، الفيديوهات، وغيرها)</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بهدف إيصال المعرفة والمهارات للمستفيدين في مختلف مستويات التعليم". (العقيل، 2021، 213)</w:t>
      </w:r>
    </w:p>
    <w:p w14:paraId="7F48C238" w14:textId="4573B37B" w:rsidR="00760000" w:rsidRPr="003A3EE8" w:rsidRDefault="00760000" w:rsidP="00760000">
      <w:p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b/>
          <w:bCs/>
          <w:sz w:val="28"/>
          <w:szCs w:val="28"/>
          <w:rtl/>
        </w:rPr>
        <w:t>و</w:t>
      </w:r>
      <w:r w:rsidRPr="003A3EE8">
        <w:rPr>
          <w:rFonts w:ascii="Traditional Arabic" w:hAnsi="Traditional Arabic" w:cs="Traditional Arabic"/>
          <w:sz w:val="28"/>
          <w:szCs w:val="28"/>
          <w:rtl/>
        </w:rPr>
        <w:t>هو العملية التي يُستخدم فيها الإعلام</w:t>
      </w:r>
      <w:r w:rsidR="00AD212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لنقل مفاهيم تعليمية إلى المتعلمين</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يتم تنظيم المعلومات وفقًا لأسلوب يهدف إلى التفاعل الفعّال مع الجمهور المستهدف في سياقات تعليمية معينة. (القصير، 2022)</w:t>
      </w:r>
      <w:r w:rsidRPr="003A3EE8">
        <w:rPr>
          <w:rFonts w:ascii="Traditional Arabic" w:hAnsi="Traditional Arabic" w:cs="Traditional Arabic"/>
          <w:sz w:val="28"/>
          <w:szCs w:val="28"/>
        </w:rPr>
        <w:br/>
      </w:r>
      <w:r w:rsidRPr="003A3EE8">
        <w:rPr>
          <w:rFonts w:ascii="Traditional Arabic" w:hAnsi="Traditional Arabic" w:cs="Traditional Arabic"/>
          <w:b/>
          <w:bCs/>
          <w:sz w:val="28"/>
          <w:szCs w:val="28"/>
          <w:u w:val="single"/>
          <w:rtl/>
        </w:rPr>
        <w:t>التعريف الاجرائي</w:t>
      </w:r>
      <w:r w:rsidRPr="003A3EE8">
        <w:rPr>
          <w:rFonts w:ascii="Traditional Arabic" w:hAnsi="Traditional Arabic" w:cs="Traditional Arabic"/>
          <w:sz w:val="28"/>
          <w:szCs w:val="28"/>
          <w:rtl/>
        </w:rPr>
        <w:t>: في هذه الدراسة، يُعرَّف الخطاب التعليمي في وسائل الإعلام الرقمية على أنه</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المحتوى التعليمي المقدم عبر الوسائط الرقمية</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مثل</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المنصات الإلكترونية، وسائل التواصل الاجتماعي، والمحتوى السمعي البصري الذي يهدف إلى نقل المعرفة</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والمهارات للمتعلمين عبر الإنترنت</w:t>
      </w:r>
      <w:r w:rsidRPr="003A3EE8">
        <w:rPr>
          <w:rFonts w:ascii="Traditional Arabic" w:hAnsi="Traditional Arabic" w:cs="Traditional Arabic"/>
          <w:sz w:val="28"/>
          <w:szCs w:val="28"/>
        </w:rPr>
        <w:t>.</w:t>
      </w:r>
    </w:p>
    <w:p w14:paraId="5D74FA02" w14:textId="25681207" w:rsidR="00760000" w:rsidRPr="003A3EE8" w:rsidRDefault="00760000" w:rsidP="001D640E">
      <w:pPr>
        <w:spacing w:after="0" w:line="276" w:lineRule="auto"/>
        <w:jc w:val="lowKashida"/>
        <w:rPr>
          <w:rFonts w:ascii="Traditional Arabic" w:hAnsi="Traditional Arabic" w:cs="Traditional Arabic"/>
          <w:b/>
          <w:bCs/>
          <w:sz w:val="28"/>
          <w:szCs w:val="28"/>
          <w:u w:val="single"/>
        </w:rPr>
      </w:pPr>
      <w:r w:rsidRPr="003A3EE8">
        <w:rPr>
          <w:rFonts w:ascii="Traditional Arabic" w:hAnsi="Traditional Arabic" w:cs="Traditional Arabic"/>
          <w:b/>
          <w:bCs/>
          <w:sz w:val="28"/>
          <w:szCs w:val="28"/>
          <w:u w:val="single"/>
          <w:rtl/>
        </w:rPr>
        <w:t>وسائل الإعلام الرقمية</w:t>
      </w:r>
      <w:r w:rsidR="001D640E" w:rsidRPr="003A3EE8">
        <w:rPr>
          <w:rFonts w:ascii="Traditional Arabic" w:hAnsi="Traditional Arabic" w:cs="Traditional Arabic"/>
          <w:sz w:val="28"/>
          <w:szCs w:val="28"/>
        </w:rPr>
        <w:t xml:space="preserve"> </w:t>
      </w:r>
      <w:r w:rsidR="001D640E" w:rsidRPr="003A3EE8">
        <w:rPr>
          <w:rFonts w:ascii="Traditional Arabic" w:hAnsi="Traditional Arabic" w:cs="Traditional Arabic"/>
          <w:b/>
          <w:bCs/>
          <w:sz w:val="28"/>
          <w:szCs w:val="28"/>
          <w:u w:val="single"/>
        </w:rPr>
        <w:t xml:space="preserve">Digital </w:t>
      </w:r>
      <w:r w:rsidR="009143D7" w:rsidRPr="003A3EE8">
        <w:rPr>
          <w:rFonts w:ascii="Traditional Arabic" w:hAnsi="Traditional Arabic" w:cs="Traditional Arabic"/>
          <w:b/>
          <w:bCs/>
          <w:sz w:val="28"/>
          <w:szCs w:val="28"/>
          <w:u w:val="single"/>
        </w:rPr>
        <w:t>M</w:t>
      </w:r>
      <w:r w:rsidR="001D640E" w:rsidRPr="003A3EE8">
        <w:rPr>
          <w:rFonts w:ascii="Traditional Arabic" w:hAnsi="Traditional Arabic" w:cs="Traditional Arabic"/>
          <w:b/>
          <w:bCs/>
          <w:sz w:val="28"/>
          <w:szCs w:val="28"/>
          <w:u w:val="single"/>
        </w:rPr>
        <w:t>edia</w:t>
      </w:r>
      <w:r w:rsidR="001D640E" w:rsidRPr="003A3EE8">
        <w:rPr>
          <w:rFonts w:ascii="Traditional Arabic" w:hAnsi="Traditional Arabic" w:cs="Traditional Arabic"/>
          <w:b/>
          <w:bCs/>
          <w:sz w:val="28"/>
          <w:szCs w:val="28"/>
          <w:u w:val="single"/>
          <w:rtl/>
        </w:rPr>
        <w:t>:</w:t>
      </w:r>
    </w:p>
    <w:p w14:paraId="4C863E01" w14:textId="3728A7B9" w:rsidR="00760000" w:rsidRPr="003A3EE8" w:rsidRDefault="00760000" w:rsidP="00760000">
      <w:pPr>
        <w:tabs>
          <w:tab w:val="num" w:pos="720"/>
        </w:tabs>
        <w:spacing w:after="0"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تُعرَّف وسائل الإعلام الرقمية على أنها: "الأدوات والمنصات التي تُستخدم لنقل المعلومات باستخدام التقنيات الرقمية</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مثل</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الإنترنت والتطبيقات التكنولوجية، وتشمل</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مواقع الإنترنت، الشبكات الاجتماعية، والبث الرقمي عبر الفيديو". (الشمراني، 2020، 89)</w:t>
      </w:r>
    </w:p>
    <w:p w14:paraId="1C1C2D06" w14:textId="1B350D75" w:rsidR="009143D7" w:rsidRPr="003A3EE8" w:rsidRDefault="00760000" w:rsidP="00AD2125">
      <w:pPr>
        <w:tabs>
          <w:tab w:val="num" w:pos="720"/>
        </w:tabs>
        <w:spacing w:after="0" w:line="276" w:lineRule="auto"/>
        <w:jc w:val="lowKashida"/>
        <w:rPr>
          <w:rFonts w:ascii="Traditional Arabic" w:hAnsi="Traditional Arabic" w:cs="Traditional Arabic"/>
          <w:sz w:val="28"/>
          <w:szCs w:val="28"/>
          <w:rtl/>
        </w:rPr>
      </w:pPr>
      <w:r w:rsidRPr="003A3EE8">
        <w:rPr>
          <w:rFonts w:ascii="Traditional Arabic" w:hAnsi="Traditional Arabic" w:cs="Traditional Arabic"/>
          <w:b/>
          <w:bCs/>
          <w:sz w:val="28"/>
          <w:szCs w:val="28"/>
          <w:rtl/>
        </w:rPr>
        <w:t xml:space="preserve">      و</w:t>
      </w:r>
      <w:r w:rsidRPr="003A3EE8">
        <w:rPr>
          <w:rFonts w:ascii="Traditional Arabic" w:hAnsi="Traditional Arabic" w:cs="Traditional Arabic"/>
          <w:sz w:val="28"/>
          <w:szCs w:val="28"/>
          <w:rtl/>
        </w:rPr>
        <w:t>هي كل الوسائط التي تعتمد على تكنولوجيا المعلومات</w:t>
      </w:r>
      <w:r w:rsidR="00AD212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والاتصالات في إنشاء وتوزيع المحتوى الرقمي للمستخدمين، مثل</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المدونات، </w:t>
      </w:r>
      <w:proofErr w:type="spellStart"/>
      <w:r w:rsidRPr="003A3EE8">
        <w:rPr>
          <w:rFonts w:ascii="Traditional Arabic" w:hAnsi="Traditional Arabic" w:cs="Traditional Arabic"/>
          <w:sz w:val="28"/>
          <w:szCs w:val="28"/>
          <w:rtl/>
        </w:rPr>
        <w:t>البودكاست</w:t>
      </w:r>
      <w:proofErr w:type="spellEnd"/>
      <w:r w:rsidRPr="003A3EE8">
        <w:rPr>
          <w:rFonts w:ascii="Traditional Arabic" w:hAnsi="Traditional Arabic" w:cs="Traditional Arabic"/>
          <w:sz w:val="28"/>
          <w:szCs w:val="28"/>
          <w:rtl/>
        </w:rPr>
        <w:t>، المواقع الإلكترونية، والفيديوهات التفاعلية. (الخليفي، 2021، 78)</w:t>
      </w:r>
      <w:r w:rsidRPr="003A3EE8">
        <w:rPr>
          <w:rFonts w:ascii="Traditional Arabic" w:hAnsi="Traditional Arabic" w:cs="Traditional Arabic"/>
          <w:sz w:val="28"/>
          <w:szCs w:val="28"/>
        </w:rPr>
        <w:br/>
      </w:r>
      <w:r w:rsidRPr="003A3EE8">
        <w:rPr>
          <w:rFonts w:ascii="Traditional Arabic" w:hAnsi="Traditional Arabic" w:cs="Traditional Arabic"/>
          <w:sz w:val="28"/>
          <w:szCs w:val="28"/>
          <w:u w:val="single"/>
          <w:rtl/>
        </w:rPr>
        <w:t>التعريف الاجرائي</w:t>
      </w:r>
      <w:r w:rsidR="00F87238"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في هذه الدراسة، تُعرَّف وسائل الإعلام الرقمية</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أنها منصات</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وقنوات تعليمية إلكترونية</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تشمل المواقع الإلكترونية</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المدونات، ووسائل التواصل الاجتماعي التي تُستخدم لنقل محتوى تعليمي من خلال التقنيات الحديثة للمتعلمين في المملكة العربية السعودية</w:t>
      </w:r>
      <w:r w:rsidRPr="003A3EE8">
        <w:rPr>
          <w:rFonts w:ascii="Traditional Arabic" w:hAnsi="Traditional Arabic" w:cs="Traditional Arabic"/>
          <w:sz w:val="28"/>
          <w:szCs w:val="28"/>
        </w:rPr>
        <w:t>.</w:t>
      </w:r>
    </w:p>
    <w:p w14:paraId="18C8AF2B" w14:textId="63CF7593" w:rsidR="001D640E" w:rsidRPr="003A3EE8" w:rsidRDefault="001D640E" w:rsidP="001D640E">
      <w:pPr>
        <w:spacing w:after="0" w:line="276" w:lineRule="auto"/>
        <w:jc w:val="lowKashida"/>
        <w:rPr>
          <w:rFonts w:ascii="Traditional Arabic" w:hAnsi="Traditional Arabic" w:cs="Traditional Arabic"/>
          <w:b/>
          <w:bCs/>
          <w:sz w:val="28"/>
          <w:szCs w:val="28"/>
          <w:u w:val="single"/>
          <w:rtl/>
        </w:rPr>
      </w:pPr>
      <w:r w:rsidRPr="003A3EE8">
        <w:rPr>
          <w:rFonts w:ascii="Traditional Arabic" w:hAnsi="Traditional Arabic" w:cs="Traditional Arabic"/>
          <w:b/>
          <w:bCs/>
          <w:sz w:val="28"/>
          <w:szCs w:val="28"/>
          <w:u w:val="single"/>
          <w:rtl/>
        </w:rPr>
        <w:t>رؤية المملكة 2030</w:t>
      </w:r>
      <w:r w:rsidR="00833CAD" w:rsidRPr="003A3EE8">
        <w:rPr>
          <w:rFonts w:ascii="Traditional Arabic" w:hAnsi="Traditional Arabic" w:cs="Traditional Arabic"/>
          <w:b/>
          <w:bCs/>
          <w:sz w:val="28"/>
          <w:szCs w:val="28"/>
          <w:u w:val="single"/>
          <w:rtl/>
        </w:rPr>
        <w:t>(</w:t>
      </w:r>
      <w:r w:rsidRPr="003A3EE8">
        <w:rPr>
          <w:rFonts w:ascii="Traditional Arabic" w:hAnsi="Traditional Arabic" w:cs="Traditional Arabic"/>
          <w:b/>
          <w:bCs/>
          <w:sz w:val="28"/>
          <w:szCs w:val="28"/>
          <w:u w:val="single"/>
        </w:rPr>
        <w:t>Kingdom Vision 2030</w:t>
      </w:r>
      <w:r w:rsidR="00833CAD" w:rsidRPr="003A3EE8">
        <w:rPr>
          <w:rFonts w:ascii="Traditional Arabic" w:hAnsi="Traditional Arabic" w:cs="Traditional Arabic"/>
          <w:b/>
          <w:bCs/>
          <w:sz w:val="28"/>
          <w:szCs w:val="28"/>
          <w:u w:val="single"/>
          <w:rtl/>
        </w:rPr>
        <w:t>)</w:t>
      </w:r>
      <w:r w:rsidRPr="003A3EE8">
        <w:rPr>
          <w:rFonts w:ascii="Traditional Arabic" w:hAnsi="Traditional Arabic" w:cs="Traditional Arabic"/>
          <w:b/>
          <w:bCs/>
          <w:sz w:val="28"/>
          <w:szCs w:val="28"/>
          <w:u w:val="single"/>
          <w:rtl/>
        </w:rPr>
        <w:t>:</w:t>
      </w:r>
    </w:p>
    <w:p w14:paraId="6C173F35" w14:textId="7B6F6785" w:rsidR="001D640E" w:rsidRPr="003A3EE8" w:rsidRDefault="001D640E" w:rsidP="001D640E">
      <w:p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رؤية المملكة 2030</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هي استراتيجية وطنية</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تهدف إلى تحقيق التحول الاقتصادي والاجتماعي في المملكة من خلال مجموعة من الإصلاحات التي تركز على التنوع الاقتصادي، التحول الرقمي، وتطوير البنية التحتية </w:t>
      </w:r>
      <w:r w:rsidR="00FD0CA5" w:rsidRPr="003A3EE8">
        <w:rPr>
          <w:rFonts w:ascii="Traditional Arabic" w:hAnsi="Traditional Arabic" w:cs="Traditional Arabic"/>
          <w:sz w:val="28"/>
          <w:szCs w:val="28"/>
          <w:rtl/>
        </w:rPr>
        <w:t>الاجتماعية،</w:t>
      </w:r>
      <w:r w:rsidRPr="003A3EE8">
        <w:rPr>
          <w:rFonts w:ascii="Traditional Arabic" w:hAnsi="Traditional Arabic" w:cs="Traditional Arabic"/>
          <w:sz w:val="28"/>
          <w:szCs w:val="28"/>
          <w:rtl/>
        </w:rPr>
        <w:t xml:space="preserve"> والتعليمية. (مركز الملك عبد الله للدراسات، 2020)</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وهي رؤية استراتيجية للمستقبل تُركّز على تطوير كافة جوانب الحياة في المملكة العربية السعودية</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بما في ذلك</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التعليم، الصحة، الاقتصاد، والتنمية المستدامة، مع التركيز على تحقيق التحول الرقمي في مختلف القطاعات. (الراجحي، 2021)</w:t>
      </w:r>
    </w:p>
    <w:p w14:paraId="474A4B24" w14:textId="7FF80A54" w:rsidR="002F00D3" w:rsidRPr="003A3EE8" w:rsidRDefault="001D640E" w:rsidP="009143D7">
      <w:pPr>
        <w:spacing w:after="0" w:line="276" w:lineRule="auto"/>
        <w:jc w:val="lowKashida"/>
        <w:rPr>
          <w:rFonts w:ascii="Traditional Arabic" w:hAnsi="Traditional Arabic" w:cs="Traditional Arabic"/>
          <w:sz w:val="28"/>
          <w:szCs w:val="28"/>
          <w:rtl/>
        </w:rPr>
      </w:pPr>
      <w:r w:rsidRPr="003A3EE8">
        <w:rPr>
          <w:rFonts w:ascii="Traditional Arabic" w:hAnsi="Traditional Arabic" w:cs="Traditional Arabic"/>
          <w:b/>
          <w:bCs/>
          <w:sz w:val="28"/>
          <w:szCs w:val="28"/>
          <w:u w:val="single"/>
          <w:rtl/>
        </w:rPr>
        <w:lastRenderedPageBreak/>
        <w:t>التعريف الاجرائي:</w:t>
      </w:r>
      <w:r w:rsidRPr="003A3EE8">
        <w:rPr>
          <w:rFonts w:ascii="Traditional Arabic" w:hAnsi="Traditional Arabic" w:cs="Traditional Arabic"/>
          <w:b/>
          <w:bCs/>
          <w:sz w:val="28"/>
          <w:szCs w:val="28"/>
          <w:rtl/>
        </w:rPr>
        <w:t xml:space="preserve"> </w:t>
      </w:r>
      <w:r w:rsidRPr="003A3EE8">
        <w:rPr>
          <w:rFonts w:ascii="Traditional Arabic" w:hAnsi="Traditional Arabic" w:cs="Traditional Arabic"/>
          <w:sz w:val="28"/>
          <w:szCs w:val="28"/>
          <w:rtl/>
        </w:rPr>
        <w:t>في هذه الدراسة، تُعرَّف رؤية المملكة 2030</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أنها الخطة الاستراتيجية الوطنية التي تهدف إلى تحقيق التنمية المستدامة</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والتحديث في المملكة عبر التحول الرقمي في مختلف المجالات، بما في ذلك التعليم</w:t>
      </w:r>
      <w:r w:rsidR="00833CAD"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لتعزيز قدرة المملكة على المنافسة عالميًا</w:t>
      </w:r>
      <w:r w:rsidRPr="003A3EE8">
        <w:rPr>
          <w:rFonts w:ascii="Traditional Arabic" w:hAnsi="Traditional Arabic" w:cs="Traditional Arabic"/>
          <w:sz w:val="28"/>
          <w:szCs w:val="28"/>
        </w:rPr>
        <w:t>.</w:t>
      </w:r>
    </w:p>
    <w:p w14:paraId="7C3307A5" w14:textId="77777777" w:rsidR="003A3EE8" w:rsidRPr="00482D09" w:rsidRDefault="003A3EE8" w:rsidP="003A3EE8">
      <w:pPr>
        <w:spacing w:after="0" w:line="276" w:lineRule="auto"/>
        <w:jc w:val="lowKashida"/>
        <w:rPr>
          <w:rFonts w:ascii="Traditional Arabic" w:hAnsi="Traditional Arabic" w:cs="Traditional Arabic"/>
          <w:sz w:val="36"/>
          <w:szCs w:val="36"/>
        </w:rPr>
      </w:pPr>
      <w:r w:rsidRPr="00482D09">
        <w:rPr>
          <w:rFonts w:ascii="Traditional Arabic" w:hAnsi="Traditional Arabic" w:cs="Traditional Arabic"/>
          <w:b/>
          <w:bCs/>
          <w:sz w:val="36"/>
          <w:szCs w:val="36"/>
          <w:rtl/>
        </w:rPr>
        <w:t>حدود الدراسة</w:t>
      </w:r>
      <w:r w:rsidRPr="00482D09">
        <w:rPr>
          <w:rFonts w:ascii="Traditional Arabic" w:hAnsi="Traditional Arabic" w:cs="Traditional Arabic"/>
          <w:b/>
          <w:bCs/>
          <w:sz w:val="36"/>
          <w:szCs w:val="36"/>
        </w:rPr>
        <w:t>:</w:t>
      </w:r>
    </w:p>
    <w:p w14:paraId="4CB94897" w14:textId="77777777" w:rsidR="003A3EE8" w:rsidRPr="003A3EE8" w:rsidRDefault="003A3EE8" w:rsidP="003A3EE8">
      <w:pPr>
        <w:numPr>
          <w:ilvl w:val="0"/>
          <w:numId w:val="16"/>
        </w:numPr>
        <w:spacing w:after="0" w:line="276" w:lineRule="auto"/>
        <w:rPr>
          <w:rFonts w:ascii="Traditional Arabic" w:hAnsi="Traditional Arabic" w:cs="Traditional Arabic"/>
          <w:sz w:val="28"/>
          <w:szCs w:val="28"/>
        </w:rPr>
      </w:pPr>
      <w:r w:rsidRPr="003A3EE8">
        <w:rPr>
          <w:rFonts w:ascii="Traditional Arabic" w:hAnsi="Traditional Arabic" w:cs="Traditional Arabic"/>
          <w:b/>
          <w:bCs/>
          <w:sz w:val="28"/>
          <w:szCs w:val="28"/>
          <w:rtl/>
        </w:rPr>
        <w:t>الحدود الزمانية</w:t>
      </w:r>
      <w:r w:rsidRPr="003A3EE8">
        <w:rPr>
          <w:rFonts w:ascii="Traditional Arabic" w:hAnsi="Traditional Arabic" w:cs="Traditional Arabic"/>
          <w:b/>
          <w:bCs/>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 xml:space="preserve">ستُنفذ هذه الدراسة في العام الأكاديمي 2025/2026؛ حيث سيتم جمع البيانات وتحليلها في تلك الفترة الزمنية. </w:t>
      </w:r>
    </w:p>
    <w:p w14:paraId="7B22A83C" w14:textId="77777777" w:rsidR="003A3EE8" w:rsidRPr="003A3EE8" w:rsidRDefault="003A3EE8" w:rsidP="003A3EE8">
      <w:pPr>
        <w:numPr>
          <w:ilvl w:val="0"/>
          <w:numId w:val="16"/>
        </w:numPr>
        <w:spacing w:after="0" w:line="276" w:lineRule="auto"/>
        <w:rPr>
          <w:rFonts w:ascii="Traditional Arabic" w:hAnsi="Traditional Arabic" w:cs="Traditional Arabic"/>
          <w:sz w:val="28"/>
          <w:szCs w:val="28"/>
        </w:rPr>
      </w:pPr>
      <w:r w:rsidRPr="003A3EE8">
        <w:rPr>
          <w:rFonts w:ascii="Traditional Arabic" w:hAnsi="Traditional Arabic" w:cs="Traditional Arabic"/>
          <w:b/>
          <w:bCs/>
          <w:sz w:val="28"/>
          <w:szCs w:val="28"/>
          <w:rtl/>
        </w:rPr>
        <w:t>الحدود البشرية</w:t>
      </w:r>
      <w:r w:rsidRPr="003A3EE8">
        <w:rPr>
          <w:rFonts w:ascii="Traditional Arabic" w:hAnsi="Traditional Arabic" w:cs="Traditional Arabic"/>
          <w:b/>
          <w:bCs/>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ستشمل الدراسة، المعلمين والطلاب في المدارس والجامعات السعودية التي تستخدم الوسائط الرقمية في العملية التعليمية، وسيتم اختيار عينة مكونة من 200 معلم، و250 طالبًا من مختلف التخصصات والفئات العمرية في المؤسسات التعليمية الحكومية، والخاصة</w:t>
      </w:r>
      <w:r w:rsidRPr="003A3EE8">
        <w:rPr>
          <w:rFonts w:ascii="Traditional Arabic" w:hAnsi="Traditional Arabic" w:cs="Traditional Arabic"/>
          <w:sz w:val="28"/>
          <w:szCs w:val="28"/>
        </w:rPr>
        <w:t>.</w:t>
      </w:r>
    </w:p>
    <w:p w14:paraId="19696ACD" w14:textId="44322ABF" w:rsidR="003A3EE8" w:rsidRPr="003A3EE8" w:rsidRDefault="003A3EE8" w:rsidP="003A3EE8">
      <w:pPr>
        <w:numPr>
          <w:ilvl w:val="0"/>
          <w:numId w:val="16"/>
        </w:numPr>
        <w:spacing w:after="0" w:line="276" w:lineRule="auto"/>
        <w:rPr>
          <w:rFonts w:ascii="Traditional Arabic" w:hAnsi="Traditional Arabic" w:cs="Traditional Arabic"/>
          <w:sz w:val="28"/>
          <w:szCs w:val="28"/>
          <w:rtl/>
        </w:rPr>
      </w:pPr>
      <w:r w:rsidRPr="003A3EE8">
        <w:rPr>
          <w:rFonts w:ascii="Traditional Arabic" w:hAnsi="Traditional Arabic" w:cs="Traditional Arabic"/>
          <w:b/>
          <w:bCs/>
          <w:sz w:val="28"/>
          <w:szCs w:val="28"/>
          <w:rtl/>
        </w:rPr>
        <w:t>الحدود المكانية</w:t>
      </w:r>
      <w:r w:rsidRPr="003A3EE8">
        <w:rPr>
          <w:rFonts w:ascii="Traditional Arabic" w:hAnsi="Traditional Arabic" w:cs="Traditional Arabic"/>
          <w:b/>
          <w:bCs/>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سيتم إجراء الدراسة في المملكة العربية السعودية؛ حيث سيتم جمع البيانات من مدن مختلفة تشمل مناطق حضرية وريفية، مما يضمن تغطيةً شاملةً لكافة الفئات المستهدفة من المعلمين والطلاب في جميع أنحاء المملكة</w:t>
      </w:r>
      <w:r w:rsidRPr="003A3EE8">
        <w:rPr>
          <w:rFonts w:ascii="Traditional Arabic" w:hAnsi="Traditional Arabic" w:cs="Traditional Arabic"/>
          <w:sz w:val="28"/>
          <w:szCs w:val="28"/>
        </w:rPr>
        <w:t>.</w:t>
      </w:r>
    </w:p>
    <w:p w14:paraId="2C982459" w14:textId="13B06945" w:rsidR="003A3EE8" w:rsidRPr="00E71634" w:rsidRDefault="003A3EE8" w:rsidP="009143D7">
      <w:pPr>
        <w:spacing w:after="0" w:line="276" w:lineRule="auto"/>
        <w:jc w:val="lowKashida"/>
        <w:rPr>
          <w:rFonts w:ascii="Traditional Arabic" w:hAnsi="Traditional Arabic" w:cs="Traditional Arabic"/>
          <w:b/>
          <w:bCs/>
          <w:sz w:val="36"/>
          <w:szCs w:val="36"/>
          <w:rtl/>
        </w:rPr>
      </w:pPr>
      <w:r w:rsidRPr="00E71634">
        <w:rPr>
          <w:rFonts w:ascii="Traditional Arabic" w:hAnsi="Traditional Arabic" w:cs="Traditional Arabic"/>
          <w:b/>
          <w:bCs/>
          <w:sz w:val="36"/>
          <w:szCs w:val="36"/>
          <w:rtl/>
        </w:rPr>
        <w:t xml:space="preserve">منهجية وإجراءات الدراسة </w:t>
      </w:r>
    </w:p>
    <w:p w14:paraId="00354753" w14:textId="6773B6FE" w:rsidR="003A3EE8" w:rsidRPr="00E71634" w:rsidRDefault="009E22CD" w:rsidP="00E71634">
      <w:pPr>
        <w:spacing w:after="0" w:line="276"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منهج </w:t>
      </w:r>
      <w:r w:rsidR="003A3EE8" w:rsidRPr="00E71634">
        <w:rPr>
          <w:rFonts w:ascii="Traditional Arabic" w:hAnsi="Traditional Arabic" w:cs="Traditional Arabic"/>
          <w:b/>
          <w:bCs/>
          <w:sz w:val="28"/>
          <w:szCs w:val="28"/>
          <w:rtl/>
        </w:rPr>
        <w:t>الدراسة:</w:t>
      </w:r>
    </w:p>
    <w:p w14:paraId="16FDFA9F" w14:textId="1F0CB80F" w:rsidR="003A3EE8" w:rsidRPr="003A3EE8" w:rsidRDefault="00E71634" w:rsidP="003A3EE8">
      <w:pPr>
        <w:spacing w:after="0" w:line="276" w:lineRule="auto"/>
        <w:rPr>
          <w:rFonts w:ascii="Traditional Arabic" w:hAnsi="Traditional Arabic" w:cs="Traditional Arabic"/>
          <w:sz w:val="28"/>
          <w:szCs w:val="28"/>
          <w:rtl/>
        </w:rPr>
      </w:pPr>
      <w:r>
        <w:rPr>
          <w:rFonts w:ascii="Traditional Arabic" w:hAnsi="Traditional Arabic" w:cs="Traditional Arabic" w:hint="cs"/>
          <w:sz w:val="28"/>
          <w:szCs w:val="28"/>
          <w:rtl/>
        </w:rPr>
        <w:t xml:space="preserve">تعتمد هذه الدراسة على </w:t>
      </w:r>
      <w:r w:rsidR="009E22CD">
        <w:rPr>
          <w:rFonts w:ascii="Traditional Arabic" w:hAnsi="Traditional Arabic" w:cs="Traditional Arabic" w:hint="cs"/>
          <w:sz w:val="28"/>
          <w:szCs w:val="28"/>
          <w:rtl/>
        </w:rPr>
        <w:t xml:space="preserve">نمط الدراسات </w:t>
      </w:r>
      <w:r>
        <w:rPr>
          <w:rFonts w:ascii="Traditional Arabic" w:hAnsi="Traditional Arabic" w:cs="Traditional Arabic" w:hint="cs"/>
          <w:sz w:val="28"/>
          <w:szCs w:val="28"/>
          <w:rtl/>
        </w:rPr>
        <w:t>الوصفي</w:t>
      </w:r>
      <w:r w:rsidR="009E22CD">
        <w:rPr>
          <w:rFonts w:ascii="Traditional Arabic" w:hAnsi="Traditional Arabic" w:cs="Traditional Arabic" w:hint="cs"/>
          <w:sz w:val="28"/>
          <w:szCs w:val="28"/>
          <w:rtl/>
        </w:rPr>
        <w:t>ة</w:t>
      </w:r>
      <w:r>
        <w:rPr>
          <w:rFonts w:ascii="Traditional Arabic" w:hAnsi="Traditional Arabic" w:cs="Traditional Arabic" w:hint="cs"/>
          <w:sz w:val="28"/>
          <w:szCs w:val="28"/>
          <w:rtl/>
        </w:rPr>
        <w:t xml:space="preserve"> التحليلي</w:t>
      </w:r>
      <w:r w:rsidR="009E22CD">
        <w:rPr>
          <w:rFonts w:ascii="Traditional Arabic" w:hAnsi="Traditional Arabic" w:cs="Traditional Arabic" w:hint="cs"/>
          <w:sz w:val="28"/>
          <w:szCs w:val="28"/>
          <w:rtl/>
        </w:rPr>
        <w:t>ة</w:t>
      </w:r>
      <w:r>
        <w:rPr>
          <w:rFonts w:ascii="Traditional Arabic" w:hAnsi="Traditional Arabic" w:cs="Traditional Arabic" w:hint="cs"/>
          <w:sz w:val="28"/>
          <w:szCs w:val="28"/>
          <w:rtl/>
        </w:rPr>
        <w:t xml:space="preserve"> </w:t>
      </w:r>
      <w:r w:rsidR="009E22CD">
        <w:rPr>
          <w:rFonts w:ascii="Traditional Arabic" w:hAnsi="Traditional Arabic" w:cs="Traditional Arabic" w:hint="cs"/>
          <w:sz w:val="28"/>
          <w:szCs w:val="28"/>
          <w:rtl/>
        </w:rPr>
        <w:t>و</w:t>
      </w:r>
      <w:r w:rsidR="009E22CD" w:rsidRPr="00755C55">
        <w:rPr>
          <w:rFonts w:ascii="Traditional Arabic" w:hAnsi="Traditional Arabic" w:cs="Traditional Arabic"/>
          <w:sz w:val="28"/>
          <w:szCs w:val="28"/>
          <w:rtl/>
        </w:rPr>
        <w:t xml:space="preserve">منهج المسح </w:t>
      </w:r>
      <w:proofErr w:type="gramStart"/>
      <w:r w:rsidR="009E22CD" w:rsidRPr="00755C55">
        <w:rPr>
          <w:rFonts w:ascii="Traditional Arabic" w:hAnsi="Traditional Arabic" w:cs="Traditional Arabic"/>
          <w:sz w:val="28"/>
          <w:szCs w:val="28"/>
          <w:rtl/>
        </w:rPr>
        <w:t>بالعينة</w:t>
      </w:r>
      <w:r w:rsidR="009E22CD" w:rsidRPr="003A3EE8">
        <w:rPr>
          <w:rFonts w:ascii="Traditional Arabic" w:hAnsi="Traditional Arabic" w:cs="Traditional Arabic"/>
          <w:sz w:val="28"/>
          <w:szCs w:val="28"/>
          <w:rtl/>
        </w:rPr>
        <w:t xml:space="preserve"> </w:t>
      </w:r>
      <w:r w:rsidR="003A3EE8" w:rsidRPr="003A3EE8">
        <w:rPr>
          <w:rFonts w:ascii="Traditional Arabic" w:hAnsi="Traditional Arabic" w:cs="Traditional Arabic"/>
          <w:sz w:val="28"/>
          <w:szCs w:val="28"/>
          <w:rtl/>
        </w:rPr>
        <w:t>؛</w:t>
      </w:r>
      <w:proofErr w:type="gramEnd"/>
      <w:r w:rsidR="003A3EE8" w:rsidRPr="003A3EE8">
        <w:rPr>
          <w:rFonts w:ascii="Traditional Arabic" w:hAnsi="Traditional Arabic" w:cs="Traditional Arabic"/>
          <w:sz w:val="28"/>
          <w:szCs w:val="28"/>
          <w:rtl/>
        </w:rPr>
        <w:t xml:space="preserve"> حيث سيتم التركيز فيها على تحليل وتحقيق التفاعل بين الخطاب التعليمي، ووسائل الإعلام الرقمية في المملكة العربية السعودية، بالإضافة إلى فحص تأثير هذه الوسائل في تحقيق أهداف التعليم الرقمي في ضوء رؤية المملكة 2030.</w:t>
      </w:r>
    </w:p>
    <w:p w14:paraId="781CFC68" w14:textId="77777777" w:rsidR="003A3EE8" w:rsidRPr="003A3EE8" w:rsidRDefault="003A3EE8" w:rsidP="003A3EE8">
      <w:pPr>
        <w:spacing w:after="0" w:line="276" w:lineRule="auto"/>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مجتمع الدراسة:</w:t>
      </w:r>
    </w:p>
    <w:p w14:paraId="0B0C0AC2" w14:textId="676ED84A" w:rsidR="003A3EE8" w:rsidRPr="003A3EE8" w:rsidRDefault="003A3EE8" w:rsidP="003A3EE8">
      <w:p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يتكون مجتمع الدراسة، من المعلمين</w:t>
      </w:r>
      <w:r w:rsidR="00E71634">
        <w:rPr>
          <w:rFonts w:ascii="Traditional Arabic" w:hAnsi="Traditional Arabic" w:cs="Traditional Arabic" w:hint="cs"/>
          <w:sz w:val="28"/>
          <w:szCs w:val="28"/>
          <w:rtl/>
        </w:rPr>
        <w:t xml:space="preserve"> والمعلمات</w:t>
      </w:r>
      <w:r w:rsidRPr="003A3EE8">
        <w:rPr>
          <w:rFonts w:ascii="Traditional Arabic" w:hAnsi="Traditional Arabic" w:cs="Traditional Arabic"/>
          <w:sz w:val="28"/>
          <w:szCs w:val="28"/>
          <w:rtl/>
        </w:rPr>
        <w:t xml:space="preserve"> في المؤسسات التعليمية في المملكة العربية السعودية، مع التركيز على المدارس والجامعات التي تستخدم وسائل الإعلام الرقمية كجزء من مناهجها التعليمية.</w:t>
      </w:r>
    </w:p>
    <w:p w14:paraId="68057A62" w14:textId="77777777" w:rsidR="003A3EE8" w:rsidRPr="00E71634" w:rsidRDefault="003A3EE8" w:rsidP="00E71634">
      <w:pPr>
        <w:spacing w:after="0" w:line="276" w:lineRule="auto"/>
        <w:rPr>
          <w:rFonts w:ascii="Traditional Arabic" w:hAnsi="Traditional Arabic" w:cs="Traditional Arabic"/>
          <w:b/>
          <w:bCs/>
          <w:sz w:val="28"/>
          <w:szCs w:val="28"/>
          <w:rtl/>
        </w:rPr>
      </w:pPr>
      <w:r w:rsidRPr="00E71634">
        <w:rPr>
          <w:rFonts w:ascii="Traditional Arabic" w:hAnsi="Traditional Arabic" w:cs="Traditional Arabic"/>
          <w:b/>
          <w:bCs/>
          <w:sz w:val="28"/>
          <w:szCs w:val="28"/>
          <w:rtl/>
        </w:rPr>
        <w:t>عينة الدراسة:</w:t>
      </w:r>
    </w:p>
    <w:p w14:paraId="3534ED80" w14:textId="226C7935" w:rsidR="003A3EE8" w:rsidRDefault="003A3EE8" w:rsidP="003A3EE8">
      <w:p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سوف يتم اختيار عينة عشوائية مكونة من 200 معلم، من مختلف المناطق في المملكة العربية السعودية، وتمثل هذه العينة مجموعة متنوعة من الفئات التعليمية والتخصصات الدراسية، مما يضمن تمثيلًا شاملًا لمجتمع الدراسة.</w:t>
      </w:r>
    </w:p>
    <w:p w14:paraId="69CD5B12" w14:textId="77777777" w:rsidR="00E71634" w:rsidRDefault="00E71634" w:rsidP="003A3EE8">
      <w:pPr>
        <w:spacing w:after="0" w:line="276" w:lineRule="auto"/>
        <w:rPr>
          <w:rFonts w:ascii="Traditional Arabic" w:hAnsi="Traditional Arabic" w:cs="Traditional Arabic"/>
          <w:sz w:val="28"/>
          <w:szCs w:val="28"/>
          <w:rtl/>
        </w:rPr>
      </w:pPr>
    </w:p>
    <w:p w14:paraId="56D151E9" w14:textId="77777777" w:rsidR="00E71634" w:rsidRPr="003A3EE8" w:rsidRDefault="00E71634" w:rsidP="003A3EE8">
      <w:pPr>
        <w:spacing w:after="0" w:line="276" w:lineRule="auto"/>
        <w:rPr>
          <w:rFonts w:ascii="Traditional Arabic" w:hAnsi="Traditional Arabic" w:cs="Traditional Arabic"/>
          <w:sz w:val="28"/>
          <w:szCs w:val="28"/>
          <w:rtl/>
        </w:rPr>
      </w:pPr>
    </w:p>
    <w:p w14:paraId="4A88108E" w14:textId="77777777" w:rsidR="003A3EE8" w:rsidRPr="00E71634" w:rsidRDefault="003A3EE8" w:rsidP="00E71634">
      <w:pPr>
        <w:spacing w:after="0" w:line="276" w:lineRule="auto"/>
        <w:rPr>
          <w:rFonts w:ascii="Traditional Arabic" w:hAnsi="Traditional Arabic" w:cs="Traditional Arabic"/>
          <w:b/>
          <w:bCs/>
          <w:sz w:val="28"/>
          <w:szCs w:val="28"/>
          <w:rtl/>
        </w:rPr>
      </w:pPr>
      <w:r w:rsidRPr="00E71634">
        <w:rPr>
          <w:rFonts w:ascii="Traditional Arabic" w:hAnsi="Traditional Arabic" w:cs="Traditional Arabic"/>
          <w:b/>
          <w:bCs/>
          <w:sz w:val="28"/>
          <w:szCs w:val="28"/>
          <w:rtl/>
        </w:rPr>
        <w:lastRenderedPageBreak/>
        <w:t>أداة الدراسة:</w:t>
      </w:r>
    </w:p>
    <w:p w14:paraId="023FD74C" w14:textId="28CF35C0" w:rsidR="003A3EE8" w:rsidRPr="003A3EE8" w:rsidRDefault="003A3EE8" w:rsidP="00E71634">
      <w:pPr>
        <w:spacing w:after="0" w:line="276" w:lineRule="auto"/>
        <w:jc w:val="both"/>
        <w:rPr>
          <w:rFonts w:ascii="Traditional Arabic" w:hAnsi="Traditional Arabic" w:cs="Traditional Arabic"/>
          <w:sz w:val="28"/>
          <w:szCs w:val="28"/>
          <w:rtl/>
        </w:rPr>
      </w:pPr>
      <w:r w:rsidRPr="003A3EE8">
        <w:rPr>
          <w:rFonts w:ascii="Traditional Arabic" w:hAnsi="Traditional Arabic" w:cs="Traditional Arabic"/>
          <w:sz w:val="28"/>
          <w:szCs w:val="28"/>
          <w:rtl/>
        </w:rPr>
        <w:t xml:space="preserve">سوف يتم استخدام الاستبيان كأداة رئيسة لجمع البيانات من </w:t>
      </w:r>
      <w:proofErr w:type="gramStart"/>
      <w:r w:rsidRPr="003A3EE8">
        <w:rPr>
          <w:rFonts w:ascii="Traditional Arabic" w:hAnsi="Traditional Arabic" w:cs="Traditional Arabic"/>
          <w:sz w:val="28"/>
          <w:szCs w:val="28"/>
          <w:rtl/>
        </w:rPr>
        <w:t>المعلمين ،</w:t>
      </w:r>
      <w:proofErr w:type="gramEnd"/>
      <w:r w:rsidRPr="003A3EE8">
        <w:rPr>
          <w:rFonts w:ascii="Traditional Arabic" w:hAnsi="Traditional Arabic" w:cs="Traditional Arabic"/>
          <w:sz w:val="28"/>
          <w:szCs w:val="28"/>
          <w:rtl/>
        </w:rPr>
        <w:t xml:space="preserve"> وسيشمل الاستبيان مجموعة من الأسئلة التي تتعلق باستخدام الوسائط الرقمية في التعليم، ومدى تفاعل الطلاب مع المحتوى التعليمي الرقمي، والتحديات التي </w:t>
      </w:r>
      <w:proofErr w:type="spellStart"/>
      <w:r w:rsidRPr="003A3EE8">
        <w:rPr>
          <w:rFonts w:ascii="Traditional Arabic" w:hAnsi="Traditional Arabic" w:cs="Traditional Arabic"/>
          <w:sz w:val="28"/>
          <w:szCs w:val="28"/>
          <w:rtl/>
        </w:rPr>
        <w:t>يواجهونها</w:t>
      </w:r>
      <w:proofErr w:type="spellEnd"/>
      <w:r w:rsidRPr="003A3EE8">
        <w:rPr>
          <w:rFonts w:ascii="Traditional Arabic" w:hAnsi="Traditional Arabic" w:cs="Traditional Arabic"/>
          <w:sz w:val="28"/>
          <w:szCs w:val="28"/>
          <w:rtl/>
        </w:rPr>
        <w:t>، وأثر هذا التعليم على أدائهم الأكاديمي.</w:t>
      </w:r>
    </w:p>
    <w:p w14:paraId="66333382" w14:textId="77777777" w:rsidR="003A3EE8" w:rsidRPr="003A3EE8" w:rsidRDefault="003A3EE8" w:rsidP="003A3EE8">
      <w:pPr>
        <w:pStyle w:val="a6"/>
        <w:numPr>
          <w:ilvl w:val="0"/>
          <w:numId w:val="13"/>
        </w:numPr>
        <w:spacing w:after="0" w:line="276" w:lineRule="auto"/>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الأساليب الإحصائية المستخدمة:</w:t>
      </w:r>
    </w:p>
    <w:p w14:paraId="7E3B6976" w14:textId="77777777" w:rsidR="00E71634" w:rsidRDefault="003A3EE8" w:rsidP="00E71634">
      <w:pPr>
        <w:spacing w:after="0"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سوف يتم استخدام الأساليب الإحصائية المناسبة لتحليل البيانات، مثل:</w:t>
      </w:r>
    </w:p>
    <w:p w14:paraId="51513FC5" w14:textId="2AC0EBEE" w:rsidR="00E71634" w:rsidRPr="00E71634" w:rsidRDefault="003A3EE8" w:rsidP="00E71634">
      <w:pPr>
        <w:pStyle w:val="a6"/>
        <w:numPr>
          <w:ilvl w:val="0"/>
          <w:numId w:val="27"/>
        </w:numPr>
        <w:spacing w:after="0" w:line="276" w:lineRule="auto"/>
        <w:jc w:val="lowKashida"/>
        <w:rPr>
          <w:rFonts w:ascii="Traditional Arabic" w:hAnsi="Traditional Arabic" w:cs="Traditional Arabic"/>
          <w:sz w:val="28"/>
          <w:szCs w:val="28"/>
          <w:rtl/>
        </w:rPr>
      </w:pPr>
      <w:r w:rsidRPr="00E71634">
        <w:rPr>
          <w:rFonts w:ascii="Traditional Arabic" w:hAnsi="Traditional Arabic" w:cs="Traditional Arabic"/>
          <w:sz w:val="28"/>
          <w:szCs w:val="28"/>
          <w:rtl/>
        </w:rPr>
        <w:t xml:space="preserve">التحليل الوصفي (التكرارات، المتوسطات)، </w:t>
      </w:r>
    </w:p>
    <w:p w14:paraId="14A2E258" w14:textId="55FA1B37" w:rsidR="00E71634" w:rsidRPr="00E71634" w:rsidRDefault="003A3EE8" w:rsidP="00E71634">
      <w:pPr>
        <w:pStyle w:val="a6"/>
        <w:numPr>
          <w:ilvl w:val="0"/>
          <w:numId w:val="27"/>
        </w:numPr>
        <w:spacing w:after="0" w:line="276" w:lineRule="auto"/>
        <w:jc w:val="lowKashida"/>
        <w:rPr>
          <w:rFonts w:ascii="Traditional Arabic" w:hAnsi="Traditional Arabic" w:cs="Traditional Arabic"/>
          <w:sz w:val="28"/>
          <w:szCs w:val="28"/>
          <w:rtl/>
        </w:rPr>
      </w:pPr>
      <w:r w:rsidRPr="00E71634">
        <w:rPr>
          <w:rFonts w:ascii="Traditional Arabic" w:hAnsi="Traditional Arabic" w:cs="Traditional Arabic"/>
          <w:sz w:val="28"/>
          <w:szCs w:val="28"/>
          <w:rtl/>
        </w:rPr>
        <w:t>اختبار "ت" (</w:t>
      </w:r>
      <w:r w:rsidRPr="00E71634">
        <w:rPr>
          <w:rFonts w:ascii="Traditional Arabic" w:hAnsi="Traditional Arabic" w:cs="Traditional Arabic"/>
          <w:sz w:val="28"/>
          <w:szCs w:val="28"/>
        </w:rPr>
        <w:t>t-test</w:t>
      </w:r>
      <w:r w:rsidRPr="00E71634">
        <w:rPr>
          <w:rFonts w:ascii="Traditional Arabic" w:hAnsi="Traditional Arabic" w:cs="Traditional Arabic"/>
          <w:sz w:val="28"/>
          <w:szCs w:val="28"/>
          <w:rtl/>
        </w:rPr>
        <w:t xml:space="preserve">)، لتحليل الفروق بين الفئات المختلفة، </w:t>
      </w:r>
    </w:p>
    <w:p w14:paraId="62619E13" w14:textId="77777777" w:rsidR="00E71634" w:rsidRPr="00E71634" w:rsidRDefault="003A3EE8" w:rsidP="00E71634">
      <w:pPr>
        <w:pStyle w:val="a6"/>
        <w:numPr>
          <w:ilvl w:val="0"/>
          <w:numId w:val="27"/>
        </w:numPr>
        <w:spacing w:after="0" w:line="276" w:lineRule="auto"/>
        <w:jc w:val="lowKashida"/>
        <w:rPr>
          <w:rFonts w:ascii="Traditional Arabic" w:hAnsi="Traditional Arabic" w:cs="Traditional Arabic"/>
          <w:sz w:val="28"/>
          <w:szCs w:val="28"/>
          <w:rtl/>
        </w:rPr>
      </w:pPr>
      <w:r w:rsidRPr="00E71634">
        <w:rPr>
          <w:rFonts w:ascii="Traditional Arabic" w:hAnsi="Traditional Arabic" w:cs="Traditional Arabic"/>
          <w:sz w:val="28"/>
          <w:szCs w:val="28"/>
          <w:rtl/>
        </w:rPr>
        <w:t>التحليل التبايني (</w:t>
      </w:r>
      <w:r w:rsidRPr="00E71634">
        <w:rPr>
          <w:rFonts w:ascii="Traditional Arabic" w:hAnsi="Traditional Arabic" w:cs="Traditional Arabic"/>
          <w:sz w:val="28"/>
          <w:szCs w:val="28"/>
        </w:rPr>
        <w:t>ANOVA</w:t>
      </w:r>
      <w:r w:rsidRPr="00E71634">
        <w:rPr>
          <w:rFonts w:ascii="Traditional Arabic" w:hAnsi="Traditional Arabic" w:cs="Traditional Arabic"/>
          <w:sz w:val="28"/>
          <w:szCs w:val="28"/>
          <w:rtl/>
        </w:rPr>
        <w:t xml:space="preserve">)، لاختبار الفروق بين المتغيرات المختلفة. </w:t>
      </w:r>
    </w:p>
    <w:p w14:paraId="436120D4" w14:textId="5F873DFB" w:rsidR="003A3EE8" w:rsidRPr="00E71634" w:rsidRDefault="003A3EE8" w:rsidP="00E71634">
      <w:pPr>
        <w:pStyle w:val="a6"/>
        <w:numPr>
          <w:ilvl w:val="0"/>
          <w:numId w:val="27"/>
        </w:numPr>
        <w:spacing w:after="0" w:line="276" w:lineRule="auto"/>
        <w:jc w:val="lowKashida"/>
        <w:rPr>
          <w:rFonts w:ascii="Traditional Arabic" w:hAnsi="Traditional Arabic" w:cs="Traditional Arabic"/>
          <w:sz w:val="28"/>
          <w:szCs w:val="28"/>
          <w:rtl/>
        </w:rPr>
      </w:pPr>
      <w:r w:rsidRPr="00E71634">
        <w:rPr>
          <w:rFonts w:ascii="Traditional Arabic" w:hAnsi="Traditional Arabic" w:cs="Traditional Arabic"/>
          <w:sz w:val="28"/>
          <w:szCs w:val="28"/>
          <w:rtl/>
        </w:rPr>
        <w:t>استخدام معامل الارتباط (</w:t>
      </w:r>
      <w:r w:rsidRPr="00E71634">
        <w:rPr>
          <w:rFonts w:ascii="Traditional Arabic" w:hAnsi="Traditional Arabic" w:cs="Traditional Arabic"/>
          <w:sz w:val="28"/>
          <w:szCs w:val="28"/>
        </w:rPr>
        <w:t>Pearson Correlation</w:t>
      </w:r>
      <w:r w:rsidRPr="00E71634">
        <w:rPr>
          <w:rFonts w:ascii="Traditional Arabic" w:hAnsi="Traditional Arabic" w:cs="Traditional Arabic"/>
          <w:sz w:val="28"/>
          <w:szCs w:val="28"/>
          <w:rtl/>
        </w:rPr>
        <w:t>)، لفحص العلاقة بين المتغيرات المختلفة في الدراسة.</w:t>
      </w:r>
    </w:p>
    <w:p w14:paraId="0B9590D7" w14:textId="3A280472" w:rsidR="003A3EE8" w:rsidRPr="00E71634" w:rsidRDefault="003A3EE8" w:rsidP="009143D7">
      <w:pPr>
        <w:spacing w:after="0" w:line="276" w:lineRule="auto"/>
        <w:jc w:val="lowKashida"/>
        <w:rPr>
          <w:rFonts w:ascii="Traditional Arabic" w:hAnsi="Traditional Arabic" w:cs="Traditional Arabic"/>
          <w:b/>
          <w:bCs/>
          <w:sz w:val="36"/>
          <w:szCs w:val="36"/>
          <w:rtl/>
        </w:rPr>
      </w:pPr>
      <w:r w:rsidRPr="00E71634">
        <w:rPr>
          <w:rFonts w:ascii="Traditional Arabic" w:hAnsi="Traditional Arabic" w:cs="Traditional Arabic"/>
          <w:b/>
          <w:bCs/>
          <w:sz w:val="36"/>
          <w:szCs w:val="36"/>
          <w:rtl/>
        </w:rPr>
        <w:t>نموذج الدراسة:</w:t>
      </w:r>
    </w:p>
    <w:p w14:paraId="01475B5E" w14:textId="533258AD" w:rsidR="00BC7B25" w:rsidRPr="003A3EE8" w:rsidRDefault="00BC7B25" w:rsidP="009143D7">
      <w:pPr>
        <w:spacing w:after="0" w:line="276" w:lineRule="auto"/>
        <w:jc w:val="lowKashida"/>
        <w:rPr>
          <w:rFonts w:ascii="Traditional Arabic" w:hAnsi="Traditional Arabic" w:cs="Traditional Arabic"/>
          <w:sz w:val="28"/>
          <w:szCs w:val="28"/>
          <w:rtl/>
        </w:rPr>
      </w:pPr>
      <w:r>
        <w:rPr>
          <w:rFonts w:ascii="Traditional Arabic" w:hAnsi="Traditional Arabic" w:cs="Traditional Arabic"/>
          <w:noProof/>
          <w:sz w:val="28"/>
          <w:szCs w:val="28"/>
          <w:rtl/>
          <w:lang w:val="ar-SA"/>
        </w:rPr>
        <mc:AlternateContent>
          <mc:Choice Requires="wps">
            <w:drawing>
              <wp:anchor distT="0" distB="0" distL="114300" distR="114300" simplePos="0" relativeHeight="251667456" behindDoc="0" locked="0" layoutInCell="1" allowOverlap="1" wp14:anchorId="4D80D47E" wp14:editId="73AF4E82">
                <wp:simplePos x="0" y="0"/>
                <wp:positionH relativeFrom="column">
                  <wp:posOffset>2354580</wp:posOffset>
                </wp:positionH>
                <wp:positionV relativeFrom="paragraph">
                  <wp:posOffset>58420</wp:posOffset>
                </wp:positionV>
                <wp:extent cx="1440180" cy="426720"/>
                <wp:effectExtent l="0" t="0" r="7620" b="0"/>
                <wp:wrapNone/>
                <wp:docPr id="814752427" name="مربع نص 7"/>
                <wp:cNvGraphicFramePr/>
                <a:graphic xmlns:a="http://schemas.openxmlformats.org/drawingml/2006/main">
                  <a:graphicData uri="http://schemas.microsoft.com/office/word/2010/wordprocessingShape">
                    <wps:wsp>
                      <wps:cNvSpPr txBox="1"/>
                      <wps:spPr>
                        <a:xfrm>
                          <a:off x="0" y="0"/>
                          <a:ext cx="1440180" cy="426720"/>
                        </a:xfrm>
                        <a:prstGeom prst="rect">
                          <a:avLst/>
                        </a:prstGeom>
                        <a:solidFill>
                          <a:schemeClr val="lt1"/>
                        </a:solidFill>
                        <a:ln w="6350">
                          <a:noFill/>
                        </a:ln>
                      </wps:spPr>
                      <wps:txbx>
                        <w:txbxContent>
                          <w:p w14:paraId="1979A00C" w14:textId="2763CE22" w:rsidR="00BC7B25" w:rsidRPr="00BC7B25" w:rsidRDefault="00BC7B25" w:rsidP="00BC7B25">
                            <w:pPr>
                              <w:jc w:val="center"/>
                              <w:rPr>
                                <w:rFonts w:ascii="Traditional Arabic" w:hAnsi="Traditional Arabic" w:cs="Traditional Arabic"/>
                                <w:b/>
                                <w:bCs/>
                                <w:sz w:val="36"/>
                                <w:szCs w:val="36"/>
                              </w:rPr>
                            </w:pPr>
                            <w:r w:rsidRPr="00BC7B25">
                              <w:rPr>
                                <w:rFonts w:ascii="Traditional Arabic" w:hAnsi="Traditional Arabic" w:cs="Traditional Arabic"/>
                                <w:b/>
                                <w:bCs/>
                                <w:sz w:val="36"/>
                                <w:szCs w:val="36"/>
                                <w:rtl/>
                              </w:rPr>
                              <w:t>متغيرات الدراسة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80D47E" id="_x0000_t202" coordsize="21600,21600" o:spt="202" path="m,l,21600r21600,l21600,xe">
                <v:stroke joinstyle="miter"/>
                <v:path gradientshapeok="t" o:connecttype="rect"/>
              </v:shapetype>
              <v:shape id="مربع نص 7" o:spid="_x0000_s1026" type="#_x0000_t202" style="position:absolute;left:0;text-align:left;margin-left:185.4pt;margin-top:4.6pt;width:113.4pt;height:3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" fillcolor="white [3201]" stroked="f" strokeweight=".5pt">
                <v:textbox>
                  <w:txbxContent>
                    <w:p w14:paraId="1979A00C" w14:textId="2763CE22" w:rsidR="00BC7B25" w:rsidRPr="00BC7B25" w:rsidRDefault="00BC7B25" w:rsidP="00BC7B25">
                      <w:pPr>
                        <w:jc w:val="center"/>
                        <w:rPr>
                          <w:rFonts w:ascii="Traditional Arabic" w:hAnsi="Traditional Arabic" w:cs="Traditional Arabic"/>
                          <w:b/>
                          <w:bCs/>
                          <w:sz w:val="36"/>
                          <w:szCs w:val="36"/>
                        </w:rPr>
                      </w:pPr>
                      <w:r w:rsidRPr="00BC7B25">
                        <w:rPr>
                          <w:rFonts w:ascii="Traditional Arabic" w:hAnsi="Traditional Arabic" w:cs="Traditional Arabic"/>
                          <w:b/>
                          <w:bCs/>
                          <w:sz w:val="36"/>
                          <w:szCs w:val="36"/>
                          <w:rtl/>
                        </w:rPr>
                        <w:t>متغيرات الدراسة</w:t>
                      </w:r>
                    </w:p>
                  </w:txbxContent>
                </v:textbox>
              </v:shape>
            </w:pict>
          </mc:Fallback>
        </mc:AlternateContent>
      </w:r>
      <w:r>
        <w:rPr>
          <w:rFonts w:ascii="Traditional Arabic" w:hAnsi="Traditional Arabic" w:cs="Traditional Arabic"/>
          <w:noProof/>
          <w:sz w:val="28"/>
          <w:szCs w:val="28"/>
          <w:rtl/>
          <w:lang w:val="ar-SA"/>
        </w:rPr>
        <mc:AlternateContent>
          <mc:Choice Requires="wps">
            <w:drawing>
              <wp:anchor distT="0" distB="0" distL="114300" distR="114300" simplePos="0" relativeHeight="251660288" behindDoc="0" locked="0" layoutInCell="1" allowOverlap="1" wp14:anchorId="19D7D55C" wp14:editId="201905A5">
                <wp:simplePos x="0" y="0"/>
                <wp:positionH relativeFrom="column">
                  <wp:posOffset>2194560</wp:posOffset>
                </wp:positionH>
                <wp:positionV relativeFrom="paragraph">
                  <wp:posOffset>5080</wp:posOffset>
                </wp:positionV>
                <wp:extent cx="1744980" cy="601980"/>
                <wp:effectExtent l="0" t="0" r="26670" b="26670"/>
                <wp:wrapNone/>
                <wp:docPr id="932448068" name="مستطيل 3"/>
                <wp:cNvGraphicFramePr/>
                <a:graphic xmlns:a="http://schemas.openxmlformats.org/drawingml/2006/main">
                  <a:graphicData uri="http://schemas.microsoft.com/office/word/2010/wordprocessingShape">
                    <wps:wsp>
                      <wps:cNvSpPr/>
                      <wps:spPr>
                        <a:xfrm>
                          <a:off x="0" y="0"/>
                          <a:ext cx="1744980" cy="601980"/>
                        </a:xfrm>
                        <a:prstGeom prst="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5CB2AD8" w14:textId="254ACE2B" w:rsidR="00BC7B25" w:rsidRPr="00BC7B25" w:rsidRDefault="00BC7B25" w:rsidP="00BC7B25">
                            <w:pPr>
                              <w:jc w:val="center"/>
                            </w:pPr>
                            <w:r w:rsidRPr="00BC7B25">
                              <w:rPr>
                                <w:rFonts w:hint="cs"/>
                                <w:rtl/>
                              </w:rPr>
                              <w:t>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D7D55C" id="مستطيل 3" o:spid="_x0000_s1027" style="position:absolute;left:0;text-align:left;margin-left:172.8pt;margin-top:.4pt;width:137.4pt;height:4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" fillcolor="#dceaf7 [351]" strokecolor="#030e13 [484]" strokeweight="1pt">
                <v:textbox>
                  <w:txbxContent>
                    <w:p w14:paraId="55CB2AD8" w14:textId="254ACE2B" w:rsidR="00BC7B25" w:rsidRPr="00BC7B25" w:rsidRDefault="00BC7B25" w:rsidP="00BC7B25">
                      <w:pPr>
                        <w:jc w:val="center"/>
                      </w:pPr>
                      <w:r w:rsidRPr="00BC7B25">
                        <w:rPr>
                          <w:rFonts w:hint="cs"/>
                          <w:rtl/>
                        </w:rPr>
                        <w:t>م</w:t>
                      </w:r>
                    </w:p>
                  </w:txbxContent>
                </v:textbox>
              </v:rect>
            </w:pict>
          </mc:Fallback>
        </mc:AlternateContent>
      </w:r>
    </w:p>
    <w:p w14:paraId="22E613D9" w14:textId="4A701D35" w:rsidR="003A3EE8" w:rsidRPr="003A3EE8" w:rsidRDefault="003A3EE8" w:rsidP="009143D7">
      <w:pPr>
        <w:spacing w:after="0" w:line="276" w:lineRule="auto"/>
        <w:jc w:val="lowKashida"/>
        <w:rPr>
          <w:rFonts w:ascii="Traditional Arabic" w:hAnsi="Traditional Arabic" w:cs="Traditional Arabic"/>
          <w:sz w:val="28"/>
          <w:szCs w:val="28"/>
          <w:rtl/>
        </w:rPr>
      </w:pPr>
    </w:p>
    <w:p w14:paraId="1A706528" w14:textId="00598AB3" w:rsidR="003A3EE8" w:rsidRPr="003A3EE8" w:rsidRDefault="00BC7B25" w:rsidP="009143D7">
      <w:pPr>
        <w:spacing w:after="0" w:line="276" w:lineRule="auto"/>
        <w:jc w:val="lowKashida"/>
        <w:rPr>
          <w:rFonts w:ascii="Traditional Arabic" w:hAnsi="Traditional Arabic" w:cs="Traditional Arabic"/>
          <w:sz w:val="28"/>
          <w:szCs w:val="28"/>
          <w:rtl/>
        </w:rPr>
      </w:pPr>
      <w:r>
        <w:rPr>
          <w:rFonts w:ascii="Traditional Arabic" w:hAnsi="Traditional Arabic" w:cs="Traditional Arabic"/>
          <w:noProof/>
          <w:sz w:val="28"/>
          <w:szCs w:val="28"/>
          <w:rtl/>
          <w:lang w:val="ar-SA"/>
        </w:rPr>
        <w:drawing>
          <wp:anchor distT="0" distB="0" distL="114300" distR="114300" simplePos="0" relativeHeight="251664384" behindDoc="1" locked="0" layoutInCell="1" allowOverlap="1" wp14:anchorId="55A39F11" wp14:editId="0D7EAB23">
            <wp:simplePos x="0" y="0"/>
            <wp:positionH relativeFrom="column">
              <wp:posOffset>1828165</wp:posOffset>
            </wp:positionH>
            <wp:positionV relativeFrom="paragraph">
              <wp:posOffset>8890</wp:posOffset>
            </wp:positionV>
            <wp:extent cx="1000125" cy="1000125"/>
            <wp:effectExtent l="0" t="0" r="9525" b="9525"/>
            <wp:wrapThrough wrapText="bothSides">
              <wp:wrapPolygon edited="0">
                <wp:start x="10697" y="0"/>
                <wp:lineTo x="10697" y="13166"/>
                <wp:lineTo x="6171" y="16046"/>
                <wp:lineTo x="1234" y="19749"/>
                <wp:lineTo x="2880" y="21394"/>
                <wp:lineTo x="4526" y="21394"/>
                <wp:lineTo x="13577" y="20160"/>
                <wp:lineTo x="13166" y="6583"/>
                <wp:lineTo x="21394" y="823"/>
                <wp:lineTo x="21394" y="0"/>
                <wp:lineTo x="10697" y="0"/>
              </wp:wrapPolygon>
            </wp:wrapThrough>
            <wp:docPr id="113607796"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biLevel thresh="50000"/>
                      <a:extLst>
                        <a:ext uri="{28A0092B-C50C-407E-A947-70E740481C1C}">
                          <a14:useLocalDpi xmlns:a14="http://schemas.microsoft.com/office/drawing/2010/main" val="0"/>
                        </a:ext>
                      </a:extLst>
                    </a:blip>
                    <a:srcRect/>
                    <a:stretch>
                      <a:fillRect/>
                    </a:stretch>
                  </pic:blipFill>
                  <pic:spPr bwMode="auto">
                    <a:xfrm flipH="1">
                      <a:off x="0" y="0"/>
                      <a:ext cx="1000125" cy="1000125"/>
                    </a:xfrm>
                    <a:prstGeom prst="rect">
                      <a:avLst/>
                    </a:prstGeom>
                    <a:noFill/>
                  </pic:spPr>
                </pic:pic>
              </a:graphicData>
            </a:graphic>
            <wp14:sizeRelH relativeFrom="page">
              <wp14:pctWidth>0</wp14:pctWidth>
            </wp14:sizeRelH>
            <wp14:sizeRelV relativeFrom="page">
              <wp14:pctHeight>0</wp14:pctHeight>
            </wp14:sizeRelV>
          </wp:anchor>
        </w:drawing>
      </w:r>
      <w:r>
        <w:rPr>
          <w:rFonts w:ascii="Traditional Arabic" w:hAnsi="Traditional Arabic" w:cs="Traditional Arabic"/>
          <w:noProof/>
          <w:sz w:val="28"/>
          <w:szCs w:val="28"/>
          <w:rtl/>
          <w:lang w:val="ar-SA"/>
        </w:rPr>
        <mc:AlternateContent>
          <mc:Choice Requires="wps">
            <w:drawing>
              <wp:anchor distT="0" distB="0" distL="114300" distR="114300" simplePos="0" relativeHeight="251661312" behindDoc="0" locked="0" layoutInCell="1" allowOverlap="1" wp14:anchorId="71E9C911" wp14:editId="1DE422F3">
                <wp:simplePos x="0" y="0"/>
                <wp:positionH relativeFrom="column">
                  <wp:posOffset>3413760</wp:posOffset>
                </wp:positionH>
                <wp:positionV relativeFrom="paragraph">
                  <wp:posOffset>11430</wp:posOffset>
                </wp:positionV>
                <wp:extent cx="914400" cy="914400"/>
                <wp:effectExtent l="0" t="0" r="57150" b="95250"/>
                <wp:wrapNone/>
                <wp:docPr id="637012334" name="موصل: على شكل مرفق 4"/>
                <wp:cNvGraphicFramePr/>
                <a:graphic xmlns:a="http://schemas.openxmlformats.org/drawingml/2006/main">
                  <a:graphicData uri="http://schemas.microsoft.com/office/word/2010/wordprocessingShape">
                    <wps:wsp>
                      <wps:cNvCnPr/>
                      <wps:spPr>
                        <a:xfrm>
                          <a:off x="0" y="0"/>
                          <a:ext cx="914400" cy="91440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48CB2CD"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4" o:spid="_x0000_s1026" type="#_x0000_t34" style="position:absolute;left:0;text-align:left;margin-left:268.8pt;margin-top:.9pt;width:1in;height:1in;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" strokecolor="black [3200]" strokeweight=".5pt">
                <v:stroke endarrow="block"/>
              </v:shape>
            </w:pict>
          </mc:Fallback>
        </mc:AlternateContent>
      </w:r>
    </w:p>
    <w:p w14:paraId="4F05B60B" w14:textId="37718493" w:rsidR="003A3EE8" w:rsidRPr="003A3EE8" w:rsidRDefault="003A3EE8" w:rsidP="009143D7">
      <w:pPr>
        <w:spacing w:after="0" w:line="276" w:lineRule="auto"/>
        <w:jc w:val="lowKashida"/>
        <w:rPr>
          <w:rFonts w:ascii="Traditional Arabic" w:hAnsi="Traditional Arabic" w:cs="Traditional Arabic"/>
          <w:sz w:val="28"/>
          <w:szCs w:val="28"/>
          <w:rtl/>
        </w:rPr>
      </w:pPr>
    </w:p>
    <w:p w14:paraId="262A29A1" w14:textId="64C2A82F" w:rsidR="003A3EE8" w:rsidRPr="003A3EE8" w:rsidRDefault="003A3EE8" w:rsidP="009143D7">
      <w:pPr>
        <w:spacing w:after="0" w:line="276" w:lineRule="auto"/>
        <w:jc w:val="lowKashida"/>
        <w:rPr>
          <w:rFonts w:ascii="Traditional Arabic" w:hAnsi="Traditional Arabic" w:cs="Traditional Arabic"/>
          <w:sz w:val="28"/>
          <w:szCs w:val="28"/>
          <w:rtl/>
        </w:rPr>
      </w:pPr>
    </w:p>
    <w:p w14:paraId="1DCAC754" w14:textId="0E0ACA61" w:rsidR="003A3EE8" w:rsidRPr="003A3EE8" w:rsidRDefault="00E71634" w:rsidP="009143D7">
      <w:pPr>
        <w:spacing w:after="0" w:line="276" w:lineRule="auto"/>
        <w:jc w:val="lowKashida"/>
        <w:rPr>
          <w:rFonts w:ascii="Traditional Arabic" w:hAnsi="Traditional Arabic" w:cs="Traditional Arabic"/>
          <w:sz w:val="28"/>
          <w:szCs w:val="28"/>
          <w:rtl/>
        </w:rPr>
      </w:pPr>
      <w:r>
        <w:rPr>
          <w:rFonts w:ascii="Traditional Arabic" w:hAnsi="Traditional Arabic" w:cs="Traditional Arabic"/>
          <w:noProof/>
          <w:sz w:val="28"/>
          <w:szCs w:val="28"/>
          <w:rtl/>
          <w:lang w:val="ar-SA"/>
        </w:rPr>
        <mc:AlternateContent>
          <mc:Choice Requires="wps">
            <w:drawing>
              <wp:anchor distT="0" distB="0" distL="114300" distR="114300" simplePos="0" relativeHeight="251663360" behindDoc="0" locked="0" layoutInCell="1" allowOverlap="1" wp14:anchorId="0F79CF9F" wp14:editId="6EB4CF78">
                <wp:simplePos x="0" y="0"/>
                <wp:positionH relativeFrom="column">
                  <wp:posOffset>4130040</wp:posOffset>
                </wp:positionH>
                <wp:positionV relativeFrom="paragraph">
                  <wp:posOffset>71120</wp:posOffset>
                </wp:positionV>
                <wp:extent cx="1691640" cy="1973580"/>
                <wp:effectExtent l="0" t="0" r="22860" b="26670"/>
                <wp:wrapNone/>
                <wp:docPr id="1701303308" name="مستطيل 3"/>
                <wp:cNvGraphicFramePr/>
                <a:graphic xmlns:a="http://schemas.openxmlformats.org/drawingml/2006/main">
                  <a:graphicData uri="http://schemas.microsoft.com/office/word/2010/wordprocessingShape">
                    <wps:wsp>
                      <wps:cNvSpPr/>
                      <wps:spPr>
                        <a:xfrm>
                          <a:off x="0" y="0"/>
                          <a:ext cx="1691640" cy="1973580"/>
                        </a:xfrm>
                        <a:prstGeom prst="rect">
                          <a:avLst/>
                        </a:prstGeom>
                        <a:solidFill>
                          <a:schemeClr val="tx2">
                            <a:lumMod val="10000"/>
                            <a:lumOff val="90000"/>
                          </a:schemeClr>
                        </a:solidFill>
                        <a:ln w="12700" cap="flat" cmpd="sng" algn="ctr">
                          <a:solidFill>
                            <a:srgbClr val="156082">
                              <a:shade val="15000"/>
                            </a:srgbClr>
                          </a:solidFill>
                          <a:prstDash val="solid"/>
                          <a:miter lim="800000"/>
                        </a:ln>
                        <a:effectLst/>
                      </wps:spPr>
                      <wps:txbx>
                        <w:txbxContent>
                          <w:p w14:paraId="492ED240" w14:textId="51107A98" w:rsidR="00BC7B25" w:rsidRP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المتغير المستقل</w:t>
                            </w:r>
                            <w:r w:rsidRPr="00BC7B25">
                              <w:rPr>
                                <w:rFonts w:ascii="Traditional Arabic" w:eastAsia="Times New Roman" w:hAnsi="Traditional Arabic" w:cs="Traditional Arabic"/>
                                <w:b/>
                                <w:bCs/>
                                <w:kern w:val="0"/>
                                <w:sz w:val="27"/>
                                <w:szCs w:val="27"/>
                                <w14:ligatures w14:val="none"/>
                              </w:rPr>
                              <w:t>:</w:t>
                            </w:r>
                            <w:r w:rsidR="00AD3643">
                              <w:rPr>
                                <w:rFonts w:ascii="Traditional Arabic" w:eastAsia="Times New Roman" w:hAnsi="Traditional Arabic" w:cs="Traditional Arabic" w:hint="cs"/>
                                <w:b/>
                                <w:bCs/>
                                <w:kern w:val="0"/>
                                <w:sz w:val="27"/>
                                <w:szCs w:val="27"/>
                                <w:rtl/>
                                <w14:ligatures w14:val="none"/>
                              </w:rPr>
                              <w:t xml:space="preserve"> </w:t>
                            </w:r>
                            <w:r w:rsidRPr="00BC7B25">
                              <w:rPr>
                                <w:rFonts w:ascii="Traditional Arabic" w:eastAsia="Times New Roman" w:hAnsi="Traditional Arabic" w:cs="Traditional Arabic"/>
                                <w:b/>
                                <w:bCs/>
                                <w:kern w:val="0"/>
                                <w:sz w:val="24"/>
                                <w:szCs w:val="24"/>
                                <w:rtl/>
                                <w14:ligatures w14:val="none"/>
                              </w:rPr>
                              <w:t>وسائل الإعلام الرقمي</w:t>
                            </w:r>
                          </w:p>
                          <w:p w14:paraId="6033081A" w14:textId="162D8088" w:rsidR="00BC7B25" w:rsidRDefault="00AD3643"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Pr>
                                <w:rFonts w:ascii="Traditional Arabic" w:eastAsia="Times New Roman" w:hAnsi="Traditional Arabic" w:cs="Traditional Arabic" w:hint="cs"/>
                                <w:b/>
                                <w:bCs/>
                                <w:kern w:val="0"/>
                                <w:sz w:val="27"/>
                                <w:szCs w:val="27"/>
                                <w:rtl/>
                                <w14:ligatures w14:val="none"/>
                              </w:rPr>
                              <w:t>أ</w:t>
                            </w:r>
                            <w:r w:rsidR="00BC7B25" w:rsidRPr="00BC7B25">
                              <w:rPr>
                                <w:rFonts w:ascii="Traditional Arabic" w:eastAsia="Times New Roman" w:hAnsi="Traditional Arabic" w:cs="Traditional Arabic"/>
                                <w:b/>
                                <w:bCs/>
                                <w:kern w:val="0"/>
                                <w:sz w:val="27"/>
                                <w:szCs w:val="27"/>
                                <w:rtl/>
                                <w14:ligatures w14:val="none"/>
                              </w:rPr>
                              <w:t>بعاده:</w:t>
                            </w:r>
                          </w:p>
                          <w:p w14:paraId="393B9A81" w14:textId="44BD890C"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صياغة المحتوى التعليمي</w:t>
                            </w:r>
                          </w:p>
                          <w:p w14:paraId="3EA3231A" w14:textId="06035AE2"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أساليب تقديم الخطاب (تقليدي/تفاعلي)</w:t>
                            </w:r>
                          </w:p>
                          <w:p w14:paraId="138666ED" w14:textId="3A190F15"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مستوى التفاعل الرقمي</w:t>
                            </w:r>
                          </w:p>
                          <w:p w14:paraId="29DF5368" w14:textId="77777777" w:rsidR="00E71634" w:rsidRPr="00BC7B25" w:rsidRDefault="00E71634" w:rsidP="00E71634">
                            <w:pPr>
                              <w:spacing w:after="0" w:line="240" w:lineRule="auto"/>
                              <w:outlineLvl w:val="2"/>
                              <w:rPr>
                                <w:rFonts w:ascii="Traditional Arabic" w:eastAsia="Times New Roman" w:hAnsi="Traditional Arabic" w:cs="Traditional Arabic"/>
                                <w:b/>
                                <w:bCs/>
                                <w:kern w:val="0"/>
                                <w:sz w:val="27"/>
                                <w:szCs w:val="27"/>
                                <w14:ligatures w14:val="none"/>
                              </w:rPr>
                            </w:pPr>
                          </w:p>
                          <w:p w14:paraId="09917C0D" w14:textId="77777777" w:rsidR="00BC7B25" w:rsidRDefault="00BC7B25" w:rsidP="00BC7B2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79CF9F" id="_x0000_s1028" style="position:absolute;left:0;text-align:left;margin-left:325.2pt;margin-top:5.6pt;width:133.2pt;height:15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" fillcolor="#dceaf7 [351]" strokecolor="#042433" strokeweight="1pt">
                <v:textbox>
                  <w:txbxContent>
                    <w:p w14:paraId="492ED240" w14:textId="51107A98" w:rsidR="00BC7B25" w:rsidRP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المتغير المستقل</w:t>
                      </w:r>
                      <w:r w:rsidRPr="00BC7B25">
                        <w:rPr>
                          <w:rFonts w:ascii="Traditional Arabic" w:eastAsia="Times New Roman" w:hAnsi="Traditional Arabic" w:cs="Traditional Arabic"/>
                          <w:b/>
                          <w:bCs/>
                          <w:kern w:val="0"/>
                          <w:sz w:val="27"/>
                          <w:szCs w:val="27"/>
                          <w14:ligatures w14:val="none"/>
                        </w:rPr>
                        <w:t>:</w:t>
                      </w:r>
                      <w:r w:rsidR="00AD3643">
                        <w:rPr>
                          <w:rFonts w:ascii="Traditional Arabic" w:eastAsia="Times New Roman" w:hAnsi="Traditional Arabic" w:cs="Traditional Arabic" w:hint="cs"/>
                          <w:b/>
                          <w:bCs/>
                          <w:kern w:val="0"/>
                          <w:sz w:val="27"/>
                          <w:szCs w:val="27"/>
                          <w:rtl/>
                          <w14:ligatures w14:val="none"/>
                        </w:rPr>
                        <w:t xml:space="preserve"> </w:t>
                      </w:r>
                      <w:r w:rsidRPr="00BC7B25">
                        <w:rPr>
                          <w:rFonts w:ascii="Traditional Arabic" w:eastAsia="Times New Roman" w:hAnsi="Traditional Arabic" w:cs="Traditional Arabic"/>
                          <w:b/>
                          <w:bCs/>
                          <w:kern w:val="0"/>
                          <w:sz w:val="24"/>
                          <w:szCs w:val="24"/>
                          <w:rtl/>
                          <w14:ligatures w14:val="none"/>
                        </w:rPr>
                        <w:t>وسائل الإعلام الرقمي</w:t>
                      </w:r>
                    </w:p>
                    <w:p w14:paraId="6033081A" w14:textId="162D8088" w:rsidR="00BC7B25" w:rsidRDefault="00AD3643"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Pr>
                          <w:rFonts w:ascii="Traditional Arabic" w:eastAsia="Times New Roman" w:hAnsi="Traditional Arabic" w:cs="Traditional Arabic" w:hint="cs"/>
                          <w:b/>
                          <w:bCs/>
                          <w:kern w:val="0"/>
                          <w:sz w:val="27"/>
                          <w:szCs w:val="27"/>
                          <w:rtl/>
                          <w14:ligatures w14:val="none"/>
                        </w:rPr>
                        <w:t>أ</w:t>
                      </w:r>
                      <w:r w:rsidR="00BC7B25" w:rsidRPr="00BC7B25">
                        <w:rPr>
                          <w:rFonts w:ascii="Traditional Arabic" w:eastAsia="Times New Roman" w:hAnsi="Traditional Arabic" w:cs="Traditional Arabic"/>
                          <w:b/>
                          <w:bCs/>
                          <w:kern w:val="0"/>
                          <w:sz w:val="27"/>
                          <w:szCs w:val="27"/>
                          <w:rtl/>
                          <w14:ligatures w14:val="none"/>
                        </w:rPr>
                        <w:t>بعاده:</w:t>
                      </w:r>
                    </w:p>
                    <w:p w14:paraId="393B9A81" w14:textId="44BD890C"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صياغة المحتوى التعليمي</w:t>
                      </w:r>
                    </w:p>
                    <w:p w14:paraId="3EA3231A" w14:textId="06035AE2"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أساليب تقديم الخطاب (تقليدي/تفاعلي)</w:t>
                      </w:r>
                    </w:p>
                    <w:p w14:paraId="138666ED" w14:textId="3A190F15"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مستوى التفاعل الرقمي</w:t>
                      </w:r>
                    </w:p>
                    <w:p w14:paraId="29DF5368" w14:textId="77777777" w:rsidR="00E71634" w:rsidRPr="00BC7B25" w:rsidRDefault="00E71634" w:rsidP="00E71634">
                      <w:pPr>
                        <w:spacing w:after="0" w:line="240" w:lineRule="auto"/>
                        <w:outlineLvl w:val="2"/>
                        <w:rPr>
                          <w:rFonts w:ascii="Traditional Arabic" w:eastAsia="Times New Roman" w:hAnsi="Traditional Arabic" w:cs="Traditional Arabic"/>
                          <w:b/>
                          <w:bCs/>
                          <w:kern w:val="0"/>
                          <w:sz w:val="27"/>
                          <w:szCs w:val="27"/>
                          <w14:ligatures w14:val="none"/>
                        </w:rPr>
                      </w:pPr>
                    </w:p>
                    <w:p w14:paraId="09917C0D" w14:textId="77777777" w:rsidR="00BC7B25" w:rsidRDefault="00BC7B25" w:rsidP="00BC7B25">
                      <w:pPr>
                        <w:jc w:val="center"/>
                      </w:pPr>
                    </w:p>
                  </w:txbxContent>
                </v:textbox>
              </v:rect>
            </w:pict>
          </mc:Fallback>
        </mc:AlternateContent>
      </w:r>
      <w:r>
        <w:rPr>
          <w:rFonts w:ascii="Traditional Arabic" w:hAnsi="Traditional Arabic" w:cs="Traditional Arabic"/>
          <w:noProof/>
          <w:sz w:val="28"/>
          <w:szCs w:val="28"/>
          <w:rtl/>
          <w:lang w:val="ar-SA"/>
        </w:rPr>
        <mc:AlternateContent>
          <mc:Choice Requires="wps">
            <w:drawing>
              <wp:anchor distT="0" distB="0" distL="114300" distR="114300" simplePos="0" relativeHeight="251666432" behindDoc="0" locked="0" layoutInCell="1" allowOverlap="1" wp14:anchorId="110A48EA" wp14:editId="4050B93D">
                <wp:simplePos x="0" y="0"/>
                <wp:positionH relativeFrom="column">
                  <wp:posOffset>213360</wp:posOffset>
                </wp:positionH>
                <wp:positionV relativeFrom="paragraph">
                  <wp:posOffset>48260</wp:posOffset>
                </wp:positionV>
                <wp:extent cx="1722120" cy="1722120"/>
                <wp:effectExtent l="0" t="0" r="11430" b="11430"/>
                <wp:wrapNone/>
                <wp:docPr id="274217618" name="مستطيل 3"/>
                <wp:cNvGraphicFramePr/>
                <a:graphic xmlns:a="http://schemas.openxmlformats.org/drawingml/2006/main">
                  <a:graphicData uri="http://schemas.microsoft.com/office/word/2010/wordprocessingShape">
                    <wps:wsp>
                      <wps:cNvSpPr/>
                      <wps:spPr>
                        <a:xfrm>
                          <a:off x="0" y="0"/>
                          <a:ext cx="1722120" cy="1722120"/>
                        </a:xfrm>
                        <a:prstGeom prst="rect">
                          <a:avLst/>
                        </a:prstGeom>
                        <a:solidFill>
                          <a:schemeClr val="tx2">
                            <a:lumMod val="10000"/>
                            <a:lumOff val="90000"/>
                          </a:schemeClr>
                        </a:solidFill>
                        <a:ln w="12700" cap="flat" cmpd="sng" algn="ctr">
                          <a:solidFill>
                            <a:srgbClr val="156082">
                              <a:shade val="15000"/>
                            </a:srgbClr>
                          </a:solidFill>
                          <a:prstDash val="solid"/>
                          <a:miter lim="800000"/>
                        </a:ln>
                        <a:effectLst/>
                      </wps:spPr>
                      <wps:txbx>
                        <w:txbxContent>
                          <w:p w14:paraId="5109D05C" w14:textId="3B15DEC8" w:rsidR="00BC7B25" w:rsidRP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المتغير التابع</w:t>
                            </w:r>
                            <w:r w:rsidRPr="00BC7B25">
                              <w:rPr>
                                <w:rFonts w:ascii="Traditional Arabic" w:hAnsi="Traditional Arabic" w:cs="Traditional Arabic"/>
                                <w:b/>
                                <w:bCs/>
                                <w:sz w:val="28"/>
                                <w:szCs w:val="28"/>
                              </w:rPr>
                              <w:t>:</w:t>
                            </w:r>
                            <w:r w:rsidR="00AD3643">
                              <w:rPr>
                                <w:rFonts w:ascii="Traditional Arabic" w:hAnsi="Traditional Arabic" w:cs="Traditional Arabic" w:hint="cs"/>
                                <w:b/>
                                <w:bCs/>
                                <w:sz w:val="28"/>
                                <w:szCs w:val="28"/>
                                <w:rtl/>
                              </w:rPr>
                              <w:t xml:space="preserve"> </w:t>
                            </w:r>
                            <w:r w:rsidRPr="00BC7B25">
                              <w:rPr>
                                <w:rFonts w:ascii="Traditional Arabic" w:hAnsi="Traditional Arabic" w:cs="Traditional Arabic"/>
                                <w:b/>
                                <w:bCs/>
                                <w:sz w:val="28"/>
                                <w:szCs w:val="28"/>
                                <w:rtl/>
                              </w:rPr>
                              <w:t>الخطاب التعليمي</w:t>
                            </w:r>
                          </w:p>
                          <w:p w14:paraId="0EE68091" w14:textId="3E28B789" w:rsidR="00BC7B25" w:rsidRDefault="00AD3643" w:rsidP="00BC7B25">
                            <w:pPr>
                              <w:spacing w:after="0" w:line="240" w:lineRule="auto"/>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أ</w:t>
                            </w:r>
                            <w:r w:rsidR="00BC7B25" w:rsidRPr="00BC7B25">
                              <w:rPr>
                                <w:rFonts w:ascii="Traditional Arabic" w:hAnsi="Traditional Arabic" w:cs="Traditional Arabic"/>
                                <w:b/>
                                <w:bCs/>
                                <w:sz w:val="28"/>
                                <w:szCs w:val="28"/>
                                <w:rtl/>
                              </w:rPr>
                              <w:t>بعاده:</w:t>
                            </w:r>
                          </w:p>
                          <w:p w14:paraId="0D156563" w14:textId="54C34AC6"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التحصيل المعرفي</w:t>
                            </w:r>
                          </w:p>
                          <w:p w14:paraId="08DF4E3A" w14:textId="15BF4A93"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تنمية المهارات</w:t>
                            </w:r>
                          </w:p>
                          <w:p w14:paraId="79C8B094" w14:textId="216742DE"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الاتجاهات والدافعية نحو التعلم</w:t>
                            </w:r>
                          </w:p>
                          <w:p w14:paraId="170C31DD" w14:textId="77777777" w:rsidR="00E71634" w:rsidRDefault="00E71634" w:rsidP="00BC7B25">
                            <w:pPr>
                              <w:spacing w:after="0" w:line="240" w:lineRule="auto"/>
                              <w:jc w:val="center"/>
                              <w:rPr>
                                <w:rFonts w:ascii="Traditional Arabic" w:hAnsi="Traditional Arabic" w:cs="Traditional Arabic"/>
                                <w:b/>
                                <w:bCs/>
                                <w:sz w:val="28"/>
                                <w:szCs w:val="28"/>
                                <w:rtl/>
                              </w:rPr>
                            </w:pPr>
                          </w:p>
                          <w:p w14:paraId="39F2E699" w14:textId="77777777" w:rsidR="00BC7B25" w:rsidRPr="00BC7B25" w:rsidRDefault="00BC7B25" w:rsidP="00BC7B25">
                            <w:pPr>
                              <w:spacing w:after="0" w:line="240" w:lineRule="auto"/>
                              <w:jc w:val="center"/>
                              <w:rPr>
                                <w:rFonts w:ascii="Traditional Arabic" w:hAnsi="Traditional Arabic" w:cs="Traditional Arabic"/>
                                <w:b/>
                                <w:bCs/>
                                <w:sz w:val="28"/>
                                <w:szCs w:val="28"/>
                              </w:rPr>
                            </w:pPr>
                          </w:p>
                          <w:p w14:paraId="5FD99E94" w14:textId="77777777" w:rsidR="00BC7B25" w:rsidRDefault="00BC7B25" w:rsidP="00BC7B2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A48EA" id="_x0000_s1029" style="position:absolute;left:0;text-align:left;margin-left:16.8pt;margin-top:3.8pt;width:135.6pt;height:13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" fillcolor="#dceaf7 [351]" strokecolor="#042433" strokeweight="1pt">
                <v:textbox>
                  <w:txbxContent>
                    <w:p w14:paraId="5109D05C" w14:textId="3B15DEC8" w:rsidR="00BC7B25" w:rsidRP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المتغير التابع</w:t>
                      </w:r>
                      <w:r w:rsidRPr="00BC7B25">
                        <w:rPr>
                          <w:rFonts w:ascii="Traditional Arabic" w:hAnsi="Traditional Arabic" w:cs="Traditional Arabic"/>
                          <w:b/>
                          <w:bCs/>
                          <w:sz w:val="28"/>
                          <w:szCs w:val="28"/>
                        </w:rPr>
                        <w:t>:</w:t>
                      </w:r>
                      <w:r w:rsidR="00AD3643">
                        <w:rPr>
                          <w:rFonts w:ascii="Traditional Arabic" w:hAnsi="Traditional Arabic" w:cs="Traditional Arabic" w:hint="cs"/>
                          <w:b/>
                          <w:bCs/>
                          <w:sz w:val="28"/>
                          <w:szCs w:val="28"/>
                          <w:rtl/>
                        </w:rPr>
                        <w:t xml:space="preserve"> </w:t>
                      </w:r>
                      <w:r w:rsidRPr="00BC7B25">
                        <w:rPr>
                          <w:rFonts w:ascii="Traditional Arabic" w:hAnsi="Traditional Arabic" w:cs="Traditional Arabic"/>
                          <w:b/>
                          <w:bCs/>
                          <w:sz w:val="28"/>
                          <w:szCs w:val="28"/>
                          <w:rtl/>
                        </w:rPr>
                        <w:t>الخطاب التعليمي</w:t>
                      </w:r>
                    </w:p>
                    <w:p w14:paraId="0EE68091" w14:textId="3E28B789" w:rsidR="00BC7B25" w:rsidRDefault="00AD3643" w:rsidP="00BC7B25">
                      <w:pPr>
                        <w:spacing w:after="0" w:line="240" w:lineRule="auto"/>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أ</w:t>
                      </w:r>
                      <w:r w:rsidR="00BC7B25" w:rsidRPr="00BC7B25">
                        <w:rPr>
                          <w:rFonts w:ascii="Traditional Arabic" w:hAnsi="Traditional Arabic" w:cs="Traditional Arabic"/>
                          <w:b/>
                          <w:bCs/>
                          <w:sz w:val="28"/>
                          <w:szCs w:val="28"/>
                          <w:rtl/>
                        </w:rPr>
                        <w:t>بعاده:</w:t>
                      </w:r>
                    </w:p>
                    <w:p w14:paraId="0D156563" w14:textId="54C34AC6"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التحصيل المعرفي</w:t>
                      </w:r>
                    </w:p>
                    <w:p w14:paraId="08DF4E3A" w14:textId="15BF4A93"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تنمية المهارات</w:t>
                      </w:r>
                    </w:p>
                    <w:p w14:paraId="79C8B094" w14:textId="216742DE"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الاتجاهات والدافعية نحو التعلم</w:t>
                      </w:r>
                    </w:p>
                    <w:p w14:paraId="170C31DD" w14:textId="77777777" w:rsidR="00E71634" w:rsidRDefault="00E71634" w:rsidP="00BC7B25">
                      <w:pPr>
                        <w:spacing w:after="0" w:line="240" w:lineRule="auto"/>
                        <w:jc w:val="center"/>
                        <w:rPr>
                          <w:rFonts w:ascii="Traditional Arabic" w:hAnsi="Traditional Arabic" w:cs="Traditional Arabic"/>
                          <w:b/>
                          <w:bCs/>
                          <w:sz w:val="28"/>
                          <w:szCs w:val="28"/>
                          <w:rtl/>
                        </w:rPr>
                      </w:pPr>
                    </w:p>
                    <w:p w14:paraId="39F2E699" w14:textId="77777777" w:rsidR="00BC7B25" w:rsidRPr="00BC7B25" w:rsidRDefault="00BC7B25" w:rsidP="00BC7B25">
                      <w:pPr>
                        <w:spacing w:after="0" w:line="240" w:lineRule="auto"/>
                        <w:jc w:val="center"/>
                        <w:rPr>
                          <w:rFonts w:ascii="Traditional Arabic" w:hAnsi="Traditional Arabic" w:cs="Traditional Arabic"/>
                          <w:b/>
                          <w:bCs/>
                          <w:sz w:val="28"/>
                          <w:szCs w:val="28"/>
                        </w:rPr>
                      </w:pPr>
                    </w:p>
                    <w:p w14:paraId="5FD99E94" w14:textId="77777777" w:rsidR="00BC7B25" w:rsidRDefault="00BC7B25" w:rsidP="00BC7B25">
                      <w:pPr>
                        <w:jc w:val="center"/>
                      </w:pPr>
                    </w:p>
                  </w:txbxContent>
                </v:textbox>
              </v:rect>
            </w:pict>
          </mc:Fallback>
        </mc:AlternateContent>
      </w:r>
    </w:p>
    <w:p w14:paraId="460089F4" w14:textId="60F683AB" w:rsidR="003A3EE8" w:rsidRPr="003A3EE8" w:rsidRDefault="003A3EE8" w:rsidP="009143D7">
      <w:pPr>
        <w:spacing w:after="0" w:line="276" w:lineRule="auto"/>
        <w:jc w:val="lowKashida"/>
        <w:rPr>
          <w:rFonts w:ascii="Traditional Arabic" w:hAnsi="Traditional Arabic" w:cs="Traditional Arabic"/>
          <w:sz w:val="28"/>
          <w:szCs w:val="28"/>
          <w:rtl/>
        </w:rPr>
      </w:pPr>
    </w:p>
    <w:p w14:paraId="6633DE46" w14:textId="6C26288F" w:rsidR="003A3EE8" w:rsidRPr="003A3EE8" w:rsidRDefault="00E71634" w:rsidP="009143D7">
      <w:pPr>
        <w:spacing w:after="0" w:line="276" w:lineRule="auto"/>
        <w:jc w:val="lowKashida"/>
        <w:rPr>
          <w:rFonts w:ascii="Traditional Arabic" w:hAnsi="Traditional Arabic" w:cs="Traditional Arabic"/>
          <w:sz w:val="28"/>
          <w:szCs w:val="28"/>
          <w:rtl/>
        </w:rPr>
      </w:pPr>
      <w:r>
        <w:rPr>
          <w:rFonts w:ascii="Traditional Arabic" w:hAnsi="Traditional Arabic" w:cs="Traditional Arabic"/>
          <w:noProof/>
          <w:sz w:val="28"/>
          <w:szCs w:val="28"/>
          <w:rtl/>
          <w:lang w:val="ar-SA"/>
        </w:rPr>
        <mc:AlternateContent>
          <mc:Choice Requires="wps">
            <w:drawing>
              <wp:anchor distT="0" distB="0" distL="114300" distR="114300" simplePos="0" relativeHeight="251668480" behindDoc="0" locked="0" layoutInCell="1" allowOverlap="1" wp14:anchorId="2E18FFBF" wp14:editId="7C01A494">
                <wp:simplePos x="0" y="0"/>
                <wp:positionH relativeFrom="column">
                  <wp:posOffset>2053590</wp:posOffset>
                </wp:positionH>
                <wp:positionV relativeFrom="paragraph">
                  <wp:posOffset>104140</wp:posOffset>
                </wp:positionV>
                <wp:extent cx="2034540" cy="499110"/>
                <wp:effectExtent l="38100" t="57150" r="22860" b="34290"/>
                <wp:wrapNone/>
                <wp:docPr id="831843878" name="رابط كسهم مستقيم 8"/>
                <wp:cNvGraphicFramePr/>
                <a:graphic xmlns:a="http://schemas.openxmlformats.org/drawingml/2006/main">
                  <a:graphicData uri="http://schemas.microsoft.com/office/word/2010/wordprocessingShape">
                    <wps:wsp>
                      <wps:cNvCnPr/>
                      <wps:spPr>
                        <a:xfrm flipH="1" flipV="1">
                          <a:off x="0" y="0"/>
                          <a:ext cx="2034540" cy="4991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90BA9C9" id="_x0000_t32" coordsize="21600,21600" o:spt="32" o:oned="t" path="m,l21600,21600e" filled="f">
                <v:path arrowok="t" fillok="f" o:connecttype="none"/>
                <o:lock v:ext="edit" shapetype="t"/>
              </v:shapetype>
              <v:shape id="رابط كسهم مستقيم 8" o:spid="_x0000_s1026" type="#_x0000_t32" style="position:absolute;left:0;text-align:left;margin-left:161.7pt;margin-top:8.2pt;width:160.2pt;height:39.3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" strokecolor="#156082 [3204]" strokeweight=".5pt">
                <v:stroke endarrow="block" joinstyle="miter"/>
              </v:shape>
            </w:pict>
          </mc:Fallback>
        </mc:AlternateContent>
      </w:r>
    </w:p>
    <w:p w14:paraId="17DB520E" w14:textId="729FD16C" w:rsidR="003A3EE8" w:rsidRPr="003A3EE8" w:rsidRDefault="00E71634" w:rsidP="009143D7">
      <w:pPr>
        <w:spacing w:after="0" w:line="276" w:lineRule="auto"/>
        <w:jc w:val="lowKashida"/>
        <w:rPr>
          <w:rFonts w:ascii="Traditional Arabic" w:hAnsi="Traditional Arabic" w:cs="Traditional Arabic"/>
          <w:sz w:val="28"/>
          <w:szCs w:val="28"/>
          <w:rtl/>
        </w:rPr>
      </w:pPr>
      <w:r>
        <w:rPr>
          <w:rFonts w:ascii="Traditional Arabic" w:hAnsi="Traditional Arabic" w:cs="Traditional Arabic"/>
          <w:noProof/>
          <w:sz w:val="28"/>
          <w:szCs w:val="28"/>
          <w:rtl/>
          <w:lang w:val="ar-SA"/>
        </w:rPr>
        <mc:AlternateContent>
          <mc:Choice Requires="wps">
            <w:drawing>
              <wp:anchor distT="0" distB="0" distL="114300" distR="114300" simplePos="0" relativeHeight="251670528" behindDoc="0" locked="0" layoutInCell="1" allowOverlap="1" wp14:anchorId="78320967" wp14:editId="3F01C60A">
                <wp:simplePos x="0" y="0"/>
                <wp:positionH relativeFrom="column">
                  <wp:posOffset>2202180</wp:posOffset>
                </wp:positionH>
                <wp:positionV relativeFrom="paragraph">
                  <wp:posOffset>80645</wp:posOffset>
                </wp:positionV>
                <wp:extent cx="1973580" cy="255270"/>
                <wp:effectExtent l="0" t="57150" r="26670" b="30480"/>
                <wp:wrapNone/>
                <wp:docPr id="594542857" name="رابط كسهم مستقيم 8"/>
                <wp:cNvGraphicFramePr/>
                <a:graphic xmlns:a="http://schemas.openxmlformats.org/drawingml/2006/main">
                  <a:graphicData uri="http://schemas.microsoft.com/office/word/2010/wordprocessingShape">
                    <wps:wsp>
                      <wps:cNvCnPr/>
                      <wps:spPr>
                        <a:xfrm flipH="1" flipV="1">
                          <a:off x="0" y="0"/>
                          <a:ext cx="1973580" cy="25527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6843994" id="رابط كسهم مستقيم 8" o:spid="_x0000_s1026" type="#_x0000_t32" style="position:absolute;left:0;text-align:left;margin-left:173.4pt;margin-top:6.35pt;width:155.4pt;height:20.1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" strokecolor="#156082" strokeweight=".5pt">
                <v:stroke endarrow="block" joinstyle="miter"/>
              </v:shape>
            </w:pict>
          </mc:Fallback>
        </mc:AlternateContent>
      </w:r>
    </w:p>
    <w:p w14:paraId="7A64B77E" w14:textId="78700CCC" w:rsidR="003A3EE8" w:rsidRPr="003A3EE8" w:rsidRDefault="00E71634" w:rsidP="009143D7">
      <w:pPr>
        <w:spacing w:after="0" w:line="276" w:lineRule="auto"/>
        <w:jc w:val="lowKashida"/>
        <w:rPr>
          <w:rFonts w:ascii="Traditional Arabic" w:hAnsi="Traditional Arabic" w:cs="Traditional Arabic"/>
          <w:sz w:val="28"/>
          <w:szCs w:val="28"/>
          <w:rtl/>
        </w:rPr>
      </w:pPr>
      <w:r>
        <w:rPr>
          <w:rFonts w:ascii="Traditional Arabic" w:hAnsi="Traditional Arabic" w:cs="Traditional Arabic"/>
          <w:noProof/>
          <w:sz w:val="28"/>
          <w:szCs w:val="28"/>
          <w:rtl/>
          <w:lang w:val="ar-SA"/>
        </w:rPr>
        <mc:AlternateContent>
          <mc:Choice Requires="wps">
            <w:drawing>
              <wp:anchor distT="0" distB="0" distL="114300" distR="114300" simplePos="0" relativeHeight="251672576" behindDoc="0" locked="0" layoutInCell="1" allowOverlap="1" wp14:anchorId="18451853" wp14:editId="0DF4C9D2">
                <wp:simplePos x="0" y="0"/>
                <wp:positionH relativeFrom="column">
                  <wp:posOffset>2065020</wp:posOffset>
                </wp:positionH>
                <wp:positionV relativeFrom="paragraph">
                  <wp:posOffset>22225</wp:posOffset>
                </wp:positionV>
                <wp:extent cx="2057400" cy="346710"/>
                <wp:effectExtent l="38100" t="0" r="19050" b="91440"/>
                <wp:wrapNone/>
                <wp:docPr id="1084913126" name="رابط كسهم مستقيم 8"/>
                <wp:cNvGraphicFramePr/>
                <a:graphic xmlns:a="http://schemas.openxmlformats.org/drawingml/2006/main">
                  <a:graphicData uri="http://schemas.microsoft.com/office/word/2010/wordprocessingShape">
                    <wps:wsp>
                      <wps:cNvCnPr/>
                      <wps:spPr>
                        <a:xfrm flipH="1">
                          <a:off x="0" y="0"/>
                          <a:ext cx="2057400" cy="34671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2F46E6E" id="رابط كسهم مستقيم 8" o:spid="_x0000_s1026" type="#_x0000_t32" style="position:absolute;left:0;text-align:left;margin-left:162.6pt;margin-top:1.75pt;width:162pt;height:27.3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" strokecolor="#156082" strokeweight=".5pt">
                <v:stroke endarrow="block" joinstyle="miter"/>
              </v:shape>
            </w:pict>
          </mc:Fallback>
        </mc:AlternateContent>
      </w:r>
    </w:p>
    <w:p w14:paraId="2E8F723E" w14:textId="731E9CBE" w:rsidR="003A3EE8" w:rsidRPr="003A3EE8" w:rsidRDefault="003A3EE8" w:rsidP="009143D7">
      <w:pPr>
        <w:spacing w:after="0" w:line="276" w:lineRule="auto"/>
        <w:jc w:val="lowKashida"/>
        <w:rPr>
          <w:rFonts w:ascii="Traditional Arabic" w:hAnsi="Traditional Arabic" w:cs="Traditional Arabic"/>
          <w:sz w:val="28"/>
          <w:szCs w:val="28"/>
          <w:rtl/>
        </w:rPr>
      </w:pPr>
    </w:p>
    <w:p w14:paraId="3AE46A06" w14:textId="77777777" w:rsidR="003A3EE8" w:rsidRPr="003A3EE8" w:rsidRDefault="003A3EE8" w:rsidP="009143D7">
      <w:pPr>
        <w:spacing w:after="0" w:line="276" w:lineRule="auto"/>
        <w:jc w:val="lowKashida"/>
        <w:rPr>
          <w:rFonts w:ascii="Traditional Arabic" w:hAnsi="Traditional Arabic" w:cs="Traditional Arabic"/>
          <w:sz w:val="28"/>
          <w:szCs w:val="28"/>
          <w:rtl/>
        </w:rPr>
      </w:pPr>
    </w:p>
    <w:p w14:paraId="6F172C22" w14:textId="77777777" w:rsidR="003A3EE8" w:rsidRPr="003A3EE8" w:rsidRDefault="003A3EE8" w:rsidP="009143D7">
      <w:pPr>
        <w:spacing w:after="0" w:line="276" w:lineRule="auto"/>
        <w:jc w:val="lowKashida"/>
        <w:rPr>
          <w:rFonts w:ascii="Traditional Arabic" w:hAnsi="Traditional Arabic" w:cs="Traditional Arabic"/>
          <w:sz w:val="28"/>
          <w:szCs w:val="28"/>
          <w:rtl/>
        </w:rPr>
      </w:pPr>
    </w:p>
    <w:p w14:paraId="4637DCAF" w14:textId="77777777" w:rsidR="003A3EE8" w:rsidRPr="003A3EE8" w:rsidRDefault="003A3EE8" w:rsidP="009143D7">
      <w:pPr>
        <w:spacing w:after="0" w:line="276" w:lineRule="auto"/>
        <w:jc w:val="lowKashida"/>
        <w:rPr>
          <w:rFonts w:ascii="Traditional Arabic" w:hAnsi="Traditional Arabic" w:cs="Traditional Arabic"/>
          <w:sz w:val="28"/>
          <w:szCs w:val="28"/>
          <w:rtl/>
        </w:rPr>
      </w:pPr>
    </w:p>
    <w:p w14:paraId="48EF711A" w14:textId="77777777" w:rsidR="003A3EE8" w:rsidRDefault="003A3EE8" w:rsidP="009143D7">
      <w:pPr>
        <w:spacing w:after="0" w:line="276" w:lineRule="auto"/>
        <w:jc w:val="lowKashida"/>
        <w:rPr>
          <w:rFonts w:ascii="Traditional Arabic" w:hAnsi="Traditional Arabic" w:cs="Traditional Arabic"/>
          <w:sz w:val="28"/>
          <w:szCs w:val="28"/>
          <w:rtl/>
        </w:rPr>
      </w:pPr>
    </w:p>
    <w:p w14:paraId="40EE4ECF" w14:textId="77777777" w:rsidR="00E71634" w:rsidRPr="003A3EE8" w:rsidRDefault="00E71634" w:rsidP="009143D7">
      <w:pPr>
        <w:spacing w:after="0" w:line="276" w:lineRule="auto"/>
        <w:jc w:val="lowKashida"/>
        <w:rPr>
          <w:rFonts w:ascii="Traditional Arabic" w:hAnsi="Traditional Arabic" w:cs="Traditional Arabic"/>
          <w:sz w:val="28"/>
          <w:szCs w:val="28"/>
          <w:rtl/>
        </w:rPr>
      </w:pPr>
    </w:p>
    <w:p w14:paraId="17826590" w14:textId="44E891E9" w:rsidR="002F00D3" w:rsidRPr="003A3EE8" w:rsidRDefault="008558AB" w:rsidP="00817502">
      <w:pPr>
        <w:spacing w:after="0" w:line="276" w:lineRule="auto"/>
        <w:jc w:val="both"/>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lastRenderedPageBreak/>
        <w:t>-</w:t>
      </w:r>
      <w:r w:rsidR="00C668FB" w:rsidRPr="003A3EE8">
        <w:rPr>
          <w:rFonts w:ascii="Traditional Arabic" w:hAnsi="Traditional Arabic" w:cs="Traditional Arabic"/>
          <w:b/>
          <w:bCs/>
          <w:sz w:val="28"/>
          <w:szCs w:val="28"/>
          <w:rtl/>
        </w:rPr>
        <w:t>الإطار النظري</w:t>
      </w:r>
    </w:p>
    <w:p w14:paraId="48A7660E" w14:textId="6AA893C2" w:rsidR="004D4D4B" w:rsidRPr="003A3EE8" w:rsidRDefault="004D4D4B" w:rsidP="00817502">
      <w:pPr>
        <w:spacing w:after="0" w:line="276" w:lineRule="auto"/>
        <w:jc w:val="both"/>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النظرية المفسرة للدراسة:</w:t>
      </w:r>
    </w:p>
    <w:p w14:paraId="76AC6A41" w14:textId="3CED3630" w:rsidR="004D4D4B" w:rsidRPr="003A3EE8" w:rsidRDefault="004D4D4B" w:rsidP="004D4D4B">
      <w:pPr>
        <w:spacing w:after="0" w:line="276" w:lineRule="auto"/>
        <w:rPr>
          <w:rFonts w:ascii="Traditional Arabic" w:hAnsi="Traditional Arabic" w:cs="Traditional Arabic"/>
          <w:sz w:val="28"/>
          <w:szCs w:val="28"/>
          <w:rtl/>
        </w:rPr>
      </w:pPr>
      <w:r w:rsidRPr="003A3EE8">
        <w:rPr>
          <w:rFonts w:ascii="Traditional Arabic" w:hAnsi="Traditional Arabic" w:cs="Traditional Arabic"/>
          <w:b/>
          <w:bCs/>
          <w:sz w:val="28"/>
          <w:szCs w:val="28"/>
          <w:rtl/>
        </w:rPr>
        <w:t>نظرية التأثيرات المحدودة</w:t>
      </w:r>
      <w:r w:rsidR="009143D7" w:rsidRPr="003A3EE8">
        <w:rPr>
          <w:rFonts w:ascii="Traditional Arabic" w:hAnsi="Traditional Arabic" w:cs="Traditional Arabic"/>
          <w:b/>
          <w:bCs/>
          <w:sz w:val="28"/>
          <w:szCs w:val="28"/>
          <w:rtl/>
        </w:rPr>
        <w:t xml:space="preserve"> </w:t>
      </w:r>
      <w:r w:rsidR="009143D7" w:rsidRPr="003A3EE8">
        <w:rPr>
          <w:rFonts w:ascii="Traditional Arabic" w:hAnsi="Traditional Arabic" w:cs="Traditional Arabic"/>
          <w:b/>
          <w:bCs/>
          <w:sz w:val="28"/>
          <w:szCs w:val="28"/>
        </w:rPr>
        <w:t xml:space="preserve">Finite Effects </w:t>
      </w:r>
      <w:proofErr w:type="gramStart"/>
      <w:r w:rsidR="009143D7" w:rsidRPr="003A3EE8">
        <w:rPr>
          <w:rFonts w:ascii="Traditional Arabic" w:hAnsi="Traditional Arabic" w:cs="Traditional Arabic"/>
          <w:b/>
          <w:bCs/>
          <w:sz w:val="28"/>
          <w:szCs w:val="28"/>
        </w:rPr>
        <w:t>Theory</w:t>
      </w:r>
      <w:r w:rsidR="009143D7" w:rsidRPr="003A3EE8">
        <w:rPr>
          <w:rFonts w:ascii="Traditional Arabic" w:hAnsi="Traditional Arabic" w:cs="Traditional Arabic"/>
          <w:b/>
          <w:bCs/>
          <w:sz w:val="28"/>
          <w:szCs w:val="28"/>
          <w:rtl/>
        </w:rPr>
        <w:t xml:space="preserve"> </w:t>
      </w:r>
      <w:r w:rsidRPr="003A3EE8">
        <w:rPr>
          <w:rFonts w:ascii="Traditional Arabic" w:hAnsi="Traditional Arabic" w:cs="Traditional Arabic"/>
          <w:b/>
          <w:bCs/>
          <w:sz w:val="28"/>
          <w:szCs w:val="28"/>
          <w:rtl/>
        </w:rPr>
        <w:t>:</w:t>
      </w:r>
      <w:proofErr w:type="gramEnd"/>
      <w:r w:rsidRPr="003A3EE8">
        <w:rPr>
          <w:rFonts w:ascii="Traditional Arabic" w:hAnsi="Traditional Arabic" w:cs="Traditional Arabic"/>
          <w:b/>
          <w:bCs/>
          <w:sz w:val="28"/>
          <w:szCs w:val="28"/>
          <w:rtl/>
        </w:rPr>
        <w:t xml:space="preserve"> </w:t>
      </w:r>
    </w:p>
    <w:p w14:paraId="6635936A" w14:textId="0D1B1899" w:rsidR="004D4D4B" w:rsidRPr="003A3EE8" w:rsidRDefault="004D4D4B" w:rsidP="004D4D4B">
      <w:pPr>
        <w:spacing w:after="0" w:line="276" w:lineRule="auto"/>
        <w:rPr>
          <w:rFonts w:ascii="Traditional Arabic" w:hAnsi="Traditional Arabic" w:cs="Traditional Arabic"/>
          <w:sz w:val="28"/>
          <w:szCs w:val="28"/>
        </w:rPr>
      </w:pPr>
      <w:r w:rsidRPr="003A3EE8">
        <w:rPr>
          <w:rFonts w:ascii="Traditional Arabic" w:hAnsi="Traditional Arabic" w:cs="Traditional Arabic"/>
          <w:b/>
          <w:bCs/>
          <w:sz w:val="28"/>
          <w:szCs w:val="28"/>
          <w:rtl/>
        </w:rPr>
        <w:t>تعريف النظرية</w:t>
      </w:r>
      <w:r w:rsidRPr="003A3EE8">
        <w:rPr>
          <w:rFonts w:ascii="Traditional Arabic" w:hAnsi="Traditional Arabic" w:cs="Traditional Arabic"/>
          <w:b/>
          <w:bCs/>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نظرية التأثيرات المحدودة</w:t>
      </w:r>
      <w:r w:rsidR="00FD0CA5"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هي إحدى النظريات الإعلامية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التي تشير إلى أن تأثير وسائل الإعلام على الأفراد ليس مباشرًا أو قويًا كما يُعتقد عادة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بل يتأثر بعدد من العوامل الأخرى. وتفترض هذه النظرية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الجمهور ليس متلقياً سلبياً للمحتوى الإعلامي</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بل له دور نشط في تفسير وتعديل التأثيرات التي يتعرض لها من خلال وسائل الإعلام. وقد ظهرت هذه النظرية في الثلاثينيات من القرن العشرين على يد باحثين مثل</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Pr>
        <w:t>Bernard Berelson</w:t>
      </w:r>
      <w:r w:rsidRPr="003A3EE8">
        <w:rPr>
          <w:rFonts w:ascii="Traditional Arabic" w:hAnsi="Traditional Arabic" w:cs="Traditional Arabic"/>
          <w:sz w:val="28"/>
          <w:szCs w:val="28"/>
          <w:rtl/>
        </w:rPr>
        <w:t>، الذين قدموا فكرة أن الإعلام له تأثيرات محدودة، خاصة عندما يتعلق الأمر بتغيير المواقف والسلوكيات</w:t>
      </w:r>
      <w:r w:rsidRPr="003A3EE8">
        <w:rPr>
          <w:rFonts w:ascii="Traditional Arabic" w:hAnsi="Traditional Arabic" w:cs="Traditional Arabic"/>
          <w:sz w:val="28"/>
          <w:szCs w:val="28"/>
        </w:rPr>
        <w:t xml:space="preserve"> (</w:t>
      </w:r>
      <w:proofErr w:type="spellStart"/>
      <w:r w:rsidRPr="003A3EE8">
        <w:rPr>
          <w:rFonts w:ascii="Traditional Arabic" w:hAnsi="Traditional Arabic" w:cs="Traditional Arabic"/>
          <w:sz w:val="28"/>
          <w:szCs w:val="28"/>
        </w:rPr>
        <w:t>Lazarsfeld</w:t>
      </w:r>
      <w:proofErr w:type="spellEnd"/>
      <w:r w:rsidRPr="003A3EE8">
        <w:rPr>
          <w:rFonts w:ascii="Traditional Arabic" w:hAnsi="Traditional Arabic" w:cs="Traditional Arabic"/>
          <w:sz w:val="28"/>
          <w:szCs w:val="28"/>
        </w:rPr>
        <w:t xml:space="preserve"> &amp; </w:t>
      </w:r>
      <w:proofErr w:type="spellStart"/>
      <w:r w:rsidRPr="003A3EE8">
        <w:rPr>
          <w:rFonts w:ascii="Traditional Arabic" w:hAnsi="Traditional Arabic" w:cs="Traditional Arabic"/>
          <w:sz w:val="28"/>
          <w:szCs w:val="28"/>
        </w:rPr>
        <w:t>Berelson</w:t>
      </w:r>
      <w:proofErr w:type="spellEnd"/>
      <w:r w:rsidRPr="003A3EE8">
        <w:rPr>
          <w:rFonts w:ascii="Traditional Arabic" w:hAnsi="Traditional Arabic" w:cs="Traditional Arabic"/>
          <w:sz w:val="28"/>
          <w:szCs w:val="28"/>
        </w:rPr>
        <w:t>, 2020).</w:t>
      </w:r>
    </w:p>
    <w:p w14:paraId="306527EB" w14:textId="3FE036E3" w:rsidR="004D4D4B" w:rsidRPr="003A3EE8" w:rsidRDefault="004D4D4B" w:rsidP="004D4D4B">
      <w:pPr>
        <w:spacing w:after="0" w:line="276" w:lineRule="auto"/>
        <w:rPr>
          <w:rFonts w:ascii="Traditional Arabic" w:hAnsi="Traditional Arabic" w:cs="Traditional Arabic"/>
          <w:sz w:val="28"/>
          <w:szCs w:val="28"/>
        </w:rPr>
      </w:pPr>
      <w:r w:rsidRPr="003A3EE8">
        <w:rPr>
          <w:rFonts w:ascii="Traditional Arabic" w:hAnsi="Traditional Arabic" w:cs="Traditional Arabic"/>
          <w:b/>
          <w:bCs/>
          <w:sz w:val="28"/>
          <w:szCs w:val="28"/>
          <w:rtl/>
        </w:rPr>
        <w:t>أهمية النظرية</w:t>
      </w:r>
      <w:r w:rsidRPr="003A3EE8">
        <w:rPr>
          <w:rFonts w:ascii="Traditional Arabic" w:hAnsi="Traditional Arabic" w:cs="Traditional Arabic"/>
          <w:b/>
          <w:bCs/>
          <w:sz w:val="28"/>
          <w:szCs w:val="28"/>
        </w:rPr>
        <w:t>:</w:t>
      </w:r>
      <w:r w:rsidRPr="003A3EE8">
        <w:rPr>
          <w:rFonts w:ascii="Traditional Arabic" w:hAnsi="Traditional Arabic" w:cs="Traditional Arabic"/>
          <w:b/>
          <w:bCs/>
          <w:sz w:val="28"/>
          <w:szCs w:val="28"/>
        </w:rPr>
        <w:br/>
      </w:r>
      <w:r w:rsidRPr="003A3EE8">
        <w:rPr>
          <w:rFonts w:ascii="Traditional Arabic" w:hAnsi="Traditional Arabic" w:cs="Traditional Arabic"/>
          <w:sz w:val="28"/>
          <w:szCs w:val="28"/>
          <w:rtl/>
        </w:rPr>
        <w:t>تعتبر نظرية التأثيرات المحدودة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ذات أهمية خاصة في دراسة الإعلام لأنها تسهم في فهم الدور النشط للجمهور في عملية التواصل الإعلامي</w:t>
      </w:r>
      <w:r w:rsidR="00FD0CA5"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بدلاً من افتراض أن وسائل الإعلام تؤثر بشكل مباشر وقوي على الأفراد، تُظهر هذه النظرية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التأثيرات الإعلامية تتأثر بالعديد من العوامل، مثل</w:t>
      </w:r>
      <w:r w:rsidRPr="003A3EE8">
        <w:rPr>
          <w:rFonts w:ascii="Traditional Arabic" w:hAnsi="Traditional Arabic" w:cs="Traditional Arabic"/>
          <w:sz w:val="28"/>
          <w:szCs w:val="28"/>
        </w:rPr>
        <w:t xml:space="preserve">: (Johnson,2018) </w:t>
      </w:r>
    </w:p>
    <w:p w14:paraId="33B9371E" w14:textId="0BF8F40A" w:rsidR="004D4D4B" w:rsidRPr="003A3EE8" w:rsidRDefault="004D4D4B" w:rsidP="004D4D4B">
      <w:pPr>
        <w:numPr>
          <w:ilvl w:val="0"/>
          <w:numId w:val="18"/>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الخصائص الفردية للمستقبلين</w:t>
      </w:r>
      <w:r w:rsidR="00FD0CA5"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مثل</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الخلفية الاجتماعية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والثقافية</w:t>
      </w:r>
      <w:r w:rsidRPr="003A3EE8">
        <w:rPr>
          <w:rFonts w:ascii="Traditional Arabic" w:hAnsi="Traditional Arabic" w:cs="Traditional Arabic"/>
          <w:sz w:val="28"/>
          <w:szCs w:val="28"/>
        </w:rPr>
        <w:t>.</w:t>
      </w:r>
    </w:p>
    <w:p w14:paraId="63843E15" w14:textId="68B6E81D" w:rsidR="004D4D4B" w:rsidRPr="003A3EE8" w:rsidRDefault="004D4D4B" w:rsidP="004D4D4B">
      <w:pPr>
        <w:numPr>
          <w:ilvl w:val="0"/>
          <w:numId w:val="18"/>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التفاعلات الاجتماعية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يتبادل الأفراد المعلومات داخل مجموعاتهم الاجتماعية</w:t>
      </w:r>
      <w:r w:rsidRPr="003A3EE8">
        <w:rPr>
          <w:rFonts w:ascii="Traditional Arabic" w:hAnsi="Traditional Arabic" w:cs="Traditional Arabic"/>
          <w:sz w:val="28"/>
          <w:szCs w:val="28"/>
        </w:rPr>
        <w:t>.</w:t>
      </w:r>
    </w:p>
    <w:p w14:paraId="634E90B5" w14:textId="4BF3A17D" w:rsidR="004D4D4B" w:rsidRPr="003A3EE8" w:rsidRDefault="004D4D4B" w:rsidP="004D4D4B">
      <w:pPr>
        <w:numPr>
          <w:ilvl w:val="0"/>
          <w:numId w:val="18"/>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السياقات الثقافية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والسياسية التي تؤثر على كيفية تفسير الأفراد للمحتوى الإعلامي.</w:t>
      </w:r>
    </w:p>
    <w:p w14:paraId="58124ADE" w14:textId="5C87030A" w:rsidR="004D4D4B" w:rsidRPr="003A3EE8" w:rsidRDefault="004D4D4B" w:rsidP="004D4D4B">
      <w:p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كما أنها تساهم في تفكيك الصورة النمطية التي تشير إلى أن وسائل الإعلام تمتلك تأثيرات شاملة، وأن الرسائل الإعلامية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يمكن أن يتم استيعابها أو تعديلها وفقًا للسياق الفردي والجماعي</w:t>
      </w:r>
      <w:r w:rsidRPr="003A3EE8">
        <w:rPr>
          <w:rFonts w:ascii="Traditional Arabic" w:hAnsi="Traditional Arabic" w:cs="Traditional Arabic"/>
          <w:sz w:val="28"/>
          <w:szCs w:val="28"/>
        </w:rPr>
        <w:t xml:space="preserve"> (</w:t>
      </w:r>
      <w:proofErr w:type="spellStart"/>
      <w:r w:rsidRPr="003A3EE8">
        <w:rPr>
          <w:rFonts w:ascii="Traditional Arabic" w:hAnsi="Traditional Arabic" w:cs="Traditional Arabic"/>
          <w:sz w:val="28"/>
          <w:szCs w:val="28"/>
        </w:rPr>
        <w:t>Lazarsfeld</w:t>
      </w:r>
      <w:proofErr w:type="spellEnd"/>
      <w:r w:rsidRPr="003A3EE8">
        <w:rPr>
          <w:rFonts w:ascii="Traditional Arabic" w:hAnsi="Traditional Arabic" w:cs="Traditional Arabic"/>
          <w:sz w:val="28"/>
          <w:szCs w:val="28"/>
        </w:rPr>
        <w:t xml:space="preserve"> &amp; </w:t>
      </w:r>
      <w:proofErr w:type="spellStart"/>
      <w:r w:rsidRPr="003A3EE8">
        <w:rPr>
          <w:rFonts w:ascii="Traditional Arabic" w:hAnsi="Traditional Arabic" w:cs="Traditional Arabic"/>
          <w:sz w:val="28"/>
          <w:szCs w:val="28"/>
        </w:rPr>
        <w:t>Berelson</w:t>
      </w:r>
      <w:proofErr w:type="spellEnd"/>
      <w:r w:rsidRPr="003A3EE8">
        <w:rPr>
          <w:rFonts w:ascii="Traditional Arabic" w:hAnsi="Traditional Arabic" w:cs="Traditional Arabic"/>
          <w:sz w:val="28"/>
          <w:szCs w:val="28"/>
        </w:rPr>
        <w:t>, 2020).</w:t>
      </w:r>
    </w:p>
    <w:p w14:paraId="74EABE43" w14:textId="77777777" w:rsidR="003A3EE8" w:rsidRPr="003A3EE8" w:rsidRDefault="003A3EE8" w:rsidP="004D4D4B">
      <w:pPr>
        <w:spacing w:after="0" w:line="276" w:lineRule="auto"/>
        <w:rPr>
          <w:rFonts w:ascii="Traditional Arabic" w:hAnsi="Traditional Arabic" w:cs="Traditional Arabic"/>
          <w:sz w:val="28"/>
          <w:szCs w:val="28"/>
        </w:rPr>
      </w:pPr>
    </w:p>
    <w:p w14:paraId="50CEFBB1" w14:textId="77777777" w:rsidR="004D4D4B" w:rsidRPr="003A3EE8" w:rsidRDefault="004D4D4B" w:rsidP="004D4D4B">
      <w:pPr>
        <w:spacing w:after="0" w:line="276" w:lineRule="auto"/>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مسلمات النظرية</w:t>
      </w:r>
      <w:r w:rsidRPr="003A3EE8">
        <w:rPr>
          <w:rFonts w:ascii="Traditional Arabic" w:hAnsi="Traditional Arabic" w:cs="Traditional Arabic"/>
          <w:b/>
          <w:bCs/>
          <w:sz w:val="28"/>
          <w:szCs w:val="28"/>
        </w:rPr>
        <w:t>:</w:t>
      </w:r>
    </w:p>
    <w:p w14:paraId="2F9A955C" w14:textId="5CFEC574" w:rsidR="004D4D4B" w:rsidRPr="003A3EE8" w:rsidRDefault="004D4D4B" w:rsidP="004D4D4B">
      <w:pPr>
        <w:numPr>
          <w:ilvl w:val="0"/>
          <w:numId w:val="19"/>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الجمهور ليس متلقياً سلبياً</w:t>
      </w:r>
      <w:r w:rsidRPr="003A3EE8">
        <w:rPr>
          <w:rFonts w:ascii="Traditional Arabic" w:hAnsi="Traditional Arabic" w:cs="Traditional Arabic"/>
          <w:sz w:val="28"/>
          <w:szCs w:val="28"/>
        </w:rPr>
        <w:t>:</w:t>
      </w:r>
      <w:r w:rsidR="00FD0CA5"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يفترض</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الجمهور يتفاعل بنشاط مع الوسائل الإعلامية، ويتخذ قراراته بناءً على احتياجاته، ومعتقداته، وخلفياته الثقافية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Pr>
        <w:t xml:space="preserve"> </w:t>
      </w:r>
    </w:p>
    <w:p w14:paraId="5860BF04" w14:textId="168D7586" w:rsidR="004D4D4B" w:rsidRPr="003A3EE8" w:rsidRDefault="004D4D4B" w:rsidP="004D4D4B">
      <w:pPr>
        <w:numPr>
          <w:ilvl w:val="0"/>
          <w:numId w:val="19"/>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العوامل الاجتماعية تؤثر في تلقي الرسائل الإعلامي</w:t>
      </w:r>
      <w:r w:rsidR="00FD0CA5" w:rsidRPr="003A3EE8">
        <w:rPr>
          <w:rFonts w:ascii="Traditional Arabic" w:hAnsi="Traditional Arabic" w:cs="Traditional Arabic"/>
          <w:sz w:val="28"/>
          <w:szCs w:val="28"/>
          <w:rtl/>
        </w:rPr>
        <w:t xml:space="preserve">ة: </w:t>
      </w:r>
      <w:r w:rsidRPr="003A3EE8">
        <w:rPr>
          <w:rFonts w:ascii="Traditional Arabic" w:hAnsi="Traditional Arabic" w:cs="Traditional Arabic"/>
          <w:sz w:val="28"/>
          <w:szCs w:val="28"/>
          <w:rtl/>
        </w:rPr>
        <w:t>الاعتقاد بأن الجمهور يستقبل الإعلام من خلال مجموعات اجتماعية، ويُعتبر التأثير الاجتماعي والمجموعات المرجعية</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أحد العوامل الرئيسة التي تحدد كيفية استجابة الأفراد للمحتوى الإعلامي</w:t>
      </w:r>
      <w:r w:rsidR="00FD0CA5" w:rsidRPr="003A3EE8">
        <w:rPr>
          <w:rFonts w:ascii="Traditional Arabic" w:hAnsi="Traditional Arabic" w:cs="Traditional Arabic"/>
          <w:sz w:val="28"/>
          <w:szCs w:val="28"/>
          <w:rtl/>
        </w:rPr>
        <w:t>.</w:t>
      </w:r>
      <w:r w:rsidRPr="003A3EE8">
        <w:rPr>
          <w:rFonts w:ascii="Traditional Arabic" w:hAnsi="Traditional Arabic" w:cs="Traditional Arabic"/>
          <w:sz w:val="28"/>
          <w:szCs w:val="28"/>
        </w:rPr>
        <w:t xml:space="preserve"> </w:t>
      </w:r>
    </w:p>
    <w:p w14:paraId="128CD911" w14:textId="38626121" w:rsidR="004D4D4B" w:rsidRPr="003A3EE8" w:rsidRDefault="004D4D4B" w:rsidP="004D4D4B">
      <w:pPr>
        <w:numPr>
          <w:ilvl w:val="0"/>
          <w:numId w:val="19"/>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lastRenderedPageBreak/>
        <w:t>التأثيرات ليست متساوية بين الأفراد</w:t>
      </w:r>
      <w:r w:rsidR="00FD0CA5" w:rsidRPr="003A3EE8">
        <w:rPr>
          <w:rFonts w:ascii="Traditional Arabic" w:hAnsi="Traditional Arabic" w:cs="Traditional Arabic"/>
          <w:sz w:val="28"/>
          <w:szCs w:val="28"/>
          <w:rtl/>
        </w:rPr>
        <w:t>: ي</w:t>
      </w:r>
      <w:r w:rsidRPr="003A3EE8">
        <w:rPr>
          <w:rFonts w:ascii="Traditional Arabic" w:hAnsi="Traditional Arabic" w:cs="Traditional Arabic"/>
          <w:sz w:val="28"/>
          <w:szCs w:val="28"/>
          <w:rtl/>
        </w:rPr>
        <w:t>ختلف تأثير الإعلام بين الأفراد</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بناءً على خصائصهم الشخصية</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مثل</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العمر، التعليم، الطبقة الاجتماعية، والمعتقدات السياسية</w:t>
      </w:r>
      <w:r w:rsidR="00B8119D" w:rsidRPr="003A3EE8">
        <w:rPr>
          <w:rFonts w:ascii="Traditional Arabic" w:hAnsi="Traditional Arabic" w:cs="Traditional Arabic"/>
          <w:sz w:val="28"/>
          <w:szCs w:val="28"/>
          <w:rtl/>
        </w:rPr>
        <w:t>.</w:t>
      </w:r>
    </w:p>
    <w:p w14:paraId="1591AB82" w14:textId="25E9E33B" w:rsidR="004D4D4B" w:rsidRPr="003A3EE8" w:rsidRDefault="004D4D4B" w:rsidP="009143D7">
      <w:pPr>
        <w:numPr>
          <w:ilvl w:val="0"/>
          <w:numId w:val="19"/>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تأثير الإعلام محدود</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ويعتمد على السياق</w:t>
      </w:r>
      <w:r w:rsidR="00B8119D"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لا تؤثر وسائل الإعلام بشكل متساوٍ</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أو حتمي على كل الأفراد. يختلف تأثير الإعلام</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بناءً على السياقات الثقافية، الاجتماعية، والسياسية للأفراد والجماعات</w:t>
      </w:r>
      <w:r w:rsidRPr="003A3EE8">
        <w:rPr>
          <w:rFonts w:ascii="Traditional Arabic" w:hAnsi="Traditional Arabic" w:cs="Traditional Arabic"/>
          <w:sz w:val="28"/>
          <w:szCs w:val="28"/>
        </w:rPr>
        <w:t xml:space="preserve"> </w:t>
      </w:r>
      <w:r w:rsidR="009143D7" w:rsidRPr="003A3EE8">
        <w:rPr>
          <w:rFonts w:ascii="Traditional Arabic" w:hAnsi="Traditional Arabic" w:cs="Traditional Arabic"/>
          <w:sz w:val="28"/>
          <w:szCs w:val="28"/>
        </w:rPr>
        <w:t>(Johnson,2018)</w:t>
      </w:r>
      <w:r w:rsidR="009143D7" w:rsidRPr="003A3EE8">
        <w:rPr>
          <w:rFonts w:ascii="Traditional Arabic" w:hAnsi="Traditional Arabic" w:cs="Traditional Arabic"/>
          <w:sz w:val="28"/>
          <w:szCs w:val="28"/>
          <w:rtl/>
        </w:rPr>
        <w:t>.</w:t>
      </w:r>
    </w:p>
    <w:p w14:paraId="713A7C43" w14:textId="6BBE0395" w:rsidR="003A3EE8" w:rsidRPr="003A3EE8" w:rsidRDefault="009143D7" w:rsidP="003A3EE8">
      <w:pPr>
        <w:spacing w:after="0" w:line="276" w:lineRule="auto"/>
        <w:ind w:left="360"/>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 xml:space="preserve">يمكن توظيف </w:t>
      </w:r>
      <w:r w:rsidRPr="003A3EE8">
        <w:rPr>
          <w:rFonts w:ascii="Traditional Arabic" w:hAnsi="Traditional Arabic" w:cs="Traditional Arabic"/>
          <w:b/>
          <w:bCs/>
          <w:sz w:val="28"/>
          <w:szCs w:val="28"/>
          <w:rtl/>
        </w:rPr>
        <w:t>نظرية التأثيرات المحدودة</w:t>
      </w:r>
      <w:r w:rsidRPr="003A3EE8">
        <w:rPr>
          <w:rFonts w:ascii="Traditional Arabic" w:hAnsi="Traditional Arabic" w:cs="Traditional Arabic"/>
          <w:sz w:val="28"/>
          <w:szCs w:val="28"/>
          <w:rtl/>
        </w:rPr>
        <w:t xml:space="preserve"> في دراسة "الخطاب التعليمي في وسائل الإعلام الرقمي في ضوء رؤية المملكة 2030"</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لفهم كيفية تأثير وسائل الإعلام الرقمية على الطلاب والمعلمين في المملكة. وفقًا لهذه النظرية، لا يُتوقع أن يكون التأثير الإعلامي مباشرًا أو شاملاً على الجميع</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بل يتأثر بعدد من العوامل الاجتماعية والثقافية. بمعنى آخر، يُحتمل أن تختلف استجابة الطلاب والمعلمين للمحتوى التعليمي الرقمي</w:t>
      </w:r>
      <w:r w:rsidR="00B8119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بناءً على خلفياتهم الاجتماعية والتعليمية، مما يعكس تأثيرًا محدودًا يختلف بين الأفراد. هذا التفاعل يُساعد في فهم كيفية توافق الخطاب التعليمي الرقمي مع الأهداف التعليمية لرؤية المملكة 2030</w:t>
      </w:r>
      <w:r w:rsidRPr="003A3EE8">
        <w:rPr>
          <w:rFonts w:ascii="Traditional Arabic" w:hAnsi="Traditional Arabic" w:cs="Traditional Arabic"/>
          <w:sz w:val="28"/>
          <w:szCs w:val="28"/>
        </w:rPr>
        <w:t>.</w:t>
      </w:r>
    </w:p>
    <w:p w14:paraId="20E4BD06" w14:textId="02CB02EA" w:rsidR="002F00D3" w:rsidRPr="003A3EE8" w:rsidRDefault="00C668FB" w:rsidP="00C668FB">
      <w:pPr>
        <w:spacing w:after="0" w:line="276" w:lineRule="auto"/>
        <w:jc w:val="both"/>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ستتناول الباحثة في هذا الفصل الإطار النظري للدراسة، الذي يشمل استعراضًا للمفاهيم الرئيسة التي يرتكز عليها البحث:</w:t>
      </w:r>
    </w:p>
    <w:p w14:paraId="4A2EFE16" w14:textId="22E8E74B" w:rsidR="00C668FB" w:rsidRPr="003A3EE8" w:rsidRDefault="00C668FB" w:rsidP="00C668FB">
      <w:pPr>
        <w:pStyle w:val="a6"/>
        <w:numPr>
          <w:ilvl w:val="0"/>
          <w:numId w:val="14"/>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الخطاب التعليمي: يشمل استعراض مفهوم الخطاب التعليمي كوسيلة لنقل المعرفة</w:t>
      </w:r>
      <w:r w:rsidR="0037599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والمهارات عبر وسائل الإعلام المختلفة، مع التركيز على كيفية تأثير الوسائط الرقمية على أساليب تقديم المحتوى التعليمي</w:t>
      </w:r>
      <w:r w:rsidR="0037599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وتفاعله مع المتعلمين.</w:t>
      </w:r>
    </w:p>
    <w:p w14:paraId="496C2B1C" w14:textId="5BFDDEA5" w:rsidR="00C668FB" w:rsidRPr="003A3EE8" w:rsidRDefault="00C668FB" w:rsidP="00C668FB">
      <w:pPr>
        <w:pStyle w:val="a6"/>
        <w:numPr>
          <w:ilvl w:val="0"/>
          <w:numId w:val="14"/>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الوسائط الرقمية: تحليل دور الوسائط الرقمية في العملية التعليمية، بما في ذلك الإنترنت، والمنصات الإلكترونية، ووسائل التواصل الاجتماعي، واستخدامها في التعليم عن بُعد</w:t>
      </w:r>
      <w:r w:rsidR="0037599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والتفاعل الرقمي بين المعلمين والطلاب.</w:t>
      </w:r>
    </w:p>
    <w:p w14:paraId="0E37C953" w14:textId="541EC7DD" w:rsidR="00C668FB" w:rsidRPr="003A3EE8" w:rsidRDefault="00C668FB" w:rsidP="00C668FB">
      <w:pPr>
        <w:pStyle w:val="a6"/>
        <w:numPr>
          <w:ilvl w:val="0"/>
          <w:numId w:val="14"/>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التعليم الرقمي: استعراض تطور مفهوم التعليم الرقمي</w:t>
      </w:r>
      <w:r w:rsidR="0037599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واستخدام تكنولوجيا المعلومات والاتصالات في التعليم، ودور التعليم الرقمي في تعزيز الوصول إلى التعليم</w:t>
      </w:r>
      <w:r w:rsidR="0037599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وتعميق التفاعل بين المتعلمين.</w:t>
      </w:r>
    </w:p>
    <w:p w14:paraId="1A533DCF" w14:textId="3BE6461F" w:rsidR="00C668FB" w:rsidRPr="003A3EE8" w:rsidRDefault="00C668FB" w:rsidP="00C668FB">
      <w:pPr>
        <w:pStyle w:val="a6"/>
        <w:numPr>
          <w:ilvl w:val="0"/>
          <w:numId w:val="14"/>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نظرية التعلم الرقمي: دراسة النظرية التي تفسر كيفية استخدام الوسائط الرقمية لتعزيز التعلم، وكيفية تأثير هذه الوسائط على العمليات المعرفية للطلاب</w:t>
      </w:r>
      <w:r w:rsidR="0037599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وزيادة تفاعلهم مع المحتوى التعليمي.</w:t>
      </w:r>
    </w:p>
    <w:p w14:paraId="72C601ED" w14:textId="26F31DF9" w:rsidR="002F00D3" w:rsidRDefault="00C668FB" w:rsidP="00620303">
      <w:pPr>
        <w:pStyle w:val="a6"/>
        <w:numPr>
          <w:ilvl w:val="0"/>
          <w:numId w:val="15"/>
        </w:numPr>
        <w:spacing w:after="0" w:line="276" w:lineRule="auto"/>
        <w:jc w:val="both"/>
        <w:rPr>
          <w:rFonts w:ascii="Traditional Arabic" w:hAnsi="Traditional Arabic" w:cs="Traditional Arabic"/>
          <w:sz w:val="28"/>
          <w:szCs w:val="28"/>
        </w:rPr>
      </w:pPr>
      <w:r w:rsidRPr="003A3EE8">
        <w:rPr>
          <w:rFonts w:ascii="Traditional Arabic" w:hAnsi="Traditional Arabic" w:cs="Traditional Arabic"/>
          <w:sz w:val="28"/>
          <w:szCs w:val="28"/>
          <w:rtl/>
        </w:rPr>
        <w:t>رؤية المملكة 2030: تحليل علاقة التعليم الرقمي مع أهداف رؤية المملكة 2030، خاصة في مجالات تحسين جودة التعليم والتحول الرقمي في المؤسسات التعليمية، ودمج تكنولوجيا التعليم في استراتيجيات التعليم المستقبلية</w:t>
      </w:r>
    </w:p>
    <w:p w14:paraId="14C1472F" w14:textId="77777777" w:rsidR="00AD3643" w:rsidRDefault="00AD3643" w:rsidP="00AD3643">
      <w:pPr>
        <w:spacing w:after="0" w:line="276" w:lineRule="auto"/>
        <w:jc w:val="both"/>
        <w:rPr>
          <w:rFonts w:ascii="Traditional Arabic" w:hAnsi="Traditional Arabic" w:cs="Traditional Arabic"/>
          <w:sz w:val="28"/>
          <w:szCs w:val="28"/>
          <w:rtl/>
        </w:rPr>
      </w:pPr>
    </w:p>
    <w:p w14:paraId="1EE533AA" w14:textId="77777777" w:rsidR="00AD3643" w:rsidRDefault="00AD3643" w:rsidP="00AD3643">
      <w:pPr>
        <w:spacing w:after="0" w:line="276" w:lineRule="auto"/>
        <w:jc w:val="both"/>
        <w:rPr>
          <w:rFonts w:ascii="Traditional Arabic" w:hAnsi="Traditional Arabic" w:cs="Traditional Arabic"/>
          <w:sz w:val="28"/>
          <w:szCs w:val="28"/>
          <w:rtl/>
        </w:rPr>
      </w:pPr>
    </w:p>
    <w:p w14:paraId="2B910D31" w14:textId="77777777" w:rsidR="00AD3643" w:rsidRPr="00AD3643" w:rsidRDefault="00AD3643" w:rsidP="00AD3643">
      <w:pPr>
        <w:spacing w:after="0" w:line="276" w:lineRule="auto"/>
        <w:jc w:val="both"/>
        <w:rPr>
          <w:rFonts w:ascii="Traditional Arabic" w:hAnsi="Traditional Arabic" w:cs="Traditional Arabic"/>
          <w:sz w:val="28"/>
          <w:szCs w:val="28"/>
        </w:rPr>
      </w:pPr>
    </w:p>
    <w:p w14:paraId="2170EC73" w14:textId="77777777" w:rsidR="00620303" w:rsidRPr="00620303" w:rsidRDefault="00620303" w:rsidP="00620303">
      <w:pPr>
        <w:pStyle w:val="a6"/>
        <w:spacing w:after="0" w:line="276" w:lineRule="auto"/>
        <w:jc w:val="both"/>
        <w:rPr>
          <w:rFonts w:ascii="Traditional Arabic" w:hAnsi="Traditional Arabic" w:cs="Traditional Arabic"/>
          <w:sz w:val="28"/>
          <w:szCs w:val="28"/>
          <w:rtl/>
        </w:rPr>
      </w:pPr>
    </w:p>
    <w:p w14:paraId="57144303" w14:textId="76B3CB9E" w:rsidR="002F00D3" w:rsidRPr="003A3EE8" w:rsidRDefault="00F3359C" w:rsidP="002F00D3">
      <w:pPr>
        <w:spacing w:after="0" w:line="276" w:lineRule="auto"/>
        <w:rPr>
          <w:rFonts w:ascii="Traditional Arabic" w:hAnsi="Traditional Arabic" w:cs="Traditional Arabic"/>
          <w:b/>
          <w:bCs/>
          <w:sz w:val="28"/>
          <w:szCs w:val="28"/>
          <w:u w:val="single"/>
          <w:rtl/>
        </w:rPr>
      </w:pPr>
      <w:r w:rsidRPr="003A3EE8">
        <w:rPr>
          <w:rFonts w:ascii="Traditional Arabic" w:hAnsi="Traditional Arabic" w:cs="Traditional Arabic"/>
          <w:b/>
          <w:bCs/>
          <w:sz w:val="28"/>
          <w:szCs w:val="28"/>
          <w:u w:val="single"/>
          <w:rtl/>
        </w:rPr>
        <w:lastRenderedPageBreak/>
        <w:t>قائمة المراجع</w:t>
      </w:r>
      <w:r w:rsidR="002F00D3" w:rsidRPr="003A3EE8">
        <w:rPr>
          <w:rFonts w:ascii="Traditional Arabic" w:hAnsi="Traditional Arabic" w:cs="Traditional Arabic"/>
          <w:b/>
          <w:bCs/>
          <w:sz w:val="28"/>
          <w:szCs w:val="28"/>
          <w:u w:val="single"/>
          <w:rtl/>
        </w:rPr>
        <w:t>:</w:t>
      </w:r>
    </w:p>
    <w:p w14:paraId="26082D25"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الباز، عبد الله بن عبد العزيز (2019). تأثير التعليم الإلكتروني على تحصيل الطلاب في المملكة العربية السعودية. مجلة البحوث التعليمية، 12(3)، 67-89.</w:t>
      </w:r>
    </w:p>
    <w:p w14:paraId="22B89E10"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الباز، عبد الله بن عبد العزيز. (2019). "تأثير التعليم الإلكتروني على تحصيل الطلاب في المملكة العربية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مجلة التعليم الرقمي</w:t>
      </w:r>
      <w:r w:rsidRPr="003A3EE8">
        <w:rPr>
          <w:rFonts w:ascii="Traditional Arabic" w:hAnsi="Traditional Arabic" w:cs="Traditional Arabic"/>
          <w:sz w:val="28"/>
          <w:szCs w:val="28"/>
          <w:rtl/>
        </w:rPr>
        <w:t>، 12</w:t>
      </w:r>
      <w:r w:rsidRPr="003A3EE8">
        <w:rPr>
          <w:rFonts w:ascii="Traditional Arabic" w:hAnsi="Traditional Arabic" w:cs="Traditional Arabic"/>
          <w:sz w:val="28"/>
          <w:szCs w:val="28"/>
        </w:rPr>
        <w:t>(1)</w:t>
      </w:r>
      <w:r w:rsidRPr="003A3EE8">
        <w:rPr>
          <w:rFonts w:ascii="Traditional Arabic" w:hAnsi="Traditional Arabic" w:cs="Traditional Arabic"/>
          <w:sz w:val="28"/>
          <w:szCs w:val="28"/>
          <w:rtl/>
        </w:rPr>
        <w:t>، 67</w:t>
      </w:r>
      <w:r w:rsidRPr="003A3EE8">
        <w:rPr>
          <w:rFonts w:ascii="Traditional Arabic" w:hAnsi="Traditional Arabic" w:cs="Traditional Arabic"/>
          <w:sz w:val="28"/>
          <w:szCs w:val="28"/>
          <w:rtl/>
        </w:rPr>
        <w:noBreakHyphen/>
        <w:t>80</w:t>
      </w:r>
      <w:r w:rsidRPr="003A3EE8">
        <w:rPr>
          <w:rFonts w:ascii="Traditional Arabic" w:hAnsi="Traditional Arabic" w:cs="Traditional Arabic"/>
          <w:sz w:val="28"/>
          <w:szCs w:val="28"/>
        </w:rPr>
        <w:t>.</w:t>
      </w:r>
    </w:p>
    <w:p w14:paraId="1F949971"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التميمي، نورة بنت عبد الرحمن (2022). الخطاب التعليمي في الإعلام الرقمي وأثره على تحقيق أهداف رؤية المملكة 2030 في التعليم. مجلة التعليم الرقمي والتطوير، 14(3)، 98-120.</w:t>
      </w:r>
    </w:p>
    <w:p w14:paraId="22CF3E6C"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الجهني، فهد بن حسين (2020). دور الوسائط الرقمية في رفع مستوى تحصيل الطلاب في الجامعات السعودية. مجلة التعليم الجامعي، 21(4)، 89-110.</w:t>
      </w:r>
    </w:p>
    <w:p w14:paraId="039A7BD2"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الحربي، عبد العزيز بن عبد الله (2021). دور وسائل الإعلام الرقمية في تحفيز التفاعل التعليمي بين الطلاب في الجامعات السعودية. مجلة دراسات التعليم العالي، 23(2)، 76-98.</w:t>
      </w:r>
    </w:p>
    <w:p w14:paraId="588CDECF"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الحربي، عبد العزيز بن عبد الله. (2021). "دور وسائل الإعلام الرقمية في تحفيز التفاعل التعليمي بين الطلاب في الجامعات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التعليم الإلكتروني</w:t>
      </w:r>
      <w:r w:rsidRPr="003A3EE8">
        <w:rPr>
          <w:rFonts w:ascii="Traditional Arabic" w:hAnsi="Traditional Arabic" w:cs="Traditional Arabic"/>
          <w:sz w:val="28"/>
          <w:szCs w:val="28"/>
          <w:rtl/>
        </w:rPr>
        <w:t>، 15</w:t>
      </w:r>
      <w:r w:rsidRPr="003A3EE8">
        <w:rPr>
          <w:rFonts w:ascii="Traditional Arabic" w:hAnsi="Traditional Arabic" w:cs="Traditional Arabic"/>
          <w:sz w:val="28"/>
          <w:szCs w:val="28"/>
        </w:rPr>
        <w:t>(2)</w:t>
      </w:r>
      <w:r w:rsidRPr="003A3EE8">
        <w:rPr>
          <w:rFonts w:ascii="Traditional Arabic" w:hAnsi="Traditional Arabic" w:cs="Traditional Arabic"/>
          <w:sz w:val="28"/>
          <w:szCs w:val="28"/>
          <w:rtl/>
        </w:rPr>
        <w:t>، 102</w:t>
      </w:r>
      <w:r w:rsidRPr="003A3EE8">
        <w:rPr>
          <w:rFonts w:ascii="Traditional Arabic" w:hAnsi="Traditional Arabic" w:cs="Traditional Arabic"/>
          <w:sz w:val="28"/>
          <w:szCs w:val="28"/>
          <w:rtl/>
        </w:rPr>
        <w:noBreakHyphen/>
        <w:t>116</w:t>
      </w:r>
      <w:r w:rsidRPr="003A3EE8">
        <w:rPr>
          <w:rFonts w:ascii="Traditional Arabic" w:hAnsi="Traditional Arabic" w:cs="Traditional Arabic"/>
          <w:sz w:val="28"/>
          <w:szCs w:val="28"/>
        </w:rPr>
        <w:t>.</w:t>
      </w:r>
    </w:p>
    <w:p w14:paraId="2F4C9BE5"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الحماد، عبد الرحمن بن محمد (2023). الخطاب التعليمي في وسائل الإعلام الرقمية ومواءمته مع رؤية المملكة 2030: دراسة تحليلية. مجلة البحث التربوي، 18(2)، 134-157.</w:t>
      </w:r>
    </w:p>
    <w:p w14:paraId="29055ADD"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الخليفي، عبد الله حمد. (2021). "التحول الرقمي في التعليم: وسائل الإعلام الرقمية في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مجلة الدراسات التعليمية</w:t>
      </w:r>
      <w:r w:rsidRPr="003A3EE8">
        <w:rPr>
          <w:rFonts w:ascii="Traditional Arabic" w:hAnsi="Traditional Arabic" w:cs="Traditional Arabic"/>
          <w:sz w:val="28"/>
          <w:szCs w:val="28"/>
          <w:rtl/>
        </w:rPr>
        <w:t>، 14</w:t>
      </w:r>
      <w:r w:rsidRPr="003A3EE8">
        <w:rPr>
          <w:rFonts w:ascii="Traditional Arabic" w:hAnsi="Traditional Arabic" w:cs="Traditional Arabic"/>
          <w:sz w:val="28"/>
          <w:szCs w:val="28"/>
        </w:rPr>
        <w:t>(6)</w:t>
      </w:r>
      <w:r w:rsidRPr="003A3EE8">
        <w:rPr>
          <w:rFonts w:ascii="Traditional Arabic" w:hAnsi="Traditional Arabic" w:cs="Traditional Arabic"/>
          <w:sz w:val="28"/>
          <w:szCs w:val="28"/>
          <w:rtl/>
        </w:rPr>
        <w:t>، 102</w:t>
      </w:r>
      <w:r w:rsidRPr="003A3EE8">
        <w:rPr>
          <w:rFonts w:ascii="Traditional Arabic" w:hAnsi="Traditional Arabic" w:cs="Traditional Arabic"/>
          <w:sz w:val="28"/>
          <w:szCs w:val="28"/>
          <w:rtl/>
        </w:rPr>
        <w:noBreakHyphen/>
        <w:t>118</w:t>
      </w:r>
      <w:r w:rsidRPr="003A3EE8">
        <w:rPr>
          <w:rFonts w:ascii="Traditional Arabic" w:hAnsi="Traditional Arabic" w:cs="Traditional Arabic"/>
          <w:sz w:val="28"/>
          <w:szCs w:val="28"/>
        </w:rPr>
        <w:t>.</w:t>
      </w:r>
    </w:p>
    <w:p w14:paraId="4D7B8C61"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الراجحي، محمد عبد الله. (2021). "رؤية المملكة 2030 وتطوير قطاع التعليم: التحول الرقمي في المجال التعليمي</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التحول الرقمي في التعليم</w:t>
      </w:r>
      <w:r w:rsidRPr="003A3EE8">
        <w:rPr>
          <w:rFonts w:ascii="Traditional Arabic" w:hAnsi="Traditional Arabic" w:cs="Traditional Arabic"/>
          <w:sz w:val="28"/>
          <w:szCs w:val="28"/>
          <w:rtl/>
        </w:rPr>
        <w:t>، 3</w:t>
      </w:r>
      <w:r w:rsidRPr="003A3EE8">
        <w:rPr>
          <w:rFonts w:ascii="Traditional Arabic" w:hAnsi="Traditional Arabic" w:cs="Traditional Arabic"/>
          <w:sz w:val="28"/>
          <w:szCs w:val="28"/>
        </w:rPr>
        <w:t>(2)</w:t>
      </w:r>
      <w:r w:rsidRPr="003A3EE8">
        <w:rPr>
          <w:rFonts w:ascii="Traditional Arabic" w:hAnsi="Traditional Arabic" w:cs="Traditional Arabic"/>
          <w:sz w:val="28"/>
          <w:szCs w:val="28"/>
          <w:rtl/>
        </w:rPr>
        <w:t>، 25</w:t>
      </w:r>
      <w:r w:rsidRPr="003A3EE8">
        <w:rPr>
          <w:rFonts w:ascii="Traditional Arabic" w:hAnsi="Traditional Arabic" w:cs="Traditional Arabic"/>
          <w:sz w:val="28"/>
          <w:szCs w:val="28"/>
          <w:rtl/>
        </w:rPr>
        <w:noBreakHyphen/>
        <w:t>40</w:t>
      </w:r>
      <w:r w:rsidRPr="003A3EE8">
        <w:rPr>
          <w:rFonts w:ascii="Traditional Arabic" w:hAnsi="Traditional Arabic" w:cs="Traditional Arabic"/>
          <w:sz w:val="28"/>
          <w:szCs w:val="28"/>
        </w:rPr>
        <w:t>.</w:t>
      </w:r>
    </w:p>
    <w:p w14:paraId="17C532A4"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الراشدي، م.، والألفي، ح. ر. (2023). المواطنة الرقمية وأثر وسائل التواصل الاجتماعي على تماسك الأسرة السعودية: من منظور رؤية 2030. المجلة الدولية للعلوم المتقدمة والتطبيقية، 10(9)، 18-28.</w:t>
      </w:r>
    </w:p>
    <w:p w14:paraId="03348969"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الرشيد، عبد الله بن صالح (2020). دور الخطاب التعليمي في وسائل الإعلام الرقمية في تحقيق أهداف رؤية المملكة 2030 في التعليم. مجلة التعليم السعودي، 28(1)، 45-67.</w:t>
      </w:r>
    </w:p>
    <w:p w14:paraId="11882DBB"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الزهراني، ناصر بن سعيد (2021). تأثير منصات التعليم الرقمي على تطور أساليب التدريس في المدارس السعودية. مجلة التعليم الرقمي، 25(2)، 134-156.</w:t>
      </w:r>
    </w:p>
    <w:p w14:paraId="304F1556"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الزهراني، هاني بن سعيد (2022). تحليل فعالية التعليم الرقمي في تعزيز المشاركة الطلابية في المملكة العربية السعودية. مجلة التعليم والتدريب، 17(3)، 85-106.</w:t>
      </w:r>
    </w:p>
    <w:p w14:paraId="64F249C6"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الزهراني، هاني بن سعيد. (2022). "تحليل فعالية التعليم الرقمي في تعزيز المشاركة الطلابية في المملكة العربية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مجلة التعليم والتكنولوجيا</w:t>
      </w:r>
      <w:r w:rsidRPr="003A3EE8">
        <w:rPr>
          <w:rFonts w:ascii="Traditional Arabic" w:hAnsi="Traditional Arabic" w:cs="Traditional Arabic"/>
          <w:sz w:val="28"/>
          <w:szCs w:val="28"/>
          <w:rtl/>
        </w:rPr>
        <w:t>، 18</w:t>
      </w:r>
      <w:r w:rsidRPr="003A3EE8">
        <w:rPr>
          <w:rFonts w:ascii="Traditional Arabic" w:hAnsi="Traditional Arabic" w:cs="Traditional Arabic"/>
          <w:sz w:val="28"/>
          <w:szCs w:val="28"/>
        </w:rPr>
        <w:t>(4)</w:t>
      </w:r>
      <w:r w:rsidRPr="003A3EE8">
        <w:rPr>
          <w:rFonts w:ascii="Traditional Arabic" w:hAnsi="Traditional Arabic" w:cs="Traditional Arabic"/>
          <w:sz w:val="28"/>
          <w:szCs w:val="28"/>
          <w:rtl/>
        </w:rPr>
        <w:t>، 120</w:t>
      </w:r>
      <w:r w:rsidRPr="003A3EE8">
        <w:rPr>
          <w:rFonts w:ascii="Traditional Arabic" w:hAnsi="Traditional Arabic" w:cs="Traditional Arabic"/>
          <w:sz w:val="28"/>
          <w:szCs w:val="28"/>
          <w:rtl/>
        </w:rPr>
        <w:noBreakHyphen/>
        <w:t>135</w:t>
      </w:r>
      <w:r w:rsidRPr="003A3EE8">
        <w:rPr>
          <w:rFonts w:ascii="Traditional Arabic" w:hAnsi="Traditional Arabic" w:cs="Traditional Arabic"/>
          <w:sz w:val="28"/>
          <w:szCs w:val="28"/>
        </w:rPr>
        <w:t>.</w:t>
      </w:r>
    </w:p>
    <w:p w14:paraId="3E052059"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lastRenderedPageBreak/>
        <w:t>السبيعي، صالح بن محمد (2020). تحليل استخدام الوسائط الرقمية في التعليم عن بُعد في المملكة العربية السعودية. مجلة التعليم والتكنولوجيا، 18(1)، 45-68.</w:t>
      </w:r>
    </w:p>
    <w:p w14:paraId="65B6D3FE"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السبيعي، صالح بن محمد. (2020). "تحليل استخدام الوسائط الرقمية في التعليم عن بُعد في المملكة العربية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التحول التربوي</w:t>
      </w:r>
      <w:r w:rsidRPr="003A3EE8">
        <w:rPr>
          <w:rFonts w:ascii="Traditional Arabic" w:hAnsi="Traditional Arabic" w:cs="Traditional Arabic"/>
          <w:sz w:val="28"/>
          <w:szCs w:val="28"/>
          <w:rtl/>
        </w:rPr>
        <w:t>، 3</w:t>
      </w:r>
      <w:r w:rsidRPr="003A3EE8">
        <w:rPr>
          <w:rFonts w:ascii="Traditional Arabic" w:hAnsi="Traditional Arabic" w:cs="Traditional Arabic"/>
          <w:sz w:val="28"/>
          <w:szCs w:val="28"/>
        </w:rPr>
        <w:t>(4)</w:t>
      </w:r>
      <w:r w:rsidRPr="003A3EE8">
        <w:rPr>
          <w:rFonts w:ascii="Traditional Arabic" w:hAnsi="Traditional Arabic" w:cs="Traditional Arabic"/>
          <w:sz w:val="28"/>
          <w:szCs w:val="28"/>
          <w:rtl/>
        </w:rPr>
        <w:t>، 45</w:t>
      </w:r>
      <w:r w:rsidRPr="003A3EE8">
        <w:rPr>
          <w:rFonts w:ascii="Traditional Arabic" w:hAnsi="Traditional Arabic" w:cs="Traditional Arabic"/>
          <w:sz w:val="28"/>
          <w:szCs w:val="28"/>
          <w:rtl/>
        </w:rPr>
        <w:noBreakHyphen/>
        <w:t>59</w:t>
      </w:r>
      <w:r w:rsidRPr="003A3EE8">
        <w:rPr>
          <w:rFonts w:ascii="Traditional Arabic" w:hAnsi="Traditional Arabic" w:cs="Traditional Arabic"/>
          <w:sz w:val="28"/>
          <w:szCs w:val="28"/>
        </w:rPr>
        <w:t>.</w:t>
      </w:r>
    </w:p>
    <w:p w14:paraId="31EF9310"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الشمراني، محمد صالح. (2020). "دور الإعلام الرقمي في نقل المعرفة التعليمية: تحليل للاتجاهات الحديثة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الإعلام التربوي</w:t>
      </w:r>
      <w:r w:rsidRPr="003A3EE8">
        <w:rPr>
          <w:rFonts w:ascii="Traditional Arabic" w:hAnsi="Traditional Arabic" w:cs="Traditional Arabic"/>
          <w:sz w:val="28"/>
          <w:szCs w:val="28"/>
          <w:rtl/>
        </w:rPr>
        <w:t>، 8</w:t>
      </w:r>
      <w:r w:rsidRPr="003A3EE8">
        <w:rPr>
          <w:rFonts w:ascii="Traditional Arabic" w:hAnsi="Traditional Arabic" w:cs="Traditional Arabic"/>
          <w:sz w:val="28"/>
          <w:szCs w:val="28"/>
        </w:rPr>
        <w:t>(3)</w:t>
      </w:r>
      <w:r w:rsidRPr="003A3EE8">
        <w:rPr>
          <w:rFonts w:ascii="Traditional Arabic" w:hAnsi="Traditional Arabic" w:cs="Traditional Arabic"/>
          <w:sz w:val="28"/>
          <w:szCs w:val="28"/>
          <w:rtl/>
        </w:rPr>
        <w:t>، 40</w:t>
      </w:r>
      <w:r w:rsidRPr="003A3EE8">
        <w:rPr>
          <w:rFonts w:ascii="Traditional Arabic" w:hAnsi="Traditional Arabic" w:cs="Traditional Arabic"/>
          <w:sz w:val="28"/>
          <w:szCs w:val="28"/>
          <w:rtl/>
        </w:rPr>
        <w:noBreakHyphen/>
        <w:t>55</w:t>
      </w:r>
      <w:r w:rsidRPr="003A3EE8">
        <w:rPr>
          <w:rFonts w:ascii="Traditional Arabic" w:hAnsi="Traditional Arabic" w:cs="Traditional Arabic"/>
          <w:sz w:val="28"/>
          <w:szCs w:val="28"/>
        </w:rPr>
        <w:t>.</w:t>
      </w:r>
    </w:p>
    <w:p w14:paraId="4EE993D8"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عبد اللطيف، ش. ت.، الشيخ، ر. م.، ومحمد، ب. ك. ع. (2023). تحقيق رؤية السعودية 2030 من خلال التحول التعليمي على مستوى الجامعة. العمل والصناعة: مجلة العلاقات الاجتماعية والاقتصادية للعمل.</w:t>
      </w:r>
    </w:p>
    <w:p w14:paraId="71D9A6CC"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العبد الله، ماجد بن سعيد (2021). تحليل دور وسائل الإعلام الرقمية في التحول الرقمي للتعليم في السعودية. مجلة التعليم الرقمي، 30(2)، 122-144.</w:t>
      </w:r>
    </w:p>
    <w:p w14:paraId="45E0DE70"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العتيبي، فيصل بن محمد (2022). أثر التعليم عن بُعد باستخدام الوسائط الرقمية على تنمية المهارات التفاعلية للطلاب في المدارس الثانوية. مجلة التعليم الرقمي، 19(4)، 102-125.</w:t>
      </w:r>
    </w:p>
    <w:p w14:paraId="5EC2521E"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العتيبي، فيصل بن محمد. (2022). "أثر التعليم عن بُعد باستخدام الوسائط الرقمية على تنمية المهارات التفاعلية للطلاب في المدارس الثانوية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تعليمية حديثة</w:t>
      </w:r>
      <w:r w:rsidRPr="003A3EE8">
        <w:rPr>
          <w:rFonts w:ascii="Traditional Arabic" w:hAnsi="Traditional Arabic" w:cs="Traditional Arabic"/>
          <w:sz w:val="28"/>
          <w:szCs w:val="28"/>
          <w:rtl/>
        </w:rPr>
        <w:t>، 9</w:t>
      </w:r>
      <w:r w:rsidRPr="003A3EE8">
        <w:rPr>
          <w:rFonts w:ascii="Traditional Arabic" w:hAnsi="Traditional Arabic" w:cs="Traditional Arabic"/>
          <w:sz w:val="28"/>
          <w:szCs w:val="28"/>
        </w:rPr>
        <w:t>(3)</w:t>
      </w:r>
      <w:r w:rsidRPr="003A3EE8">
        <w:rPr>
          <w:rFonts w:ascii="Traditional Arabic" w:hAnsi="Traditional Arabic" w:cs="Traditional Arabic"/>
          <w:sz w:val="28"/>
          <w:szCs w:val="28"/>
          <w:rtl/>
        </w:rPr>
        <w:t>، 78</w:t>
      </w:r>
      <w:r w:rsidRPr="003A3EE8">
        <w:rPr>
          <w:rFonts w:ascii="Traditional Arabic" w:hAnsi="Traditional Arabic" w:cs="Traditional Arabic"/>
          <w:sz w:val="28"/>
          <w:szCs w:val="28"/>
          <w:rtl/>
        </w:rPr>
        <w:noBreakHyphen/>
        <w:t>91</w:t>
      </w:r>
      <w:r w:rsidRPr="003A3EE8">
        <w:rPr>
          <w:rFonts w:ascii="Traditional Arabic" w:hAnsi="Traditional Arabic" w:cs="Traditional Arabic"/>
          <w:sz w:val="28"/>
          <w:szCs w:val="28"/>
        </w:rPr>
        <w:t>.</w:t>
      </w:r>
    </w:p>
    <w:p w14:paraId="5FD52429"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العقيل، سعيد عبد الرحمن. (2021). "التعليم الذكي في السعودية: الواقع والمستقبل في ضوء رؤية 2030</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المجلة العربية للتربية الرقمية</w:t>
      </w:r>
      <w:r w:rsidRPr="003A3EE8">
        <w:rPr>
          <w:rFonts w:ascii="Traditional Arabic" w:hAnsi="Traditional Arabic" w:cs="Traditional Arabic"/>
          <w:sz w:val="28"/>
          <w:szCs w:val="28"/>
          <w:rtl/>
        </w:rPr>
        <w:t>، 19</w:t>
      </w:r>
      <w:r w:rsidRPr="003A3EE8">
        <w:rPr>
          <w:rFonts w:ascii="Traditional Arabic" w:hAnsi="Traditional Arabic" w:cs="Traditional Arabic"/>
          <w:sz w:val="28"/>
          <w:szCs w:val="28"/>
        </w:rPr>
        <w:t>(5)</w:t>
      </w:r>
      <w:r w:rsidRPr="003A3EE8">
        <w:rPr>
          <w:rFonts w:ascii="Traditional Arabic" w:hAnsi="Traditional Arabic" w:cs="Traditional Arabic"/>
          <w:sz w:val="28"/>
          <w:szCs w:val="28"/>
          <w:rtl/>
        </w:rPr>
        <w:t>، 155</w:t>
      </w:r>
      <w:r w:rsidRPr="003A3EE8">
        <w:rPr>
          <w:rFonts w:ascii="Traditional Arabic" w:hAnsi="Traditional Arabic" w:cs="Traditional Arabic"/>
          <w:sz w:val="28"/>
          <w:szCs w:val="28"/>
          <w:rtl/>
        </w:rPr>
        <w:noBreakHyphen/>
        <w:t>170</w:t>
      </w:r>
      <w:r w:rsidRPr="003A3EE8">
        <w:rPr>
          <w:rFonts w:ascii="Traditional Arabic" w:hAnsi="Traditional Arabic" w:cs="Traditional Arabic"/>
          <w:sz w:val="28"/>
          <w:szCs w:val="28"/>
        </w:rPr>
        <w:t>.</w:t>
      </w:r>
    </w:p>
    <w:p w14:paraId="0ED91BE1"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العوفي، فهد عبد الله. (2023). "تحليل دور التعليم الرقمي في تعزيز جودة التعليم السعودي خلال جائحة كوفيد</w:t>
      </w:r>
      <w:r w:rsidRPr="003A3EE8">
        <w:rPr>
          <w:rFonts w:ascii="Traditional Arabic" w:hAnsi="Traditional Arabic" w:cs="Traditional Arabic"/>
          <w:sz w:val="28"/>
          <w:szCs w:val="28"/>
          <w:rtl/>
        </w:rPr>
        <w:noBreakHyphen/>
        <w:t>19</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الدراسات التعليمية والتربوية</w:t>
      </w:r>
      <w:r w:rsidRPr="003A3EE8">
        <w:rPr>
          <w:rFonts w:ascii="Traditional Arabic" w:hAnsi="Traditional Arabic" w:cs="Traditional Arabic"/>
          <w:sz w:val="28"/>
          <w:szCs w:val="28"/>
          <w:rtl/>
        </w:rPr>
        <w:t>، 4</w:t>
      </w:r>
      <w:r w:rsidRPr="003A3EE8">
        <w:rPr>
          <w:rFonts w:ascii="Traditional Arabic" w:hAnsi="Traditional Arabic" w:cs="Traditional Arabic"/>
          <w:sz w:val="28"/>
          <w:szCs w:val="28"/>
        </w:rPr>
        <w:t>(2)</w:t>
      </w:r>
      <w:r w:rsidRPr="003A3EE8">
        <w:rPr>
          <w:rFonts w:ascii="Traditional Arabic" w:hAnsi="Traditional Arabic" w:cs="Traditional Arabic"/>
          <w:sz w:val="28"/>
          <w:szCs w:val="28"/>
          <w:rtl/>
        </w:rPr>
        <w:t>، 112</w:t>
      </w:r>
      <w:r w:rsidRPr="003A3EE8">
        <w:rPr>
          <w:rFonts w:ascii="Traditional Arabic" w:hAnsi="Traditional Arabic" w:cs="Traditional Arabic"/>
          <w:sz w:val="28"/>
          <w:szCs w:val="28"/>
          <w:rtl/>
        </w:rPr>
        <w:noBreakHyphen/>
        <w:t>130</w:t>
      </w:r>
      <w:r w:rsidRPr="003A3EE8">
        <w:rPr>
          <w:rFonts w:ascii="Traditional Arabic" w:hAnsi="Traditional Arabic" w:cs="Traditional Arabic"/>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القصير، عبد الله سعود. (2022). "التحديات الرقمية في التعليم السعودي: دراسة تحليلية حول الفجوات التقنية والتطبيقية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مجلة التعليم الرقمي</w:t>
      </w:r>
      <w:r w:rsidRPr="003A3EE8">
        <w:rPr>
          <w:rFonts w:ascii="Traditional Arabic" w:hAnsi="Traditional Arabic" w:cs="Traditional Arabic"/>
          <w:sz w:val="28"/>
          <w:szCs w:val="28"/>
          <w:rtl/>
        </w:rPr>
        <w:t>، 12</w:t>
      </w:r>
      <w:r w:rsidRPr="003A3EE8">
        <w:rPr>
          <w:rFonts w:ascii="Traditional Arabic" w:hAnsi="Traditional Arabic" w:cs="Traditional Arabic"/>
          <w:sz w:val="28"/>
          <w:szCs w:val="28"/>
        </w:rPr>
        <w:t>(1)</w:t>
      </w:r>
      <w:r w:rsidRPr="003A3EE8">
        <w:rPr>
          <w:rFonts w:ascii="Traditional Arabic" w:hAnsi="Traditional Arabic" w:cs="Traditional Arabic"/>
          <w:sz w:val="28"/>
          <w:szCs w:val="28"/>
          <w:rtl/>
        </w:rPr>
        <w:t>، 67</w:t>
      </w:r>
      <w:r w:rsidRPr="003A3EE8">
        <w:rPr>
          <w:rFonts w:ascii="Traditional Arabic" w:hAnsi="Traditional Arabic" w:cs="Traditional Arabic"/>
          <w:sz w:val="28"/>
          <w:szCs w:val="28"/>
          <w:rtl/>
        </w:rPr>
        <w:noBreakHyphen/>
        <w:t>80</w:t>
      </w:r>
      <w:r w:rsidRPr="003A3EE8">
        <w:rPr>
          <w:rFonts w:ascii="Traditional Arabic" w:hAnsi="Traditional Arabic" w:cs="Traditional Arabic"/>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الراجحي، محمد عبد الله. (2023). "استراتيجيات التعليم الرقمي في المملكة العربية السعودية في ظل رؤية 2030: دراسة تطبيقية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التحول التربوي</w:t>
      </w:r>
      <w:r w:rsidRPr="003A3EE8">
        <w:rPr>
          <w:rFonts w:ascii="Traditional Arabic" w:hAnsi="Traditional Arabic" w:cs="Traditional Arabic"/>
          <w:sz w:val="28"/>
          <w:szCs w:val="28"/>
          <w:rtl/>
        </w:rPr>
        <w:t>، 3</w:t>
      </w:r>
      <w:r w:rsidRPr="003A3EE8">
        <w:rPr>
          <w:rFonts w:ascii="Traditional Arabic" w:hAnsi="Traditional Arabic" w:cs="Traditional Arabic"/>
          <w:sz w:val="28"/>
          <w:szCs w:val="28"/>
        </w:rPr>
        <w:t>(4)</w:t>
      </w:r>
      <w:r w:rsidRPr="003A3EE8">
        <w:rPr>
          <w:rFonts w:ascii="Traditional Arabic" w:hAnsi="Traditional Arabic" w:cs="Traditional Arabic"/>
          <w:sz w:val="28"/>
          <w:szCs w:val="28"/>
          <w:rtl/>
        </w:rPr>
        <w:t>، 45</w:t>
      </w:r>
      <w:r w:rsidRPr="003A3EE8">
        <w:rPr>
          <w:rFonts w:ascii="Traditional Arabic" w:hAnsi="Traditional Arabic" w:cs="Traditional Arabic"/>
          <w:sz w:val="28"/>
          <w:szCs w:val="28"/>
          <w:rtl/>
        </w:rPr>
        <w:noBreakHyphen/>
        <w:t>59</w:t>
      </w:r>
      <w:r w:rsidRPr="003A3EE8">
        <w:rPr>
          <w:rFonts w:ascii="Traditional Arabic" w:hAnsi="Traditional Arabic" w:cs="Traditional Arabic"/>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العقيلي، سعيد عبد الرحمن. (2021). "التعليم الذكي في السعودية: الواقع والمستقبل في ضوء رؤية 2030</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المجلة العربية للتربية الرقمية</w:t>
      </w:r>
      <w:r w:rsidRPr="003A3EE8">
        <w:rPr>
          <w:rFonts w:ascii="Traditional Arabic" w:hAnsi="Traditional Arabic" w:cs="Traditional Arabic"/>
          <w:sz w:val="28"/>
          <w:szCs w:val="28"/>
          <w:rtl/>
        </w:rPr>
        <w:t>، 19</w:t>
      </w:r>
      <w:r w:rsidRPr="003A3EE8">
        <w:rPr>
          <w:rFonts w:ascii="Traditional Arabic" w:hAnsi="Traditional Arabic" w:cs="Traditional Arabic"/>
          <w:sz w:val="28"/>
          <w:szCs w:val="28"/>
        </w:rPr>
        <w:t>(5)</w:t>
      </w:r>
      <w:r w:rsidRPr="003A3EE8">
        <w:rPr>
          <w:rFonts w:ascii="Traditional Arabic" w:hAnsi="Traditional Arabic" w:cs="Traditional Arabic"/>
          <w:sz w:val="28"/>
          <w:szCs w:val="28"/>
          <w:rtl/>
        </w:rPr>
        <w:t>، 155</w:t>
      </w:r>
      <w:r w:rsidRPr="003A3EE8">
        <w:rPr>
          <w:rFonts w:ascii="Traditional Arabic" w:hAnsi="Traditional Arabic" w:cs="Traditional Arabic"/>
          <w:sz w:val="28"/>
          <w:szCs w:val="28"/>
          <w:rtl/>
        </w:rPr>
        <w:noBreakHyphen/>
        <w:t>170</w:t>
      </w:r>
      <w:r w:rsidRPr="003A3EE8">
        <w:rPr>
          <w:rFonts w:ascii="Traditional Arabic" w:hAnsi="Traditional Arabic" w:cs="Traditional Arabic"/>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الحمادي، ياسر صالح. (2022). "الفجوة بين الطموحات الرقمية والتطبيق الفعلي في المؤسسات التعليمية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العلوم التربوية والتعليمية</w:t>
      </w:r>
      <w:r w:rsidRPr="003A3EE8">
        <w:rPr>
          <w:rFonts w:ascii="Traditional Arabic" w:hAnsi="Traditional Arabic" w:cs="Traditional Arabic"/>
          <w:sz w:val="28"/>
          <w:szCs w:val="28"/>
          <w:rtl/>
        </w:rPr>
        <w:t>، 11</w:t>
      </w:r>
      <w:r w:rsidRPr="003A3EE8">
        <w:rPr>
          <w:rFonts w:ascii="Traditional Arabic" w:hAnsi="Traditional Arabic" w:cs="Traditional Arabic"/>
          <w:sz w:val="28"/>
          <w:szCs w:val="28"/>
        </w:rPr>
        <w:t>(6)</w:t>
      </w:r>
      <w:r w:rsidRPr="003A3EE8">
        <w:rPr>
          <w:rFonts w:ascii="Traditional Arabic" w:hAnsi="Traditional Arabic" w:cs="Traditional Arabic"/>
          <w:sz w:val="28"/>
          <w:szCs w:val="28"/>
          <w:rtl/>
        </w:rPr>
        <w:t>، 88</w:t>
      </w:r>
      <w:r w:rsidRPr="003A3EE8">
        <w:rPr>
          <w:rFonts w:ascii="Traditional Arabic" w:hAnsi="Traditional Arabic" w:cs="Traditional Arabic"/>
          <w:sz w:val="28"/>
          <w:szCs w:val="28"/>
          <w:rtl/>
        </w:rPr>
        <w:noBreakHyphen/>
        <w:t>102</w:t>
      </w:r>
      <w:r w:rsidRPr="003A3EE8">
        <w:rPr>
          <w:rFonts w:ascii="Traditional Arabic" w:hAnsi="Traditional Arabic" w:cs="Traditional Arabic"/>
          <w:sz w:val="28"/>
          <w:szCs w:val="28"/>
        </w:rPr>
        <w:t>.</w:t>
      </w:r>
    </w:p>
    <w:p w14:paraId="3A0F3831"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العيسى، ناصر بن محمد (2017). أثر الوسائط الرقمية على تعزيز التفاعل التعليمي في المدارس السعودية. مجلة تكنولوجيا التعليم، 22(1)، 34-56.</w:t>
      </w:r>
    </w:p>
    <w:p w14:paraId="74EB8524"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lastRenderedPageBreak/>
        <w:t>الغامدي، عبد الله سعيد (2023). دور وسائل الإعلام الرقمية في تحقيق أهداف رؤية المملكة 2030 في التعليم. مجلة التحول الرقمي، 14(2)، 130-152.</w:t>
      </w:r>
    </w:p>
    <w:p w14:paraId="0A5FB203"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الغامدي، عبد الله سعيد. (2023). "دور وسائل الإعلام الرقمية في تحقيق أهداف رؤية المملكة 2030 في التعليم</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التحول الرقمي في التعليم</w:t>
      </w:r>
      <w:r w:rsidRPr="003A3EE8">
        <w:rPr>
          <w:rFonts w:ascii="Traditional Arabic" w:hAnsi="Traditional Arabic" w:cs="Traditional Arabic"/>
          <w:sz w:val="28"/>
          <w:szCs w:val="28"/>
          <w:rtl/>
        </w:rPr>
        <w:t>، 5</w:t>
      </w:r>
      <w:r w:rsidRPr="003A3EE8">
        <w:rPr>
          <w:rFonts w:ascii="Traditional Arabic" w:hAnsi="Traditional Arabic" w:cs="Traditional Arabic"/>
          <w:sz w:val="28"/>
          <w:szCs w:val="28"/>
        </w:rPr>
        <w:t>(2)</w:t>
      </w:r>
      <w:r w:rsidRPr="003A3EE8">
        <w:rPr>
          <w:rFonts w:ascii="Traditional Arabic" w:hAnsi="Traditional Arabic" w:cs="Traditional Arabic"/>
          <w:sz w:val="28"/>
          <w:szCs w:val="28"/>
          <w:rtl/>
        </w:rPr>
        <w:t>، 50</w:t>
      </w:r>
      <w:r w:rsidRPr="003A3EE8">
        <w:rPr>
          <w:rFonts w:ascii="Traditional Arabic" w:hAnsi="Traditional Arabic" w:cs="Traditional Arabic"/>
          <w:sz w:val="28"/>
          <w:szCs w:val="28"/>
          <w:rtl/>
        </w:rPr>
        <w:noBreakHyphen/>
        <w:t>63</w:t>
      </w:r>
      <w:r w:rsidRPr="003A3EE8">
        <w:rPr>
          <w:rFonts w:ascii="Traditional Arabic" w:hAnsi="Traditional Arabic" w:cs="Traditional Arabic"/>
          <w:sz w:val="28"/>
          <w:szCs w:val="28"/>
        </w:rPr>
        <w:t>.</w:t>
      </w:r>
    </w:p>
    <w:p w14:paraId="143CE15A"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الفقيه، عادل بن إبراهيم (2023). التحديات التي تواجه تطبيق التعليم الرقمي في المؤسسات التعليمية السعودية. مجلة التعليم الرقمي، 20(1)، 45-65.</w:t>
      </w:r>
    </w:p>
    <w:p w14:paraId="7E9DFF60"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الفقيه، عادل بن إبراهيم. (2023). "التحديات التي تواجه تطبيق التعليم الرقمي في المؤسسات التعليمية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التعليم العالي</w:t>
      </w:r>
      <w:r w:rsidRPr="003A3EE8">
        <w:rPr>
          <w:rFonts w:ascii="Traditional Arabic" w:hAnsi="Traditional Arabic" w:cs="Traditional Arabic"/>
          <w:sz w:val="28"/>
          <w:szCs w:val="28"/>
          <w:rtl/>
        </w:rPr>
        <w:t>، 14</w:t>
      </w:r>
      <w:r w:rsidRPr="003A3EE8">
        <w:rPr>
          <w:rFonts w:ascii="Traditional Arabic" w:hAnsi="Traditional Arabic" w:cs="Traditional Arabic"/>
          <w:sz w:val="28"/>
          <w:szCs w:val="28"/>
        </w:rPr>
        <w:t>(5)</w:t>
      </w:r>
      <w:r w:rsidRPr="003A3EE8">
        <w:rPr>
          <w:rFonts w:ascii="Traditional Arabic" w:hAnsi="Traditional Arabic" w:cs="Traditional Arabic"/>
          <w:sz w:val="28"/>
          <w:szCs w:val="28"/>
          <w:rtl/>
        </w:rPr>
        <w:t>، 102</w:t>
      </w:r>
      <w:r w:rsidRPr="003A3EE8">
        <w:rPr>
          <w:rFonts w:ascii="Traditional Arabic" w:hAnsi="Traditional Arabic" w:cs="Traditional Arabic"/>
          <w:sz w:val="28"/>
          <w:szCs w:val="28"/>
          <w:rtl/>
        </w:rPr>
        <w:noBreakHyphen/>
        <w:t>115</w:t>
      </w:r>
      <w:r w:rsidRPr="003A3EE8">
        <w:rPr>
          <w:rFonts w:ascii="Traditional Arabic" w:hAnsi="Traditional Arabic" w:cs="Traditional Arabic"/>
          <w:sz w:val="28"/>
          <w:szCs w:val="28"/>
        </w:rPr>
        <w:t>.</w:t>
      </w:r>
    </w:p>
    <w:p w14:paraId="0E5B033C"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الفهد، رائد بن سعيد (2022). فعالية الوسائط الرقمية في تحسين التعليم التفاعلي في المملكة العربية السعودية. مجلة التعليم الإلكتروني، 17(3)، 78-101.</w:t>
      </w:r>
    </w:p>
    <w:p w14:paraId="5497C3ED"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القحطاني، فهد بن عبد الله (2018). دور الوسائط الرقمية في تحسين جودة التعليم في المدارس السعودية. مجلة دراسات التعليم، 15(2)، 123-145.</w:t>
      </w:r>
    </w:p>
    <w:p w14:paraId="5D443E9A"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القحطاني، فهد بن عبد الله. (2018). "دور الوسائط الرقمية في تحسين جودة التعليم في المدارس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الدراسات التعليمية والتربوية</w:t>
      </w:r>
      <w:r w:rsidRPr="003A3EE8">
        <w:rPr>
          <w:rFonts w:ascii="Traditional Arabic" w:hAnsi="Traditional Arabic" w:cs="Traditional Arabic"/>
          <w:sz w:val="28"/>
          <w:szCs w:val="28"/>
          <w:rtl/>
        </w:rPr>
        <w:t>، 4</w:t>
      </w:r>
      <w:r w:rsidRPr="003A3EE8">
        <w:rPr>
          <w:rFonts w:ascii="Traditional Arabic" w:hAnsi="Traditional Arabic" w:cs="Traditional Arabic"/>
          <w:sz w:val="28"/>
          <w:szCs w:val="28"/>
        </w:rPr>
        <w:t>(2)</w:t>
      </w:r>
      <w:r w:rsidRPr="003A3EE8">
        <w:rPr>
          <w:rFonts w:ascii="Traditional Arabic" w:hAnsi="Traditional Arabic" w:cs="Traditional Arabic"/>
          <w:sz w:val="28"/>
          <w:szCs w:val="28"/>
          <w:rtl/>
        </w:rPr>
        <w:t>، 112</w:t>
      </w:r>
      <w:r w:rsidRPr="003A3EE8">
        <w:rPr>
          <w:rFonts w:ascii="Traditional Arabic" w:hAnsi="Traditional Arabic" w:cs="Traditional Arabic"/>
          <w:sz w:val="28"/>
          <w:szCs w:val="28"/>
          <w:rtl/>
        </w:rPr>
        <w:noBreakHyphen/>
        <w:t>130</w:t>
      </w:r>
      <w:r w:rsidRPr="003A3EE8">
        <w:rPr>
          <w:rFonts w:ascii="Traditional Arabic" w:hAnsi="Traditional Arabic" w:cs="Traditional Arabic"/>
          <w:sz w:val="28"/>
          <w:szCs w:val="28"/>
        </w:rPr>
        <w:t>.</w:t>
      </w:r>
    </w:p>
    <w:p w14:paraId="1E227C2E"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مركز الملك عبد الله للدراسات</w:t>
      </w:r>
      <w:r w:rsidRPr="003A3EE8">
        <w:rPr>
          <w:rFonts w:ascii="Traditional Arabic" w:hAnsi="Traditional Arabic" w:cs="Traditional Arabic"/>
          <w:sz w:val="28"/>
          <w:szCs w:val="28"/>
        </w:rPr>
        <w:t xml:space="preserve">. (2020). </w:t>
      </w:r>
      <w:r w:rsidRPr="003A3EE8">
        <w:rPr>
          <w:rFonts w:ascii="Traditional Arabic" w:hAnsi="Traditional Arabic" w:cs="Traditional Arabic"/>
          <w:i/>
          <w:iCs/>
          <w:sz w:val="28"/>
          <w:szCs w:val="28"/>
          <w:rtl/>
        </w:rPr>
        <w:t>رؤية المملكة 2030: الإصلاحات الاقتصادية والاجتماعية</w:t>
      </w:r>
      <w:r w:rsidRPr="003A3EE8">
        <w:rPr>
          <w:rFonts w:ascii="Traditional Arabic" w:hAnsi="Traditional Arabic" w:cs="Traditional Arabic"/>
          <w:sz w:val="28"/>
          <w:szCs w:val="28"/>
        </w:rPr>
        <w:t xml:space="preserve">. </w:t>
      </w:r>
      <w:r w:rsidRPr="003A3EE8">
        <w:rPr>
          <w:rFonts w:ascii="Traditional Arabic" w:hAnsi="Traditional Arabic" w:cs="Traditional Arabic"/>
          <w:sz w:val="28"/>
          <w:szCs w:val="28"/>
          <w:rtl/>
        </w:rPr>
        <w:t>الرياض: مركز الملك عبد الله للدراسات</w:t>
      </w:r>
      <w:r w:rsidRPr="003A3EE8">
        <w:rPr>
          <w:rFonts w:ascii="Traditional Arabic" w:hAnsi="Traditional Arabic" w:cs="Traditional Arabic"/>
          <w:sz w:val="28"/>
          <w:szCs w:val="28"/>
        </w:rPr>
        <w:t>.</w:t>
      </w:r>
    </w:p>
    <w:p w14:paraId="2C02A935"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المري، يوسف بن عبد الرحمن (2018). التعليم الرقمي وأثره على تطوير مهارات الطلاب في مدارس المملكة العربية السعودية. مجلة التعليم الحديث، 10(3)، 110-132.</w:t>
      </w:r>
    </w:p>
    <w:p w14:paraId="7D222E71"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اليوسف، فهد بن عبد الله (2022). تحليل مدى توافق الخطاب التعليمي الرقمي مع رؤية المملكة 2030 في المؤسسات التعليمية السعودية. مجلة التحول التربوي، 23(1)، 75-99.</w:t>
      </w:r>
    </w:p>
    <w:p w14:paraId="677F1C70" w14:textId="77777777" w:rsidR="00C66E2B" w:rsidRPr="003A3EE8" w:rsidRDefault="00C66E2B" w:rsidP="00C66E2B">
      <w:pPr>
        <w:spacing w:after="0" w:line="276" w:lineRule="auto"/>
        <w:rPr>
          <w:rFonts w:ascii="Traditional Arabic" w:hAnsi="Traditional Arabic" w:cs="Traditional Arabic"/>
          <w:sz w:val="28"/>
          <w:szCs w:val="28"/>
          <w:rtl/>
        </w:rPr>
      </w:pPr>
    </w:p>
    <w:p w14:paraId="18EF197C" w14:textId="77777777" w:rsidR="00C66E2B" w:rsidRPr="003A3EE8" w:rsidRDefault="00C66E2B" w:rsidP="00C66E2B">
      <w:pPr>
        <w:spacing w:after="0" w:line="276" w:lineRule="auto"/>
        <w:rPr>
          <w:rFonts w:ascii="Traditional Arabic" w:hAnsi="Traditional Arabic" w:cs="Traditional Arabic"/>
          <w:sz w:val="28"/>
          <w:szCs w:val="28"/>
          <w:rtl/>
        </w:rPr>
      </w:pPr>
    </w:p>
    <w:p w14:paraId="5A2431F0" w14:textId="77777777" w:rsidR="00C66E2B" w:rsidRPr="003A3EE8" w:rsidRDefault="00C66E2B" w:rsidP="00C66E2B">
      <w:pPr>
        <w:spacing w:after="0" w:line="276" w:lineRule="auto"/>
        <w:rPr>
          <w:rFonts w:ascii="Traditional Arabic" w:hAnsi="Traditional Arabic" w:cs="Traditional Arabic"/>
          <w:sz w:val="28"/>
          <w:szCs w:val="28"/>
          <w:rtl/>
        </w:rPr>
      </w:pPr>
    </w:p>
    <w:p w14:paraId="49307B29" w14:textId="77777777" w:rsidR="00C66E2B" w:rsidRPr="003A3EE8" w:rsidRDefault="00C66E2B" w:rsidP="00C66E2B">
      <w:pPr>
        <w:spacing w:after="0" w:line="276" w:lineRule="auto"/>
        <w:rPr>
          <w:rFonts w:ascii="Traditional Arabic" w:hAnsi="Traditional Arabic" w:cs="Traditional Arabic"/>
          <w:sz w:val="28"/>
          <w:szCs w:val="28"/>
          <w:rtl/>
        </w:rPr>
      </w:pPr>
    </w:p>
    <w:p w14:paraId="4C54B7EE" w14:textId="77777777" w:rsidR="00C66E2B" w:rsidRDefault="00C66E2B" w:rsidP="00C66E2B">
      <w:pPr>
        <w:spacing w:after="0" w:line="276" w:lineRule="auto"/>
        <w:rPr>
          <w:rFonts w:ascii="Traditional Arabic" w:hAnsi="Traditional Arabic" w:cs="Traditional Arabic"/>
          <w:sz w:val="28"/>
          <w:szCs w:val="28"/>
          <w:rtl/>
        </w:rPr>
      </w:pPr>
    </w:p>
    <w:p w14:paraId="1CB9F2BE" w14:textId="77777777" w:rsidR="00620303" w:rsidRPr="003A3EE8" w:rsidRDefault="00620303" w:rsidP="00C66E2B">
      <w:pPr>
        <w:spacing w:after="0" w:line="276" w:lineRule="auto"/>
        <w:rPr>
          <w:rFonts w:ascii="Traditional Arabic" w:hAnsi="Traditional Arabic" w:cs="Traditional Arabic"/>
          <w:sz w:val="28"/>
          <w:szCs w:val="28"/>
          <w:rtl/>
        </w:rPr>
      </w:pPr>
    </w:p>
    <w:p w14:paraId="331FB0F0" w14:textId="77777777" w:rsidR="00C66E2B" w:rsidRPr="003A3EE8" w:rsidRDefault="00C66E2B" w:rsidP="00C66E2B">
      <w:pPr>
        <w:spacing w:after="0" w:line="276" w:lineRule="auto"/>
        <w:rPr>
          <w:rFonts w:ascii="Traditional Arabic" w:hAnsi="Traditional Arabic" w:cs="Traditional Arabic"/>
          <w:sz w:val="28"/>
          <w:szCs w:val="28"/>
          <w:rtl/>
        </w:rPr>
      </w:pPr>
    </w:p>
    <w:p w14:paraId="1156959A" w14:textId="77777777" w:rsidR="00C66E2B" w:rsidRPr="003A3EE8" w:rsidRDefault="00C66E2B" w:rsidP="00C66E2B">
      <w:pPr>
        <w:spacing w:after="0" w:line="276" w:lineRule="auto"/>
        <w:rPr>
          <w:rFonts w:ascii="Traditional Arabic" w:hAnsi="Traditional Arabic" w:cs="Traditional Arabic"/>
          <w:sz w:val="28"/>
          <w:szCs w:val="28"/>
          <w:rtl/>
        </w:rPr>
      </w:pPr>
    </w:p>
    <w:p w14:paraId="7A128F5F" w14:textId="77777777" w:rsidR="00C66E2B" w:rsidRPr="003A3EE8" w:rsidRDefault="00C66E2B" w:rsidP="00C66E2B">
      <w:pPr>
        <w:spacing w:after="0" w:line="276" w:lineRule="auto"/>
        <w:rPr>
          <w:rFonts w:ascii="Traditional Arabic" w:hAnsi="Traditional Arabic" w:cs="Traditional Arabic"/>
          <w:sz w:val="28"/>
          <w:szCs w:val="28"/>
        </w:rPr>
      </w:pPr>
    </w:p>
    <w:p w14:paraId="7398A534" w14:textId="35131723" w:rsidR="00F3359C" w:rsidRPr="003A3EE8" w:rsidRDefault="00F3359C" w:rsidP="00F3359C">
      <w:pPr>
        <w:spacing w:after="0" w:line="276" w:lineRule="auto"/>
        <w:ind w:left="360"/>
        <w:rPr>
          <w:rFonts w:ascii="Traditional Arabic" w:hAnsi="Traditional Arabic" w:cs="Traditional Arabic"/>
          <w:b/>
          <w:bCs/>
          <w:sz w:val="28"/>
          <w:szCs w:val="28"/>
          <w:u w:val="single"/>
          <w:rtl/>
        </w:rPr>
      </w:pPr>
      <w:r w:rsidRPr="003A3EE8">
        <w:rPr>
          <w:rFonts w:ascii="Traditional Arabic" w:hAnsi="Traditional Arabic" w:cs="Traditional Arabic"/>
          <w:b/>
          <w:bCs/>
          <w:sz w:val="28"/>
          <w:szCs w:val="28"/>
          <w:u w:val="single"/>
          <w:rtl/>
        </w:rPr>
        <w:lastRenderedPageBreak/>
        <w:t>المراجع الأجنبية:</w:t>
      </w:r>
    </w:p>
    <w:p w14:paraId="3681A767" w14:textId="19959399" w:rsidR="00894E9E" w:rsidRPr="003A3EE8" w:rsidRDefault="00894E9E" w:rsidP="00C668FB">
      <w:pPr>
        <w:bidi w:val="0"/>
        <w:spacing w:after="0" w:line="276" w:lineRule="auto"/>
        <w:rPr>
          <w:rFonts w:ascii="Traditional Arabic" w:hAnsi="Traditional Arabic" w:cs="Traditional Arabic"/>
          <w:sz w:val="28"/>
          <w:szCs w:val="28"/>
          <w:u w:val="single"/>
          <w:rtl/>
        </w:rPr>
      </w:pPr>
    </w:p>
    <w:p w14:paraId="486B0EAF" w14:textId="2713EFEA" w:rsidR="002F00D3" w:rsidRPr="003A3EE8" w:rsidRDefault="002F00D3" w:rsidP="00C668FB">
      <w:pPr>
        <w:pStyle w:val="a6"/>
        <w:numPr>
          <w:ilvl w:val="0"/>
          <w:numId w:val="13"/>
        </w:numPr>
        <w:bidi w:val="0"/>
        <w:spacing w:after="0" w:line="276" w:lineRule="auto"/>
        <w:rPr>
          <w:rFonts w:ascii="Traditional Arabic" w:hAnsi="Traditional Arabic" w:cs="Traditional Arabic"/>
          <w:sz w:val="28"/>
          <w:szCs w:val="28"/>
        </w:rPr>
      </w:pPr>
      <w:proofErr w:type="spellStart"/>
      <w:r w:rsidRPr="003A3EE8">
        <w:rPr>
          <w:rFonts w:ascii="Traditional Arabic" w:hAnsi="Traditional Arabic" w:cs="Traditional Arabic"/>
          <w:sz w:val="28"/>
          <w:szCs w:val="28"/>
        </w:rPr>
        <w:t>Patalong</w:t>
      </w:r>
      <w:proofErr w:type="spellEnd"/>
      <w:r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Pr>
        <w:t xml:space="preserve">F. (2016). </w:t>
      </w:r>
      <w:r w:rsidRPr="003A3EE8">
        <w:rPr>
          <w:rFonts w:ascii="Traditional Arabic" w:hAnsi="Traditional Arabic" w:cs="Traditional Arabic"/>
          <w:i/>
          <w:iCs/>
          <w:sz w:val="28"/>
          <w:szCs w:val="28"/>
        </w:rPr>
        <w:t>Vision 2030 and the transformation of education in Saudi Arabia</w:t>
      </w:r>
      <w:r w:rsidRPr="003A3EE8">
        <w:rPr>
          <w:rFonts w:ascii="Traditional Arabic" w:hAnsi="Traditional Arabic" w:cs="Traditional Arabic"/>
          <w:sz w:val="28"/>
          <w:szCs w:val="28"/>
        </w:rPr>
        <w:t>. Tamimi Global Insights.</w:t>
      </w:r>
      <w:r w:rsidRPr="003A3EE8">
        <w:rPr>
          <w:rFonts w:ascii="Traditional Arabic" w:hAnsi="Traditional Arabic" w:cs="Traditional Arabic"/>
          <w:sz w:val="28"/>
          <w:szCs w:val="28"/>
        </w:rPr>
        <w:br/>
        <w:t xml:space="preserve">“Digital Transformation in Saudi Education: A Vision 2030 Era.” (2025). </w:t>
      </w:r>
      <w:r w:rsidRPr="003A3EE8">
        <w:rPr>
          <w:rFonts w:ascii="Traditional Arabic" w:hAnsi="Traditional Arabic" w:cs="Traditional Arabic"/>
          <w:i/>
          <w:iCs/>
          <w:sz w:val="28"/>
          <w:szCs w:val="28"/>
        </w:rPr>
        <w:t>RMG-Saudi Arabia Report</w:t>
      </w:r>
      <w:r w:rsidRPr="003A3EE8">
        <w:rPr>
          <w:rFonts w:ascii="Traditional Arabic" w:hAnsi="Traditional Arabic" w:cs="Traditional Arabic"/>
          <w:sz w:val="28"/>
          <w:szCs w:val="28"/>
        </w:rPr>
        <w:t>.</w:t>
      </w:r>
      <w:r w:rsidRPr="003A3EE8">
        <w:rPr>
          <w:rFonts w:ascii="Traditional Arabic" w:hAnsi="Traditional Arabic" w:cs="Traditional Arabic"/>
          <w:sz w:val="28"/>
          <w:szCs w:val="28"/>
        </w:rPr>
        <w:br/>
        <w:t xml:space="preserve">“E-Learning Unleashed: The Saudi EdTech Ecosystem at…”. (2025). </w:t>
      </w:r>
      <w:proofErr w:type="spellStart"/>
      <w:r w:rsidRPr="003A3EE8">
        <w:rPr>
          <w:rFonts w:ascii="Traditional Arabic" w:hAnsi="Traditional Arabic" w:cs="Traditional Arabic"/>
          <w:i/>
          <w:iCs/>
          <w:sz w:val="28"/>
          <w:szCs w:val="28"/>
        </w:rPr>
        <w:t>SharikatMubasher</w:t>
      </w:r>
      <w:proofErr w:type="spellEnd"/>
      <w:r w:rsidRPr="003A3EE8">
        <w:rPr>
          <w:rFonts w:ascii="Traditional Arabic" w:hAnsi="Traditional Arabic" w:cs="Traditional Arabic"/>
          <w:i/>
          <w:iCs/>
          <w:sz w:val="28"/>
          <w:szCs w:val="28"/>
        </w:rPr>
        <w:t xml:space="preserve"> Experts’ Thoughts</w:t>
      </w:r>
      <w:r w:rsidRPr="003A3EE8">
        <w:rPr>
          <w:rFonts w:ascii="Traditional Arabic" w:hAnsi="Traditional Arabic" w:cs="Traditional Arabic"/>
          <w:sz w:val="28"/>
          <w:szCs w:val="28"/>
        </w:rPr>
        <w:t>.</w:t>
      </w:r>
    </w:p>
    <w:p w14:paraId="271703DF" w14:textId="77777777" w:rsidR="000E6504" w:rsidRPr="003A3EE8" w:rsidRDefault="000E6504" w:rsidP="00C668FB">
      <w:pPr>
        <w:numPr>
          <w:ilvl w:val="0"/>
          <w:numId w:val="13"/>
        </w:numPr>
        <w:bidi w:val="0"/>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Pr>
        <w:t xml:space="preserve">Smith, John A. (2015). "The Impact of Digital Media on Education in Developing Countries". </w:t>
      </w:r>
      <w:r w:rsidRPr="003A3EE8">
        <w:rPr>
          <w:rFonts w:ascii="Traditional Arabic" w:hAnsi="Traditional Arabic" w:cs="Traditional Arabic"/>
          <w:i/>
          <w:iCs/>
          <w:sz w:val="28"/>
          <w:szCs w:val="28"/>
        </w:rPr>
        <w:t>International Journal of Educational Technology</w:t>
      </w:r>
      <w:r w:rsidRPr="003A3EE8">
        <w:rPr>
          <w:rFonts w:ascii="Traditional Arabic" w:hAnsi="Traditional Arabic" w:cs="Traditional Arabic"/>
          <w:sz w:val="28"/>
          <w:szCs w:val="28"/>
        </w:rPr>
        <w:t>, 22(4), 67-85.</w:t>
      </w:r>
    </w:p>
    <w:p w14:paraId="38FC3CE8" w14:textId="77777777" w:rsidR="000E6504" w:rsidRPr="003A3EE8" w:rsidRDefault="000E6504" w:rsidP="00C668FB">
      <w:pPr>
        <w:numPr>
          <w:ilvl w:val="0"/>
          <w:numId w:val="13"/>
        </w:numPr>
        <w:bidi w:val="0"/>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Pr>
        <w:t xml:space="preserve">Johnson, Laura M. (2017). "E-Learning Effectiveness in Higher Education". </w:t>
      </w:r>
      <w:r w:rsidRPr="003A3EE8">
        <w:rPr>
          <w:rFonts w:ascii="Traditional Arabic" w:hAnsi="Traditional Arabic" w:cs="Traditional Arabic"/>
          <w:i/>
          <w:iCs/>
          <w:sz w:val="28"/>
          <w:szCs w:val="28"/>
        </w:rPr>
        <w:t>Journal of Online Education</w:t>
      </w:r>
      <w:r w:rsidRPr="003A3EE8">
        <w:rPr>
          <w:rFonts w:ascii="Traditional Arabic" w:hAnsi="Traditional Arabic" w:cs="Traditional Arabic"/>
          <w:sz w:val="28"/>
          <w:szCs w:val="28"/>
        </w:rPr>
        <w:t>, 15(2), 112-130.</w:t>
      </w:r>
    </w:p>
    <w:p w14:paraId="3FB96147" w14:textId="77777777" w:rsidR="000E6504" w:rsidRPr="003A3EE8" w:rsidRDefault="000E6504" w:rsidP="00C668FB">
      <w:pPr>
        <w:numPr>
          <w:ilvl w:val="0"/>
          <w:numId w:val="13"/>
        </w:numPr>
        <w:bidi w:val="0"/>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Pr>
        <w:t xml:space="preserve">Williams, Mark T. (2019). "Social Media as an Educational Tool in Modern Classrooms". </w:t>
      </w:r>
      <w:r w:rsidRPr="003A3EE8">
        <w:rPr>
          <w:rFonts w:ascii="Traditional Arabic" w:hAnsi="Traditional Arabic" w:cs="Traditional Arabic"/>
          <w:i/>
          <w:iCs/>
          <w:sz w:val="28"/>
          <w:szCs w:val="28"/>
        </w:rPr>
        <w:t>Educational Media and Technology Journal</w:t>
      </w:r>
      <w:r w:rsidRPr="003A3EE8">
        <w:rPr>
          <w:rFonts w:ascii="Traditional Arabic" w:hAnsi="Traditional Arabic" w:cs="Traditional Arabic"/>
          <w:sz w:val="28"/>
          <w:szCs w:val="28"/>
        </w:rPr>
        <w:t>, 12(3), 95-108.</w:t>
      </w:r>
    </w:p>
    <w:p w14:paraId="45D5C832" w14:textId="77777777" w:rsidR="000E6504" w:rsidRPr="003A3EE8" w:rsidRDefault="000E6504" w:rsidP="00C668FB">
      <w:pPr>
        <w:numPr>
          <w:ilvl w:val="0"/>
          <w:numId w:val="13"/>
        </w:numPr>
        <w:bidi w:val="0"/>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Pr>
        <w:t xml:space="preserve">Brown, Emily R. (2020). "Digital Learning and Its Influence on Student Engagement". </w:t>
      </w:r>
      <w:r w:rsidRPr="003A3EE8">
        <w:rPr>
          <w:rFonts w:ascii="Traditional Arabic" w:hAnsi="Traditional Arabic" w:cs="Traditional Arabic"/>
          <w:i/>
          <w:iCs/>
          <w:sz w:val="28"/>
          <w:szCs w:val="28"/>
        </w:rPr>
        <w:t>International Journal of Educational Research</w:t>
      </w:r>
      <w:r w:rsidRPr="003A3EE8">
        <w:rPr>
          <w:rFonts w:ascii="Traditional Arabic" w:hAnsi="Traditional Arabic" w:cs="Traditional Arabic"/>
          <w:sz w:val="28"/>
          <w:szCs w:val="28"/>
        </w:rPr>
        <w:t>, 18(1), 53-65.</w:t>
      </w:r>
    </w:p>
    <w:p w14:paraId="356DF31E" w14:textId="77777777" w:rsidR="000E6504" w:rsidRPr="003A3EE8" w:rsidRDefault="000E6504" w:rsidP="00C668FB">
      <w:pPr>
        <w:numPr>
          <w:ilvl w:val="0"/>
          <w:numId w:val="13"/>
        </w:numPr>
        <w:bidi w:val="0"/>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Pr>
        <w:t xml:space="preserve">Garcia, Isabel M. (2022). "The Role of Digital Education in Promoting Lifelong Learning". </w:t>
      </w:r>
      <w:r w:rsidRPr="003A3EE8">
        <w:rPr>
          <w:rFonts w:ascii="Traditional Arabic" w:hAnsi="Traditional Arabic" w:cs="Traditional Arabic"/>
          <w:i/>
          <w:iCs/>
          <w:sz w:val="28"/>
          <w:szCs w:val="28"/>
        </w:rPr>
        <w:t>Journal of Lifelong Education</w:t>
      </w:r>
      <w:r w:rsidRPr="003A3EE8">
        <w:rPr>
          <w:rFonts w:ascii="Traditional Arabic" w:hAnsi="Traditional Arabic" w:cs="Traditional Arabic"/>
          <w:sz w:val="28"/>
          <w:szCs w:val="28"/>
        </w:rPr>
        <w:t>, 30(2), 145-160.</w:t>
      </w:r>
    </w:p>
    <w:p w14:paraId="2F1B8F3A" w14:textId="77777777" w:rsidR="009143D7" w:rsidRPr="003A3EE8" w:rsidRDefault="009143D7" w:rsidP="009143D7">
      <w:pPr>
        <w:numPr>
          <w:ilvl w:val="0"/>
          <w:numId w:val="13"/>
        </w:numPr>
        <w:bidi w:val="0"/>
        <w:spacing w:before="100" w:beforeAutospacing="1" w:after="100" w:afterAutospacing="1" w:line="240" w:lineRule="auto"/>
        <w:rPr>
          <w:rFonts w:ascii="Traditional Arabic" w:eastAsia="Times New Roman" w:hAnsi="Traditional Arabic" w:cs="Traditional Arabic"/>
          <w:kern w:val="0"/>
          <w:sz w:val="28"/>
          <w:szCs w:val="28"/>
          <w14:ligatures w14:val="none"/>
        </w:rPr>
      </w:pPr>
      <w:proofErr w:type="spellStart"/>
      <w:r w:rsidRPr="003A3EE8">
        <w:rPr>
          <w:rFonts w:ascii="Traditional Arabic" w:eastAsia="Times New Roman" w:hAnsi="Traditional Arabic" w:cs="Traditional Arabic"/>
          <w:kern w:val="0"/>
          <w:sz w:val="28"/>
          <w:szCs w:val="28"/>
          <w14:ligatures w14:val="none"/>
        </w:rPr>
        <w:t>Lazarsfeld</w:t>
      </w:r>
      <w:proofErr w:type="spellEnd"/>
      <w:r w:rsidRPr="003A3EE8">
        <w:rPr>
          <w:rFonts w:ascii="Traditional Arabic" w:eastAsia="Times New Roman" w:hAnsi="Traditional Arabic" w:cs="Traditional Arabic"/>
          <w:kern w:val="0"/>
          <w:sz w:val="28"/>
          <w:szCs w:val="28"/>
          <w14:ligatures w14:val="none"/>
        </w:rPr>
        <w:t xml:space="preserve">, P., &amp; </w:t>
      </w:r>
      <w:proofErr w:type="spellStart"/>
      <w:r w:rsidRPr="003A3EE8">
        <w:rPr>
          <w:rFonts w:ascii="Traditional Arabic" w:eastAsia="Times New Roman" w:hAnsi="Traditional Arabic" w:cs="Traditional Arabic"/>
          <w:kern w:val="0"/>
          <w:sz w:val="28"/>
          <w:szCs w:val="28"/>
          <w14:ligatures w14:val="none"/>
        </w:rPr>
        <w:t>Berelson</w:t>
      </w:r>
      <w:proofErr w:type="spellEnd"/>
      <w:r w:rsidRPr="003A3EE8">
        <w:rPr>
          <w:rFonts w:ascii="Traditional Arabic" w:eastAsia="Times New Roman" w:hAnsi="Traditional Arabic" w:cs="Traditional Arabic"/>
          <w:kern w:val="0"/>
          <w:sz w:val="28"/>
          <w:szCs w:val="28"/>
          <w14:ligatures w14:val="none"/>
        </w:rPr>
        <w:t xml:space="preserve">, B. (2020). </w:t>
      </w:r>
      <w:r w:rsidRPr="003A3EE8">
        <w:rPr>
          <w:rFonts w:ascii="Traditional Arabic" w:eastAsia="Times New Roman" w:hAnsi="Traditional Arabic" w:cs="Traditional Arabic"/>
          <w:i/>
          <w:iCs/>
          <w:kern w:val="0"/>
          <w:sz w:val="28"/>
          <w:szCs w:val="28"/>
          <w14:ligatures w14:val="none"/>
        </w:rPr>
        <w:t>The limited effects of media: A study on audience behavior</w:t>
      </w:r>
      <w:r w:rsidRPr="003A3EE8">
        <w:rPr>
          <w:rFonts w:ascii="Traditional Arabic" w:eastAsia="Times New Roman" w:hAnsi="Traditional Arabic" w:cs="Traditional Arabic"/>
          <w:kern w:val="0"/>
          <w:sz w:val="28"/>
          <w:szCs w:val="28"/>
          <w14:ligatures w14:val="none"/>
        </w:rPr>
        <w:t>. Journal of Communication Theory, 12(3), 115-133.</w:t>
      </w:r>
    </w:p>
    <w:p w14:paraId="4F526E2C" w14:textId="77777777" w:rsidR="009143D7" w:rsidRPr="003A3EE8" w:rsidRDefault="009143D7" w:rsidP="009143D7">
      <w:pPr>
        <w:numPr>
          <w:ilvl w:val="0"/>
          <w:numId w:val="13"/>
        </w:numPr>
        <w:bidi w:val="0"/>
        <w:spacing w:before="100" w:beforeAutospacing="1" w:after="100" w:afterAutospacing="1" w:line="240" w:lineRule="auto"/>
        <w:rPr>
          <w:rFonts w:ascii="Traditional Arabic" w:eastAsia="Times New Roman" w:hAnsi="Traditional Arabic" w:cs="Traditional Arabic"/>
          <w:kern w:val="0"/>
          <w:sz w:val="28"/>
          <w:szCs w:val="28"/>
          <w14:ligatures w14:val="none"/>
        </w:rPr>
      </w:pPr>
      <w:r w:rsidRPr="003A3EE8">
        <w:rPr>
          <w:rFonts w:ascii="Traditional Arabic" w:eastAsia="Times New Roman" w:hAnsi="Traditional Arabic" w:cs="Traditional Arabic"/>
          <w:kern w:val="0"/>
          <w:sz w:val="28"/>
          <w:szCs w:val="28"/>
          <w14:ligatures w14:val="none"/>
        </w:rPr>
        <w:t xml:space="preserve">Johnson, S. (2018). </w:t>
      </w:r>
      <w:r w:rsidRPr="003A3EE8">
        <w:rPr>
          <w:rFonts w:ascii="Traditional Arabic" w:eastAsia="Times New Roman" w:hAnsi="Traditional Arabic" w:cs="Traditional Arabic"/>
          <w:i/>
          <w:iCs/>
          <w:kern w:val="0"/>
          <w:sz w:val="28"/>
          <w:szCs w:val="28"/>
          <w14:ligatures w14:val="none"/>
        </w:rPr>
        <w:t>Social influence in media consumption: A study on the limited effects theory</w:t>
      </w:r>
      <w:r w:rsidRPr="003A3EE8">
        <w:rPr>
          <w:rFonts w:ascii="Traditional Arabic" w:eastAsia="Times New Roman" w:hAnsi="Traditional Arabic" w:cs="Traditional Arabic"/>
          <w:kern w:val="0"/>
          <w:sz w:val="28"/>
          <w:szCs w:val="28"/>
          <w14:ligatures w14:val="none"/>
        </w:rPr>
        <w:t>. Media &amp; Society Review, 14(1), 48-66.</w:t>
      </w:r>
    </w:p>
    <w:p w14:paraId="194A8CBA" w14:textId="77777777" w:rsidR="009143D7" w:rsidRPr="003A3EE8" w:rsidRDefault="009143D7" w:rsidP="009143D7">
      <w:pPr>
        <w:bidi w:val="0"/>
        <w:spacing w:after="0" w:line="276" w:lineRule="auto"/>
        <w:ind w:left="720"/>
        <w:rPr>
          <w:rFonts w:ascii="Traditional Arabic" w:hAnsi="Traditional Arabic" w:cs="Traditional Arabic"/>
          <w:sz w:val="28"/>
          <w:szCs w:val="28"/>
        </w:rPr>
      </w:pPr>
    </w:p>
    <w:sectPr w:rsidR="009143D7" w:rsidRPr="003A3EE8" w:rsidSect="00F3359C">
      <w:footerReference w:type="default" r:id="rId10"/>
      <w:pgSz w:w="11906" w:h="16838"/>
      <w:pgMar w:top="1440" w:right="1800" w:bottom="1440" w:left="1800" w:header="708" w:footer="708" w:gutter="0"/>
      <w:pgBorders w:offsetFrom="page">
        <w:top w:val="dotDotDash" w:sz="4" w:space="24" w:color="auto"/>
        <w:left w:val="dotDotDash" w:sz="4" w:space="24" w:color="auto"/>
        <w:bottom w:val="dotDotDash" w:sz="4" w:space="24" w:color="auto"/>
        <w:right w:val="dotDotDash"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4A3AD" w14:textId="77777777" w:rsidR="000D6796" w:rsidRDefault="000D6796" w:rsidP="00F3359C">
      <w:pPr>
        <w:spacing w:after="0" w:line="240" w:lineRule="auto"/>
      </w:pPr>
      <w:r>
        <w:separator/>
      </w:r>
    </w:p>
  </w:endnote>
  <w:endnote w:type="continuationSeparator" w:id="0">
    <w:p w14:paraId="27121C91" w14:textId="77777777" w:rsidR="000D6796" w:rsidRDefault="000D6796" w:rsidP="00F33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UPC">
    <w:altName w:val="Leelawadee UI"/>
    <w:charset w:val="DE"/>
    <w:family w:val="swiss"/>
    <w:pitch w:val="variable"/>
    <w:sig w:usb0="81000003" w:usb1="00000000" w:usb2="00000000" w:usb3="00000000" w:csb0="00010001"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0668945"/>
      <w:docPartObj>
        <w:docPartGallery w:val="Page Numbers (Bottom of Page)"/>
        <w:docPartUnique/>
      </w:docPartObj>
    </w:sdtPr>
    <w:sdtEndPr/>
    <w:sdtContent>
      <w:p w14:paraId="733EBC56" w14:textId="4A5B1B42" w:rsidR="00F3359C" w:rsidRDefault="00F3359C">
        <w:pPr>
          <w:pStyle w:val="ab"/>
          <w:jc w:val="center"/>
        </w:pPr>
        <w:r>
          <w:fldChar w:fldCharType="begin"/>
        </w:r>
        <w:r>
          <w:instrText>PAGE   \* MERGEFORMAT</w:instrText>
        </w:r>
        <w:r>
          <w:fldChar w:fldCharType="separate"/>
        </w:r>
        <w:r>
          <w:rPr>
            <w:rtl/>
            <w:lang w:val="ar-SA"/>
          </w:rPr>
          <w:t>2</w:t>
        </w:r>
        <w:r>
          <w:fldChar w:fldCharType="end"/>
        </w:r>
      </w:p>
    </w:sdtContent>
  </w:sdt>
  <w:p w14:paraId="329A121F" w14:textId="77777777" w:rsidR="00F3359C" w:rsidRDefault="00F3359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5A7E4" w14:textId="77777777" w:rsidR="000D6796" w:rsidRDefault="000D6796" w:rsidP="00F3359C">
      <w:pPr>
        <w:spacing w:after="0" w:line="240" w:lineRule="auto"/>
      </w:pPr>
      <w:r>
        <w:separator/>
      </w:r>
    </w:p>
  </w:footnote>
  <w:footnote w:type="continuationSeparator" w:id="0">
    <w:p w14:paraId="5EB497EE" w14:textId="77777777" w:rsidR="000D6796" w:rsidRDefault="000D6796" w:rsidP="00F335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53A6"/>
    <w:multiLevelType w:val="multilevel"/>
    <w:tmpl w:val="BEDA6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A20AC"/>
    <w:multiLevelType w:val="multilevel"/>
    <w:tmpl w:val="3AE6E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501387"/>
    <w:multiLevelType w:val="multilevel"/>
    <w:tmpl w:val="D1EAA2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6C14CB"/>
    <w:multiLevelType w:val="multilevel"/>
    <w:tmpl w:val="C5780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0D6717"/>
    <w:multiLevelType w:val="multilevel"/>
    <w:tmpl w:val="444EB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EE5B45"/>
    <w:multiLevelType w:val="hybridMultilevel"/>
    <w:tmpl w:val="47EEC280"/>
    <w:lvl w:ilvl="0" w:tplc="82321DEE">
      <w:start w:val="1"/>
      <w:numFmt w:val="bullet"/>
      <w:lvlText w:val="◻"/>
      <w:lvlJc w:val="left"/>
      <w:pPr>
        <w:ind w:left="720" w:hanging="360"/>
      </w:pPr>
      <w:rPr>
        <w:rFonts w:ascii="CordiaUPC" w:hAnsi="CordiaUP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D226F9"/>
    <w:multiLevelType w:val="hybridMultilevel"/>
    <w:tmpl w:val="1CC638A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3792298"/>
    <w:multiLevelType w:val="multilevel"/>
    <w:tmpl w:val="AF363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8C0042"/>
    <w:multiLevelType w:val="hybridMultilevel"/>
    <w:tmpl w:val="2BB2A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420834"/>
    <w:multiLevelType w:val="hybridMultilevel"/>
    <w:tmpl w:val="D612F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425459"/>
    <w:multiLevelType w:val="hybridMultilevel"/>
    <w:tmpl w:val="2EAE1C68"/>
    <w:lvl w:ilvl="0" w:tplc="D604D0DC">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6A5772"/>
    <w:multiLevelType w:val="multilevel"/>
    <w:tmpl w:val="E248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BF10FD"/>
    <w:multiLevelType w:val="hybridMultilevel"/>
    <w:tmpl w:val="AEE6593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3C05142"/>
    <w:multiLevelType w:val="multilevel"/>
    <w:tmpl w:val="43FC6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926733"/>
    <w:multiLevelType w:val="hybridMultilevel"/>
    <w:tmpl w:val="9A844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D75DD3"/>
    <w:multiLevelType w:val="hybridMultilevel"/>
    <w:tmpl w:val="76D8A62C"/>
    <w:lvl w:ilvl="0" w:tplc="65EEBC9E">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BA079EB"/>
    <w:multiLevelType w:val="multilevel"/>
    <w:tmpl w:val="0BDC5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A43CEB"/>
    <w:multiLevelType w:val="multilevel"/>
    <w:tmpl w:val="8C8C5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34E252C"/>
    <w:multiLevelType w:val="multilevel"/>
    <w:tmpl w:val="9418C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6B429D"/>
    <w:multiLevelType w:val="hybridMultilevel"/>
    <w:tmpl w:val="63844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A20BD7"/>
    <w:multiLevelType w:val="hybridMultilevel"/>
    <w:tmpl w:val="F04A05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EFB0CFA"/>
    <w:multiLevelType w:val="hybridMultilevel"/>
    <w:tmpl w:val="CC348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674B17"/>
    <w:multiLevelType w:val="multilevel"/>
    <w:tmpl w:val="05F4C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8747A59"/>
    <w:multiLevelType w:val="hybridMultilevel"/>
    <w:tmpl w:val="3940B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F40294E"/>
    <w:multiLevelType w:val="multilevel"/>
    <w:tmpl w:val="AFA4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F95CE8"/>
    <w:multiLevelType w:val="hybridMultilevel"/>
    <w:tmpl w:val="DD34A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B00003F"/>
    <w:multiLevelType w:val="hybridMultilevel"/>
    <w:tmpl w:val="5A1A2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8B0F14"/>
    <w:multiLevelType w:val="hybridMultilevel"/>
    <w:tmpl w:val="D422CF5E"/>
    <w:lvl w:ilvl="0" w:tplc="1E6EC1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16505">
    <w:abstractNumId w:val="9"/>
  </w:num>
  <w:num w:numId="2" w16cid:durableId="557514828">
    <w:abstractNumId w:val="1"/>
  </w:num>
  <w:num w:numId="3" w16cid:durableId="1039204584">
    <w:abstractNumId w:val="18"/>
  </w:num>
  <w:num w:numId="4" w16cid:durableId="1481070324">
    <w:abstractNumId w:val="0"/>
  </w:num>
  <w:num w:numId="5" w16cid:durableId="1073968388">
    <w:abstractNumId w:val="20"/>
  </w:num>
  <w:num w:numId="6" w16cid:durableId="506018893">
    <w:abstractNumId w:val="17"/>
  </w:num>
  <w:num w:numId="7" w16cid:durableId="1302417165">
    <w:abstractNumId w:val="26"/>
  </w:num>
  <w:num w:numId="8" w16cid:durableId="425349615">
    <w:abstractNumId w:val="2"/>
  </w:num>
  <w:num w:numId="9" w16cid:durableId="1006980020">
    <w:abstractNumId w:val="11"/>
  </w:num>
  <w:num w:numId="10" w16cid:durableId="1071730977">
    <w:abstractNumId w:val="7"/>
  </w:num>
  <w:num w:numId="11" w16cid:durableId="483400580">
    <w:abstractNumId w:val="22"/>
  </w:num>
  <w:num w:numId="12" w16cid:durableId="719403859">
    <w:abstractNumId w:val="5"/>
  </w:num>
  <w:num w:numId="13" w16cid:durableId="1054935339">
    <w:abstractNumId w:val="23"/>
  </w:num>
  <w:num w:numId="14" w16cid:durableId="1873884542">
    <w:abstractNumId w:val="21"/>
  </w:num>
  <w:num w:numId="15" w16cid:durableId="1879273190">
    <w:abstractNumId w:val="8"/>
  </w:num>
  <w:num w:numId="16" w16cid:durableId="726610073">
    <w:abstractNumId w:val="13"/>
  </w:num>
  <w:num w:numId="17" w16cid:durableId="1585069106">
    <w:abstractNumId w:val="4"/>
  </w:num>
  <w:num w:numId="18" w16cid:durableId="1333799630">
    <w:abstractNumId w:val="3"/>
  </w:num>
  <w:num w:numId="19" w16cid:durableId="748767239">
    <w:abstractNumId w:val="16"/>
  </w:num>
  <w:num w:numId="20" w16cid:durableId="313142801">
    <w:abstractNumId w:val="24"/>
  </w:num>
  <w:num w:numId="21" w16cid:durableId="390075971">
    <w:abstractNumId w:val="14"/>
  </w:num>
  <w:num w:numId="22" w16cid:durableId="1275867663">
    <w:abstractNumId w:val="15"/>
  </w:num>
  <w:num w:numId="23" w16cid:durableId="1623614180">
    <w:abstractNumId w:val="6"/>
  </w:num>
  <w:num w:numId="24" w16cid:durableId="1524630793">
    <w:abstractNumId w:val="19"/>
  </w:num>
  <w:num w:numId="25" w16cid:durableId="499924891">
    <w:abstractNumId w:val="10"/>
  </w:num>
  <w:num w:numId="26" w16cid:durableId="2124033996">
    <w:abstractNumId w:val="12"/>
  </w:num>
  <w:num w:numId="27" w16cid:durableId="309091383">
    <w:abstractNumId w:val="25"/>
  </w:num>
  <w:num w:numId="28" w16cid:durableId="130176109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054"/>
    <w:rsid w:val="000215B4"/>
    <w:rsid w:val="000805A7"/>
    <w:rsid w:val="00093703"/>
    <w:rsid w:val="000D6796"/>
    <w:rsid w:val="000E6504"/>
    <w:rsid w:val="00167A6E"/>
    <w:rsid w:val="00175D77"/>
    <w:rsid w:val="00197280"/>
    <w:rsid w:val="001D4150"/>
    <w:rsid w:val="001D640E"/>
    <w:rsid w:val="001D7664"/>
    <w:rsid w:val="001F73CB"/>
    <w:rsid w:val="002A4364"/>
    <w:rsid w:val="002A72FC"/>
    <w:rsid w:val="002F00D3"/>
    <w:rsid w:val="00325CCF"/>
    <w:rsid w:val="003413B9"/>
    <w:rsid w:val="003601D6"/>
    <w:rsid w:val="00363D80"/>
    <w:rsid w:val="0037599A"/>
    <w:rsid w:val="0039774A"/>
    <w:rsid w:val="003A3EE8"/>
    <w:rsid w:val="004259F8"/>
    <w:rsid w:val="004464F1"/>
    <w:rsid w:val="00482D09"/>
    <w:rsid w:val="004A1030"/>
    <w:rsid w:val="004B6686"/>
    <w:rsid w:val="004D4D4B"/>
    <w:rsid w:val="004E1E3F"/>
    <w:rsid w:val="005041DC"/>
    <w:rsid w:val="00517321"/>
    <w:rsid w:val="00517975"/>
    <w:rsid w:val="00571644"/>
    <w:rsid w:val="00620303"/>
    <w:rsid w:val="006219DD"/>
    <w:rsid w:val="0065311D"/>
    <w:rsid w:val="00682888"/>
    <w:rsid w:val="006A4131"/>
    <w:rsid w:val="007331CC"/>
    <w:rsid w:val="00760000"/>
    <w:rsid w:val="00780A84"/>
    <w:rsid w:val="00790E4C"/>
    <w:rsid w:val="007D25EB"/>
    <w:rsid w:val="007E0F0D"/>
    <w:rsid w:val="007F0C8F"/>
    <w:rsid w:val="00817502"/>
    <w:rsid w:val="00833CAD"/>
    <w:rsid w:val="00843F38"/>
    <w:rsid w:val="008558AB"/>
    <w:rsid w:val="00894E9E"/>
    <w:rsid w:val="008B5DFE"/>
    <w:rsid w:val="009143D7"/>
    <w:rsid w:val="00933A33"/>
    <w:rsid w:val="00957264"/>
    <w:rsid w:val="00957712"/>
    <w:rsid w:val="0098577D"/>
    <w:rsid w:val="00997F53"/>
    <w:rsid w:val="009D260F"/>
    <w:rsid w:val="009E22CD"/>
    <w:rsid w:val="00A12DE8"/>
    <w:rsid w:val="00AD2125"/>
    <w:rsid w:val="00AD3643"/>
    <w:rsid w:val="00B8119D"/>
    <w:rsid w:val="00BA1F62"/>
    <w:rsid w:val="00BA5163"/>
    <w:rsid w:val="00BC7B25"/>
    <w:rsid w:val="00C15AB6"/>
    <w:rsid w:val="00C61054"/>
    <w:rsid w:val="00C668FB"/>
    <w:rsid w:val="00C66E2B"/>
    <w:rsid w:val="00CF655C"/>
    <w:rsid w:val="00D21C10"/>
    <w:rsid w:val="00D470B8"/>
    <w:rsid w:val="00D74B17"/>
    <w:rsid w:val="00D93810"/>
    <w:rsid w:val="00DC1070"/>
    <w:rsid w:val="00DF4513"/>
    <w:rsid w:val="00DF65F0"/>
    <w:rsid w:val="00E31C6B"/>
    <w:rsid w:val="00E65CA2"/>
    <w:rsid w:val="00E71634"/>
    <w:rsid w:val="00ED375A"/>
    <w:rsid w:val="00EE0C56"/>
    <w:rsid w:val="00F23F85"/>
    <w:rsid w:val="00F30DCE"/>
    <w:rsid w:val="00F3359C"/>
    <w:rsid w:val="00F40902"/>
    <w:rsid w:val="00F573BC"/>
    <w:rsid w:val="00F87238"/>
    <w:rsid w:val="00FC29D8"/>
    <w:rsid w:val="00FD0CA5"/>
    <w:rsid w:val="00FD5217"/>
    <w:rsid w:val="00FE07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AB9CC"/>
  <w15:chartTrackingRefBased/>
  <w15:docId w15:val="{9F0B1F71-71BA-416D-8CB0-68697FBB4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82D09"/>
    <w:pPr>
      <w:bidi/>
    </w:pPr>
  </w:style>
  <w:style w:type="paragraph" w:styleId="1">
    <w:name w:val="heading 1"/>
    <w:basedOn w:val="a"/>
    <w:next w:val="a"/>
    <w:link w:val="1Char"/>
    <w:uiPriority w:val="9"/>
    <w:qFormat/>
    <w:rsid w:val="00C610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C610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C6105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C6105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C6105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C6105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6105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6105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6105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6105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C6105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C6105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C6105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C61054"/>
    <w:rPr>
      <w:rFonts w:eastAsiaTheme="majorEastAsia" w:cstheme="majorBidi"/>
      <w:color w:val="0F4761" w:themeColor="accent1" w:themeShade="BF"/>
    </w:rPr>
  </w:style>
  <w:style w:type="character" w:customStyle="1" w:styleId="6Char">
    <w:name w:val="عنوان 6 Char"/>
    <w:basedOn w:val="a0"/>
    <w:link w:val="6"/>
    <w:uiPriority w:val="9"/>
    <w:semiHidden/>
    <w:rsid w:val="00C61054"/>
    <w:rPr>
      <w:rFonts w:eastAsiaTheme="majorEastAsia" w:cstheme="majorBidi"/>
      <w:i/>
      <w:iCs/>
      <w:color w:val="595959" w:themeColor="text1" w:themeTint="A6"/>
    </w:rPr>
  </w:style>
  <w:style w:type="character" w:customStyle="1" w:styleId="7Char">
    <w:name w:val="عنوان 7 Char"/>
    <w:basedOn w:val="a0"/>
    <w:link w:val="7"/>
    <w:uiPriority w:val="9"/>
    <w:semiHidden/>
    <w:rsid w:val="00C61054"/>
    <w:rPr>
      <w:rFonts w:eastAsiaTheme="majorEastAsia" w:cstheme="majorBidi"/>
      <w:color w:val="595959" w:themeColor="text1" w:themeTint="A6"/>
    </w:rPr>
  </w:style>
  <w:style w:type="character" w:customStyle="1" w:styleId="8Char">
    <w:name w:val="عنوان 8 Char"/>
    <w:basedOn w:val="a0"/>
    <w:link w:val="8"/>
    <w:uiPriority w:val="9"/>
    <w:semiHidden/>
    <w:rsid w:val="00C61054"/>
    <w:rPr>
      <w:rFonts w:eastAsiaTheme="majorEastAsia" w:cstheme="majorBidi"/>
      <w:i/>
      <w:iCs/>
      <w:color w:val="272727" w:themeColor="text1" w:themeTint="D8"/>
    </w:rPr>
  </w:style>
  <w:style w:type="character" w:customStyle="1" w:styleId="9Char">
    <w:name w:val="عنوان 9 Char"/>
    <w:basedOn w:val="a0"/>
    <w:link w:val="9"/>
    <w:uiPriority w:val="9"/>
    <w:semiHidden/>
    <w:rsid w:val="00C61054"/>
    <w:rPr>
      <w:rFonts w:eastAsiaTheme="majorEastAsia" w:cstheme="majorBidi"/>
      <w:color w:val="272727" w:themeColor="text1" w:themeTint="D8"/>
    </w:rPr>
  </w:style>
  <w:style w:type="paragraph" w:styleId="a3">
    <w:name w:val="Title"/>
    <w:basedOn w:val="a"/>
    <w:next w:val="a"/>
    <w:link w:val="Char"/>
    <w:uiPriority w:val="10"/>
    <w:qFormat/>
    <w:rsid w:val="00C610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6105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6105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6105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61054"/>
    <w:pPr>
      <w:spacing w:before="160"/>
      <w:jc w:val="center"/>
    </w:pPr>
    <w:rPr>
      <w:i/>
      <w:iCs/>
      <w:color w:val="404040" w:themeColor="text1" w:themeTint="BF"/>
    </w:rPr>
  </w:style>
  <w:style w:type="character" w:customStyle="1" w:styleId="Char1">
    <w:name w:val="اقتباس Char"/>
    <w:basedOn w:val="a0"/>
    <w:link w:val="a5"/>
    <w:uiPriority w:val="29"/>
    <w:rsid w:val="00C61054"/>
    <w:rPr>
      <w:i/>
      <w:iCs/>
      <w:color w:val="404040" w:themeColor="text1" w:themeTint="BF"/>
    </w:rPr>
  </w:style>
  <w:style w:type="paragraph" w:styleId="a6">
    <w:name w:val="List Paragraph"/>
    <w:basedOn w:val="a"/>
    <w:uiPriority w:val="34"/>
    <w:qFormat/>
    <w:rsid w:val="00C61054"/>
    <w:pPr>
      <w:ind w:left="720"/>
      <w:contextualSpacing/>
    </w:pPr>
  </w:style>
  <w:style w:type="character" w:styleId="a7">
    <w:name w:val="Intense Emphasis"/>
    <w:basedOn w:val="a0"/>
    <w:uiPriority w:val="21"/>
    <w:qFormat/>
    <w:rsid w:val="00C61054"/>
    <w:rPr>
      <w:i/>
      <w:iCs/>
      <w:color w:val="0F4761" w:themeColor="accent1" w:themeShade="BF"/>
    </w:rPr>
  </w:style>
  <w:style w:type="paragraph" w:styleId="a8">
    <w:name w:val="Intense Quote"/>
    <w:basedOn w:val="a"/>
    <w:next w:val="a"/>
    <w:link w:val="Char2"/>
    <w:uiPriority w:val="30"/>
    <w:qFormat/>
    <w:rsid w:val="00C610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C61054"/>
    <w:rPr>
      <w:i/>
      <w:iCs/>
      <w:color w:val="0F4761" w:themeColor="accent1" w:themeShade="BF"/>
    </w:rPr>
  </w:style>
  <w:style w:type="character" w:styleId="a9">
    <w:name w:val="Intense Reference"/>
    <w:basedOn w:val="a0"/>
    <w:uiPriority w:val="32"/>
    <w:qFormat/>
    <w:rsid w:val="00C61054"/>
    <w:rPr>
      <w:b/>
      <w:bCs/>
      <w:smallCaps/>
      <w:color w:val="0F4761" w:themeColor="accent1" w:themeShade="BF"/>
      <w:spacing w:val="5"/>
    </w:rPr>
  </w:style>
  <w:style w:type="paragraph" w:styleId="aa">
    <w:name w:val="header"/>
    <w:basedOn w:val="a"/>
    <w:link w:val="Char3"/>
    <w:uiPriority w:val="99"/>
    <w:unhideWhenUsed/>
    <w:rsid w:val="00F3359C"/>
    <w:pPr>
      <w:tabs>
        <w:tab w:val="center" w:pos="4153"/>
        <w:tab w:val="right" w:pos="8306"/>
      </w:tabs>
      <w:spacing w:after="0" w:line="240" w:lineRule="auto"/>
    </w:pPr>
  </w:style>
  <w:style w:type="character" w:customStyle="1" w:styleId="Char3">
    <w:name w:val="رأس الصفحة Char"/>
    <w:basedOn w:val="a0"/>
    <w:link w:val="aa"/>
    <w:uiPriority w:val="99"/>
    <w:rsid w:val="00F3359C"/>
  </w:style>
  <w:style w:type="paragraph" w:styleId="ab">
    <w:name w:val="footer"/>
    <w:basedOn w:val="a"/>
    <w:link w:val="Char4"/>
    <w:uiPriority w:val="99"/>
    <w:unhideWhenUsed/>
    <w:rsid w:val="00F3359C"/>
    <w:pPr>
      <w:tabs>
        <w:tab w:val="center" w:pos="4153"/>
        <w:tab w:val="right" w:pos="8306"/>
      </w:tabs>
      <w:spacing w:after="0" w:line="240" w:lineRule="auto"/>
    </w:pPr>
  </w:style>
  <w:style w:type="character" w:customStyle="1" w:styleId="Char4">
    <w:name w:val="تذييل الصفحة Char"/>
    <w:basedOn w:val="a0"/>
    <w:link w:val="ab"/>
    <w:uiPriority w:val="99"/>
    <w:rsid w:val="00F3359C"/>
  </w:style>
  <w:style w:type="paragraph" w:styleId="ac">
    <w:name w:val="Normal (Web)"/>
    <w:basedOn w:val="a"/>
    <w:uiPriority w:val="99"/>
    <w:semiHidden/>
    <w:unhideWhenUsed/>
    <w:rsid w:val="00517321"/>
    <w:rPr>
      <w:rFonts w:ascii="Times New Roman" w:hAnsi="Times New Roman" w:cs="Times New Roman"/>
      <w:sz w:val="24"/>
      <w:szCs w:val="24"/>
    </w:rPr>
  </w:style>
  <w:style w:type="character" w:styleId="ad">
    <w:name w:val="Emphasis"/>
    <w:basedOn w:val="a0"/>
    <w:uiPriority w:val="20"/>
    <w:qFormat/>
    <w:rsid w:val="009143D7"/>
    <w:rPr>
      <w:i/>
      <w:iCs/>
    </w:rPr>
  </w:style>
  <w:style w:type="character" w:styleId="ae">
    <w:name w:val="Strong"/>
    <w:basedOn w:val="a0"/>
    <w:uiPriority w:val="22"/>
    <w:qFormat/>
    <w:rsid w:val="00BC7B25"/>
    <w:rPr>
      <w:b/>
      <w:bCs/>
    </w:rPr>
  </w:style>
  <w:style w:type="table" w:styleId="af">
    <w:name w:val="Table Grid"/>
    <w:basedOn w:val="a1"/>
    <w:uiPriority w:val="39"/>
    <w:rsid w:val="00482D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5720</Words>
  <Characters>32606</Characters>
  <Application>Microsoft Office Word</Application>
  <DocSecurity>0</DocSecurity>
  <Lines>271</Lines>
  <Paragraphs>76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 ..</dc:creator>
  <cp:keywords/>
  <dc:description/>
  <cp:lastModifiedBy>karrimah albalkhi</cp:lastModifiedBy>
  <cp:revision>2</cp:revision>
  <cp:lastPrinted>2025-11-03T19:56:00Z</cp:lastPrinted>
  <dcterms:created xsi:type="dcterms:W3CDTF">2026-02-28T23:21:00Z</dcterms:created>
  <dcterms:modified xsi:type="dcterms:W3CDTF">2026-02-28T23:21:00Z</dcterms:modified>
</cp:coreProperties>
</file>