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1CE60F6" w:rsidR="009125CE" w:rsidRPr="001902DB" w:rsidRDefault="00183C40" w:rsidP="00681FF9">
      <w:pPr>
        <w:spacing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CF11223">
            <wp:simplePos x="0" y="0"/>
            <wp:positionH relativeFrom="margin">
              <wp:posOffset>-696595</wp:posOffset>
            </wp:positionH>
            <wp:positionV relativeFrom="margin">
              <wp:posOffset>-255284</wp:posOffset>
            </wp:positionV>
            <wp:extent cx="2226945" cy="163068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1093"/>
                    <a:stretch>
                      <a:fillRect/>
                    </a:stretch>
                  </pic:blipFill>
                  <pic:spPr bwMode="auto">
                    <a:xfrm>
                      <a:off x="0" y="0"/>
                      <a:ext cx="2226945" cy="16306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32682E8B" w:rsidR="00F546CE" w:rsidRPr="001902DB" w:rsidRDefault="009125CE" w:rsidP="00681FF9">
      <w:pPr>
        <w:spacing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5AAFA6B" w:rsidR="009125CE" w:rsidRPr="009125CE" w:rsidRDefault="001850E2" w:rsidP="00681FF9">
      <w:pPr>
        <w:spacing w:line="240" w:lineRule="auto"/>
        <w:rPr>
          <w:rFonts w:ascii="Sakkal Majalla" w:hAnsi="Sakkal Majalla" w:cs="Sakkal Majalla"/>
          <w:sz w:val="28"/>
          <w:szCs w:val="28"/>
          <w:rtl/>
          <w:lang w:bidi="ar-EG"/>
        </w:rPr>
      </w:pPr>
      <w:r>
        <w:rPr>
          <w:rFonts w:ascii="Sakkal Majalla" w:hAnsi="Sakkal Majalla" w:cs="Sakkal Majalla" w:hint="cs"/>
          <w:b/>
          <w:bCs/>
          <w:sz w:val="28"/>
          <w:szCs w:val="28"/>
          <w:rtl/>
          <w:lang w:bidi="ar-EG"/>
        </w:rPr>
        <w:t>إدارة الاعمال</w:t>
      </w:r>
    </w:p>
    <w:p w14:paraId="11A91486" w14:textId="77777777" w:rsidR="009125CE" w:rsidRPr="009125CE" w:rsidRDefault="009125CE" w:rsidP="00681FF9">
      <w:pPr>
        <w:spacing w:line="240" w:lineRule="auto"/>
        <w:rPr>
          <w:rFonts w:ascii="Sakkal Majalla" w:hAnsi="Sakkal Majalla" w:cs="Sakkal Majalla"/>
          <w:sz w:val="28"/>
          <w:szCs w:val="28"/>
          <w:rtl/>
          <w:lang w:bidi="ar-EG"/>
        </w:rPr>
      </w:pPr>
    </w:p>
    <w:p w14:paraId="3A7BF367" w14:textId="77777777" w:rsidR="009125CE" w:rsidRPr="009125CE" w:rsidRDefault="009125CE" w:rsidP="00681FF9">
      <w:pPr>
        <w:spacing w:line="240" w:lineRule="auto"/>
        <w:rPr>
          <w:rFonts w:ascii="Sakkal Majalla" w:hAnsi="Sakkal Majalla" w:cs="Sakkal Majalla"/>
          <w:sz w:val="28"/>
          <w:szCs w:val="28"/>
          <w:rtl/>
          <w:lang w:bidi="ar-EG"/>
        </w:rPr>
      </w:pPr>
    </w:p>
    <w:p w14:paraId="5F6542BF" w14:textId="77777777" w:rsidR="009125CE" w:rsidRPr="009125CE" w:rsidRDefault="009125CE" w:rsidP="00681FF9">
      <w:pPr>
        <w:spacing w:line="240" w:lineRule="auto"/>
        <w:rPr>
          <w:rFonts w:ascii="Sakkal Majalla" w:hAnsi="Sakkal Majalla" w:cs="Sakkal Majalla"/>
          <w:sz w:val="28"/>
          <w:szCs w:val="28"/>
          <w:rtl/>
          <w:lang w:bidi="ar-EG"/>
        </w:rPr>
      </w:pPr>
    </w:p>
    <w:p w14:paraId="463D654A" w14:textId="77777777" w:rsidR="00EB3F0A" w:rsidRPr="00057F42" w:rsidRDefault="00EB3F0A" w:rsidP="00681FF9">
      <w:pPr>
        <w:spacing w:before="100" w:beforeAutospacing="1" w:after="288" w:afterAutospacing="1" w:line="240" w:lineRule="auto"/>
        <w:jc w:val="center"/>
        <w:rPr>
          <w:rFonts w:ascii="Simplified Arabic" w:eastAsiaTheme="minorEastAsia" w:hAnsi="Simplified Arabic" w:cs="Simplified Arabic"/>
          <w:b/>
          <w:bCs/>
          <w:kern w:val="0"/>
          <w:sz w:val="36"/>
          <w:szCs w:val="36"/>
          <w14:ligatures w14:val="none"/>
        </w:rPr>
      </w:pPr>
      <w:r w:rsidRPr="00057F42">
        <w:rPr>
          <w:rFonts w:ascii="Simplified Arabic" w:eastAsiaTheme="minorEastAsia" w:hAnsi="Simplified Arabic" w:cs="Simplified Arabic" w:hint="cs"/>
          <w:b/>
          <w:bCs/>
          <w:kern w:val="0"/>
          <w:sz w:val="36"/>
          <w:szCs w:val="36"/>
          <w:rtl/>
          <w14:ligatures w14:val="none"/>
        </w:rPr>
        <w:t>أثر ممارسات إدارة المخاطر الاستراتيجية على نجاح التطوير التنظيمي</w:t>
      </w:r>
    </w:p>
    <w:p w14:paraId="3C638FF7" w14:textId="77777777" w:rsidR="00EB3F0A" w:rsidRPr="00057F42" w:rsidRDefault="00EB3F0A" w:rsidP="00681FF9">
      <w:pPr>
        <w:spacing w:before="100" w:beforeAutospacing="1" w:after="288" w:afterAutospacing="1" w:line="240" w:lineRule="auto"/>
        <w:jc w:val="center"/>
        <w:rPr>
          <w:rFonts w:ascii="Simplified Arabic" w:eastAsiaTheme="minorEastAsia" w:hAnsi="Simplified Arabic" w:cs="Simplified Arabic"/>
          <w:b/>
          <w:bCs/>
          <w:kern w:val="0"/>
          <w:sz w:val="36"/>
          <w:szCs w:val="36"/>
          <w:rtl/>
          <w14:ligatures w14:val="none"/>
        </w:rPr>
      </w:pPr>
      <w:r w:rsidRPr="00057F42">
        <w:rPr>
          <w:rFonts w:ascii="Simplified Arabic" w:eastAsiaTheme="minorEastAsia" w:hAnsi="Simplified Arabic" w:cs="Simplified Arabic" w:hint="cs"/>
          <w:b/>
          <w:bCs/>
          <w:kern w:val="0"/>
          <w:sz w:val="36"/>
          <w:szCs w:val="36"/>
          <w:rtl/>
          <w14:ligatures w14:val="none"/>
        </w:rPr>
        <w:t>دراسة تطبيقية على هيئة الزكاة والضريبة والجمارك</w:t>
      </w:r>
    </w:p>
    <w:p w14:paraId="5296DD88" w14:textId="77777777" w:rsidR="00EB3F0A" w:rsidRPr="00EB3F0A" w:rsidRDefault="00EB3F0A" w:rsidP="00681FF9">
      <w:pPr>
        <w:bidi w:val="0"/>
        <w:spacing w:before="100" w:beforeAutospacing="1" w:after="288" w:afterAutospacing="1" w:line="240" w:lineRule="auto"/>
        <w:jc w:val="center"/>
        <w:rPr>
          <w:rFonts w:ascii="Times New Roman" w:eastAsiaTheme="minorEastAsia" w:hAnsi="Times New Roman" w:cs="Times New Roman"/>
          <w:kern w:val="0"/>
          <w:sz w:val="24"/>
          <w:szCs w:val="24"/>
          <w:rtl/>
          <w14:ligatures w14:val="none"/>
        </w:rPr>
      </w:pPr>
    </w:p>
    <w:p w14:paraId="1AA4343F" w14:textId="77777777" w:rsidR="009125CE" w:rsidRPr="009125CE" w:rsidRDefault="009125CE" w:rsidP="00681FF9">
      <w:pPr>
        <w:spacing w:line="240" w:lineRule="auto"/>
        <w:rPr>
          <w:rFonts w:ascii="Sakkal Majalla" w:hAnsi="Sakkal Majalla" w:cs="Sakkal Majalla"/>
          <w:sz w:val="28"/>
          <w:szCs w:val="28"/>
          <w:rtl/>
          <w:lang w:bidi="ar-EG"/>
        </w:rPr>
      </w:pPr>
    </w:p>
    <w:p w14:paraId="0EB57E30" w14:textId="77777777" w:rsidR="009125CE" w:rsidRPr="001902DB" w:rsidRDefault="009125CE" w:rsidP="00681FF9">
      <w:pPr>
        <w:spacing w:line="240" w:lineRule="auto"/>
        <w:rPr>
          <w:rFonts w:ascii="Sakkal Majalla" w:hAnsi="Sakkal Majalla" w:cs="Sakkal Majalla"/>
          <w:b/>
          <w:bCs/>
          <w:sz w:val="28"/>
          <w:szCs w:val="28"/>
          <w:rtl/>
          <w:lang w:bidi="ar-EG"/>
        </w:rPr>
      </w:pPr>
    </w:p>
    <w:p w14:paraId="751A7E65" w14:textId="64F77C5F" w:rsidR="009125CE" w:rsidRPr="001902DB" w:rsidRDefault="009125CE" w:rsidP="00681FF9">
      <w:pPr>
        <w:spacing w:line="240" w:lineRule="auto"/>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إعداد</w:t>
      </w:r>
      <w:r w:rsidR="006E5BD9">
        <w:rPr>
          <w:rFonts w:ascii="Sakkal Majalla" w:hAnsi="Sakkal Majalla" w:cs="Sakkal Majalla" w:hint="cs"/>
          <w:b/>
          <w:bCs/>
          <w:sz w:val="28"/>
          <w:szCs w:val="28"/>
          <w:rtl/>
          <w:lang w:bidi="ar-EG"/>
        </w:rPr>
        <w:t xml:space="preserve"> :</w:t>
      </w:r>
      <w:proofErr w:type="gramEnd"/>
    </w:p>
    <w:p w14:paraId="14A82AD5" w14:textId="77777777" w:rsidR="00E01CD2" w:rsidRDefault="00E01CD2" w:rsidP="00681FF9">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الطالب/راشد بن </w:t>
      </w:r>
      <w:proofErr w:type="gramStart"/>
      <w:r>
        <w:rPr>
          <w:rFonts w:ascii="Sakkal Majalla" w:hAnsi="Sakkal Majalla" w:cs="Sakkal Majalla" w:hint="cs"/>
          <w:b/>
          <w:bCs/>
          <w:sz w:val="28"/>
          <w:szCs w:val="28"/>
          <w:rtl/>
          <w:lang w:bidi="ar-EG"/>
        </w:rPr>
        <w:t xml:space="preserve">ناصر  </w:t>
      </w:r>
      <w:proofErr w:type="spellStart"/>
      <w:r>
        <w:rPr>
          <w:rFonts w:ascii="Sakkal Majalla" w:hAnsi="Sakkal Majalla" w:cs="Sakkal Majalla" w:hint="cs"/>
          <w:b/>
          <w:bCs/>
          <w:sz w:val="28"/>
          <w:szCs w:val="28"/>
          <w:rtl/>
          <w:lang w:bidi="ar-EG"/>
        </w:rPr>
        <w:t>المخلفى</w:t>
      </w:r>
      <w:proofErr w:type="spellEnd"/>
      <w:proofErr w:type="gramEnd"/>
    </w:p>
    <w:p w14:paraId="127FDFBC" w14:textId="77777777" w:rsidR="00E01CD2" w:rsidRPr="001902DB" w:rsidRDefault="00E01CD2" w:rsidP="00681FF9">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proofErr w:type="spellStart"/>
      <w:r>
        <w:rPr>
          <w:rFonts w:ascii="Sakkal Majalla" w:hAnsi="Sakkal Majalla" w:cs="Sakkal Majalla" w:hint="cs"/>
          <w:b/>
          <w:bCs/>
          <w:sz w:val="28"/>
          <w:szCs w:val="28"/>
          <w:rtl/>
          <w:lang w:bidi="ar-EG"/>
        </w:rPr>
        <w:t>الأكاديمى</w:t>
      </w:r>
      <w:proofErr w:type="spellEnd"/>
      <w:r>
        <w:rPr>
          <w:rFonts w:ascii="Sakkal Majalla" w:hAnsi="Sakkal Majalla" w:cs="Sakkal Majalla" w:hint="cs"/>
          <w:b/>
          <w:bCs/>
          <w:sz w:val="28"/>
          <w:szCs w:val="28"/>
          <w:rtl/>
          <w:lang w:bidi="ar-EG"/>
        </w:rPr>
        <w:t>/253002575</w:t>
      </w:r>
    </w:p>
    <w:p w14:paraId="3D3CBDF8" w14:textId="77777777" w:rsidR="009125CE" w:rsidRPr="001902DB" w:rsidRDefault="009125CE" w:rsidP="00681FF9">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681FF9">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81FF9">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7D54F437" w:rsidR="00B55620" w:rsidRPr="001902DB" w:rsidRDefault="00B55620" w:rsidP="00681FF9">
      <w:pPr>
        <w:spacing w:line="240" w:lineRule="auto"/>
        <w:jc w:val="center"/>
        <w:rPr>
          <w:rFonts w:ascii="Sakkal Majalla" w:hAnsi="Sakkal Majalla" w:cs="Sakkal Majalla"/>
          <w:b/>
          <w:bCs/>
          <w:sz w:val="28"/>
          <w:szCs w:val="28"/>
          <w:rtl/>
          <w:lang w:bidi="ar-EG"/>
        </w:rPr>
      </w:pPr>
    </w:p>
    <w:p w14:paraId="16CF2D6A" w14:textId="3B53B52F" w:rsidR="009125CE" w:rsidRPr="001902DB" w:rsidRDefault="006E5BD9" w:rsidP="00681FF9">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   </w:t>
      </w:r>
    </w:p>
    <w:p w14:paraId="22738CC6" w14:textId="77777777" w:rsidR="009125CE" w:rsidRPr="001902DB" w:rsidRDefault="009125CE" w:rsidP="00681FF9">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81FF9">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42CDD80" w:rsidR="009125CE" w:rsidRPr="001902DB" w:rsidRDefault="006E5BD9" w:rsidP="00681FF9">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1448ه /2026م</w:t>
      </w:r>
    </w:p>
    <w:p w14:paraId="5DBA947E" w14:textId="77777777" w:rsidR="009125CE" w:rsidRPr="001902DB" w:rsidRDefault="009125CE" w:rsidP="00681FF9">
      <w:pPr>
        <w:spacing w:line="240" w:lineRule="auto"/>
        <w:jc w:val="center"/>
        <w:rPr>
          <w:rFonts w:ascii="Sakkal Majalla" w:hAnsi="Sakkal Majalla" w:cs="Sakkal Majalla"/>
          <w:b/>
          <w:bCs/>
          <w:sz w:val="28"/>
          <w:szCs w:val="28"/>
          <w:rtl/>
          <w:lang w:bidi="ar-EG"/>
        </w:rPr>
      </w:pPr>
    </w:p>
    <w:p w14:paraId="41F64F0E" w14:textId="77777777" w:rsidR="00401EFE" w:rsidRDefault="00401EFE" w:rsidP="00401EFE">
      <w:pPr>
        <w:spacing w:line="240" w:lineRule="auto"/>
        <w:jc w:val="center"/>
        <w:rPr>
          <w:rFonts w:ascii="Sakkal Majalla" w:hAnsi="Sakkal Majalla" w:cs="Sakkal Majalla"/>
          <w:b/>
          <w:bCs/>
          <w:sz w:val="28"/>
          <w:szCs w:val="28"/>
          <w:rtl/>
          <w:lang w:bidi="ar-EG"/>
        </w:rPr>
        <w:sectPr w:rsidR="00401EFE" w:rsidSect="00401EFE">
          <w:footerReference w:type="even" r:id="rId9"/>
          <w:footerReference w:type="default" r:id="rId10"/>
          <w:pgSz w:w="11906" w:h="16838" w:code="9"/>
          <w:pgMar w:top="1138" w:right="1138" w:bottom="1138" w:left="1699"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05C7EA" w14:textId="77777777" w:rsidR="00681FF9" w:rsidRDefault="00681FF9" w:rsidP="00681FF9">
      <w:pPr>
        <w:spacing w:line="240" w:lineRule="auto"/>
        <w:rPr>
          <w:rFonts w:ascii="Simplified Arabic" w:hAnsi="Simplified Arabic" w:cs="Simplified Arabic"/>
          <w:b/>
          <w:bCs/>
          <w:sz w:val="52"/>
          <w:szCs w:val="52"/>
          <w:rtl/>
        </w:rPr>
      </w:pPr>
    </w:p>
    <w:p w14:paraId="37503B94" w14:textId="77C8908D" w:rsidR="009125CE" w:rsidRPr="00C16B4E" w:rsidRDefault="004E50F3" w:rsidP="007D34D2">
      <w:pPr>
        <w:pStyle w:val="Heading1"/>
        <w:rPr>
          <w:rtl/>
        </w:rPr>
      </w:pPr>
      <w:bookmarkStart w:id="0" w:name="_Toc235236233"/>
      <w:bookmarkStart w:id="1" w:name="_Toc235301540"/>
      <w:bookmarkStart w:id="2" w:name="_Toc235318163"/>
      <w:bookmarkStart w:id="3" w:name="_Toc235417335"/>
      <w:r w:rsidRPr="00C16B4E">
        <w:rPr>
          <w:rtl/>
        </w:rPr>
        <w:t>حقوق الطباعة</w:t>
      </w:r>
      <w:bookmarkEnd w:id="0"/>
      <w:bookmarkEnd w:id="1"/>
      <w:bookmarkEnd w:id="2"/>
      <w:bookmarkEnd w:id="3"/>
    </w:p>
    <w:p w14:paraId="4A83DFB1" w14:textId="77777777" w:rsidR="00282BF1" w:rsidRDefault="00282BF1" w:rsidP="00681FF9">
      <w:pPr>
        <w:spacing w:line="240" w:lineRule="auto"/>
        <w:jc w:val="center"/>
        <w:rPr>
          <w:rFonts w:ascii="Simplified Arabic" w:hAnsi="Simplified Arabic" w:cs="Simplified Arabic"/>
          <w:b/>
          <w:bCs/>
          <w:sz w:val="36"/>
          <w:szCs w:val="36"/>
          <w:rtl/>
          <w:lang w:bidi="ar-EG"/>
        </w:rPr>
      </w:pPr>
    </w:p>
    <w:p w14:paraId="50B00CFB" w14:textId="20B8961C" w:rsidR="004E50F3" w:rsidRDefault="006E5BD9" w:rsidP="00662CC9">
      <w:pPr>
        <w:spacing w:line="240" w:lineRule="auto"/>
        <w:rPr>
          <w:rFonts w:ascii="Simplified Arabic" w:eastAsiaTheme="minorEastAsia" w:hAnsi="Simplified Arabic" w:cs="Simplified Arabic"/>
          <w:kern w:val="0"/>
          <w:sz w:val="28"/>
          <w:szCs w:val="28"/>
          <w:rtl/>
          <w14:ligatures w14:val="none"/>
        </w:rPr>
      </w:pPr>
      <w:r w:rsidRPr="00D47E77">
        <w:rPr>
          <w:rFonts w:ascii="Simplified Arabic" w:eastAsiaTheme="minorEastAsia" w:hAnsi="Simplified Arabic" w:cs="Simplified Arabic"/>
          <w:kern w:val="0"/>
          <w:sz w:val="28"/>
          <w:szCs w:val="28"/>
          <w:rtl/>
          <w14:ligatures w14:val="none"/>
        </w:rPr>
        <w:t xml:space="preserve">تؤول حقوق الملكية الفكرية والنشر العلمي لهذا العمل إلى جامعة </w:t>
      </w:r>
      <w:proofErr w:type="spellStart"/>
      <w:r w:rsidRPr="00D47E77">
        <w:rPr>
          <w:rFonts w:ascii="Simplified Arabic" w:eastAsiaTheme="minorEastAsia" w:hAnsi="Simplified Arabic" w:cs="Simplified Arabic"/>
          <w:kern w:val="0"/>
          <w:sz w:val="28"/>
          <w:szCs w:val="28"/>
          <w:rtl/>
          <w14:ligatures w14:val="none"/>
        </w:rPr>
        <w:t>ميدأوشن</w:t>
      </w:r>
      <w:proofErr w:type="spellEnd"/>
      <w:r w:rsidRPr="00D47E77">
        <w:rPr>
          <w:rFonts w:ascii="Simplified Arabic" w:eastAsiaTheme="minorEastAsia" w:hAnsi="Simplified Arabic" w:cs="Simplified Arabic"/>
          <w:kern w:val="0"/>
          <w:sz w:val="28"/>
          <w:szCs w:val="28"/>
          <w:rtl/>
          <w14:ligatures w14:val="none"/>
        </w:rPr>
        <w:t>. ويحق للجامعة حفظ البحث، أو نسخه، أو نشره، وإتاحته—كلياً أو جزئياً—لأغراض البحث العلمي، والتعليم، والتوثيق الأكاديمي، مع كفالة الحق الأدبي للباحث في نسبة العمل إليه، وفقاً للأنظمة واللوائح المنظمة للملكية الفكرية والأمانة العلمية. وبناءً عليه، يُحظر استخدام هذا العمل، أو إعادة نشره، أو توزيعه بأي شكل من الأشكال دون الحصول على إذن خطي مسبق من الجامعة</w:t>
      </w:r>
      <w:r w:rsidRPr="00D47E77">
        <w:rPr>
          <w:rFonts w:ascii="Simplified Arabic" w:eastAsiaTheme="minorEastAsia" w:hAnsi="Simplified Arabic" w:cs="Simplified Arabic" w:hint="cs"/>
          <w:kern w:val="0"/>
          <w:sz w:val="28"/>
          <w:szCs w:val="28"/>
          <w:rtl/>
          <w14:ligatures w14:val="none"/>
        </w:rPr>
        <w:t xml:space="preserve">. </w:t>
      </w:r>
    </w:p>
    <w:p w14:paraId="77980668" w14:textId="77777777" w:rsidR="00551C58" w:rsidRDefault="00551C58" w:rsidP="00681FF9">
      <w:pPr>
        <w:spacing w:line="240" w:lineRule="auto"/>
        <w:jc w:val="center"/>
        <w:rPr>
          <w:rFonts w:ascii="Simplified Arabic" w:eastAsiaTheme="minorEastAsia" w:hAnsi="Simplified Arabic" w:cs="Simplified Arabic"/>
          <w:kern w:val="0"/>
          <w:sz w:val="28"/>
          <w:szCs w:val="28"/>
          <w:rtl/>
          <w14:ligatures w14:val="none"/>
        </w:rPr>
      </w:pPr>
    </w:p>
    <w:p w14:paraId="720FA62C" w14:textId="77777777" w:rsidR="00681FF9" w:rsidRDefault="00681FF9" w:rsidP="00681FF9">
      <w:pPr>
        <w:spacing w:line="240" w:lineRule="auto"/>
        <w:jc w:val="center"/>
        <w:rPr>
          <w:rFonts w:ascii="Simplified Arabic" w:eastAsiaTheme="minorEastAsia" w:hAnsi="Simplified Arabic" w:cs="Simplified Arabic"/>
          <w:kern w:val="0"/>
          <w:sz w:val="28"/>
          <w:szCs w:val="28"/>
          <w:rtl/>
          <w14:ligatures w14:val="none"/>
        </w:rPr>
      </w:pPr>
    </w:p>
    <w:p w14:paraId="47A3A71F" w14:textId="77777777" w:rsidR="00681FF9" w:rsidRDefault="00681FF9" w:rsidP="00681FF9">
      <w:pPr>
        <w:spacing w:line="240" w:lineRule="auto"/>
        <w:jc w:val="center"/>
        <w:rPr>
          <w:rFonts w:ascii="Simplified Arabic" w:eastAsiaTheme="minorEastAsia" w:hAnsi="Simplified Arabic" w:cs="Simplified Arabic"/>
          <w:kern w:val="0"/>
          <w:sz w:val="28"/>
          <w:szCs w:val="28"/>
          <w:rtl/>
          <w14:ligatures w14:val="none"/>
        </w:rPr>
      </w:pPr>
    </w:p>
    <w:p w14:paraId="318B1616" w14:textId="77777777" w:rsidR="00681FF9" w:rsidRDefault="00681FF9" w:rsidP="00681FF9">
      <w:pPr>
        <w:spacing w:line="240" w:lineRule="auto"/>
        <w:jc w:val="center"/>
        <w:rPr>
          <w:rFonts w:ascii="Simplified Arabic" w:eastAsiaTheme="minorEastAsia" w:hAnsi="Simplified Arabic" w:cs="Simplified Arabic"/>
          <w:kern w:val="0"/>
          <w:sz w:val="28"/>
          <w:szCs w:val="28"/>
          <w:rtl/>
          <w14:ligatures w14:val="none"/>
        </w:rPr>
      </w:pPr>
    </w:p>
    <w:p w14:paraId="554AF06E" w14:textId="77777777" w:rsidR="00681FF9" w:rsidRDefault="00681FF9" w:rsidP="00681FF9">
      <w:pPr>
        <w:spacing w:line="240" w:lineRule="auto"/>
        <w:jc w:val="center"/>
        <w:rPr>
          <w:rFonts w:ascii="Simplified Arabic" w:eastAsiaTheme="minorEastAsia" w:hAnsi="Simplified Arabic" w:cs="Simplified Arabic"/>
          <w:kern w:val="0"/>
          <w:sz w:val="28"/>
          <w:szCs w:val="28"/>
          <w:rtl/>
          <w14:ligatures w14:val="none"/>
        </w:rPr>
      </w:pPr>
    </w:p>
    <w:p w14:paraId="2A5B1C70" w14:textId="77777777" w:rsidR="00681FF9" w:rsidRDefault="00681FF9" w:rsidP="00681FF9">
      <w:pPr>
        <w:spacing w:line="240" w:lineRule="auto"/>
        <w:jc w:val="center"/>
        <w:rPr>
          <w:rFonts w:ascii="Simplified Arabic" w:eastAsiaTheme="minorEastAsia" w:hAnsi="Simplified Arabic" w:cs="Simplified Arabic"/>
          <w:kern w:val="0"/>
          <w:sz w:val="28"/>
          <w:szCs w:val="28"/>
          <w:rtl/>
          <w14:ligatures w14:val="none"/>
        </w:rPr>
      </w:pPr>
    </w:p>
    <w:p w14:paraId="4EFC1230" w14:textId="77777777" w:rsidR="00551C58" w:rsidRPr="00D47E77" w:rsidRDefault="00551C58" w:rsidP="00681FF9">
      <w:pPr>
        <w:spacing w:line="240" w:lineRule="auto"/>
        <w:jc w:val="center"/>
        <w:rPr>
          <w:rFonts w:ascii="Simplified Arabic" w:eastAsiaTheme="minorEastAsia" w:hAnsi="Simplified Arabic" w:cs="Simplified Arabic"/>
          <w:kern w:val="0"/>
          <w:sz w:val="28"/>
          <w:szCs w:val="28"/>
          <w:rtl/>
          <w14:ligatures w14:val="none"/>
        </w:rPr>
      </w:pPr>
    </w:p>
    <w:p w14:paraId="56FAC60F" w14:textId="15E6BA5E" w:rsidR="006E5BD9" w:rsidRPr="00D47E77" w:rsidRDefault="006E5BD9" w:rsidP="00681FF9">
      <w:pPr>
        <w:spacing w:line="240" w:lineRule="auto"/>
        <w:jc w:val="center"/>
        <w:rPr>
          <w:rFonts w:ascii="Simplified Arabic" w:hAnsi="Simplified Arabic" w:cs="Simplified Arabic"/>
          <w:b/>
          <w:bCs/>
          <w:sz w:val="28"/>
          <w:szCs w:val="28"/>
          <w:rtl/>
          <w:lang w:bidi="ar-EG"/>
        </w:rPr>
      </w:pPr>
      <w:r w:rsidRPr="00D47E77">
        <w:rPr>
          <w:rFonts w:ascii="Simplified Arabic" w:eastAsiaTheme="minorEastAsia" w:hAnsi="Simplified Arabic" w:cs="Simplified Arabic" w:hint="cs"/>
          <w:kern w:val="0"/>
          <w:sz w:val="28"/>
          <w:szCs w:val="28"/>
          <w:rtl/>
          <w14:ligatures w14:val="none"/>
        </w:rPr>
        <w:t xml:space="preserve">                                                الباحث</w:t>
      </w:r>
    </w:p>
    <w:p w14:paraId="566F8142" w14:textId="77777777" w:rsidR="009125CE" w:rsidRPr="004122E3" w:rsidRDefault="009125CE" w:rsidP="00681FF9">
      <w:pPr>
        <w:spacing w:line="240" w:lineRule="auto"/>
        <w:rPr>
          <w:rFonts w:ascii="Sakkal Majalla" w:hAnsi="Sakkal Majalla" w:cs="Sakkal Majalla"/>
          <w:sz w:val="24"/>
          <w:szCs w:val="24"/>
          <w:u w:val="single"/>
          <w:rtl/>
          <w:lang w:bidi="ar-EG"/>
        </w:rPr>
      </w:pPr>
    </w:p>
    <w:p w14:paraId="69931B81" w14:textId="77777777" w:rsidR="00EA2D74" w:rsidRPr="004122E3" w:rsidRDefault="00EA2D74" w:rsidP="00681FF9">
      <w:pPr>
        <w:spacing w:line="240" w:lineRule="auto"/>
        <w:rPr>
          <w:rFonts w:ascii="Sakkal Majalla" w:hAnsi="Sakkal Majalla" w:cs="Sakkal Majalla"/>
          <w:sz w:val="24"/>
          <w:szCs w:val="24"/>
          <w:u w:val="single"/>
          <w:rtl/>
          <w:lang w:bidi="ar-EG"/>
        </w:rPr>
      </w:pPr>
    </w:p>
    <w:p w14:paraId="64464F97" w14:textId="77777777" w:rsidR="00EA2D74" w:rsidRPr="004122E3" w:rsidRDefault="00EA2D74" w:rsidP="00681FF9">
      <w:pPr>
        <w:spacing w:line="240" w:lineRule="auto"/>
        <w:rPr>
          <w:rFonts w:ascii="Sakkal Majalla" w:hAnsi="Sakkal Majalla" w:cs="Sakkal Majalla"/>
          <w:sz w:val="24"/>
          <w:szCs w:val="24"/>
          <w:u w:val="single"/>
          <w:rtl/>
          <w:lang w:bidi="ar-EG"/>
        </w:rPr>
      </w:pPr>
    </w:p>
    <w:p w14:paraId="53AD294C" w14:textId="77777777" w:rsidR="00EA2D74" w:rsidRPr="004122E3" w:rsidRDefault="00EA2D74" w:rsidP="00681FF9">
      <w:pPr>
        <w:pStyle w:val="NoSpacing"/>
        <w:spacing w:after="288"/>
        <w:rPr>
          <w:rtl/>
        </w:rPr>
      </w:pPr>
    </w:p>
    <w:p w14:paraId="2BBEB843" w14:textId="77777777" w:rsidR="00EA2D74" w:rsidRPr="004122E3" w:rsidRDefault="00EA2D74" w:rsidP="00681FF9">
      <w:pPr>
        <w:spacing w:line="240" w:lineRule="auto"/>
        <w:rPr>
          <w:rFonts w:ascii="Sakkal Majalla" w:hAnsi="Sakkal Majalla" w:cs="Sakkal Majalla"/>
          <w:sz w:val="24"/>
          <w:szCs w:val="24"/>
          <w:u w:val="single"/>
          <w:rtl/>
          <w:lang w:bidi="ar-EG"/>
        </w:rPr>
      </w:pPr>
    </w:p>
    <w:p w14:paraId="468E057D" w14:textId="77777777" w:rsidR="00EA2D74" w:rsidRPr="004122E3" w:rsidRDefault="00EA2D74" w:rsidP="00681FF9">
      <w:pPr>
        <w:spacing w:line="240" w:lineRule="auto"/>
        <w:rPr>
          <w:rFonts w:ascii="Sakkal Majalla" w:hAnsi="Sakkal Majalla" w:cs="Sakkal Majalla"/>
          <w:sz w:val="24"/>
          <w:szCs w:val="24"/>
          <w:u w:val="single"/>
          <w:rtl/>
          <w:lang w:bidi="ar-EG"/>
        </w:rPr>
      </w:pPr>
    </w:p>
    <w:p w14:paraId="1D6253A2" w14:textId="77777777" w:rsidR="00EA2D74" w:rsidRPr="004122E3" w:rsidRDefault="00EA2D74" w:rsidP="00401EFE">
      <w:pPr>
        <w:spacing w:line="240" w:lineRule="auto"/>
        <w:jc w:val="center"/>
        <w:rPr>
          <w:rFonts w:ascii="Sakkal Majalla" w:hAnsi="Sakkal Majalla" w:cs="Sakkal Majalla"/>
          <w:sz w:val="24"/>
          <w:szCs w:val="24"/>
          <w:u w:val="single"/>
          <w:rtl/>
          <w:lang w:bidi="ar-EG"/>
        </w:rPr>
      </w:pPr>
    </w:p>
    <w:p w14:paraId="066A25C2" w14:textId="77777777" w:rsidR="006E5BD9" w:rsidRDefault="006E5BD9" w:rsidP="00681FF9">
      <w:pPr>
        <w:spacing w:line="240" w:lineRule="auto"/>
        <w:rPr>
          <w:rFonts w:ascii="Sakkal Majalla" w:hAnsi="Sakkal Majalla" w:cs="Sakkal Majalla"/>
          <w:sz w:val="28"/>
          <w:szCs w:val="28"/>
          <w:u w:val="single"/>
          <w:rtl/>
          <w:lang w:bidi="ar-EG"/>
        </w:rPr>
      </w:pPr>
    </w:p>
    <w:p w14:paraId="229B82DC" w14:textId="14DC2022" w:rsidR="007C1EB2" w:rsidRPr="00C16B4E" w:rsidRDefault="006E5BD9" w:rsidP="007D34D2">
      <w:pPr>
        <w:pStyle w:val="Heading1"/>
        <w:rPr>
          <w:rtl/>
        </w:rPr>
      </w:pPr>
      <w:bookmarkStart w:id="4" w:name="_Toc235236234"/>
      <w:bookmarkStart w:id="5" w:name="_Toc235301541"/>
      <w:bookmarkStart w:id="6" w:name="_Toc235318164"/>
      <w:bookmarkStart w:id="7" w:name="_Toc235417336"/>
      <w:r w:rsidRPr="00C16B4E">
        <w:rPr>
          <w:rtl/>
        </w:rPr>
        <w:lastRenderedPageBreak/>
        <w:t>المستخلص</w:t>
      </w:r>
      <w:bookmarkEnd w:id="4"/>
      <w:bookmarkEnd w:id="5"/>
      <w:bookmarkEnd w:id="6"/>
      <w:bookmarkEnd w:id="7"/>
    </w:p>
    <w:p w14:paraId="7A71FAF2" w14:textId="77777777" w:rsidR="00551C58" w:rsidRPr="00551C58" w:rsidRDefault="00551C58" w:rsidP="007D34D2">
      <w:pPr>
        <w:pStyle w:val="Style1"/>
        <w:rPr>
          <w:rtl/>
        </w:rPr>
      </w:pPr>
    </w:p>
    <w:p w14:paraId="4481DE94" w14:textId="77777777" w:rsidR="00681FF9" w:rsidRDefault="007C1EB2" w:rsidP="00662CC9">
      <w:pPr>
        <w:spacing w:afterLines="120" w:after="288" w:line="240" w:lineRule="auto"/>
        <w:ind w:firstLine="720"/>
        <w:jc w:val="both"/>
        <w:rPr>
          <w:rFonts w:ascii="Simplified Arabic" w:hAnsi="Simplified Arabic" w:cs="Simplified Arabic"/>
          <w:sz w:val="28"/>
          <w:szCs w:val="28"/>
          <w:rtl/>
          <w:lang w:bidi="ar-EG"/>
        </w:rPr>
      </w:pPr>
      <w:r w:rsidRPr="00551C58">
        <w:rPr>
          <w:rFonts w:ascii="Simplified Arabic" w:hAnsi="Simplified Arabic" w:cs="Simplified Arabic" w:hint="cs"/>
          <w:sz w:val="28"/>
          <w:szCs w:val="28"/>
          <w:rtl/>
          <w:lang w:bidi="ar-EG"/>
        </w:rPr>
        <w:t xml:space="preserve">هدفت هذه الدراسة إلى التعرف على أثر ممارسات إدارة المخاطر الاستراتيجية في نجاح التطوير التنظيمي داخل هيئة الزكاة والضريبة والجمارك، وتحديد أبعاد المخاطر الأكثر تأثيراً على عمليات التحول والهيكلة المستمرة. ولتحقيق هذا الهدف، اعتمدت الدراسة على المنهج الوصفي التحليلي كأداة رئيسية لتوصيف واقع المتغيرات وقياس العلاقات الارتباطية والأثر بينها. وتمثّل مجتمع البحث في القيادات الإدارية والموظفين بالوظائف الإشرافية والتطويرية في الهيئة، حيث جرى جمع البيانات الأولية من خلال </w:t>
      </w:r>
      <w:proofErr w:type="gramStart"/>
      <w:r w:rsidRPr="00551C58">
        <w:rPr>
          <w:rFonts w:ascii="Simplified Arabic" w:hAnsi="Simplified Arabic" w:cs="Simplified Arabic" w:hint="cs"/>
          <w:sz w:val="28"/>
          <w:szCs w:val="28"/>
          <w:rtl/>
          <w:lang w:bidi="ar-EG"/>
        </w:rPr>
        <w:t>استبيان</w:t>
      </w:r>
      <w:proofErr w:type="gramEnd"/>
      <w:r w:rsidRPr="00551C58">
        <w:rPr>
          <w:rFonts w:ascii="Simplified Arabic" w:hAnsi="Simplified Arabic" w:cs="Simplified Arabic" w:hint="cs"/>
          <w:sz w:val="28"/>
          <w:szCs w:val="28"/>
          <w:rtl/>
          <w:lang w:bidi="ar-EG"/>
        </w:rPr>
        <w:t xml:space="preserve"> محكم جرى توزيعه على عينة عشوائية ممثلة للمجتمع.</w:t>
      </w:r>
    </w:p>
    <w:p w14:paraId="42F7E4A6" w14:textId="045ED0EE" w:rsidR="007C1EB2" w:rsidRPr="00551C58" w:rsidRDefault="007C1EB2" w:rsidP="00662CC9">
      <w:pPr>
        <w:spacing w:afterLines="120" w:after="288" w:line="240" w:lineRule="auto"/>
        <w:ind w:firstLine="720"/>
        <w:jc w:val="both"/>
        <w:rPr>
          <w:rFonts w:ascii="Simplified Arabic" w:hAnsi="Simplified Arabic" w:cs="Simplified Arabic"/>
          <w:sz w:val="28"/>
          <w:szCs w:val="28"/>
          <w:rtl/>
          <w:lang w:bidi="ar-EG"/>
        </w:rPr>
      </w:pPr>
      <w:r w:rsidRPr="00551C58">
        <w:rPr>
          <w:rFonts w:ascii="Simplified Arabic" w:hAnsi="Simplified Arabic" w:cs="Simplified Arabic" w:hint="cs"/>
          <w:sz w:val="28"/>
          <w:szCs w:val="28"/>
          <w:rtl/>
          <w:lang w:bidi="ar-EG"/>
        </w:rPr>
        <w:t xml:space="preserve"> واعتمدت الدراسة في تحليل البيانات واختبار الفرضيات على أساليب الإحصاء الوصفي والاستدلالي، بما في ذلك التوزيعات التكرارية، والمتوسطات الحسابية، ونموذج الانحدار الخطي المتعدد باستخدام برمجيات التحليل الإحصائي. وتوصلت النتائج إلى وجود أثر ذي دلالة إحصائية لممارسات إدارة المخاطر الاستراتيجية (والتي شملت التحديد الاستباقي للمخاطر، وتقييم البيئة الخارجية، والمواءمة التكتيكية) في تعزيز كفاءة ونجاح التطوير التنظيمي بأبعاده الهيكلية والتقنية والبشرية. كما أظهرت النتائج أن الفهم المؤسسي المتقدم للمخاطر يسهم بشكل مباشر في تقليل مقاومة التغيير ورفع مرونة الاستجابة للتحولات الاستراتيجية الحديثة في القطاع الحكومي.</w:t>
      </w:r>
    </w:p>
    <w:p w14:paraId="3B0B8D05" w14:textId="77777777" w:rsidR="007C1EB2" w:rsidRPr="00551C58" w:rsidRDefault="007C1EB2" w:rsidP="00662CC9">
      <w:pPr>
        <w:spacing w:afterLines="120" w:after="288" w:line="240" w:lineRule="auto"/>
        <w:ind w:firstLine="720"/>
        <w:jc w:val="both"/>
        <w:rPr>
          <w:rFonts w:ascii="Simplified Arabic" w:hAnsi="Simplified Arabic" w:cs="Simplified Arabic"/>
          <w:sz w:val="28"/>
          <w:szCs w:val="28"/>
          <w:rtl/>
          <w:lang w:bidi="ar-EG"/>
        </w:rPr>
      </w:pPr>
    </w:p>
    <w:p w14:paraId="0BC38ADD" w14:textId="452DD50E" w:rsidR="006E5BD9" w:rsidRPr="00551C58" w:rsidRDefault="007C1EB2" w:rsidP="00662CC9">
      <w:pPr>
        <w:spacing w:afterLines="120" w:after="288" w:line="240" w:lineRule="auto"/>
        <w:ind w:firstLine="720"/>
        <w:jc w:val="both"/>
        <w:rPr>
          <w:rFonts w:ascii="Simplified Arabic" w:hAnsi="Simplified Arabic" w:cs="Simplified Arabic"/>
          <w:sz w:val="28"/>
          <w:szCs w:val="28"/>
          <w:rtl/>
          <w:lang w:bidi="ar-EG"/>
        </w:rPr>
      </w:pPr>
      <w:r w:rsidRPr="00551C58">
        <w:rPr>
          <w:rFonts w:ascii="Simplified Arabic" w:hAnsi="Simplified Arabic" w:cs="Simplified Arabic" w:hint="cs"/>
          <w:sz w:val="28"/>
          <w:szCs w:val="28"/>
          <w:rtl/>
          <w:lang w:bidi="ar-EG"/>
        </w:rPr>
        <w:t>الكلمات المفتاحية: إدارة المخاطر الاستراتيجية، التطوير التنظيمي، هيئة الزكاة والضريبة والجمارك، المنهج الوصفي التحليلي، الانحدار الخطي.</w:t>
      </w:r>
    </w:p>
    <w:p w14:paraId="55EB20C5" w14:textId="77777777" w:rsidR="006E5BD9" w:rsidRPr="00551C58" w:rsidRDefault="006E5BD9" w:rsidP="00681FF9">
      <w:pPr>
        <w:spacing w:afterLines="120" w:after="288" w:line="240" w:lineRule="auto"/>
        <w:ind w:firstLine="720"/>
        <w:jc w:val="both"/>
        <w:rPr>
          <w:rFonts w:ascii="Sakkal Majalla" w:hAnsi="Sakkal Majalla" w:cs="Sakkal Majalla"/>
          <w:sz w:val="28"/>
          <w:szCs w:val="28"/>
          <w:u w:val="single"/>
          <w:rtl/>
          <w:lang w:bidi="ar-EG"/>
        </w:rPr>
      </w:pPr>
    </w:p>
    <w:p w14:paraId="33A85E7C" w14:textId="77777777" w:rsidR="006E5BD9" w:rsidRPr="00551C58" w:rsidRDefault="006E5BD9" w:rsidP="00681FF9">
      <w:pPr>
        <w:spacing w:afterLines="120" w:after="288" w:line="240" w:lineRule="auto"/>
        <w:ind w:firstLine="720"/>
        <w:jc w:val="both"/>
        <w:rPr>
          <w:rFonts w:ascii="Sakkal Majalla" w:hAnsi="Sakkal Majalla" w:cs="Sakkal Majalla"/>
          <w:sz w:val="28"/>
          <w:szCs w:val="28"/>
          <w:u w:val="single"/>
          <w:rtl/>
          <w:lang w:bidi="ar-EG"/>
        </w:rPr>
      </w:pPr>
    </w:p>
    <w:p w14:paraId="1B71FD93" w14:textId="77777777" w:rsidR="006E5BD9" w:rsidRPr="00551C58" w:rsidRDefault="006E5BD9" w:rsidP="00681FF9">
      <w:pPr>
        <w:spacing w:afterLines="120" w:after="288" w:line="240" w:lineRule="auto"/>
        <w:ind w:firstLine="720"/>
        <w:jc w:val="both"/>
        <w:rPr>
          <w:rFonts w:ascii="Sakkal Majalla" w:hAnsi="Sakkal Majalla" w:cs="Sakkal Majalla"/>
          <w:sz w:val="28"/>
          <w:szCs w:val="28"/>
          <w:u w:val="single"/>
          <w:rtl/>
          <w:lang w:bidi="ar-EG"/>
        </w:rPr>
      </w:pPr>
    </w:p>
    <w:p w14:paraId="181DA47A" w14:textId="77777777" w:rsidR="006E5BD9" w:rsidRPr="00551C58" w:rsidRDefault="006E5BD9" w:rsidP="00681FF9">
      <w:pPr>
        <w:spacing w:afterLines="120" w:after="288" w:line="240" w:lineRule="auto"/>
        <w:ind w:firstLine="720"/>
        <w:jc w:val="both"/>
        <w:rPr>
          <w:rFonts w:ascii="Sakkal Majalla" w:hAnsi="Sakkal Majalla" w:cs="Sakkal Majalla"/>
          <w:sz w:val="28"/>
          <w:szCs w:val="28"/>
          <w:u w:val="single"/>
          <w:rtl/>
          <w:lang w:bidi="ar-EG"/>
        </w:rPr>
      </w:pPr>
    </w:p>
    <w:p w14:paraId="5E18AA5D" w14:textId="77777777" w:rsidR="006E5BD9" w:rsidRPr="00551C58" w:rsidRDefault="006E5BD9" w:rsidP="00681FF9">
      <w:pPr>
        <w:spacing w:afterLines="120" w:after="288" w:line="240" w:lineRule="auto"/>
        <w:ind w:firstLine="720"/>
        <w:jc w:val="both"/>
        <w:rPr>
          <w:rFonts w:ascii="Sakkal Majalla" w:hAnsi="Sakkal Majalla" w:cs="Sakkal Majalla"/>
          <w:sz w:val="28"/>
          <w:szCs w:val="28"/>
          <w:u w:val="single"/>
          <w:rtl/>
          <w:lang w:bidi="ar-EG"/>
        </w:rPr>
      </w:pPr>
    </w:p>
    <w:p w14:paraId="180DCE39" w14:textId="77777777" w:rsidR="009F7365" w:rsidRPr="00551C58" w:rsidRDefault="009F7365" w:rsidP="00681FF9">
      <w:pPr>
        <w:spacing w:afterLines="120" w:after="288" w:line="240" w:lineRule="auto"/>
        <w:ind w:firstLine="720"/>
        <w:jc w:val="both"/>
        <w:rPr>
          <w:rFonts w:ascii="Simplified Arabic" w:hAnsi="Simplified Arabic" w:cs="Simplified Arabic"/>
          <w:b/>
          <w:bCs/>
          <w:sz w:val="28"/>
          <w:szCs w:val="28"/>
          <w:rtl/>
          <w:lang w:bidi="ar-EG"/>
        </w:rPr>
      </w:pPr>
    </w:p>
    <w:p w14:paraId="21790934" w14:textId="77777777" w:rsidR="007C1EB2" w:rsidRPr="00C16B4E" w:rsidRDefault="007C1EB2" w:rsidP="007D34D2">
      <w:pPr>
        <w:pStyle w:val="Heading1"/>
      </w:pPr>
      <w:bookmarkStart w:id="8" w:name="_Toc235236235"/>
      <w:bookmarkStart w:id="9" w:name="_Toc235301542"/>
      <w:bookmarkStart w:id="10" w:name="_Toc235318165"/>
      <w:bookmarkStart w:id="11" w:name="_Toc235417337"/>
      <w:r w:rsidRPr="00C16B4E">
        <w:lastRenderedPageBreak/>
        <w:t>Abstract</w:t>
      </w:r>
      <w:bookmarkEnd w:id="8"/>
      <w:bookmarkEnd w:id="9"/>
      <w:bookmarkEnd w:id="10"/>
      <w:bookmarkEnd w:id="11"/>
    </w:p>
    <w:p w14:paraId="3B62D14E" w14:textId="77777777" w:rsidR="007C1EB2" w:rsidRPr="00551C58" w:rsidRDefault="007C1EB2" w:rsidP="00681FF9">
      <w:pPr>
        <w:spacing w:afterLines="120" w:after="288" w:line="240" w:lineRule="auto"/>
        <w:ind w:firstLine="720"/>
        <w:jc w:val="both"/>
        <w:rPr>
          <w:rFonts w:asciiTheme="majorBidi" w:hAnsiTheme="majorBidi" w:cstheme="majorBidi"/>
          <w:sz w:val="28"/>
          <w:szCs w:val="28"/>
          <w:rtl/>
          <w:lang w:bidi="ar-EG"/>
        </w:rPr>
      </w:pPr>
    </w:p>
    <w:p w14:paraId="5B6AF967" w14:textId="77777777" w:rsidR="00681FF9" w:rsidRDefault="007C1EB2" w:rsidP="00681FF9">
      <w:pPr>
        <w:spacing w:afterLines="120" w:after="288" w:line="240" w:lineRule="auto"/>
        <w:ind w:firstLine="720"/>
        <w:jc w:val="right"/>
        <w:rPr>
          <w:rFonts w:asciiTheme="majorBidi" w:hAnsiTheme="majorBidi" w:cstheme="majorBidi"/>
          <w:sz w:val="24"/>
          <w:szCs w:val="24"/>
          <w:rtl/>
          <w:lang w:bidi="ar-EG"/>
        </w:rPr>
      </w:pPr>
      <w:r w:rsidRPr="004A331E">
        <w:rPr>
          <w:rFonts w:asciiTheme="majorBidi" w:hAnsiTheme="majorBidi" w:cstheme="majorBidi"/>
          <w:sz w:val="24"/>
          <w:szCs w:val="24"/>
          <w:lang w:bidi="ar-EG"/>
        </w:rPr>
        <w:t xml:space="preserve">This study aimed to investigate the impact of strategic risk management practices on the success of organizational development within the Zakat, Tax and Customs Authority. It also sought to identify the risk dimensions most influential on ongoing transformation and restructuring processes. To achieve this objective, the study adopted a descriptive-analytical approach as a primary methodology to describe the reality of the variables and measure the correlational and causal relationships between them. The research population comprised administrative leaders and employees in supervisory and developmental roles within the Authority. Primary data </w:t>
      </w:r>
      <w:proofErr w:type="gramStart"/>
      <w:r w:rsidRPr="004A331E">
        <w:rPr>
          <w:rFonts w:asciiTheme="majorBidi" w:hAnsiTheme="majorBidi" w:cstheme="majorBidi"/>
          <w:sz w:val="24"/>
          <w:szCs w:val="24"/>
          <w:lang w:bidi="ar-EG"/>
        </w:rPr>
        <w:t>were</w:t>
      </w:r>
      <w:proofErr w:type="gramEnd"/>
      <w:r w:rsidRPr="004A331E">
        <w:rPr>
          <w:rFonts w:asciiTheme="majorBidi" w:hAnsiTheme="majorBidi" w:cstheme="majorBidi"/>
          <w:sz w:val="24"/>
          <w:szCs w:val="24"/>
          <w:lang w:bidi="ar-EG"/>
        </w:rPr>
        <w:t xml:space="preserve"> gathered using a validated questionnaire distributed to a </w:t>
      </w:r>
      <w:proofErr w:type="gramStart"/>
      <w:r w:rsidRPr="004A331E">
        <w:rPr>
          <w:rFonts w:asciiTheme="majorBidi" w:hAnsiTheme="majorBidi" w:cstheme="majorBidi"/>
          <w:sz w:val="24"/>
          <w:szCs w:val="24"/>
          <w:lang w:bidi="ar-EG"/>
        </w:rPr>
        <w:t>representative random sample</w:t>
      </w:r>
      <w:proofErr w:type="gramEnd"/>
      <w:r w:rsidRPr="004A331E">
        <w:rPr>
          <w:rFonts w:asciiTheme="majorBidi" w:hAnsiTheme="majorBidi" w:cstheme="majorBidi"/>
          <w:sz w:val="24"/>
          <w:szCs w:val="24"/>
          <w:lang w:bidi="ar-EG"/>
        </w:rPr>
        <w:t>.</w:t>
      </w:r>
    </w:p>
    <w:p w14:paraId="33444AC4" w14:textId="77777777" w:rsidR="00681FF9" w:rsidRDefault="007C1EB2" w:rsidP="00681FF9">
      <w:pPr>
        <w:spacing w:afterLines="120" w:after="288" w:line="240" w:lineRule="auto"/>
        <w:ind w:firstLine="720"/>
        <w:jc w:val="right"/>
        <w:rPr>
          <w:rFonts w:asciiTheme="majorBidi" w:hAnsiTheme="majorBidi" w:cstheme="majorBidi"/>
          <w:sz w:val="24"/>
          <w:szCs w:val="24"/>
          <w:rtl/>
          <w:lang w:bidi="ar-EG"/>
        </w:rPr>
      </w:pPr>
      <w:r w:rsidRPr="004A331E">
        <w:rPr>
          <w:rFonts w:asciiTheme="majorBidi" w:hAnsiTheme="majorBidi" w:cstheme="majorBidi"/>
          <w:sz w:val="24"/>
          <w:szCs w:val="24"/>
          <w:lang w:bidi="ar-EG"/>
        </w:rPr>
        <w:t xml:space="preserve"> For data analysis and hypothesis testing, descriptive and inferential statistical methods were utilized, including frequency distributions, arithmetic means, and multiple linear regression models via statistical analysis software.</w:t>
      </w:r>
    </w:p>
    <w:p w14:paraId="590466C4" w14:textId="31EEDA95" w:rsidR="007C1EB2" w:rsidRPr="004A331E" w:rsidRDefault="007C1EB2" w:rsidP="00681FF9">
      <w:pPr>
        <w:spacing w:afterLines="120" w:after="288" w:line="240" w:lineRule="auto"/>
        <w:ind w:firstLine="720"/>
        <w:jc w:val="right"/>
        <w:rPr>
          <w:rFonts w:asciiTheme="majorBidi" w:hAnsiTheme="majorBidi" w:cstheme="majorBidi"/>
          <w:sz w:val="24"/>
          <w:szCs w:val="24"/>
          <w:lang w:bidi="ar-EG"/>
        </w:rPr>
      </w:pPr>
      <w:r w:rsidRPr="004A331E">
        <w:rPr>
          <w:rFonts w:asciiTheme="majorBidi" w:hAnsiTheme="majorBidi" w:cstheme="majorBidi"/>
          <w:sz w:val="24"/>
          <w:szCs w:val="24"/>
          <w:lang w:bidi="ar-EG"/>
        </w:rPr>
        <w:t xml:space="preserve"> The findings revealed a statistically significant impact of strategic risk management practices—encompassing proactive risk identification, external environment assessment, and tactical alignment—on enhancing the efficiency and success of organizational development across its structural, technological, and human dimensions. Furthermore, the results demonstrated that advanced institutional understanding of risk directly contributes to mitigating resistance to change and elevating responsiveness to modern strategic transformations in the public sector</w:t>
      </w:r>
      <w:r w:rsidRPr="004A331E">
        <w:rPr>
          <w:rFonts w:asciiTheme="majorBidi" w:hAnsiTheme="majorBidi" w:cstheme="majorBidi"/>
          <w:sz w:val="24"/>
          <w:szCs w:val="24"/>
          <w:rtl/>
          <w:lang w:bidi="ar-EG"/>
        </w:rPr>
        <w:t>.</w:t>
      </w:r>
    </w:p>
    <w:p w14:paraId="18E74758" w14:textId="77777777" w:rsidR="007C1EB2" w:rsidRPr="004A331E" w:rsidRDefault="007C1EB2" w:rsidP="00681FF9">
      <w:pPr>
        <w:spacing w:afterLines="120" w:after="288" w:line="240" w:lineRule="auto"/>
        <w:ind w:firstLine="720"/>
        <w:jc w:val="right"/>
        <w:rPr>
          <w:rFonts w:asciiTheme="majorBidi" w:hAnsiTheme="majorBidi" w:cstheme="majorBidi"/>
          <w:sz w:val="24"/>
          <w:szCs w:val="24"/>
          <w:rtl/>
          <w:lang w:bidi="ar-EG"/>
        </w:rPr>
      </w:pPr>
    </w:p>
    <w:p w14:paraId="626FD844" w14:textId="7BA8C226" w:rsidR="009F7365" w:rsidRPr="004A331E" w:rsidRDefault="007C1EB2" w:rsidP="00681FF9">
      <w:pPr>
        <w:spacing w:afterLines="120" w:after="288" w:line="240" w:lineRule="auto"/>
        <w:ind w:firstLine="720"/>
        <w:jc w:val="right"/>
        <w:rPr>
          <w:rFonts w:asciiTheme="majorBidi" w:hAnsiTheme="majorBidi" w:cstheme="majorBidi"/>
          <w:sz w:val="24"/>
          <w:szCs w:val="24"/>
          <w:rtl/>
          <w:lang w:bidi="ar-EG"/>
        </w:rPr>
      </w:pPr>
      <w:r w:rsidRPr="004A331E">
        <w:rPr>
          <w:rFonts w:asciiTheme="majorBidi" w:hAnsiTheme="majorBidi" w:cstheme="majorBidi"/>
          <w:sz w:val="24"/>
          <w:szCs w:val="24"/>
          <w:lang w:bidi="ar-EG"/>
        </w:rPr>
        <w:t>Keywords: Strategic Risk Management, Organizational Development, Zakat, Tax and Customs Authority, Descriptive-Analytical Approach, Linear Regression</w:t>
      </w:r>
      <w:r w:rsidRPr="004A331E">
        <w:rPr>
          <w:rFonts w:asciiTheme="majorBidi" w:hAnsiTheme="majorBidi" w:cstheme="majorBidi"/>
          <w:sz w:val="24"/>
          <w:szCs w:val="24"/>
          <w:rtl/>
          <w:lang w:bidi="ar-EG"/>
        </w:rPr>
        <w:t>.</w:t>
      </w:r>
    </w:p>
    <w:p w14:paraId="4091A289" w14:textId="77777777" w:rsidR="006E5BD9" w:rsidRPr="00551C58" w:rsidRDefault="006E5BD9" w:rsidP="00681FF9">
      <w:pPr>
        <w:spacing w:afterLines="120" w:after="288" w:line="240" w:lineRule="auto"/>
        <w:ind w:firstLine="720"/>
        <w:jc w:val="both"/>
        <w:rPr>
          <w:rFonts w:ascii="Simplified Arabic" w:hAnsi="Simplified Arabic" w:cs="Simplified Arabic"/>
          <w:b/>
          <w:bCs/>
          <w:sz w:val="28"/>
          <w:szCs w:val="28"/>
          <w:rtl/>
          <w:lang w:bidi="ar-EG"/>
        </w:rPr>
      </w:pPr>
    </w:p>
    <w:p w14:paraId="7D40FC80" w14:textId="77777777" w:rsidR="006E5BD9" w:rsidRPr="00551C58" w:rsidRDefault="006E5BD9" w:rsidP="00681FF9">
      <w:pPr>
        <w:spacing w:afterLines="120" w:after="288" w:line="240" w:lineRule="auto"/>
        <w:ind w:firstLine="720"/>
        <w:jc w:val="both"/>
        <w:rPr>
          <w:rFonts w:ascii="Simplified Arabic" w:hAnsi="Simplified Arabic" w:cs="Simplified Arabic"/>
          <w:b/>
          <w:bCs/>
          <w:sz w:val="28"/>
          <w:szCs w:val="28"/>
          <w:rtl/>
          <w:lang w:bidi="ar-EG"/>
        </w:rPr>
      </w:pPr>
    </w:p>
    <w:p w14:paraId="6E444D30" w14:textId="77777777" w:rsidR="007C1EB2" w:rsidRDefault="007C1EB2" w:rsidP="00681FF9">
      <w:pPr>
        <w:spacing w:afterLines="120" w:after="288" w:line="240" w:lineRule="auto"/>
        <w:ind w:firstLine="720"/>
        <w:jc w:val="both"/>
        <w:rPr>
          <w:rFonts w:ascii="Simplified Arabic" w:hAnsi="Simplified Arabic" w:cs="Simplified Arabic"/>
          <w:b/>
          <w:bCs/>
          <w:sz w:val="28"/>
          <w:szCs w:val="28"/>
          <w:rtl/>
          <w:lang w:bidi="ar-EG"/>
        </w:rPr>
      </w:pPr>
    </w:p>
    <w:p w14:paraId="0A407026" w14:textId="77777777" w:rsidR="004A331E" w:rsidRDefault="004A331E" w:rsidP="00681FF9">
      <w:pPr>
        <w:spacing w:afterLines="120" w:after="288" w:line="240" w:lineRule="auto"/>
        <w:ind w:firstLine="720"/>
        <w:jc w:val="both"/>
        <w:rPr>
          <w:rFonts w:ascii="Simplified Arabic" w:hAnsi="Simplified Arabic" w:cs="Simplified Arabic"/>
          <w:b/>
          <w:bCs/>
          <w:sz w:val="28"/>
          <w:szCs w:val="28"/>
          <w:rtl/>
          <w:lang w:bidi="ar-EG"/>
        </w:rPr>
      </w:pPr>
    </w:p>
    <w:p w14:paraId="5965AFD6" w14:textId="77777777" w:rsidR="004A331E" w:rsidRDefault="004A331E" w:rsidP="00681FF9">
      <w:pPr>
        <w:spacing w:afterLines="120" w:after="288" w:line="240" w:lineRule="auto"/>
        <w:ind w:firstLine="720"/>
        <w:jc w:val="both"/>
        <w:rPr>
          <w:rFonts w:ascii="Simplified Arabic" w:hAnsi="Simplified Arabic" w:cs="Simplified Arabic"/>
          <w:b/>
          <w:bCs/>
          <w:sz w:val="28"/>
          <w:szCs w:val="28"/>
          <w:rtl/>
          <w:lang w:bidi="ar-EG"/>
        </w:rPr>
      </w:pPr>
    </w:p>
    <w:p w14:paraId="7DDAD832" w14:textId="77777777" w:rsidR="004A331E" w:rsidRDefault="004A331E" w:rsidP="00681FF9">
      <w:pPr>
        <w:spacing w:afterLines="120" w:after="288" w:line="240" w:lineRule="auto"/>
        <w:ind w:firstLine="720"/>
        <w:jc w:val="both"/>
        <w:rPr>
          <w:rFonts w:ascii="Simplified Arabic" w:hAnsi="Simplified Arabic" w:cs="Simplified Arabic"/>
          <w:b/>
          <w:bCs/>
          <w:sz w:val="28"/>
          <w:szCs w:val="28"/>
          <w:rtl/>
          <w:lang w:bidi="ar-EG"/>
        </w:rPr>
      </w:pPr>
    </w:p>
    <w:p w14:paraId="07471D6B" w14:textId="77777777" w:rsidR="004A331E" w:rsidRDefault="004A331E" w:rsidP="00681FF9">
      <w:pPr>
        <w:spacing w:afterLines="120" w:after="288" w:line="240" w:lineRule="auto"/>
        <w:ind w:firstLine="720"/>
        <w:jc w:val="both"/>
        <w:rPr>
          <w:rFonts w:ascii="Simplified Arabic" w:hAnsi="Simplified Arabic" w:cs="Simplified Arabic"/>
          <w:b/>
          <w:bCs/>
          <w:sz w:val="28"/>
          <w:szCs w:val="28"/>
          <w:rtl/>
          <w:lang w:bidi="ar-EG"/>
        </w:rPr>
      </w:pPr>
    </w:p>
    <w:p w14:paraId="6083320E" w14:textId="77777777" w:rsidR="007C1EB2" w:rsidRPr="00551C58" w:rsidRDefault="007C1EB2" w:rsidP="00681FF9">
      <w:pPr>
        <w:spacing w:afterLines="120" w:after="288" w:line="240" w:lineRule="auto"/>
        <w:jc w:val="both"/>
        <w:rPr>
          <w:rFonts w:ascii="Simplified Arabic" w:hAnsi="Simplified Arabic" w:cs="Simplified Arabic"/>
          <w:b/>
          <w:bCs/>
          <w:sz w:val="28"/>
          <w:szCs w:val="28"/>
          <w:rtl/>
          <w:lang w:bidi="ar-EG"/>
        </w:rPr>
      </w:pPr>
    </w:p>
    <w:p w14:paraId="74F49906" w14:textId="64AD2BA2" w:rsidR="00EA2D74" w:rsidRPr="00C16B4E" w:rsidRDefault="00EA2D74" w:rsidP="007D34D2">
      <w:pPr>
        <w:pStyle w:val="Heading1"/>
        <w:rPr>
          <w:rtl/>
        </w:rPr>
      </w:pPr>
      <w:bookmarkStart w:id="12" w:name="_Toc235236236"/>
      <w:bookmarkStart w:id="13" w:name="_Toc235301543"/>
      <w:bookmarkStart w:id="14" w:name="_Toc235318166"/>
      <w:bookmarkStart w:id="15" w:name="_Toc235417338"/>
      <w:r w:rsidRPr="00C16B4E">
        <w:rPr>
          <w:rtl/>
        </w:rPr>
        <w:t>الشكر والتقدير</w:t>
      </w:r>
      <w:bookmarkEnd w:id="12"/>
      <w:bookmarkEnd w:id="13"/>
      <w:bookmarkEnd w:id="14"/>
      <w:bookmarkEnd w:id="15"/>
    </w:p>
    <w:p w14:paraId="7563F870" w14:textId="77777777" w:rsidR="009F7365" w:rsidRPr="00551C58" w:rsidRDefault="009F7365" w:rsidP="00681FF9">
      <w:pPr>
        <w:spacing w:afterLines="120" w:after="288" w:line="240" w:lineRule="auto"/>
        <w:ind w:firstLine="720"/>
        <w:jc w:val="both"/>
        <w:rPr>
          <w:rFonts w:ascii="Sakkal Majalla" w:hAnsi="Sakkal Majalla" w:cs="Sakkal Majalla"/>
          <w:sz w:val="28"/>
          <w:szCs w:val="28"/>
          <w:u w:val="single"/>
          <w:rtl/>
          <w:lang w:bidi="ar-EG"/>
        </w:rPr>
      </w:pPr>
    </w:p>
    <w:p w14:paraId="7ED653F5" w14:textId="7D0EE5FC" w:rsidR="00291401" w:rsidRPr="00551C58" w:rsidRDefault="00291401"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أحمد الله العلي القدير حمدًا كثيرًا على طيب توفيقه وسداده طوال مسيرتي في إعداد هذا البحث، فالفضل والمنة له سبحانه في تذليل الصعاب وإتمام هذا العمل العلمي.</w:t>
      </w:r>
    </w:p>
    <w:p w14:paraId="1FDB3519" w14:textId="46C5E9D1" w:rsidR="00291401" w:rsidRPr="00551C58" w:rsidRDefault="00291401"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hint="cs"/>
          <w:kern w:val="0"/>
          <w:sz w:val="28"/>
          <w:szCs w:val="28"/>
          <w:rtl/>
          <w14:ligatures w14:val="none"/>
        </w:rPr>
        <w:t xml:space="preserve">كما </w:t>
      </w:r>
      <w:r w:rsidRPr="00551C58">
        <w:rPr>
          <w:rFonts w:ascii="Simplified Arabic" w:eastAsiaTheme="minorEastAsia" w:hAnsi="Simplified Arabic" w:cs="Simplified Arabic"/>
          <w:kern w:val="0"/>
          <w:sz w:val="28"/>
          <w:szCs w:val="28"/>
          <w:rtl/>
          <w14:ligatures w14:val="none"/>
        </w:rPr>
        <w:t xml:space="preserve">أتقدم بجزيل الشكر وعظيم الامتنان إلى لجنة الإشراف </w:t>
      </w:r>
      <w:r w:rsidRPr="00551C58">
        <w:rPr>
          <w:rFonts w:ascii="Simplified Arabic" w:eastAsiaTheme="minorEastAsia" w:hAnsi="Simplified Arabic" w:cs="Simplified Arabic" w:hint="cs"/>
          <w:kern w:val="0"/>
          <w:sz w:val="28"/>
          <w:szCs w:val="28"/>
          <w:rtl/>
          <w14:ligatures w14:val="none"/>
        </w:rPr>
        <w:t>الموقرة،</w:t>
      </w:r>
      <w:r w:rsidRPr="00551C58">
        <w:rPr>
          <w:rFonts w:ascii="Simplified Arabic" w:eastAsiaTheme="minorEastAsia" w:hAnsi="Simplified Arabic" w:cs="Simplified Arabic"/>
          <w:kern w:val="0"/>
          <w:sz w:val="28"/>
          <w:szCs w:val="28"/>
          <w:rtl/>
          <w14:ligatures w14:val="none"/>
        </w:rPr>
        <w:t xml:space="preserve"> لما قدموه لي من توجيه علمي سديد، ودعم أكاديمي مستمر، وملحوظات منهجية قيمة أسهمت بصورة مباشرة في تعميق التحليل والارتقاء بجودة البحث.</w:t>
      </w:r>
    </w:p>
    <w:p w14:paraId="46285C67" w14:textId="703E13AD" w:rsidR="00291401" w:rsidRPr="00551C58" w:rsidRDefault="00291401"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كما يسرني أن أتوجه ببالغ التقدير والعرفان إلى منسوبي هيئة الزكاة والضريبة والجمارك على تعاونهم المثمر وتجاوبهم الفاعل في تزويدي بالبيانات والمعلومات اللازمة، مما كان له أبلغ الأثر في إنجاح الدراسة الميدانية وتحقيق أهدافها التطبيقية.</w:t>
      </w:r>
    </w:p>
    <w:p w14:paraId="002B2AC0" w14:textId="7B2289B7" w:rsidR="00014C42" w:rsidRPr="00551C58" w:rsidRDefault="00291401" w:rsidP="00662CC9">
      <w:pPr>
        <w:spacing w:afterLines="120" w:after="288" w:line="240" w:lineRule="auto"/>
        <w:ind w:firstLine="720"/>
        <w:jc w:val="both"/>
        <w:rPr>
          <w:rFonts w:ascii="Sakkal Majalla" w:hAnsi="Sakkal Majalla" w:cs="Sakkal Majalla"/>
          <w:sz w:val="28"/>
          <w:szCs w:val="28"/>
          <w:u w:val="single"/>
          <w:rtl/>
          <w:lang w:bidi="ar-EG"/>
        </w:rPr>
      </w:pPr>
      <w:r w:rsidRPr="00551C58">
        <w:rPr>
          <w:rFonts w:ascii="Simplified Arabic" w:eastAsiaTheme="minorEastAsia" w:hAnsi="Simplified Arabic" w:cs="Simplified Arabic"/>
          <w:kern w:val="0"/>
          <w:sz w:val="28"/>
          <w:szCs w:val="28"/>
          <w:rtl/>
          <w14:ligatures w14:val="none"/>
        </w:rPr>
        <w:t xml:space="preserve">وختامًا، </w:t>
      </w:r>
      <w:r w:rsidRPr="00551C58">
        <w:rPr>
          <w:rFonts w:ascii="Simplified Arabic" w:eastAsiaTheme="minorEastAsia" w:hAnsi="Simplified Arabic" w:cs="Simplified Arabic" w:hint="cs"/>
          <w:kern w:val="0"/>
          <w:sz w:val="28"/>
          <w:szCs w:val="28"/>
          <w:rtl/>
          <w14:ligatures w14:val="none"/>
        </w:rPr>
        <w:t xml:space="preserve">أتقدم بخالص </w:t>
      </w:r>
      <w:r w:rsidRPr="00551C58">
        <w:rPr>
          <w:rFonts w:ascii="Simplified Arabic" w:eastAsiaTheme="minorEastAsia" w:hAnsi="Simplified Arabic" w:cs="Simplified Arabic"/>
          <w:kern w:val="0"/>
          <w:sz w:val="28"/>
          <w:szCs w:val="28"/>
          <w:rtl/>
          <w14:ligatures w14:val="none"/>
        </w:rPr>
        <w:t>الشكر والامتنان إلى عائلتي الكريمة على دعمهم اللامحدود، وتشجيعهم المتواصل، وصبرهم الطويل، إذ مثّل سندهم الدافع الأكبر لتجاوز شتى التحديات حتى اكتمل هذا الجهد بحمد الله.</w:t>
      </w:r>
    </w:p>
    <w:p w14:paraId="12988B58" w14:textId="77777777" w:rsidR="009125CE" w:rsidRPr="00551C58" w:rsidRDefault="009125CE" w:rsidP="00662CC9">
      <w:pPr>
        <w:spacing w:afterLines="120" w:after="288" w:line="240" w:lineRule="auto"/>
        <w:ind w:firstLine="720"/>
        <w:jc w:val="both"/>
        <w:rPr>
          <w:rFonts w:ascii="Sakkal Majalla" w:hAnsi="Sakkal Majalla" w:cs="Sakkal Majalla"/>
          <w:sz w:val="28"/>
          <w:szCs w:val="28"/>
          <w:u w:val="single"/>
          <w:rtl/>
          <w:lang w:bidi="ar-EG"/>
        </w:rPr>
      </w:pPr>
    </w:p>
    <w:p w14:paraId="3AE026F6" w14:textId="77777777" w:rsidR="009125CE" w:rsidRDefault="009125CE" w:rsidP="00662CC9">
      <w:pPr>
        <w:spacing w:afterLines="120" w:after="288" w:line="240" w:lineRule="auto"/>
        <w:ind w:firstLine="720"/>
        <w:jc w:val="both"/>
        <w:rPr>
          <w:rFonts w:ascii="Sakkal Majalla" w:hAnsi="Sakkal Majalla" w:cs="Sakkal Majalla"/>
          <w:sz w:val="28"/>
          <w:szCs w:val="28"/>
          <w:u w:val="single"/>
          <w:rtl/>
          <w:lang w:bidi="ar-EG"/>
        </w:rPr>
      </w:pPr>
    </w:p>
    <w:p w14:paraId="1FC8D6EC" w14:textId="77777777" w:rsidR="004A331E" w:rsidRDefault="004A331E" w:rsidP="00662CC9">
      <w:pPr>
        <w:spacing w:afterLines="120" w:after="288" w:line="240" w:lineRule="auto"/>
        <w:ind w:firstLine="720"/>
        <w:jc w:val="both"/>
        <w:rPr>
          <w:rFonts w:ascii="Sakkal Majalla" w:hAnsi="Sakkal Majalla" w:cs="Sakkal Majalla"/>
          <w:sz w:val="28"/>
          <w:szCs w:val="28"/>
          <w:u w:val="single"/>
          <w:rtl/>
          <w:lang w:bidi="ar-EG"/>
        </w:rPr>
      </w:pPr>
    </w:p>
    <w:p w14:paraId="04B90588" w14:textId="77777777" w:rsidR="004A331E" w:rsidRPr="00551C58" w:rsidRDefault="004A331E" w:rsidP="00662CC9">
      <w:pPr>
        <w:spacing w:afterLines="120" w:after="288" w:line="240" w:lineRule="auto"/>
        <w:ind w:firstLine="720"/>
        <w:jc w:val="both"/>
        <w:rPr>
          <w:rFonts w:ascii="Sakkal Majalla" w:hAnsi="Sakkal Majalla" w:cs="Sakkal Majalla"/>
          <w:sz w:val="28"/>
          <w:szCs w:val="28"/>
          <w:u w:val="single"/>
          <w:rtl/>
          <w:lang w:bidi="ar-EG"/>
        </w:rPr>
      </w:pPr>
    </w:p>
    <w:p w14:paraId="6F038C3F" w14:textId="77777777" w:rsidR="009125CE" w:rsidRPr="00551C58" w:rsidRDefault="009125CE" w:rsidP="00662CC9">
      <w:pPr>
        <w:spacing w:afterLines="120" w:after="288" w:line="240" w:lineRule="auto"/>
        <w:ind w:firstLine="720"/>
        <w:jc w:val="both"/>
        <w:rPr>
          <w:rFonts w:ascii="Sakkal Majalla" w:hAnsi="Sakkal Majalla" w:cs="Sakkal Majalla"/>
          <w:sz w:val="28"/>
          <w:szCs w:val="28"/>
          <w:u w:val="single"/>
          <w:rtl/>
          <w:lang w:bidi="ar-EG"/>
        </w:rPr>
      </w:pPr>
    </w:p>
    <w:p w14:paraId="0272E512" w14:textId="438F0B13" w:rsidR="009125CE" w:rsidRPr="004A331E" w:rsidRDefault="004A331E" w:rsidP="00662CC9">
      <w:pPr>
        <w:spacing w:afterLines="120" w:after="288" w:line="240" w:lineRule="auto"/>
        <w:ind w:firstLine="720"/>
        <w:jc w:val="both"/>
        <w:rPr>
          <w:rFonts w:ascii="Sakkal Majalla" w:hAnsi="Sakkal Majalla" w:cs="Sakkal Majalla"/>
          <w:sz w:val="28"/>
          <w:szCs w:val="28"/>
          <w:rtl/>
          <w:lang w:bidi="ar-EG"/>
        </w:rPr>
      </w:pPr>
      <w:r w:rsidRPr="004A331E">
        <w:rPr>
          <w:rFonts w:ascii="Sakkal Majalla" w:hAnsi="Sakkal Majalla" w:cs="Sakkal Majalla" w:hint="cs"/>
          <w:sz w:val="28"/>
          <w:szCs w:val="28"/>
          <w:rtl/>
          <w:lang w:bidi="ar-EG"/>
        </w:rPr>
        <w:t xml:space="preserve">                                                                                                                                              الباحث</w:t>
      </w:r>
    </w:p>
    <w:p w14:paraId="52864C56" w14:textId="77777777" w:rsidR="009125CE" w:rsidRPr="00551C58" w:rsidRDefault="009125CE" w:rsidP="00681FF9">
      <w:pPr>
        <w:spacing w:afterLines="120" w:after="288" w:line="240" w:lineRule="auto"/>
        <w:ind w:firstLine="720"/>
        <w:jc w:val="both"/>
        <w:rPr>
          <w:rFonts w:ascii="Sakkal Majalla" w:hAnsi="Sakkal Majalla" w:cs="Sakkal Majalla"/>
          <w:sz w:val="28"/>
          <w:szCs w:val="28"/>
          <w:u w:val="single"/>
          <w:rtl/>
          <w:lang w:bidi="ar-EG"/>
        </w:rPr>
      </w:pPr>
    </w:p>
    <w:p w14:paraId="0BEA18EF" w14:textId="77777777" w:rsidR="00291401" w:rsidRPr="00551C58" w:rsidRDefault="00291401" w:rsidP="00681FF9">
      <w:pPr>
        <w:spacing w:afterLines="120" w:after="288" w:line="240" w:lineRule="auto"/>
        <w:ind w:firstLine="720"/>
        <w:jc w:val="both"/>
        <w:rPr>
          <w:rFonts w:ascii="Sakkal Majalla" w:hAnsi="Sakkal Majalla" w:cs="Sakkal Majalla"/>
          <w:sz w:val="28"/>
          <w:szCs w:val="28"/>
          <w:u w:val="single"/>
          <w:rtl/>
          <w:lang w:bidi="ar-EG"/>
        </w:rPr>
      </w:pPr>
    </w:p>
    <w:p w14:paraId="45A729B7" w14:textId="77777777" w:rsidR="00291401" w:rsidRPr="00551C58" w:rsidRDefault="00291401" w:rsidP="00681FF9">
      <w:pPr>
        <w:spacing w:afterLines="120" w:after="288" w:line="240" w:lineRule="auto"/>
        <w:ind w:firstLine="720"/>
        <w:jc w:val="both"/>
        <w:rPr>
          <w:rFonts w:ascii="Sakkal Majalla" w:hAnsi="Sakkal Majalla" w:cs="Sakkal Majalla"/>
          <w:sz w:val="28"/>
          <w:szCs w:val="28"/>
          <w:u w:val="single"/>
          <w:rtl/>
          <w:lang w:bidi="ar-EG"/>
        </w:rPr>
      </w:pPr>
    </w:p>
    <w:p w14:paraId="09A2F720" w14:textId="77777777" w:rsidR="00E01CD2" w:rsidRDefault="00E01CD2" w:rsidP="00681FF9">
      <w:pPr>
        <w:spacing w:afterLines="120" w:after="288" w:line="240" w:lineRule="auto"/>
        <w:ind w:firstLine="720"/>
        <w:jc w:val="both"/>
        <w:rPr>
          <w:rFonts w:ascii="Sakkal Majalla" w:hAnsi="Sakkal Majalla" w:cs="Sakkal Majalla"/>
          <w:sz w:val="28"/>
          <w:szCs w:val="28"/>
          <w:u w:val="single"/>
          <w:rtl/>
          <w:lang w:bidi="ar-EG"/>
        </w:rPr>
      </w:pPr>
    </w:p>
    <w:p w14:paraId="7BCC4FC5" w14:textId="77777777" w:rsidR="00681FF9" w:rsidRDefault="00681FF9" w:rsidP="00681FF9">
      <w:pPr>
        <w:spacing w:afterLines="120" w:after="288" w:line="240" w:lineRule="auto"/>
        <w:ind w:firstLine="720"/>
        <w:jc w:val="both"/>
        <w:rPr>
          <w:rFonts w:ascii="Sakkal Majalla" w:hAnsi="Sakkal Majalla" w:cs="Sakkal Majalla"/>
          <w:sz w:val="28"/>
          <w:szCs w:val="28"/>
          <w:u w:val="single"/>
          <w:rtl/>
          <w:lang w:bidi="ar-EG"/>
        </w:rPr>
      </w:pPr>
    </w:p>
    <w:sdt>
      <w:sdtPr>
        <w:rPr>
          <w:rFonts w:asciiTheme="minorHAnsi" w:hAnsiTheme="minorHAnsi" w:cstheme="minorBidi"/>
          <w:b w:val="0"/>
          <w:bCs w:val="0"/>
          <w:color w:val="auto"/>
          <w:sz w:val="22"/>
          <w:szCs w:val="22"/>
          <w:rtl/>
          <w:lang w:val="en-US" w:eastAsia="en-US"/>
        </w:rPr>
        <w:id w:val="2108464578"/>
        <w:docPartObj>
          <w:docPartGallery w:val="Table of Contents"/>
          <w:docPartUnique/>
        </w:docPartObj>
      </w:sdtPr>
      <w:sdtEndPr>
        <w:rPr>
          <w:rFonts w:ascii="Simplified Arabic" w:hAnsi="Simplified Arabic" w:cs="Simplified Arabic" w:hint="cs"/>
          <w:sz w:val="24"/>
          <w:szCs w:val="24"/>
        </w:rPr>
      </w:sdtEndPr>
      <w:sdtContent>
        <w:p w14:paraId="0EDC87D6" w14:textId="15E15BB6" w:rsidR="008228A7" w:rsidRDefault="00D33DF2">
          <w:pPr>
            <w:pStyle w:val="TOCHeading"/>
          </w:pPr>
          <w:r>
            <w:rPr>
              <w:rFonts w:hint="cs"/>
              <w:rtl/>
            </w:rPr>
            <w:t>الفهرس</w:t>
          </w:r>
        </w:p>
        <w:p w14:paraId="3CDE48DD" w14:textId="2365453A" w:rsidR="008228A7" w:rsidRPr="00BE0111" w:rsidRDefault="008228A7" w:rsidP="00794EB4">
          <w:pPr>
            <w:pStyle w:val="TOC1"/>
            <w:rPr>
              <w:rFonts w:eastAsiaTheme="minorEastAsia"/>
              <w:b w:val="0"/>
              <w:bCs w:val="0"/>
              <w:color w:val="auto"/>
              <w:rtl/>
              <w:lang w:val="en-GB" w:eastAsia="en-GB"/>
            </w:rPr>
          </w:pPr>
          <w:r w:rsidRPr="00BE0111">
            <w:rPr>
              <w:rFonts w:hint="cs"/>
              <w:b w:val="0"/>
              <w:bCs w:val="0"/>
              <w:color w:val="auto"/>
            </w:rPr>
            <w:fldChar w:fldCharType="begin"/>
          </w:r>
          <w:r w:rsidRPr="00BE0111">
            <w:rPr>
              <w:rFonts w:hint="cs"/>
              <w:b w:val="0"/>
              <w:bCs w:val="0"/>
              <w:color w:val="auto"/>
            </w:rPr>
            <w:instrText xml:space="preserve"> TOC \o "1-3" \h \z \u </w:instrText>
          </w:r>
          <w:r w:rsidRPr="00BE0111">
            <w:rPr>
              <w:rFonts w:hint="cs"/>
              <w:b w:val="0"/>
              <w:bCs w:val="0"/>
              <w:color w:val="auto"/>
            </w:rPr>
            <w:fldChar w:fldCharType="separate"/>
          </w:r>
          <w:hyperlink w:anchor="_Toc235417335" w:history="1">
            <w:r w:rsidRPr="00BE0111">
              <w:rPr>
                <w:rStyle w:val="Hyperlink"/>
                <w:rFonts w:hint="cs"/>
                <w:b w:val="0"/>
                <w:bCs w:val="0"/>
                <w:color w:val="auto"/>
                <w:rtl/>
              </w:rPr>
              <w:t>حقوق الطباعة</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Toc235417335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rFonts w:hint="eastAsia"/>
                <w:b w:val="0"/>
                <w:bCs w:val="0"/>
                <w:webHidden/>
                <w:color w:val="auto"/>
                <w:rtl/>
              </w:rPr>
              <w:t>أ‌</w:t>
            </w:r>
            <w:r w:rsidRPr="00BE0111">
              <w:rPr>
                <w:rFonts w:hint="cs"/>
                <w:b w:val="0"/>
                <w:bCs w:val="0"/>
                <w:webHidden/>
                <w:color w:val="auto"/>
                <w:rtl/>
              </w:rPr>
              <w:fldChar w:fldCharType="end"/>
            </w:r>
          </w:hyperlink>
        </w:p>
        <w:p w14:paraId="369E15DC" w14:textId="08594A40" w:rsidR="008228A7" w:rsidRPr="00BE0111" w:rsidRDefault="008228A7" w:rsidP="00794EB4">
          <w:pPr>
            <w:pStyle w:val="TOC1"/>
            <w:rPr>
              <w:rFonts w:eastAsiaTheme="minorEastAsia"/>
              <w:b w:val="0"/>
              <w:bCs w:val="0"/>
              <w:color w:val="auto"/>
              <w:rtl/>
              <w:lang w:val="en-GB" w:eastAsia="en-GB"/>
            </w:rPr>
          </w:pPr>
          <w:hyperlink w:anchor="_Toc235417336" w:history="1">
            <w:r w:rsidRPr="00BE0111">
              <w:rPr>
                <w:rStyle w:val="Hyperlink"/>
                <w:rFonts w:hint="cs"/>
                <w:b w:val="0"/>
                <w:bCs w:val="0"/>
                <w:color w:val="auto"/>
                <w:rtl/>
              </w:rPr>
              <w:t>المستخلص</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Toc235417336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rFonts w:hint="eastAsia"/>
                <w:b w:val="0"/>
                <w:bCs w:val="0"/>
                <w:webHidden/>
                <w:color w:val="auto"/>
                <w:rtl/>
              </w:rPr>
              <w:t>ب‌</w:t>
            </w:r>
            <w:r w:rsidRPr="00BE0111">
              <w:rPr>
                <w:rFonts w:hint="cs"/>
                <w:b w:val="0"/>
                <w:bCs w:val="0"/>
                <w:webHidden/>
                <w:color w:val="auto"/>
                <w:rtl/>
              </w:rPr>
              <w:fldChar w:fldCharType="end"/>
            </w:r>
          </w:hyperlink>
        </w:p>
        <w:p w14:paraId="69B96F03" w14:textId="596E8EFE" w:rsidR="008228A7" w:rsidRPr="00BE0111" w:rsidRDefault="008228A7" w:rsidP="00794EB4">
          <w:pPr>
            <w:pStyle w:val="TOC1"/>
            <w:rPr>
              <w:rFonts w:eastAsiaTheme="minorEastAsia"/>
              <w:b w:val="0"/>
              <w:bCs w:val="0"/>
              <w:color w:val="auto"/>
              <w:rtl/>
              <w:lang w:val="en-GB" w:eastAsia="en-GB"/>
            </w:rPr>
          </w:pPr>
          <w:hyperlink w:anchor="_Toc235417337" w:history="1">
            <w:r w:rsidRPr="00BE0111">
              <w:rPr>
                <w:rStyle w:val="Hyperlink"/>
                <w:rFonts w:hint="cs"/>
                <w:b w:val="0"/>
                <w:bCs w:val="0"/>
                <w:color w:val="auto"/>
              </w:rPr>
              <w:t>Abstract</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Toc235417337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rFonts w:hint="eastAsia"/>
                <w:b w:val="0"/>
                <w:bCs w:val="0"/>
                <w:webHidden/>
                <w:color w:val="auto"/>
                <w:rtl/>
              </w:rPr>
              <w:t>ت‌</w:t>
            </w:r>
            <w:r w:rsidRPr="00BE0111">
              <w:rPr>
                <w:rFonts w:hint="cs"/>
                <w:b w:val="0"/>
                <w:bCs w:val="0"/>
                <w:webHidden/>
                <w:color w:val="auto"/>
                <w:rtl/>
              </w:rPr>
              <w:fldChar w:fldCharType="end"/>
            </w:r>
          </w:hyperlink>
        </w:p>
        <w:p w14:paraId="09E4BAFB" w14:textId="0CD303F7" w:rsidR="008228A7" w:rsidRPr="00BE0111" w:rsidRDefault="008228A7" w:rsidP="00794EB4">
          <w:pPr>
            <w:pStyle w:val="TOC1"/>
            <w:rPr>
              <w:rFonts w:eastAsiaTheme="minorEastAsia"/>
              <w:b w:val="0"/>
              <w:bCs w:val="0"/>
              <w:color w:val="auto"/>
              <w:rtl/>
              <w:lang w:val="en-GB" w:eastAsia="en-GB"/>
            </w:rPr>
          </w:pPr>
          <w:hyperlink w:anchor="_Toc235417338" w:history="1">
            <w:r w:rsidRPr="00BE0111">
              <w:rPr>
                <w:rStyle w:val="Hyperlink"/>
                <w:rFonts w:hint="cs"/>
                <w:b w:val="0"/>
                <w:bCs w:val="0"/>
                <w:color w:val="auto"/>
                <w:rtl/>
              </w:rPr>
              <w:t>الشكر والتقدير</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Toc235417338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rFonts w:hint="eastAsia"/>
                <w:b w:val="0"/>
                <w:bCs w:val="0"/>
                <w:webHidden/>
                <w:color w:val="auto"/>
                <w:rtl/>
              </w:rPr>
              <w:t>ث‌</w:t>
            </w:r>
            <w:r w:rsidRPr="00BE0111">
              <w:rPr>
                <w:rFonts w:hint="cs"/>
                <w:b w:val="0"/>
                <w:bCs w:val="0"/>
                <w:webHidden/>
                <w:color w:val="auto"/>
                <w:rtl/>
              </w:rPr>
              <w:fldChar w:fldCharType="end"/>
            </w:r>
          </w:hyperlink>
        </w:p>
        <w:p w14:paraId="26E5F073" w14:textId="28F6FD67" w:rsidR="008228A7" w:rsidRPr="00BE0111" w:rsidRDefault="008228A7">
          <w:pPr>
            <w:pStyle w:val="TOC3"/>
            <w:tabs>
              <w:tab w:val="right" w:leader="dot" w:pos="9059"/>
            </w:tabs>
            <w:bidi/>
            <w:rPr>
              <w:rFonts w:ascii="Simplified Arabic" w:hAnsi="Simplified Arabic" w:cs="Simplified Arabic"/>
              <w:noProof/>
              <w:rtl/>
            </w:rPr>
          </w:pPr>
          <w:hyperlink w:anchor="_Toc235417339" w:history="1">
            <w:r w:rsidRPr="00BE0111">
              <w:rPr>
                <w:rStyle w:val="Hyperlink"/>
                <w:rFonts w:ascii="Simplified Arabic" w:hAnsi="Simplified Arabic" w:cs="Simplified Arabic" w:hint="cs"/>
                <w:noProof/>
                <w:color w:val="auto"/>
                <w:rtl/>
              </w:rPr>
              <w:t>مصطلحات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Toc235417339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hint="eastAsia"/>
                <w:noProof/>
                <w:webHidden/>
                <w:rtl/>
              </w:rPr>
              <w:t>ر‌</w:t>
            </w:r>
            <w:r w:rsidRPr="00BE0111">
              <w:rPr>
                <w:rFonts w:ascii="Simplified Arabic" w:hAnsi="Simplified Arabic" w:cs="Simplified Arabic" w:hint="cs"/>
                <w:noProof/>
                <w:webHidden/>
                <w:rtl/>
              </w:rPr>
              <w:fldChar w:fldCharType="end"/>
            </w:r>
          </w:hyperlink>
        </w:p>
        <w:p w14:paraId="5E462745" w14:textId="7E3A28E5" w:rsidR="008228A7" w:rsidRPr="00BE0111" w:rsidRDefault="008228A7">
          <w:pPr>
            <w:pStyle w:val="TOC3"/>
            <w:tabs>
              <w:tab w:val="right" w:leader="dot" w:pos="9059"/>
            </w:tabs>
            <w:bidi/>
            <w:rPr>
              <w:rFonts w:ascii="Simplified Arabic" w:hAnsi="Simplified Arabic" w:cs="Simplified Arabic"/>
              <w:noProof/>
              <w:rtl/>
            </w:rPr>
          </w:pPr>
          <w:hyperlink w:anchor="_Toc235417340" w:history="1">
            <w:r w:rsidRPr="00BE0111">
              <w:rPr>
                <w:rStyle w:val="Hyperlink"/>
                <w:rFonts w:ascii="Simplified Arabic" w:hAnsi="Simplified Arabic" w:cs="Simplified Arabic" w:hint="cs"/>
                <w:noProof/>
                <w:color w:val="auto"/>
                <w:rtl/>
              </w:rPr>
              <w:t>إدارة المخاطر الاستراتيجية (</w:t>
            </w:r>
            <w:r w:rsidRPr="00BE0111">
              <w:rPr>
                <w:rStyle w:val="Hyperlink"/>
                <w:rFonts w:ascii="Simplified Arabic" w:hAnsi="Simplified Arabic" w:cs="Simplified Arabic" w:hint="cs"/>
                <w:noProof/>
                <w:color w:val="auto"/>
              </w:rPr>
              <w:t>Strategic Risk Management</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Toc235417340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hint="eastAsia"/>
                <w:noProof/>
                <w:webHidden/>
                <w:rtl/>
              </w:rPr>
              <w:t>ر‌</w:t>
            </w:r>
            <w:r w:rsidRPr="00BE0111">
              <w:rPr>
                <w:rFonts w:ascii="Simplified Arabic" w:hAnsi="Simplified Arabic" w:cs="Simplified Arabic" w:hint="cs"/>
                <w:noProof/>
                <w:webHidden/>
                <w:rtl/>
              </w:rPr>
              <w:fldChar w:fldCharType="end"/>
            </w:r>
          </w:hyperlink>
        </w:p>
        <w:p w14:paraId="445D6473" w14:textId="3FFDE2E8" w:rsidR="008228A7" w:rsidRPr="00BE0111" w:rsidRDefault="008228A7">
          <w:pPr>
            <w:pStyle w:val="TOC3"/>
            <w:tabs>
              <w:tab w:val="right" w:leader="dot" w:pos="9059"/>
            </w:tabs>
            <w:bidi/>
            <w:rPr>
              <w:rFonts w:ascii="Simplified Arabic" w:hAnsi="Simplified Arabic" w:cs="Simplified Arabic"/>
              <w:noProof/>
              <w:rtl/>
            </w:rPr>
          </w:pPr>
          <w:hyperlink w:anchor="_Toc235417341" w:history="1">
            <w:r w:rsidRPr="00BE0111">
              <w:rPr>
                <w:rStyle w:val="Hyperlink"/>
                <w:rFonts w:ascii="Simplified Arabic" w:hAnsi="Simplified Arabic" w:cs="Simplified Arabic" w:hint="cs"/>
                <w:noProof/>
                <w:color w:val="auto"/>
                <w:rtl/>
              </w:rPr>
              <w:t>التطوير التنظيمي (</w:t>
            </w:r>
            <w:r w:rsidRPr="00BE0111">
              <w:rPr>
                <w:rStyle w:val="Hyperlink"/>
                <w:rFonts w:ascii="Simplified Arabic" w:hAnsi="Simplified Arabic" w:cs="Simplified Arabic" w:hint="cs"/>
                <w:noProof/>
                <w:color w:val="auto"/>
              </w:rPr>
              <w:t>Organizational Development</w:t>
            </w:r>
            <w:r w:rsidRPr="00BE0111">
              <w:rPr>
                <w:rStyle w:val="Hyperlink"/>
                <w:rFonts w:ascii="Simplified Arabic" w:hAnsi="Simplified Arabic" w:cs="Simplified Arabic" w:hint="cs"/>
                <w:noProof/>
                <w:color w:val="auto"/>
                <w:rtl/>
              </w:rPr>
              <w:t>) :</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Toc235417341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hint="eastAsia"/>
                <w:noProof/>
                <w:webHidden/>
                <w:rtl/>
              </w:rPr>
              <w:t>ر‌</w:t>
            </w:r>
            <w:r w:rsidRPr="00BE0111">
              <w:rPr>
                <w:rFonts w:ascii="Simplified Arabic" w:hAnsi="Simplified Arabic" w:cs="Simplified Arabic" w:hint="cs"/>
                <w:noProof/>
                <w:webHidden/>
                <w:rtl/>
              </w:rPr>
              <w:fldChar w:fldCharType="end"/>
            </w:r>
          </w:hyperlink>
        </w:p>
        <w:p w14:paraId="4DE35636" w14:textId="64E2324E" w:rsidR="008228A7" w:rsidRPr="00BE0111" w:rsidRDefault="008228A7">
          <w:pPr>
            <w:pStyle w:val="TOC3"/>
            <w:tabs>
              <w:tab w:val="right" w:leader="dot" w:pos="9059"/>
            </w:tabs>
            <w:bidi/>
            <w:rPr>
              <w:rFonts w:ascii="Simplified Arabic" w:hAnsi="Simplified Arabic" w:cs="Simplified Arabic"/>
              <w:noProof/>
              <w:rtl/>
            </w:rPr>
          </w:pPr>
          <w:hyperlink w:anchor="_Toc235417342" w:history="1">
            <w:r w:rsidRPr="00BE0111">
              <w:rPr>
                <w:rStyle w:val="Hyperlink"/>
                <w:rFonts w:ascii="Simplified Arabic" w:hAnsi="Simplified Arabic" w:cs="Simplified Arabic" w:hint="cs"/>
                <w:noProof/>
                <w:color w:val="auto"/>
                <w:rtl/>
              </w:rPr>
              <w:t>هيئة الزكاة والضريبة والجمارك (</w:t>
            </w:r>
            <w:r w:rsidRPr="00BE0111">
              <w:rPr>
                <w:rStyle w:val="Hyperlink"/>
                <w:rFonts w:ascii="Simplified Arabic" w:hAnsi="Simplified Arabic" w:cs="Simplified Arabic" w:hint="cs"/>
                <w:noProof/>
                <w:color w:val="auto"/>
              </w:rPr>
              <w:t>Zakat, Tax and Customs Authority</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Toc235417342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hint="eastAsia"/>
                <w:noProof/>
                <w:webHidden/>
                <w:rtl/>
              </w:rPr>
              <w:t>ر‌</w:t>
            </w:r>
            <w:r w:rsidRPr="00BE0111">
              <w:rPr>
                <w:rFonts w:ascii="Simplified Arabic" w:hAnsi="Simplified Arabic" w:cs="Simplified Arabic" w:hint="cs"/>
                <w:noProof/>
                <w:webHidden/>
                <w:rtl/>
              </w:rPr>
              <w:fldChar w:fldCharType="end"/>
            </w:r>
          </w:hyperlink>
        </w:p>
        <w:p w14:paraId="256F2591" w14:textId="4A2B7991" w:rsidR="008228A7" w:rsidRPr="00BE0111" w:rsidRDefault="008228A7" w:rsidP="00794EB4">
          <w:pPr>
            <w:pStyle w:val="TOC1"/>
            <w:rPr>
              <w:rFonts w:eastAsiaTheme="minorEastAsia"/>
              <w:b w:val="0"/>
              <w:bCs w:val="0"/>
              <w:color w:val="auto"/>
              <w:rtl/>
              <w:lang w:val="en-GB" w:eastAsia="en-GB"/>
            </w:rPr>
          </w:pPr>
          <w:hyperlink w:anchor="_Toc235417343" w:history="1">
            <w:r w:rsidRPr="00BE0111">
              <w:rPr>
                <w:rStyle w:val="Hyperlink"/>
                <w:rFonts w:hint="cs"/>
                <w:b w:val="0"/>
                <w:bCs w:val="0"/>
                <w:color w:val="auto"/>
                <w:rtl/>
              </w:rPr>
              <w:t>الفصل الأول</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Toc235417343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1</w:t>
            </w:r>
            <w:r w:rsidRPr="00BE0111">
              <w:rPr>
                <w:rFonts w:hint="cs"/>
                <w:b w:val="0"/>
                <w:bCs w:val="0"/>
                <w:webHidden/>
                <w:color w:val="auto"/>
                <w:rtl/>
              </w:rPr>
              <w:fldChar w:fldCharType="end"/>
            </w:r>
          </w:hyperlink>
        </w:p>
        <w:p w14:paraId="3400FE3F" w14:textId="3E30B7EA" w:rsidR="008228A7" w:rsidRPr="00BE0111" w:rsidRDefault="008228A7" w:rsidP="00794EB4">
          <w:pPr>
            <w:pStyle w:val="TOC1"/>
            <w:rPr>
              <w:rFonts w:eastAsiaTheme="minorEastAsia"/>
              <w:b w:val="0"/>
              <w:bCs w:val="0"/>
              <w:color w:val="auto"/>
              <w:rtl/>
              <w:lang w:val="en-GB" w:eastAsia="en-GB"/>
            </w:rPr>
          </w:pPr>
          <w:hyperlink w:anchor="_Toc235417344" w:history="1">
            <w:r w:rsidRPr="00BE0111">
              <w:rPr>
                <w:rStyle w:val="Hyperlink"/>
                <w:rFonts w:hint="cs"/>
                <w:b w:val="0"/>
                <w:bCs w:val="0"/>
                <w:color w:val="auto"/>
                <w:rtl/>
              </w:rPr>
              <w:t>المدخل العام للبحث</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Toc235417344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1</w:t>
            </w:r>
            <w:r w:rsidRPr="00BE0111">
              <w:rPr>
                <w:rFonts w:hint="cs"/>
                <w:b w:val="0"/>
                <w:bCs w:val="0"/>
                <w:webHidden/>
                <w:color w:val="auto"/>
                <w:rtl/>
              </w:rPr>
              <w:fldChar w:fldCharType="end"/>
            </w:r>
          </w:hyperlink>
        </w:p>
        <w:p w14:paraId="2526972C" w14:textId="3158C6E3" w:rsidR="008228A7" w:rsidRPr="00BE0111" w:rsidRDefault="008228A7">
          <w:pPr>
            <w:pStyle w:val="TOC3"/>
            <w:tabs>
              <w:tab w:val="right" w:leader="dot" w:pos="9059"/>
            </w:tabs>
            <w:bidi/>
            <w:rPr>
              <w:rFonts w:ascii="Simplified Arabic" w:hAnsi="Simplified Arabic" w:cs="Simplified Arabic"/>
              <w:noProof/>
              <w:rtl/>
            </w:rPr>
          </w:pPr>
          <w:hyperlink w:anchor="_Toc235417345" w:history="1">
            <w:r w:rsidRPr="00BE0111">
              <w:rPr>
                <w:rStyle w:val="Hyperlink"/>
                <w:rFonts w:ascii="Simplified Arabic" w:hAnsi="Simplified Arabic" w:cs="Simplified Arabic" w:hint="cs"/>
                <w:noProof/>
                <w:color w:val="auto"/>
                <w:rtl/>
              </w:rPr>
              <w:t>المقدمة: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Toc235417345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w:t>
            </w:r>
            <w:r w:rsidRPr="00BE0111">
              <w:rPr>
                <w:rFonts w:ascii="Simplified Arabic" w:hAnsi="Simplified Arabic" w:cs="Simplified Arabic" w:hint="cs"/>
                <w:noProof/>
                <w:webHidden/>
                <w:rtl/>
              </w:rPr>
              <w:fldChar w:fldCharType="end"/>
            </w:r>
          </w:hyperlink>
        </w:p>
        <w:p w14:paraId="5482361F" w14:textId="26963A1A" w:rsidR="008228A7" w:rsidRPr="00BE0111" w:rsidRDefault="008228A7">
          <w:pPr>
            <w:pStyle w:val="TOC3"/>
            <w:tabs>
              <w:tab w:val="right" w:leader="dot" w:pos="9059"/>
            </w:tabs>
            <w:bidi/>
            <w:rPr>
              <w:rFonts w:ascii="Simplified Arabic" w:hAnsi="Simplified Arabic" w:cs="Simplified Arabic"/>
              <w:noProof/>
              <w:rtl/>
            </w:rPr>
          </w:pPr>
          <w:hyperlink w:anchor="_Toc235417346" w:history="1">
            <w:r w:rsidRPr="00BE0111">
              <w:rPr>
                <w:rStyle w:val="Hyperlink"/>
                <w:rFonts w:ascii="Simplified Arabic" w:hAnsi="Simplified Arabic" w:cs="Simplified Arabic" w:hint="cs"/>
                <w:noProof/>
                <w:color w:val="auto"/>
                <w:rtl/>
              </w:rPr>
              <w:t>المراجعة الأدبية (</w:t>
            </w:r>
            <w:r w:rsidRPr="00BE0111">
              <w:rPr>
                <w:rStyle w:val="Hyperlink"/>
                <w:rFonts w:ascii="Simplified Arabic" w:hAnsi="Simplified Arabic" w:cs="Simplified Arabic" w:hint="cs"/>
                <w:noProof/>
                <w:color w:val="auto"/>
              </w:rPr>
              <w:t>Literature Review</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Toc235417346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w:t>
            </w:r>
            <w:r w:rsidRPr="00BE0111">
              <w:rPr>
                <w:rFonts w:ascii="Simplified Arabic" w:hAnsi="Simplified Arabic" w:cs="Simplified Arabic" w:hint="cs"/>
                <w:noProof/>
                <w:webHidden/>
                <w:rtl/>
              </w:rPr>
              <w:fldChar w:fldCharType="end"/>
            </w:r>
          </w:hyperlink>
        </w:p>
        <w:p w14:paraId="22631383" w14:textId="19EB8871" w:rsidR="008228A7" w:rsidRPr="00BE0111" w:rsidRDefault="008228A7">
          <w:pPr>
            <w:pStyle w:val="TOC3"/>
            <w:tabs>
              <w:tab w:val="right" w:leader="dot" w:pos="9059"/>
            </w:tabs>
            <w:bidi/>
            <w:rPr>
              <w:rFonts w:ascii="Simplified Arabic" w:hAnsi="Simplified Arabic" w:cs="Simplified Arabic"/>
              <w:noProof/>
              <w:rtl/>
            </w:rPr>
          </w:pPr>
          <w:hyperlink w:anchor="_Toc235417347" w:history="1">
            <w:r w:rsidRPr="00BE0111">
              <w:rPr>
                <w:rStyle w:val="Hyperlink"/>
                <w:rFonts w:ascii="Simplified Arabic" w:hAnsi="Simplified Arabic" w:cs="Simplified Arabic" w:hint="cs"/>
                <w:noProof/>
                <w:color w:val="auto"/>
                <w:rtl/>
              </w:rPr>
              <w:t>مشكلة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4</w:t>
            </w:r>
            <w:r w:rsidRPr="00BE0111">
              <w:rPr>
                <w:rFonts w:ascii="Simplified Arabic" w:hAnsi="Simplified Arabic" w:cs="Simplified Arabic" w:hint="cs"/>
                <w:noProof/>
                <w:webHidden/>
                <w:rtl/>
              </w:rPr>
              <w:fldChar w:fldCharType="end"/>
            </w:r>
          </w:hyperlink>
        </w:p>
        <w:p w14:paraId="4DF050AC" w14:textId="29936DBB" w:rsidR="008228A7" w:rsidRPr="00BE0111" w:rsidRDefault="008228A7">
          <w:pPr>
            <w:pStyle w:val="TOC3"/>
            <w:tabs>
              <w:tab w:val="right" w:leader="dot" w:pos="9059"/>
            </w:tabs>
            <w:bidi/>
            <w:rPr>
              <w:rFonts w:ascii="Simplified Arabic" w:hAnsi="Simplified Arabic" w:cs="Simplified Arabic"/>
              <w:noProof/>
              <w:rtl/>
            </w:rPr>
          </w:pPr>
          <w:hyperlink w:anchor="_Toc235417348" w:history="1">
            <w:r w:rsidRPr="00BE0111">
              <w:rPr>
                <w:rStyle w:val="Hyperlink"/>
                <w:rFonts w:ascii="Simplified Arabic" w:hAnsi="Simplified Arabic" w:cs="Simplified Arabic" w:hint="cs"/>
                <w:noProof/>
                <w:color w:val="auto"/>
                <w:kern w:val="0"/>
                <w:rtl/>
                <w14:ligatures w14:val="none"/>
              </w:rPr>
              <w:t>أهمية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Toc235417348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5</w:t>
            </w:r>
            <w:r w:rsidRPr="00BE0111">
              <w:rPr>
                <w:rFonts w:ascii="Simplified Arabic" w:hAnsi="Simplified Arabic" w:cs="Simplified Arabic" w:hint="cs"/>
                <w:noProof/>
                <w:webHidden/>
                <w:rtl/>
              </w:rPr>
              <w:fldChar w:fldCharType="end"/>
            </w:r>
          </w:hyperlink>
        </w:p>
        <w:p w14:paraId="1753A649" w14:textId="58C396D7" w:rsidR="008228A7" w:rsidRPr="00BE0111" w:rsidRDefault="008228A7">
          <w:pPr>
            <w:pStyle w:val="TOC3"/>
            <w:tabs>
              <w:tab w:val="right" w:leader="dot" w:pos="9059"/>
            </w:tabs>
            <w:bidi/>
            <w:rPr>
              <w:rFonts w:ascii="Simplified Arabic" w:hAnsi="Simplified Arabic" w:cs="Simplified Arabic"/>
              <w:noProof/>
              <w:rtl/>
            </w:rPr>
          </w:pPr>
          <w:hyperlink w:anchor="_Toc235417349" w:history="1">
            <w:r w:rsidRPr="00BE0111">
              <w:rPr>
                <w:rStyle w:val="Hyperlink"/>
                <w:rFonts w:ascii="Simplified Arabic" w:hAnsi="Simplified Arabic" w:cs="Simplified Arabic" w:hint="cs"/>
                <w:noProof/>
                <w:color w:val="auto"/>
                <w:rtl/>
              </w:rPr>
              <w:t>أولاً: الأهمية النظرية (العلمية):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Toc235417349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5</w:t>
            </w:r>
            <w:r w:rsidRPr="00BE0111">
              <w:rPr>
                <w:rFonts w:ascii="Simplified Arabic" w:hAnsi="Simplified Arabic" w:cs="Simplified Arabic" w:hint="cs"/>
                <w:noProof/>
                <w:webHidden/>
                <w:rtl/>
              </w:rPr>
              <w:fldChar w:fldCharType="end"/>
            </w:r>
          </w:hyperlink>
        </w:p>
        <w:p w14:paraId="7F1F0326" w14:textId="2E02CBF4" w:rsidR="008228A7" w:rsidRPr="00BE0111" w:rsidRDefault="008228A7">
          <w:pPr>
            <w:pStyle w:val="TOC3"/>
            <w:tabs>
              <w:tab w:val="right" w:leader="dot" w:pos="9059"/>
            </w:tabs>
            <w:bidi/>
            <w:rPr>
              <w:rFonts w:ascii="Simplified Arabic" w:hAnsi="Simplified Arabic" w:cs="Simplified Arabic"/>
              <w:noProof/>
              <w:rtl/>
            </w:rPr>
          </w:pPr>
          <w:hyperlink w:anchor="_Toc235417350" w:history="1">
            <w:r w:rsidRPr="00BE0111">
              <w:rPr>
                <w:rStyle w:val="Hyperlink"/>
                <w:rFonts w:ascii="Simplified Arabic" w:hAnsi="Simplified Arabic" w:cs="Simplified Arabic" w:hint="cs"/>
                <w:noProof/>
                <w:color w:val="auto"/>
                <w:rtl/>
              </w:rPr>
              <w:t>ثانياً: الأهمية التطبيقية (العملية):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Toc235417350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5</w:t>
            </w:r>
            <w:r w:rsidRPr="00BE0111">
              <w:rPr>
                <w:rFonts w:ascii="Simplified Arabic" w:hAnsi="Simplified Arabic" w:cs="Simplified Arabic" w:hint="cs"/>
                <w:noProof/>
                <w:webHidden/>
                <w:rtl/>
              </w:rPr>
              <w:fldChar w:fldCharType="end"/>
            </w:r>
          </w:hyperlink>
        </w:p>
        <w:p w14:paraId="63C8D7B1" w14:textId="42C30E07" w:rsidR="008228A7" w:rsidRPr="00BE0111" w:rsidRDefault="008228A7">
          <w:pPr>
            <w:pStyle w:val="TOC3"/>
            <w:tabs>
              <w:tab w:val="right" w:leader="dot" w:pos="9059"/>
            </w:tabs>
            <w:bidi/>
            <w:rPr>
              <w:rFonts w:ascii="Simplified Arabic" w:hAnsi="Simplified Arabic" w:cs="Simplified Arabic"/>
              <w:noProof/>
              <w:rtl/>
            </w:rPr>
          </w:pPr>
          <w:hyperlink w:anchor="_Toc235417351" w:history="1">
            <w:r w:rsidRPr="00BE0111">
              <w:rPr>
                <w:rStyle w:val="Hyperlink"/>
                <w:rFonts w:ascii="Simplified Arabic" w:hAnsi="Simplified Arabic" w:cs="Simplified Arabic" w:hint="cs"/>
                <w:noProof/>
                <w:color w:val="auto"/>
                <w:rtl/>
              </w:rPr>
              <w:t>فرضيات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Toc235417351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6</w:t>
            </w:r>
            <w:r w:rsidRPr="00BE0111">
              <w:rPr>
                <w:rFonts w:ascii="Simplified Arabic" w:hAnsi="Simplified Arabic" w:cs="Simplified Arabic" w:hint="cs"/>
                <w:noProof/>
                <w:webHidden/>
                <w:rtl/>
              </w:rPr>
              <w:fldChar w:fldCharType="end"/>
            </w:r>
          </w:hyperlink>
        </w:p>
        <w:p w14:paraId="2B078A21" w14:textId="7F52DAB5" w:rsidR="008228A7" w:rsidRPr="00BE0111" w:rsidRDefault="008228A7">
          <w:pPr>
            <w:pStyle w:val="TOC3"/>
            <w:tabs>
              <w:tab w:val="right" w:leader="dot" w:pos="9059"/>
            </w:tabs>
            <w:bidi/>
            <w:rPr>
              <w:rFonts w:ascii="Simplified Arabic" w:hAnsi="Simplified Arabic" w:cs="Simplified Arabic"/>
              <w:noProof/>
              <w:rtl/>
            </w:rPr>
          </w:pPr>
          <w:hyperlink w:anchor="_Toc235417352" w:history="1">
            <w:r w:rsidRPr="00BE0111">
              <w:rPr>
                <w:rStyle w:val="Hyperlink"/>
                <w:rFonts w:ascii="Simplified Arabic" w:hAnsi="Simplified Arabic" w:cs="Simplified Arabic" w:hint="cs"/>
                <w:noProof/>
                <w:color w:val="auto"/>
                <w:rtl/>
              </w:rPr>
              <w:t>نموذج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Toc235417352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7</w:t>
            </w:r>
            <w:r w:rsidRPr="00BE0111">
              <w:rPr>
                <w:rFonts w:ascii="Simplified Arabic" w:hAnsi="Simplified Arabic" w:cs="Simplified Arabic" w:hint="cs"/>
                <w:noProof/>
                <w:webHidden/>
                <w:rtl/>
              </w:rPr>
              <w:fldChar w:fldCharType="end"/>
            </w:r>
          </w:hyperlink>
        </w:p>
        <w:p w14:paraId="5B4ACBE2" w14:textId="37C28A27" w:rsidR="008228A7" w:rsidRPr="00BE0111" w:rsidRDefault="008228A7">
          <w:pPr>
            <w:pStyle w:val="TOC3"/>
            <w:tabs>
              <w:tab w:val="right" w:leader="dot" w:pos="9059"/>
            </w:tabs>
            <w:bidi/>
            <w:rPr>
              <w:rFonts w:ascii="Simplified Arabic" w:hAnsi="Simplified Arabic" w:cs="Simplified Arabic"/>
              <w:noProof/>
              <w:rtl/>
            </w:rPr>
          </w:pPr>
          <w:hyperlink w:anchor="_Toc235417353" w:history="1">
            <w:r w:rsidRPr="00BE0111">
              <w:rPr>
                <w:rStyle w:val="Hyperlink"/>
                <w:rFonts w:ascii="Simplified Arabic" w:hAnsi="Simplified Arabic" w:cs="Simplified Arabic" w:hint="cs"/>
                <w:noProof/>
                <w:color w:val="auto"/>
                <w:rtl/>
              </w:rPr>
              <w:t>حدود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Toc235417353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8</w:t>
            </w:r>
            <w:r w:rsidRPr="00BE0111">
              <w:rPr>
                <w:rFonts w:ascii="Simplified Arabic" w:hAnsi="Simplified Arabic" w:cs="Simplified Arabic" w:hint="cs"/>
                <w:noProof/>
                <w:webHidden/>
                <w:rtl/>
              </w:rPr>
              <w:fldChar w:fldCharType="end"/>
            </w:r>
          </w:hyperlink>
        </w:p>
        <w:p w14:paraId="5F7C8A45" w14:textId="5C3F706E" w:rsidR="008228A7" w:rsidRPr="00BE0111" w:rsidRDefault="009F6901">
          <w:pPr>
            <w:pStyle w:val="TOC2"/>
            <w:tabs>
              <w:tab w:val="right" w:leader="dot" w:pos="9059"/>
            </w:tabs>
            <w:rPr>
              <w:rFonts w:ascii="Simplified Arabic" w:eastAsiaTheme="minorEastAsia" w:hAnsi="Simplified Arabic" w:cs="Simplified Arabic"/>
              <w:noProof/>
              <w:sz w:val="24"/>
              <w:szCs w:val="24"/>
              <w:rtl/>
              <w:lang w:val="en-GB" w:eastAsia="en-GB"/>
            </w:rPr>
          </w:pPr>
          <w:r w:rsidRPr="00BE0111">
            <w:rPr>
              <w:rFonts w:ascii="Simplified Arabic" w:hAnsi="Simplified Arabic" w:cs="Simplified Arabic" w:hint="cs"/>
              <w:noProof/>
              <w:sz w:val="24"/>
              <w:szCs w:val="24"/>
              <w:rtl/>
            </w:rPr>
            <w:t xml:space="preserve">    </w:t>
          </w:r>
          <w:hyperlink w:anchor="_Toc235417354" w:history="1">
            <w:r w:rsidR="008228A7" w:rsidRPr="00BE0111">
              <w:rPr>
                <w:rStyle w:val="Hyperlink"/>
                <w:rFonts w:ascii="Simplified Arabic" w:hAnsi="Simplified Arabic" w:cs="Simplified Arabic" w:hint="cs"/>
                <w:noProof/>
                <w:color w:val="auto"/>
                <w:sz w:val="24"/>
                <w:szCs w:val="24"/>
                <w:rtl/>
              </w:rPr>
              <w:t>أولاً: الحدود الموضوعية</w:t>
            </w:r>
            <w:r w:rsidR="008228A7" w:rsidRPr="00BE0111">
              <w:rPr>
                <w:rFonts w:ascii="Simplified Arabic" w:hAnsi="Simplified Arabic" w:cs="Simplified Arabic" w:hint="cs"/>
                <w:noProof/>
                <w:webHidden/>
                <w:sz w:val="24"/>
                <w:szCs w:val="24"/>
                <w:rtl/>
              </w:rPr>
              <w:tab/>
            </w:r>
            <w:r w:rsidR="008228A7" w:rsidRPr="00BE0111">
              <w:rPr>
                <w:rFonts w:ascii="Simplified Arabic" w:hAnsi="Simplified Arabic" w:cs="Simplified Arabic" w:hint="cs"/>
                <w:noProof/>
                <w:webHidden/>
                <w:sz w:val="24"/>
                <w:szCs w:val="24"/>
                <w:rtl/>
              </w:rPr>
              <w:fldChar w:fldCharType="begin"/>
            </w:r>
            <w:r w:rsidR="008228A7" w:rsidRPr="00BE0111">
              <w:rPr>
                <w:rFonts w:ascii="Simplified Arabic" w:hAnsi="Simplified Arabic" w:cs="Simplified Arabic" w:hint="cs"/>
                <w:noProof/>
                <w:webHidden/>
                <w:sz w:val="24"/>
                <w:szCs w:val="24"/>
                <w:rtl/>
              </w:rPr>
              <w:instrText xml:space="preserve"> </w:instrText>
            </w:r>
            <w:r w:rsidR="008228A7" w:rsidRPr="00BE0111">
              <w:rPr>
                <w:rFonts w:ascii="Simplified Arabic" w:hAnsi="Simplified Arabic" w:cs="Simplified Arabic" w:hint="cs"/>
                <w:noProof/>
                <w:webHidden/>
                <w:sz w:val="24"/>
                <w:szCs w:val="24"/>
              </w:rPr>
              <w:instrText>PAGEREF</w:instrText>
            </w:r>
            <w:r w:rsidR="008228A7" w:rsidRPr="00BE0111">
              <w:rPr>
                <w:rFonts w:ascii="Simplified Arabic" w:hAnsi="Simplified Arabic" w:cs="Simplified Arabic" w:hint="cs"/>
                <w:noProof/>
                <w:webHidden/>
                <w:sz w:val="24"/>
                <w:szCs w:val="24"/>
                <w:rtl/>
              </w:rPr>
              <w:instrText xml:space="preserve"> _</w:instrText>
            </w:r>
            <w:r w:rsidR="008228A7" w:rsidRPr="00BE0111">
              <w:rPr>
                <w:rFonts w:ascii="Simplified Arabic" w:hAnsi="Simplified Arabic" w:cs="Simplified Arabic" w:hint="cs"/>
                <w:noProof/>
                <w:webHidden/>
                <w:sz w:val="24"/>
                <w:szCs w:val="24"/>
              </w:rPr>
              <w:instrText>Toc235417354 \h</w:instrText>
            </w:r>
            <w:r w:rsidR="008228A7" w:rsidRPr="00BE0111">
              <w:rPr>
                <w:rFonts w:ascii="Simplified Arabic" w:hAnsi="Simplified Arabic" w:cs="Simplified Arabic" w:hint="cs"/>
                <w:noProof/>
                <w:webHidden/>
                <w:sz w:val="24"/>
                <w:szCs w:val="24"/>
                <w:rtl/>
              </w:rPr>
              <w:instrText xml:space="preserve"> </w:instrText>
            </w:r>
            <w:r w:rsidR="008228A7" w:rsidRPr="00BE0111">
              <w:rPr>
                <w:rFonts w:ascii="Simplified Arabic" w:hAnsi="Simplified Arabic" w:cs="Simplified Arabic" w:hint="cs"/>
                <w:noProof/>
                <w:webHidden/>
                <w:sz w:val="24"/>
                <w:szCs w:val="24"/>
                <w:rtl/>
              </w:rPr>
            </w:r>
            <w:r w:rsidR="008228A7"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8</w:t>
            </w:r>
            <w:r w:rsidR="008228A7" w:rsidRPr="00BE0111">
              <w:rPr>
                <w:rFonts w:ascii="Simplified Arabic" w:hAnsi="Simplified Arabic" w:cs="Simplified Arabic" w:hint="cs"/>
                <w:noProof/>
                <w:webHidden/>
                <w:sz w:val="24"/>
                <w:szCs w:val="24"/>
                <w:rtl/>
              </w:rPr>
              <w:fldChar w:fldCharType="end"/>
            </w:r>
          </w:hyperlink>
        </w:p>
        <w:p w14:paraId="47D16BDB" w14:textId="5C988656" w:rsidR="008228A7" w:rsidRPr="00BE0111" w:rsidRDefault="008228A7">
          <w:pPr>
            <w:pStyle w:val="TOC3"/>
            <w:tabs>
              <w:tab w:val="right" w:leader="dot" w:pos="9059"/>
            </w:tabs>
            <w:bidi/>
            <w:rPr>
              <w:rFonts w:ascii="Simplified Arabic" w:hAnsi="Simplified Arabic" w:cs="Simplified Arabic"/>
              <w:noProof/>
              <w:rtl/>
            </w:rPr>
          </w:pPr>
          <w:hyperlink w:anchor="_Toc235417355" w:history="1">
            <w:r w:rsidRPr="00BE0111">
              <w:rPr>
                <w:rStyle w:val="Hyperlink"/>
                <w:rFonts w:ascii="Simplified Arabic" w:hAnsi="Simplified Arabic" w:cs="Simplified Arabic" w:hint="cs"/>
                <w:noProof/>
                <w:color w:val="auto"/>
                <w:rtl/>
              </w:rPr>
              <w:t>ثانياً: الحدود المكانية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Toc235417355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8</w:t>
            </w:r>
            <w:r w:rsidRPr="00BE0111">
              <w:rPr>
                <w:rFonts w:ascii="Simplified Arabic" w:hAnsi="Simplified Arabic" w:cs="Simplified Arabic" w:hint="cs"/>
                <w:noProof/>
                <w:webHidden/>
                <w:rtl/>
              </w:rPr>
              <w:fldChar w:fldCharType="end"/>
            </w:r>
          </w:hyperlink>
        </w:p>
        <w:p w14:paraId="482394E3" w14:textId="09F1EAD9" w:rsidR="008228A7" w:rsidRPr="00BE0111" w:rsidRDefault="008228A7">
          <w:pPr>
            <w:pStyle w:val="TOC3"/>
            <w:tabs>
              <w:tab w:val="right" w:leader="dot" w:pos="9059"/>
            </w:tabs>
            <w:bidi/>
            <w:rPr>
              <w:rFonts w:ascii="Simplified Arabic" w:hAnsi="Simplified Arabic" w:cs="Simplified Arabic"/>
              <w:noProof/>
              <w:rtl/>
            </w:rPr>
          </w:pPr>
          <w:hyperlink w:anchor="_Toc235417356" w:history="1">
            <w:r w:rsidRPr="00BE0111">
              <w:rPr>
                <w:rStyle w:val="Hyperlink"/>
                <w:rFonts w:ascii="Simplified Arabic" w:hAnsi="Simplified Arabic" w:cs="Simplified Arabic" w:hint="cs"/>
                <w:noProof/>
                <w:color w:val="auto"/>
                <w:rtl/>
              </w:rPr>
              <w:t>ثالثاً: الحدود البشرية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Toc235417356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8</w:t>
            </w:r>
            <w:r w:rsidRPr="00BE0111">
              <w:rPr>
                <w:rFonts w:ascii="Simplified Arabic" w:hAnsi="Simplified Arabic" w:cs="Simplified Arabic" w:hint="cs"/>
                <w:noProof/>
                <w:webHidden/>
                <w:rtl/>
              </w:rPr>
              <w:fldChar w:fldCharType="end"/>
            </w:r>
          </w:hyperlink>
        </w:p>
        <w:p w14:paraId="1813AAA0" w14:textId="777F7E0D" w:rsidR="008228A7" w:rsidRPr="00BE0111" w:rsidRDefault="008228A7">
          <w:pPr>
            <w:pStyle w:val="TOC3"/>
            <w:tabs>
              <w:tab w:val="right" w:leader="dot" w:pos="9059"/>
            </w:tabs>
            <w:bidi/>
            <w:rPr>
              <w:rFonts w:ascii="Simplified Arabic" w:hAnsi="Simplified Arabic" w:cs="Simplified Arabic"/>
              <w:noProof/>
              <w:rtl/>
            </w:rPr>
          </w:pPr>
          <w:hyperlink w:anchor="_Toc235417357" w:history="1">
            <w:r w:rsidRPr="00BE0111">
              <w:rPr>
                <w:rStyle w:val="Hyperlink"/>
                <w:rFonts w:ascii="Simplified Arabic" w:hAnsi="Simplified Arabic" w:cs="Simplified Arabic" w:hint="cs"/>
                <w:noProof/>
                <w:color w:val="auto"/>
                <w:rtl/>
              </w:rPr>
              <w:t>رابعاً: الحدود الزمانية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Toc235417357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9</w:t>
            </w:r>
            <w:r w:rsidRPr="00BE0111">
              <w:rPr>
                <w:rFonts w:ascii="Simplified Arabic" w:hAnsi="Simplified Arabic" w:cs="Simplified Arabic" w:hint="cs"/>
                <w:noProof/>
                <w:webHidden/>
                <w:rtl/>
              </w:rPr>
              <w:fldChar w:fldCharType="end"/>
            </w:r>
          </w:hyperlink>
        </w:p>
        <w:p w14:paraId="45856DA7" w14:textId="32088B12" w:rsidR="008228A7" w:rsidRPr="00BE0111" w:rsidRDefault="009F6901">
          <w:pPr>
            <w:pStyle w:val="TOC2"/>
            <w:tabs>
              <w:tab w:val="right" w:leader="dot" w:pos="9059"/>
            </w:tabs>
            <w:rPr>
              <w:rFonts w:ascii="Simplified Arabic" w:eastAsiaTheme="minorEastAsia" w:hAnsi="Simplified Arabic" w:cs="Simplified Arabic"/>
              <w:noProof/>
              <w:sz w:val="24"/>
              <w:szCs w:val="24"/>
              <w:rtl/>
              <w:lang w:val="en-GB" w:eastAsia="en-GB"/>
            </w:rPr>
          </w:pPr>
          <w:r w:rsidRPr="00BE0111">
            <w:rPr>
              <w:rFonts w:ascii="Simplified Arabic" w:hAnsi="Simplified Arabic" w:cs="Simplified Arabic" w:hint="cs"/>
              <w:noProof/>
              <w:sz w:val="24"/>
              <w:szCs w:val="24"/>
              <w:rtl/>
            </w:rPr>
            <w:t xml:space="preserve">     </w:t>
          </w:r>
          <w:hyperlink w:anchor="_Toc235417358" w:history="1">
            <w:r w:rsidR="008228A7" w:rsidRPr="00BE0111">
              <w:rPr>
                <w:rStyle w:val="Hyperlink"/>
                <w:rFonts w:ascii="Simplified Arabic" w:hAnsi="Simplified Arabic" w:cs="Simplified Arabic" w:hint="cs"/>
                <w:noProof/>
                <w:color w:val="auto"/>
                <w:sz w:val="24"/>
                <w:szCs w:val="24"/>
                <w:rtl/>
              </w:rPr>
              <w:t>خاتمة الفصل:</w:t>
            </w:r>
            <w:r w:rsidR="008228A7" w:rsidRPr="00BE0111">
              <w:rPr>
                <w:rFonts w:ascii="Simplified Arabic" w:hAnsi="Simplified Arabic" w:cs="Simplified Arabic" w:hint="cs"/>
                <w:noProof/>
                <w:webHidden/>
                <w:sz w:val="24"/>
                <w:szCs w:val="24"/>
                <w:rtl/>
              </w:rPr>
              <w:tab/>
            </w:r>
            <w:r w:rsidR="008228A7" w:rsidRPr="00BE0111">
              <w:rPr>
                <w:rFonts w:ascii="Simplified Arabic" w:hAnsi="Simplified Arabic" w:cs="Simplified Arabic" w:hint="cs"/>
                <w:noProof/>
                <w:webHidden/>
                <w:sz w:val="24"/>
                <w:szCs w:val="24"/>
                <w:rtl/>
              </w:rPr>
              <w:fldChar w:fldCharType="begin"/>
            </w:r>
            <w:r w:rsidR="008228A7" w:rsidRPr="00BE0111">
              <w:rPr>
                <w:rFonts w:ascii="Simplified Arabic" w:hAnsi="Simplified Arabic" w:cs="Simplified Arabic" w:hint="cs"/>
                <w:noProof/>
                <w:webHidden/>
                <w:sz w:val="24"/>
                <w:szCs w:val="24"/>
                <w:rtl/>
              </w:rPr>
              <w:instrText xml:space="preserve"> </w:instrText>
            </w:r>
            <w:r w:rsidR="008228A7" w:rsidRPr="00BE0111">
              <w:rPr>
                <w:rFonts w:ascii="Simplified Arabic" w:hAnsi="Simplified Arabic" w:cs="Simplified Arabic" w:hint="cs"/>
                <w:noProof/>
                <w:webHidden/>
                <w:sz w:val="24"/>
                <w:szCs w:val="24"/>
              </w:rPr>
              <w:instrText>PAGEREF</w:instrText>
            </w:r>
            <w:r w:rsidR="008228A7" w:rsidRPr="00BE0111">
              <w:rPr>
                <w:rFonts w:ascii="Simplified Arabic" w:hAnsi="Simplified Arabic" w:cs="Simplified Arabic" w:hint="cs"/>
                <w:noProof/>
                <w:webHidden/>
                <w:sz w:val="24"/>
                <w:szCs w:val="24"/>
                <w:rtl/>
              </w:rPr>
              <w:instrText xml:space="preserve"> _</w:instrText>
            </w:r>
            <w:r w:rsidR="008228A7" w:rsidRPr="00BE0111">
              <w:rPr>
                <w:rFonts w:ascii="Simplified Arabic" w:hAnsi="Simplified Arabic" w:cs="Simplified Arabic" w:hint="cs"/>
                <w:noProof/>
                <w:webHidden/>
                <w:sz w:val="24"/>
                <w:szCs w:val="24"/>
              </w:rPr>
              <w:instrText>Toc235417358 \h</w:instrText>
            </w:r>
            <w:r w:rsidR="008228A7" w:rsidRPr="00BE0111">
              <w:rPr>
                <w:rFonts w:ascii="Simplified Arabic" w:hAnsi="Simplified Arabic" w:cs="Simplified Arabic" w:hint="cs"/>
                <w:noProof/>
                <w:webHidden/>
                <w:sz w:val="24"/>
                <w:szCs w:val="24"/>
                <w:rtl/>
              </w:rPr>
              <w:instrText xml:space="preserve"> </w:instrText>
            </w:r>
            <w:r w:rsidR="008228A7" w:rsidRPr="00BE0111">
              <w:rPr>
                <w:rFonts w:ascii="Simplified Arabic" w:hAnsi="Simplified Arabic" w:cs="Simplified Arabic" w:hint="cs"/>
                <w:noProof/>
                <w:webHidden/>
                <w:sz w:val="24"/>
                <w:szCs w:val="24"/>
                <w:rtl/>
              </w:rPr>
            </w:r>
            <w:r w:rsidR="008228A7"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9</w:t>
            </w:r>
            <w:r w:rsidR="008228A7" w:rsidRPr="00BE0111">
              <w:rPr>
                <w:rFonts w:ascii="Simplified Arabic" w:hAnsi="Simplified Arabic" w:cs="Simplified Arabic" w:hint="cs"/>
                <w:noProof/>
                <w:webHidden/>
                <w:sz w:val="24"/>
                <w:szCs w:val="24"/>
                <w:rtl/>
              </w:rPr>
              <w:fldChar w:fldCharType="end"/>
            </w:r>
          </w:hyperlink>
        </w:p>
        <w:p w14:paraId="2ACC7BFB" w14:textId="69AA9586" w:rsidR="008228A7" w:rsidRPr="00BE0111" w:rsidRDefault="008228A7" w:rsidP="00794EB4">
          <w:pPr>
            <w:pStyle w:val="TOC1"/>
            <w:rPr>
              <w:rFonts w:eastAsiaTheme="minorEastAsia"/>
              <w:b w:val="0"/>
              <w:bCs w:val="0"/>
              <w:color w:val="auto"/>
              <w:rtl/>
              <w:lang w:val="en-GB" w:eastAsia="en-GB"/>
            </w:rPr>
          </w:pPr>
          <w:hyperlink w:anchor="_Toc235417359" w:history="1">
            <w:r w:rsidRPr="00BE0111">
              <w:rPr>
                <w:rStyle w:val="Hyperlink"/>
                <w:rFonts w:hint="cs"/>
                <w:b w:val="0"/>
                <w:bCs w:val="0"/>
                <w:color w:val="auto"/>
                <w:rtl/>
              </w:rPr>
              <w:t>الفصل الثاني</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Toc235417359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10</w:t>
            </w:r>
            <w:r w:rsidRPr="00BE0111">
              <w:rPr>
                <w:rFonts w:hint="cs"/>
                <w:b w:val="0"/>
                <w:bCs w:val="0"/>
                <w:webHidden/>
                <w:color w:val="auto"/>
                <w:rtl/>
              </w:rPr>
              <w:fldChar w:fldCharType="end"/>
            </w:r>
          </w:hyperlink>
        </w:p>
        <w:p w14:paraId="01BD1DA3" w14:textId="7841A059" w:rsidR="008228A7" w:rsidRPr="00BE0111" w:rsidRDefault="00D33DF2" w:rsidP="00794EB4">
          <w:pPr>
            <w:pStyle w:val="TOC1"/>
            <w:rPr>
              <w:rFonts w:eastAsiaTheme="minorEastAsia"/>
              <w:b w:val="0"/>
              <w:bCs w:val="0"/>
              <w:color w:val="auto"/>
              <w:rtl/>
              <w:lang w:val="en-GB" w:eastAsia="en-GB"/>
            </w:rPr>
          </w:pPr>
          <w:r w:rsidRPr="00BE0111">
            <w:rPr>
              <w:rFonts w:hint="cs"/>
              <w:b w:val="0"/>
              <w:bCs w:val="0"/>
              <w:color w:val="auto"/>
              <w:rtl/>
            </w:rPr>
            <w:t xml:space="preserve">      </w:t>
          </w:r>
          <w:hyperlink w:anchor="_Toc235417360" w:history="1">
            <w:r w:rsidR="008228A7" w:rsidRPr="00BE0111">
              <w:rPr>
                <w:rStyle w:val="Hyperlink"/>
                <w:rFonts w:hint="cs"/>
                <w:b w:val="0"/>
                <w:bCs w:val="0"/>
                <w:color w:val="auto"/>
                <w:rtl/>
              </w:rPr>
              <w:t>الإطار النظري والدراسات السابقة</w:t>
            </w:r>
            <w:r w:rsidR="008228A7" w:rsidRPr="00BE0111">
              <w:rPr>
                <w:rFonts w:hint="cs"/>
                <w:b w:val="0"/>
                <w:bCs w:val="0"/>
                <w:webHidden/>
                <w:color w:val="auto"/>
                <w:rtl/>
              </w:rPr>
              <w:tab/>
            </w:r>
            <w:r w:rsidR="008228A7" w:rsidRPr="00BE0111">
              <w:rPr>
                <w:rFonts w:hint="cs"/>
                <w:b w:val="0"/>
                <w:bCs w:val="0"/>
                <w:webHidden/>
                <w:color w:val="auto"/>
                <w:rtl/>
              </w:rPr>
              <w:fldChar w:fldCharType="begin"/>
            </w:r>
            <w:r w:rsidR="008228A7" w:rsidRPr="00BE0111">
              <w:rPr>
                <w:rFonts w:hint="cs"/>
                <w:b w:val="0"/>
                <w:bCs w:val="0"/>
                <w:webHidden/>
                <w:color w:val="auto"/>
                <w:rtl/>
              </w:rPr>
              <w:instrText xml:space="preserve"> </w:instrText>
            </w:r>
            <w:r w:rsidR="008228A7" w:rsidRPr="00BE0111">
              <w:rPr>
                <w:rFonts w:hint="cs"/>
                <w:b w:val="0"/>
                <w:bCs w:val="0"/>
                <w:webHidden/>
                <w:color w:val="auto"/>
              </w:rPr>
              <w:instrText>PAGEREF</w:instrText>
            </w:r>
            <w:r w:rsidR="008228A7" w:rsidRPr="00BE0111">
              <w:rPr>
                <w:rFonts w:hint="cs"/>
                <w:b w:val="0"/>
                <w:bCs w:val="0"/>
                <w:webHidden/>
                <w:color w:val="auto"/>
                <w:rtl/>
              </w:rPr>
              <w:instrText xml:space="preserve"> _</w:instrText>
            </w:r>
            <w:r w:rsidR="008228A7" w:rsidRPr="00BE0111">
              <w:rPr>
                <w:rFonts w:hint="cs"/>
                <w:b w:val="0"/>
                <w:bCs w:val="0"/>
                <w:webHidden/>
                <w:color w:val="auto"/>
              </w:rPr>
              <w:instrText>Toc235417360 \h</w:instrText>
            </w:r>
            <w:r w:rsidR="008228A7" w:rsidRPr="00BE0111">
              <w:rPr>
                <w:rFonts w:hint="cs"/>
                <w:b w:val="0"/>
                <w:bCs w:val="0"/>
                <w:webHidden/>
                <w:color w:val="auto"/>
                <w:rtl/>
              </w:rPr>
              <w:instrText xml:space="preserve"> </w:instrText>
            </w:r>
            <w:r w:rsidR="008228A7" w:rsidRPr="00BE0111">
              <w:rPr>
                <w:rFonts w:hint="cs"/>
                <w:b w:val="0"/>
                <w:bCs w:val="0"/>
                <w:webHidden/>
                <w:color w:val="auto"/>
                <w:rtl/>
              </w:rPr>
            </w:r>
            <w:r w:rsidR="008228A7" w:rsidRPr="00BE0111">
              <w:rPr>
                <w:rFonts w:hint="cs"/>
                <w:b w:val="0"/>
                <w:bCs w:val="0"/>
                <w:webHidden/>
                <w:color w:val="auto"/>
                <w:rtl/>
              </w:rPr>
              <w:fldChar w:fldCharType="separate"/>
            </w:r>
            <w:r w:rsidR="002207A9" w:rsidRPr="00BE0111">
              <w:rPr>
                <w:b w:val="0"/>
                <w:bCs w:val="0"/>
                <w:webHidden/>
                <w:color w:val="auto"/>
                <w:rtl/>
              </w:rPr>
              <w:t>10</w:t>
            </w:r>
            <w:r w:rsidR="008228A7" w:rsidRPr="00BE0111">
              <w:rPr>
                <w:rFonts w:hint="cs"/>
                <w:b w:val="0"/>
                <w:bCs w:val="0"/>
                <w:webHidden/>
                <w:color w:val="auto"/>
                <w:rtl/>
              </w:rPr>
              <w:fldChar w:fldCharType="end"/>
            </w:r>
          </w:hyperlink>
        </w:p>
        <w:p w14:paraId="4F269456" w14:textId="38CD997A" w:rsidR="008228A7" w:rsidRPr="00BE0111" w:rsidRDefault="00D33DF2" w:rsidP="00794EB4">
          <w:pPr>
            <w:pStyle w:val="TOC1"/>
            <w:rPr>
              <w:rFonts w:eastAsiaTheme="minorEastAsia"/>
              <w:b w:val="0"/>
              <w:bCs w:val="0"/>
              <w:color w:val="auto"/>
              <w:rtl/>
              <w:lang w:val="en-GB" w:eastAsia="en-GB"/>
            </w:rPr>
          </w:pPr>
          <w:r w:rsidRPr="00BE0111">
            <w:rPr>
              <w:rFonts w:hint="cs"/>
              <w:b w:val="0"/>
              <w:bCs w:val="0"/>
              <w:color w:val="auto"/>
              <w:rtl/>
            </w:rPr>
            <w:t xml:space="preserve">     </w:t>
          </w:r>
          <w:hyperlink w:anchor="_Toc235417361" w:history="1">
            <w:r w:rsidR="008228A7" w:rsidRPr="00BE0111">
              <w:rPr>
                <w:rStyle w:val="Hyperlink"/>
                <w:rFonts w:hint="cs"/>
                <w:b w:val="0"/>
                <w:bCs w:val="0"/>
                <w:color w:val="auto"/>
                <w:rtl/>
              </w:rPr>
              <w:t>المبحث الأول:</w:t>
            </w:r>
            <w:r w:rsidR="008228A7" w:rsidRPr="00BE0111">
              <w:rPr>
                <w:rFonts w:hint="cs"/>
                <w:b w:val="0"/>
                <w:bCs w:val="0"/>
                <w:webHidden/>
                <w:color w:val="auto"/>
                <w:rtl/>
              </w:rPr>
              <w:tab/>
            </w:r>
            <w:r w:rsidR="008228A7" w:rsidRPr="00BE0111">
              <w:rPr>
                <w:rFonts w:hint="cs"/>
                <w:b w:val="0"/>
                <w:bCs w:val="0"/>
                <w:webHidden/>
                <w:color w:val="auto"/>
                <w:rtl/>
              </w:rPr>
              <w:fldChar w:fldCharType="begin"/>
            </w:r>
            <w:r w:rsidR="008228A7" w:rsidRPr="00BE0111">
              <w:rPr>
                <w:rFonts w:hint="cs"/>
                <w:b w:val="0"/>
                <w:bCs w:val="0"/>
                <w:webHidden/>
                <w:color w:val="auto"/>
                <w:rtl/>
              </w:rPr>
              <w:instrText xml:space="preserve"> </w:instrText>
            </w:r>
            <w:r w:rsidR="008228A7" w:rsidRPr="00BE0111">
              <w:rPr>
                <w:rFonts w:hint="cs"/>
                <w:b w:val="0"/>
                <w:bCs w:val="0"/>
                <w:webHidden/>
                <w:color w:val="auto"/>
              </w:rPr>
              <w:instrText>PAGEREF</w:instrText>
            </w:r>
            <w:r w:rsidR="008228A7" w:rsidRPr="00BE0111">
              <w:rPr>
                <w:rFonts w:hint="cs"/>
                <w:b w:val="0"/>
                <w:bCs w:val="0"/>
                <w:webHidden/>
                <w:color w:val="auto"/>
                <w:rtl/>
              </w:rPr>
              <w:instrText xml:space="preserve"> _</w:instrText>
            </w:r>
            <w:r w:rsidR="008228A7" w:rsidRPr="00BE0111">
              <w:rPr>
                <w:rFonts w:hint="cs"/>
                <w:b w:val="0"/>
                <w:bCs w:val="0"/>
                <w:webHidden/>
                <w:color w:val="auto"/>
              </w:rPr>
              <w:instrText>Toc235417361 \h</w:instrText>
            </w:r>
            <w:r w:rsidR="008228A7" w:rsidRPr="00BE0111">
              <w:rPr>
                <w:rFonts w:hint="cs"/>
                <w:b w:val="0"/>
                <w:bCs w:val="0"/>
                <w:webHidden/>
                <w:color w:val="auto"/>
                <w:rtl/>
              </w:rPr>
              <w:instrText xml:space="preserve"> </w:instrText>
            </w:r>
            <w:r w:rsidR="008228A7" w:rsidRPr="00BE0111">
              <w:rPr>
                <w:rFonts w:hint="cs"/>
                <w:b w:val="0"/>
                <w:bCs w:val="0"/>
                <w:webHidden/>
                <w:color w:val="auto"/>
                <w:rtl/>
              </w:rPr>
            </w:r>
            <w:r w:rsidR="008228A7" w:rsidRPr="00BE0111">
              <w:rPr>
                <w:rFonts w:hint="cs"/>
                <w:b w:val="0"/>
                <w:bCs w:val="0"/>
                <w:webHidden/>
                <w:color w:val="auto"/>
                <w:rtl/>
              </w:rPr>
              <w:fldChar w:fldCharType="separate"/>
            </w:r>
            <w:r w:rsidR="002207A9" w:rsidRPr="00BE0111">
              <w:rPr>
                <w:b w:val="0"/>
                <w:bCs w:val="0"/>
                <w:webHidden/>
                <w:color w:val="auto"/>
                <w:rtl/>
              </w:rPr>
              <w:t>11</w:t>
            </w:r>
            <w:r w:rsidR="008228A7" w:rsidRPr="00BE0111">
              <w:rPr>
                <w:rFonts w:hint="cs"/>
                <w:b w:val="0"/>
                <w:bCs w:val="0"/>
                <w:webHidden/>
                <w:color w:val="auto"/>
                <w:rtl/>
              </w:rPr>
              <w:fldChar w:fldCharType="end"/>
            </w:r>
          </w:hyperlink>
        </w:p>
        <w:p w14:paraId="161581D6" w14:textId="0D2A686B" w:rsidR="008228A7" w:rsidRPr="00BE0111" w:rsidRDefault="00D33DF2" w:rsidP="00794EB4">
          <w:pPr>
            <w:pStyle w:val="TOC1"/>
            <w:rPr>
              <w:rFonts w:eastAsiaTheme="minorEastAsia"/>
              <w:b w:val="0"/>
              <w:bCs w:val="0"/>
              <w:color w:val="auto"/>
              <w:rtl/>
              <w:lang w:val="en-GB" w:eastAsia="en-GB"/>
            </w:rPr>
          </w:pPr>
          <w:r w:rsidRPr="00BE0111">
            <w:rPr>
              <w:rFonts w:hint="cs"/>
              <w:b w:val="0"/>
              <w:bCs w:val="0"/>
              <w:color w:val="auto"/>
              <w:rtl/>
            </w:rPr>
            <w:t xml:space="preserve">     </w:t>
          </w:r>
          <w:hyperlink w:anchor="_Toc235417362" w:history="1">
            <w:r w:rsidR="008228A7" w:rsidRPr="00BE0111">
              <w:rPr>
                <w:rStyle w:val="Hyperlink"/>
                <w:rFonts w:hint="cs"/>
                <w:b w:val="0"/>
                <w:bCs w:val="0"/>
                <w:color w:val="auto"/>
                <w:rtl/>
              </w:rPr>
              <w:t>ممارسات إدارة المخاطر الاستراتيجية</w:t>
            </w:r>
            <w:r w:rsidR="008228A7" w:rsidRPr="00BE0111">
              <w:rPr>
                <w:rFonts w:hint="cs"/>
                <w:b w:val="0"/>
                <w:bCs w:val="0"/>
                <w:webHidden/>
                <w:color w:val="auto"/>
                <w:rtl/>
              </w:rPr>
              <w:tab/>
            </w:r>
            <w:r w:rsidR="008228A7" w:rsidRPr="00BE0111">
              <w:rPr>
                <w:rFonts w:hint="cs"/>
                <w:b w:val="0"/>
                <w:bCs w:val="0"/>
                <w:webHidden/>
                <w:color w:val="auto"/>
                <w:rtl/>
              </w:rPr>
              <w:fldChar w:fldCharType="begin"/>
            </w:r>
            <w:r w:rsidR="008228A7" w:rsidRPr="00BE0111">
              <w:rPr>
                <w:rFonts w:hint="cs"/>
                <w:b w:val="0"/>
                <w:bCs w:val="0"/>
                <w:webHidden/>
                <w:color w:val="auto"/>
                <w:rtl/>
              </w:rPr>
              <w:instrText xml:space="preserve"> </w:instrText>
            </w:r>
            <w:r w:rsidR="008228A7" w:rsidRPr="00BE0111">
              <w:rPr>
                <w:rFonts w:hint="cs"/>
                <w:b w:val="0"/>
                <w:bCs w:val="0"/>
                <w:webHidden/>
                <w:color w:val="auto"/>
              </w:rPr>
              <w:instrText>PAGEREF</w:instrText>
            </w:r>
            <w:r w:rsidR="008228A7" w:rsidRPr="00BE0111">
              <w:rPr>
                <w:rFonts w:hint="cs"/>
                <w:b w:val="0"/>
                <w:bCs w:val="0"/>
                <w:webHidden/>
                <w:color w:val="auto"/>
                <w:rtl/>
              </w:rPr>
              <w:instrText xml:space="preserve"> _</w:instrText>
            </w:r>
            <w:r w:rsidR="008228A7" w:rsidRPr="00BE0111">
              <w:rPr>
                <w:rFonts w:hint="cs"/>
                <w:b w:val="0"/>
                <w:bCs w:val="0"/>
                <w:webHidden/>
                <w:color w:val="auto"/>
              </w:rPr>
              <w:instrText>Toc235417362 \h</w:instrText>
            </w:r>
            <w:r w:rsidR="008228A7" w:rsidRPr="00BE0111">
              <w:rPr>
                <w:rFonts w:hint="cs"/>
                <w:b w:val="0"/>
                <w:bCs w:val="0"/>
                <w:webHidden/>
                <w:color w:val="auto"/>
                <w:rtl/>
              </w:rPr>
              <w:instrText xml:space="preserve"> </w:instrText>
            </w:r>
            <w:r w:rsidR="008228A7" w:rsidRPr="00BE0111">
              <w:rPr>
                <w:rFonts w:hint="cs"/>
                <w:b w:val="0"/>
                <w:bCs w:val="0"/>
                <w:webHidden/>
                <w:color w:val="auto"/>
                <w:rtl/>
              </w:rPr>
            </w:r>
            <w:r w:rsidR="008228A7" w:rsidRPr="00BE0111">
              <w:rPr>
                <w:rFonts w:hint="cs"/>
                <w:b w:val="0"/>
                <w:bCs w:val="0"/>
                <w:webHidden/>
                <w:color w:val="auto"/>
                <w:rtl/>
              </w:rPr>
              <w:fldChar w:fldCharType="separate"/>
            </w:r>
            <w:r w:rsidR="002207A9" w:rsidRPr="00BE0111">
              <w:rPr>
                <w:b w:val="0"/>
                <w:bCs w:val="0"/>
                <w:webHidden/>
                <w:color w:val="auto"/>
                <w:rtl/>
              </w:rPr>
              <w:t>11</w:t>
            </w:r>
            <w:r w:rsidR="008228A7" w:rsidRPr="00BE0111">
              <w:rPr>
                <w:rFonts w:hint="cs"/>
                <w:b w:val="0"/>
                <w:bCs w:val="0"/>
                <w:webHidden/>
                <w:color w:val="auto"/>
                <w:rtl/>
              </w:rPr>
              <w:fldChar w:fldCharType="end"/>
            </w:r>
          </w:hyperlink>
        </w:p>
        <w:p w14:paraId="5222AA02" w14:textId="2F3C3B89"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363" w:history="1">
            <w:r w:rsidRPr="00BE0111">
              <w:rPr>
                <w:rStyle w:val="Hyperlink"/>
                <w:rFonts w:ascii="Simplified Arabic" w:hAnsi="Simplified Arabic" w:cs="Simplified Arabic" w:hint="cs"/>
                <w:noProof/>
                <w:color w:val="auto"/>
                <w:sz w:val="24"/>
                <w:szCs w:val="24"/>
                <w:rtl/>
              </w:rPr>
              <w:t>مقدمة:</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Toc235417363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11</w:t>
            </w:r>
            <w:r w:rsidRPr="00BE0111">
              <w:rPr>
                <w:rFonts w:ascii="Simplified Arabic" w:hAnsi="Simplified Arabic" w:cs="Simplified Arabic" w:hint="cs"/>
                <w:noProof/>
                <w:webHidden/>
                <w:sz w:val="24"/>
                <w:szCs w:val="24"/>
                <w:rtl/>
              </w:rPr>
              <w:fldChar w:fldCharType="end"/>
            </w:r>
          </w:hyperlink>
        </w:p>
        <w:p w14:paraId="16E10292" w14:textId="3C0B4C9A" w:rsidR="008228A7" w:rsidRPr="00BE0111" w:rsidRDefault="008228A7">
          <w:pPr>
            <w:pStyle w:val="TOC3"/>
            <w:tabs>
              <w:tab w:val="right" w:leader="dot" w:pos="9059"/>
            </w:tabs>
            <w:bidi/>
            <w:rPr>
              <w:rFonts w:ascii="Simplified Arabic" w:hAnsi="Simplified Arabic" w:cs="Simplified Arabic"/>
              <w:noProof/>
              <w:rtl/>
            </w:rPr>
          </w:pPr>
          <w:hyperlink w:anchor="_Toc235417364" w:history="1">
            <w:r w:rsidRPr="00BE0111">
              <w:rPr>
                <w:rStyle w:val="Hyperlink"/>
                <w:rFonts w:ascii="Simplified Arabic" w:hAnsi="Simplified Arabic" w:cs="Simplified Arabic" w:hint="cs"/>
                <w:noProof/>
                <w:color w:val="auto"/>
                <w:rtl/>
              </w:rPr>
              <w:t>مفهوم المخاطر الاستراتيجية (</w:t>
            </w:r>
            <w:r w:rsidRPr="00BE0111">
              <w:rPr>
                <w:rStyle w:val="Hyperlink"/>
                <w:rFonts w:ascii="Simplified Arabic" w:hAnsi="Simplified Arabic" w:cs="Simplified Arabic" w:hint="cs"/>
                <w:noProof/>
                <w:color w:val="auto"/>
              </w:rPr>
              <w:t>Concept of Strategic Risks</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Toc235417364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11</w:t>
            </w:r>
            <w:r w:rsidRPr="00BE0111">
              <w:rPr>
                <w:rFonts w:ascii="Simplified Arabic" w:hAnsi="Simplified Arabic" w:cs="Simplified Arabic" w:hint="cs"/>
                <w:noProof/>
                <w:webHidden/>
                <w:rtl/>
              </w:rPr>
              <w:fldChar w:fldCharType="end"/>
            </w:r>
          </w:hyperlink>
        </w:p>
        <w:p w14:paraId="512C4779" w14:textId="1F4EA054" w:rsidR="008228A7" w:rsidRPr="00BE0111" w:rsidRDefault="008228A7">
          <w:pPr>
            <w:pStyle w:val="TOC3"/>
            <w:tabs>
              <w:tab w:val="right" w:leader="dot" w:pos="9059"/>
            </w:tabs>
            <w:bidi/>
            <w:rPr>
              <w:rFonts w:ascii="Simplified Arabic" w:hAnsi="Simplified Arabic" w:cs="Simplified Arabic"/>
              <w:noProof/>
              <w:rtl/>
            </w:rPr>
          </w:pPr>
          <w:hyperlink w:anchor="_Toc235417365" w:history="1">
            <w:r w:rsidRPr="00BE0111">
              <w:rPr>
                <w:rStyle w:val="Hyperlink"/>
                <w:rFonts w:ascii="Simplified Arabic" w:hAnsi="Simplified Arabic" w:cs="Simplified Arabic" w:hint="cs"/>
                <w:noProof/>
                <w:color w:val="auto"/>
                <w:rtl/>
              </w:rPr>
              <w:t>مفهوم إدارة المخاطر الاستراتيجية (</w:t>
            </w:r>
            <w:r w:rsidRPr="00BE0111">
              <w:rPr>
                <w:rStyle w:val="Hyperlink"/>
                <w:rFonts w:ascii="Simplified Arabic" w:hAnsi="Simplified Arabic" w:cs="Simplified Arabic" w:hint="cs"/>
                <w:noProof/>
                <w:color w:val="auto"/>
              </w:rPr>
              <w:t>Strategic Risk Management Concept</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Toc235417365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12</w:t>
            </w:r>
            <w:r w:rsidRPr="00BE0111">
              <w:rPr>
                <w:rFonts w:ascii="Simplified Arabic" w:hAnsi="Simplified Arabic" w:cs="Simplified Arabic" w:hint="cs"/>
                <w:noProof/>
                <w:webHidden/>
                <w:rtl/>
              </w:rPr>
              <w:fldChar w:fldCharType="end"/>
            </w:r>
          </w:hyperlink>
        </w:p>
        <w:p w14:paraId="2ABEBBC9" w14:textId="2B7FCCF4" w:rsidR="008228A7" w:rsidRPr="00BE0111" w:rsidRDefault="008228A7">
          <w:pPr>
            <w:pStyle w:val="TOC3"/>
            <w:tabs>
              <w:tab w:val="right" w:leader="dot" w:pos="9059"/>
            </w:tabs>
            <w:bidi/>
            <w:rPr>
              <w:rFonts w:ascii="Simplified Arabic" w:hAnsi="Simplified Arabic" w:cs="Simplified Arabic"/>
              <w:noProof/>
              <w:rtl/>
            </w:rPr>
          </w:pPr>
          <w:hyperlink w:anchor="_Toc235417366" w:history="1">
            <w:r w:rsidRPr="00BE0111">
              <w:rPr>
                <w:rStyle w:val="Hyperlink"/>
                <w:rFonts w:ascii="Simplified Arabic" w:hAnsi="Simplified Arabic" w:cs="Simplified Arabic" w:hint="cs"/>
                <w:noProof/>
                <w:color w:val="auto"/>
                <w:rtl/>
              </w:rPr>
              <w:t>أهمية إدارة المخاطر الاستراتيجية (</w:t>
            </w:r>
            <w:r w:rsidRPr="00BE0111">
              <w:rPr>
                <w:rStyle w:val="Hyperlink"/>
                <w:rFonts w:ascii="Simplified Arabic" w:hAnsi="Simplified Arabic" w:cs="Simplified Arabic" w:hint="cs"/>
                <w:noProof/>
                <w:color w:val="auto"/>
              </w:rPr>
              <w:t>Importance of Strategic Risk Management</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Toc235417366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13</w:t>
            </w:r>
            <w:r w:rsidRPr="00BE0111">
              <w:rPr>
                <w:rFonts w:ascii="Simplified Arabic" w:hAnsi="Simplified Arabic" w:cs="Simplified Arabic" w:hint="cs"/>
                <w:noProof/>
                <w:webHidden/>
                <w:rtl/>
              </w:rPr>
              <w:fldChar w:fldCharType="end"/>
            </w:r>
          </w:hyperlink>
        </w:p>
        <w:p w14:paraId="7236C4CA" w14:textId="541C3A79" w:rsidR="008228A7" w:rsidRPr="00BE0111" w:rsidRDefault="008228A7">
          <w:pPr>
            <w:pStyle w:val="TOC3"/>
            <w:tabs>
              <w:tab w:val="right" w:leader="dot" w:pos="9059"/>
            </w:tabs>
            <w:bidi/>
            <w:rPr>
              <w:rFonts w:ascii="Simplified Arabic" w:hAnsi="Simplified Arabic" w:cs="Simplified Arabic"/>
              <w:noProof/>
              <w:rtl/>
            </w:rPr>
          </w:pPr>
          <w:hyperlink w:anchor="_Toc235417367" w:history="1">
            <w:r w:rsidRPr="00BE0111">
              <w:rPr>
                <w:rStyle w:val="Hyperlink"/>
                <w:rFonts w:ascii="Simplified Arabic" w:hAnsi="Simplified Arabic" w:cs="Simplified Arabic" w:hint="cs"/>
                <w:noProof/>
                <w:color w:val="auto"/>
                <w:rtl/>
              </w:rPr>
              <w:t>أهداف إدارة المخاطر الاستراتيجية (</w:t>
            </w:r>
            <w:r w:rsidRPr="00BE0111">
              <w:rPr>
                <w:rStyle w:val="Hyperlink"/>
                <w:rFonts w:ascii="Simplified Arabic" w:hAnsi="Simplified Arabic" w:cs="Simplified Arabic" w:hint="cs"/>
                <w:noProof/>
                <w:color w:val="auto"/>
              </w:rPr>
              <w:t>Objectives of Strategic Risk Management</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15</w:t>
            </w:r>
            <w:r w:rsidRPr="00BE0111">
              <w:rPr>
                <w:rFonts w:ascii="Simplified Arabic" w:hAnsi="Simplified Arabic" w:cs="Simplified Arabic" w:hint="cs"/>
                <w:noProof/>
                <w:webHidden/>
                <w:rtl/>
              </w:rPr>
              <w:fldChar w:fldCharType="end"/>
            </w:r>
          </w:hyperlink>
        </w:p>
        <w:p w14:paraId="3A28711E" w14:textId="18F86B1D" w:rsidR="008228A7" w:rsidRPr="00BE0111" w:rsidRDefault="008228A7">
          <w:pPr>
            <w:pStyle w:val="TOC3"/>
            <w:tabs>
              <w:tab w:val="right" w:leader="dot" w:pos="9059"/>
            </w:tabs>
            <w:bidi/>
            <w:rPr>
              <w:rFonts w:ascii="Simplified Arabic" w:hAnsi="Simplified Arabic" w:cs="Simplified Arabic"/>
              <w:noProof/>
              <w:rtl/>
            </w:rPr>
          </w:pPr>
          <w:hyperlink w:anchor="_Toc235417368" w:history="1">
            <w:r w:rsidRPr="00BE0111">
              <w:rPr>
                <w:rStyle w:val="Hyperlink"/>
                <w:rFonts w:ascii="Simplified Arabic" w:hAnsi="Simplified Arabic" w:cs="Simplified Arabic" w:hint="cs"/>
                <w:noProof/>
                <w:color w:val="auto"/>
                <w:rtl/>
              </w:rPr>
              <w:t>التأصيل الفلسفي والمفهوم المعاصر لإدارة المخاطر الاستراتيجية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Toc235417368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16</w:t>
            </w:r>
            <w:r w:rsidRPr="00BE0111">
              <w:rPr>
                <w:rFonts w:ascii="Simplified Arabic" w:hAnsi="Simplified Arabic" w:cs="Simplified Arabic" w:hint="cs"/>
                <w:noProof/>
                <w:webHidden/>
                <w:rtl/>
              </w:rPr>
              <w:fldChar w:fldCharType="end"/>
            </w:r>
          </w:hyperlink>
        </w:p>
        <w:p w14:paraId="3C886FEE" w14:textId="2B380638" w:rsidR="008228A7" w:rsidRPr="00BE0111" w:rsidRDefault="008228A7">
          <w:pPr>
            <w:pStyle w:val="TOC3"/>
            <w:tabs>
              <w:tab w:val="right" w:leader="dot" w:pos="9059"/>
            </w:tabs>
            <w:bidi/>
            <w:rPr>
              <w:rFonts w:ascii="Simplified Arabic" w:hAnsi="Simplified Arabic" w:cs="Simplified Arabic"/>
              <w:noProof/>
              <w:rtl/>
            </w:rPr>
          </w:pPr>
          <w:hyperlink w:anchor="_Toc235417369" w:history="1">
            <w:r w:rsidRPr="00BE0111">
              <w:rPr>
                <w:rStyle w:val="Hyperlink"/>
                <w:rFonts w:ascii="Simplified Arabic" w:hAnsi="Simplified Arabic" w:cs="Simplified Arabic" w:hint="cs"/>
                <w:noProof/>
                <w:color w:val="auto"/>
                <w:rtl/>
              </w:rPr>
              <w:t>التحليل التفصيلي لأبعاد وممارسات إدارة المخاطر الاستراتيجية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Toc235417369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16</w:t>
            </w:r>
            <w:r w:rsidRPr="00BE0111">
              <w:rPr>
                <w:rFonts w:ascii="Simplified Arabic" w:hAnsi="Simplified Arabic" w:cs="Simplified Arabic" w:hint="cs"/>
                <w:noProof/>
                <w:webHidden/>
                <w:rtl/>
              </w:rPr>
              <w:fldChar w:fldCharType="end"/>
            </w:r>
          </w:hyperlink>
        </w:p>
        <w:p w14:paraId="593AC3BE" w14:textId="28C46073" w:rsidR="008228A7" w:rsidRPr="00BE0111" w:rsidRDefault="008228A7" w:rsidP="00794EB4">
          <w:pPr>
            <w:pStyle w:val="TOC1"/>
            <w:rPr>
              <w:rFonts w:eastAsiaTheme="minorEastAsia"/>
              <w:b w:val="0"/>
              <w:bCs w:val="0"/>
              <w:color w:val="auto"/>
              <w:rtl/>
              <w:lang w:val="en-GB" w:eastAsia="en-GB"/>
            </w:rPr>
          </w:pPr>
          <w:hyperlink w:anchor="_Toc235417370" w:history="1">
            <w:r w:rsidRPr="00BE0111">
              <w:rPr>
                <w:rStyle w:val="Hyperlink"/>
                <w:rFonts w:hint="cs"/>
                <w:b w:val="0"/>
                <w:bCs w:val="0"/>
                <w:color w:val="auto"/>
                <w:rtl/>
              </w:rPr>
              <w:t>المبحث الثاني  التطوير التنظيمي</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Toc235417370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19</w:t>
            </w:r>
            <w:r w:rsidRPr="00BE0111">
              <w:rPr>
                <w:rFonts w:hint="cs"/>
                <w:b w:val="0"/>
                <w:bCs w:val="0"/>
                <w:webHidden/>
                <w:color w:val="auto"/>
                <w:rtl/>
              </w:rPr>
              <w:fldChar w:fldCharType="end"/>
            </w:r>
          </w:hyperlink>
        </w:p>
        <w:p w14:paraId="3E743866" w14:textId="0E7EFAE6" w:rsidR="008228A7" w:rsidRPr="00BE0111" w:rsidRDefault="008228A7">
          <w:pPr>
            <w:pStyle w:val="TOC3"/>
            <w:tabs>
              <w:tab w:val="right" w:leader="dot" w:pos="9059"/>
            </w:tabs>
            <w:bidi/>
            <w:rPr>
              <w:rFonts w:ascii="Simplified Arabic" w:hAnsi="Simplified Arabic" w:cs="Simplified Arabic"/>
              <w:noProof/>
              <w:rtl/>
            </w:rPr>
          </w:pPr>
          <w:hyperlink w:anchor="_Toc235417371" w:history="1">
            <w:r w:rsidRPr="00BE0111">
              <w:rPr>
                <w:rStyle w:val="Hyperlink"/>
                <w:rFonts w:ascii="Simplified Arabic" w:hAnsi="Simplified Arabic" w:cs="Simplified Arabic" w:hint="cs"/>
                <w:noProof/>
                <w:color w:val="auto"/>
                <w:rtl/>
              </w:rPr>
              <w:t>مقدمة: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Toc235417371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19</w:t>
            </w:r>
            <w:r w:rsidRPr="00BE0111">
              <w:rPr>
                <w:rFonts w:ascii="Simplified Arabic" w:hAnsi="Simplified Arabic" w:cs="Simplified Arabic" w:hint="cs"/>
                <w:noProof/>
                <w:webHidden/>
                <w:rtl/>
              </w:rPr>
              <w:fldChar w:fldCharType="end"/>
            </w:r>
          </w:hyperlink>
        </w:p>
        <w:p w14:paraId="0BA47BDF" w14:textId="0AE22A4A" w:rsidR="008228A7" w:rsidRPr="00BE0111" w:rsidRDefault="008228A7">
          <w:pPr>
            <w:pStyle w:val="TOC3"/>
            <w:tabs>
              <w:tab w:val="right" w:leader="dot" w:pos="9059"/>
            </w:tabs>
            <w:bidi/>
            <w:rPr>
              <w:rFonts w:ascii="Simplified Arabic" w:hAnsi="Simplified Arabic" w:cs="Simplified Arabic"/>
              <w:noProof/>
              <w:rtl/>
            </w:rPr>
          </w:pPr>
          <w:hyperlink w:anchor="_Toc235417372" w:history="1">
            <w:r w:rsidRPr="00BE0111">
              <w:rPr>
                <w:rStyle w:val="Hyperlink"/>
                <w:rFonts w:ascii="Simplified Arabic" w:hAnsi="Simplified Arabic" w:cs="Simplified Arabic" w:hint="cs"/>
                <w:noProof/>
                <w:color w:val="auto"/>
                <w:rtl/>
              </w:rPr>
              <w:t>أولاً: المفهوم المعاصر والتأصيل الفلسفي للتطوير التنظيمي في بيئة القطاع العام</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Toc235417372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19</w:t>
            </w:r>
            <w:r w:rsidRPr="00BE0111">
              <w:rPr>
                <w:rFonts w:ascii="Simplified Arabic" w:hAnsi="Simplified Arabic" w:cs="Simplified Arabic" w:hint="cs"/>
                <w:noProof/>
                <w:webHidden/>
                <w:rtl/>
              </w:rPr>
              <w:fldChar w:fldCharType="end"/>
            </w:r>
          </w:hyperlink>
        </w:p>
        <w:p w14:paraId="4030D32F" w14:textId="41789222" w:rsidR="008228A7" w:rsidRPr="00BE0111" w:rsidRDefault="008228A7">
          <w:pPr>
            <w:pStyle w:val="TOC3"/>
            <w:tabs>
              <w:tab w:val="right" w:leader="dot" w:pos="9059"/>
            </w:tabs>
            <w:bidi/>
            <w:rPr>
              <w:rFonts w:ascii="Simplified Arabic" w:hAnsi="Simplified Arabic" w:cs="Simplified Arabic"/>
              <w:noProof/>
              <w:rtl/>
            </w:rPr>
          </w:pPr>
          <w:hyperlink w:anchor="_Toc235417373" w:history="1">
            <w:r w:rsidRPr="00BE0111">
              <w:rPr>
                <w:rStyle w:val="Hyperlink"/>
                <w:rFonts w:ascii="Simplified Arabic" w:hAnsi="Simplified Arabic" w:cs="Simplified Arabic" w:hint="cs"/>
                <w:noProof/>
                <w:color w:val="auto"/>
                <w:rtl/>
              </w:rPr>
              <w:t>ثانياً: التحليل التفصيلي لأبعاد ومكونات نجاح التطوير التنظيمي</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Toc235417373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20</w:t>
            </w:r>
            <w:r w:rsidRPr="00BE0111">
              <w:rPr>
                <w:rFonts w:ascii="Simplified Arabic" w:hAnsi="Simplified Arabic" w:cs="Simplified Arabic" w:hint="cs"/>
                <w:noProof/>
                <w:webHidden/>
                <w:rtl/>
              </w:rPr>
              <w:fldChar w:fldCharType="end"/>
            </w:r>
          </w:hyperlink>
        </w:p>
        <w:p w14:paraId="2C227C41" w14:textId="5F7AFDA5" w:rsidR="008228A7" w:rsidRPr="00BE0111" w:rsidRDefault="008228A7">
          <w:pPr>
            <w:pStyle w:val="TOC3"/>
            <w:tabs>
              <w:tab w:val="right" w:leader="dot" w:pos="9059"/>
            </w:tabs>
            <w:bidi/>
            <w:rPr>
              <w:rFonts w:ascii="Simplified Arabic" w:hAnsi="Simplified Arabic" w:cs="Simplified Arabic"/>
              <w:noProof/>
              <w:rtl/>
            </w:rPr>
          </w:pPr>
          <w:hyperlink w:anchor="_Toc235417374" w:history="1">
            <w:r w:rsidRPr="00BE0111">
              <w:rPr>
                <w:rStyle w:val="Hyperlink"/>
                <w:rFonts w:ascii="Simplified Arabic" w:hAnsi="Simplified Arabic" w:cs="Simplified Arabic" w:hint="cs"/>
                <w:noProof/>
                <w:color w:val="auto"/>
                <w:rtl/>
              </w:rPr>
              <w:t>ثالثاً: معوقات ومحفزات التطوير التنظيمي في القطاع العام المعاصر</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Toc235417374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21</w:t>
            </w:r>
            <w:r w:rsidRPr="00BE0111">
              <w:rPr>
                <w:rFonts w:ascii="Simplified Arabic" w:hAnsi="Simplified Arabic" w:cs="Simplified Arabic" w:hint="cs"/>
                <w:noProof/>
                <w:webHidden/>
                <w:rtl/>
              </w:rPr>
              <w:fldChar w:fldCharType="end"/>
            </w:r>
          </w:hyperlink>
        </w:p>
        <w:p w14:paraId="42059CB5" w14:textId="592F18ED" w:rsidR="008228A7" w:rsidRPr="00BE0111" w:rsidRDefault="008228A7" w:rsidP="00794EB4">
          <w:pPr>
            <w:pStyle w:val="TOC1"/>
            <w:rPr>
              <w:rFonts w:eastAsiaTheme="minorEastAsia"/>
              <w:b w:val="0"/>
              <w:bCs w:val="0"/>
              <w:color w:val="auto"/>
              <w:rtl/>
              <w:lang w:val="en-GB" w:eastAsia="en-GB"/>
            </w:rPr>
          </w:pPr>
          <w:hyperlink w:anchor="_Toc235417375" w:history="1">
            <w:r w:rsidRPr="00BE0111">
              <w:rPr>
                <w:rStyle w:val="Hyperlink"/>
                <w:rFonts w:hint="cs"/>
                <w:b w:val="0"/>
                <w:bCs w:val="0"/>
                <w:color w:val="auto"/>
                <w:rtl/>
              </w:rPr>
              <w:t>المبحث الثالث</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Toc235417375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22</w:t>
            </w:r>
            <w:r w:rsidRPr="00BE0111">
              <w:rPr>
                <w:rFonts w:hint="cs"/>
                <w:b w:val="0"/>
                <w:bCs w:val="0"/>
                <w:webHidden/>
                <w:color w:val="auto"/>
                <w:rtl/>
              </w:rPr>
              <w:fldChar w:fldCharType="end"/>
            </w:r>
          </w:hyperlink>
        </w:p>
        <w:p w14:paraId="6C59B673" w14:textId="0D2E3055" w:rsidR="008228A7" w:rsidRPr="00BE0111" w:rsidRDefault="008228A7" w:rsidP="00794EB4">
          <w:pPr>
            <w:pStyle w:val="TOC1"/>
            <w:rPr>
              <w:rFonts w:eastAsiaTheme="minorEastAsia"/>
              <w:b w:val="0"/>
              <w:bCs w:val="0"/>
              <w:color w:val="auto"/>
              <w:rtl/>
              <w:lang w:val="en-GB" w:eastAsia="en-GB"/>
            </w:rPr>
          </w:pPr>
          <w:hyperlink w:anchor="_Toc235417376" w:history="1">
            <w:r w:rsidRPr="00BE0111">
              <w:rPr>
                <w:rStyle w:val="Hyperlink"/>
                <w:rFonts w:hint="cs"/>
                <w:b w:val="0"/>
                <w:bCs w:val="0"/>
                <w:color w:val="auto"/>
                <w:rtl/>
              </w:rPr>
              <w:t>الدراسات السابقة والتعقيب عليها</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Toc235417376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22</w:t>
            </w:r>
            <w:r w:rsidRPr="00BE0111">
              <w:rPr>
                <w:rFonts w:hint="cs"/>
                <w:b w:val="0"/>
                <w:bCs w:val="0"/>
                <w:webHidden/>
                <w:color w:val="auto"/>
                <w:rtl/>
              </w:rPr>
              <w:fldChar w:fldCharType="end"/>
            </w:r>
          </w:hyperlink>
        </w:p>
        <w:p w14:paraId="48B94CCB" w14:textId="3A5C819E" w:rsidR="008228A7" w:rsidRPr="00BE0111" w:rsidRDefault="008228A7">
          <w:pPr>
            <w:pStyle w:val="TOC3"/>
            <w:tabs>
              <w:tab w:val="right" w:leader="dot" w:pos="9059"/>
            </w:tabs>
            <w:bidi/>
            <w:rPr>
              <w:rFonts w:ascii="Simplified Arabic" w:hAnsi="Simplified Arabic" w:cs="Simplified Arabic"/>
              <w:noProof/>
              <w:rtl/>
            </w:rPr>
          </w:pPr>
          <w:hyperlink w:anchor="_Toc235417377" w:history="1">
            <w:r w:rsidRPr="00BE0111">
              <w:rPr>
                <w:rStyle w:val="Hyperlink"/>
                <w:rFonts w:ascii="Simplified Arabic" w:hAnsi="Simplified Arabic" w:cs="Simplified Arabic" w:hint="cs"/>
                <w:noProof/>
                <w:color w:val="auto"/>
                <w:rtl/>
              </w:rPr>
              <w:t>مقدمة: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22</w:t>
            </w:r>
            <w:r w:rsidRPr="00BE0111">
              <w:rPr>
                <w:rFonts w:ascii="Simplified Arabic" w:hAnsi="Simplified Arabic" w:cs="Simplified Arabic" w:hint="cs"/>
                <w:noProof/>
                <w:webHidden/>
                <w:rtl/>
              </w:rPr>
              <w:fldChar w:fldCharType="end"/>
            </w:r>
          </w:hyperlink>
        </w:p>
        <w:p w14:paraId="07C3DAB2" w14:textId="3E0C08A0" w:rsidR="008228A7" w:rsidRPr="00BE0111" w:rsidRDefault="008228A7">
          <w:pPr>
            <w:pStyle w:val="TOC3"/>
            <w:tabs>
              <w:tab w:val="right" w:leader="dot" w:pos="9059"/>
            </w:tabs>
            <w:bidi/>
            <w:rPr>
              <w:rFonts w:ascii="Simplified Arabic" w:hAnsi="Simplified Arabic" w:cs="Simplified Arabic"/>
              <w:noProof/>
              <w:rtl/>
            </w:rPr>
          </w:pPr>
          <w:hyperlink w:anchor="_Toc235417378" w:history="1">
            <w:r w:rsidRPr="00BE0111">
              <w:rPr>
                <w:rStyle w:val="Hyperlink"/>
                <w:rFonts w:ascii="Simplified Arabic" w:hAnsi="Simplified Arabic" w:cs="Simplified Arabic" w:hint="cs"/>
                <w:noProof/>
                <w:color w:val="auto"/>
                <w:rtl/>
              </w:rPr>
              <w:t>أولاً: الدراسات العربية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Toc235417378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22</w:t>
            </w:r>
            <w:r w:rsidRPr="00BE0111">
              <w:rPr>
                <w:rFonts w:ascii="Simplified Arabic" w:hAnsi="Simplified Arabic" w:cs="Simplified Arabic" w:hint="cs"/>
                <w:noProof/>
                <w:webHidden/>
                <w:rtl/>
              </w:rPr>
              <w:fldChar w:fldCharType="end"/>
            </w:r>
          </w:hyperlink>
        </w:p>
        <w:p w14:paraId="7FA9950F" w14:textId="5FD02635" w:rsidR="008228A7" w:rsidRPr="00BE0111" w:rsidRDefault="008228A7">
          <w:pPr>
            <w:pStyle w:val="TOC3"/>
            <w:tabs>
              <w:tab w:val="right" w:leader="dot" w:pos="9059"/>
            </w:tabs>
            <w:bidi/>
            <w:rPr>
              <w:rFonts w:ascii="Simplified Arabic" w:hAnsi="Simplified Arabic" w:cs="Simplified Arabic"/>
              <w:noProof/>
              <w:rtl/>
            </w:rPr>
          </w:pPr>
          <w:hyperlink w:anchor="_Toc235417379" w:history="1">
            <w:r w:rsidRPr="00BE0111">
              <w:rPr>
                <w:rStyle w:val="Hyperlink"/>
                <w:rFonts w:ascii="Simplified Arabic" w:hAnsi="Simplified Arabic" w:cs="Simplified Arabic" w:hint="cs"/>
                <w:noProof/>
                <w:color w:val="auto"/>
                <w:rtl/>
              </w:rPr>
              <w:t>ثانياً: الدراسات الأجنبية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Toc235417379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24</w:t>
            </w:r>
            <w:r w:rsidRPr="00BE0111">
              <w:rPr>
                <w:rFonts w:ascii="Simplified Arabic" w:hAnsi="Simplified Arabic" w:cs="Simplified Arabic" w:hint="cs"/>
                <w:noProof/>
                <w:webHidden/>
                <w:rtl/>
              </w:rPr>
              <w:fldChar w:fldCharType="end"/>
            </w:r>
          </w:hyperlink>
        </w:p>
        <w:p w14:paraId="27C85BB5" w14:textId="4BE6B4F4" w:rsidR="008228A7" w:rsidRPr="00BE0111" w:rsidRDefault="008228A7">
          <w:pPr>
            <w:pStyle w:val="TOC3"/>
            <w:tabs>
              <w:tab w:val="right" w:leader="dot" w:pos="9059"/>
            </w:tabs>
            <w:bidi/>
            <w:rPr>
              <w:rFonts w:ascii="Simplified Arabic" w:hAnsi="Simplified Arabic" w:cs="Simplified Arabic"/>
              <w:noProof/>
              <w:rtl/>
            </w:rPr>
          </w:pPr>
          <w:hyperlink w:anchor="_Toc235417380" w:history="1">
            <w:r w:rsidRPr="00BE0111">
              <w:rPr>
                <w:rStyle w:val="Hyperlink"/>
                <w:rFonts w:ascii="Simplified Arabic" w:hAnsi="Simplified Arabic" w:cs="Simplified Arabic" w:hint="cs"/>
                <w:noProof/>
                <w:color w:val="auto"/>
                <w:rtl/>
              </w:rPr>
              <w:t>ثالثاً: التعقيب على الدراسات السابقة والربط المنهجي</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Toc235417380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27</w:t>
            </w:r>
            <w:r w:rsidRPr="00BE0111">
              <w:rPr>
                <w:rFonts w:ascii="Simplified Arabic" w:hAnsi="Simplified Arabic" w:cs="Simplified Arabic" w:hint="cs"/>
                <w:noProof/>
                <w:webHidden/>
                <w:rtl/>
              </w:rPr>
              <w:fldChar w:fldCharType="end"/>
            </w:r>
          </w:hyperlink>
        </w:p>
        <w:p w14:paraId="4C7300F3" w14:textId="5E1EC44C" w:rsidR="008228A7" w:rsidRPr="00BE0111" w:rsidRDefault="008228A7">
          <w:pPr>
            <w:pStyle w:val="TOC3"/>
            <w:tabs>
              <w:tab w:val="left" w:pos="1680"/>
              <w:tab w:val="right" w:leader="dot" w:pos="9059"/>
            </w:tabs>
            <w:bidi/>
            <w:rPr>
              <w:rFonts w:ascii="Simplified Arabic" w:hAnsi="Simplified Arabic" w:cs="Simplified Arabic"/>
              <w:noProof/>
            </w:rPr>
          </w:pPr>
          <w:hyperlink w:anchor="_Toc235417381" w:history="1">
            <w:r w:rsidRPr="00BE0111">
              <w:rPr>
                <w:rStyle w:val="Hyperlink"/>
                <w:rFonts w:ascii="Simplified Arabic" w:hAnsi="Simplified Arabic" w:cs="Simplified Arabic" w:hint="cs"/>
                <w:noProof/>
                <w:color w:val="auto"/>
                <w:rtl/>
              </w:rPr>
              <w:t>أوجه التشابه والاتساق مع الدراسات السابقة</w:t>
            </w:r>
            <w:r w:rsidRPr="00BE0111">
              <w:rPr>
                <w:rFonts w:ascii="Simplified Arabic" w:hAnsi="Simplified Arabic" w:cs="Simplified Arabic" w:hint="cs"/>
                <w:noProof/>
                <w:webHidden/>
              </w:rPr>
              <w:tab/>
            </w:r>
            <w:r w:rsidRPr="00BE0111">
              <w:rPr>
                <w:rFonts w:ascii="Simplified Arabic" w:hAnsi="Simplified Arabic" w:cs="Simplified Arabic" w:hint="cs"/>
                <w:noProof/>
                <w:webHidden/>
              </w:rPr>
              <w:fldChar w:fldCharType="begin"/>
            </w:r>
            <w:r w:rsidRPr="00BE0111">
              <w:rPr>
                <w:rFonts w:ascii="Simplified Arabic" w:hAnsi="Simplified Arabic" w:cs="Simplified Arabic" w:hint="cs"/>
                <w:noProof/>
                <w:webHidden/>
              </w:rPr>
              <w:instrText xml:space="preserve"> PAGEREF _Toc235417381 \h </w:instrText>
            </w:r>
            <w:r w:rsidRPr="00BE0111">
              <w:rPr>
                <w:rFonts w:ascii="Simplified Arabic" w:hAnsi="Simplified Arabic" w:cs="Simplified Arabic" w:hint="cs"/>
                <w:noProof/>
                <w:webHidden/>
              </w:rPr>
            </w:r>
            <w:r w:rsidRPr="00BE0111">
              <w:rPr>
                <w:rFonts w:ascii="Simplified Arabic" w:hAnsi="Simplified Arabic" w:cs="Simplified Arabic" w:hint="cs"/>
                <w:noProof/>
                <w:webHidden/>
              </w:rPr>
              <w:fldChar w:fldCharType="separate"/>
            </w:r>
            <w:r w:rsidR="002207A9" w:rsidRPr="00BE0111">
              <w:rPr>
                <w:rFonts w:ascii="Simplified Arabic" w:hAnsi="Simplified Arabic" w:cs="Simplified Arabic"/>
                <w:noProof/>
                <w:webHidden/>
                <w:rtl/>
              </w:rPr>
              <w:t>27</w:t>
            </w:r>
            <w:r w:rsidRPr="00BE0111">
              <w:rPr>
                <w:rFonts w:ascii="Simplified Arabic" w:hAnsi="Simplified Arabic" w:cs="Simplified Arabic" w:hint="cs"/>
                <w:noProof/>
                <w:webHidden/>
              </w:rPr>
              <w:fldChar w:fldCharType="end"/>
            </w:r>
          </w:hyperlink>
        </w:p>
        <w:p w14:paraId="72F84E14" w14:textId="725CB0ED" w:rsidR="008228A7" w:rsidRPr="00BE0111" w:rsidRDefault="008228A7">
          <w:pPr>
            <w:pStyle w:val="TOC3"/>
            <w:tabs>
              <w:tab w:val="left" w:pos="1680"/>
              <w:tab w:val="right" w:leader="dot" w:pos="9059"/>
            </w:tabs>
            <w:bidi/>
            <w:rPr>
              <w:rFonts w:ascii="Simplified Arabic" w:hAnsi="Simplified Arabic" w:cs="Simplified Arabic"/>
              <w:noProof/>
            </w:rPr>
          </w:pPr>
          <w:hyperlink w:anchor="_Toc235417382" w:history="1">
            <w:r w:rsidRPr="00BE0111">
              <w:rPr>
                <w:rStyle w:val="Hyperlink"/>
                <w:rFonts w:ascii="Simplified Arabic" w:hAnsi="Simplified Arabic" w:cs="Simplified Arabic" w:hint="cs"/>
                <w:noProof/>
                <w:color w:val="auto"/>
                <w:rtl/>
              </w:rPr>
              <w:t>أوجه الاختلاف والتميز (الفجوة البحثية المكتشفة</w:t>
            </w:r>
            <w:r w:rsidRPr="00BE0111">
              <w:rPr>
                <w:rFonts w:ascii="Simplified Arabic" w:hAnsi="Simplified Arabic" w:cs="Simplified Arabic" w:hint="cs"/>
                <w:noProof/>
                <w:webHidden/>
              </w:rPr>
              <w:tab/>
            </w:r>
            <w:r w:rsidRPr="00BE0111">
              <w:rPr>
                <w:rFonts w:ascii="Simplified Arabic" w:hAnsi="Simplified Arabic" w:cs="Simplified Arabic" w:hint="cs"/>
                <w:noProof/>
                <w:webHidden/>
              </w:rPr>
              <w:fldChar w:fldCharType="begin"/>
            </w:r>
            <w:r w:rsidRPr="00BE0111">
              <w:rPr>
                <w:rFonts w:ascii="Simplified Arabic" w:hAnsi="Simplified Arabic" w:cs="Simplified Arabic" w:hint="cs"/>
                <w:noProof/>
                <w:webHidden/>
              </w:rPr>
              <w:instrText xml:space="preserve"> PAGEREF _Toc235417382 \h </w:instrText>
            </w:r>
            <w:r w:rsidRPr="00BE0111">
              <w:rPr>
                <w:rFonts w:ascii="Simplified Arabic" w:hAnsi="Simplified Arabic" w:cs="Simplified Arabic" w:hint="cs"/>
                <w:noProof/>
                <w:webHidden/>
              </w:rPr>
            </w:r>
            <w:r w:rsidRPr="00BE0111">
              <w:rPr>
                <w:rFonts w:ascii="Simplified Arabic" w:hAnsi="Simplified Arabic" w:cs="Simplified Arabic" w:hint="cs"/>
                <w:noProof/>
                <w:webHidden/>
              </w:rPr>
              <w:fldChar w:fldCharType="separate"/>
            </w:r>
            <w:r w:rsidR="002207A9" w:rsidRPr="00BE0111">
              <w:rPr>
                <w:rFonts w:ascii="Simplified Arabic" w:hAnsi="Simplified Arabic" w:cs="Simplified Arabic"/>
                <w:noProof/>
                <w:webHidden/>
                <w:rtl/>
              </w:rPr>
              <w:t>27</w:t>
            </w:r>
            <w:r w:rsidRPr="00BE0111">
              <w:rPr>
                <w:rFonts w:ascii="Simplified Arabic" w:hAnsi="Simplified Arabic" w:cs="Simplified Arabic" w:hint="cs"/>
                <w:noProof/>
                <w:webHidden/>
              </w:rPr>
              <w:fldChar w:fldCharType="end"/>
            </w:r>
          </w:hyperlink>
        </w:p>
        <w:p w14:paraId="3AD8535F" w14:textId="3DD246D4" w:rsidR="008228A7" w:rsidRPr="00BE0111" w:rsidRDefault="008228A7">
          <w:pPr>
            <w:pStyle w:val="TOC3"/>
            <w:tabs>
              <w:tab w:val="right" w:leader="dot" w:pos="9059"/>
            </w:tabs>
            <w:bidi/>
            <w:rPr>
              <w:rFonts w:ascii="Simplified Arabic" w:hAnsi="Simplified Arabic" w:cs="Simplified Arabic"/>
              <w:noProof/>
              <w:rtl/>
            </w:rPr>
          </w:pPr>
          <w:hyperlink w:anchor="_Toc235417383" w:history="1">
            <w:r w:rsidRPr="00BE0111">
              <w:rPr>
                <w:rStyle w:val="Hyperlink"/>
                <w:rFonts w:ascii="Simplified Arabic" w:hAnsi="Simplified Arabic" w:cs="Simplified Arabic" w:hint="cs"/>
                <w:noProof/>
                <w:color w:val="auto"/>
                <w:rtl/>
              </w:rPr>
              <w:t>خلاصة الفصل:</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Toc235417383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28</w:t>
            </w:r>
            <w:r w:rsidRPr="00BE0111">
              <w:rPr>
                <w:rFonts w:ascii="Simplified Arabic" w:hAnsi="Simplified Arabic" w:cs="Simplified Arabic" w:hint="cs"/>
                <w:noProof/>
                <w:webHidden/>
                <w:rtl/>
              </w:rPr>
              <w:fldChar w:fldCharType="end"/>
            </w:r>
          </w:hyperlink>
        </w:p>
        <w:p w14:paraId="180331F7" w14:textId="3D71B37E" w:rsidR="008228A7" w:rsidRPr="00BE0111" w:rsidRDefault="008228A7" w:rsidP="00794EB4">
          <w:pPr>
            <w:pStyle w:val="TOC1"/>
            <w:rPr>
              <w:rFonts w:eastAsiaTheme="minorEastAsia"/>
              <w:b w:val="0"/>
              <w:bCs w:val="0"/>
              <w:color w:val="auto"/>
              <w:rtl/>
              <w:lang w:val="en-GB" w:eastAsia="en-GB"/>
            </w:rPr>
          </w:pPr>
          <w:hyperlink w:anchor="_Toc235417384" w:history="1">
            <w:r w:rsidRPr="00BE0111">
              <w:rPr>
                <w:rStyle w:val="Hyperlink"/>
                <w:rFonts w:hint="cs"/>
                <w:b w:val="0"/>
                <w:bCs w:val="0"/>
                <w:color w:val="auto"/>
                <w:rtl/>
              </w:rPr>
              <w:t>الفصل الثالث</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Toc235417384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29</w:t>
            </w:r>
            <w:r w:rsidRPr="00BE0111">
              <w:rPr>
                <w:rFonts w:hint="cs"/>
                <w:b w:val="0"/>
                <w:bCs w:val="0"/>
                <w:webHidden/>
                <w:color w:val="auto"/>
                <w:rtl/>
              </w:rPr>
              <w:fldChar w:fldCharType="end"/>
            </w:r>
          </w:hyperlink>
        </w:p>
        <w:p w14:paraId="4DA08B06" w14:textId="1023D374" w:rsidR="008228A7" w:rsidRPr="00BE0111" w:rsidRDefault="008228A7" w:rsidP="00794EB4">
          <w:pPr>
            <w:pStyle w:val="TOC1"/>
            <w:rPr>
              <w:rFonts w:eastAsiaTheme="minorEastAsia"/>
              <w:b w:val="0"/>
              <w:bCs w:val="0"/>
              <w:color w:val="auto"/>
              <w:rtl/>
              <w:lang w:val="en-GB" w:eastAsia="en-GB"/>
            </w:rPr>
          </w:pPr>
          <w:hyperlink w:anchor="_Toc235417385" w:history="1">
            <w:r w:rsidRPr="00BE0111">
              <w:rPr>
                <w:rStyle w:val="Hyperlink"/>
                <w:rFonts w:hint="cs"/>
                <w:b w:val="0"/>
                <w:bCs w:val="0"/>
                <w:color w:val="auto"/>
                <w:rtl/>
              </w:rPr>
              <w:t>منهجية البحث</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Toc235417385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29</w:t>
            </w:r>
            <w:r w:rsidRPr="00BE0111">
              <w:rPr>
                <w:rFonts w:hint="cs"/>
                <w:b w:val="0"/>
                <w:bCs w:val="0"/>
                <w:webHidden/>
                <w:color w:val="auto"/>
                <w:rtl/>
              </w:rPr>
              <w:fldChar w:fldCharType="end"/>
            </w:r>
          </w:hyperlink>
        </w:p>
        <w:p w14:paraId="23024B29" w14:textId="3DD1F595" w:rsidR="008228A7" w:rsidRPr="00BE0111" w:rsidRDefault="008228A7">
          <w:pPr>
            <w:pStyle w:val="TOC3"/>
            <w:tabs>
              <w:tab w:val="right" w:leader="dot" w:pos="9059"/>
            </w:tabs>
            <w:bidi/>
            <w:rPr>
              <w:rFonts w:ascii="Simplified Arabic" w:hAnsi="Simplified Arabic" w:cs="Simplified Arabic"/>
              <w:noProof/>
              <w:rtl/>
            </w:rPr>
          </w:pPr>
          <w:hyperlink w:anchor="_Toc235417386" w:history="1">
            <w:r w:rsidRPr="00BE0111">
              <w:rPr>
                <w:rStyle w:val="Hyperlink"/>
                <w:rFonts w:ascii="Simplified Arabic" w:hAnsi="Simplified Arabic" w:cs="Simplified Arabic" w:hint="cs"/>
                <w:noProof/>
                <w:color w:val="auto"/>
                <w:rtl/>
              </w:rPr>
              <w:t>مقدمة: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Toc235417386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30</w:t>
            </w:r>
            <w:r w:rsidRPr="00BE0111">
              <w:rPr>
                <w:rFonts w:ascii="Simplified Arabic" w:hAnsi="Simplified Arabic" w:cs="Simplified Arabic" w:hint="cs"/>
                <w:noProof/>
                <w:webHidden/>
                <w:rtl/>
              </w:rPr>
              <w:fldChar w:fldCharType="end"/>
            </w:r>
          </w:hyperlink>
        </w:p>
        <w:p w14:paraId="2A0A1F8A" w14:textId="4C23E407" w:rsidR="008228A7" w:rsidRPr="00BE0111" w:rsidRDefault="008228A7">
          <w:pPr>
            <w:pStyle w:val="TOC3"/>
            <w:tabs>
              <w:tab w:val="right" w:leader="dot" w:pos="9059"/>
            </w:tabs>
            <w:bidi/>
            <w:rPr>
              <w:rFonts w:ascii="Simplified Arabic" w:hAnsi="Simplified Arabic" w:cs="Simplified Arabic"/>
              <w:noProof/>
              <w:rtl/>
            </w:rPr>
          </w:pPr>
          <w:hyperlink w:anchor="_Toc235417387" w:history="1">
            <w:r w:rsidRPr="00BE0111">
              <w:rPr>
                <w:rStyle w:val="Hyperlink"/>
                <w:rFonts w:ascii="Simplified Arabic" w:hAnsi="Simplified Arabic" w:cs="Simplified Arabic" w:hint="cs"/>
                <w:noProof/>
                <w:color w:val="auto"/>
                <w:rtl/>
              </w:rPr>
              <w:t>منهجية البحث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30</w:t>
            </w:r>
            <w:r w:rsidRPr="00BE0111">
              <w:rPr>
                <w:rFonts w:ascii="Simplified Arabic" w:hAnsi="Simplified Arabic" w:cs="Simplified Arabic" w:hint="cs"/>
                <w:noProof/>
                <w:webHidden/>
                <w:rtl/>
              </w:rPr>
              <w:fldChar w:fldCharType="end"/>
            </w:r>
          </w:hyperlink>
        </w:p>
        <w:p w14:paraId="6168BB16" w14:textId="7CDFD198" w:rsidR="008228A7" w:rsidRPr="00BE0111" w:rsidRDefault="008228A7">
          <w:pPr>
            <w:pStyle w:val="TOC3"/>
            <w:tabs>
              <w:tab w:val="right" w:leader="dot" w:pos="9059"/>
            </w:tabs>
            <w:bidi/>
            <w:rPr>
              <w:rFonts w:ascii="Simplified Arabic" w:hAnsi="Simplified Arabic" w:cs="Simplified Arabic"/>
              <w:noProof/>
              <w:rtl/>
            </w:rPr>
          </w:pPr>
          <w:hyperlink w:anchor="_Toc235417388" w:history="1">
            <w:r w:rsidRPr="00BE0111">
              <w:rPr>
                <w:rStyle w:val="Hyperlink"/>
                <w:rFonts w:ascii="Simplified Arabic" w:hAnsi="Simplified Arabic" w:cs="Simplified Arabic" w:hint="cs"/>
                <w:noProof/>
                <w:color w:val="auto"/>
                <w:rtl/>
              </w:rPr>
              <w:t>مجتمع وعينة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Toc235417388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30</w:t>
            </w:r>
            <w:r w:rsidRPr="00BE0111">
              <w:rPr>
                <w:rFonts w:ascii="Simplified Arabic" w:hAnsi="Simplified Arabic" w:cs="Simplified Arabic" w:hint="cs"/>
                <w:noProof/>
                <w:webHidden/>
                <w:rtl/>
              </w:rPr>
              <w:fldChar w:fldCharType="end"/>
            </w:r>
          </w:hyperlink>
        </w:p>
        <w:p w14:paraId="09DE1F8D" w14:textId="0BD147B3" w:rsidR="008228A7" w:rsidRPr="00BE0111" w:rsidRDefault="008228A7">
          <w:pPr>
            <w:pStyle w:val="TOC3"/>
            <w:tabs>
              <w:tab w:val="right" w:leader="dot" w:pos="9059"/>
            </w:tabs>
            <w:bidi/>
            <w:rPr>
              <w:rFonts w:ascii="Simplified Arabic" w:hAnsi="Simplified Arabic" w:cs="Simplified Arabic"/>
              <w:noProof/>
              <w:rtl/>
            </w:rPr>
          </w:pPr>
          <w:hyperlink w:anchor="_Toc235417389" w:history="1">
            <w:r w:rsidRPr="00BE0111">
              <w:rPr>
                <w:rStyle w:val="Hyperlink"/>
                <w:rFonts w:ascii="Simplified Arabic" w:hAnsi="Simplified Arabic" w:cs="Simplified Arabic" w:hint="cs"/>
                <w:noProof/>
                <w:color w:val="auto"/>
                <w:rtl/>
              </w:rPr>
              <w:t>1. مجتمع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Toc235417389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30</w:t>
            </w:r>
            <w:r w:rsidRPr="00BE0111">
              <w:rPr>
                <w:rFonts w:ascii="Simplified Arabic" w:hAnsi="Simplified Arabic" w:cs="Simplified Arabic" w:hint="cs"/>
                <w:noProof/>
                <w:webHidden/>
                <w:rtl/>
              </w:rPr>
              <w:fldChar w:fldCharType="end"/>
            </w:r>
          </w:hyperlink>
        </w:p>
        <w:p w14:paraId="296D0E8F" w14:textId="55A41A91" w:rsidR="008228A7" w:rsidRPr="00BE0111" w:rsidRDefault="008228A7">
          <w:pPr>
            <w:pStyle w:val="TOC3"/>
            <w:tabs>
              <w:tab w:val="right" w:leader="dot" w:pos="9059"/>
            </w:tabs>
            <w:bidi/>
            <w:rPr>
              <w:rFonts w:ascii="Simplified Arabic" w:hAnsi="Simplified Arabic" w:cs="Simplified Arabic"/>
              <w:noProof/>
              <w:rtl/>
            </w:rPr>
          </w:pPr>
          <w:hyperlink w:anchor="_Toc235417390" w:history="1">
            <w:r w:rsidRPr="00BE0111">
              <w:rPr>
                <w:rStyle w:val="Hyperlink"/>
                <w:rFonts w:ascii="Simplified Arabic" w:hAnsi="Simplified Arabic" w:cs="Simplified Arabic" w:hint="cs"/>
                <w:noProof/>
                <w:color w:val="auto"/>
                <w:rtl/>
              </w:rPr>
              <w:t>2. عينة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Toc235417390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31</w:t>
            </w:r>
            <w:r w:rsidRPr="00BE0111">
              <w:rPr>
                <w:rFonts w:ascii="Simplified Arabic" w:hAnsi="Simplified Arabic" w:cs="Simplified Arabic" w:hint="cs"/>
                <w:noProof/>
                <w:webHidden/>
                <w:rtl/>
              </w:rPr>
              <w:fldChar w:fldCharType="end"/>
            </w:r>
          </w:hyperlink>
        </w:p>
        <w:p w14:paraId="57D44F7A" w14:textId="6A26381F" w:rsidR="008228A7" w:rsidRPr="00BE0111" w:rsidRDefault="008228A7">
          <w:pPr>
            <w:pStyle w:val="TOC3"/>
            <w:tabs>
              <w:tab w:val="right" w:leader="dot" w:pos="9059"/>
            </w:tabs>
            <w:bidi/>
            <w:rPr>
              <w:rFonts w:ascii="Simplified Arabic" w:hAnsi="Simplified Arabic" w:cs="Simplified Arabic"/>
              <w:noProof/>
              <w:rtl/>
            </w:rPr>
          </w:pPr>
          <w:hyperlink w:anchor="_Toc235417391" w:history="1">
            <w:r w:rsidRPr="00BE0111">
              <w:rPr>
                <w:rStyle w:val="Hyperlink"/>
                <w:rFonts w:ascii="Simplified Arabic" w:hAnsi="Simplified Arabic" w:cs="Simplified Arabic" w:hint="cs"/>
                <w:noProof/>
                <w:color w:val="auto"/>
                <w:rtl/>
              </w:rPr>
              <w:t>صدق وثبات أداة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Toc235417391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31</w:t>
            </w:r>
            <w:r w:rsidRPr="00BE0111">
              <w:rPr>
                <w:rFonts w:ascii="Simplified Arabic" w:hAnsi="Simplified Arabic" w:cs="Simplified Arabic" w:hint="cs"/>
                <w:noProof/>
                <w:webHidden/>
                <w:rtl/>
              </w:rPr>
              <w:fldChar w:fldCharType="end"/>
            </w:r>
          </w:hyperlink>
        </w:p>
        <w:p w14:paraId="06F9D8C2" w14:textId="2485EFC6"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392" w:history="1">
            <w:r w:rsidRPr="00BE0111">
              <w:rPr>
                <w:rStyle w:val="Hyperlink"/>
                <w:rFonts w:ascii="Simplified Arabic" w:hAnsi="Simplified Arabic" w:cs="Simplified Arabic" w:hint="cs"/>
                <w:noProof/>
                <w:color w:val="auto"/>
                <w:sz w:val="24"/>
                <w:szCs w:val="24"/>
                <w:rtl/>
              </w:rPr>
              <w:t>1. صدق أداة الدراسة</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Toc235417392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31</w:t>
            </w:r>
            <w:r w:rsidRPr="00BE0111">
              <w:rPr>
                <w:rFonts w:ascii="Simplified Arabic" w:hAnsi="Simplified Arabic" w:cs="Simplified Arabic" w:hint="cs"/>
                <w:noProof/>
                <w:webHidden/>
                <w:sz w:val="24"/>
                <w:szCs w:val="24"/>
                <w:rtl/>
              </w:rPr>
              <w:fldChar w:fldCharType="end"/>
            </w:r>
          </w:hyperlink>
        </w:p>
        <w:p w14:paraId="39FD515C" w14:textId="0793F616" w:rsidR="008228A7" w:rsidRPr="00BE0111" w:rsidRDefault="008228A7">
          <w:pPr>
            <w:pStyle w:val="TOC3"/>
            <w:tabs>
              <w:tab w:val="right" w:leader="dot" w:pos="9059"/>
            </w:tabs>
            <w:bidi/>
            <w:rPr>
              <w:rFonts w:ascii="Simplified Arabic" w:hAnsi="Simplified Arabic" w:cs="Simplified Arabic"/>
              <w:noProof/>
              <w:rtl/>
            </w:rPr>
          </w:pPr>
          <w:hyperlink w:anchor="_Toc235417393" w:history="1">
            <w:r w:rsidRPr="00BE0111">
              <w:rPr>
                <w:rStyle w:val="Hyperlink"/>
                <w:rFonts w:ascii="Simplified Arabic" w:hAnsi="Simplified Arabic" w:cs="Simplified Arabic" w:hint="cs"/>
                <w:noProof/>
                <w:color w:val="auto"/>
                <w:rtl/>
              </w:rPr>
              <w:t>الأساليب الإحصائية المعتمدة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Toc235417393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35</w:t>
            </w:r>
            <w:r w:rsidRPr="00BE0111">
              <w:rPr>
                <w:rFonts w:ascii="Simplified Arabic" w:hAnsi="Simplified Arabic" w:cs="Simplified Arabic" w:hint="cs"/>
                <w:noProof/>
                <w:webHidden/>
                <w:rtl/>
              </w:rPr>
              <w:fldChar w:fldCharType="end"/>
            </w:r>
          </w:hyperlink>
        </w:p>
        <w:p w14:paraId="462709D1" w14:textId="639A7440" w:rsidR="008228A7" w:rsidRPr="00BE0111" w:rsidRDefault="008228A7">
          <w:pPr>
            <w:pStyle w:val="TOC3"/>
            <w:tabs>
              <w:tab w:val="right" w:leader="dot" w:pos="9059"/>
            </w:tabs>
            <w:bidi/>
            <w:rPr>
              <w:rFonts w:ascii="Simplified Arabic" w:hAnsi="Simplified Arabic" w:cs="Simplified Arabic"/>
              <w:noProof/>
              <w:rtl/>
            </w:rPr>
          </w:pPr>
          <w:hyperlink w:anchor="_Toc235417394" w:history="1">
            <w:r w:rsidRPr="00BE0111">
              <w:rPr>
                <w:rStyle w:val="Hyperlink"/>
                <w:rFonts w:ascii="Simplified Arabic" w:hAnsi="Simplified Arabic" w:cs="Simplified Arabic" w:hint="cs"/>
                <w:noProof/>
                <w:color w:val="auto"/>
                <w:rtl/>
              </w:rPr>
              <w:t>خاتمة الفصل الثالث</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Toc235417394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36</w:t>
            </w:r>
            <w:r w:rsidRPr="00BE0111">
              <w:rPr>
                <w:rFonts w:ascii="Simplified Arabic" w:hAnsi="Simplified Arabic" w:cs="Simplified Arabic" w:hint="cs"/>
                <w:noProof/>
                <w:webHidden/>
                <w:rtl/>
              </w:rPr>
              <w:fldChar w:fldCharType="end"/>
            </w:r>
          </w:hyperlink>
        </w:p>
        <w:p w14:paraId="62B07722" w14:textId="0AF82A1B" w:rsidR="008228A7" w:rsidRPr="00BE0111" w:rsidRDefault="008228A7" w:rsidP="00794EB4">
          <w:pPr>
            <w:pStyle w:val="TOC1"/>
            <w:rPr>
              <w:rFonts w:eastAsiaTheme="minorEastAsia"/>
              <w:b w:val="0"/>
              <w:bCs w:val="0"/>
              <w:color w:val="auto"/>
              <w:rtl/>
              <w:lang w:val="en-GB" w:eastAsia="en-GB"/>
            </w:rPr>
          </w:pPr>
          <w:hyperlink w:anchor="_Toc235417395" w:history="1">
            <w:r w:rsidRPr="00BE0111">
              <w:rPr>
                <w:rStyle w:val="Hyperlink"/>
                <w:rFonts w:hint="cs"/>
                <w:b w:val="0"/>
                <w:bCs w:val="0"/>
                <w:color w:val="auto"/>
                <w:rtl/>
              </w:rPr>
              <w:t>الفصل الرابع</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Toc235417395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37</w:t>
            </w:r>
            <w:r w:rsidRPr="00BE0111">
              <w:rPr>
                <w:rFonts w:hint="cs"/>
                <w:b w:val="0"/>
                <w:bCs w:val="0"/>
                <w:webHidden/>
                <w:color w:val="auto"/>
                <w:rtl/>
              </w:rPr>
              <w:fldChar w:fldCharType="end"/>
            </w:r>
          </w:hyperlink>
        </w:p>
        <w:p w14:paraId="26D735E2" w14:textId="6F7AEFD0" w:rsidR="008228A7" w:rsidRPr="00BE0111" w:rsidRDefault="008228A7" w:rsidP="00794EB4">
          <w:pPr>
            <w:pStyle w:val="TOC1"/>
            <w:rPr>
              <w:rFonts w:eastAsiaTheme="minorEastAsia"/>
              <w:b w:val="0"/>
              <w:bCs w:val="0"/>
              <w:color w:val="auto"/>
              <w:rtl/>
              <w:lang w:val="en-GB" w:eastAsia="en-GB"/>
            </w:rPr>
          </w:pPr>
          <w:hyperlink w:anchor="_Toc235417396" w:history="1">
            <w:r w:rsidRPr="00BE0111">
              <w:rPr>
                <w:rStyle w:val="Hyperlink"/>
                <w:rFonts w:hint="cs"/>
                <w:b w:val="0"/>
                <w:bCs w:val="0"/>
                <w:color w:val="auto"/>
                <w:rtl/>
              </w:rPr>
              <w:t>تحليل البيانات والنتائج والتوصيات والاقتراحات</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Toc235417396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37</w:t>
            </w:r>
            <w:r w:rsidRPr="00BE0111">
              <w:rPr>
                <w:rFonts w:hint="cs"/>
                <w:b w:val="0"/>
                <w:bCs w:val="0"/>
                <w:webHidden/>
                <w:color w:val="auto"/>
                <w:rtl/>
              </w:rPr>
              <w:fldChar w:fldCharType="end"/>
            </w:r>
          </w:hyperlink>
        </w:p>
        <w:p w14:paraId="293AF379" w14:textId="6D9648F0" w:rsidR="008228A7" w:rsidRPr="00BE0111" w:rsidRDefault="008228A7">
          <w:pPr>
            <w:pStyle w:val="TOC3"/>
            <w:tabs>
              <w:tab w:val="right" w:leader="dot" w:pos="9059"/>
            </w:tabs>
            <w:bidi/>
            <w:rPr>
              <w:rFonts w:ascii="Simplified Arabic" w:hAnsi="Simplified Arabic" w:cs="Simplified Arabic"/>
              <w:noProof/>
              <w:rtl/>
            </w:rPr>
          </w:pPr>
          <w:hyperlink w:anchor="_Toc235417397" w:history="1">
            <w:r w:rsidRPr="00BE0111">
              <w:rPr>
                <w:rStyle w:val="Hyperlink"/>
                <w:rFonts w:ascii="Simplified Arabic" w:hAnsi="Simplified Arabic" w:cs="Simplified Arabic" w:hint="cs"/>
                <w:noProof/>
                <w:color w:val="auto"/>
                <w:rtl/>
              </w:rPr>
              <w:t>مقدمة: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38</w:t>
            </w:r>
            <w:r w:rsidRPr="00BE0111">
              <w:rPr>
                <w:rFonts w:ascii="Simplified Arabic" w:hAnsi="Simplified Arabic" w:cs="Simplified Arabic" w:hint="cs"/>
                <w:noProof/>
                <w:webHidden/>
                <w:rtl/>
              </w:rPr>
              <w:fldChar w:fldCharType="end"/>
            </w:r>
          </w:hyperlink>
        </w:p>
        <w:p w14:paraId="559B30AA" w14:textId="6D9B48A3" w:rsidR="008228A7" w:rsidRPr="00BE0111" w:rsidRDefault="008228A7">
          <w:pPr>
            <w:pStyle w:val="TOC3"/>
            <w:tabs>
              <w:tab w:val="right" w:leader="dot" w:pos="9059"/>
            </w:tabs>
            <w:bidi/>
            <w:rPr>
              <w:rFonts w:ascii="Simplified Arabic" w:hAnsi="Simplified Arabic" w:cs="Simplified Arabic"/>
              <w:noProof/>
              <w:rtl/>
            </w:rPr>
          </w:pPr>
          <w:hyperlink w:anchor="_Toc235417398" w:history="1">
            <w:r w:rsidRPr="00BE0111">
              <w:rPr>
                <w:rStyle w:val="Hyperlink"/>
                <w:rFonts w:ascii="Simplified Arabic" w:hAnsi="Simplified Arabic" w:cs="Simplified Arabic" w:hint="cs"/>
                <w:noProof/>
                <w:color w:val="auto"/>
                <w:rtl/>
              </w:rPr>
              <w:t>أولاً: تحليل الخصائص الديموغرافية والمهنية لعينة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Toc235417398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38</w:t>
            </w:r>
            <w:r w:rsidRPr="00BE0111">
              <w:rPr>
                <w:rFonts w:ascii="Simplified Arabic" w:hAnsi="Simplified Arabic" w:cs="Simplified Arabic" w:hint="cs"/>
                <w:noProof/>
                <w:webHidden/>
                <w:rtl/>
              </w:rPr>
              <w:fldChar w:fldCharType="end"/>
            </w:r>
          </w:hyperlink>
        </w:p>
        <w:p w14:paraId="3DA6BD14" w14:textId="049F4913" w:rsidR="008228A7" w:rsidRPr="00BE0111" w:rsidRDefault="008228A7">
          <w:pPr>
            <w:pStyle w:val="TOC3"/>
            <w:tabs>
              <w:tab w:val="right" w:leader="dot" w:pos="9059"/>
            </w:tabs>
            <w:bidi/>
            <w:rPr>
              <w:rFonts w:ascii="Simplified Arabic" w:hAnsi="Simplified Arabic" w:cs="Simplified Arabic"/>
              <w:noProof/>
              <w:rtl/>
            </w:rPr>
          </w:pPr>
          <w:hyperlink w:anchor="_Toc235417399" w:history="1">
            <w:r w:rsidRPr="00BE0111">
              <w:rPr>
                <w:rStyle w:val="Hyperlink"/>
                <w:rFonts w:ascii="Simplified Arabic" w:hAnsi="Simplified Arabic" w:cs="Simplified Arabic" w:hint="cs"/>
                <w:noProof/>
                <w:color w:val="auto"/>
                <w:rtl/>
              </w:rPr>
              <w:t>ثانياً: التحليل الوصفي لمتغيرات الدراسة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Toc235417399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38</w:t>
            </w:r>
            <w:r w:rsidRPr="00BE0111">
              <w:rPr>
                <w:rFonts w:ascii="Simplified Arabic" w:hAnsi="Simplified Arabic" w:cs="Simplified Arabic" w:hint="cs"/>
                <w:noProof/>
                <w:webHidden/>
                <w:rtl/>
              </w:rPr>
              <w:fldChar w:fldCharType="end"/>
            </w:r>
          </w:hyperlink>
        </w:p>
        <w:p w14:paraId="40B08181" w14:textId="1689AF67" w:rsidR="008228A7" w:rsidRPr="00BE0111" w:rsidRDefault="008228A7">
          <w:pPr>
            <w:pStyle w:val="TOC3"/>
            <w:tabs>
              <w:tab w:val="right" w:leader="dot" w:pos="9059"/>
            </w:tabs>
            <w:bidi/>
            <w:rPr>
              <w:rFonts w:ascii="Simplified Arabic" w:hAnsi="Simplified Arabic" w:cs="Simplified Arabic"/>
              <w:noProof/>
              <w:rtl/>
            </w:rPr>
          </w:pPr>
          <w:hyperlink w:anchor="_Toc235417400" w:history="1">
            <w:r w:rsidRPr="00BE0111">
              <w:rPr>
                <w:rStyle w:val="Hyperlink"/>
                <w:rFonts w:ascii="Simplified Arabic" w:hAnsi="Simplified Arabic" w:cs="Simplified Arabic" w:hint="cs"/>
                <w:noProof/>
                <w:color w:val="auto"/>
                <w:rtl/>
              </w:rPr>
              <w:t>ثالثاً: التحليل الوصفي التفصيلي لركائز البعد الأول (التحديد الاستباقي للمخاطر)</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Toc235417400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41</w:t>
            </w:r>
            <w:r w:rsidRPr="00BE0111">
              <w:rPr>
                <w:rFonts w:ascii="Simplified Arabic" w:hAnsi="Simplified Arabic" w:cs="Simplified Arabic" w:hint="cs"/>
                <w:noProof/>
                <w:webHidden/>
                <w:rtl/>
              </w:rPr>
              <w:fldChar w:fldCharType="end"/>
            </w:r>
          </w:hyperlink>
        </w:p>
        <w:p w14:paraId="4E651884" w14:textId="5C99268C" w:rsidR="008228A7" w:rsidRPr="00BE0111" w:rsidRDefault="008228A7">
          <w:pPr>
            <w:pStyle w:val="TOC3"/>
            <w:tabs>
              <w:tab w:val="right" w:leader="dot" w:pos="9059"/>
            </w:tabs>
            <w:bidi/>
            <w:rPr>
              <w:rFonts w:ascii="Simplified Arabic" w:hAnsi="Simplified Arabic" w:cs="Simplified Arabic"/>
              <w:noProof/>
              <w:rtl/>
            </w:rPr>
          </w:pPr>
          <w:hyperlink w:anchor="_Toc235417401" w:history="1">
            <w:r w:rsidRPr="00BE0111">
              <w:rPr>
                <w:rStyle w:val="Hyperlink"/>
                <w:rFonts w:ascii="Simplified Arabic" w:hAnsi="Simplified Arabic" w:cs="Simplified Arabic" w:hint="cs"/>
                <w:noProof/>
                <w:color w:val="auto"/>
                <w:rtl/>
              </w:rPr>
              <w:t>البعد الثاني: تقييم البيئة الخارجية (</w:t>
            </w:r>
            <w:r w:rsidRPr="00BE0111">
              <w:rPr>
                <w:rStyle w:val="Hyperlink"/>
                <w:rFonts w:ascii="Simplified Arabic" w:hAnsi="Simplified Arabic" w:cs="Simplified Arabic" w:hint="cs"/>
                <w:noProof/>
                <w:color w:val="auto"/>
              </w:rPr>
              <w:t>External Environment Assessment</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Toc235417401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45</w:t>
            </w:r>
            <w:r w:rsidRPr="00BE0111">
              <w:rPr>
                <w:rFonts w:ascii="Simplified Arabic" w:hAnsi="Simplified Arabic" w:cs="Simplified Arabic" w:hint="cs"/>
                <w:noProof/>
                <w:webHidden/>
                <w:rtl/>
              </w:rPr>
              <w:fldChar w:fldCharType="end"/>
            </w:r>
          </w:hyperlink>
        </w:p>
        <w:p w14:paraId="176A53F3" w14:textId="7B6CE0FB" w:rsidR="008228A7" w:rsidRPr="00BE0111" w:rsidRDefault="008228A7">
          <w:pPr>
            <w:pStyle w:val="TOC3"/>
            <w:tabs>
              <w:tab w:val="right" w:leader="dot" w:pos="9059"/>
            </w:tabs>
            <w:bidi/>
            <w:rPr>
              <w:rFonts w:ascii="Simplified Arabic" w:hAnsi="Simplified Arabic" w:cs="Simplified Arabic"/>
              <w:noProof/>
              <w:rtl/>
            </w:rPr>
          </w:pPr>
          <w:hyperlink w:anchor="_Toc235417402" w:history="1">
            <w:r w:rsidRPr="00BE0111">
              <w:rPr>
                <w:rStyle w:val="Hyperlink"/>
                <w:rFonts w:ascii="Simplified Arabic" w:hAnsi="Simplified Arabic" w:cs="Simplified Arabic" w:hint="cs"/>
                <w:noProof/>
                <w:color w:val="auto"/>
                <w:rtl/>
              </w:rPr>
              <w:t>البعد الثالث: المواءمة التكتيكية للمخاطر (</w:t>
            </w:r>
            <w:r w:rsidRPr="00BE0111">
              <w:rPr>
                <w:rStyle w:val="Hyperlink"/>
                <w:rFonts w:ascii="Simplified Arabic" w:hAnsi="Simplified Arabic" w:cs="Simplified Arabic" w:hint="cs"/>
                <w:noProof/>
                <w:color w:val="auto"/>
              </w:rPr>
              <w:t>Tactical Alignment of Risks</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Toc235417402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49</w:t>
            </w:r>
            <w:r w:rsidRPr="00BE0111">
              <w:rPr>
                <w:rFonts w:ascii="Simplified Arabic" w:hAnsi="Simplified Arabic" w:cs="Simplified Arabic" w:hint="cs"/>
                <w:noProof/>
                <w:webHidden/>
                <w:rtl/>
              </w:rPr>
              <w:fldChar w:fldCharType="end"/>
            </w:r>
          </w:hyperlink>
        </w:p>
        <w:p w14:paraId="65235C81" w14:textId="13BDCCF7" w:rsidR="008228A7" w:rsidRPr="00BE0111" w:rsidRDefault="008228A7">
          <w:pPr>
            <w:pStyle w:val="TOC3"/>
            <w:tabs>
              <w:tab w:val="right" w:leader="dot" w:pos="9059"/>
            </w:tabs>
            <w:bidi/>
            <w:rPr>
              <w:rFonts w:ascii="Simplified Arabic" w:hAnsi="Simplified Arabic" w:cs="Simplified Arabic"/>
              <w:noProof/>
              <w:rtl/>
            </w:rPr>
          </w:pPr>
          <w:hyperlink w:anchor="_Toc235417403" w:history="1">
            <w:r w:rsidRPr="00BE0111">
              <w:rPr>
                <w:rStyle w:val="Hyperlink"/>
                <w:rFonts w:ascii="Simplified Arabic" w:hAnsi="Simplified Arabic" w:cs="Simplified Arabic" w:hint="cs"/>
                <w:noProof/>
                <w:color w:val="auto"/>
                <w:rtl/>
              </w:rPr>
              <w:t>خامساً: التحليل الوصفي التفصيلي لركائز المحور الثاني (نجاح التطوير التنظيمي)</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Toc235417403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53</w:t>
            </w:r>
            <w:r w:rsidRPr="00BE0111">
              <w:rPr>
                <w:rFonts w:ascii="Simplified Arabic" w:hAnsi="Simplified Arabic" w:cs="Simplified Arabic" w:hint="cs"/>
                <w:noProof/>
                <w:webHidden/>
                <w:rtl/>
              </w:rPr>
              <w:fldChar w:fldCharType="end"/>
            </w:r>
          </w:hyperlink>
        </w:p>
        <w:p w14:paraId="18A0A8CB" w14:textId="318D6387" w:rsidR="008228A7" w:rsidRPr="00BE0111" w:rsidRDefault="008228A7">
          <w:pPr>
            <w:pStyle w:val="TOC3"/>
            <w:tabs>
              <w:tab w:val="right" w:leader="dot" w:pos="9059"/>
            </w:tabs>
            <w:bidi/>
            <w:rPr>
              <w:rFonts w:ascii="Simplified Arabic" w:hAnsi="Simplified Arabic" w:cs="Simplified Arabic"/>
              <w:noProof/>
              <w:rtl/>
            </w:rPr>
          </w:pPr>
          <w:hyperlink w:anchor="_Toc235417404" w:history="1">
            <w:r w:rsidRPr="00BE0111">
              <w:rPr>
                <w:rStyle w:val="Hyperlink"/>
                <w:rFonts w:ascii="Simplified Arabic" w:hAnsi="Simplified Arabic" w:cs="Simplified Arabic" w:hint="cs"/>
                <w:noProof/>
                <w:color w:val="auto"/>
                <w:rtl/>
              </w:rPr>
              <w:t>البعد الثاني: البعد التقني (</w:t>
            </w:r>
            <w:r w:rsidRPr="00BE0111">
              <w:rPr>
                <w:rStyle w:val="Hyperlink"/>
                <w:rFonts w:ascii="Simplified Arabic" w:hAnsi="Simplified Arabic" w:cs="Simplified Arabic" w:hint="cs"/>
                <w:noProof/>
                <w:color w:val="auto"/>
              </w:rPr>
              <w:t>Technological Dimension</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Toc235417404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57</w:t>
            </w:r>
            <w:r w:rsidRPr="00BE0111">
              <w:rPr>
                <w:rFonts w:ascii="Simplified Arabic" w:hAnsi="Simplified Arabic" w:cs="Simplified Arabic" w:hint="cs"/>
                <w:noProof/>
                <w:webHidden/>
                <w:rtl/>
              </w:rPr>
              <w:fldChar w:fldCharType="end"/>
            </w:r>
          </w:hyperlink>
        </w:p>
        <w:p w14:paraId="667824BF" w14:textId="70C77B96" w:rsidR="008228A7" w:rsidRPr="00BE0111" w:rsidRDefault="008228A7">
          <w:pPr>
            <w:pStyle w:val="TOC3"/>
            <w:tabs>
              <w:tab w:val="right" w:leader="dot" w:pos="9059"/>
            </w:tabs>
            <w:bidi/>
            <w:rPr>
              <w:rFonts w:ascii="Simplified Arabic" w:hAnsi="Simplified Arabic" w:cs="Simplified Arabic"/>
              <w:noProof/>
              <w:rtl/>
            </w:rPr>
          </w:pPr>
          <w:hyperlink w:anchor="_Toc235417405" w:history="1">
            <w:r w:rsidRPr="00BE0111">
              <w:rPr>
                <w:rStyle w:val="Hyperlink"/>
                <w:rFonts w:ascii="Simplified Arabic" w:hAnsi="Simplified Arabic" w:cs="Simplified Arabic" w:hint="cs"/>
                <w:noProof/>
                <w:color w:val="auto"/>
                <w:rtl/>
              </w:rPr>
              <w:t>البعد الثالث: البعد البشري والسلوكي (</w:t>
            </w:r>
            <w:r w:rsidRPr="00BE0111">
              <w:rPr>
                <w:rStyle w:val="Hyperlink"/>
                <w:rFonts w:ascii="Simplified Arabic" w:hAnsi="Simplified Arabic" w:cs="Simplified Arabic" w:hint="cs"/>
                <w:noProof/>
                <w:color w:val="auto"/>
              </w:rPr>
              <w:t>Human &amp; Behavioral Dimension</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Toc235417405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60</w:t>
            </w:r>
            <w:r w:rsidRPr="00BE0111">
              <w:rPr>
                <w:rFonts w:ascii="Simplified Arabic" w:hAnsi="Simplified Arabic" w:cs="Simplified Arabic" w:hint="cs"/>
                <w:noProof/>
                <w:webHidden/>
                <w:rtl/>
              </w:rPr>
              <w:fldChar w:fldCharType="end"/>
            </w:r>
          </w:hyperlink>
        </w:p>
        <w:p w14:paraId="2A26ABA6" w14:textId="0AD59F96"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406" w:history="1">
            <w:r w:rsidRPr="00BE0111">
              <w:rPr>
                <w:rStyle w:val="Hyperlink"/>
                <w:rFonts w:ascii="Simplified Arabic" w:hAnsi="Simplified Arabic" w:cs="Simplified Arabic" w:hint="cs"/>
                <w:noProof/>
                <w:color w:val="auto"/>
                <w:sz w:val="24"/>
                <w:szCs w:val="24"/>
                <w:rtl/>
              </w:rPr>
              <w:t>النتائج والتوصيات (</w:t>
            </w:r>
            <w:r w:rsidRPr="00BE0111">
              <w:rPr>
                <w:rStyle w:val="Hyperlink"/>
                <w:rFonts w:ascii="Simplified Arabic" w:hAnsi="Simplified Arabic" w:cs="Simplified Arabic" w:hint="cs"/>
                <w:noProof/>
                <w:color w:val="auto"/>
                <w:sz w:val="24"/>
                <w:szCs w:val="24"/>
              </w:rPr>
              <w:t>Results &amp; Recommendations</w:t>
            </w:r>
            <w:r w:rsidRPr="00BE0111">
              <w:rPr>
                <w:rStyle w:val="Hyperlink"/>
                <w:rFonts w:ascii="Simplified Arabic" w:hAnsi="Simplified Arabic" w:cs="Simplified Arabic" w:hint="cs"/>
                <w:noProof/>
                <w:color w:val="auto"/>
                <w:sz w:val="24"/>
                <w:szCs w:val="24"/>
                <w:rtl/>
              </w:rPr>
              <w:t>)</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Toc235417406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63</w:t>
            </w:r>
            <w:r w:rsidRPr="00BE0111">
              <w:rPr>
                <w:rFonts w:ascii="Simplified Arabic" w:hAnsi="Simplified Arabic" w:cs="Simplified Arabic" w:hint="cs"/>
                <w:noProof/>
                <w:webHidden/>
                <w:sz w:val="24"/>
                <w:szCs w:val="24"/>
                <w:rtl/>
              </w:rPr>
              <w:fldChar w:fldCharType="end"/>
            </w:r>
          </w:hyperlink>
        </w:p>
        <w:p w14:paraId="2893C73D" w14:textId="65B2E6B1" w:rsidR="008228A7" w:rsidRPr="00BE0111" w:rsidRDefault="008228A7">
          <w:pPr>
            <w:pStyle w:val="TOC3"/>
            <w:tabs>
              <w:tab w:val="right" w:leader="dot" w:pos="9059"/>
            </w:tabs>
            <w:bidi/>
            <w:rPr>
              <w:rFonts w:ascii="Simplified Arabic" w:hAnsi="Simplified Arabic" w:cs="Simplified Arabic"/>
              <w:noProof/>
              <w:rtl/>
            </w:rPr>
          </w:pPr>
          <w:hyperlink w:anchor="_Toc235417407" w:history="1">
            <w:r w:rsidRPr="00BE0111">
              <w:rPr>
                <w:rStyle w:val="Hyperlink"/>
                <w:rFonts w:ascii="Simplified Arabic" w:hAnsi="Simplified Arabic" w:cs="Simplified Arabic" w:hint="cs"/>
                <w:noProof/>
                <w:color w:val="auto"/>
                <w:rtl/>
              </w:rPr>
              <w:t>أولاً: مستخلص النتائج الميدانية (</w:t>
            </w:r>
            <w:r w:rsidRPr="00BE0111">
              <w:rPr>
                <w:rStyle w:val="Hyperlink"/>
                <w:rFonts w:ascii="Simplified Arabic" w:hAnsi="Simplified Arabic" w:cs="Simplified Arabic" w:hint="cs"/>
                <w:noProof/>
                <w:color w:val="auto"/>
              </w:rPr>
              <w:t>Summary of Empirical Results</w:t>
            </w:r>
            <w:r w:rsidRPr="00BE0111">
              <w:rPr>
                <w:rStyle w:val="Hyperlink"/>
                <w:rFonts w:ascii="Simplified Arabic" w:hAnsi="Simplified Arabic" w:cs="Simplified Arabic" w:hint="cs"/>
                <w:noProof/>
                <w:color w:val="auto"/>
                <w:rtl/>
              </w:rPr>
              <w:t>)</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Toc235417407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63</w:t>
            </w:r>
            <w:r w:rsidRPr="00BE0111">
              <w:rPr>
                <w:rFonts w:ascii="Simplified Arabic" w:hAnsi="Simplified Arabic" w:cs="Simplified Arabic" w:hint="cs"/>
                <w:noProof/>
                <w:webHidden/>
                <w:rtl/>
              </w:rPr>
              <w:fldChar w:fldCharType="end"/>
            </w:r>
          </w:hyperlink>
        </w:p>
        <w:p w14:paraId="484F3106" w14:textId="3BBCB084"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408" w:history="1">
            <w:r w:rsidRPr="00BE0111">
              <w:rPr>
                <w:rStyle w:val="Hyperlink"/>
                <w:rFonts w:ascii="Simplified Arabic" w:hAnsi="Simplified Arabic" w:cs="Simplified Arabic" w:hint="cs"/>
                <w:noProof/>
                <w:color w:val="auto"/>
                <w:sz w:val="24"/>
                <w:szCs w:val="24"/>
                <w:rtl/>
              </w:rPr>
              <w:t>التوصيات الإجرائية للدراسة</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Toc235417408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64</w:t>
            </w:r>
            <w:r w:rsidRPr="00BE0111">
              <w:rPr>
                <w:rFonts w:ascii="Simplified Arabic" w:hAnsi="Simplified Arabic" w:cs="Simplified Arabic" w:hint="cs"/>
                <w:noProof/>
                <w:webHidden/>
                <w:sz w:val="24"/>
                <w:szCs w:val="24"/>
                <w:rtl/>
              </w:rPr>
              <w:fldChar w:fldCharType="end"/>
            </w:r>
          </w:hyperlink>
        </w:p>
        <w:p w14:paraId="2118800F" w14:textId="1E8877E7" w:rsidR="008228A7" w:rsidRPr="00BE0111" w:rsidRDefault="008228A7">
          <w:pPr>
            <w:pStyle w:val="TOC3"/>
            <w:tabs>
              <w:tab w:val="right" w:leader="dot" w:pos="9059"/>
            </w:tabs>
            <w:bidi/>
            <w:rPr>
              <w:rFonts w:ascii="Simplified Arabic" w:hAnsi="Simplified Arabic" w:cs="Simplified Arabic"/>
              <w:noProof/>
              <w:rtl/>
            </w:rPr>
          </w:pPr>
          <w:hyperlink w:anchor="_Toc235417409" w:history="1">
            <w:r w:rsidRPr="00BE0111">
              <w:rPr>
                <w:rStyle w:val="Hyperlink"/>
                <w:rFonts w:ascii="Simplified Arabic" w:hAnsi="Simplified Arabic" w:cs="Simplified Arabic" w:hint="cs"/>
                <w:noProof/>
                <w:color w:val="auto"/>
                <w:rtl/>
              </w:rPr>
              <w:t>المقترحات البحثية المستقبلية</w:t>
            </w:r>
            <w:r w:rsidRPr="00BE0111">
              <w:rPr>
                <w:rFonts w:ascii="Simplified Arabic" w:hAnsi="Simplified Arabic" w:cs="Simplified Arabic" w:hint="cs"/>
                <w:noProof/>
                <w:webHidden/>
                <w:rtl/>
              </w:rPr>
              <w:tab/>
            </w:r>
            <w:r w:rsidRPr="00BE0111">
              <w:rPr>
                <w:rFonts w:ascii="Simplified Arabic" w:hAnsi="Simplified Arabic" w:cs="Simplified Arabic" w:hint="cs"/>
                <w:noProof/>
                <w:webHidden/>
                <w:rtl/>
              </w:rPr>
              <w:fldChar w:fldCharType="begin"/>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Pr>
              <w:instrText>PAGEREF</w:instrText>
            </w:r>
            <w:r w:rsidRPr="00BE0111">
              <w:rPr>
                <w:rFonts w:ascii="Simplified Arabic" w:hAnsi="Simplified Arabic" w:cs="Simplified Arabic" w:hint="cs"/>
                <w:noProof/>
                <w:webHidden/>
                <w:rtl/>
              </w:rPr>
              <w:instrText xml:space="preserve"> _</w:instrText>
            </w:r>
            <w:r w:rsidRPr="00BE0111">
              <w:rPr>
                <w:rFonts w:ascii="Simplified Arabic" w:hAnsi="Simplified Arabic" w:cs="Simplified Arabic" w:hint="cs"/>
                <w:noProof/>
                <w:webHidden/>
              </w:rPr>
              <w:instrText>Toc235417409 \h</w:instrText>
            </w:r>
            <w:r w:rsidRPr="00BE0111">
              <w:rPr>
                <w:rFonts w:ascii="Simplified Arabic" w:hAnsi="Simplified Arabic" w:cs="Simplified Arabic" w:hint="cs"/>
                <w:noProof/>
                <w:webHidden/>
                <w:rtl/>
              </w:rPr>
              <w:instrText xml:space="preserve"> </w:instrText>
            </w:r>
            <w:r w:rsidRPr="00BE0111">
              <w:rPr>
                <w:rFonts w:ascii="Simplified Arabic" w:hAnsi="Simplified Arabic" w:cs="Simplified Arabic" w:hint="cs"/>
                <w:noProof/>
                <w:webHidden/>
                <w:rtl/>
              </w:rPr>
            </w:r>
            <w:r w:rsidRPr="00BE0111">
              <w:rPr>
                <w:rFonts w:ascii="Simplified Arabic" w:hAnsi="Simplified Arabic" w:cs="Simplified Arabic" w:hint="cs"/>
                <w:noProof/>
                <w:webHidden/>
                <w:rtl/>
              </w:rPr>
              <w:fldChar w:fldCharType="separate"/>
            </w:r>
            <w:r w:rsidR="002207A9" w:rsidRPr="00BE0111">
              <w:rPr>
                <w:rFonts w:ascii="Simplified Arabic" w:hAnsi="Simplified Arabic" w:cs="Simplified Arabic"/>
                <w:noProof/>
                <w:webHidden/>
                <w:rtl/>
              </w:rPr>
              <w:t>65</w:t>
            </w:r>
            <w:r w:rsidRPr="00BE0111">
              <w:rPr>
                <w:rFonts w:ascii="Simplified Arabic" w:hAnsi="Simplified Arabic" w:cs="Simplified Arabic" w:hint="cs"/>
                <w:noProof/>
                <w:webHidden/>
                <w:rtl/>
              </w:rPr>
              <w:fldChar w:fldCharType="end"/>
            </w:r>
          </w:hyperlink>
        </w:p>
        <w:p w14:paraId="43F580DD" w14:textId="45D01EB3" w:rsidR="008228A7" w:rsidRPr="00BE0111" w:rsidRDefault="008228A7" w:rsidP="00794EB4">
          <w:pPr>
            <w:pStyle w:val="TOC1"/>
            <w:rPr>
              <w:rFonts w:eastAsiaTheme="minorEastAsia"/>
              <w:b w:val="0"/>
              <w:bCs w:val="0"/>
              <w:color w:val="auto"/>
              <w:rtl/>
              <w:lang w:val="en-GB" w:eastAsia="en-GB"/>
            </w:rPr>
          </w:pPr>
          <w:hyperlink w:anchor="_Toc235417410" w:history="1">
            <w:r w:rsidRPr="00BE0111">
              <w:rPr>
                <w:rStyle w:val="Hyperlink"/>
                <w:rFonts w:hint="cs"/>
                <w:b w:val="0"/>
                <w:bCs w:val="0"/>
                <w:color w:val="auto"/>
                <w:rtl/>
              </w:rPr>
              <w:t>المراجع</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Toc235417410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66</w:t>
            </w:r>
            <w:r w:rsidRPr="00BE0111">
              <w:rPr>
                <w:rFonts w:hint="cs"/>
                <w:b w:val="0"/>
                <w:bCs w:val="0"/>
                <w:webHidden/>
                <w:color w:val="auto"/>
                <w:rtl/>
              </w:rPr>
              <w:fldChar w:fldCharType="end"/>
            </w:r>
          </w:hyperlink>
        </w:p>
        <w:p w14:paraId="3C5D67B7" w14:textId="44657B4D"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411" w:history="1">
            <w:r w:rsidRPr="00BE0111">
              <w:rPr>
                <w:rStyle w:val="Hyperlink"/>
                <w:rFonts w:ascii="Simplified Arabic" w:hAnsi="Simplified Arabic" w:cs="Simplified Arabic" w:hint="cs"/>
                <w:noProof/>
                <w:color w:val="auto"/>
                <w:sz w:val="24"/>
                <w:szCs w:val="24"/>
                <w:rtl/>
              </w:rPr>
              <w:t>مراجع الدراسة العربية :</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Toc235417411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67</w:t>
            </w:r>
            <w:r w:rsidRPr="00BE0111">
              <w:rPr>
                <w:rFonts w:ascii="Simplified Arabic" w:hAnsi="Simplified Arabic" w:cs="Simplified Arabic" w:hint="cs"/>
                <w:noProof/>
                <w:webHidden/>
                <w:sz w:val="24"/>
                <w:szCs w:val="24"/>
                <w:rtl/>
              </w:rPr>
              <w:fldChar w:fldCharType="end"/>
            </w:r>
          </w:hyperlink>
        </w:p>
        <w:p w14:paraId="6660B19E" w14:textId="4EA75F61" w:rsidR="008228A7" w:rsidRPr="00BE0111" w:rsidRDefault="008228A7">
          <w:pPr>
            <w:pStyle w:val="TOC2"/>
            <w:tabs>
              <w:tab w:val="right" w:leader="dot" w:pos="9059"/>
            </w:tabs>
            <w:rPr>
              <w:rFonts w:ascii="Simplified Arabic" w:eastAsiaTheme="minorEastAsia" w:hAnsi="Simplified Arabic" w:cs="Simplified Arabic"/>
              <w:noProof/>
              <w:sz w:val="24"/>
              <w:szCs w:val="24"/>
              <w:rtl/>
              <w:lang w:val="en-GB" w:eastAsia="en-GB"/>
            </w:rPr>
          </w:pPr>
          <w:hyperlink w:anchor="_Toc235417412" w:history="1">
            <w:r w:rsidRPr="00BE0111">
              <w:rPr>
                <w:rStyle w:val="Hyperlink"/>
                <w:rFonts w:ascii="Simplified Arabic" w:hAnsi="Simplified Arabic" w:cs="Simplified Arabic" w:hint="cs"/>
                <w:noProof/>
                <w:color w:val="auto"/>
                <w:sz w:val="24"/>
                <w:szCs w:val="24"/>
                <w:rtl/>
              </w:rPr>
              <w:t>مراجع الدراسة الأجنبية:</w:t>
            </w:r>
            <w:r w:rsidRPr="00BE0111">
              <w:rPr>
                <w:rFonts w:ascii="Simplified Arabic" w:hAnsi="Simplified Arabic" w:cs="Simplified Arabic" w:hint="cs"/>
                <w:noProof/>
                <w:webHidden/>
                <w:sz w:val="24"/>
                <w:szCs w:val="24"/>
                <w:rtl/>
              </w:rPr>
              <w:tab/>
            </w:r>
            <w:r w:rsidRPr="00BE0111">
              <w:rPr>
                <w:rFonts w:ascii="Simplified Arabic" w:hAnsi="Simplified Arabic" w:cs="Simplified Arabic" w:hint="cs"/>
                <w:noProof/>
                <w:webHidden/>
                <w:sz w:val="24"/>
                <w:szCs w:val="24"/>
                <w:rtl/>
              </w:rPr>
              <w:fldChar w:fldCharType="begin"/>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Pr>
              <w:instrText>PAGEREF</w:instrText>
            </w:r>
            <w:r w:rsidRPr="00BE0111">
              <w:rPr>
                <w:rFonts w:ascii="Simplified Arabic" w:hAnsi="Simplified Arabic" w:cs="Simplified Arabic" w:hint="cs"/>
                <w:noProof/>
                <w:webHidden/>
                <w:sz w:val="24"/>
                <w:szCs w:val="24"/>
                <w:rtl/>
              </w:rPr>
              <w:instrText xml:space="preserve"> _</w:instrText>
            </w:r>
            <w:r w:rsidRPr="00BE0111">
              <w:rPr>
                <w:rFonts w:ascii="Simplified Arabic" w:hAnsi="Simplified Arabic" w:cs="Simplified Arabic" w:hint="cs"/>
                <w:noProof/>
                <w:webHidden/>
                <w:sz w:val="24"/>
                <w:szCs w:val="24"/>
              </w:rPr>
              <w:instrText>Toc235417412 \h</w:instrText>
            </w:r>
            <w:r w:rsidRPr="00BE0111">
              <w:rPr>
                <w:rFonts w:ascii="Simplified Arabic" w:hAnsi="Simplified Arabic" w:cs="Simplified Arabic" w:hint="cs"/>
                <w:noProof/>
                <w:webHidden/>
                <w:sz w:val="24"/>
                <w:szCs w:val="24"/>
                <w:rtl/>
              </w:rPr>
              <w:instrText xml:space="preserve"> </w:instrText>
            </w:r>
            <w:r w:rsidRPr="00BE0111">
              <w:rPr>
                <w:rFonts w:ascii="Simplified Arabic" w:hAnsi="Simplified Arabic" w:cs="Simplified Arabic" w:hint="cs"/>
                <w:noProof/>
                <w:webHidden/>
                <w:sz w:val="24"/>
                <w:szCs w:val="24"/>
                <w:rtl/>
              </w:rPr>
            </w:r>
            <w:r w:rsidRPr="00BE0111">
              <w:rPr>
                <w:rFonts w:ascii="Simplified Arabic" w:hAnsi="Simplified Arabic" w:cs="Simplified Arabic" w:hint="cs"/>
                <w:noProof/>
                <w:webHidden/>
                <w:sz w:val="24"/>
                <w:szCs w:val="24"/>
                <w:rtl/>
              </w:rPr>
              <w:fldChar w:fldCharType="separate"/>
            </w:r>
            <w:r w:rsidR="002207A9" w:rsidRPr="00BE0111">
              <w:rPr>
                <w:rFonts w:ascii="Simplified Arabic" w:hAnsi="Simplified Arabic" w:cs="Simplified Arabic"/>
                <w:noProof/>
                <w:webHidden/>
                <w:sz w:val="24"/>
                <w:szCs w:val="24"/>
                <w:rtl/>
              </w:rPr>
              <w:t>67</w:t>
            </w:r>
            <w:r w:rsidRPr="00BE0111">
              <w:rPr>
                <w:rFonts w:ascii="Simplified Arabic" w:hAnsi="Simplified Arabic" w:cs="Simplified Arabic" w:hint="cs"/>
                <w:noProof/>
                <w:webHidden/>
                <w:sz w:val="24"/>
                <w:szCs w:val="24"/>
                <w:rtl/>
              </w:rPr>
              <w:fldChar w:fldCharType="end"/>
            </w:r>
          </w:hyperlink>
        </w:p>
        <w:p w14:paraId="268AE7F2" w14:textId="2102EFD6" w:rsidR="008228A7" w:rsidRPr="00BE0111" w:rsidRDefault="008228A7" w:rsidP="00794EB4">
          <w:pPr>
            <w:pStyle w:val="TOC1"/>
            <w:rPr>
              <w:rFonts w:eastAsiaTheme="minorEastAsia"/>
              <w:b w:val="0"/>
              <w:bCs w:val="0"/>
              <w:color w:val="auto"/>
              <w:rtl/>
              <w:lang w:val="en-GB" w:eastAsia="en-GB"/>
            </w:rPr>
          </w:pPr>
          <w:hyperlink w:anchor="_Toc235417413" w:history="1">
            <w:r w:rsidRPr="00BE0111">
              <w:rPr>
                <w:rStyle w:val="Hyperlink"/>
                <w:rFonts w:hint="cs"/>
                <w:b w:val="0"/>
                <w:bCs w:val="0"/>
                <w:color w:val="auto"/>
                <w:rtl/>
              </w:rPr>
              <w:t>الملاحق</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Toc235417413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69</w:t>
            </w:r>
            <w:r w:rsidRPr="00BE0111">
              <w:rPr>
                <w:rFonts w:hint="cs"/>
                <w:b w:val="0"/>
                <w:bCs w:val="0"/>
                <w:webHidden/>
                <w:color w:val="auto"/>
                <w:rtl/>
              </w:rPr>
              <w:fldChar w:fldCharType="end"/>
            </w:r>
          </w:hyperlink>
        </w:p>
        <w:p w14:paraId="39F0F7D2" w14:textId="284715F8" w:rsidR="008228A7" w:rsidRPr="00BE0111" w:rsidRDefault="008228A7" w:rsidP="00794EB4">
          <w:pPr>
            <w:pStyle w:val="TOC1"/>
            <w:rPr>
              <w:rFonts w:eastAsiaTheme="minorEastAsia"/>
              <w:b w:val="0"/>
              <w:bCs w:val="0"/>
              <w:color w:val="auto"/>
              <w:rtl/>
              <w:lang w:val="en-GB" w:eastAsia="en-GB"/>
            </w:rPr>
          </w:pPr>
          <w:hyperlink w:anchor="_Toc235417414" w:history="1">
            <w:r w:rsidRPr="00BE0111">
              <w:rPr>
                <w:rStyle w:val="Hyperlink"/>
                <w:rFonts w:hint="cs"/>
                <w:b w:val="0"/>
                <w:bCs w:val="0"/>
                <w:color w:val="auto"/>
                <w:rtl/>
              </w:rPr>
              <w:t>الموضوع: طلب تحكيم استبيان بحثي</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Toc235417414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70</w:t>
            </w:r>
            <w:r w:rsidRPr="00BE0111">
              <w:rPr>
                <w:rFonts w:hint="cs"/>
                <w:b w:val="0"/>
                <w:bCs w:val="0"/>
                <w:webHidden/>
                <w:color w:val="auto"/>
                <w:rtl/>
              </w:rPr>
              <w:fldChar w:fldCharType="end"/>
            </w:r>
          </w:hyperlink>
        </w:p>
        <w:p w14:paraId="6C600303" w14:textId="0CDA1651" w:rsidR="008228A7" w:rsidRPr="00BE0111" w:rsidRDefault="008228A7" w:rsidP="00794EB4">
          <w:pPr>
            <w:pStyle w:val="TOC1"/>
            <w:rPr>
              <w:rFonts w:eastAsiaTheme="minorEastAsia"/>
              <w:b w:val="0"/>
              <w:bCs w:val="0"/>
              <w:color w:val="auto"/>
              <w:rtl/>
              <w:lang w:val="en-GB" w:eastAsia="en-GB"/>
            </w:rPr>
          </w:pPr>
          <w:hyperlink w:anchor="_Toc235417415" w:history="1">
            <w:r w:rsidRPr="00BE0111">
              <w:rPr>
                <w:rStyle w:val="Hyperlink"/>
                <w:rFonts w:hint="cs"/>
                <w:b w:val="0"/>
                <w:bCs w:val="0"/>
                <w:color w:val="auto"/>
                <w:rtl/>
              </w:rPr>
              <w:t>الاستبيان</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Toc235417415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72</w:t>
            </w:r>
            <w:r w:rsidRPr="00BE0111">
              <w:rPr>
                <w:rFonts w:hint="cs"/>
                <w:b w:val="0"/>
                <w:bCs w:val="0"/>
                <w:webHidden/>
                <w:color w:val="auto"/>
                <w:rtl/>
              </w:rPr>
              <w:fldChar w:fldCharType="end"/>
            </w:r>
          </w:hyperlink>
        </w:p>
        <w:p w14:paraId="3A606E1F" w14:textId="360D6B8B" w:rsidR="008228A7" w:rsidRPr="00BE0111" w:rsidRDefault="008228A7" w:rsidP="00794EB4">
          <w:pPr>
            <w:pStyle w:val="TOC1"/>
            <w:rPr>
              <w:rFonts w:eastAsiaTheme="minorEastAsia"/>
              <w:b w:val="0"/>
              <w:bCs w:val="0"/>
              <w:color w:val="auto"/>
              <w:rtl/>
              <w:lang w:val="en-GB" w:eastAsia="en-GB"/>
            </w:rPr>
          </w:pPr>
          <w:hyperlink w:anchor="_Toc235417416" w:history="1">
            <w:r w:rsidRPr="00BE0111">
              <w:rPr>
                <w:rStyle w:val="Hyperlink"/>
                <w:rFonts w:hint="cs"/>
                <w:b w:val="0"/>
                <w:bCs w:val="0"/>
                <w:color w:val="auto"/>
                <w:rtl/>
              </w:rPr>
              <w:t>شكر وتقدير</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Toc235417416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77</w:t>
            </w:r>
            <w:r w:rsidRPr="00BE0111">
              <w:rPr>
                <w:rFonts w:hint="cs"/>
                <w:b w:val="0"/>
                <w:bCs w:val="0"/>
                <w:webHidden/>
                <w:color w:val="auto"/>
                <w:rtl/>
              </w:rPr>
              <w:fldChar w:fldCharType="end"/>
            </w:r>
          </w:hyperlink>
        </w:p>
        <w:p w14:paraId="206D619F" w14:textId="6000A06F" w:rsidR="008228A7" w:rsidRPr="00BE0111" w:rsidRDefault="008228A7" w:rsidP="00794EB4">
          <w:pPr>
            <w:pStyle w:val="TOC1"/>
            <w:rPr>
              <w:rFonts w:eastAsiaTheme="minorEastAsia"/>
              <w:b w:val="0"/>
              <w:bCs w:val="0"/>
              <w:color w:val="auto"/>
              <w:rtl/>
              <w:lang w:val="en-GB" w:eastAsia="en-GB"/>
            </w:rPr>
          </w:pPr>
          <w:hyperlink w:anchor="_Toc235417417" w:history="1">
            <w:r w:rsidRPr="00BE0111">
              <w:rPr>
                <w:rStyle w:val="Hyperlink"/>
                <w:rFonts w:hint="cs"/>
                <w:b w:val="0"/>
                <w:bCs w:val="0"/>
                <w:color w:val="auto"/>
              </w:rPr>
              <w:t>Acknowledgement</w:t>
            </w:r>
            <w:r w:rsidRPr="00BE0111">
              <w:rPr>
                <w:rFonts w:hint="cs"/>
                <w:b w:val="0"/>
                <w:bCs w:val="0"/>
                <w:webHidden/>
                <w:color w:val="auto"/>
                <w:rtl/>
              </w:rPr>
              <w:tab/>
            </w:r>
            <w:r w:rsidRPr="00BE0111">
              <w:rPr>
                <w:rFonts w:hint="cs"/>
                <w:b w:val="0"/>
                <w:bCs w:val="0"/>
                <w:webHidden/>
                <w:color w:val="auto"/>
                <w:rtl/>
              </w:rPr>
              <w:fldChar w:fldCharType="begin"/>
            </w:r>
            <w:r w:rsidRPr="00BE0111">
              <w:rPr>
                <w:rFonts w:hint="cs"/>
                <w:b w:val="0"/>
                <w:bCs w:val="0"/>
                <w:webHidden/>
                <w:color w:val="auto"/>
                <w:rtl/>
              </w:rPr>
              <w:instrText xml:space="preserve"> </w:instrText>
            </w:r>
            <w:r w:rsidRPr="00BE0111">
              <w:rPr>
                <w:rFonts w:hint="cs"/>
                <w:b w:val="0"/>
                <w:bCs w:val="0"/>
                <w:webHidden/>
                <w:color w:val="auto"/>
              </w:rPr>
              <w:instrText>PAGEREF</w:instrText>
            </w:r>
            <w:r w:rsidRPr="00BE0111">
              <w:rPr>
                <w:rFonts w:hint="cs"/>
                <w:b w:val="0"/>
                <w:bCs w:val="0"/>
                <w:webHidden/>
                <w:color w:val="auto"/>
                <w:rtl/>
              </w:rPr>
              <w:instrText xml:space="preserve"> _</w:instrText>
            </w:r>
            <w:r w:rsidRPr="00BE0111">
              <w:rPr>
                <w:rFonts w:hint="cs"/>
                <w:b w:val="0"/>
                <w:bCs w:val="0"/>
                <w:webHidden/>
                <w:color w:val="auto"/>
              </w:rPr>
              <w:instrText>Toc235417417 \h</w:instrText>
            </w:r>
            <w:r w:rsidRPr="00BE0111">
              <w:rPr>
                <w:rFonts w:hint="cs"/>
                <w:b w:val="0"/>
                <w:bCs w:val="0"/>
                <w:webHidden/>
                <w:color w:val="auto"/>
                <w:rtl/>
              </w:rPr>
              <w:instrText xml:space="preserve"> </w:instrText>
            </w:r>
            <w:r w:rsidRPr="00BE0111">
              <w:rPr>
                <w:rFonts w:hint="cs"/>
                <w:b w:val="0"/>
                <w:bCs w:val="0"/>
                <w:webHidden/>
                <w:color w:val="auto"/>
                <w:rtl/>
              </w:rPr>
            </w:r>
            <w:r w:rsidRPr="00BE0111">
              <w:rPr>
                <w:rFonts w:hint="cs"/>
                <w:b w:val="0"/>
                <w:bCs w:val="0"/>
                <w:webHidden/>
                <w:color w:val="auto"/>
                <w:rtl/>
              </w:rPr>
              <w:fldChar w:fldCharType="separate"/>
            </w:r>
            <w:r w:rsidR="002207A9" w:rsidRPr="00BE0111">
              <w:rPr>
                <w:b w:val="0"/>
                <w:bCs w:val="0"/>
                <w:webHidden/>
                <w:color w:val="auto"/>
                <w:rtl/>
              </w:rPr>
              <w:t>78</w:t>
            </w:r>
            <w:r w:rsidRPr="00BE0111">
              <w:rPr>
                <w:rFonts w:hint="cs"/>
                <w:b w:val="0"/>
                <w:bCs w:val="0"/>
                <w:webHidden/>
                <w:color w:val="auto"/>
                <w:rtl/>
              </w:rPr>
              <w:fldChar w:fldCharType="end"/>
            </w:r>
          </w:hyperlink>
        </w:p>
        <w:p w14:paraId="3D53E161" w14:textId="5FAD8B6D" w:rsidR="008228A7" w:rsidRPr="00BE0111" w:rsidRDefault="008228A7">
          <w:pPr>
            <w:rPr>
              <w:rFonts w:ascii="Simplified Arabic" w:hAnsi="Simplified Arabic" w:cs="Simplified Arabic"/>
              <w:sz w:val="24"/>
              <w:szCs w:val="24"/>
            </w:rPr>
          </w:pPr>
          <w:r w:rsidRPr="00BE0111">
            <w:rPr>
              <w:rFonts w:ascii="Simplified Arabic" w:hAnsi="Simplified Arabic" w:cs="Simplified Arabic" w:hint="cs"/>
              <w:sz w:val="24"/>
              <w:szCs w:val="24"/>
            </w:rPr>
            <w:fldChar w:fldCharType="end"/>
          </w:r>
        </w:p>
      </w:sdtContent>
    </w:sdt>
    <w:p w14:paraId="796DC936" w14:textId="77777777" w:rsidR="00092D12" w:rsidRPr="00BE0111" w:rsidRDefault="00092D12" w:rsidP="00D33DF2">
      <w:pPr>
        <w:bidi w:val="0"/>
        <w:spacing w:afterLines="120" w:after="288" w:line="240" w:lineRule="auto"/>
        <w:jc w:val="both"/>
        <w:rPr>
          <w:rFonts w:ascii="-webkit-standard" w:eastAsiaTheme="minorEastAsia" w:hAnsi="-webkit-standard" w:cs="Times New Roman"/>
          <w:kern w:val="0"/>
          <w:sz w:val="28"/>
          <w:szCs w:val="28"/>
          <w:highlight w:val="yellow"/>
          <w:rtl/>
          <w14:ligatures w14:val="none"/>
        </w:rPr>
      </w:pPr>
    </w:p>
    <w:p w14:paraId="00976106" w14:textId="77777777" w:rsidR="008228A7" w:rsidRPr="00BE0111" w:rsidRDefault="008228A7" w:rsidP="00D33DF2">
      <w:pPr>
        <w:bidi w:val="0"/>
        <w:spacing w:afterLines="120" w:after="288" w:line="240" w:lineRule="auto"/>
        <w:jc w:val="both"/>
        <w:rPr>
          <w:rFonts w:ascii="-webkit-standard" w:eastAsiaTheme="minorEastAsia" w:hAnsi="-webkit-standard" w:cs="Times New Roman"/>
          <w:kern w:val="0"/>
          <w:sz w:val="28"/>
          <w:szCs w:val="28"/>
          <w:highlight w:val="yellow"/>
          <w:rtl/>
          <w14:ligatures w14:val="none"/>
        </w:rPr>
      </w:pPr>
    </w:p>
    <w:p w14:paraId="62A2C5F4" w14:textId="26BFD108" w:rsidR="00D33DF2" w:rsidRPr="00BE0111" w:rsidRDefault="00D33DF2" w:rsidP="00794EB4">
      <w:pPr>
        <w:pStyle w:val="TOC1"/>
        <w:rPr>
          <w:color w:val="auto"/>
          <w:rtl/>
        </w:rPr>
      </w:pPr>
      <w:r w:rsidRPr="00BE0111">
        <w:rPr>
          <w:rFonts w:hint="cs"/>
          <w:color w:val="auto"/>
          <w:rtl/>
        </w:rPr>
        <w:t>فهرس الجداول الإحصائية</w:t>
      </w:r>
    </w:p>
    <w:p w14:paraId="1961F941" w14:textId="27CB2B15" w:rsidR="002207A9" w:rsidRPr="00BE0111" w:rsidRDefault="009F6901" w:rsidP="00794EB4">
      <w:pPr>
        <w:pStyle w:val="TOC1"/>
        <w:rPr>
          <w:rFonts w:asciiTheme="minorHAnsi" w:eastAsiaTheme="minorEastAsia" w:hAnsiTheme="minorHAnsi" w:cstheme="minorBidi"/>
          <w:b w:val="0"/>
          <w:bCs w:val="0"/>
          <w:color w:val="auto"/>
          <w:rtl/>
          <w:lang w:val="en-GB" w:eastAsia="en-GB"/>
        </w:rPr>
      </w:pPr>
      <w:r w:rsidRPr="00BE0111">
        <w:rPr>
          <w:rFonts w:eastAsiaTheme="minorEastAsia" w:hint="cs"/>
          <w:color w:val="auto"/>
          <w:kern w:val="0"/>
          <w:highlight w:val="yellow"/>
          <w:rtl/>
          <w14:ligatures w14:val="none"/>
        </w:rPr>
        <w:fldChar w:fldCharType="begin"/>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highlight w:val="yellow"/>
          <w14:ligatures w14:val="none"/>
        </w:rPr>
        <w:instrText>TOC</w:instrText>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highlight w:val="yellow"/>
          <w14:ligatures w14:val="none"/>
        </w:rPr>
        <w:instrText>h \z \t "Quote,1</w:instrText>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highlight w:val="yellow"/>
          <w:rtl/>
          <w14:ligatures w14:val="none"/>
        </w:rPr>
        <w:fldChar w:fldCharType="separate"/>
      </w:r>
      <w:hyperlink w:anchor="_Toc235423943" w:history="1">
        <w:r w:rsidR="002207A9" w:rsidRPr="00BE0111">
          <w:rPr>
            <w:rStyle w:val="Hyperlink"/>
            <w:b w:val="0"/>
            <w:bCs w:val="0"/>
            <w:color w:val="auto"/>
            <w:rtl/>
          </w:rPr>
          <w:t>جدول رقم (3-1): معاملات ارتباط بيرسون لعبارات المحور الأول: ممارسات إدارة المخاطر الاستراتيجية (المتغير المستقل)</w:t>
        </w:r>
        <w:r w:rsidR="002207A9" w:rsidRPr="00BE0111">
          <w:rPr>
            <w:b w:val="0"/>
            <w:bCs w:val="0"/>
            <w:webHidden/>
            <w:color w:val="auto"/>
            <w:rtl/>
          </w:rPr>
          <w:tab/>
        </w:r>
        <w:r w:rsidR="002207A9" w:rsidRPr="00BE0111">
          <w:rPr>
            <w:b w:val="0"/>
            <w:bCs w:val="0"/>
            <w:webHidden/>
            <w:color w:val="auto"/>
            <w:rtl/>
          </w:rPr>
          <w:fldChar w:fldCharType="begin"/>
        </w:r>
        <w:r w:rsidR="002207A9" w:rsidRPr="00BE0111">
          <w:rPr>
            <w:b w:val="0"/>
            <w:bCs w:val="0"/>
            <w:webHidden/>
            <w:color w:val="auto"/>
            <w:rtl/>
          </w:rPr>
          <w:instrText xml:space="preserve"> </w:instrText>
        </w:r>
        <w:r w:rsidR="002207A9" w:rsidRPr="00BE0111">
          <w:rPr>
            <w:b w:val="0"/>
            <w:bCs w:val="0"/>
            <w:webHidden/>
            <w:color w:val="auto"/>
          </w:rPr>
          <w:instrText>PAGEREF</w:instrText>
        </w:r>
        <w:r w:rsidR="002207A9" w:rsidRPr="00BE0111">
          <w:rPr>
            <w:b w:val="0"/>
            <w:bCs w:val="0"/>
            <w:webHidden/>
            <w:color w:val="auto"/>
            <w:rtl/>
          </w:rPr>
          <w:instrText xml:space="preserve"> _</w:instrText>
        </w:r>
        <w:r w:rsidR="002207A9" w:rsidRPr="00BE0111">
          <w:rPr>
            <w:b w:val="0"/>
            <w:bCs w:val="0"/>
            <w:webHidden/>
            <w:color w:val="auto"/>
          </w:rPr>
          <w:instrText>Toc235423943 \h</w:instrText>
        </w:r>
        <w:r w:rsidR="002207A9" w:rsidRPr="00BE0111">
          <w:rPr>
            <w:b w:val="0"/>
            <w:bCs w:val="0"/>
            <w:webHidden/>
            <w:color w:val="auto"/>
            <w:rtl/>
          </w:rPr>
          <w:instrText xml:space="preserve"> </w:instrText>
        </w:r>
        <w:r w:rsidR="002207A9" w:rsidRPr="00BE0111">
          <w:rPr>
            <w:b w:val="0"/>
            <w:bCs w:val="0"/>
            <w:webHidden/>
            <w:color w:val="auto"/>
            <w:rtl/>
          </w:rPr>
        </w:r>
        <w:r w:rsidR="002207A9" w:rsidRPr="00BE0111">
          <w:rPr>
            <w:b w:val="0"/>
            <w:bCs w:val="0"/>
            <w:webHidden/>
            <w:color w:val="auto"/>
            <w:rtl/>
          </w:rPr>
          <w:fldChar w:fldCharType="separate"/>
        </w:r>
        <w:r w:rsidR="002207A9" w:rsidRPr="00BE0111">
          <w:rPr>
            <w:b w:val="0"/>
            <w:bCs w:val="0"/>
            <w:webHidden/>
            <w:color w:val="auto"/>
            <w:rtl/>
          </w:rPr>
          <w:t>31</w:t>
        </w:r>
        <w:r w:rsidR="002207A9" w:rsidRPr="00BE0111">
          <w:rPr>
            <w:b w:val="0"/>
            <w:bCs w:val="0"/>
            <w:webHidden/>
            <w:color w:val="auto"/>
            <w:rtl/>
          </w:rPr>
          <w:fldChar w:fldCharType="end"/>
        </w:r>
      </w:hyperlink>
    </w:p>
    <w:p w14:paraId="5EA3F00E" w14:textId="1D326B23"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4" w:history="1">
        <w:r w:rsidRPr="00BE0111">
          <w:rPr>
            <w:rStyle w:val="Hyperlink"/>
            <w:b w:val="0"/>
            <w:bCs w:val="0"/>
            <w:color w:val="auto"/>
            <w:rtl/>
          </w:rPr>
          <w:t>جدول رقم (3-2): معاملات ارتباط بيرسون لعبارات المحور الثاني: نجاح التطوير التنظيمي (المتغير التابع)</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Toc235423944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33</w:t>
        </w:r>
        <w:r w:rsidRPr="00BE0111">
          <w:rPr>
            <w:b w:val="0"/>
            <w:bCs w:val="0"/>
            <w:webHidden/>
            <w:color w:val="auto"/>
            <w:rtl/>
          </w:rPr>
          <w:fldChar w:fldCharType="end"/>
        </w:r>
      </w:hyperlink>
    </w:p>
    <w:p w14:paraId="523D20D4" w14:textId="175EBC5A"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5" w:history="1">
        <w:r w:rsidRPr="00BE0111">
          <w:rPr>
            <w:rStyle w:val="Hyperlink"/>
            <w:b w:val="0"/>
            <w:bCs w:val="0"/>
            <w:color w:val="auto"/>
            <w:rtl/>
          </w:rPr>
          <w:t>جدول رقم (3-3): معاملات الثبات (ألفا كرونباخ) لأبعاد ومتغيرات الدراسة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Toc235423945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34</w:t>
        </w:r>
        <w:r w:rsidRPr="00BE0111">
          <w:rPr>
            <w:b w:val="0"/>
            <w:bCs w:val="0"/>
            <w:webHidden/>
            <w:color w:val="auto"/>
            <w:rtl/>
          </w:rPr>
          <w:fldChar w:fldCharType="end"/>
        </w:r>
      </w:hyperlink>
    </w:p>
    <w:p w14:paraId="0E213365" w14:textId="668DE284"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6" w:history="1">
        <w:r w:rsidRPr="00BE0111">
          <w:rPr>
            <w:rStyle w:val="Hyperlink"/>
            <w:b w:val="0"/>
            <w:bCs w:val="0"/>
            <w:color w:val="auto"/>
            <w:rtl/>
          </w:rPr>
          <w:t>جدول رقم (4-1): المتوسطات الحسابية والانحرافات المعيارية لأبعاد المتغير المستقل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Toc235423946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39</w:t>
        </w:r>
        <w:r w:rsidRPr="00BE0111">
          <w:rPr>
            <w:b w:val="0"/>
            <w:bCs w:val="0"/>
            <w:webHidden/>
            <w:color w:val="auto"/>
            <w:rtl/>
          </w:rPr>
          <w:fldChar w:fldCharType="end"/>
        </w:r>
      </w:hyperlink>
    </w:p>
    <w:p w14:paraId="2ABD5D05" w14:textId="31B06678"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7" w:history="1">
        <w:r w:rsidRPr="00BE0111">
          <w:rPr>
            <w:rStyle w:val="Hyperlink"/>
            <w:b w:val="0"/>
            <w:bCs w:val="0"/>
            <w:color w:val="auto"/>
            <w:rtl/>
          </w:rPr>
          <w:t>جدول رقم (4-2): المتوسطات الحسابية والانحرافات المعيارية لأبعاد المتغير التابع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Toc235423947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40</w:t>
        </w:r>
        <w:r w:rsidRPr="00BE0111">
          <w:rPr>
            <w:b w:val="0"/>
            <w:bCs w:val="0"/>
            <w:webHidden/>
            <w:color w:val="auto"/>
            <w:rtl/>
          </w:rPr>
          <w:fldChar w:fldCharType="end"/>
        </w:r>
      </w:hyperlink>
    </w:p>
    <w:p w14:paraId="3DA64C8D" w14:textId="6201E7E4"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8" w:history="1">
        <w:r w:rsidRPr="00BE0111">
          <w:rPr>
            <w:rStyle w:val="Hyperlink"/>
            <w:rFonts w:eastAsia="Aptos"/>
            <w:b w:val="0"/>
            <w:bCs w:val="0"/>
            <w:color w:val="auto"/>
            <w:rtl/>
            <w:lang w:val="en-GB"/>
          </w:rPr>
          <w:t>جدول رقم (4-3): التوزيع التكراري والمتوسط الحسابي للاستجابات على العبارة رقم</w:t>
        </w:r>
        <w:r w:rsidRPr="00BE0111">
          <w:rPr>
            <w:rStyle w:val="Hyperlink"/>
            <w:rFonts w:eastAsia="Aptos"/>
            <w:b w:val="0"/>
            <w:bCs w:val="0"/>
            <w:color w:val="auto"/>
            <w:lang w:val="en-GB"/>
          </w:rPr>
          <w:t xml:space="preserve"> (1)</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Toc235423948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41</w:t>
        </w:r>
        <w:r w:rsidRPr="00BE0111">
          <w:rPr>
            <w:b w:val="0"/>
            <w:bCs w:val="0"/>
            <w:webHidden/>
            <w:color w:val="auto"/>
            <w:rtl/>
          </w:rPr>
          <w:fldChar w:fldCharType="end"/>
        </w:r>
      </w:hyperlink>
    </w:p>
    <w:p w14:paraId="2FD39EDB" w14:textId="2C37E9A3"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49" w:history="1">
        <w:r w:rsidRPr="00BE0111">
          <w:rPr>
            <w:rStyle w:val="Hyperlink"/>
            <w:rFonts w:eastAsia="Aptos"/>
            <w:b w:val="0"/>
            <w:bCs w:val="0"/>
            <w:color w:val="auto"/>
            <w:rtl/>
            <w:lang w:val="en-GB"/>
          </w:rPr>
          <w:t>جدول رقم (4-4): التوزيع التكراري والمتوسط الحسابي للاستجابات على العبارة رقم</w:t>
        </w:r>
        <w:r w:rsidRPr="00BE0111">
          <w:rPr>
            <w:rStyle w:val="Hyperlink"/>
            <w:rFonts w:eastAsia="Aptos"/>
            <w:b w:val="0"/>
            <w:bCs w:val="0"/>
            <w:color w:val="auto"/>
            <w:lang w:val="en-GB"/>
          </w:rPr>
          <w:t xml:space="preserve"> (2)</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Toc235423949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42</w:t>
        </w:r>
        <w:r w:rsidRPr="00BE0111">
          <w:rPr>
            <w:b w:val="0"/>
            <w:bCs w:val="0"/>
            <w:webHidden/>
            <w:color w:val="auto"/>
            <w:rtl/>
          </w:rPr>
          <w:fldChar w:fldCharType="end"/>
        </w:r>
      </w:hyperlink>
    </w:p>
    <w:p w14:paraId="64820508" w14:textId="52C74C85"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0" w:history="1">
        <w:r w:rsidRPr="00BE0111">
          <w:rPr>
            <w:rStyle w:val="Hyperlink"/>
            <w:b w:val="0"/>
            <w:bCs w:val="0"/>
            <w:color w:val="auto"/>
            <w:rtl/>
          </w:rPr>
          <w:t>جدول رقم (4-5): التوزيع التكراري والمتوسط الحسابي للاستجابات على العبارة رقم</w:t>
        </w:r>
        <w:r w:rsidRPr="00BE0111">
          <w:rPr>
            <w:rStyle w:val="Hyperlink"/>
            <w:b w:val="0"/>
            <w:bCs w:val="0"/>
            <w:color w:val="auto"/>
          </w:rPr>
          <w:t xml:space="preserve"> (3)</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Toc235423950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43</w:t>
        </w:r>
        <w:r w:rsidRPr="00BE0111">
          <w:rPr>
            <w:b w:val="0"/>
            <w:bCs w:val="0"/>
            <w:webHidden/>
            <w:color w:val="auto"/>
            <w:rtl/>
          </w:rPr>
          <w:fldChar w:fldCharType="end"/>
        </w:r>
      </w:hyperlink>
    </w:p>
    <w:p w14:paraId="6B07FD10" w14:textId="2B530C69"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1" w:history="1">
        <w:r w:rsidRPr="00BE0111">
          <w:rPr>
            <w:rStyle w:val="Hyperlink"/>
            <w:rFonts w:eastAsia="Aptos"/>
            <w:b w:val="0"/>
            <w:bCs w:val="0"/>
            <w:color w:val="auto"/>
            <w:rtl/>
            <w:lang w:val="en-GB"/>
          </w:rPr>
          <w:t>جدول رقم (4-6): التوزيع التكراري والمتوسط الحسابي للاستجابات على العبارة رقم</w:t>
        </w:r>
        <w:r w:rsidRPr="00BE0111">
          <w:rPr>
            <w:rStyle w:val="Hyperlink"/>
            <w:rFonts w:eastAsia="Aptos"/>
            <w:b w:val="0"/>
            <w:bCs w:val="0"/>
            <w:color w:val="auto"/>
            <w:lang w:val="en-GB"/>
          </w:rPr>
          <w:t xml:space="preserve"> (4)</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Toc235423951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44</w:t>
        </w:r>
        <w:r w:rsidRPr="00BE0111">
          <w:rPr>
            <w:b w:val="0"/>
            <w:bCs w:val="0"/>
            <w:webHidden/>
            <w:color w:val="auto"/>
            <w:rtl/>
          </w:rPr>
          <w:fldChar w:fldCharType="end"/>
        </w:r>
      </w:hyperlink>
    </w:p>
    <w:p w14:paraId="2C844400" w14:textId="764B15B0"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2" w:history="1">
        <w:r w:rsidRPr="00BE0111">
          <w:rPr>
            <w:rStyle w:val="Hyperlink"/>
            <w:b w:val="0"/>
            <w:bCs w:val="0"/>
            <w:color w:val="auto"/>
            <w:rtl/>
          </w:rPr>
          <w:t>جدول رقم (4-7): التوزيع التكراري والمؤشرات الإحصائية للاستجابات على العبارة رقم (5) (ن=150)</w:t>
        </w:r>
        <w:r w:rsidRPr="00BE0111">
          <w:rPr>
            <w:rStyle w:val="Hyperlink"/>
            <w:b w:val="0"/>
            <w:bCs w:val="0"/>
            <w:color w:val="auto"/>
          </w:rPr>
          <w:t>4</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Toc235423952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45</w:t>
        </w:r>
        <w:r w:rsidRPr="00BE0111">
          <w:rPr>
            <w:b w:val="0"/>
            <w:bCs w:val="0"/>
            <w:webHidden/>
            <w:color w:val="auto"/>
            <w:rtl/>
          </w:rPr>
          <w:fldChar w:fldCharType="end"/>
        </w:r>
      </w:hyperlink>
    </w:p>
    <w:p w14:paraId="69319122" w14:textId="499924E5"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3" w:history="1">
        <w:r w:rsidRPr="00BE0111">
          <w:rPr>
            <w:rStyle w:val="Hyperlink"/>
            <w:b w:val="0"/>
            <w:bCs w:val="0"/>
            <w:color w:val="auto"/>
            <w:rtl/>
          </w:rPr>
          <w:t>جدول رقم (4-8): التوزيع التكراري والمؤشرات الإحصائية للاستجابات على العبارة رقم (6)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Toc235423953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46</w:t>
        </w:r>
        <w:r w:rsidRPr="00BE0111">
          <w:rPr>
            <w:b w:val="0"/>
            <w:bCs w:val="0"/>
            <w:webHidden/>
            <w:color w:val="auto"/>
            <w:rtl/>
          </w:rPr>
          <w:fldChar w:fldCharType="end"/>
        </w:r>
      </w:hyperlink>
    </w:p>
    <w:p w14:paraId="2D99BD17" w14:textId="3266706E"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4" w:history="1">
        <w:r w:rsidRPr="00BE0111">
          <w:rPr>
            <w:rStyle w:val="Hyperlink"/>
            <w:b w:val="0"/>
            <w:bCs w:val="0"/>
            <w:color w:val="auto"/>
            <w:rtl/>
          </w:rPr>
          <w:t>جدول رقم (4-9): التوزيع التكراري والمؤشرات الإحصائية للاستجابات على العبارة رقم (7)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Toc235423954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47</w:t>
        </w:r>
        <w:r w:rsidRPr="00BE0111">
          <w:rPr>
            <w:b w:val="0"/>
            <w:bCs w:val="0"/>
            <w:webHidden/>
            <w:color w:val="auto"/>
            <w:rtl/>
          </w:rPr>
          <w:fldChar w:fldCharType="end"/>
        </w:r>
      </w:hyperlink>
    </w:p>
    <w:p w14:paraId="7DF7D8DE" w14:textId="112DCB0E"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5" w:history="1">
        <w:r w:rsidRPr="00BE0111">
          <w:rPr>
            <w:rStyle w:val="Hyperlink"/>
            <w:b w:val="0"/>
            <w:bCs w:val="0"/>
            <w:color w:val="auto"/>
            <w:rtl/>
          </w:rPr>
          <w:t>جدول رقم (4-10): التوزيع التكراري والمؤشرات الإحصائية للاستجابات على العبارة رقم (8)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Toc235423955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48</w:t>
        </w:r>
        <w:r w:rsidRPr="00BE0111">
          <w:rPr>
            <w:b w:val="0"/>
            <w:bCs w:val="0"/>
            <w:webHidden/>
            <w:color w:val="auto"/>
            <w:rtl/>
          </w:rPr>
          <w:fldChar w:fldCharType="end"/>
        </w:r>
      </w:hyperlink>
    </w:p>
    <w:p w14:paraId="2847C1B9" w14:textId="63C5F7A9"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6" w:history="1">
        <w:r w:rsidRPr="00BE0111">
          <w:rPr>
            <w:rStyle w:val="Hyperlink"/>
            <w:b w:val="0"/>
            <w:bCs w:val="0"/>
            <w:color w:val="auto"/>
            <w:rtl/>
          </w:rPr>
          <w:t>جدول رقم (4-11): التوزيع التكراري والمؤشرات الإحصائية للاستجابات على العبارة رقم (9)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Toc235423956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49</w:t>
        </w:r>
        <w:r w:rsidRPr="00BE0111">
          <w:rPr>
            <w:b w:val="0"/>
            <w:bCs w:val="0"/>
            <w:webHidden/>
            <w:color w:val="auto"/>
            <w:rtl/>
          </w:rPr>
          <w:fldChar w:fldCharType="end"/>
        </w:r>
      </w:hyperlink>
    </w:p>
    <w:p w14:paraId="63DFA076" w14:textId="6EBBBA4C"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7" w:history="1">
        <w:r w:rsidRPr="00BE0111">
          <w:rPr>
            <w:rStyle w:val="Hyperlink"/>
            <w:b w:val="0"/>
            <w:bCs w:val="0"/>
            <w:color w:val="auto"/>
            <w:rtl/>
          </w:rPr>
          <w:t>جدول رقم (4-12): التوزيع التكراري والمؤشرات الإحصائية للاستجابات على العبارة رقم (10)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Toc235423957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50</w:t>
        </w:r>
        <w:r w:rsidRPr="00BE0111">
          <w:rPr>
            <w:b w:val="0"/>
            <w:bCs w:val="0"/>
            <w:webHidden/>
            <w:color w:val="auto"/>
            <w:rtl/>
          </w:rPr>
          <w:fldChar w:fldCharType="end"/>
        </w:r>
      </w:hyperlink>
    </w:p>
    <w:p w14:paraId="151BA8EF" w14:textId="5CB6D4D4"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8" w:history="1">
        <w:r w:rsidRPr="00BE0111">
          <w:rPr>
            <w:rStyle w:val="Hyperlink"/>
            <w:b w:val="0"/>
            <w:bCs w:val="0"/>
            <w:color w:val="auto"/>
            <w:rtl/>
          </w:rPr>
          <w:t>جدول رقم (4-13): التوزيع التكراري والمؤشرات الإحصائية للاستجابات على العبارة رقم (11)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Toc235423958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51</w:t>
        </w:r>
        <w:r w:rsidRPr="00BE0111">
          <w:rPr>
            <w:b w:val="0"/>
            <w:bCs w:val="0"/>
            <w:webHidden/>
            <w:color w:val="auto"/>
            <w:rtl/>
          </w:rPr>
          <w:fldChar w:fldCharType="end"/>
        </w:r>
      </w:hyperlink>
    </w:p>
    <w:p w14:paraId="612C9909" w14:textId="0F377715"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59" w:history="1">
        <w:r w:rsidRPr="00BE0111">
          <w:rPr>
            <w:rStyle w:val="Hyperlink"/>
            <w:b w:val="0"/>
            <w:bCs w:val="0"/>
            <w:color w:val="auto"/>
            <w:rtl/>
          </w:rPr>
          <w:t>جدول رقم (4-14): التوزيع التكراري والمؤشرات الإحصائية للاستجابات على العبارة رقم (12)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Toc235423959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52</w:t>
        </w:r>
        <w:r w:rsidRPr="00BE0111">
          <w:rPr>
            <w:b w:val="0"/>
            <w:bCs w:val="0"/>
            <w:webHidden/>
            <w:color w:val="auto"/>
            <w:rtl/>
          </w:rPr>
          <w:fldChar w:fldCharType="end"/>
        </w:r>
      </w:hyperlink>
    </w:p>
    <w:p w14:paraId="06F7E1AA" w14:textId="7A2ACD90"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0" w:history="1">
        <w:r w:rsidRPr="00BE0111">
          <w:rPr>
            <w:rStyle w:val="Hyperlink"/>
            <w:b w:val="0"/>
            <w:bCs w:val="0"/>
            <w:color w:val="auto"/>
            <w:rtl/>
          </w:rPr>
          <w:t>جدول رقم (4-15): التوزيع التكراري والمؤشرات الإحصائية للاستجابات على العبارة رقم (13)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Toc235423960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54</w:t>
        </w:r>
        <w:r w:rsidRPr="00BE0111">
          <w:rPr>
            <w:b w:val="0"/>
            <w:bCs w:val="0"/>
            <w:webHidden/>
            <w:color w:val="auto"/>
            <w:rtl/>
          </w:rPr>
          <w:fldChar w:fldCharType="end"/>
        </w:r>
      </w:hyperlink>
    </w:p>
    <w:p w14:paraId="6E98DFBE" w14:textId="0D6BF76F"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1" w:history="1">
        <w:r w:rsidRPr="00BE0111">
          <w:rPr>
            <w:rStyle w:val="Hyperlink"/>
            <w:b w:val="0"/>
            <w:bCs w:val="0"/>
            <w:color w:val="auto"/>
            <w:rtl/>
          </w:rPr>
          <w:t>جدول رقم (4-16): التوزيع التكراري والمؤشرات الإحصائية للاستجابات على العبارة رقم (14)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Toc235423961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55</w:t>
        </w:r>
        <w:r w:rsidRPr="00BE0111">
          <w:rPr>
            <w:b w:val="0"/>
            <w:bCs w:val="0"/>
            <w:webHidden/>
            <w:color w:val="auto"/>
            <w:rtl/>
          </w:rPr>
          <w:fldChar w:fldCharType="end"/>
        </w:r>
      </w:hyperlink>
    </w:p>
    <w:p w14:paraId="79CC6392" w14:textId="55B70F7B"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2" w:history="1">
        <w:r w:rsidRPr="00BE0111">
          <w:rPr>
            <w:rStyle w:val="Hyperlink"/>
            <w:b w:val="0"/>
            <w:bCs w:val="0"/>
            <w:color w:val="auto"/>
            <w:rtl/>
          </w:rPr>
          <w:t>جدول رقم (4-17): التوزيع التكراري والمؤشرات الإحصائية للاستجابات على العبارة رقم (15)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Toc235423962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56</w:t>
        </w:r>
        <w:r w:rsidRPr="00BE0111">
          <w:rPr>
            <w:b w:val="0"/>
            <w:bCs w:val="0"/>
            <w:webHidden/>
            <w:color w:val="auto"/>
            <w:rtl/>
          </w:rPr>
          <w:fldChar w:fldCharType="end"/>
        </w:r>
      </w:hyperlink>
    </w:p>
    <w:p w14:paraId="3114D971" w14:textId="42151D27"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3" w:history="1">
        <w:r w:rsidRPr="00BE0111">
          <w:rPr>
            <w:rStyle w:val="Hyperlink"/>
            <w:b w:val="0"/>
            <w:bCs w:val="0"/>
            <w:color w:val="auto"/>
            <w:rtl/>
          </w:rPr>
          <w:t>جدول رقم (4-18): التوزيع التكراري والمؤشرات الإحصائية للاستجابات على العبارة رقم (16)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Toc235423963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57</w:t>
        </w:r>
        <w:r w:rsidRPr="00BE0111">
          <w:rPr>
            <w:b w:val="0"/>
            <w:bCs w:val="0"/>
            <w:webHidden/>
            <w:color w:val="auto"/>
            <w:rtl/>
          </w:rPr>
          <w:fldChar w:fldCharType="end"/>
        </w:r>
      </w:hyperlink>
    </w:p>
    <w:p w14:paraId="07E69234" w14:textId="50A5AB67"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4" w:history="1">
        <w:r w:rsidRPr="00BE0111">
          <w:rPr>
            <w:rStyle w:val="Hyperlink"/>
            <w:b w:val="0"/>
            <w:bCs w:val="0"/>
            <w:color w:val="auto"/>
            <w:rtl/>
          </w:rPr>
          <w:t>جدول رقم (4-19): التوزيع التكراري والمؤشرات الإحصائية للاستجابات على العبارة رقم (17)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Toc235423964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58</w:t>
        </w:r>
        <w:r w:rsidRPr="00BE0111">
          <w:rPr>
            <w:b w:val="0"/>
            <w:bCs w:val="0"/>
            <w:webHidden/>
            <w:color w:val="auto"/>
            <w:rtl/>
          </w:rPr>
          <w:fldChar w:fldCharType="end"/>
        </w:r>
      </w:hyperlink>
    </w:p>
    <w:p w14:paraId="338399AD" w14:textId="5D014399"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5" w:history="1">
        <w:r w:rsidRPr="00BE0111">
          <w:rPr>
            <w:rStyle w:val="Hyperlink"/>
            <w:b w:val="0"/>
            <w:bCs w:val="0"/>
            <w:color w:val="auto"/>
            <w:rtl/>
          </w:rPr>
          <w:t>جدول رقم (4-20): التوزيع التكراري والمؤشرات الإحصائية للاستجابات على العبارة رقم (18)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Toc235423965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59</w:t>
        </w:r>
        <w:r w:rsidRPr="00BE0111">
          <w:rPr>
            <w:b w:val="0"/>
            <w:bCs w:val="0"/>
            <w:webHidden/>
            <w:color w:val="auto"/>
            <w:rtl/>
          </w:rPr>
          <w:fldChar w:fldCharType="end"/>
        </w:r>
      </w:hyperlink>
    </w:p>
    <w:p w14:paraId="5AAB51F2" w14:textId="37B36B90"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6" w:history="1">
        <w:r w:rsidRPr="00BE0111">
          <w:rPr>
            <w:rStyle w:val="Hyperlink"/>
            <w:b w:val="0"/>
            <w:bCs w:val="0"/>
            <w:color w:val="auto"/>
            <w:rtl/>
          </w:rPr>
          <w:t>جدول رقم (4-21): التوزيع التكراري والمؤشرات الإحصائية للاستجابات على العبارة رقم (19)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Toc235423966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60</w:t>
        </w:r>
        <w:r w:rsidRPr="00BE0111">
          <w:rPr>
            <w:b w:val="0"/>
            <w:bCs w:val="0"/>
            <w:webHidden/>
            <w:color w:val="auto"/>
            <w:rtl/>
          </w:rPr>
          <w:fldChar w:fldCharType="end"/>
        </w:r>
      </w:hyperlink>
    </w:p>
    <w:p w14:paraId="7973916B" w14:textId="18F1EC6A"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7" w:history="1">
        <w:r w:rsidRPr="00BE0111">
          <w:rPr>
            <w:rStyle w:val="Hyperlink"/>
            <w:b w:val="0"/>
            <w:bCs w:val="0"/>
            <w:color w:val="auto"/>
            <w:rtl/>
          </w:rPr>
          <w:t>جدول رقم (4-22): التوزيع التكراري والمؤشرات الإحصائية للاستجابات على العبارة رقم (20)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Toc235423967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61</w:t>
        </w:r>
        <w:r w:rsidRPr="00BE0111">
          <w:rPr>
            <w:b w:val="0"/>
            <w:bCs w:val="0"/>
            <w:webHidden/>
            <w:color w:val="auto"/>
            <w:rtl/>
          </w:rPr>
          <w:fldChar w:fldCharType="end"/>
        </w:r>
      </w:hyperlink>
    </w:p>
    <w:p w14:paraId="619EB446" w14:textId="7785065B"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8" w:history="1">
        <w:r w:rsidRPr="00BE0111">
          <w:rPr>
            <w:rStyle w:val="Hyperlink"/>
            <w:b w:val="0"/>
            <w:bCs w:val="0"/>
            <w:color w:val="auto"/>
            <w:rtl/>
          </w:rPr>
          <w:t>جدول رقم (4-23): التوزيع التكراري والمؤشرات الإحصائية للاستجابات على العبارة رقم (21) (ن=150)</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Toc235423968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62</w:t>
        </w:r>
        <w:r w:rsidRPr="00BE0111">
          <w:rPr>
            <w:b w:val="0"/>
            <w:bCs w:val="0"/>
            <w:webHidden/>
            <w:color w:val="auto"/>
            <w:rtl/>
          </w:rPr>
          <w:fldChar w:fldCharType="end"/>
        </w:r>
      </w:hyperlink>
    </w:p>
    <w:p w14:paraId="2076CBC1" w14:textId="6B88AF1B" w:rsidR="002207A9" w:rsidRPr="00BE0111" w:rsidRDefault="002207A9" w:rsidP="00794EB4">
      <w:pPr>
        <w:pStyle w:val="TOC1"/>
        <w:rPr>
          <w:rFonts w:asciiTheme="minorHAnsi" w:eastAsiaTheme="minorEastAsia" w:hAnsiTheme="minorHAnsi" w:cstheme="minorBidi"/>
          <w:b w:val="0"/>
          <w:bCs w:val="0"/>
          <w:color w:val="auto"/>
          <w:rtl/>
          <w:lang w:val="en-GB" w:eastAsia="en-GB"/>
        </w:rPr>
      </w:pPr>
      <w:hyperlink w:anchor="_Toc235423969" w:history="1">
        <w:r w:rsidRPr="00BE0111">
          <w:rPr>
            <w:rStyle w:val="Hyperlink"/>
            <w:b w:val="0"/>
            <w:bCs w:val="0"/>
            <w:color w:val="auto"/>
            <w:rtl/>
          </w:rPr>
          <w:t>جدول رقم (3-4): عبارات المحور الأول: ممارسات إدارة المخاطر الاستراتيجية (المتغير المستقل)</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Toc235423969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75</w:t>
        </w:r>
        <w:r w:rsidRPr="00BE0111">
          <w:rPr>
            <w:b w:val="0"/>
            <w:bCs w:val="0"/>
            <w:webHidden/>
            <w:color w:val="auto"/>
            <w:rtl/>
          </w:rPr>
          <w:fldChar w:fldCharType="end"/>
        </w:r>
      </w:hyperlink>
    </w:p>
    <w:p w14:paraId="08737B4A" w14:textId="5F1DF82F" w:rsidR="002207A9" w:rsidRPr="00BE0111" w:rsidRDefault="002207A9" w:rsidP="00794EB4">
      <w:pPr>
        <w:pStyle w:val="TOC1"/>
        <w:rPr>
          <w:rFonts w:asciiTheme="minorHAnsi" w:eastAsiaTheme="minorEastAsia" w:hAnsiTheme="minorHAnsi" w:cstheme="minorBidi"/>
          <w:color w:val="auto"/>
          <w:rtl/>
          <w:lang w:val="en-GB" w:eastAsia="en-GB"/>
        </w:rPr>
      </w:pPr>
      <w:hyperlink w:anchor="_Toc235423970" w:history="1">
        <w:r w:rsidRPr="00BE0111">
          <w:rPr>
            <w:rStyle w:val="Hyperlink"/>
            <w:b w:val="0"/>
            <w:bCs w:val="0"/>
            <w:color w:val="auto"/>
            <w:rtl/>
          </w:rPr>
          <w:t>جدول رقم (3-5): عبارات المحور الثاني: نجاح التطوير التنظيمي (المتغير التابع)</w:t>
        </w:r>
        <w:r w:rsidRPr="00BE0111">
          <w:rPr>
            <w:b w:val="0"/>
            <w:bCs w:val="0"/>
            <w:webHidden/>
            <w:color w:val="auto"/>
            <w:rtl/>
          </w:rPr>
          <w:tab/>
        </w:r>
        <w:r w:rsidRPr="00BE0111">
          <w:rPr>
            <w:b w:val="0"/>
            <w:bCs w:val="0"/>
            <w:webHidden/>
            <w:color w:val="auto"/>
            <w:rtl/>
          </w:rPr>
          <w:fldChar w:fldCharType="begin"/>
        </w:r>
        <w:r w:rsidRPr="00BE0111">
          <w:rPr>
            <w:b w:val="0"/>
            <w:bCs w:val="0"/>
            <w:webHidden/>
            <w:color w:val="auto"/>
            <w:rtl/>
          </w:rPr>
          <w:instrText xml:space="preserve"> </w:instrText>
        </w:r>
        <w:r w:rsidRPr="00BE0111">
          <w:rPr>
            <w:b w:val="0"/>
            <w:bCs w:val="0"/>
            <w:webHidden/>
            <w:color w:val="auto"/>
          </w:rPr>
          <w:instrText>PAGEREF</w:instrText>
        </w:r>
        <w:r w:rsidRPr="00BE0111">
          <w:rPr>
            <w:b w:val="0"/>
            <w:bCs w:val="0"/>
            <w:webHidden/>
            <w:color w:val="auto"/>
            <w:rtl/>
          </w:rPr>
          <w:instrText xml:space="preserve"> _</w:instrText>
        </w:r>
        <w:r w:rsidRPr="00BE0111">
          <w:rPr>
            <w:b w:val="0"/>
            <w:bCs w:val="0"/>
            <w:webHidden/>
            <w:color w:val="auto"/>
          </w:rPr>
          <w:instrText>Toc235423970 \h</w:instrText>
        </w:r>
        <w:r w:rsidRPr="00BE0111">
          <w:rPr>
            <w:b w:val="0"/>
            <w:bCs w:val="0"/>
            <w:webHidden/>
            <w:color w:val="auto"/>
            <w:rtl/>
          </w:rPr>
          <w:instrText xml:space="preserve"> </w:instrText>
        </w:r>
        <w:r w:rsidRPr="00BE0111">
          <w:rPr>
            <w:b w:val="0"/>
            <w:bCs w:val="0"/>
            <w:webHidden/>
            <w:color w:val="auto"/>
            <w:rtl/>
          </w:rPr>
        </w:r>
        <w:r w:rsidRPr="00BE0111">
          <w:rPr>
            <w:b w:val="0"/>
            <w:bCs w:val="0"/>
            <w:webHidden/>
            <w:color w:val="auto"/>
            <w:rtl/>
          </w:rPr>
          <w:fldChar w:fldCharType="separate"/>
        </w:r>
        <w:r w:rsidRPr="00BE0111">
          <w:rPr>
            <w:b w:val="0"/>
            <w:bCs w:val="0"/>
            <w:webHidden/>
            <w:color w:val="auto"/>
            <w:rtl/>
          </w:rPr>
          <w:t>76</w:t>
        </w:r>
        <w:r w:rsidRPr="00BE0111">
          <w:rPr>
            <w:b w:val="0"/>
            <w:bCs w:val="0"/>
            <w:webHidden/>
            <w:color w:val="auto"/>
            <w:rtl/>
          </w:rPr>
          <w:fldChar w:fldCharType="end"/>
        </w:r>
      </w:hyperlink>
    </w:p>
    <w:p w14:paraId="0A95901B" w14:textId="514D86FF" w:rsidR="008228A7" w:rsidRPr="00BE0111" w:rsidRDefault="009F6901" w:rsidP="009F6901">
      <w:pPr>
        <w:bidi w:val="0"/>
        <w:spacing w:afterLines="120" w:after="288" w:line="240" w:lineRule="auto"/>
        <w:rPr>
          <w:rFonts w:ascii="-webkit-standard" w:eastAsiaTheme="minorEastAsia" w:hAnsi="-webkit-standard" w:cs="Times New Roman"/>
          <w:kern w:val="0"/>
          <w:sz w:val="24"/>
          <w:szCs w:val="24"/>
          <w:highlight w:val="yellow"/>
          <w:rtl/>
          <w14:ligatures w14:val="none"/>
        </w:rPr>
      </w:pPr>
      <w:r w:rsidRPr="00BE0111">
        <w:rPr>
          <w:rFonts w:ascii="Simplified Arabic" w:eastAsiaTheme="minorEastAsia" w:hAnsi="Simplified Arabic" w:cs="Simplified Arabic" w:hint="cs"/>
          <w:kern w:val="0"/>
          <w:sz w:val="24"/>
          <w:szCs w:val="24"/>
          <w:highlight w:val="yellow"/>
          <w:rtl/>
          <w14:ligatures w14:val="none"/>
        </w:rPr>
        <w:fldChar w:fldCharType="end"/>
      </w:r>
    </w:p>
    <w:p w14:paraId="19927AAF" w14:textId="52213D11" w:rsidR="008228A7" w:rsidRPr="00BE0111" w:rsidRDefault="002207A9" w:rsidP="002207A9">
      <w:pPr>
        <w:bidi w:val="0"/>
        <w:spacing w:afterLines="120" w:after="288" w:line="240" w:lineRule="auto"/>
        <w:ind w:firstLine="720"/>
        <w:jc w:val="center"/>
        <w:rPr>
          <w:rFonts w:ascii="Simplified Arabic" w:eastAsiaTheme="minorEastAsia" w:hAnsi="Simplified Arabic" w:cs="Simplified Arabic"/>
          <w:b/>
          <w:bCs/>
          <w:kern w:val="0"/>
          <w:sz w:val="36"/>
          <w:szCs w:val="36"/>
          <w:rtl/>
          <w14:ligatures w14:val="none"/>
        </w:rPr>
      </w:pPr>
      <w:r w:rsidRPr="00BE0111">
        <w:rPr>
          <w:rFonts w:ascii="Simplified Arabic" w:eastAsiaTheme="minorEastAsia" w:hAnsi="Simplified Arabic" w:cs="Simplified Arabic" w:hint="cs"/>
          <w:b/>
          <w:bCs/>
          <w:kern w:val="0"/>
          <w:sz w:val="36"/>
          <w:szCs w:val="36"/>
          <w:rtl/>
          <w14:ligatures w14:val="none"/>
        </w:rPr>
        <w:t>قائمة الأشكال</w:t>
      </w:r>
    </w:p>
    <w:p w14:paraId="28D46FDF" w14:textId="03ECF44D" w:rsidR="002207A9" w:rsidRPr="00BE0111" w:rsidRDefault="00EC06DB" w:rsidP="00794EB4">
      <w:pPr>
        <w:pStyle w:val="TOC1"/>
        <w:rPr>
          <w:rFonts w:eastAsiaTheme="minorEastAsia"/>
          <w:color w:val="auto"/>
          <w:rtl/>
          <w:lang w:val="en-GB" w:eastAsia="en-GB"/>
        </w:rPr>
      </w:pPr>
      <w:r w:rsidRPr="00BE0111">
        <w:rPr>
          <w:rFonts w:eastAsiaTheme="minorEastAsia" w:hint="cs"/>
          <w:color w:val="auto"/>
          <w:kern w:val="0"/>
          <w:sz w:val="24"/>
          <w:szCs w:val="24"/>
          <w:highlight w:val="yellow"/>
          <w:rtl/>
          <w14:ligatures w14:val="none"/>
        </w:rPr>
        <w:fldChar w:fldCharType="begin"/>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highlight w:val="yellow"/>
          <w14:ligatures w14:val="none"/>
        </w:rPr>
        <w:instrText>TOC</w:instrText>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highlight w:val="yellow"/>
          <w14:ligatures w14:val="none"/>
        </w:rPr>
        <w:instrText>p " " \h \z \t "Caption,1</w:instrText>
      </w:r>
      <w:r w:rsidRPr="00BE0111">
        <w:rPr>
          <w:rFonts w:eastAsiaTheme="minorEastAsia" w:hint="cs"/>
          <w:color w:val="auto"/>
          <w:kern w:val="0"/>
          <w:highlight w:val="yellow"/>
          <w:rtl/>
          <w14:ligatures w14:val="none"/>
        </w:rPr>
        <w:instrText xml:space="preserve">" </w:instrText>
      </w:r>
      <w:r w:rsidRPr="00BE0111">
        <w:rPr>
          <w:rFonts w:eastAsiaTheme="minorEastAsia" w:hint="cs"/>
          <w:color w:val="auto"/>
          <w:kern w:val="0"/>
          <w:sz w:val="24"/>
          <w:szCs w:val="24"/>
          <w:highlight w:val="yellow"/>
          <w:rtl/>
          <w14:ligatures w14:val="none"/>
        </w:rPr>
        <w:fldChar w:fldCharType="separate"/>
      </w:r>
      <w:hyperlink w:anchor="_Toc235424163" w:history="1">
        <w:r w:rsidR="002207A9" w:rsidRPr="00BE0111">
          <w:rPr>
            <w:rStyle w:val="Hyperlink"/>
            <w:rFonts w:hint="cs"/>
            <w:color w:val="auto"/>
            <w:rtl/>
          </w:rPr>
          <w:t>شكل</w:t>
        </w:r>
        <w:r w:rsidR="002207A9" w:rsidRPr="00BE0111">
          <w:rPr>
            <w:rStyle w:val="Hyperlink"/>
            <w:rFonts w:hint="cs"/>
            <w:b w:val="0"/>
            <w:bCs w:val="0"/>
            <w:color w:val="auto"/>
            <w:rtl/>
          </w:rPr>
          <w:t xml:space="preserve"> 1-1: نموذج الدراسة الافتراضي للعلاقة بين ممارسات إدارة المخاطر الاستراتيجية ونجاح التطوير التنظيمي</w:t>
        </w:r>
        <w:r w:rsidR="002207A9" w:rsidRPr="00BE0111">
          <w:rPr>
            <w:rFonts w:hint="cs"/>
            <w:b w:val="0"/>
            <w:bCs w:val="0"/>
            <w:webHidden/>
            <w:color w:val="auto"/>
            <w:rtl/>
          </w:rPr>
          <w:t xml:space="preserve"> </w:t>
        </w:r>
        <w:r w:rsidR="002207A9" w:rsidRPr="00BE0111">
          <w:rPr>
            <w:rFonts w:hint="cs"/>
            <w:webHidden/>
            <w:color w:val="auto"/>
            <w:rtl/>
          </w:rPr>
          <w:t>.............................................................................................</w:t>
        </w:r>
        <w:r w:rsidR="002207A9" w:rsidRPr="00BE0111">
          <w:rPr>
            <w:rFonts w:hint="cs"/>
            <w:webHidden/>
            <w:color w:val="auto"/>
            <w:rtl/>
          </w:rPr>
          <w:fldChar w:fldCharType="begin"/>
        </w:r>
        <w:r w:rsidR="002207A9" w:rsidRPr="00BE0111">
          <w:rPr>
            <w:rFonts w:hint="cs"/>
            <w:webHidden/>
            <w:color w:val="auto"/>
            <w:rtl/>
          </w:rPr>
          <w:instrText xml:space="preserve"> </w:instrText>
        </w:r>
        <w:r w:rsidR="002207A9" w:rsidRPr="00BE0111">
          <w:rPr>
            <w:rFonts w:hint="cs"/>
            <w:webHidden/>
            <w:color w:val="auto"/>
          </w:rPr>
          <w:instrText>PAGEREF</w:instrText>
        </w:r>
        <w:r w:rsidR="002207A9" w:rsidRPr="00BE0111">
          <w:rPr>
            <w:rFonts w:hint="cs"/>
            <w:webHidden/>
            <w:color w:val="auto"/>
            <w:rtl/>
          </w:rPr>
          <w:instrText xml:space="preserve"> _</w:instrText>
        </w:r>
        <w:r w:rsidR="002207A9" w:rsidRPr="00BE0111">
          <w:rPr>
            <w:rFonts w:hint="cs"/>
            <w:webHidden/>
            <w:color w:val="auto"/>
          </w:rPr>
          <w:instrText>Toc235424163 \h</w:instrText>
        </w:r>
        <w:r w:rsidR="002207A9" w:rsidRPr="00BE0111">
          <w:rPr>
            <w:rFonts w:hint="cs"/>
            <w:webHidden/>
            <w:color w:val="auto"/>
            <w:rtl/>
          </w:rPr>
          <w:instrText xml:space="preserve"> </w:instrText>
        </w:r>
        <w:r w:rsidR="002207A9" w:rsidRPr="00BE0111">
          <w:rPr>
            <w:rFonts w:hint="cs"/>
            <w:webHidden/>
            <w:color w:val="auto"/>
            <w:rtl/>
          </w:rPr>
        </w:r>
        <w:r w:rsidR="002207A9" w:rsidRPr="00BE0111">
          <w:rPr>
            <w:rFonts w:hint="cs"/>
            <w:webHidden/>
            <w:color w:val="auto"/>
            <w:rtl/>
          </w:rPr>
          <w:fldChar w:fldCharType="separate"/>
        </w:r>
        <w:r w:rsidR="002207A9" w:rsidRPr="00BE0111">
          <w:rPr>
            <w:rFonts w:hint="cs"/>
            <w:webHidden/>
            <w:color w:val="auto"/>
            <w:rtl/>
          </w:rPr>
          <w:t>7</w:t>
        </w:r>
        <w:r w:rsidR="002207A9" w:rsidRPr="00BE0111">
          <w:rPr>
            <w:rFonts w:hint="cs"/>
            <w:webHidden/>
            <w:color w:val="auto"/>
            <w:rtl/>
          </w:rPr>
          <w:fldChar w:fldCharType="end"/>
        </w:r>
      </w:hyperlink>
    </w:p>
    <w:p w14:paraId="6BD0BF66" w14:textId="78D480FF" w:rsidR="00EC06DB" w:rsidRPr="00BE0111" w:rsidRDefault="00EC06DB" w:rsidP="00794EB4">
      <w:pPr>
        <w:pStyle w:val="TOC1"/>
        <w:jc w:val="left"/>
        <w:rPr>
          <w:rFonts w:asciiTheme="minorHAnsi" w:hAnsiTheme="minorHAnsi" w:cstheme="minorBidi"/>
          <w:color w:val="auto"/>
          <w:rtl/>
          <w:lang w:val="en-GB" w:eastAsia="en-GB"/>
        </w:rPr>
      </w:pPr>
      <w:r w:rsidRPr="00BE0111">
        <w:rPr>
          <w:rFonts w:hint="cs"/>
          <w:color w:val="auto"/>
          <w:sz w:val="36"/>
          <w:szCs w:val="44"/>
          <w:highlight w:val="yellow"/>
          <w:rtl/>
        </w:rPr>
        <w:fldChar w:fldCharType="end"/>
      </w:r>
      <w:r w:rsidRPr="00BE0111">
        <w:rPr>
          <w:rFonts w:hint="cs"/>
          <w:color w:val="auto"/>
          <w:rtl/>
        </w:rPr>
        <w:fldChar w:fldCharType="begin"/>
      </w:r>
      <w:r w:rsidRPr="00BE0111">
        <w:rPr>
          <w:rFonts w:hint="cs"/>
          <w:color w:val="auto"/>
          <w:rtl/>
        </w:rPr>
        <w:instrText xml:space="preserve"> </w:instrText>
      </w:r>
      <w:r w:rsidRPr="00BE0111">
        <w:rPr>
          <w:rFonts w:hint="cs"/>
          <w:color w:val="auto"/>
        </w:rPr>
        <w:instrText>TOC</w:instrText>
      </w:r>
      <w:r w:rsidRPr="00BE0111">
        <w:rPr>
          <w:rFonts w:hint="cs"/>
          <w:color w:val="auto"/>
          <w:rtl/>
        </w:rPr>
        <w:instrText xml:space="preserve"> \</w:instrText>
      </w:r>
      <w:r w:rsidRPr="00BE0111">
        <w:rPr>
          <w:rFonts w:hint="cs"/>
          <w:color w:val="auto"/>
        </w:rPr>
        <w:instrText>p " " \h \z \t "Caption,1</w:instrText>
      </w:r>
      <w:r w:rsidRPr="00BE0111">
        <w:rPr>
          <w:rFonts w:hint="cs"/>
          <w:color w:val="auto"/>
          <w:rtl/>
        </w:rPr>
        <w:instrText xml:space="preserve">" </w:instrText>
      </w:r>
      <w:r w:rsidRPr="00BE0111">
        <w:rPr>
          <w:rFonts w:hint="cs"/>
          <w:color w:val="auto"/>
          <w:rtl/>
        </w:rPr>
        <w:fldChar w:fldCharType="separate"/>
      </w:r>
    </w:p>
    <w:p w14:paraId="4135D233" w14:textId="77777777" w:rsidR="00F347C7" w:rsidRPr="00BE0111" w:rsidRDefault="00EC06DB" w:rsidP="00794EB4">
      <w:pPr>
        <w:bidi w:val="0"/>
        <w:spacing w:afterLines="120" w:after="288" w:line="240" w:lineRule="auto"/>
        <w:ind w:firstLine="720"/>
        <w:jc w:val="center"/>
        <w:rPr>
          <w:rFonts w:ascii="Simplified Arabic" w:eastAsiaTheme="minorEastAsia" w:hAnsi="Simplified Arabic" w:cs="Simplified Arabic"/>
          <w:b/>
          <w:bCs/>
          <w:kern w:val="0"/>
          <w:sz w:val="32"/>
          <w:szCs w:val="32"/>
          <w:rtl/>
          <w14:ligatures w14:val="none"/>
        </w:rPr>
      </w:pPr>
      <w:r w:rsidRPr="00BE0111">
        <w:rPr>
          <w:rFonts w:ascii="Simplified Arabic" w:eastAsiaTheme="minorEastAsia" w:hAnsi="Simplified Arabic" w:cs="Simplified Arabic" w:hint="cs"/>
          <w:b/>
          <w:bCs/>
          <w:kern w:val="0"/>
          <w:sz w:val="32"/>
          <w:szCs w:val="32"/>
          <w:rtl/>
          <w14:ligatures w14:val="none"/>
        </w:rPr>
        <w:fldChar w:fldCharType="end"/>
      </w:r>
      <w:r w:rsidR="00F347C7" w:rsidRPr="00BE0111">
        <w:rPr>
          <w:rFonts w:ascii="Simplified Arabic" w:eastAsiaTheme="minorEastAsia" w:hAnsi="Simplified Arabic" w:cs="Simplified Arabic" w:hint="cs"/>
          <w:b/>
          <w:bCs/>
          <w:kern w:val="0"/>
          <w:sz w:val="32"/>
          <w:szCs w:val="32"/>
          <w:rtl/>
          <w14:ligatures w14:val="none"/>
        </w:rPr>
        <w:t>الملاحق</w:t>
      </w:r>
    </w:p>
    <w:p w14:paraId="4CCCE0C7" w14:textId="3090BB00" w:rsidR="008228A7" w:rsidRPr="00BE0111" w:rsidRDefault="00F347C7" w:rsidP="00794EB4">
      <w:pPr>
        <w:bidi w:val="0"/>
        <w:spacing w:afterLines="120" w:after="288" w:line="240" w:lineRule="auto"/>
        <w:ind w:firstLine="720"/>
        <w:rPr>
          <w:rFonts w:ascii="-webkit-standard" w:eastAsiaTheme="minorEastAsia" w:hAnsi="-webkit-standard" w:cs="Times New Roman"/>
          <w:kern w:val="0"/>
          <w:sz w:val="28"/>
          <w:szCs w:val="28"/>
          <w:rtl/>
          <w14:ligatures w14:val="none"/>
        </w:rPr>
      </w:pPr>
      <w:r w:rsidRPr="00BE0111">
        <w:rPr>
          <w:rFonts w:ascii="Simplified Arabic" w:eastAsiaTheme="minorEastAsia" w:hAnsi="Simplified Arabic" w:cs="Simplified Arabic"/>
          <w:b/>
          <w:bCs/>
          <w:kern w:val="0"/>
          <w:sz w:val="24"/>
          <w:szCs w:val="24"/>
          <w:rtl/>
          <w14:ligatures w14:val="none"/>
        </w:rPr>
        <w:t xml:space="preserve">طلب تحكيم </w:t>
      </w:r>
      <w:proofErr w:type="gramStart"/>
      <w:r w:rsidRPr="00BE0111">
        <w:rPr>
          <w:rFonts w:ascii="Simplified Arabic" w:eastAsiaTheme="minorEastAsia" w:hAnsi="Simplified Arabic" w:cs="Simplified Arabic"/>
          <w:b/>
          <w:bCs/>
          <w:kern w:val="0"/>
          <w:sz w:val="24"/>
          <w:szCs w:val="24"/>
          <w:rtl/>
          <w14:ligatures w14:val="none"/>
        </w:rPr>
        <w:t>استبيان</w:t>
      </w:r>
      <w:proofErr w:type="gramEnd"/>
      <w:r w:rsidR="00B66BFE" w:rsidRPr="00BE0111">
        <w:rPr>
          <w:rFonts w:ascii="Simplified Arabic" w:eastAsiaTheme="minorEastAsia" w:hAnsi="Simplified Arabic" w:cs="Simplified Arabic" w:hint="cs"/>
          <w:b/>
          <w:bCs/>
          <w:kern w:val="0"/>
          <w:sz w:val="24"/>
          <w:szCs w:val="24"/>
          <w:rtl/>
          <w14:ligatures w14:val="none"/>
        </w:rPr>
        <w:t>.</w:t>
      </w:r>
      <w:r w:rsidRPr="00BE0111">
        <w:rPr>
          <w:rFonts w:ascii="Simplified Arabic" w:eastAsiaTheme="minorEastAsia" w:hAnsi="Simplified Arabic" w:cs="Simplified Arabic" w:hint="cs"/>
          <w:b/>
          <w:bCs/>
          <w:kern w:val="0"/>
          <w:sz w:val="24"/>
          <w:szCs w:val="24"/>
          <w:rtl/>
          <w14:ligatures w14:val="none"/>
        </w:rPr>
        <w:t>..................................................................................</w:t>
      </w:r>
      <w:r w:rsidR="00B66BFE" w:rsidRPr="00BE0111">
        <w:rPr>
          <w:rFonts w:ascii="Simplified Arabic" w:eastAsiaTheme="minorEastAsia" w:hAnsi="Simplified Arabic" w:cs="Simplified Arabic" w:hint="cs"/>
          <w:b/>
          <w:bCs/>
          <w:kern w:val="0"/>
          <w:sz w:val="24"/>
          <w:szCs w:val="24"/>
          <w:rtl/>
          <w14:ligatures w14:val="none"/>
        </w:rPr>
        <w:t>.70</w:t>
      </w:r>
    </w:p>
    <w:p w14:paraId="11048397" w14:textId="22E822DD" w:rsidR="00F347C7" w:rsidRPr="00BE0111" w:rsidRDefault="00F347C7" w:rsidP="00794EB4">
      <w:pPr>
        <w:pStyle w:val="TOC1"/>
        <w:jc w:val="left"/>
        <w:rPr>
          <w:rFonts w:asciiTheme="minorHAnsi" w:eastAsiaTheme="minorEastAsia" w:hAnsiTheme="minorHAnsi" w:cstheme="minorBidi"/>
          <w:color w:val="auto"/>
          <w:spacing w:val="0"/>
          <w:rtl/>
          <w:lang w:val="en-GB" w:eastAsia="en-GB"/>
        </w:rPr>
      </w:pPr>
      <w:r w:rsidRPr="00BE0111">
        <w:rPr>
          <w:rFonts w:ascii="-webkit-standard" w:eastAsiaTheme="minorEastAsia" w:hAnsi="-webkit-standard" w:cs="Times New Roman"/>
          <w:color w:val="auto"/>
          <w:kern w:val="0"/>
          <w:rtl/>
          <w14:ligatures w14:val="none"/>
        </w:rPr>
        <w:fldChar w:fldCharType="begin"/>
      </w:r>
      <w:r w:rsidRPr="00BE0111">
        <w:rPr>
          <w:rFonts w:ascii="-webkit-standard" w:eastAsiaTheme="minorEastAsia" w:hAnsi="-webkit-standard" w:cs="Times New Roman"/>
          <w:color w:val="auto"/>
          <w:kern w:val="0"/>
          <w:rtl/>
          <w14:ligatures w14:val="none"/>
        </w:rPr>
        <w:instrText xml:space="preserve"> </w:instrText>
      </w:r>
      <w:r w:rsidRPr="00BE0111">
        <w:rPr>
          <w:rFonts w:ascii="-webkit-standard" w:eastAsiaTheme="minorEastAsia" w:hAnsi="-webkit-standard" w:cs="Times New Roman"/>
          <w:color w:val="auto"/>
          <w:kern w:val="0"/>
          <w14:ligatures w14:val="none"/>
        </w:rPr>
        <w:instrText>TOC</w:instrText>
      </w:r>
      <w:r w:rsidRPr="00BE0111">
        <w:rPr>
          <w:rFonts w:ascii="-webkit-standard" w:eastAsiaTheme="minorEastAsia" w:hAnsi="-webkit-standard" w:cs="Times New Roman"/>
          <w:color w:val="auto"/>
          <w:kern w:val="0"/>
          <w:rtl/>
          <w14:ligatures w14:val="none"/>
        </w:rPr>
        <w:instrText xml:space="preserve"> \</w:instrText>
      </w:r>
      <w:r w:rsidRPr="00BE0111">
        <w:rPr>
          <w:rFonts w:ascii="-webkit-standard" w:eastAsiaTheme="minorEastAsia" w:hAnsi="-webkit-standard" w:cs="Times New Roman"/>
          <w:color w:val="auto"/>
          <w:kern w:val="0"/>
          <w14:ligatures w14:val="none"/>
        </w:rPr>
        <w:instrText>p " " \h \z \t "Title,1</w:instrText>
      </w:r>
      <w:r w:rsidRPr="00BE0111">
        <w:rPr>
          <w:rFonts w:ascii="-webkit-standard" w:eastAsiaTheme="minorEastAsia" w:hAnsi="-webkit-standard" w:cs="Times New Roman"/>
          <w:color w:val="auto"/>
          <w:kern w:val="0"/>
          <w:rtl/>
          <w14:ligatures w14:val="none"/>
        </w:rPr>
        <w:instrText xml:space="preserve">" </w:instrText>
      </w:r>
      <w:r w:rsidRPr="00BE0111">
        <w:rPr>
          <w:rFonts w:ascii="-webkit-standard" w:eastAsiaTheme="minorEastAsia" w:hAnsi="-webkit-standard" w:cs="Times New Roman"/>
          <w:color w:val="auto"/>
          <w:kern w:val="0"/>
          <w:rtl/>
          <w14:ligatures w14:val="none"/>
        </w:rPr>
        <w:fldChar w:fldCharType="separate"/>
      </w:r>
      <w:hyperlink w:anchor="_Toc235424825" w:history="1">
        <w:r w:rsidRPr="00BE0111">
          <w:rPr>
            <w:rStyle w:val="Hyperlink"/>
            <w:color w:val="auto"/>
            <w:rtl/>
          </w:rPr>
          <w:t>الاستبيان</w:t>
        </w:r>
        <w:r w:rsidRPr="00BE0111">
          <w:rPr>
            <w:webHidden/>
            <w:color w:val="auto"/>
            <w:rtl/>
          </w:rPr>
          <w:t xml:space="preserve"> </w:t>
        </w:r>
        <w:r w:rsidRPr="00BE0111">
          <w:rPr>
            <w:rFonts w:hint="cs"/>
            <w:webHidden/>
            <w:color w:val="auto"/>
            <w:rtl/>
          </w:rPr>
          <w:t>....</w:t>
        </w:r>
        <w:r w:rsidR="00794EB4" w:rsidRPr="00BE0111">
          <w:rPr>
            <w:rFonts w:hint="cs"/>
            <w:webHidden/>
            <w:color w:val="auto"/>
            <w:rtl/>
          </w:rPr>
          <w:t>..........</w:t>
        </w:r>
        <w:r w:rsidRPr="00BE0111">
          <w:rPr>
            <w:rFonts w:hint="cs"/>
            <w:webHidden/>
            <w:color w:val="auto"/>
            <w:rtl/>
          </w:rPr>
          <w:t>...........................</w:t>
        </w:r>
        <w:r w:rsidR="00794EB4" w:rsidRPr="00BE0111">
          <w:rPr>
            <w:rFonts w:hint="cs"/>
            <w:webHidden/>
            <w:color w:val="auto"/>
            <w:rtl/>
          </w:rPr>
          <w:t>.......</w:t>
        </w:r>
        <w:r w:rsidRPr="00BE0111">
          <w:rPr>
            <w:rFonts w:hint="cs"/>
            <w:webHidden/>
            <w:color w:val="auto"/>
            <w:rtl/>
          </w:rPr>
          <w:t>...........................</w:t>
        </w:r>
        <w:r w:rsidRPr="00BE0111">
          <w:rPr>
            <w:webHidden/>
            <w:color w:val="auto"/>
            <w:rtl/>
          </w:rPr>
          <w:fldChar w:fldCharType="begin"/>
        </w:r>
        <w:r w:rsidRPr="00BE0111">
          <w:rPr>
            <w:webHidden/>
            <w:color w:val="auto"/>
            <w:rtl/>
          </w:rPr>
          <w:instrText xml:space="preserve"> </w:instrText>
        </w:r>
        <w:r w:rsidRPr="00BE0111">
          <w:rPr>
            <w:webHidden/>
            <w:color w:val="auto"/>
          </w:rPr>
          <w:instrText>PAGEREF</w:instrText>
        </w:r>
        <w:r w:rsidRPr="00BE0111">
          <w:rPr>
            <w:webHidden/>
            <w:color w:val="auto"/>
            <w:rtl/>
          </w:rPr>
          <w:instrText xml:space="preserve"> _</w:instrText>
        </w:r>
        <w:r w:rsidRPr="00BE0111">
          <w:rPr>
            <w:webHidden/>
            <w:color w:val="auto"/>
          </w:rPr>
          <w:instrText>Toc235424825 \h</w:instrText>
        </w:r>
        <w:r w:rsidRPr="00BE0111">
          <w:rPr>
            <w:webHidden/>
            <w:color w:val="auto"/>
            <w:rtl/>
          </w:rPr>
          <w:instrText xml:space="preserve"> </w:instrText>
        </w:r>
        <w:r w:rsidRPr="00BE0111">
          <w:rPr>
            <w:webHidden/>
            <w:color w:val="auto"/>
            <w:rtl/>
          </w:rPr>
        </w:r>
        <w:r w:rsidRPr="00BE0111">
          <w:rPr>
            <w:webHidden/>
            <w:color w:val="auto"/>
            <w:rtl/>
          </w:rPr>
          <w:fldChar w:fldCharType="separate"/>
        </w:r>
        <w:r w:rsidRPr="00BE0111">
          <w:rPr>
            <w:webHidden/>
            <w:color w:val="auto"/>
            <w:rtl/>
          </w:rPr>
          <w:t>72</w:t>
        </w:r>
        <w:r w:rsidRPr="00BE0111">
          <w:rPr>
            <w:webHidden/>
            <w:color w:val="auto"/>
            <w:rtl/>
          </w:rPr>
          <w:fldChar w:fldCharType="end"/>
        </w:r>
      </w:hyperlink>
    </w:p>
    <w:p w14:paraId="0EE6737A" w14:textId="7538F3A5" w:rsidR="00F347C7" w:rsidRDefault="00F347C7" w:rsidP="00794EB4">
      <w:pPr>
        <w:bidi w:val="0"/>
        <w:spacing w:afterLines="120" w:after="288" w:line="240" w:lineRule="auto"/>
        <w:ind w:firstLine="720"/>
        <w:rPr>
          <w:rFonts w:ascii="-webkit-standard" w:eastAsiaTheme="minorEastAsia" w:hAnsi="-webkit-standard" w:cs="Times New Roman"/>
          <w:color w:val="000000"/>
          <w:kern w:val="0"/>
          <w:sz w:val="28"/>
          <w:szCs w:val="28"/>
          <w:highlight w:val="yellow"/>
          <w:rtl/>
          <w14:ligatures w14:val="none"/>
        </w:rPr>
      </w:pPr>
      <w:r w:rsidRPr="00BE0111">
        <w:rPr>
          <w:rFonts w:ascii="-webkit-standard" w:eastAsiaTheme="minorEastAsia" w:hAnsi="-webkit-standard" w:cs="Times New Roman"/>
          <w:kern w:val="0"/>
          <w:sz w:val="28"/>
          <w:szCs w:val="28"/>
          <w:rtl/>
          <w14:ligatures w14:val="none"/>
        </w:rPr>
        <w:fldChar w:fldCharType="end"/>
      </w:r>
    </w:p>
    <w:p w14:paraId="10950333" w14:textId="77777777" w:rsidR="00092D12" w:rsidRDefault="00092D12" w:rsidP="00D33DF2">
      <w:pPr>
        <w:bidi w:val="0"/>
        <w:spacing w:afterLines="120" w:after="288" w:line="240" w:lineRule="auto"/>
        <w:jc w:val="both"/>
        <w:rPr>
          <w:rFonts w:ascii="-webkit-standard" w:eastAsiaTheme="minorEastAsia" w:hAnsi="-webkit-standard" w:cs="Times New Roman"/>
          <w:color w:val="000000"/>
          <w:kern w:val="0"/>
          <w:sz w:val="28"/>
          <w:szCs w:val="28"/>
          <w:highlight w:val="yellow"/>
          <w:rtl/>
          <w14:ligatures w14:val="none"/>
        </w:rPr>
      </w:pPr>
    </w:p>
    <w:p w14:paraId="4AADB78F" w14:textId="77777777" w:rsidR="00092D12" w:rsidRPr="00551C58" w:rsidRDefault="00092D12" w:rsidP="000E2CE6">
      <w:pPr>
        <w:spacing w:afterLines="120" w:after="288" w:line="240" w:lineRule="auto"/>
        <w:jc w:val="both"/>
        <w:rPr>
          <w:rFonts w:ascii="Simplified Arabic" w:hAnsi="Simplified Arabic" w:cs="Simplified Arabic"/>
          <w:b/>
          <w:bCs/>
          <w:sz w:val="28"/>
          <w:szCs w:val="28"/>
          <w:rtl/>
        </w:rPr>
      </w:pPr>
    </w:p>
    <w:p w14:paraId="775F8C60" w14:textId="77777777" w:rsidR="006F2B0B" w:rsidRPr="004472C6" w:rsidRDefault="007C1EB2" w:rsidP="000D1C65">
      <w:pPr>
        <w:pStyle w:val="Heading3"/>
        <w:rPr>
          <w:rtl/>
        </w:rPr>
      </w:pPr>
      <w:bookmarkStart w:id="16" w:name="_Toc235236239"/>
      <w:bookmarkStart w:id="17" w:name="_Toc235301546"/>
      <w:bookmarkStart w:id="18" w:name="_Toc235318169"/>
      <w:bookmarkStart w:id="19" w:name="_Toc235417339"/>
      <w:r w:rsidRPr="004472C6">
        <w:rPr>
          <w:rFonts w:hint="cs"/>
          <w:rtl/>
        </w:rPr>
        <w:t>مصطلحات البحث</w:t>
      </w:r>
      <w:bookmarkStart w:id="20" w:name="_Toc235301547"/>
      <w:bookmarkStart w:id="21" w:name="_Toc235318170"/>
      <w:bookmarkEnd w:id="16"/>
      <w:bookmarkEnd w:id="17"/>
      <w:bookmarkEnd w:id="18"/>
      <w:bookmarkEnd w:id="19"/>
    </w:p>
    <w:p w14:paraId="3D54F12B" w14:textId="77777777" w:rsidR="006F2B0B" w:rsidRPr="000E2CE6" w:rsidRDefault="001436B2" w:rsidP="000D1C65">
      <w:pPr>
        <w:pStyle w:val="Heading3"/>
        <w:rPr>
          <w:rtl/>
        </w:rPr>
      </w:pPr>
      <w:bookmarkStart w:id="22" w:name="_Toc235417340"/>
      <w:r w:rsidRPr="000E2CE6">
        <w:rPr>
          <w:rStyle w:val="Heading3Char"/>
          <w:rtl/>
        </w:rPr>
        <w:t>إدارة المخاطر الاستراتيجية</w:t>
      </w:r>
      <w:bookmarkEnd w:id="20"/>
      <w:bookmarkEnd w:id="21"/>
      <w:r w:rsidRPr="000E2CE6">
        <w:rPr>
          <w:rStyle w:val="Heading1Char"/>
          <w:sz w:val="32"/>
          <w:u w:val="none"/>
          <w:rtl/>
        </w:rPr>
        <w:t xml:space="preserve"> </w:t>
      </w:r>
      <w:r w:rsidRPr="000E2CE6">
        <w:rPr>
          <w:rtl/>
        </w:rPr>
        <w:t>(</w:t>
      </w:r>
      <w:r w:rsidRPr="000E2CE6">
        <w:t>Strategic Risk Management</w:t>
      </w:r>
      <w:r w:rsidRPr="000E2CE6">
        <w:rPr>
          <w:rtl/>
        </w:rPr>
        <w:t>):</w:t>
      </w:r>
      <w:bookmarkEnd w:id="22"/>
      <w:r w:rsidRPr="000E2CE6">
        <w:rPr>
          <w:rtl/>
        </w:rPr>
        <w:t xml:space="preserve"> </w:t>
      </w:r>
    </w:p>
    <w:p w14:paraId="15CE7137" w14:textId="0D5E89C8" w:rsidR="006F2B0B" w:rsidRDefault="000E2CE6" w:rsidP="000E2CE6">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36B2" w:rsidRPr="000E2CE6">
        <w:rPr>
          <w:rFonts w:ascii="Simplified Arabic" w:hAnsi="Simplified Arabic" w:cs="Simplified Arabic" w:hint="cs"/>
          <w:sz w:val="28"/>
          <w:szCs w:val="28"/>
          <w:rtl/>
        </w:rPr>
        <w:t>تُعرف إجرائياً ونظرياً بأنها "نهج إداري متكامل ومستمر يهدف إلى رصد وتقييم والاستجابة للمهددات والفرص الجوهرية الناشئة في البيئتين الداخلية والخارجية، والتي تؤثر بشكل مباشر على قدرة المنظمة على تحقيق رؤيتها ومستهدفاتها بعيدة المدى" (العتيبي والشمري، 2023). وعرّفها (</w:t>
      </w:r>
      <w:r w:rsidR="001436B2" w:rsidRPr="000E2CE6">
        <w:rPr>
          <w:rFonts w:asciiTheme="majorBidi" w:hAnsiTheme="majorBidi" w:cstheme="majorBidi"/>
          <w:sz w:val="24"/>
          <w:szCs w:val="24"/>
        </w:rPr>
        <w:t>Smith, 2021</w:t>
      </w:r>
      <w:r w:rsidR="001436B2" w:rsidRPr="000E2CE6">
        <w:rPr>
          <w:rFonts w:ascii="Simplified Arabic" w:hAnsi="Simplified Arabic" w:cs="Simplified Arabic" w:hint="cs"/>
          <w:sz w:val="28"/>
          <w:szCs w:val="28"/>
          <w:rtl/>
        </w:rPr>
        <w:t>) بأنها "عملية حوكمة هيكلية تُدمج احتمالات الخطر في صلب القرارات المصيرية للمنظمة لضمان مرونتها واستدامتها أمام التحولات البيئية المفاجئة".</w:t>
      </w:r>
    </w:p>
    <w:p w14:paraId="50A6258E" w14:textId="77777777" w:rsidR="000E2CE6" w:rsidRPr="000E2CE6" w:rsidRDefault="000E2CE6" w:rsidP="000E2CE6">
      <w:pPr>
        <w:rPr>
          <w:rFonts w:ascii="Simplified Arabic" w:hAnsi="Simplified Arabic" w:cs="Simplified Arabic"/>
          <w:sz w:val="28"/>
          <w:szCs w:val="28"/>
          <w:rtl/>
        </w:rPr>
      </w:pPr>
    </w:p>
    <w:p w14:paraId="65655BC7" w14:textId="77777777" w:rsidR="006F2B0B" w:rsidRPr="000E2CE6" w:rsidRDefault="001436B2" w:rsidP="000D1C65">
      <w:pPr>
        <w:pStyle w:val="Heading3"/>
        <w:rPr>
          <w:rtl/>
        </w:rPr>
      </w:pPr>
      <w:r w:rsidRPr="000E2CE6">
        <w:rPr>
          <w:rtl/>
        </w:rPr>
        <w:t xml:space="preserve"> </w:t>
      </w:r>
      <w:bookmarkStart w:id="23" w:name="_Toc235318171"/>
      <w:bookmarkStart w:id="24" w:name="_Toc235417341"/>
      <w:r w:rsidRPr="000E2CE6">
        <w:rPr>
          <w:rStyle w:val="Heading3Char"/>
          <w:rtl/>
        </w:rPr>
        <w:t>التطوير التنظيمي</w:t>
      </w:r>
      <w:bookmarkEnd w:id="23"/>
      <w:r w:rsidRPr="000E2CE6">
        <w:rPr>
          <w:rtl/>
        </w:rPr>
        <w:t xml:space="preserve"> (</w:t>
      </w:r>
      <w:r w:rsidRPr="000E2CE6">
        <w:t>Organizational Development</w:t>
      </w:r>
      <w:proofErr w:type="gramStart"/>
      <w:r w:rsidRPr="000E2CE6">
        <w:rPr>
          <w:rtl/>
        </w:rPr>
        <w:t>)</w:t>
      </w:r>
      <w:r w:rsidR="00A168FE" w:rsidRPr="000E2CE6">
        <w:rPr>
          <w:rtl/>
        </w:rPr>
        <w:t xml:space="preserve"> </w:t>
      </w:r>
      <w:r w:rsidRPr="000E2CE6">
        <w:rPr>
          <w:rtl/>
        </w:rPr>
        <w:t>:</w:t>
      </w:r>
      <w:bookmarkEnd w:id="24"/>
      <w:proofErr w:type="gramEnd"/>
      <w:r w:rsidR="00A168FE" w:rsidRPr="000E2CE6">
        <w:rPr>
          <w:rtl/>
        </w:rPr>
        <w:t xml:space="preserve"> </w:t>
      </w:r>
      <w:r w:rsidRPr="000E2CE6">
        <w:rPr>
          <w:rtl/>
        </w:rPr>
        <w:t xml:space="preserve"> </w:t>
      </w:r>
    </w:p>
    <w:p w14:paraId="3BC8857E" w14:textId="626DFF63" w:rsidR="001436B2" w:rsidRDefault="000E2CE6" w:rsidP="000E2CE6">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36B2" w:rsidRPr="000E2CE6">
        <w:rPr>
          <w:rFonts w:ascii="Simplified Arabic" w:hAnsi="Simplified Arabic" w:cs="Simplified Arabic" w:hint="cs"/>
          <w:sz w:val="28"/>
          <w:szCs w:val="28"/>
          <w:rtl/>
        </w:rPr>
        <w:t xml:space="preserve">يُعرف بأنه "جهد استراتيجي شامل ومخطط ومقاد من القيادة العليا، يعتمد على توظيف العلوم السلوكية والتقنيات الإدارية الحديثة لإحداث تغييرات موجهة في الهياكل، والعمليات، والثقافة المؤسسية، والقدرات البشرية، بما يرفع من كفاءة المنظمة ويزيد من مرونتها في التكيف مع المتغيرات المحيطة" (القحطاني وآخرون، 2022). كما حدده </w:t>
      </w:r>
      <w:r w:rsidR="001436B2" w:rsidRPr="000E2CE6">
        <w:rPr>
          <w:rFonts w:asciiTheme="majorBidi" w:hAnsiTheme="majorBidi" w:cstheme="majorBidi"/>
          <w:sz w:val="24"/>
          <w:szCs w:val="24"/>
          <w:rtl/>
        </w:rPr>
        <w:t>(</w:t>
      </w:r>
      <w:r w:rsidR="001436B2" w:rsidRPr="000E2CE6">
        <w:rPr>
          <w:rFonts w:asciiTheme="majorBidi" w:hAnsiTheme="majorBidi" w:cstheme="majorBidi"/>
          <w:sz w:val="24"/>
          <w:szCs w:val="24"/>
        </w:rPr>
        <w:t>Williams, 2025</w:t>
      </w:r>
      <w:r w:rsidR="001436B2" w:rsidRPr="000E2CE6">
        <w:rPr>
          <w:rFonts w:asciiTheme="majorBidi" w:hAnsiTheme="majorBidi" w:cstheme="majorBidi"/>
          <w:sz w:val="24"/>
          <w:szCs w:val="24"/>
          <w:rtl/>
        </w:rPr>
        <w:t xml:space="preserve">) </w:t>
      </w:r>
      <w:r w:rsidR="001436B2" w:rsidRPr="000E2CE6">
        <w:rPr>
          <w:rFonts w:ascii="Simplified Arabic" w:hAnsi="Simplified Arabic" w:cs="Simplified Arabic" w:hint="cs"/>
          <w:sz w:val="28"/>
          <w:szCs w:val="28"/>
          <w:rtl/>
        </w:rPr>
        <w:t>بأنه "عملية تحول نسبي تهدف إلى معالجة الفجوات الأداء وتعزيز الابتكار المؤسسي من خلال إعادة هندسة الإجراءات وتطوير رأس المال البشري".</w:t>
      </w:r>
    </w:p>
    <w:p w14:paraId="389C3341" w14:textId="77777777" w:rsidR="000E2CE6" w:rsidRPr="000E2CE6" w:rsidRDefault="000E2CE6" w:rsidP="000E2CE6">
      <w:pPr>
        <w:rPr>
          <w:rFonts w:ascii="Simplified Arabic" w:hAnsi="Simplified Arabic" w:cs="Simplified Arabic"/>
          <w:sz w:val="28"/>
          <w:szCs w:val="28"/>
          <w:rtl/>
        </w:rPr>
      </w:pPr>
    </w:p>
    <w:p w14:paraId="59A75A39" w14:textId="77777777" w:rsidR="000E2CE6" w:rsidRPr="000E2CE6" w:rsidRDefault="001436B2" w:rsidP="000D1C65">
      <w:pPr>
        <w:pStyle w:val="Heading3"/>
        <w:rPr>
          <w:rtl/>
        </w:rPr>
      </w:pPr>
      <w:bookmarkStart w:id="25" w:name="_Toc235301548"/>
      <w:bookmarkStart w:id="26" w:name="_Toc235318172"/>
      <w:bookmarkStart w:id="27" w:name="_Toc235417342"/>
      <w:r w:rsidRPr="000E2CE6">
        <w:rPr>
          <w:rStyle w:val="Heading3Char"/>
          <w:rtl/>
        </w:rPr>
        <w:t>هيئة الزكاة والضريبة والجمارك</w:t>
      </w:r>
      <w:bookmarkEnd w:id="25"/>
      <w:bookmarkEnd w:id="26"/>
      <w:r w:rsidRPr="000E2CE6">
        <w:rPr>
          <w:rtl/>
        </w:rPr>
        <w:t xml:space="preserve"> (</w:t>
      </w:r>
      <w:r w:rsidRPr="000E2CE6">
        <w:t>Zakat, Tax and Customs Authority</w:t>
      </w:r>
      <w:r w:rsidRPr="000E2CE6">
        <w:rPr>
          <w:rtl/>
        </w:rPr>
        <w:t>):</w:t>
      </w:r>
      <w:bookmarkEnd w:id="27"/>
    </w:p>
    <w:p w14:paraId="3C821552" w14:textId="705DA597" w:rsidR="001436B2" w:rsidRPr="00092D12" w:rsidRDefault="000E2CE6" w:rsidP="000E2CE6">
      <w:pPr>
        <w:spacing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436B2" w:rsidRPr="00092D12">
        <w:rPr>
          <w:rFonts w:ascii="Simplified Arabic" w:hAnsi="Simplified Arabic" w:cs="Simplified Arabic"/>
          <w:sz w:val="28"/>
          <w:szCs w:val="28"/>
          <w:rtl/>
        </w:rPr>
        <w:t>هي "هيئة حكومية سيادية سعودية تأسست بموجب قرار مجلس الوزراء ككيان مدمج يجمع بين أعمال الزكاة والدخل والجمارك، وتتولى قانوناً وإجرائياً مسؤولية جباية الزكاة والضرائب، وتنظيم وتيسير العمليات الجمركية والمنافذ، وربط خططها التشغيلية بمستهدفات رؤية المملكة 2030 لتحقيق الاستدامة المالية والأمنية" (</w:t>
      </w:r>
      <w:r w:rsidR="001436B2" w:rsidRPr="000E2CE6">
        <w:rPr>
          <w:rFonts w:asciiTheme="majorBidi" w:hAnsiTheme="majorBidi" w:cstheme="majorBidi"/>
          <w:sz w:val="24"/>
          <w:szCs w:val="24"/>
        </w:rPr>
        <w:t>Alotaibi, et al., 2024</w:t>
      </w:r>
      <w:r w:rsidR="001436B2" w:rsidRPr="00092D12">
        <w:rPr>
          <w:rFonts w:ascii="Simplified Arabic" w:hAnsi="Simplified Arabic" w:cs="Simplified Arabic"/>
          <w:sz w:val="28"/>
          <w:szCs w:val="28"/>
          <w:rtl/>
        </w:rPr>
        <w:t>).</w:t>
      </w:r>
    </w:p>
    <w:p w14:paraId="336C3416" w14:textId="77777777" w:rsidR="007C1EB2" w:rsidRPr="00092D12" w:rsidRDefault="007C1EB2" w:rsidP="00681FF9">
      <w:pPr>
        <w:spacing w:afterLines="120" w:after="288" w:line="240" w:lineRule="auto"/>
        <w:ind w:firstLine="720"/>
        <w:jc w:val="both"/>
        <w:rPr>
          <w:rFonts w:ascii="Simplified Arabic" w:hAnsi="Simplified Arabic" w:cs="Simplified Arabic"/>
          <w:sz w:val="28"/>
          <w:szCs w:val="28"/>
          <w:rtl/>
        </w:rPr>
      </w:pPr>
    </w:p>
    <w:p w14:paraId="3372DA7B" w14:textId="77777777" w:rsidR="00064D3F" w:rsidRDefault="00064D3F" w:rsidP="00681FF9">
      <w:pPr>
        <w:spacing w:afterLines="120" w:after="288" w:line="240" w:lineRule="auto"/>
        <w:ind w:firstLine="720"/>
        <w:jc w:val="both"/>
        <w:rPr>
          <w:rFonts w:ascii="Simplified Arabic" w:hAnsi="Simplified Arabic" w:cs="Simplified Arabic"/>
          <w:b/>
          <w:bCs/>
          <w:sz w:val="28"/>
          <w:szCs w:val="28"/>
          <w:rtl/>
        </w:rPr>
        <w:sectPr w:rsidR="00064D3F" w:rsidSect="00401EFE">
          <w:footerReference w:type="default" r:id="rId11"/>
          <w:pgSz w:w="11906" w:h="16838" w:code="9"/>
          <w:pgMar w:top="1138" w:right="1138" w:bottom="1138" w:left="1699"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019321DA"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333812FC"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076953BD"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0FAA06E8"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43D7058C"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3950D6FE"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641E2E11"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744DA114" w14:textId="77777777" w:rsidR="00DC2FA4" w:rsidRPr="00551C58" w:rsidRDefault="00DC2FA4" w:rsidP="00681FF9">
      <w:pPr>
        <w:spacing w:afterLines="120" w:after="288" w:line="240" w:lineRule="auto"/>
        <w:ind w:firstLine="720"/>
        <w:jc w:val="both"/>
        <w:rPr>
          <w:rFonts w:ascii="Simplified Arabic" w:hAnsi="Simplified Arabic" w:cs="Simplified Arabic"/>
          <w:b/>
          <w:bCs/>
          <w:sz w:val="28"/>
          <w:szCs w:val="28"/>
          <w:rtl/>
        </w:rPr>
      </w:pPr>
    </w:p>
    <w:p w14:paraId="0C44B945" w14:textId="77777777" w:rsidR="00DC2FA4" w:rsidRPr="004472C6" w:rsidRDefault="00DC2FA4" w:rsidP="007D34D2">
      <w:pPr>
        <w:pStyle w:val="Style1"/>
        <w:rPr>
          <w:rtl/>
        </w:rPr>
      </w:pPr>
    </w:p>
    <w:p w14:paraId="2659C281" w14:textId="5C878689" w:rsidR="00D73543" w:rsidRPr="004472C6" w:rsidRDefault="00A07F2C" w:rsidP="007D34D2">
      <w:pPr>
        <w:pStyle w:val="Heading1"/>
        <w:rPr>
          <w:rtl/>
        </w:rPr>
      </w:pPr>
      <w:bookmarkStart w:id="28" w:name="_Toc235236240"/>
      <w:bookmarkStart w:id="29" w:name="_Toc235301549"/>
      <w:bookmarkStart w:id="30" w:name="_Toc235318173"/>
      <w:bookmarkStart w:id="31" w:name="_Toc235417343"/>
      <w:r w:rsidRPr="004472C6">
        <w:rPr>
          <w:rFonts w:hint="cs"/>
          <w:rtl/>
        </w:rPr>
        <w:t>الفصل الأو</w:t>
      </w:r>
      <w:r w:rsidR="00FA1EC5" w:rsidRPr="004472C6">
        <w:rPr>
          <w:rFonts w:hint="cs"/>
          <w:rtl/>
        </w:rPr>
        <w:t>ل</w:t>
      </w:r>
      <w:bookmarkEnd w:id="28"/>
      <w:bookmarkEnd w:id="29"/>
      <w:bookmarkEnd w:id="30"/>
      <w:bookmarkEnd w:id="31"/>
    </w:p>
    <w:p w14:paraId="3D0D4AA8" w14:textId="7F389320" w:rsidR="00D73543" w:rsidRPr="004472C6" w:rsidRDefault="00D73543" w:rsidP="007D34D2">
      <w:pPr>
        <w:pStyle w:val="Heading1"/>
        <w:rPr>
          <w:rtl/>
        </w:rPr>
      </w:pPr>
      <w:bookmarkStart w:id="32" w:name="_Toc235236241"/>
      <w:bookmarkStart w:id="33" w:name="_Toc235301550"/>
      <w:bookmarkStart w:id="34" w:name="_Toc235318174"/>
      <w:bookmarkStart w:id="35" w:name="_Toc235417344"/>
      <w:r w:rsidRPr="004472C6">
        <w:rPr>
          <w:rFonts w:hint="cs"/>
          <w:rtl/>
        </w:rPr>
        <w:t>المدخل</w:t>
      </w:r>
      <w:r w:rsidR="00A07F2C" w:rsidRPr="004472C6">
        <w:rPr>
          <w:rFonts w:hint="cs"/>
          <w:rtl/>
        </w:rPr>
        <w:t xml:space="preserve"> العام لل</w:t>
      </w:r>
      <w:r w:rsidRPr="004472C6">
        <w:rPr>
          <w:rFonts w:hint="cs"/>
          <w:rtl/>
        </w:rPr>
        <w:t>بحث</w:t>
      </w:r>
      <w:bookmarkEnd w:id="32"/>
      <w:bookmarkEnd w:id="33"/>
      <w:bookmarkEnd w:id="34"/>
      <w:bookmarkEnd w:id="35"/>
    </w:p>
    <w:p w14:paraId="6B4A2EA8" w14:textId="77777777" w:rsidR="00D73543" w:rsidRPr="00551C58" w:rsidRDefault="00D73543"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70D7202A" w14:textId="77777777" w:rsidR="00D73543" w:rsidRPr="00551C58" w:rsidRDefault="00D73543"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0EF7FAF6" w14:textId="77777777" w:rsidR="00BF1AC4" w:rsidRDefault="00BF1AC4"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7691C7ED" w14:textId="77777777" w:rsidR="00BF02E0" w:rsidRDefault="00BF02E0"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5D46B608" w14:textId="77777777" w:rsidR="00BF02E0" w:rsidRDefault="00BF02E0"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44AE9C5B" w14:textId="77777777" w:rsidR="00BF02E0" w:rsidRPr="00551C58" w:rsidRDefault="00BF02E0"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6E817A09" w14:textId="77777777" w:rsidR="00DC2FA4" w:rsidRPr="00551C58" w:rsidRDefault="00DC2FA4"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1AADF57A" w14:textId="77777777" w:rsidR="00D73543" w:rsidRDefault="00D73543"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5A61E26F" w14:textId="77777777" w:rsidR="00C16B4E" w:rsidRPr="00551C58" w:rsidRDefault="00C16B4E" w:rsidP="00681FF9">
      <w:pPr>
        <w:spacing w:afterLines="120" w:after="288" w:line="240" w:lineRule="auto"/>
        <w:ind w:firstLine="720"/>
        <w:jc w:val="both"/>
        <w:outlineLvl w:val="1"/>
        <w:rPr>
          <w:rFonts w:ascii="Simplified Arabic" w:eastAsia="Times New Roman" w:hAnsi="Simplified Arabic" w:cs="Simplified Arabic"/>
          <w:b/>
          <w:bCs/>
          <w:kern w:val="0"/>
          <w:sz w:val="28"/>
          <w:szCs w:val="28"/>
          <w:rtl/>
          <w14:ligatures w14:val="none"/>
        </w:rPr>
      </w:pPr>
    </w:p>
    <w:p w14:paraId="5B78D972" w14:textId="349E4A2E" w:rsidR="00C16B4E" w:rsidRPr="00C16B4E" w:rsidRDefault="00DC2FA4" w:rsidP="000D1C65">
      <w:pPr>
        <w:pStyle w:val="Heading3"/>
        <w:rPr>
          <w:rtl/>
        </w:rPr>
      </w:pPr>
      <w:bookmarkStart w:id="36" w:name="_Toc235236242"/>
      <w:bookmarkStart w:id="37" w:name="_Toc235301551"/>
      <w:bookmarkStart w:id="38" w:name="_Toc235318175"/>
      <w:bookmarkStart w:id="39" w:name="_Toc235417345"/>
      <w:r w:rsidRPr="00C16B4E">
        <w:rPr>
          <w:rtl/>
        </w:rPr>
        <w:t>المقدمة:</w:t>
      </w:r>
      <w:bookmarkEnd w:id="36"/>
      <w:bookmarkEnd w:id="37"/>
      <w:bookmarkEnd w:id="38"/>
      <w:bookmarkEnd w:id="39"/>
    </w:p>
    <w:p w14:paraId="0AC7ABA2" w14:textId="77777777" w:rsidR="00EE6988" w:rsidRPr="00EE6988" w:rsidRDefault="00EE6988" w:rsidP="00662CC9">
      <w:pPr>
        <w:spacing w:afterLines="120" w:after="288" w:line="240" w:lineRule="auto"/>
        <w:jc w:val="both"/>
        <w:rPr>
          <w:rFonts w:ascii="Simplified Arabic" w:eastAsia="Times New Roman" w:hAnsi="Simplified Arabic" w:cs="Simplified Arabic"/>
          <w:kern w:val="0"/>
          <w:sz w:val="28"/>
          <w:szCs w:val="28"/>
          <w:rtl/>
          <w14:ligatures w14:val="none"/>
        </w:rPr>
      </w:pPr>
      <w:bookmarkStart w:id="40" w:name="_Toc235236243"/>
      <w:bookmarkStart w:id="41" w:name="_Toc235301552"/>
      <w:bookmarkStart w:id="42" w:name="_Toc235302178"/>
      <w:bookmarkStart w:id="43" w:name="_Toc235318176"/>
      <w:bookmarkStart w:id="44" w:name="_Toc235322766"/>
      <w:r w:rsidRPr="00EE6988">
        <w:rPr>
          <w:rFonts w:ascii="Simplified Arabic" w:eastAsia="Times New Roman" w:hAnsi="Simplified Arabic" w:cs="Simplified Arabic"/>
          <w:kern w:val="0"/>
          <w:sz w:val="28"/>
          <w:szCs w:val="28"/>
          <w:rtl/>
          <w14:ligatures w14:val="none"/>
        </w:rPr>
        <w:t xml:space="preserve">في عصرنا الحالي تواجه المنظمات المعاصرة بيئة تشغيلية بالغة التعقيد والديناميكية، مدفوعةً بتسارع التحولات الاقتصادية، والقفزات التقنية المتلاحقة، فضلًا عن التغيرات التنظيمية والتشريعية المستمرة. </w:t>
      </w:r>
    </w:p>
    <w:p w14:paraId="2910150F"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sidRPr="00EE6988">
        <w:rPr>
          <w:rFonts w:ascii="Simplified Arabic" w:eastAsia="Times New Roman" w:hAnsi="Simplified Arabic" w:cs="Simplified Arabic"/>
          <w:kern w:val="0"/>
          <w:sz w:val="28"/>
          <w:szCs w:val="28"/>
          <w:rtl/>
          <w14:ligatures w14:val="none"/>
        </w:rPr>
        <w:t>هذا الواقع الفرضي ألزم القيادات الإدارية بتجاوز الأطر التقليدية والانتقال نحو نماذج إدارية أكثر تقدمًا واستباقية، ترتكز على التخطيط الاستراتيجي والمبادرة في مجابهة التحديات المستقبلية؛ إذ لم يعد استدامة الاستقرار والتميز التنظيمي رهين الصدفة، بل أصبح متوقفًا على امتلاك منهجية علمية قادرة على التنبؤ بالمخاطر المحتملة، وتحليلها، والتحوط لها بكفاءة عالية.</w:t>
      </w:r>
    </w:p>
    <w:p w14:paraId="6904A48F"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sidRPr="00EE6988">
        <w:rPr>
          <w:rFonts w:ascii="Simplified Arabic" w:eastAsia="Times New Roman" w:hAnsi="Simplified Arabic" w:cs="Simplified Arabic"/>
          <w:kern w:val="0"/>
          <w:sz w:val="28"/>
          <w:szCs w:val="28"/>
          <w:rtl/>
          <w14:ligatures w14:val="none"/>
        </w:rPr>
        <w:t xml:space="preserve">وفي هذا الفلك المعرفي، برز مفهوم إدارة المخاطر الاستراتيجية كأحد المداخل القيادية الحديثة الرامية إلى تحصين المرتكزات الاستراتيجية للمنظمات وضمان استدامة تفوقها. </w:t>
      </w:r>
    </w:p>
    <w:p w14:paraId="7229E00E"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sidRPr="00EE6988">
        <w:rPr>
          <w:rFonts w:ascii="Simplified Arabic" w:eastAsia="Times New Roman" w:hAnsi="Simplified Arabic" w:cs="Simplified Arabic"/>
          <w:kern w:val="0"/>
          <w:sz w:val="28"/>
          <w:szCs w:val="28"/>
          <w:rtl/>
          <w14:ligatures w14:val="none"/>
        </w:rPr>
        <w:t xml:space="preserve">وتتجلى أهمية هذه الممارسات في قدرتها على تشخيص المهددات الجوهرية التي قد تحيد بالمنظمة عن رؤيتها المستقبلية، وتحليل مسبباتها، وتقييم ارتداداتها، وصياغة خطط استجابة مرنة توازن بين تقليص الخسائر واقتناص الفرص البديلة. </w:t>
      </w:r>
    </w:p>
    <w:p w14:paraId="4B857EAF"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sidRPr="00EE6988">
        <w:rPr>
          <w:rFonts w:ascii="Simplified Arabic" w:eastAsia="Times New Roman" w:hAnsi="Simplified Arabic" w:cs="Simplified Arabic"/>
          <w:kern w:val="0"/>
          <w:sz w:val="28"/>
          <w:szCs w:val="28"/>
          <w:rtl/>
          <w14:ligatures w14:val="none"/>
        </w:rPr>
        <w:t>كما يكتسب هذا التوجه بعدًا سياديًا ومضاعفًا في المؤسسات الحكومية، نظرًا لطبيعة أدوارها الاستراتيجية وارتباط مخرجاتها بشكل مباشر بالمصالح العليا للمجتمع والاقتصاد الوطني.</w:t>
      </w:r>
    </w:p>
    <w:p w14:paraId="5B59D451"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sidRPr="00EE6988">
        <w:rPr>
          <w:rFonts w:ascii="Simplified Arabic" w:eastAsia="Times New Roman" w:hAnsi="Simplified Arabic" w:cs="Simplified Arabic"/>
          <w:kern w:val="0"/>
          <w:sz w:val="28"/>
          <w:szCs w:val="28"/>
          <w:rtl/>
          <w14:ligatures w14:val="none"/>
        </w:rPr>
        <w:t>كما تُمثل هيئة الزكاة والضريبة والجمارك نموذجًا بارزًا للمنظمات السيادية الحيوية التي تعمل وسط بيئة محفوفة بالتحديات المعقدة، الناتجة عن تعدد الأطراف ذات العلاقة، وتداخل المنظومات التشريعية، وارتفاع سقف التوقعات التنموية والمجتمعية. هذا المزيج التشغيلي يضع الهيئة أمام حزمة من المخاطر الاستراتيجية النوعية؛ لا سيما تلك المرتبطة بإدارة وحوكمة المعلومات، والسمعة المؤسسية، والثقافة التنظيمية، وإعادة هندسة الموارد البشرية، وهي تحديات حرجة تشكل حجر الزاوية في تحديد مسار و</w:t>
      </w:r>
      <w:r w:rsidRPr="00EE6988">
        <w:rPr>
          <w:rFonts w:ascii="Simplified Arabic" w:eastAsia="Times New Roman" w:hAnsi="Simplified Arabic" w:cs="Simplified Arabic"/>
          <w:kern w:val="0"/>
          <w:sz w:val="28"/>
          <w:szCs w:val="28"/>
          <w:rtl/>
          <w:lang w:bidi="ar-EG"/>
          <w14:ligatures w14:val="none"/>
        </w:rPr>
        <w:t xml:space="preserve">أهداف </w:t>
      </w:r>
      <w:r w:rsidRPr="00EE6988">
        <w:rPr>
          <w:rFonts w:ascii="Simplified Arabic" w:eastAsia="Times New Roman" w:hAnsi="Simplified Arabic" w:cs="Simplified Arabic"/>
          <w:kern w:val="0"/>
          <w:sz w:val="28"/>
          <w:szCs w:val="28"/>
          <w:rtl/>
          <w14:ligatures w14:val="none"/>
        </w:rPr>
        <w:t>نجاح التطوير التنظيمي ما لم يتم احتواؤها وإدارتها وفق إطار استراتيجي شمولي متكامل.</w:t>
      </w:r>
    </w:p>
    <w:p w14:paraId="203311FA" w14:textId="77777777" w:rsidR="00EE6988" w:rsidRPr="00EE6988" w:rsidRDefault="00EE6988"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r w:rsidRPr="00EE6988">
        <w:rPr>
          <w:rFonts w:ascii="Simplified Arabic" w:eastAsia="Times New Roman" w:hAnsi="Simplified Arabic" w:cs="Simplified Arabic"/>
          <w:kern w:val="0"/>
          <w:sz w:val="28"/>
          <w:szCs w:val="28"/>
          <w:rtl/>
          <w14:ligatures w14:val="none"/>
        </w:rPr>
        <w:t xml:space="preserve">وبناء </w:t>
      </w:r>
      <w:proofErr w:type="gramStart"/>
      <w:r w:rsidRPr="00EE6988">
        <w:rPr>
          <w:rFonts w:ascii="Simplified Arabic" w:eastAsia="Times New Roman" w:hAnsi="Simplified Arabic" w:cs="Simplified Arabic"/>
          <w:kern w:val="0"/>
          <w:sz w:val="28"/>
          <w:szCs w:val="28"/>
          <w:rtl/>
          <w14:ligatures w14:val="none"/>
        </w:rPr>
        <w:t>علي</w:t>
      </w:r>
      <w:proofErr w:type="gramEnd"/>
      <w:r w:rsidRPr="00EE6988">
        <w:rPr>
          <w:rFonts w:ascii="Simplified Arabic" w:eastAsia="Times New Roman" w:hAnsi="Simplified Arabic" w:cs="Simplified Arabic"/>
          <w:kern w:val="0"/>
          <w:sz w:val="28"/>
          <w:szCs w:val="28"/>
          <w:rtl/>
          <w14:ligatures w14:val="none"/>
        </w:rPr>
        <w:t xml:space="preserve"> </w:t>
      </w:r>
      <w:proofErr w:type="spellStart"/>
      <w:r w:rsidRPr="00EE6988">
        <w:rPr>
          <w:rFonts w:ascii="Simplified Arabic" w:eastAsia="Times New Roman" w:hAnsi="Simplified Arabic" w:cs="Simplified Arabic"/>
          <w:kern w:val="0"/>
          <w:sz w:val="28"/>
          <w:szCs w:val="28"/>
          <w:rtl/>
          <w14:ligatures w14:val="none"/>
        </w:rPr>
        <w:t>ماسبق</w:t>
      </w:r>
      <w:proofErr w:type="spellEnd"/>
      <w:r w:rsidRPr="00EE6988">
        <w:rPr>
          <w:rFonts w:ascii="Simplified Arabic" w:eastAsia="Times New Roman" w:hAnsi="Simplified Arabic" w:cs="Simplified Arabic"/>
          <w:kern w:val="0"/>
          <w:sz w:val="28"/>
          <w:szCs w:val="28"/>
          <w:rtl/>
          <w14:ligatures w14:val="none"/>
        </w:rPr>
        <w:t xml:space="preserve"> تأتي هذه الدراسة لتسلط الضوء على أثر ممارسات إدارة المخاطر الاستراتيجية في نجاح التطوير التنظيمي لدى هيئة الزكاة والضريبة والجمارك؛ وذلك عبر تحليل طبيعة العلاقات الارتباطية والأثر بين أبعاد ممارسات المخاطر ومؤشرات النجاح التنظيمي، مستهدفةً تقديم إطار علمي رصين يرفد صناع القرار برؤى تطبيقية تسهم في تجويد الممارسات الإدارية، وتعزيز القدرات المؤسسية على التكيف والاستدامة في ظل التغيرات المتسارعة.</w:t>
      </w:r>
    </w:p>
    <w:p w14:paraId="05F8331D" w14:textId="5626DE66" w:rsidR="00DC2FA4" w:rsidRPr="00E01CD2" w:rsidRDefault="00EE698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و</w:t>
      </w:r>
      <w:r w:rsidR="00DC2FA4" w:rsidRPr="00E01CD2">
        <w:rPr>
          <w:rFonts w:ascii="Simplified Arabic" w:eastAsia="Times New Roman" w:hAnsi="Simplified Arabic" w:cs="Simplified Arabic" w:hint="cs"/>
          <w:kern w:val="0"/>
          <w:sz w:val="28"/>
          <w:szCs w:val="28"/>
          <w:rtl/>
          <w14:ligatures w14:val="none"/>
        </w:rPr>
        <w:t>تعد ممارسات إدارة المخاطر الاستراتيجية الركيزة الأساسية التي تستند عليها المنظمات المعاصرة لتأمين مسيرتها نحو التميز والاستدامة، لا سيما في ظل التغيرات المتسارعة التي تشهدها البيئات التشغيلية الحديثة.</w:t>
      </w:r>
      <w:bookmarkEnd w:id="40"/>
      <w:bookmarkEnd w:id="41"/>
      <w:bookmarkEnd w:id="42"/>
      <w:bookmarkEnd w:id="43"/>
      <w:bookmarkEnd w:id="44"/>
    </w:p>
    <w:p w14:paraId="2C68FA24" w14:textId="32241579" w:rsidR="00DC2FA4" w:rsidRPr="00E01CD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45" w:name="_Toc235236244"/>
      <w:bookmarkStart w:id="46" w:name="_Toc235301553"/>
      <w:bookmarkStart w:id="47" w:name="_Toc235302179"/>
      <w:bookmarkStart w:id="48" w:name="_Toc235318177"/>
      <w:bookmarkStart w:id="49" w:name="_Toc235322767"/>
      <w:r w:rsidRPr="00E01CD2">
        <w:rPr>
          <w:rFonts w:ascii="Simplified Arabic" w:eastAsia="Times New Roman" w:hAnsi="Simplified Arabic" w:cs="Simplified Arabic" w:hint="cs"/>
          <w:kern w:val="0"/>
          <w:sz w:val="28"/>
          <w:szCs w:val="28"/>
          <w:rtl/>
          <w14:ligatures w14:val="none"/>
        </w:rPr>
        <w:t xml:space="preserve">ويقترن نجاح المؤسسات بمدى قدرتها على التنبؤ بالأزمات وصياغة الخطط الوقائية التي تحول دون تعثر أهدافها بعيدة المدى، مما يجعل من التعامل الاستباقي مع المهددات مدخلاً جوهرياً لضمان النمو والاستقرار الشامل والتطوير المستدام في المؤسسات الحكومية والخاصة على حد </w:t>
      </w:r>
      <w:proofErr w:type="spellStart"/>
      <w:proofErr w:type="gramStart"/>
      <w:r w:rsidRPr="00E01CD2">
        <w:rPr>
          <w:rFonts w:ascii="Simplified Arabic" w:eastAsia="Times New Roman" w:hAnsi="Simplified Arabic" w:cs="Simplified Arabic" w:hint="cs"/>
          <w:kern w:val="0"/>
          <w:sz w:val="28"/>
          <w:szCs w:val="28"/>
          <w:rtl/>
          <w14:ligatures w14:val="none"/>
        </w:rPr>
        <w:t>سواء.ويمثل</w:t>
      </w:r>
      <w:proofErr w:type="spellEnd"/>
      <w:proofErr w:type="gramEnd"/>
      <w:r w:rsidRPr="00E01CD2">
        <w:rPr>
          <w:rFonts w:ascii="Simplified Arabic" w:eastAsia="Times New Roman" w:hAnsi="Simplified Arabic" w:cs="Simplified Arabic" w:hint="cs"/>
          <w:kern w:val="0"/>
          <w:sz w:val="28"/>
          <w:szCs w:val="28"/>
          <w:rtl/>
          <w14:ligatures w14:val="none"/>
        </w:rPr>
        <w:t xml:space="preserve"> التطوير التنظيمي استجابة مخططة ومستمرة تهدف إلى رفع كفاءة المنظمة وزيادة فاعليتها من خلال تحديث هياكلها، وتطوير مهارات كوادرها البشرية، وتبني التقنيات المتقدمة بما يتلاءم مع متطلبات المستقبل. وتزداد أهمية هذا التحول في القطاع الحكومي بالمملكة العربية السعودية بالتزامن مع مستهدفات رؤية 2030، حيث تسعى الجهات الحكومية إلى أتمتة خدماتها ورفع كفاءة الإنفاق وتحسين مرونتها التنظيمية لمواكبة التحولات الوطنية الطموحة.</w:t>
      </w:r>
      <w:bookmarkEnd w:id="45"/>
      <w:bookmarkEnd w:id="46"/>
      <w:bookmarkEnd w:id="47"/>
      <w:bookmarkEnd w:id="48"/>
      <w:bookmarkEnd w:id="49"/>
    </w:p>
    <w:p w14:paraId="4A33D9B9" w14:textId="77777777" w:rsidR="00DC2FA4"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50" w:name="_Toc235236245"/>
      <w:bookmarkStart w:id="51" w:name="_Toc235301554"/>
      <w:bookmarkStart w:id="52" w:name="_Toc235302180"/>
      <w:bookmarkStart w:id="53" w:name="_Toc235318178"/>
      <w:bookmarkStart w:id="54" w:name="_Toc235322768"/>
      <w:r w:rsidRPr="00E01CD2">
        <w:rPr>
          <w:rFonts w:ascii="Simplified Arabic" w:eastAsia="Times New Roman" w:hAnsi="Simplified Arabic" w:cs="Simplified Arabic" w:hint="cs"/>
          <w:kern w:val="0"/>
          <w:sz w:val="28"/>
          <w:szCs w:val="28"/>
          <w:rtl/>
          <w14:ligatures w14:val="none"/>
        </w:rPr>
        <w:t xml:space="preserve">وتبرز هيئة الزكاة والضريبة والجمارك كنموذج رائد للجهات السيادية التي مرت بتحولات تنظيمية ودمج استراتيجي واسع النطاق، مما يضعها أمام بيئة عمل ديناميكية تتطلب إدارة دقيقة للمخاطر التشغيلية والتشريعية والاستراتيجية. ويقدم هذا البحث إضافة علمية وتطبيقية جديدة في حقل الفكر الإداري عبر تقديم نموذج كمي يربط بين آليات التنبؤ بالخطر الاستراتيجي وضمان نجاح عمليات </w:t>
      </w:r>
      <w:proofErr w:type="spellStart"/>
      <w:r w:rsidRPr="00E01CD2">
        <w:rPr>
          <w:rFonts w:ascii="Simplified Arabic" w:eastAsia="Times New Roman" w:hAnsi="Simplified Arabic" w:cs="Simplified Arabic" w:hint="cs"/>
          <w:kern w:val="0"/>
          <w:sz w:val="28"/>
          <w:szCs w:val="28"/>
          <w:rtl/>
          <w14:ligatures w14:val="none"/>
        </w:rPr>
        <w:t>الهندرة</w:t>
      </w:r>
      <w:proofErr w:type="spellEnd"/>
      <w:r w:rsidRPr="00E01CD2">
        <w:rPr>
          <w:rFonts w:ascii="Simplified Arabic" w:eastAsia="Times New Roman" w:hAnsi="Simplified Arabic" w:cs="Simplified Arabic" w:hint="cs"/>
          <w:kern w:val="0"/>
          <w:sz w:val="28"/>
          <w:szCs w:val="28"/>
          <w:rtl/>
          <w14:ligatures w14:val="none"/>
        </w:rPr>
        <w:t xml:space="preserve"> والتطوير داخل الهيئات الحكومية الكبرى، مما يسهم في سد الفجوة المعرفية حول دور البيئة الوقائية في إنجاح إعادة الهيكلة.</w:t>
      </w:r>
      <w:bookmarkEnd w:id="50"/>
      <w:bookmarkEnd w:id="51"/>
      <w:bookmarkEnd w:id="52"/>
      <w:bookmarkEnd w:id="53"/>
      <w:bookmarkEnd w:id="54"/>
    </w:p>
    <w:p w14:paraId="5B4A8631" w14:textId="77777777" w:rsidR="004472C6" w:rsidRPr="00E01CD2" w:rsidRDefault="004472C6"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p>
    <w:p w14:paraId="6D607EDC" w14:textId="77777777" w:rsidR="00DC2FA4" w:rsidRPr="00C16B4E" w:rsidRDefault="00DC2FA4" w:rsidP="000D1C65">
      <w:pPr>
        <w:pStyle w:val="Heading3"/>
        <w:rPr>
          <w:rtl/>
        </w:rPr>
      </w:pPr>
      <w:bookmarkStart w:id="55" w:name="_Toc235236246"/>
      <w:bookmarkStart w:id="56" w:name="_Toc235301555"/>
      <w:bookmarkStart w:id="57" w:name="_Toc235302181"/>
      <w:bookmarkStart w:id="58" w:name="_Toc235318179"/>
      <w:bookmarkStart w:id="59" w:name="_Toc235417346"/>
      <w:r w:rsidRPr="00C16B4E">
        <w:rPr>
          <w:rtl/>
        </w:rPr>
        <w:t>المراجعة الأدبية (</w:t>
      </w:r>
      <w:r w:rsidRPr="00C16B4E">
        <w:t>Literature Review</w:t>
      </w:r>
      <w:r w:rsidRPr="00C16B4E">
        <w:rPr>
          <w:rtl/>
        </w:rPr>
        <w:t>)</w:t>
      </w:r>
      <w:bookmarkEnd w:id="55"/>
      <w:bookmarkEnd w:id="56"/>
      <w:bookmarkEnd w:id="57"/>
      <w:bookmarkEnd w:id="58"/>
      <w:bookmarkEnd w:id="59"/>
    </w:p>
    <w:p w14:paraId="73D27D25" w14:textId="2D589F0C" w:rsidR="00DC2FA4"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60" w:name="_Toc235236247"/>
      <w:bookmarkStart w:id="61" w:name="_Toc235301556"/>
      <w:bookmarkStart w:id="62" w:name="_Toc235302182"/>
      <w:bookmarkStart w:id="63" w:name="_Toc235318180"/>
      <w:bookmarkStart w:id="64" w:name="_Toc235322770"/>
      <w:r w:rsidRPr="00092D12">
        <w:rPr>
          <w:rFonts w:ascii="Simplified Arabic" w:eastAsia="Times New Roman" w:hAnsi="Simplified Arabic" w:cs="Simplified Arabic" w:hint="cs"/>
          <w:kern w:val="0"/>
          <w:sz w:val="28"/>
          <w:szCs w:val="28"/>
          <w:rtl/>
          <w14:ligatures w14:val="none"/>
        </w:rPr>
        <w:t>يقوم المفهوم النظري لإدارة المخاطر الاستراتيجية على تحليل وتوجيه القرارات المصيرية للمنظمة بما يضمن حمايتها من التقلبات المفاجئة في البيئة الخارجية والداخلية ومواءمة قدراتها مع الفرص المتاحة.</w:t>
      </w:r>
      <w:bookmarkEnd w:id="60"/>
      <w:bookmarkEnd w:id="61"/>
      <w:bookmarkEnd w:id="62"/>
      <w:bookmarkEnd w:id="63"/>
      <w:bookmarkEnd w:id="64"/>
    </w:p>
    <w:p w14:paraId="13367F1E" w14:textId="77777777" w:rsidR="00DC2FA4"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65" w:name="_Toc235236248"/>
      <w:bookmarkStart w:id="66" w:name="_Toc235301557"/>
      <w:bookmarkStart w:id="67" w:name="_Toc235302183"/>
      <w:bookmarkStart w:id="68" w:name="_Toc235318181"/>
      <w:bookmarkStart w:id="69" w:name="_Toc235322771"/>
      <w:r w:rsidRPr="00092D12">
        <w:rPr>
          <w:rFonts w:ascii="Simplified Arabic" w:eastAsia="Times New Roman" w:hAnsi="Simplified Arabic" w:cs="Simplified Arabic" w:hint="cs"/>
          <w:kern w:val="0"/>
          <w:sz w:val="28"/>
          <w:szCs w:val="28"/>
          <w:rtl/>
          <w14:ligatures w14:val="none"/>
        </w:rPr>
        <w:t>وقد ركزت الدراسات الكلاسيكية على الجوانب المالية للمخاطر، إلا أن التوجهات البحثية المعاصرة باتت تنظر إليها كأداة تمكينية لدعم القرارات التنموية والتغيير الهيكلي الشامل في البيئات المعقدة.</w:t>
      </w:r>
      <w:bookmarkEnd w:id="65"/>
      <w:bookmarkEnd w:id="66"/>
      <w:bookmarkEnd w:id="67"/>
      <w:bookmarkEnd w:id="68"/>
      <w:bookmarkEnd w:id="69"/>
    </w:p>
    <w:p w14:paraId="4F6F3226" w14:textId="77777777"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70" w:name="_Toc235236249"/>
      <w:bookmarkStart w:id="71" w:name="_Toc235301558"/>
      <w:bookmarkStart w:id="72" w:name="_Toc235302184"/>
      <w:bookmarkStart w:id="73" w:name="_Toc235318182"/>
      <w:bookmarkStart w:id="74" w:name="_Toc235322772"/>
      <w:r w:rsidRPr="00092D12">
        <w:rPr>
          <w:rFonts w:ascii="Simplified Arabic" w:eastAsia="Times New Roman" w:hAnsi="Simplified Arabic" w:cs="Simplified Arabic" w:hint="cs"/>
          <w:kern w:val="0"/>
          <w:sz w:val="28"/>
          <w:szCs w:val="28"/>
          <w:rtl/>
          <w14:ligatures w14:val="none"/>
        </w:rPr>
        <w:t>وتشير الأدبيات الحديثة إلى أن التطوير التنظيمي لا يمكن أن يحقق غاياته دون وجود نظام رصد مرن يستشرف معوقات التحول ويوفر حلولاً بديلة تعزز من قناعة الكوادر البشرية بأهمية التغيير ومكتسباته المؤسسية. حيث أكد بحث (</w:t>
      </w:r>
      <w:r w:rsidRPr="00092D12">
        <w:rPr>
          <w:rFonts w:asciiTheme="majorBidi" w:eastAsia="Times New Roman" w:hAnsiTheme="majorBidi" w:cstheme="majorBidi"/>
          <w:kern w:val="0"/>
          <w:sz w:val="24"/>
          <w:szCs w:val="24"/>
          <w14:ligatures w14:val="none"/>
        </w:rPr>
        <w:t>Alotaibi, et al., 2024</w:t>
      </w:r>
      <w:r w:rsidRPr="00092D12">
        <w:rPr>
          <w:rFonts w:asciiTheme="majorBidi" w:eastAsia="Times New Roman" w:hAnsiTheme="majorBidi" w:cstheme="majorBidi"/>
          <w:kern w:val="0"/>
          <w:sz w:val="24"/>
          <w:szCs w:val="24"/>
          <w:rtl/>
          <w14:ligatures w14:val="none"/>
        </w:rPr>
        <w:t xml:space="preserve">) </w:t>
      </w:r>
      <w:r w:rsidRPr="00092D12">
        <w:rPr>
          <w:rFonts w:ascii="Simplified Arabic" w:eastAsia="Times New Roman" w:hAnsi="Simplified Arabic" w:cs="Simplified Arabic" w:hint="cs"/>
          <w:kern w:val="0"/>
          <w:sz w:val="28"/>
          <w:szCs w:val="28"/>
          <w:rtl/>
          <w14:ligatures w14:val="none"/>
        </w:rPr>
        <w:t xml:space="preserve">أن التخطيط الاستباقي وتكامل المعلومات حول البيئة </w:t>
      </w:r>
      <w:r w:rsidRPr="00092D12">
        <w:rPr>
          <w:rFonts w:ascii="Simplified Arabic" w:eastAsia="Times New Roman" w:hAnsi="Simplified Arabic" w:cs="Simplified Arabic" w:hint="cs"/>
          <w:kern w:val="0"/>
          <w:sz w:val="28"/>
          <w:szCs w:val="28"/>
          <w:rtl/>
          <w14:ligatures w14:val="none"/>
        </w:rPr>
        <w:lastRenderedPageBreak/>
        <w:t>المحيطة يقللان بشكل جوهري من كلفة الخطأ التشغيلي أثناء فترات الانتقال الهيكلي والدمج الحكومي. وفي السياق ذاته، يرى (العتيبي والشمري، 2023) أن إشراك المستويات الإدارية المختلفة في صياغة مصفوفة المخاطر يقلل من النزاعات التنظيمية ويدعم تبني الاستراتيجيات التطويرية الطموحة.</w:t>
      </w:r>
      <w:bookmarkEnd w:id="70"/>
      <w:bookmarkEnd w:id="71"/>
      <w:bookmarkEnd w:id="72"/>
      <w:bookmarkEnd w:id="73"/>
      <w:bookmarkEnd w:id="74"/>
    </w:p>
    <w:p w14:paraId="757D0F75" w14:textId="3BDA4BE7" w:rsidR="008A6948" w:rsidRPr="00551C58" w:rsidRDefault="00DC2FA4"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bookmarkStart w:id="75" w:name="_Toc235236250"/>
      <w:bookmarkStart w:id="76" w:name="_Toc235301559"/>
      <w:bookmarkStart w:id="77" w:name="_Toc235302185"/>
      <w:bookmarkStart w:id="78" w:name="_Toc235318183"/>
      <w:bookmarkStart w:id="79" w:name="_Toc235322773"/>
      <w:r w:rsidRPr="00092D12">
        <w:rPr>
          <w:rFonts w:ascii="Simplified Arabic" w:eastAsia="Times New Roman" w:hAnsi="Simplified Arabic" w:cs="Simplified Arabic" w:hint="cs"/>
          <w:kern w:val="0"/>
          <w:sz w:val="28"/>
          <w:szCs w:val="28"/>
          <w:rtl/>
          <w14:ligatures w14:val="none"/>
        </w:rPr>
        <w:t xml:space="preserve">كما تبرز الأبحاث المهتمة بالتحول في القطاع العام أهمية المواءمة بين الأهداف التشريعية والمرونة الإدارية؛ إذ يشير (القحطاني وآخرون، 2022) إلى أن البيروقراطية التقليدية تمثل خطراً استراتيجياً </w:t>
      </w:r>
      <w:proofErr w:type="gramStart"/>
      <w:r w:rsidRPr="00092D12">
        <w:rPr>
          <w:rFonts w:ascii="Simplified Arabic" w:eastAsia="Times New Roman" w:hAnsi="Simplified Arabic" w:cs="Simplified Arabic" w:hint="cs"/>
          <w:kern w:val="0"/>
          <w:sz w:val="28"/>
          <w:szCs w:val="28"/>
          <w:rtl/>
          <w14:ligatures w14:val="none"/>
        </w:rPr>
        <w:t>يعيق</w:t>
      </w:r>
      <w:proofErr w:type="gramEnd"/>
      <w:r w:rsidRPr="00092D12">
        <w:rPr>
          <w:rFonts w:ascii="Simplified Arabic" w:eastAsia="Times New Roman" w:hAnsi="Simplified Arabic" w:cs="Simplified Arabic" w:hint="cs"/>
          <w:kern w:val="0"/>
          <w:sz w:val="28"/>
          <w:szCs w:val="28"/>
          <w:rtl/>
          <w14:ligatures w14:val="none"/>
        </w:rPr>
        <w:t xml:space="preserve"> سرعة التكيف، مما يتطلب ممارسات إدارة </w:t>
      </w:r>
      <w:proofErr w:type="gramStart"/>
      <w:r w:rsidRPr="00092D12">
        <w:rPr>
          <w:rFonts w:ascii="Simplified Arabic" w:eastAsia="Times New Roman" w:hAnsi="Simplified Arabic" w:cs="Simplified Arabic" w:hint="cs"/>
          <w:kern w:val="0"/>
          <w:sz w:val="28"/>
          <w:szCs w:val="28"/>
          <w:rtl/>
          <w14:ligatures w14:val="none"/>
        </w:rPr>
        <w:t>مخاطر</w:t>
      </w:r>
      <w:proofErr w:type="gramEnd"/>
      <w:r w:rsidRPr="00092D12">
        <w:rPr>
          <w:rFonts w:ascii="Simplified Arabic" w:eastAsia="Times New Roman" w:hAnsi="Simplified Arabic" w:cs="Simplified Arabic" w:hint="cs"/>
          <w:kern w:val="0"/>
          <w:sz w:val="28"/>
          <w:szCs w:val="28"/>
          <w:rtl/>
          <w14:ligatures w14:val="none"/>
        </w:rPr>
        <w:t xml:space="preserve"> تركز على تبسيط الإجراءات والتحول الرقمي. وتتفق الأبحاث الحديثة على أن نجاح التطوير التنظيمي يرتبط طردياً بمدى قدرة القيادة على دمج معايير المخاطر ضمن الثقافة المؤسسية اليومية للموظفين</w:t>
      </w:r>
      <w:r w:rsidRPr="00551C58">
        <w:rPr>
          <w:rFonts w:ascii="Simplified Arabic" w:eastAsia="Times New Roman" w:hAnsi="Simplified Arabic" w:cs="Simplified Arabic" w:hint="cs"/>
          <w:b/>
          <w:bCs/>
          <w:kern w:val="0"/>
          <w:sz w:val="28"/>
          <w:szCs w:val="28"/>
          <w:rtl/>
          <w14:ligatures w14:val="none"/>
        </w:rPr>
        <w:t xml:space="preserve"> </w:t>
      </w:r>
      <w:r w:rsidRPr="00092D12">
        <w:rPr>
          <w:rFonts w:asciiTheme="majorBidi" w:eastAsia="Times New Roman" w:hAnsiTheme="majorBidi" w:cstheme="majorBidi"/>
          <w:b/>
          <w:bCs/>
          <w:kern w:val="0"/>
          <w:sz w:val="24"/>
          <w:szCs w:val="24"/>
          <w:rtl/>
          <w14:ligatures w14:val="none"/>
        </w:rPr>
        <w:t>(</w:t>
      </w:r>
      <w:r w:rsidRPr="00092D12">
        <w:rPr>
          <w:rFonts w:asciiTheme="majorBidi" w:eastAsia="Times New Roman" w:hAnsiTheme="majorBidi" w:cstheme="majorBidi"/>
          <w:b/>
          <w:bCs/>
          <w:kern w:val="0"/>
          <w:sz w:val="24"/>
          <w:szCs w:val="24"/>
          <w14:ligatures w14:val="none"/>
        </w:rPr>
        <w:t>Smith, 2021; Jones &amp; Davis, 2023; Williams, 2025</w:t>
      </w:r>
      <w:r w:rsidRPr="00092D12">
        <w:rPr>
          <w:rFonts w:asciiTheme="majorBidi" w:eastAsia="Times New Roman" w:hAnsiTheme="majorBidi" w:cstheme="majorBidi"/>
          <w:b/>
          <w:bCs/>
          <w:kern w:val="0"/>
          <w:sz w:val="24"/>
          <w:szCs w:val="24"/>
          <w:rtl/>
          <w14:ligatures w14:val="none"/>
        </w:rPr>
        <w:t>).</w:t>
      </w:r>
      <w:bookmarkEnd w:id="75"/>
      <w:bookmarkEnd w:id="76"/>
      <w:bookmarkEnd w:id="77"/>
      <w:bookmarkEnd w:id="78"/>
      <w:bookmarkEnd w:id="79"/>
    </w:p>
    <w:p w14:paraId="3DF8CB70" w14:textId="77777777"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80" w:name="_Toc235236251"/>
      <w:bookmarkStart w:id="81" w:name="_Toc235301560"/>
      <w:bookmarkStart w:id="82" w:name="_Toc235302186"/>
      <w:bookmarkStart w:id="83" w:name="_Toc235318184"/>
      <w:bookmarkStart w:id="84" w:name="_Toc235322774"/>
      <w:r w:rsidRPr="00092D12">
        <w:rPr>
          <w:rFonts w:ascii="Simplified Arabic" w:eastAsia="Times New Roman" w:hAnsi="Simplified Arabic" w:cs="Simplified Arabic" w:hint="cs"/>
          <w:kern w:val="0"/>
          <w:sz w:val="28"/>
          <w:szCs w:val="28"/>
          <w:rtl/>
          <w14:ligatures w14:val="none"/>
        </w:rPr>
        <w:t>وتأسيساً على ما تقدم، تسعى هذه الدراسة إلى فحص هذه العلاقة تطبيقياً في البيئة السعودية للاطلاع على مدى مساهمة الرصد الاستراتيجي للمخاطر في تسريع نجاح التطوير التنظيمي داخل الهيئة.</w:t>
      </w:r>
      <w:bookmarkEnd w:id="80"/>
      <w:bookmarkEnd w:id="81"/>
      <w:bookmarkEnd w:id="82"/>
      <w:bookmarkEnd w:id="83"/>
      <w:bookmarkEnd w:id="84"/>
    </w:p>
    <w:p w14:paraId="02E80378" w14:textId="77777777" w:rsidR="00E45381" w:rsidRPr="00092D12" w:rsidRDefault="00E45381"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p>
    <w:p w14:paraId="2532F4B6" w14:textId="70203B7D" w:rsidR="008A6948" w:rsidRPr="004472C6" w:rsidRDefault="00DC2FA4" w:rsidP="000D1C65">
      <w:pPr>
        <w:pStyle w:val="Heading3"/>
        <w:rPr>
          <w:rtl/>
        </w:rPr>
      </w:pPr>
      <w:bookmarkStart w:id="85" w:name="_Toc235236252"/>
      <w:bookmarkStart w:id="86" w:name="_Toc235301561"/>
      <w:bookmarkStart w:id="87" w:name="_Toc235318185"/>
      <w:bookmarkStart w:id="88" w:name="_Toc235417347"/>
      <w:r w:rsidRPr="004472C6">
        <w:rPr>
          <w:rtl/>
        </w:rPr>
        <w:t>مشكلة البحث</w:t>
      </w:r>
      <w:bookmarkEnd w:id="85"/>
      <w:bookmarkEnd w:id="86"/>
      <w:bookmarkEnd w:id="87"/>
      <w:bookmarkEnd w:id="88"/>
    </w:p>
    <w:p w14:paraId="4773FA00" w14:textId="77777777"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89" w:name="_Toc235236253"/>
      <w:bookmarkStart w:id="90" w:name="_Toc235301562"/>
      <w:bookmarkStart w:id="91" w:name="_Toc235302188"/>
      <w:bookmarkStart w:id="92" w:name="_Toc235318186"/>
      <w:bookmarkStart w:id="93" w:name="_Toc235322776"/>
      <w:r w:rsidRPr="00092D12">
        <w:rPr>
          <w:rFonts w:ascii="Simplified Arabic" w:eastAsia="Times New Roman" w:hAnsi="Simplified Arabic" w:cs="Simplified Arabic" w:hint="cs"/>
          <w:kern w:val="0"/>
          <w:sz w:val="28"/>
          <w:szCs w:val="28"/>
          <w:rtl/>
          <w14:ligatures w14:val="none"/>
        </w:rPr>
        <w:t>تواجه المؤسسات الحكومية الكبرى تحديات بالغة الصعوبة أثناء تنفيذ خطط التطوير التنظيمي وإعادة الهيكلة، وتنتج هذه التحديات غالباً من عدم القدرة على التنبؤ الدقيق بالمخاطر الاستراتيجية المصاحبة لعمليات الدمج والتحول الرقمي الشامل، مما قد يؤدي إلى مقاومة التغيير أو تعثر تحقيق المستهدفات في الأوقات المحددة.</w:t>
      </w:r>
      <w:bookmarkEnd w:id="89"/>
      <w:bookmarkEnd w:id="90"/>
      <w:bookmarkEnd w:id="91"/>
      <w:bookmarkEnd w:id="92"/>
      <w:bookmarkEnd w:id="93"/>
    </w:p>
    <w:p w14:paraId="6812714C" w14:textId="409EADC4"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94" w:name="_Toc235236254"/>
      <w:bookmarkStart w:id="95" w:name="_Toc235301563"/>
      <w:bookmarkStart w:id="96" w:name="_Toc235302189"/>
      <w:bookmarkStart w:id="97" w:name="_Toc235318187"/>
      <w:bookmarkStart w:id="98" w:name="_Toc235322777"/>
      <w:r w:rsidRPr="00092D12">
        <w:rPr>
          <w:rFonts w:ascii="Simplified Arabic" w:eastAsia="Times New Roman" w:hAnsi="Simplified Arabic" w:cs="Simplified Arabic" w:hint="cs"/>
          <w:kern w:val="0"/>
          <w:sz w:val="28"/>
          <w:szCs w:val="28"/>
          <w:rtl/>
          <w14:ligatures w14:val="none"/>
        </w:rPr>
        <w:t>ورغم الجهود التطويرية الكبيرة في هيئة الزكاة والضريبة والجمارك، إلا أن هناك حاجة علمية وعملية ماسة لتحديد مدى إسهام ممارسات إدارة المخاطر الاستراتيجية في دعم واستدامة هذا التطوير.</w:t>
      </w:r>
      <w:bookmarkEnd w:id="94"/>
      <w:bookmarkEnd w:id="95"/>
      <w:bookmarkEnd w:id="96"/>
      <w:bookmarkEnd w:id="97"/>
      <w:bookmarkEnd w:id="98"/>
    </w:p>
    <w:p w14:paraId="33E9B583" w14:textId="77777777"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99" w:name="_Toc235236255"/>
      <w:bookmarkStart w:id="100" w:name="_Toc235301564"/>
      <w:bookmarkStart w:id="101" w:name="_Toc235302190"/>
      <w:bookmarkStart w:id="102" w:name="_Toc235318188"/>
      <w:bookmarkStart w:id="103" w:name="_Toc235322778"/>
      <w:r w:rsidRPr="00092D12">
        <w:rPr>
          <w:rFonts w:ascii="Simplified Arabic" w:eastAsia="Times New Roman" w:hAnsi="Simplified Arabic" w:cs="Simplified Arabic" w:hint="cs"/>
          <w:kern w:val="0"/>
          <w:sz w:val="28"/>
          <w:szCs w:val="28"/>
          <w:rtl/>
          <w14:ligatures w14:val="none"/>
        </w:rPr>
        <w:t>وتتبلور مشكلة البحث في التساؤل الرئيسي الآتي: ما أثر ممارسات إدارة المخاطر الاستراتيجية على نجاح التطوير التنظيمي في هيئة الزكاة والضريبة والجمارك؟</w:t>
      </w:r>
      <w:bookmarkEnd w:id="99"/>
      <w:bookmarkEnd w:id="100"/>
      <w:bookmarkEnd w:id="101"/>
      <w:bookmarkEnd w:id="102"/>
      <w:bookmarkEnd w:id="103"/>
    </w:p>
    <w:p w14:paraId="1F82E2B0" w14:textId="77777777" w:rsidR="008A6948" w:rsidRPr="00092D12" w:rsidRDefault="00DC2FA4"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104" w:name="_Toc235236256"/>
      <w:bookmarkStart w:id="105" w:name="_Toc235301565"/>
      <w:bookmarkStart w:id="106" w:name="_Toc235302191"/>
      <w:bookmarkStart w:id="107" w:name="_Toc235318189"/>
      <w:bookmarkStart w:id="108" w:name="_Toc235322779"/>
      <w:r w:rsidRPr="00092D12">
        <w:rPr>
          <w:rFonts w:ascii="Simplified Arabic" w:eastAsia="Times New Roman" w:hAnsi="Simplified Arabic" w:cs="Simplified Arabic" w:hint="cs"/>
          <w:kern w:val="0"/>
          <w:sz w:val="28"/>
          <w:szCs w:val="28"/>
          <w:rtl/>
          <w14:ligatures w14:val="none"/>
        </w:rPr>
        <w:t>وينبثق عن هذا التساؤل الرئيسي الأسئلة الفرعية التالية:</w:t>
      </w:r>
      <w:bookmarkEnd w:id="104"/>
      <w:bookmarkEnd w:id="105"/>
      <w:bookmarkEnd w:id="106"/>
      <w:bookmarkEnd w:id="107"/>
      <w:bookmarkEnd w:id="108"/>
    </w:p>
    <w:p w14:paraId="1A76C35F" w14:textId="77777777" w:rsidR="008A6948" w:rsidRPr="00092D12" w:rsidRDefault="00DC2FA4">
      <w:pPr>
        <w:pStyle w:val="ListParagraph"/>
        <w:numPr>
          <w:ilvl w:val="0"/>
          <w:numId w:val="1"/>
        </w:num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109" w:name="_Toc235236257"/>
      <w:bookmarkStart w:id="110" w:name="_Toc235301566"/>
      <w:bookmarkStart w:id="111" w:name="_Toc235302192"/>
      <w:bookmarkStart w:id="112" w:name="_Toc235318190"/>
      <w:bookmarkStart w:id="113" w:name="_Toc235322780"/>
      <w:r w:rsidRPr="00092D12">
        <w:rPr>
          <w:rFonts w:ascii="Simplified Arabic" w:eastAsia="Times New Roman" w:hAnsi="Simplified Arabic" w:cs="Simplified Arabic" w:hint="cs"/>
          <w:kern w:val="0"/>
          <w:sz w:val="28"/>
          <w:szCs w:val="28"/>
          <w:rtl/>
          <w14:ligatures w14:val="none"/>
        </w:rPr>
        <w:t>ما مستوى تطبيق ممارسات إدارة المخاطر الاستراتيجية في هيئة الزكاة والضريبة والجمارك من وجهة نظر الموظفين؟</w:t>
      </w:r>
      <w:bookmarkEnd w:id="109"/>
      <w:bookmarkEnd w:id="110"/>
      <w:bookmarkEnd w:id="111"/>
      <w:bookmarkEnd w:id="112"/>
      <w:bookmarkEnd w:id="113"/>
    </w:p>
    <w:p w14:paraId="64F3B1DB" w14:textId="77777777" w:rsidR="008A6948" w:rsidRPr="00092D12" w:rsidRDefault="00DC2FA4">
      <w:pPr>
        <w:pStyle w:val="ListParagraph"/>
        <w:numPr>
          <w:ilvl w:val="0"/>
          <w:numId w:val="1"/>
        </w:num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114" w:name="_Toc235236258"/>
      <w:bookmarkStart w:id="115" w:name="_Toc235301567"/>
      <w:bookmarkStart w:id="116" w:name="_Toc235302193"/>
      <w:bookmarkStart w:id="117" w:name="_Toc235318191"/>
      <w:bookmarkStart w:id="118" w:name="_Toc235322781"/>
      <w:r w:rsidRPr="00092D12">
        <w:rPr>
          <w:rFonts w:ascii="Simplified Arabic" w:eastAsia="Times New Roman" w:hAnsi="Simplified Arabic" w:cs="Simplified Arabic" w:hint="cs"/>
          <w:kern w:val="0"/>
          <w:sz w:val="28"/>
          <w:szCs w:val="28"/>
          <w:rtl/>
          <w14:ligatures w14:val="none"/>
        </w:rPr>
        <w:t>ما مستوى نجاح التطوير التنظيمي بأبعاده المختلفة داخل الهيئة محل الدراسة؟</w:t>
      </w:r>
      <w:bookmarkEnd w:id="114"/>
      <w:bookmarkEnd w:id="115"/>
      <w:bookmarkEnd w:id="116"/>
      <w:bookmarkEnd w:id="117"/>
      <w:bookmarkEnd w:id="118"/>
    </w:p>
    <w:p w14:paraId="030EB992" w14:textId="77777777" w:rsidR="008A6948" w:rsidRPr="00092D12" w:rsidRDefault="00DC2FA4">
      <w:pPr>
        <w:pStyle w:val="ListParagraph"/>
        <w:numPr>
          <w:ilvl w:val="0"/>
          <w:numId w:val="1"/>
        </w:num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119" w:name="_Toc235236259"/>
      <w:bookmarkStart w:id="120" w:name="_Toc235301568"/>
      <w:bookmarkStart w:id="121" w:name="_Toc235302194"/>
      <w:bookmarkStart w:id="122" w:name="_Toc235318192"/>
      <w:bookmarkStart w:id="123" w:name="_Toc235322782"/>
      <w:r w:rsidRPr="00092D12">
        <w:rPr>
          <w:rFonts w:ascii="Simplified Arabic" w:eastAsia="Times New Roman" w:hAnsi="Simplified Arabic" w:cs="Simplified Arabic" w:hint="cs"/>
          <w:kern w:val="0"/>
          <w:sz w:val="28"/>
          <w:szCs w:val="28"/>
          <w:rtl/>
          <w14:ligatures w14:val="none"/>
        </w:rPr>
        <w:lastRenderedPageBreak/>
        <w:t>هل يوجد أثر ذو دلالة إحصائية للتحديد الاستباقي للمخاطر على نجاح التطوير التنظيمي في الهيئة؟</w:t>
      </w:r>
      <w:bookmarkEnd w:id="119"/>
      <w:bookmarkEnd w:id="120"/>
      <w:bookmarkEnd w:id="121"/>
      <w:bookmarkEnd w:id="122"/>
      <w:bookmarkEnd w:id="123"/>
    </w:p>
    <w:p w14:paraId="0A7B7F13" w14:textId="2B137418" w:rsidR="00E45381" w:rsidRPr="00092D12" w:rsidRDefault="00DC2FA4">
      <w:pPr>
        <w:pStyle w:val="ListParagraph"/>
        <w:numPr>
          <w:ilvl w:val="0"/>
          <w:numId w:val="1"/>
        </w:num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124" w:name="_Toc235236260"/>
      <w:bookmarkStart w:id="125" w:name="_Toc235301569"/>
      <w:bookmarkStart w:id="126" w:name="_Toc235302195"/>
      <w:bookmarkStart w:id="127" w:name="_Toc235318193"/>
      <w:bookmarkStart w:id="128" w:name="_Toc235322783"/>
      <w:r w:rsidRPr="00092D12">
        <w:rPr>
          <w:rFonts w:ascii="Simplified Arabic" w:eastAsia="Times New Roman" w:hAnsi="Simplified Arabic" w:cs="Simplified Arabic" w:hint="cs"/>
          <w:kern w:val="0"/>
          <w:sz w:val="28"/>
          <w:szCs w:val="28"/>
          <w:rtl/>
          <w14:ligatures w14:val="none"/>
        </w:rPr>
        <w:t>هل يساهم تقييم البيئة الخارجية للمخاطر في تعزيز كفاءة التطوير التنظيمي داخل الهيئة؟</w:t>
      </w:r>
      <w:bookmarkEnd w:id="124"/>
      <w:bookmarkEnd w:id="125"/>
      <w:bookmarkEnd w:id="126"/>
      <w:bookmarkEnd w:id="127"/>
      <w:bookmarkEnd w:id="128"/>
    </w:p>
    <w:p w14:paraId="463B9276" w14:textId="77777777" w:rsidR="00BF02E0" w:rsidRPr="00BF02E0" w:rsidRDefault="00BF02E0" w:rsidP="00662CC9">
      <w:pPr>
        <w:spacing w:afterLines="120" w:after="288" w:line="240" w:lineRule="auto"/>
        <w:ind w:left="720"/>
        <w:jc w:val="both"/>
        <w:rPr>
          <w:rFonts w:ascii="Simplified Arabic" w:eastAsia="Times New Roman" w:hAnsi="Simplified Arabic" w:cs="Simplified Arabic"/>
          <w:b/>
          <w:bCs/>
          <w:kern w:val="0"/>
          <w:sz w:val="28"/>
          <w:szCs w:val="28"/>
          <w14:ligatures w14:val="none"/>
        </w:rPr>
      </w:pPr>
    </w:p>
    <w:p w14:paraId="6C6EF7D5" w14:textId="203D8BF9" w:rsidR="008A6948" w:rsidRPr="004472C6" w:rsidRDefault="008A6948" w:rsidP="000D1C65">
      <w:pPr>
        <w:pStyle w:val="Heading3"/>
        <w:rPr>
          <w:sz w:val="44"/>
          <w:szCs w:val="44"/>
          <w:rtl/>
        </w:rPr>
      </w:pPr>
      <w:bookmarkStart w:id="129" w:name="_Toc235417348"/>
      <w:bookmarkStart w:id="130" w:name="_Toc235236261"/>
      <w:bookmarkStart w:id="131" w:name="_Toc235301570"/>
      <w:bookmarkStart w:id="132" w:name="_Toc235318194"/>
      <w:r w:rsidRPr="004472C6">
        <w:rPr>
          <w:rStyle w:val="Style2Char"/>
          <w:rFonts w:eastAsiaTheme="minorHAnsi" w:cs="Simplified Arabic"/>
          <w:b/>
          <w:bCs/>
          <w:color w:val="auto"/>
          <w:szCs w:val="36"/>
          <w:rtl/>
          <w:lang w:bidi="ar-SA"/>
        </w:rPr>
        <w:t>أهمية البحث</w:t>
      </w:r>
      <w:bookmarkEnd w:id="129"/>
      <w:r w:rsidRPr="004472C6">
        <w:rPr>
          <w:sz w:val="44"/>
          <w:szCs w:val="44"/>
          <w:rtl/>
        </w:rPr>
        <w:t xml:space="preserve"> </w:t>
      </w:r>
      <w:bookmarkEnd w:id="130"/>
      <w:bookmarkEnd w:id="131"/>
      <w:bookmarkEnd w:id="132"/>
    </w:p>
    <w:p w14:paraId="7E66ED26" w14:textId="0CBA9D5D"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33" w:name="_Toc235236262"/>
      <w:bookmarkStart w:id="134" w:name="_Toc235301571"/>
      <w:bookmarkStart w:id="135" w:name="_Toc235302197"/>
      <w:bookmarkStart w:id="136" w:name="_Toc235318195"/>
      <w:bookmarkStart w:id="137" w:name="_Toc235322785"/>
      <w:r w:rsidRPr="00092D12">
        <w:rPr>
          <w:rFonts w:ascii="Simplified Arabic" w:eastAsia="Times New Roman" w:hAnsi="Simplified Arabic" w:cs="Simplified Arabic"/>
          <w:kern w:val="0"/>
          <w:sz w:val="28"/>
          <w:szCs w:val="28"/>
          <w:rtl/>
          <w14:ligatures w14:val="none"/>
        </w:rPr>
        <w:t>تنبثق أهمية هذه الدراسة من القيمة العلمية والعملية التي تقدمها في مجال الفكر الإداري المعاصر، ويمكن تصنيف هذه الأهمية إلى شقين أساسيين على النحو الآتي:</w:t>
      </w:r>
      <w:bookmarkEnd w:id="133"/>
      <w:bookmarkEnd w:id="134"/>
      <w:bookmarkEnd w:id="135"/>
      <w:bookmarkEnd w:id="136"/>
      <w:bookmarkEnd w:id="137"/>
    </w:p>
    <w:p w14:paraId="4DA4BB1F" w14:textId="77777777" w:rsidR="008A6948" w:rsidRPr="004472C6" w:rsidRDefault="008A6948" w:rsidP="000D1C65">
      <w:pPr>
        <w:pStyle w:val="Heading3"/>
        <w:rPr>
          <w:rtl/>
        </w:rPr>
      </w:pPr>
      <w:bookmarkStart w:id="138" w:name="_Toc235236263"/>
      <w:bookmarkStart w:id="139" w:name="_Toc235417349"/>
      <w:r w:rsidRPr="004472C6">
        <w:rPr>
          <w:rtl/>
        </w:rPr>
        <w:t>أولاً: الأهمية النظرية (العلمية):</w:t>
      </w:r>
      <w:bookmarkEnd w:id="138"/>
      <w:bookmarkEnd w:id="139"/>
    </w:p>
    <w:p w14:paraId="43AB78E4" w14:textId="77777777"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40" w:name="_Toc235236264"/>
      <w:bookmarkStart w:id="141" w:name="_Toc235301572"/>
      <w:bookmarkStart w:id="142" w:name="_Toc235302198"/>
      <w:bookmarkStart w:id="143" w:name="_Toc235318196"/>
      <w:bookmarkStart w:id="144" w:name="_Toc235322787"/>
      <w:r w:rsidRPr="00092D12">
        <w:rPr>
          <w:rFonts w:ascii="Simplified Arabic" w:eastAsia="Times New Roman" w:hAnsi="Simplified Arabic" w:cs="Simplified Arabic"/>
          <w:kern w:val="0"/>
          <w:sz w:val="28"/>
          <w:szCs w:val="28"/>
          <w:rtl/>
          <w14:ligatures w14:val="none"/>
        </w:rPr>
        <w:t>1. إثراء المكتبة العربية والأكاديمية بإطار نظري حديث يربط بين ممارسات إدارة المخاطر الاستراتيجية كمتغير مستقل، ونجاح التطوير التنظيمي كمتغير تابع، وهو ما يلبي النقص المعرفي الملح في هذا الحقل الإداري المدمج (العتيبي والشمري، 2023).</w:t>
      </w:r>
      <w:bookmarkEnd w:id="140"/>
      <w:bookmarkEnd w:id="141"/>
      <w:bookmarkEnd w:id="142"/>
      <w:bookmarkEnd w:id="143"/>
      <w:bookmarkEnd w:id="144"/>
    </w:p>
    <w:p w14:paraId="24499A7F" w14:textId="77777777"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45" w:name="_Toc235236265"/>
      <w:bookmarkStart w:id="146" w:name="_Toc235301573"/>
      <w:bookmarkStart w:id="147" w:name="_Toc235302199"/>
      <w:bookmarkStart w:id="148" w:name="_Toc235318197"/>
      <w:bookmarkStart w:id="149" w:name="_Toc235322788"/>
      <w:r w:rsidRPr="00092D12">
        <w:rPr>
          <w:rFonts w:ascii="Simplified Arabic" w:eastAsia="Times New Roman" w:hAnsi="Simplified Arabic" w:cs="Simplified Arabic"/>
          <w:kern w:val="0"/>
          <w:sz w:val="28"/>
          <w:szCs w:val="28"/>
          <w:rtl/>
          <w14:ligatures w14:val="none"/>
        </w:rPr>
        <w:t>2. تقديم نموذج بحثي يعتمد بشكل كامل على أدبيات ودراسات حديثة جداً تقع ضمن السنوات الخمس الأخيرة، مما يجعله مواكباً لأحدث ما توصل إليه العلم في مجال حوكمة المخاطر وتحولات القطاع الحكومي (</w:t>
      </w:r>
      <w:r w:rsidRPr="00092D12">
        <w:rPr>
          <w:rFonts w:asciiTheme="majorBidi" w:eastAsia="Times New Roman" w:hAnsiTheme="majorBidi" w:cstheme="majorBidi"/>
          <w:kern w:val="0"/>
          <w:sz w:val="24"/>
          <w:szCs w:val="24"/>
          <w14:ligatures w14:val="none"/>
        </w:rPr>
        <w:t>Alotaibi, et al., 2024</w:t>
      </w:r>
      <w:r w:rsidRPr="00092D12">
        <w:rPr>
          <w:rFonts w:asciiTheme="majorBidi" w:eastAsia="Times New Roman" w:hAnsiTheme="majorBidi" w:cstheme="majorBidi"/>
          <w:kern w:val="0"/>
          <w:sz w:val="24"/>
          <w:szCs w:val="24"/>
          <w:rtl/>
          <w14:ligatures w14:val="none"/>
        </w:rPr>
        <w:t>).</w:t>
      </w:r>
      <w:bookmarkEnd w:id="145"/>
      <w:bookmarkEnd w:id="146"/>
      <w:bookmarkEnd w:id="147"/>
      <w:bookmarkEnd w:id="148"/>
      <w:bookmarkEnd w:id="149"/>
    </w:p>
    <w:p w14:paraId="6898D050" w14:textId="4EC65684" w:rsidR="007931AB"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50" w:name="_Toc235236266"/>
      <w:bookmarkStart w:id="151" w:name="_Toc235301574"/>
      <w:bookmarkStart w:id="152" w:name="_Toc235302200"/>
      <w:bookmarkStart w:id="153" w:name="_Toc235318198"/>
      <w:bookmarkStart w:id="154" w:name="_Toc235322789"/>
      <w:r w:rsidRPr="00092D12">
        <w:rPr>
          <w:rFonts w:ascii="Simplified Arabic" w:eastAsia="Times New Roman" w:hAnsi="Simplified Arabic" w:cs="Simplified Arabic"/>
          <w:kern w:val="0"/>
          <w:sz w:val="28"/>
          <w:szCs w:val="28"/>
          <w:rtl/>
          <w14:ligatures w14:val="none"/>
        </w:rPr>
        <w:t>3. توفير أداة قياس علمية ومحكمة (</w:t>
      </w:r>
      <w:proofErr w:type="gramStart"/>
      <w:r w:rsidRPr="00092D12">
        <w:rPr>
          <w:rFonts w:ascii="Simplified Arabic" w:eastAsia="Times New Roman" w:hAnsi="Simplified Arabic" w:cs="Simplified Arabic"/>
          <w:kern w:val="0"/>
          <w:sz w:val="28"/>
          <w:szCs w:val="28"/>
          <w:rtl/>
          <w14:ligatures w14:val="none"/>
        </w:rPr>
        <w:t>استبيان</w:t>
      </w:r>
      <w:proofErr w:type="gramEnd"/>
      <w:r w:rsidRPr="00092D12">
        <w:rPr>
          <w:rFonts w:ascii="Simplified Arabic" w:eastAsia="Times New Roman" w:hAnsi="Simplified Arabic" w:cs="Simplified Arabic"/>
          <w:kern w:val="0"/>
          <w:sz w:val="28"/>
          <w:szCs w:val="28"/>
          <w:rtl/>
          <w14:ligatures w14:val="none"/>
        </w:rPr>
        <w:t xml:space="preserve"> الدراسة) جرى تطويرها وصياغتها بناءً على أبعاد معاصرة، والتي يمكن للباحثين والمستشارين الإداريين الاعتماد عليها مستقبلاً لإجراء دراسات مشابهة في بيئات تنظيمية أخرى.</w:t>
      </w:r>
      <w:bookmarkEnd w:id="150"/>
      <w:bookmarkEnd w:id="151"/>
      <w:bookmarkEnd w:id="152"/>
      <w:bookmarkEnd w:id="153"/>
      <w:bookmarkEnd w:id="154"/>
    </w:p>
    <w:p w14:paraId="428D191A" w14:textId="77777777" w:rsidR="007931AB" w:rsidRPr="00092D12" w:rsidRDefault="007931AB"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p>
    <w:p w14:paraId="534ECD0F" w14:textId="77777777" w:rsidR="008A6948" w:rsidRPr="004472C6" w:rsidRDefault="008A6948" w:rsidP="000D1C65">
      <w:pPr>
        <w:pStyle w:val="Heading3"/>
        <w:rPr>
          <w:rtl/>
        </w:rPr>
      </w:pPr>
      <w:bookmarkStart w:id="155" w:name="_Toc235236267"/>
      <w:bookmarkStart w:id="156" w:name="_Toc235417350"/>
      <w:r w:rsidRPr="004472C6">
        <w:rPr>
          <w:rFonts w:hint="cs"/>
          <w:rtl/>
        </w:rPr>
        <w:t xml:space="preserve">ثانياً: </w:t>
      </w:r>
      <w:r w:rsidRPr="004472C6">
        <w:rPr>
          <w:rStyle w:val="Heading1Char"/>
          <w:rFonts w:hint="cs"/>
          <w:b/>
          <w:bCs/>
          <w:sz w:val="32"/>
          <w:rtl/>
        </w:rPr>
        <w:t>الأهمية</w:t>
      </w:r>
      <w:r w:rsidRPr="004472C6">
        <w:rPr>
          <w:rFonts w:hint="cs"/>
          <w:rtl/>
        </w:rPr>
        <w:t xml:space="preserve"> التطبيقية (العملية):</w:t>
      </w:r>
      <w:bookmarkEnd w:id="155"/>
      <w:bookmarkEnd w:id="156"/>
    </w:p>
    <w:p w14:paraId="111D9D9B" w14:textId="77777777"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57" w:name="_Toc235236268"/>
      <w:bookmarkStart w:id="158" w:name="_Toc235301575"/>
      <w:bookmarkStart w:id="159" w:name="_Toc235302201"/>
      <w:bookmarkStart w:id="160" w:name="_Toc235318199"/>
      <w:bookmarkStart w:id="161" w:name="_Toc235322791"/>
      <w:r w:rsidRPr="00092D12">
        <w:rPr>
          <w:rFonts w:ascii="Simplified Arabic" w:eastAsia="Times New Roman" w:hAnsi="Simplified Arabic" w:cs="Simplified Arabic"/>
          <w:kern w:val="0"/>
          <w:sz w:val="28"/>
          <w:szCs w:val="28"/>
          <w:rtl/>
          <w14:ligatures w14:val="none"/>
        </w:rPr>
        <w:t>1. تنبثق الأهمية العملية مباشرة من طبيعة البيئة المستهدفة بالدراسة، وهي "هيئة الزكاة والضريبة والجمارك"، باعتبارها كياناً سيادياً واقتصادياً حساساً يمر بمراحل إعادة هيكلة مستمرة ودمج واسع النطاق يتطلب أقصى درجات المرونة (القحطاني وآخرون، 2022).</w:t>
      </w:r>
      <w:bookmarkEnd w:id="157"/>
      <w:bookmarkEnd w:id="158"/>
      <w:bookmarkEnd w:id="159"/>
      <w:bookmarkEnd w:id="160"/>
      <w:bookmarkEnd w:id="161"/>
    </w:p>
    <w:p w14:paraId="3833FF07" w14:textId="77777777"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62" w:name="_Toc235236269"/>
      <w:bookmarkStart w:id="163" w:name="_Toc235301576"/>
      <w:bookmarkStart w:id="164" w:name="_Toc235302202"/>
      <w:bookmarkStart w:id="165" w:name="_Toc235318200"/>
      <w:bookmarkStart w:id="166" w:name="_Toc235322792"/>
      <w:r w:rsidRPr="00092D12">
        <w:rPr>
          <w:rFonts w:ascii="Simplified Arabic" w:eastAsia="Times New Roman" w:hAnsi="Simplified Arabic" w:cs="Simplified Arabic"/>
          <w:kern w:val="0"/>
          <w:sz w:val="28"/>
          <w:szCs w:val="28"/>
          <w:rtl/>
          <w14:ligatures w14:val="none"/>
        </w:rPr>
        <w:lastRenderedPageBreak/>
        <w:t xml:space="preserve">2. تزويد صناع القرار والقيادات العليا في الهيئة بتقرير علمي دقيق يوضح مدى إسهام التحديد الاستباقي للمخاطر وتقييم البيئة الخارجية في إنجاح وتوجيه مشاريع </w:t>
      </w:r>
      <w:proofErr w:type="spellStart"/>
      <w:r w:rsidRPr="00092D12">
        <w:rPr>
          <w:rFonts w:ascii="Simplified Arabic" w:eastAsia="Times New Roman" w:hAnsi="Simplified Arabic" w:cs="Simplified Arabic"/>
          <w:kern w:val="0"/>
          <w:sz w:val="28"/>
          <w:szCs w:val="28"/>
          <w:rtl/>
          <w14:ligatures w14:val="none"/>
        </w:rPr>
        <w:t>الهندرة</w:t>
      </w:r>
      <w:proofErr w:type="spellEnd"/>
      <w:r w:rsidRPr="00092D12">
        <w:rPr>
          <w:rFonts w:ascii="Simplified Arabic" w:eastAsia="Times New Roman" w:hAnsi="Simplified Arabic" w:cs="Simplified Arabic"/>
          <w:kern w:val="0"/>
          <w:sz w:val="28"/>
          <w:szCs w:val="28"/>
          <w:rtl/>
          <w14:ligatures w14:val="none"/>
        </w:rPr>
        <w:t xml:space="preserve"> والتحول الرقمي، مما يرفع من كفاءة الإنفاق ويقلل الهدر الزمني.</w:t>
      </w:r>
      <w:bookmarkEnd w:id="162"/>
      <w:bookmarkEnd w:id="163"/>
      <w:bookmarkEnd w:id="164"/>
      <w:bookmarkEnd w:id="165"/>
      <w:bookmarkEnd w:id="166"/>
    </w:p>
    <w:p w14:paraId="45E94A5F" w14:textId="3DCB8077" w:rsidR="008A6948" w:rsidRPr="00092D12" w:rsidRDefault="008A6948" w:rsidP="00662CC9">
      <w:pPr>
        <w:spacing w:afterLines="120" w:after="288" w:line="240" w:lineRule="auto"/>
        <w:ind w:firstLine="720"/>
        <w:rPr>
          <w:rFonts w:ascii="Simplified Arabic" w:eastAsia="Times New Roman" w:hAnsi="Simplified Arabic" w:cs="Simplified Arabic"/>
          <w:kern w:val="0"/>
          <w:sz w:val="28"/>
          <w:szCs w:val="28"/>
          <w:rtl/>
          <w14:ligatures w14:val="none"/>
        </w:rPr>
      </w:pPr>
      <w:bookmarkStart w:id="167" w:name="_Toc235236270"/>
      <w:bookmarkStart w:id="168" w:name="_Toc235301577"/>
      <w:bookmarkStart w:id="169" w:name="_Toc235302203"/>
      <w:bookmarkStart w:id="170" w:name="_Toc235318201"/>
      <w:bookmarkStart w:id="171" w:name="_Toc235322793"/>
      <w:r w:rsidRPr="00092D12">
        <w:rPr>
          <w:rFonts w:ascii="Simplified Arabic" w:eastAsia="Times New Roman" w:hAnsi="Simplified Arabic" w:cs="Simplified Arabic"/>
          <w:kern w:val="0"/>
          <w:sz w:val="28"/>
          <w:szCs w:val="28"/>
          <w:rtl/>
          <w14:ligatures w14:val="none"/>
        </w:rPr>
        <w:t>3. المساهمة المباشرة في دعم مستهدفات رؤية المملكة 2030، من خلال تقديم توصيات وحلول عملية تسهم في بناء نموذج حكومي مرن، يتجاوز البيروقراطية التقليدية، ويقلل من مقاومة الموظفين لعمليات التطوير والتغيير المؤسسي (</w:t>
      </w:r>
      <w:r w:rsidRPr="00092D12">
        <w:rPr>
          <w:rFonts w:asciiTheme="majorBidi" w:eastAsia="Times New Roman" w:hAnsiTheme="majorBidi" w:cstheme="majorBidi"/>
          <w:kern w:val="0"/>
          <w:sz w:val="24"/>
          <w:szCs w:val="24"/>
          <w14:ligatures w14:val="none"/>
        </w:rPr>
        <w:t>Williams, 2025</w:t>
      </w:r>
      <w:r w:rsidRPr="00092D12">
        <w:rPr>
          <w:rFonts w:ascii="Simplified Arabic" w:eastAsia="Times New Roman" w:hAnsi="Simplified Arabic" w:cs="Simplified Arabic"/>
          <w:kern w:val="0"/>
          <w:sz w:val="28"/>
          <w:szCs w:val="28"/>
          <w:rtl/>
          <w14:ligatures w14:val="none"/>
        </w:rPr>
        <w:t>).</w:t>
      </w:r>
      <w:bookmarkEnd w:id="167"/>
      <w:bookmarkEnd w:id="168"/>
      <w:bookmarkEnd w:id="169"/>
      <w:bookmarkEnd w:id="170"/>
      <w:bookmarkEnd w:id="171"/>
    </w:p>
    <w:p w14:paraId="73252F30" w14:textId="77777777" w:rsidR="008A6948" w:rsidRPr="00551C58" w:rsidRDefault="008A6948"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p>
    <w:p w14:paraId="57BD7B29" w14:textId="0DEECE66" w:rsidR="008A6948" w:rsidRPr="004472C6" w:rsidRDefault="008A6948" w:rsidP="000D1C65">
      <w:pPr>
        <w:pStyle w:val="Heading3"/>
      </w:pPr>
      <w:bookmarkStart w:id="172" w:name="_Toc235417351"/>
      <w:bookmarkStart w:id="173" w:name="_Toc235236271"/>
      <w:bookmarkStart w:id="174" w:name="_Toc235301578"/>
      <w:bookmarkStart w:id="175" w:name="_Toc235318202"/>
      <w:r w:rsidRPr="004472C6">
        <w:rPr>
          <w:rtl/>
        </w:rPr>
        <w:t>فرضيات البحث</w:t>
      </w:r>
      <w:bookmarkEnd w:id="172"/>
      <w:r w:rsidRPr="004472C6">
        <w:rPr>
          <w:rtl/>
        </w:rPr>
        <w:t xml:space="preserve"> </w:t>
      </w:r>
      <w:bookmarkEnd w:id="173"/>
      <w:bookmarkEnd w:id="174"/>
      <w:bookmarkEnd w:id="175"/>
    </w:p>
    <w:p w14:paraId="3A3EE766" w14:textId="77777777" w:rsidR="00092D12" w:rsidRPr="00092D12" w:rsidRDefault="00092D12" w:rsidP="00662CC9">
      <w:pPr>
        <w:rPr>
          <w:rtl/>
        </w:rPr>
      </w:pPr>
    </w:p>
    <w:p w14:paraId="510143D4" w14:textId="0415CE09"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176" w:name="_Toc235236272"/>
      <w:bookmarkStart w:id="177" w:name="_Toc235301579"/>
      <w:bookmarkStart w:id="178" w:name="_Toc235302205"/>
      <w:bookmarkStart w:id="179" w:name="_Toc235318203"/>
      <w:bookmarkStart w:id="180" w:name="_Toc235322795"/>
      <w:r w:rsidRPr="00794EB4">
        <w:rPr>
          <w:rFonts w:ascii="Simplified Arabic" w:eastAsia="Times New Roman" w:hAnsi="Simplified Arabic" w:cs="Simplified Arabic" w:hint="cs"/>
          <w:kern w:val="0"/>
          <w:sz w:val="28"/>
          <w:szCs w:val="28"/>
          <w:rtl/>
          <w14:ligatures w14:val="none"/>
        </w:rPr>
        <w:t>بناءً على التساؤلات البحثية المطروحة والخلفية النظرية للدراسة، تم صياغة الفرضيات الآتية لاختبارها إحصائياً عند مستوى دلالة معنوية (</w:t>
      </w:r>
      <w:r w:rsidRPr="00794EB4">
        <w:rPr>
          <w:rFonts w:ascii="Cambria" w:eastAsia="Times New Roman" w:hAnsi="Cambria" w:cs="Cambria"/>
          <w:kern w:val="0"/>
          <w:sz w:val="28"/>
          <w:szCs w:val="28"/>
          <w14:ligatures w14:val="none"/>
        </w:rPr>
        <w:t>α</w:t>
      </w:r>
      <w:r w:rsidRPr="00794EB4">
        <w:rPr>
          <w:rFonts w:ascii="Simplified Arabic" w:eastAsia="Times New Roman" w:hAnsi="Simplified Arabic" w:cs="Simplified Arabic" w:hint="cs"/>
          <w:kern w:val="0"/>
          <w:sz w:val="28"/>
          <w:szCs w:val="28"/>
          <w14:ligatures w14:val="none"/>
        </w:rPr>
        <w:t xml:space="preserve"> </w:t>
      </w:r>
      <w:r w:rsidRPr="00794EB4">
        <w:rPr>
          <w:rFonts w:ascii="Cambria Math" w:eastAsia="Times New Roman" w:hAnsi="Cambria Math" w:cs="Cambria Math"/>
          <w:kern w:val="0"/>
          <w:sz w:val="28"/>
          <w:szCs w:val="28"/>
          <w14:ligatures w14:val="none"/>
        </w:rPr>
        <w:t>≤</w:t>
      </w:r>
      <w:r w:rsidRPr="00794EB4">
        <w:rPr>
          <w:rFonts w:ascii="Simplified Arabic" w:eastAsia="Times New Roman" w:hAnsi="Simplified Arabic" w:cs="Simplified Arabic" w:hint="cs"/>
          <w:kern w:val="0"/>
          <w:sz w:val="28"/>
          <w:szCs w:val="28"/>
          <w14:ligatures w14:val="none"/>
        </w:rPr>
        <w:t xml:space="preserve"> 0.05</w:t>
      </w:r>
      <w:r w:rsidRPr="00794EB4">
        <w:rPr>
          <w:rFonts w:ascii="Simplified Arabic" w:eastAsia="Times New Roman" w:hAnsi="Simplified Arabic" w:cs="Simplified Arabic" w:hint="cs"/>
          <w:kern w:val="0"/>
          <w:sz w:val="28"/>
          <w:szCs w:val="28"/>
          <w:rtl/>
          <w14:ligatures w14:val="none"/>
        </w:rPr>
        <w:t>):</w:t>
      </w:r>
      <w:bookmarkEnd w:id="176"/>
      <w:bookmarkEnd w:id="177"/>
      <w:bookmarkEnd w:id="178"/>
      <w:bookmarkEnd w:id="179"/>
      <w:bookmarkEnd w:id="180"/>
    </w:p>
    <w:p w14:paraId="3893F94D" w14:textId="77777777" w:rsidR="008A6948" w:rsidRPr="00794EB4" w:rsidRDefault="008A6948" w:rsidP="00662CC9">
      <w:pPr>
        <w:pStyle w:val="Style3"/>
        <w:spacing w:after="288"/>
        <w:rPr>
          <w:rFonts w:cs="Simplified Arabic"/>
          <w:b w:val="0"/>
          <w:sz w:val="28"/>
          <w:szCs w:val="28"/>
          <w:rtl/>
        </w:rPr>
      </w:pPr>
      <w:bookmarkStart w:id="181" w:name="_Toc235236273"/>
      <w:r w:rsidRPr="00794EB4">
        <w:rPr>
          <w:rFonts w:cs="Simplified Arabic" w:hint="cs"/>
          <w:b w:val="0"/>
          <w:sz w:val="28"/>
          <w:szCs w:val="28"/>
          <w:rtl/>
        </w:rPr>
        <w:t>الفرضية الرئيسة الأولى (</w:t>
      </w:r>
      <w:r w:rsidRPr="00794EB4">
        <w:rPr>
          <w:rFonts w:cs="Simplified Arabic" w:hint="cs"/>
          <w:b w:val="0"/>
          <w:sz w:val="28"/>
          <w:szCs w:val="28"/>
        </w:rPr>
        <w:t>H</w:t>
      </w:r>
      <w:r w:rsidRPr="00794EB4">
        <w:rPr>
          <w:rFonts w:ascii="Cambria Math" w:hAnsi="Cambria Math" w:cs="Cambria Math"/>
          <w:b w:val="0"/>
          <w:sz w:val="28"/>
          <w:szCs w:val="28"/>
        </w:rPr>
        <w:t>₁</w:t>
      </w:r>
      <w:r w:rsidRPr="00794EB4">
        <w:rPr>
          <w:rFonts w:cs="Simplified Arabic" w:hint="cs"/>
          <w:b w:val="0"/>
          <w:sz w:val="28"/>
          <w:szCs w:val="28"/>
          <w:rtl/>
        </w:rPr>
        <w:t>):</w:t>
      </w:r>
      <w:bookmarkEnd w:id="181"/>
    </w:p>
    <w:p w14:paraId="048F4BCC" w14:textId="0F661C41"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182" w:name="_Toc235236274"/>
      <w:bookmarkStart w:id="183" w:name="_Toc235301580"/>
      <w:bookmarkStart w:id="184" w:name="_Toc235302206"/>
      <w:bookmarkStart w:id="185" w:name="_Toc235318204"/>
      <w:bookmarkStart w:id="186" w:name="_Toc235322796"/>
      <w:r w:rsidRPr="00794EB4">
        <w:rPr>
          <w:rFonts w:ascii="Simplified Arabic" w:eastAsia="Times New Roman" w:hAnsi="Simplified Arabic" w:cs="Simplified Arabic" w:hint="cs"/>
          <w:kern w:val="0"/>
          <w:sz w:val="28"/>
          <w:szCs w:val="28"/>
          <w:rtl/>
          <w14:ligatures w14:val="none"/>
        </w:rPr>
        <w:t>يوجد أثر ذو دلالة إحصائية عند مستوى دلالة (</w:t>
      </w:r>
      <w:r w:rsidRPr="00794EB4">
        <w:rPr>
          <w:rFonts w:ascii="Cambria" w:eastAsia="Times New Roman" w:hAnsi="Cambria" w:cs="Cambria"/>
          <w:kern w:val="0"/>
          <w:sz w:val="28"/>
          <w:szCs w:val="28"/>
          <w14:ligatures w14:val="none"/>
        </w:rPr>
        <w:t>α</w:t>
      </w:r>
      <w:r w:rsidRPr="00794EB4">
        <w:rPr>
          <w:rFonts w:ascii="Simplified Arabic" w:eastAsia="Times New Roman" w:hAnsi="Simplified Arabic" w:cs="Simplified Arabic" w:hint="cs"/>
          <w:kern w:val="0"/>
          <w:sz w:val="28"/>
          <w:szCs w:val="28"/>
          <w14:ligatures w14:val="none"/>
        </w:rPr>
        <w:t xml:space="preserve"> </w:t>
      </w:r>
      <w:r w:rsidRPr="00794EB4">
        <w:rPr>
          <w:rFonts w:ascii="Cambria Math" w:eastAsia="Times New Roman" w:hAnsi="Cambria Math" w:cs="Cambria Math"/>
          <w:kern w:val="0"/>
          <w:sz w:val="28"/>
          <w:szCs w:val="28"/>
          <w14:ligatures w14:val="none"/>
        </w:rPr>
        <w:t>≤</w:t>
      </w:r>
      <w:r w:rsidRPr="00794EB4">
        <w:rPr>
          <w:rFonts w:ascii="Simplified Arabic" w:eastAsia="Times New Roman" w:hAnsi="Simplified Arabic" w:cs="Simplified Arabic" w:hint="cs"/>
          <w:kern w:val="0"/>
          <w:sz w:val="28"/>
          <w:szCs w:val="28"/>
          <w14:ligatures w14:val="none"/>
        </w:rPr>
        <w:t xml:space="preserve"> 0.05</w:t>
      </w:r>
      <w:r w:rsidRPr="00794EB4">
        <w:rPr>
          <w:rFonts w:ascii="Simplified Arabic" w:eastAsia="Times New Roman" w:hAnsi="Simplified Arabic" w:cs="Simplified Arabic" w:hint="cs"/>
          <w:kern w:val="0"/>
          <w:sz w:val="28"/>
          <w:szCs w:val="28"/>
          <w:rtl/>
          <w14:ligatures w14:val="none"/>
        </w:rPr>
        <w:t>) لممارسات إدارة المخاطر الاستراتيجية بأبعادها (التحديد الاستباقي للمخاطر، تقييم البيئة الخارجية، المواءمة التكتيكية) مجتمعة على نجاح التطوير التنظيمي في هيئة الزكاة والضريبة والجمارك.</w:t>
      </w:r>
      <w:bookmarkEnd w:id="182"/>
      <w:bookmarkEnd w:id="183"/>
      <w:bookmarkEnd w:id="184"/>
      <w:bookmarkEnd w:id="185"/>
      <w:bookmarkEnd w:id="186"/>
    </w:p>
    <w:p w14:paraId="3AD1D677" w14:textId="5503D744"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187" w:name="_Toc235236275"/>
      <w:bookmarkStart w:id="188" w:name="_Toc235301581"/>
      <w:bookmarkStart w:id="189" w:name="_Toc235302207"/>
      <w:bookmarkStart w:id="190" w:name="_Toc235318205"/>
      <w:bookmarkStart w:id="191" w:name="_Toc235322797"/>
      <w:r w:rsidRPr="00794EB4">
        <w:rPr>
          <w:rFonts w:ascii="Simplified Arabic" w:eastAsia="Times New Roman" w:hAnsi="Simplified Arabic" w:cs="Simplified Arabic" w:hint="cs"/>
          <w:kern w:val="0"/>
          <w:sz w:val="28"/>
          <w:szCs w:val="28"/>
          <w:rtl/>
          <w14:ligatures w14:val="none"/>
        </w:rPr>
        <w:t>وينبثق عن هذه الفرضية الرئيسة الفرضيات الفرعية الآتية:</w:t>
      </w:r>
      <w:bookmarkEnd w:id="187"/>
      <w:bookmarkEnd w:id="188"/>
      <w:bookmarkEnd w:id="189"/>
      <w:bookmarkEnd w:id="190"/>
      <w:bookmarkEnd w:id="191"/>
    </w:p>
    <w:p w14:paraId="1F1D6A73" w14:textId="77777777"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192" w:name="_Toc235236276"/>
      <w:bookmarkStart w:id="193" w:name="_Toc235301582"/>
      <w:bookmarkStart w:id="194" w:name="_Toc235302208"/>
      <w:bookmarkStart w:id="195" w:name="_Toc235318206"/>
      <w:bookmarkStart w:id="196" w:name="_Toc235322798"/>
      <w:r w:rsidRPr="00794EB4">
        <w:rPr>
          <w:rFonts w:ascii="Simplified Arabic" w:eastAsia="Times New Roman" w:hAnsi="Simplified Arabic" w:cs="Simplified Arabic" w:hint="cs"/>
          <w:kern w:val="0"/>
          <w:sz w:val="28"/>
          <w:szCs w:val="28"/>
          <w:rtl/>
          <w14:ligatures w14:val="none"/>
        </w:rPr>
        <w:t>الفرضية الفرعية الأولى (</w:t>
      </w:r>
      <w:r w:rsidRPr="00794EB4">
        <w:rPr>
          <w:rFonts w:ascii="Simplified Arabic" w:eastAsia="Times New Roman" w:hAnsi="Simplified Arabic" w:cs="Simplified Arabic" w:hint="cs"/>
          <w:kern w:val="0"/>
          <w:sz w:val="28"/>
          <w:szCs w:val="28"/>
          <w14:ligatures w14:val="none"/>
        </w:rPr>
        <w:t>H</w:t>
      </w:r>
      <w:r w:rsidRPr="00794EB4">
        <w:rPr>
          <w:rFonts w:ascii="Cambria Math" w:eastAsia="Times New Roman" w:hAnsi="Cambria Math" w:cs="Cambria Math"/>
          <w:kern w:val="0"/>
          <w:sz w:val="28"/>
          <w:szCs w:val="28"/>
          <w14:ligatures w14:val="none"/>
        </w:rPr>
        <w:t>₁ₐ</w:t>
      </w:r>
      <w:r w:rsidRPr="00794EB4">
        <w:rPr>
          <w:rFonts w:ascii="Simplified Arabic" w:eastAsia="Times New Roman" w:hAnsi="Simplified Arabic" w:cs="Simplified Arabic" w:hint="cs"/>
          <w:kern w:val="0"/>
          <w:sz w:val="28"/>
          <w:szCs w:val="28"/>
          <w:rtl/>
          <w14:ligatures w14:val="none"/>
        </w:rPr>
        <w:t>):</w:t>
      </w:r>
      <w:bookmarkEnd w:id="192"/>
      <w:bookmarkEnd w:id="193"/>
      <w:bookmarkEnd w:id="194"/>
      <w:bookmarkEnd w:id="195"/>
      <w:bookmarkEnd w:id="196"/>
    </w:p>
    <w:p w14:paraId="2442FFD6" w14:textId="5B56A734"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197" w:name="_Toc235236277"/>
      <w:bookmarkStart w:id="198" w:name="_Toc235301583"/>
      <w:bookmarkStart w:id="199" w:name="_Toc235302209"/>
      <w:bookmarkStart w:id="200" w:name="_Toc235318207"/>
      <w:bookmarkStart w:id="201" w:name="_Toc235322799"/>
      <w:r w:rsidRPr="00794EB4">
        <w:rPr>
          <w:rFonts w:ascii="Simplified Arabic" w:eastAsia="Times New Roman" w:hAnsi="Simplified Arabic" w:cs="Simplified Arabic" w:hint="cs"/>
          <w:kern w:val="0"/>
          <w:sz w:val="28"/>
          <w:szCs w:val="28"/>
          <w:rtl/>
          <w14:ligatures w14:val="none"/>
        </w:rPr>
        <w:t>يوجد أثر ذو دلالة إحصائية عند مستوى دلالة (</w:t>
      </w:r>
      <w:r w:rsidRPr="00794EB4">
        <w:rPr>
          <w:rFonts w:ascii="Cambria" w:eastAsia="Times New Roman" w:hAnsi="Cambria" w:cs="Cambria"/>
          <w:kern w:val="0"/>
          <w:sz w:val="28"/>
          <w:szCs w:val="28"/>
          <w14:ligatures w14:val="none"/>
        </w:rPr>
        <w:t>α</w:t>
      </w:r>
      <w:r w:rsidRPr="00794EB4">
        <w:rPr>
          <w:rFonts w:ascii="Simplified Arabic" w:eastAsia="Times New Roman" w:hAnsi="Simplified Arabic" w:cs="Simplified Arabic" w:hint="cs"/>
          <w:kern w:val="0"/>
          <w:sz w:val="28"/>
          <w:szCs w:val="28"/>
          <w14:ligatures w14:val="none"/>
        </w:rPr>
        <w:t xml:space="preserve"> </w:t>
      </w:r>
      <w:r w:rsidRPr="00794EB4">
        <w:rPr>
          <w:rFonts w:ascii="Cambria Math" w:eastAsia="Times New Roman" w:hAnsi="Cambria Math" w:cs="Cambria Math"/>
          <w:kern w:val="0"/>
          <w:sz w:val="28"/>
          <w:szCs w:val="28"/>
          <w14:ligatures w14:val="none"/>
        </w:rPr>
        <w:t>≤</w:t>
      </w:r>
      <w:r w:rsidRPr="00794EB4">
        <w:rPr>
          <w:rFonts w:ascii="Simplified Arabic" w:eastAsia="Times New Roman" w:hAnsi="Simplified Arabic" w:cs="Simplified Arabic" w:hint="cs"/>
          <w:kern w:val="0"/>
          <w:sz w:val="28"/>
          <w:szCs w:val="28"/>
          <w14:ligatures w14:val="none"/>
        </w:rPr>
        <w:t xml:space="preserve"> 0.05</w:t>
      </w:r>
      <w:r w:rsidRPr="00794EB4">
        <w:rPr>
          <w:rFonts w:ascii="Simplified Arabic" w:eastAsia="Times New Roman" w:hAnsi="Simplified Arabic" w:cs="Simplified Arabic" w:hint="cs"/>
          <w:kern w:val="0"/>
          <w:sz w:val="28"/>
          <w:szCs w:val="28"/>
          <w:rtl/>
          <w14:ligatures w14:val="none"/>
        </w:rPr>
        <w:t>) للتحديد الاستباقي للمخاطر على نجاح التطوير التنظيمي في هيئة الزكاة والضريبة والجمارك.</w:t>
      </w:r>
      <w:bookmarkEnd w:id="197"/>
      <w:bookmarkEnd w:id="198"/>
      <w:bookmarkEnd w:id="199"/>
      <w:bookmarkEnd w:id="200"/>
      <w:bookmarkEnd w:id="201"/>
    </w:p>
    <w:p w14:paraId="395D75DB" w14:textId="77777777"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202" w:name="_Toc235236278"/>
      <w:bookmarkStart w:id="203" w:name="_Toc235301584"/>
      <w:bookmarkStart w:id="204" w:name="_Toc235302210"/>
      <w:bookmarkStart w:id="205" w:name="_Toc235318208"/>
      <w:bookmarkStart w:id="206" w:name="_Toc235322800"/>
      <w:r w:rsidRPr="00794EB4">
        <w:rPr>
          <w:rFonts w:ascii="Simplified Arabic" w:eastAsia="Times New Roman" w:hAnsi="Simplified Arabic" w:cs="Simplified Arabic" w:hint="cs"/>
          <w:kern w:val="0"/>
          <w:sz w:val="28"/>
          <w:szCs w:val="28"/>
          <w:rtl/>
          <w14:ligatures w14:val="none"/>
        </w:rPr>
        <w:t>الفرضية الفرعية الثانية (</w:t>
      </w:r>
      <w:r w:rsidRPr="00794EB4">
        <w:rPr>
          <w:rFonts w:ascii="Simplified Arabic" w:eastAsia="Times New Roman" w:hAnsi="Simplified Arabic" w:cs="Simplified Arabic" w:hint="cs"/>
          <w:kern w:val="0"/>
          <w:sz w:val="28"/>
          <w:szCs w:val="28"/>
          <w14:ligatures w14:val="none"/>
        </w:rPr>
        <w:t>H</w:t>
      </w:r>
      <w:r w:rsidRPr="00794EB4">
        <w:rPr>
          <w:rFonts w:ascii="Cambria Math" w:eastAsia="Times New Roman" w:hAnsi="Cambria Math" w:cs="Cambria Math"/>
          <w:kern w:val="0"/>
          <w:sz w:val="28"/>
          <w:szCs w:val="28"/>
          <w14:ligatures w14:val="none"/>
        </w:rPr>
        <w:t>₁</w:t>
      </w:r>
      <w:r w:rsidRPr="00794EB4">
        <w:rPr>
          <w:rFonts w:ascii="Segoe UI Symbol" w:eastAsia="Times New Roman" w:hAnsi="Segoe UI Symbol" w:cs="Segoe UI Symbol" w:hint="cs"/>
          <w:kern w:val="0"/>
          <w:sz w:val="28"/>
          <w:szCs w:val="28"/>
          <w:rtl/>
          <w14:ligatures w14:val="none"/>
        </w:rPr>
        <w:t>♭</w:t>
      </w:r>
      <w:r w:rsidRPr="00794EB4">
        <w:rPr>
          <w:rFonts w:ascii="Simplified Arabic" w:eastAsia="Times New Roman" w:hAnsi="Simplified Arabic" w:cs="Simplified Arabic" w:hint="cs"/>
          <w:kern w:val="0"/>
          <w:sz w:val="28"/>
          <w:szCs w:val="28"/>
          <w:rtl/>
          <w14:ligatures w14:val="none"/>
        </w:rPr>
        <w:t>):</w:t>
      </w:r>
      <w:bookmarkEnd w:id="202"/>
      <w:bookmarkEnd w:id="203"/>
      <w:bookmarkEnd w:id="204"/>
      <w:bookmarkEnd w:id="205"/>
      <w:bookmarkEnd w:id="206"/>
    </w:p>
    <w:p w14:paraId="15F400F2" w14:textId="3DFD1B9F"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207" w:name="_Toc235236279"/>
      <w:bookmarkStart w:id="208" w:name="_Toc235301585"/>
      <w:bookmarkStart w:id="209" w:name="_Toc235302211"/>
      <w:bookmarkStart w:id="210" w:name="_Toc235318209"/>
      <w:bookmarkStart w:id="211" w:name="_Toc235322801"/>
      <w:r w:rsidRPr="00794EB4">
        <w:rPr>
          <w:rFonts w:ascii="Simplified Arabic" w:eastAsia="Times New Roman" w:hAnsi="Simplified Arabic" w:cs="Simplified Arabic" w:hint="cs"/>
          <w:kern w:val="0"/>
          <w:sz w:val="28"/>
          <w:szCs w:val="28"/>
          <w:rtl/>
          <w14:ligatures w14:val="none"/>
        </w:rPr>
        <w:t>يوجد أثر ذو دلالة إحصائية عند مستوى دلالة (</w:t>
      </w:r>
      <w:r w:rsidRPr="00794EB4">
        <w:rPr>
          <w:rFonts w:ascii="Cambria" w:eastAsia="Times New Roman" w:hAnsi="Cambria" w:cs="Cambria"/>
          <w:kern w:val="0"/>
          <w:sz w:val="28"/>
          <w:szCs w:val="28"/>
          <w14:ligatures w14:val="none"/>
        </w:rPr>
        <w:t>α</w:t>
      </w:r>
      <w:r w:rsidRPr="00794EB4">
        <w:rPr>
          <w:rFonts w:ascii="Simplified Arabic" w:eastAsia="Times New Roman" w:hAnsi="Simplified Arabic" w:cs="Simplified Arabic" w:hint="cs"/>
          <w:kern w:val="0"/>
          <w:sz w:val="28"/>
          <w:szCs w:val="28"/>
          <w14:ligatures w14:val="none"/>
        </w:rPr>
        <w:t xml:space="preserve"> </w:t>
      </w:r>
      <w:r w:rsidRPr="00794EB4">
        <w:rPr>
          <w:rFonts w:ascii="Cambria Math" w:eastAsia="Times New Roman" w:hAnsi="Cambria Math" w:cs="Cambria Math"/>
          <w:kern w:val="0"/>
          <w:sz w:val="28"/>
          <w:szCs w:val="28"/>
          <w14:ligatures w14:val="none"/>
        </w:rPr>
        <w:t>≤</w:t>
      </w:r>
      <w:r w:rsidRPr="00794EB4">
        <w:rPr>
          <w:rFonts w:ascii="Simplified Arabic" w:eastAsia="Times New Roman" w:hAnsi="Simplified Arabic" w:cs="Simplified Arabic" w:hint="cs"/>
          <w:kern w:val="0"/>
          <w:sz w:val="28"/>
          <w:szCs w:val="28"/>
          <w14:ligatures w14:val="none"/>
        </w:rPr>
        <w:t xml:space="preserve"> 0.05</w:t>
      </w:r>
      <w:r w:rsidRPr="00794EB4">
        <w:rPr>
          <w:rFonts w:ascii="Simplified Arabic" w:eastAsia="Times New Roman" w:hAnsi="Simplified Arabic" w:cs="Simplified Arabic" w:hint="cs"/>
          <w:kern w:val="0"/>
          <w:sz w:val="28"/>
          <w:szCs w:val="28"/>
          <w:rtl/>
          <w14:ligatures w14:val="none"/>
        </w:rPr>
        <w:t>) لتقييم البيئة الخارجية للمخاطر على نجاح التطوير التنظيمي في هيئة الزكاة والضريبة والجمارك.</w:t>
      </w:r>
      <w:bookmarkEnd w:id="207"/>
      <w:bookmarkEnd w:id="208"/>
      <w:bookmarkEnd w:id="209"/>
      <w:bookmarkEnd w:id="210"/>
      <w:bookmarkEnd w:id="211"/>
    </w:p>
    <w:p w14:paraId="4CD50999" w14:textId="77777777" w:rsidR="008A6948"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212" w:name="_Toc235236280"/>
      <w:bookmarkStart w:id="213" w:name="_Toc235301586"/>
      <w:bookmarkStart w:id="214" w:name="_Toc235302212"/>
      <w:bookmarkStart w:id="215" w:name="_Toc235318210"/>
      <w:bookmarkStart w:id="216" w:name="_Toc235322802"/>
      <w:r w:rsidRPr="00794EB4">
        <w:rPr>
          <w:rFonts w:ascii="Simplified Arabic" w:eastAsia="Times New Roman" w:hAnsi="Simplified Arabic" w:cs="Simplified Arabic" w:hint="cs"/>
          <w:kern w:val="0"/>
          <w:sz w:val="28"/>
          <w:szCs w:val="28"/>
          <w:rtl/>
          <w14:ligatures w14:val="none"/>
        </w:rPr>
        <w:t>الفرضية الفرعية الثالثة (</w:t>
      </w:r>
      <w:r w:rsidRPr="00794EB4">
        <w:rPr>
          <w:rFonts w:ascii="Simplified Arabic" w:eastAsia="Times New Roman" w:hAnsi="Simplified Arabic" w:cs="Simplified Arabic" w:hint="cs"/>
          <w:kern w:val="0"/>
          <w:sz w:val="28"/>
          <w:szCs w:val="28"/>
          <w14:ligatures w14:val="none"/>
        </w:rPr>
        <w:t>H</w:t>
      </w:r>
      <w:r w:rsidRPr="00794EB4">
        <w:rPr>
          <w:rFonts w:ascii="Cambria Math" w:eastAsia="Times New Roman" w:hAnsi="Cambria Math" w:cs="Cambria Math"/>
          <w:kern w:val="0"/>
          <w:sz w:val="28"/>
          <w:szCs w:val="28"/>
          <w14:ligatures w14:val="none"/>
        </w:rPr>
        <w:t>₁</w:t>
      </w:r>
      <w:r w:rsidRPr="00794EB4">
        <w:rPr>
          <w:rFonts w:ascii="Sans Serif Collection" w:eastAsia="Times New Roman" w:hAnsi="Sans Serif Collection" w:cs="Sans Serif Collection" w:hint="cs"/>
          <w:kern w:val="0"/>
          <w:sz w:val="28"/>
          <w:szCs w:val="28"/>
          <w:rtl/>
          <w14:ligatures w14:val="none"/>
        </w:rPr>
        <w:t>꜀</w:t>
      </w:r>
      <w:r w:rsidRPr="00794EB4">
        <w:rPr>
          <w:rFonts w:ascii="Simplified Arabic" w:eastAsia="Times New Roman" w:hAnsi="Simplified Arabic" w:cs="Simplified Arabic" w:hint="cs"/>
          <w:kern w:val="0"/>
          <w:sz w:val="28"/>
          <w:szCs w:val="28"/>
          <w:rtl/>
          <w14:ligatures w14:val="none"/>
        </w:rPr>
        <w:t>):</w:t>
      </w:r>
      <w:bookmarkEnd w:id="212"/>
      <w:bookmarkEnd w:id="213"/>
      <w:bookmarkEnd w:id="214"/>
      <w:bookmarkEnd w:id="215"/>
      <w:bookmarkEnd w:id="216"/>
    </w:p>
    <w:p w14:paraId="2674DA76" w14:textId="2112CFC9" w:rsidR="00C16B4E" w:rsidRPr="00794EB4" w:rsidRDefault="008A6948"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217" w:name="_Toc235236281"/>
      <w:bookmarkStart w:id="218" w:name="_Toc235301587"/>
      <w:bookmarkStart w:id="219" w:name="_Toc235302213"/>
      <w:bookmarkStart w:id="220" w:name="_Toc235318211"/>
      <w:bookmarkStart w:id="221" w:name="_Toc235322803"/>
      <w:r w:rsidRPr="00794EB4">
        <w:rPr>
          <w:rFonts w:ascii="Simplified Arabic" w:eastAsia="Times New Roman" w:hAnsi="Simplified Arabic" w:cs="Simplified Arabic" w:hint="cs"/>
          <w:kern w:val="0"/>
          <w:sz w:val="28"/>
          <w:szCs w:val="28"/>
          <w:rtl/>
          <w14:ligatures w14:val="none"/>
        </w:rPr>
        <w:lastRenderedPageBreak/>
        <w:t>يوجد أثر ذو دلالة إحصائية عند مستوى دلالة (</w:t>
      </w:r>
      <w:r w:rsidRPr="00794EB4">
        <w:rPr>
          <w:rFonts w:ascii="Cambria" w:eastAsia="Times New Roman" w:hAnsi="Cambria" w:cs="Cambria"/>
          <w:kern w:val="0"/>
          <w:sz w:val="28"/>
          <w:szCs w:val="28"/>
          <w14:ligatures w14:val="none"/>
        </w:rPr>
        <w:t>α</w:t>
      </w:r>
      <w:r w:rsidRPr="00794EB4">
        <w:rPr>
          <w:rFonts w:ascii="Simplified Arabic" w:eastAsia="Times New Roman" w:hAnsi="Simplified Arabic" w:cs="Simplified Arabic" w:hint="cs"/>
          <w:kern w:val="0"/>
          <w:sz w:val="28"/>
          <w:szCs w:val="28"/>
          <w14:ligatures w14:val="none"/>
        </w:rPr>
        <w:t xml:space="preserve"> </w:t>
      </w:r>
      <w:r w:rsidRPr="00794EB4">
        <w:rPr>
          <w:rFonts w:ascii="Cambria Math" w:eastAsia="Times New Roman" w:hAnsi="Cambria Math" w:cs="Cambria Math"/>
          <w:kern w:val="0"/>
          <w:sz w:val="28"/>
          <w:szCs w:val="28"/>
          <w14:ligatures w14:val="none"/>
        </w:rPr>
        <w:t>≤</w:t>
      </w:r>
      <w:r w:rsidRPr="00794EB4">
        <w:rPr>
          <w:rFonts w:ascii="Simplified Arabic" w:eastAsia="Times New Roman" w:hAnsi="Simplified Arabic" w:cs="Simplified Arabic" w:hint="cs"/>
          <w:kern w:val="0"/>
          <w:sz w:val="28"/>
          <w:szCs w:val="28"/>
          <w14:ligatures w14:val="none"/>
        </w:rPr>
        <w:t xml:space="preserve"> 0.05</w:t>
      </w:r>
      <w:r w:rsidRPr="00794EB4">
        <w:rPr>
          <w:rFonts w:ascii="Simplified Arabic" w:eastAsia="Times New Roman" w:hAnsi="Simplified Arabic" w:cs="Simplified Arabic" w:hint="cs"/>
          <w:kern w:val="0"/>
          <w:sz w:val="28"/>
          <w:szCs w:val="28"/>
          <w:rtl/>
          <w14:ligatures w14:val="none"/>
        </w:rPr>
        <w:t>) للمواءمة التكتيكية للمخاطر على نجاح التطوير التنظيمي في هيئة الزكاة والضريبة والجمارك.</w:t>
      </w:r>
      <w:bookmarkEnd w:id="217"/>
      <w:bookmarkEnd w:id="218"/>
      <w:bookmarkEnd w:id="219"/>
      <w:bookmarkEnd w:id="220"/>
      <w:bookmarkEnd w:id="221"/>
    </w:p>
    <w:p w14:paraId="61AAFC9B" w14:textId="77777777" w:rsidR="000F3D4B" w:rsidRPr="00C16B4E" w:rsidRDefault="000F3D4B"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p>
    <w:p w14:paraId="5AF53068" w14:textId="3A4768A3" w:rsidR="004957C7" w:rsidRPr="000675CF" w:rsidRDefault="004957C7" w:rsidP="000D1C65">
      <w:pPr>
        <w:pStyle w:val="Heading3"/>
        <w:rPr>
          <w:rtl/>
        </w:rPr>
      </w:pPr>
      <w:bookmarkStart w:id="222" w:name="_Toc235236286"/>
      <w:bookmarkStart w:id="223" w:name="_Toc235301593"/>
      <w:bookmarkStart w:id="224" w:name="_Toc235318217"/>
      <w:bookmarkStart w:id="225" w:name="_Toc235417352"/>
      <w:r w:rsidRPr="000675CF">
        <w:rPr>
          <w:rtl/>
        </w:rPr>
        <w:t>نموذج البحث:</w:t>
      </w:r>
      <w:bookmarkEnd w:id="222"/>
      <w:bookmarkEnd w:id="223"/>
      <w:bookmarkEnd w:id="224"/>
      <w:bookmarkEnd w:id="225"/>
    </w:p>
    <w:p w14:paraId="654841D5" w14:textId="3D4997F6" w:rsidR="00092D12" w:rsidRPr="00EE6988" w:rsidRDefault="00EE6988" w:rsidP="00662CC9">
      <w:pPr>
        <w:spacing w:before="100" w:beforeAutospacing="1" w:after="288" w:afterAutospacing="1" w:line="240" w:lineRule="auto"/>
        <w:ind w:firstLine="720"/>
        <w:jc w:val="both"/>
        <w:rPr>
          <w:rFonts w:ascii="Simplified Arabic" w:eastAsiaTheme="minorEastAsia" w:hAnsi="Simplified Arabic" w:cs="Simplified Arabic"/>
          <w:kern w:val="0"/>
          <w:sz w:val="28"/>
          <w:szCs w:val="28"/>
          <w:rtl/>
          <w14:ligatures w14:val="none"/>
        </w:rPr>
      </w:pPr>
      <w:r w:rsidRPr="00FC4EA6">
        <w:rPr>
          <w:rFonts w:ascii="Simplified Arabic" w:eastAsiaTheme="minorEastAsia" w:hAnsi="Simplified Arabic" w:cs="Simplified Arabic" w:hint="cs"/>
          <w:kern w:val="0"/>
          <w:sz w:val="28"/>
          <w:szCs w:val="28"/>
          <w:rtl/>
          <w14:ligatures w14:val="none"/>
        </w:rPr>
        <w:t>يعتمد نموذج الدراسة على إطار مفاهيمي يوضح طبيعة العلاقة بين متغيرات الدراسة، حيث يتمثل المتغير المستقل في ممارسات إدارة المخاطر الاستراتيجية بأبعادها المختلفة، بينما يتمثل المتغير التابع في نجاح التطوير التنظيمي بأبعاده، ويعكس هذا النموذج الافتراض الأساسي للدراسة القائم على أن مستوى فاعلية إدارة المخاطر الاستراتيجية يؤثر بشكل مباشر على قدرة الهيئة على تنفيذ برامج التطوير التنظيمي وتحقيق أهدافها</w:t>
      </w:r>
      <w:r>
        <w:rPr>
          <w:rFonts w:ascii="Simplified Arabic" w:eastAsiaTheme="minorEastAsia" w:hAnsi="Simplified Arabic" w:cs="Simplified Arabic" w:hint="cs"/>
          <w:kern w:val="0"/>
          <w:sz w:val="28"/>
          <w:szCs w:val="28"/>
          <w:rtl/>
          <w14:ligatures w14:val="none"/>
        </w:rPr>
        <w:t xml:space="preserve">، </w:t>
      </w:r>
      <w:r w:rsidRPr="00FC4EA6">
        <w:rPr>
          <w:rFonts w:ascii="Simplified Arabic" w:eastAsiaTheme="minorEastAsia" w:hAnsi="Simplified Arabic" w:cs="Simplified Arabic" w:hint="cs"/>
          <w:kern w:val="0"/>
          <w:sz w:val="28"/>
          <w:szCs w:val="28"/>
          <w:rtl/>
          <w14:ligatures w14:val="none"/>
        </w:rPr>
        <w:t>ويسهم نموذج الدراسة في تنظيم عملية البحث وتوجيهها، حيث يساعد في تحديد مسار العلاقة بين المتغيرات، ويوفر أساسا علميا لاختيار أدوات القياس والأساليب الإحصائية، كما يسهم في تفسير النتائج وربطها بالإطار النظري والدراسات السابقة، ويعد هذا النموذج مرجعا أساسيا في تحليل النتائج ومناقشتها في الفصول اللاحقة.</w:t>
      </w:r>
    </w:p>
    <w:p w14:paraId="6F388227" w14:textId="11107FFE" w:rsidR="004957C7" w:rsidRPr="004472C6" w:rsidRDefault="004957C7" w:rsidP="004472C6">
      <w:pPr>
        <w:spacing w:afterLines="120" w:after="288" w:line="240" w:lineRule="auto"/>
        <w:ind w:left="360" w:firstLine="720"/>
        <w:jc w:val="both"/>
        <w:rPr>
          <w:rtl/>
        </w:rPr>
      </w:pPr>
      <w:bookmarkStart w:id="226" w:name="_Toc235236287"/>
      <w:bookmarkStart w:id="227" w:name="_Toc235301594"/>
      <w:bookmarkStart w:id="228" w:name="_Toc235302220"/>
      <w:bookmarkStart w:id="229" w:name="_Toc235318218"/>
      <w:bookmarkStart w:id="230" w:name="_Toc235322811"/>
      <w:r w:rsidRPr="00092D12">
        <w:rPr>
          <w:rFonts w:ascii="Simplified Arabic" w:eastAsia="Times New Roman" w:hAnsi="Simplified Arabic" w:cs="Simplified Arabic" w:hint="cs"/>
          <w:kern w:val="0"/>
          <w:sz w:val="28"/>
          <w:szCs w:val="28"/>
          <w:rtl/>
          <w14:ligatures w14:val="none"/>
        </w:rPr>
        <w:t xml:space="preserve">المتغير </w:t>
      </w:r>
      <w:proofErr w:type="gramStart"/>
      <w:r w:rsidRPr="00092D12">
        <w:rPr>
          <w:rFonts w:ascii="Simplified Arabic" w:eastAsia="Times New Roman" w:hAnsi="Simplified Arabic" w:cs="Simplified Arabic" w:hint="cs"/>
          <w:kern w:val="0"/>
          <w:sz w:val="28"/>
          <w:szCs w:val="28"/>
          <w:rtl/>
          <w14:ligatures w14:val="none"/>
        </w:rPr>
        <w:t xml:space="preserve">المستقل:  </w:t>
      </w:r>
      <w:r w:rsidRPr="00092D12">
        <w:rPr>
          <w:rFonts w:ascii="Simplified Arabic" w:eastAsia="Times New Roman" w:hAnsi="Simplified Arabic" w:cs="Simplified Arabic"/>
          <w:kern w:val="0"/>
          <w:sz w:val="28"/>
          <w:szCs w:val="28"/>
          <w:rtl/>
          <w14:ligatures w14:val="none"/>
        </w:rPr>
        <w:t>ممارسات</w:t>
      </w:r>
      <w:proofErr w:type="gramEnd"/>
      <w:r w:rsidRPr="00092D12">
        <w:rPr>
          <w:rFonts w:ascii="Simplified Arabic" w:eastAsia="Times New Roman" w:hAnsi="Simplified Arabic" w:cs="Simplified Arabic"/>
          <w:kern w:val="0"/>
          <w:sz w:val="28"/>
          <w:szCs w:val="28"/>
          <w:rtl/>
          <w14:ligatures w14:val="none"/>
        </w:rPr>
        <w:t xml:space="preserve"> إدارة المخاطر الاستراتيجية</w:t>
      </w:r>
      <w:r w:rsidRPr="00092D12">
        <w:rPr>
          <w:rFonts w:ascii="Simplified Arabic" w:eastAsia="Times New Roman" w:hAnsi="Simplified Arabic" w:cs="Simplified Arabic" w:hint="cs"/>
          <w:kern w:val="0"/>
          <w:sz w:val="28"/>
          <w:szCs w:val="28"/>
          <w:rtl/>
          <w14:ligatures w14:val="none"/>
        </w:rPr>
        <w:t xml:space="preserve"> وتتمثل في الأبعاد </w:t>
      </w:r>
      <w:proofErr w:type="gramStart"/>
      <w:r w:rsidRPr="00092D12">
        <w:rPr>
          <w:rFonts w:ascii="Simplified Arabic" w:eastAsia="Times New Roman" w:hAnsi="Simplified Arabic" w:cs="Simplified Arabic" w:hint="cs"/>
          <w:kern w:val="0"/>
          <w:sz w:val="28"/>
          <w:szCs w:val="28"/>
          <w:rtl/>
          <w14:ligatures w14:val="none"/>
        </w:rPr>
        <w:t>التالية :</w:t>
      </w:r>
      <w:proofErr w:type="gramEnd"/>
      <w:r w:rsidRPr="00092D12">
        <w:rPr>
          <w:rFonts w:ascii="Simplified Arabic" w:eastAsia="Times New Roman" w:hAnsi="Simplified Arabic" w:cs="Simplified Arabic" w:hint="cs"/>
          <w:kern w:val="0"/>
          <w:sz w:val="28"/>
          <w:szCs w:val="28"/>
          <w:rtl/>
          <w14:ligatures w14:val="none"/>
        </w:rPr>
        <w:t xml:space="preserve"> </w:t>
      </w:r>
      <w:proofErr w:type="gramStart"/>
      <w:r w:rsidRPr="00092D12">
        <w:rPr>
          <w:rFonts w:ascii="Simplified Arabic" w:eastAsia="Times New Roman" w:hAnsi="Simplified Arabic" w:cs="Simplified Arabic" w:hint="cs"/>
          <w:kern w:val="0"/>
          <w:sz w:val="28"/>
          <w:szCs w:val="28"/>
          <w:rtl/>
          <w14:ligatures w14:val="none"/>
        </w:rPr>
        <w:t xml:space="preserve">( </w:t>
      </w:r>
      <w:r w:rsidRPr="00092D12">
        <w:rPr>
          <w:rFonts w:ascii="Simplified Arabic" w:eastAsia="Times New Roman" w:hAnsi="Simplified Arabic" w:cs="Simplified Arabic"/>
          <w:kern w:val="0"/>
          <w:sz w:val="28"/>
          <w:szCs w:val="28"/>
          <w:rtl/>
          <w14:ligatures w14:val="none"/>
        </w:rPr>
        <w:t>التحديد</w:t>
      </w:r>
      <w:proofErr w:type="gramEnd"/>
      <w:r w:rsidR="004472C6">
        <w:rPr>
          <w:rFonts w:ascii="Simplified Arabic" w:eastAsia="Times New Roman" w:hAnsi="Simplified Arabic" w:cs="Simplified Arabic" w:hint="cs"/>
          <w:kern w:val="0"/>
          <w:sz w:val="28"/>
          <w:szCs w:val="28"/>
          <w:rtl/>
          <w14:ligatures w14:val="none"/>
        </w:rPr>
        <w:t xml:space="preserve"> </w:t>
      </w:r>
      <w:r w:rsidRPr="00092D12">
        <w:rPr>
          <w:rFonts w:ascii="Simplified Arabic" w:eastAsia="Times New Roman" w:hAnsi="Simplified Arabic" w:cs="Simplified Arabic"/>
          <w:kern w:val="0"/>
          <w:sz w:val="28"/>
          <w:szCs w:val="28"/>
          <w:rtl/>
          <w14:ligatures w14:val="none"/>
        </w:rPr>
        <w:t xml:space="preserve">الاستباقي </w:t>
      </w:r>
      <w:proofErr w:type="gramStart"/>
      <w:r w:rsidRPr="00092D12">
        <w:rPr>
          <w:rFonts w:ascii="Simplified Arabic" w:eastAsia="Times New Roman" w:hAnsi="Simplified Arabic" w:cs="Simplified Arabic"/>
          <w:kern w:val="0"/>
          <w:sz w:val="28"/>
          <w:szCs w:val="28"/>
          <w:rtl/>
          <w14:ligatures w14:val="none"/>
        </w:rPr>
        <w:t>للمخاطر</w:t>
      </w:r>
      <w:r w:rsidRPr="00092D12">
        <w:rPr>
          <w:rFonts w:ascii="Simplified Arabic" w:eastAsia="Times New Roman" w:hAnsi="Simplified Arabic" w:cs="Simplified Arabic" w:hint="cs"/>
          <w:kern w:val="0"/>
          <w:sz w:val="28"/>
          <w:szCs w:val="28"/>
          <w:rtl/>
          <w14:ligatures w14:val="none"/>
        </w:rPr>
        <w:t>,</w:t>
      </w:r>
      <w:proofErr w:type="gramEnd"/>
      <w:r w:rsidRPr="00092D12">
        <w:rPr>
          <w:rFonts w:ascii="Simplified Arabic" w:eastAsia="Times New Roman" w:hAnsi="Simplified Arabic" w:cs="Simplified Arabic" w:hint="cs"/>
          <w:kern w:val="0"/>
          <w:sz w:val="28"/>
          <w:szCs w:val="28"/>
          <w:rtl/>
          <w14:ligatures w14:val="none"/>
        </w:rPr>
        <w:t xml:space="preserve"> </w:t>
      </w:r>
      <w:r w:rsidRPr="00092D12">
        <w:rPr>
          <w:rFonts w:ascii="Simplified Arabic" w:eastAsia="Times New Roman" w:hAnsi="Simplified Arabic" w:cs="Simplified Arabic"/>
          <w:kern w:val="0"/>
          <w:sz w:val="28"/>
          <w:szCs w:val="28"/>
          <w:rtl/>
          <w14:ligatures w14:val="none"/>
        </w:rPr>
        <w:t xml:space="preserve">تقييم البيئة </w:t>
      </w:r>
      <w:proofErr w:type="gramStart"/>
      <w:r w:rsidRPr="00092D12">
        <w:rPr>
          <w:rFonts w:ascii="Simplified Arabic" w:eastAsia="Times New Roman" w:hAnsi="Simplified Arabic" w:cs="Simplified Arabic"/>
          <w:kern w:val="0"/>
          <w:sz w:val="28"/>
          <w:szCs w:val="28"/>
          <w:rtl/>
          <w14:ligatures w14:val="none"/>
        </w:rPr>
        <w:t>الخارجية</w:t>
      </w:r>
      <w:r w:rsidRPr="00092D12">
        <w:rPr>
          <w:rFonts w:ascii="Simplified Arabic" w:eastAsia="Times New Roman" w:hAnsi="Simplified Arabic" w:cs="Simplified Arabic" w:hint="cs"/>
          <w:kern w:val="0"/>
          <w:sz w:val="28"/>
          <w:szCs w:val="28"/>
          <w:rtl/>
          <w14:ligatures w14:val="none"/>
        </w:rPr>
        <w:t>,</w:t>
      </w:r>
      <w:proofErr w:type="gramEnd"/>
      <w:r w:rsidRPr="00092D12">
        <w:rPr>
          <w:rFonts w:ascii="Simplified Arabic" w:eastAsia="Times New Roman" w:hAnsi="Simplified Arabic" w:cs="Simplified Arabic" w:hint="cs"/>
          <w:kern w:val="0"/>
          <w:sz w:val="28"/>
          <w:szCs w:val="28"/>
          <w:rtl/>
          <w14:ligatures w14:val="none"/>
        </w:rPr>
        <w:t xml:space="preserve"> </w:t>
      </w:r>
      <w:r w:rsidRPr="00092D12">
        <w:rPr>
          <w:rFonts w:ascii="Simplified Arabic" w:eastAsia="Times New Roman" w:hAnsi="Simplified Arabic" w:cs="Simplified Arabic"/>
          <w:kern w:val="0"/>
          <w:sz w:val="28"/>
          <w:szCs w:val="28"/>
          <w:rtl/>
          <w14:ligatures w14:val="none"/>
        </w:rPr>
        <w:t>المواءمة التكتيكية</w:t>
      </w:r>
      <w:r w:rsidRPr="00092D12">
        <w:rPr>
          <w:rFonts w:ascii="Simplified Arabic" w:eastAsia="Times New Roman" w:hAnsi="Simplified Arabic" w:cs="Simplified Arabic" w:hint="cs"/>
          <w:kern w:val="0"/>
          <w:sz w:val="28"/>
          <w:szCs w:val="28"/>
          <w:rtl/>
          <w14:ligatures w14:val="none"/>
        </w:rPr>
        <w:t>)</w:t>
      </w:r>
      <w:bookmarkEnd w:id="226"/>
      <w:bookmarkEnd w:id="227"/>
      <w:bookmarkEnd w:id="228"/>
      <w:bookmarkEnd w:id="229"/>
      <w:bookmarkEnd w:id="230"/>
      <w:r w:rsidR="00EE6988">
        <w:rPr>
          <w:rFonts w:ascii="Simplified Arabic" w:eastAsia="Times New Roman" w:hAnsi="Simplified Arabic" w:cs="Simplified Arabic" w:hint="cs"/>
          <w:kern w:val="0"/>
          <w:sz w:val="28"/>
          <w:szCs w:val="28"/>
          <w:rtl/>
          <w14:ligatures w14:val="none"/>
        </w:rPr>
        <w:t>.</w:t>
      </w:r>
    </w:p>
    <w:p w14:paraId="7E72D459" w14:textId="2BC3544B" w:rsidR="00EE6988" w:rsidRDefault="004957C7" w:rsidP="00662CC9">
      <w:pPr>
        <w:spacing w:afterLines="120" w:after="288" w:line="240" w:lineRule="auto"/>
        <w:ind w:left="360" w:firstLine="720"/>
        <w:jc w:val="both"/>
        <w:rPr>
          <w:rFonts w:ascii="Simplified Arabic" w:eastAsia="Times New Roman" w:hAnsi="Simplified Arabic" w:cs="Simplified Arabic"/>
          <w:kern w:val="0"/>
          <w:sz w:val="28"/>
          <w:szCs w:val="28"/>
          <w:rtl/>
          <w14:ligatures w14:val="none"/>
        </w:rPr>
      </w:pPr>
      <w:bookmarkStart w:id="231" w:name="_Toc235236288"/>
      <w:bookmarkStart w:id="232" w:name="_Toc235301595"/>
      <w:bookmarkStart w:id="233" w:name="_Toc235302221"/>
      <w:bookmarkStart w:id="234" w:name="_Toc235318219"/>
      <w:bookmarkStart w:id="235" w:name="_Toc235322812"/>
      <w:r w:rsidRPr="00092D12">
        <w:rPr>
          <w:rFonts w:ascii="Simplified Arabic" w:eastAsia="Times New Roman" w:hAnsi="Simplified Arabic" w:cs="Simplified Arabic" w:hint="cs"/>
          <w:kern w:val="0"/>
          <w:sz w:val="28"/>
          <w:szCs w:val="28"/>
          <w:rtl/>
          <w14:ligatures w14:val="none"/>
        </w:rPr>
        <w:t xml:space="preserve">المتغير </w:t>
      </w:r>
      <w:proofErr w:type="gramStart"/>
      <w:r w:rsidRPr="00092D12">
        <w:rPr>
          <w:rFonts w:ascii="Simplified Arabic" w:eastAsia="Times New Roman" w:hAnsi="Simplified Arabic" w:cs="Simplified Arabic" w:hint="cs"/>
          <w:kern w:val="0"/>
          <w:sz w:val="28"/>
          <w:szCs w:val="28"/>
          <w:rtl/>
          <w14:ligatures w14:val="none"/>
        </w:rPr>
        <w:t>التابع :</w:t>
      </w:r>
      <w:proofErr w:type="gramEnd"/>
      <w:r w:rsidRPr="00092D12">
        <w:rPr>
          <w:rFonts w:ascii="Simplified Arabic" w:eastAsia="Times New Roman" w:hAnsi="Simplified Arabic" w:cs="Simplified Arabic" w:hint="cs"/>
          <w:kern w:val="0"/>
          <w:sz w:val="28"/>
          <w:szCs w:val="28"/>
          <w:rtl/>
          <w14:ligatures w14:val="none"/>
        </w:rPr>
        <w:t xml:space="preserve"> </w:t>
      </w:r>
      <w:r w:rsidRPr="00092D12">
        <w:rPr>
          <w:rFonts w:ascii="Simplified Arabic" w:eastAsia="Times New Roman" w:hAnsi="Simplified Arabic" w:cs="Simplified Arabic"/>
          <w:kern w:val="0"/>
          <w:sz w:val="28"/>
          <w:szCs w:val="28"/>
          <w:rtl/>
          <w14:ligatures w14:val="none"/>
        </w:rPr>
        <w:t>نجاح التطوير التنظيمي</w:t>
      </w:r>
      <w:r w:rsidR="00FD3597" w:rsidRPr="00092D12">
        <w:rPr>
          <w:rFonts w:ascii="Simplified Arabic" w:eastAsia="Times New Roman" w:hAnsi="Simplified Arabic" w:cs="Simplified Arabic" w:hint="cs"/>
          <w:kern w:val="0"/>
          <w:sz w:val="28"/>
          <w:szCs w:val="28"/>
          <w:rtl/>
          <w14:ligatures w14:val="none"/>
        </w:rPr>
        <w:t xml:space="preserve"> وتتمثل في الأبعاد </w:t>
      </w:r>
      <w:proofErr w:type="gramStart"/>
      <w:r w:rsidR="00FD3597" w:rsidRPr="00092D12">
        <w:rPr>
          <w:rFonts w:ascii="Simplified Arabic" w:eastAsia="Times New Roman" w:hAnsi="Simplified Arabic" w:cs="Simplified Arabic" w:hint="cs"/>
          <w:kern w:val="0"/>
          <w:sz w:val="28"/>
          <w:szCs w:val="28"/>
          <w:rtl/>
          <w14:ligatures w14:val="none"/>
        </w:rPr>
        <w:t>التالية :</w:t>
      </w:r>
      <w:proofErr w:type="gramEnd"/>
      <w:r w:rsidR="00FD3597" w:rsidRPr="00092D12">
        <w:rPr>
          <w:rFonts w:ascii="Simplified Arabic" w:eastAsia="Times New Roman" w:hAnsi="Simplified Arabic" w:cs="Simplified Arabic" w:hint="cs"/>
          <w:kern w:val="0"/>
          <w:sz w:val="28"/>
          <w:szCs w:val="28"/>
          <w:rtl/>
          <w14:ligatures w14:val="none"/>
        </w:rPr>
        <w:t xml:space="preserve"> </w:t>
      </w:r>
      <w:proofErr w:type="gramStart"/>
      <w:r w:rsidR="00FD3597" w:rsidRPr="00092D12">
        <w:rPr>
          <w:rFonts w:ascii="Simplified Arabic" w:eastAsia="Times New Roman" w:hAnsi="Simplified Arabic" w:cs="Simplified Arabic" w:hint="cs"/>
          <w:kern w:val="0"/>
          <w:sz w:val="28"/>
          <w:szCs w:val="28"/>
          <w:rtl/>
          <w14:ligatures w14:val="none"/>
        </w:rPr>
        <w:t xml:space="preserve">( </w:t>
      </w:r>
      <w:r w:rsidR="00FD3597" w:rsidRPr="00092D12">
        <w:rPr>
          <w:rFonts w:ascii="Simplified Arabic" w:eastAsia="Times New Roman" w:hAnsi="Simplified Arabic" w:cs="Simplified Arabic"/>
          <w:kern w:val="0"/>
          <w:sz w:val="28"/>
          <w:szCs w:val="28"/>
          <w:rtl/>
          <w14:ligatures w14:val="none"/>
        </w:rPr>
        <w:t>البعد</w:t>
      </w:r>
      <w:proofErr w:type="gramEnd"/>
      <w:r w:rsidR="00FD3597" w:rsidRPr="00092D12">
        <w:rPr>
          <w:rFonts w:ascii="Simplified Arabic" w:eastAsia="Times New Roman" w:hAnsi="Simplified Arabic" w:cs="Simplified Arabic"/>
          <w:kern w:val="0"/>
          <w:sz w:val="28"/>
          <w:szCs w:val="28"/>
          <w:rtl/>
          <w14:ligatures w14:val="none"/>
        </w:rPr>
        <w:t xml:space="preserve"> </w:t>
      </w:r>
      <w:proofErr w:type="gramStart"/>
      <w:r w:rsidR="00FD3597" w:rsidRPr="00092D12">
        <w:rPr>
          <w:rFonts w:ascii="Simplified Arabic" w:eastAsia="Times New Roman" w:hAnsi="Simplified Arabic" w:cs="Simplified Arabic"/>
          <w:kern w:val="0"/>
          <w:sz w:val="28"/>
          <w:szCs w:val="28"/>
          <w:rtl/>
          <w14:ligatures w14:val="none"/>
        </w:rPr>
        <w:t>الهيكلي</w:t>
      </w:r>
      <w:r w:rsidR="00FD3597" w:rsidRPr="00092D12">
        <w:rPr>
          <w:rFonts w:ascii="Simplified Arabic" w:eastAsia="Times New Roman" w:hAnsi="Simplified Arabic" w:cs="Simplified Arabic" w:hint="cs"/>
          <w:kern w:val="0"/>
          <w:sz w:val="28"/>
          <w:szCs w:val="28"/>
          <w:rtl/>
          <w14:ligatures w14:val="none"/>
        </w:rPr>
        <w:t xml:space="preserve"> ,</w:t>
      </w:r>
      <w:proofErr w:type="gramEnd"/>
      <w:r w:rsidR="00FD3597" w:rsidRPr="00092D12">
        <w:rPr>
          <w:rFonts w:ascii="Simplified Arabic" w:eastAsia="Times New Roman" w:hAnsi="Simplified Arabic" w:cs="Simplified Arabic" w:hint="cs"/>
          <w:kern w:val="0"/>
          <w:sz w:val="28"/>
          <w:szCs w:val="28"/>
          <w:rtl/>
          <w14:ligatures w14:val="none"/>
        </w:rPr>
        <w:t xml:space="preserve"> </w:t>
      </w:r>
      <w:r w:rsidR="00FD3597" w:rsidRPr="00092D12">
        <w:rPr>
          <w:rFonts w:ascii="Simplified Arabic" w:eastAsia="Times New Roman" w:hAnsi="Simplified Arabic" w:cs="Simplified Arabic"/>
          <w:kern w:val="0"/>
          <w:sz w:val="28"/>
          <w:szCs w:val="28"/>
          <w:rtl/>
          <w14:ligatures w14:val="none"/>
        </w:rPr>
        <w:t xml:space="preserve">البعد </w:t>
      </w:r>
      <w:proofErr w:type="gramStart"/>
      <w:r w:rsidR="00FD3597" w:rsidRPr="00092D12">
        <w:rPr>
          <w:rFonts w:ascii="Simplified Arabic" w:eastAsia="Times New Roman" w:hAnsi="Simplified Arabic" w:cs="Simplified Arabic"/>
          <w:kern w:val="0"/>
          <w:sz w:val="28"/>
          <w:szCs w:val="28"/>
          <w:rtl/>
          <w14:ligatures w14:val="none"/>
        </w:rPr>
        <w:t>التقني</w:t>
      </w:r>
      <w:r w:rsidR="00FD3597" w:rsidRPr="00092D12">
        <w:rPr>
          <w:rFonts w:ascii="Simplified Arabic" w:eastAsia="Times New Roman" w:hAnsi="Simplified Arabic" w:cs="Simplified Arabic" w:hint="cs"/>
          <w:kern w:val="0"/>
          <w:sz w:val="28"/>
          <w:szCs w:val="28"/>
          <w:rtl/>
          <w14:ligatures w14:val="none"/>
        </w:rPr>
        <w:t xml:space="preserve"> ,</w:t>
      </w:r>
      <w:proofErr w:type="gramEnd"/>
      <w:r w:rsidR="00FD3597" w:rsidRPr="00092D12">
        <w:rPr>
          <w:rFonts w:ascii="Simplified Arabic" w:eastAsia="Times New Roman" w:hAnsi="Simplified Arabic" w:cs="Simplified Arabic" w:hint="cs"/>
          <w:kern w:val="0"/>
          <w:sz w:val="28"/>
          <w:szCs w:val="28"/>
          <w:rtl/>
          <w14:ligatures w14:val="none"/>
        </w:rPr>
        <w:t xml:space="preserve"> </w:t>
      </w:r>
      <w:r w:rsidR="00FD3597" w:rsidRPr="00092D12">
        <w:rPr>
          <w:rFonts w:ascii="Simplified Arabic" w:eastAsia="Times New Roman" w:hAnsi="Simplified Arabic" w:cs="Simplified Arabic"/>
          <w:kern w:val="0"/>
          <w:sz w:val="28"/>
          <w:szCs w:val="28"/>
          <w:rtl/>
          <w14:ligatures w14:val="none"/>
        </w:rPr>
        <w:t>البعد البشري والسلوكي</w:t>
      </w:r>
      <w:r w:rsidR="00FD3597" w:rsidRPr="00092D12">
        <w:rPr>
          <w:rFonts w:ascii="Simplified Arabic" w:eastAsia="Times New Roman" w:hAnsi="Simplified Arabic" w:cs="Simplified Arabic" w:hint="cs"/>
          <w:kern w:val="0"/>
          <w:sz w:val="28"/>
          <w:szCs w:val="28"/>
          <w:rtl/>
          <w14:ligatures w14:val="none"/>
        </w:rPr>
        <w:t>)</w:t>
      </w:r>
      <w:bookmarkEnd w:id="231"/>
      <w:bookmarkEnd w:id="232"/>
      <w:bookmarkEnd w:id="233"/>
      <w:bookmarkEnd w:id="234"/>
      <w:bookmarkEnd w:id="235"/>
      <w:r w:rsidR="00EE6988">
        <w:rPr>
          <w:rFonts w:ascii="Simplified Arabic" w:eastAsia="Times New Roman" w:hAnsi="Simplified Arabic" w:cs="Simplified Arabic" w:hint="cs"/>
          <w:kern w:val="0"/>
          <w:sz w:val="28"/>
          <w:szCs w:val="28"/>
          <w:rtl/>
          <w14:ligatures w14:val="none"/>
        </w:rPr>
        <w:t>.</w:t>
      </w:r>
    </w:p>
    <w:p w14:paraId="105794B4" w14:textId="77777777" w:rsidR="00FB1C77" w:rsidRPr="008228A7" w:rsidRDefault="00FB1C77" w:rsidP="008228A7">
      <w:pPr>
        <w:pStyle w:val="Quote"/>
        <w:rPr>
          <w:rtl/>
        </w:rPr>
      </w:pPr>
      <w:bookmarkStart w:id="236" w:name="_Toc235236299"/>
      <w:bookmarkStart w:id="237" w:name="_Toc235301606"/>
      <w:bookmarkStart w:id="238" w:name="_Toc235302232"/>
      <w:bookmarkStart w:id="239" w:name="_Toc235318230"/>
      <w:bookmarkStart w:id="240" w:name="_Toc235322823"/>
    </w:p>
    <w:p w14:paraId="1716DACC" w14:textId="1CD08CF3" w:rsidR="00EE6988" w:rsidRPr="00EC06DB" w:rsidRDefault="00400F86" w:rsidP="00EC06DB">
      <w:pPr>
        <w:pStyle w:val="Caption"/>
        <w:rPr>
          <w:rStyle w:val="BookTitle"/>
          <w:rFonts w:cs="Simplified Arabic"/>
          <w:color w:val="000000" w:themeColor="text1"/>
          <w:szCs w:val="24"/>
          <w:rtl/>
        </w:rPr>
      </w:pPr>
      <w:bookmarkStart w:id="241" w:name="_Toc235417747"/>
      <w:bookmarkStart w:id="242" w:name="_Toc235423624"/>
      <w:bookmarkStart w:id="243" w:name="_Toc235424163"/>
      <w:r w:rsidRPr="00EC06DB">
        <w:rPr>
          <w:rStyle w:val="BookTitle"/>
          <w:rFonts w:cs="Simplified Arabic" w:hint="cs"/>
          <w:color w:val="000000" w:themeColor="text1"/>
          <w:szCs w:val="24"/>
          <w:rtl/>
        </w:rPr>
        <w:t>شكل 1-1:</w:t>
      </w:r>
      <w:bookmarkStart w:id="244" w:name="_Toc235417748"/>
      <w:bookmarkEnd w:id="241"/>
      <w:r w:rsidR="006773A4" w:rsidRPr="00EC06DB">
        <w:rPr>
          <w:rStyle w:val="BookTitle"/>
          <w:rFonts w:cs="Simplified Arabic" w:hint="cs"/>
          <w:color w:val="000000" w:themeColor="text1"/>
          <w:szCs w:val="24"/>
          <w:rtl/>
        </w:rPr>
        <w:t xml:space="preserve"> </w:t>
      </w:r>
      <w:r w:rsidRPr="00EC06DB">
        <w:rPr>
          <w:rStyle w:val="BookTitle"/>
          <w:rFonts w:cs="Simplified Arabic" w:hint="cs"/>
          <w:color w:val="000000" w:themeColor="text1"/>
          <w:szCs w:val="24"/>
          <w:rtl/>
        </w:rPr>
        <w:t>نموذج الدراسة الافتراضي للعلاقة بين ممارسات إدارة المخاطر الاستراتيجية ونجاح التطوير التنظيمي</w:t>
      </w:r>
      <w:bookmarkEnd w:id="236"/>
      <w:bookmarkEnd w:id="237"/>
      <w:bookmarkEnd w:id="238"/>
      <w:bookmarkEnd w:id="239"/>
      <w:bookmarkEnd w:id="240"/>
      <w:bookmarkEnd w:id="242"/>
      <w:bookmarkEnd w:id="243"/>
      <w:bookmarkEnd w:id="244"/>
    </w:p>
    <w:tbl>
      <w:tblPr>
        <w:tblStyle w:val="TableGrid"/>
        <w:bidiVisual/>
        <w:tblW w:w="5000" w:type="pct"/>
        <w:tblLook w:val="04A0" w:firstRow="1" w:lastRow="0" w:firstColumn="1" w:lastColumn="0" w:noHBand="0" w:noVBand="1"/>
      </w:tblPr>
      <w:tblGrid>
        <w:gridCol w:w="4538"/>
        <w:gridCol w:w="4523"/>
      </w:tblGrid>
      <w:tr w:rsidR="00FD3597" w:rsidRPr="00551C58" w14:paraId="3666CDD6" w14:textId="77777777" w:rsidTr="004472C6">
        <w:tc>
          <w:tcPr>
            <w:tcW w:w="2504" w:type="pct"/>
            <w:vAlign w:val="center"/>
          </w:tcPr>
          <w:p w14:paraId="4CDF6799" w14:textId="77777777"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45" w:name="_Toc235236289"/>
            <w:bookmarkStart w:id="246" w:name="_Toc235301596"/>
            <w:bookmarkStart w:id="247" w:name="_Toc235302222"/>
            <w:bookmarkStart w:id="248" w:name="_Toc235318220"/>
            <w:bookmarkStart w:id="249" w:name="_Toc235322813"/>
            <w:r w:rsidRPr="00551C58">
              <w:rPr>
                <w:rFonts w:ascii="Simplified Arabic" w:eastAsia="Times New Roman" w:hAnsi="Simplified Arabic" w:cs="Simplified Arabic"/>
                <w:b/>
                <w:bCs/>
                <w:kern w:val="0"/>
                <w:sz w:val="28"/>
                <w:szCs w:val="28"/>
                <w:rtl/>
                <w14:ligatures w14:val="none"/>
              </w:rPr>
              <w:t>المتغير المستقل</w:t>
            </w:r>
            <w:bookmarkEnd w:id="245"/>
            <w:bookmarkEnd w:id="246"/>
            <w:bookmarkEnd w:id="247"/>
            <w:bookmarkEnd w:id="248"/>
            <w:bookmarkEnd w:id="249"/>
          </w:p>
          <w:p w14:paraId="62E39971" w14:textId="62FFDB47"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50" w:name="_Toc235236290"/>
            <w:bookmarkStart w:id="251" w:name="_Toc235301597"/>
            <w:bookmarkStart w:id="252" w:name="_Toc235302223"/>
            <w:bookmarkStart w:id="253" w:name="_Toc235318221"/>
            <w:bookmarkStart w:id="254" w:name="_Toc235322814"/>
            <w:r w:rsidRPr="00551C58">
              <w:rPr>
                <w:rFonts w:ascii="Simplified Arabic" w:eastAsia="Times New Roman" w:hAnsi="Simplified Arabic" w:cs="Simplified Arabic"/>
                <w:b/>
                <w:bCs/>
                <w:kern w:val="0"/>
                <w:sz w:val="28"/>
                <w:szCs w:val="28"/>
                <w:rtl/>
                <w14:ligatures w14:val="none"/>
              </w:rPr>
              <w:t>ممارسات إدارة المخاطر الاستراتيجية</w:t>
            </w:r>
            <w:bookmarkEnd w:id="250"/>
            <w:bookmarkEnd w:id="251"/>
            <w:bookmarkEnd w:id="252"/>
            <w:bookmarkEnd w:id="253"/>
            <w:bookmarkEnd w:id="254"/>
          </w:p>
        </w:tc>
        <w:tc>
          <w:tcPr>
            <w:tcW w:w="2496" w:type="pct"/>
            <w:vAlign w:val="center"/>
          </w:tcPr>
          <w:p w14:paraId="071794D3" w14:textId="77777777"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55" w:name="_Toc235236291"/>
            <w:bookmarkStart w:id="256" w:name="_Toc235301598"/>
            <w:bookmarkStart w:id="257" w:name="_Toc235302224"/>
            <w:bookmarkStart w:id="258" w:name="_Toc235318222"/>
            <w:bookmarkStart w:id="259" w:name="_Toc235322815"/>
            <w:r w:rsidRPr="00551C58">
              <w:rPr>
                <w:rFonts w:ascii="Simplified Arabic" w:eastAsia="Times New Roman" w:hAnsi="Simplified Arabic" w:cs="Simplified Arabic"/>
                <w:b/>
                <w:bCs/>
                <w:kern w:val="0"/>
                <w:sz w:val="28"/>
                <w:szCs w:val="28"/>
                <w:rtl/>
                <w14:ligatures w14:val="none"/>
              </w:rPr>
              <w:t>المتغير التابع</w:t>
            </w:r>
            <w:bookmarkEnd w:id="255"/>
            <w:bookmarkEnd w:id="256"/>
            <w:bookmarkEnd w:id="257"/>
            <w:bookmarkEnd w:id="258"/>
            <w:bookmarkEnd w:id="259"/>
          </w:p>
          <w:p w14:paraId="50826B9A" w14:textId="0A5836B0"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60" w:name="_Toc235236292"/>
            <w:bookmarkStart w:id="261" w:name="_Toc235301599"/>
            <w:bookmarkStart w:id="262" w:name="_Toc235302225"/>
            <w:bookmarkStart w:id="263" w:name="_Toc235318223"/>
            <w:bookmarkStart w:id="264" w:name="_Toc235322816"/>
            <w:r w:rsidRPr="00551C58">
              <w:rPr>
                <w:rFonts w:ascii="Simplified Arabic" w:eastAsia="Times New Roman" w:hAnsi="Simplified Arabic" w:cs="Simplified Arabic"/>
                <w:b/>
                <w:bCs/>
                <w:kern w:val="0"/>
                <w:sz w:val="28"/>
                <w:szCs w:val="28"/>
                <w:rtl/>
                <w14:ligatures w14:val="none"/>
              </w:rPr>
              <w:t>نجاح التطوير التنظيمي</w:t>
            </w:r>
            <w:bookmarkEnd w:id="260"/>
            <w:bookmarkEnd w:id="261"/>
            <w:bookmarkEnd w:id="262"/>
            <w:bookmarkEnd w:id="263"/>
            <w:bookmarkEnd w:id="264"/>
          </w:p>
        </w:tc>
      </w:tr>
      <w:tr w:rsidR="00FD3597" w:rsidRPr="00551C58" w14:paraId="1A03A65E" w14:textId="77777777" w:rsidTr="004472C6">
        <w:tc>
          <w:tcPr>
            <w:tcW w:w="2504" w:type="pct"/>
            <w:vAlign w:val="center"/>
          </w:tcPr>
          <w:p w14:paraId="20F34AE2" w14:textId="5B974C47"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65" w:name="_Toc235236293"/>
            <w:bookmarkStart w:id="266" w:name="_Toc235301600"/>
            <w:bookmarkStart w:id="267" w:name="_Toc235302226"/>
            <w:bookmarkStart w:id="268" w:name="_Toc235318224"/>
            <w:bookmarkStart w:id="269" w:name="_Toc235322817"/>
            <w:r w:rsidRPr="00551C58">
              <w:rPr>
                <w:rFonts w:ascii="Simplified Arabic" w:eastAsia="Times New Roman" w:hAnsi="Simplified Arabic" w:cs="Simplified Arabic"/>
                <w:b/>
                <w:bCs/>
                <w:kern w:val="0"/>
                <w:sz w:val="28"/>
                <w:szCs w:val="28"/>
                <w:rtl/>
                <w14:ligatures w14:val="none"/>
              </w:rPr>
              <w:t>التحديد الاستباقي للمخاطر</w:t>
            </w:r>
            <w:bookmarkEnd w:id="265"/>
            <w:bookmarkEnd w:id="266"/>
            <w:bookmarkEnd w:id="267"/>
            <w:bookmarkEnd w:id="268"/>
            <w:bookmarkEnd w:id="269"/>
          </w:p>
        </w:tc>
        <w:tc>
          <w:tcPr>
            <w:tcW w:w="2496" w:type="pct"/>
            <w:vAlign w:val="center"/>
          </w:tcPr>
          <w:p w14:paraId="308C8629" w14:textId="6B58AF63"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70" w:name="_Toc235236294"/>
            <w:bookmarkStart w:id="271" w:name="_Toc235301601"/>
            <w:bookmarkStart w:id="272" w:name="_Toc235302227"/>
            <w:bookmarkStart w:id="273" w:name="_Toc235318225"/>
            <w:bookmarkStart w:id="274" w:name="_Toc235322818"/>
            <w:r w:rsidRPr="00551C58">
              <w:rPr>
                <w:rFonts w:ascii="Simplified Arabic" w:eastAsia="Times New Roman" w:hAnsi="Simplified Arabic" w:cs="Simplified Arabic"/>
                <w:b/>
                <w:bCs/>
                <w:kern w:val="0"/>
                <w:sz w:val="28"/>
                <w:szCs w:val="28"/>
                <w:rtl/>
                <w14:ligatures w14:val="none"/>
              </w:rPr>
              <w:t>البعد الهيكلي</w:t>
            </w:r>
            <w:bookmarkEnd w:id="270"/>
            <w:bookmarkEnd w:id="271"/>
            <w:bookmarkEnd w:id="272"/>
            <w:bookmarkEnd w:id="273"/>
            <w:bookmarkEnd w:id="274"/>
          </w:p>
        </w:tc>
      </w:tr>
      <w:tr w:rsidR="00FD3597" w:rsidRPr="00551C58" w14:paraId="4DCFDA09" w14:textId="77777777" w:rsidTr="004472C6">
        <w:tc>
          <w:tcPr>
            <w:tcW w:w="2504" w:type="pct"/>
            <w:vAlign w:val="center"/>
          </w:tcPr>
          <w:p w14:paraId="191224F7" w14:textId="1FDF56D8"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75" w:name="_Toc235236295"/>
            <w:bookmarkStart w:id="276" w:name="_Toc235301602"/>
            <w:bookmarkStart w:id="277" w:name="_Toc235302228"/>
            <w:bookmarkStart w:id="278" w:name="_Toc235318226"/>
            <w:bookmarkStart w:id="279" w:name="_Toc235322819"/>
            <w:r w:rsidRPr="00551C58">
              <w:rPr>
                <w:rFonts w:ascii="Simplified Arabic" w:eastAsia="Times New Roman" w:hAnsi="Simplified Arabic" w:cs="Simplified Arabic"/>
                <w:b/>
                <w:bCs/>
                <w:kern w:val="0"/>
                <w:sz w:val="28"/>
                <w:szCs w:val="28"/>
                <w:rtl/>
                <w14:ligatures w14:val="none"/>
              </w:rPr>
              <w:t>تقييم البيئة الخارجية</w:t>
            </w:r>
            <w:bookmarkEnd w:id="275"/>
            <w:bookmarkEnd w:id="276"/>
            <w:bookmarkEnd w:id="277"/>
            <w:bookmarkEnd w:id="278"/>
            <w:bookmarkEnd w:id="279"/>
          </w:p>
        </w:tc>
        <w:tc>
          <w:tcPr>
            <w:tcW w:w="2496" w:type="pct"/>
            <w:vAlign w:val="center"/>
          </w:tcPr>
          <w:p w14:paraId="6820CFC6" w14:textId="6F3F9D52"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80" w:name="_Toc235236296"/>
            <w:bookmarkStart w:id="281" w:name="_Toc235301603"/>
            <w:bookmarkStart w:id="282" w:name="_Toc235302229"/>
            <w:bookmarkStart w:id="283" w:name="_Toc235318227"/>
            <w:bookmarkStart w:id="284" w:name="_Toc235322820"/>
            <w:r w:rsidRPr="00551C58">
              <w:rPr>
                <w:rFonts w:ascii="Simplified Arabic" w:eastAsia="Times New Roman" w:hAnsi="Simplified Arabic" w:cs="Simplified Arabic"/>
                <w:b/>
                <w:bCs/>
                <w:kern w:val="0"/>
                <w:sz w:val="28"/>
                <w:szCs w:val="28"/>
                <w:rtl/>
                <w14:ligatures w14:val="none"/>
              </w:rPr>
              <w:t>البعد التقني</w:t>
            </w:r>
            <w:bookmarkEnd w:id="280"/>
            <w:bookmarkEnd w:id="281"/>
            <w:bookmarkEnd w:id="282"/>
            <w:bookmarkEnd w:id="283"/>
            <w:bookmarkEnd w:id="284"/>
          </w:p>
        </w:tc>
      </w:tr>
      <w:tr w:rsidR="00FD3597" w:rsidRPr="00551C58" w14:paraId="624FD979" w14:textId="77777777" w:rsidTr="004472C6">
        <w:tc>
          <w:tcPr>
            <w:tcW w:w="2504" w:type="pct"/>
            <w:vAlign w:val="center"/>
          </w:tcPr>
          <w:p w14:paraId="39EC75D1" w14:textId="6C2988B5"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85" w:name="_Toc235236297"/>
            <w:bookmarkStart w:id="286" w:name="_Toc235301604"/>
            <w:bookmarkStart w:id="287" w:name="_Toc235302230"/>
            <w:bookmarkStart w:id="288" w:name="_Toc235318228"/>
            <w:bookmarkStart w:id="289" w:name="_Toc235322821"/>
            <w:r w:rsidRPr="00551C58">
              <w:rPr>
                <w:rFonts w:ascii="Simplified Arabic" w:eastAsia="Times New Roman" w:hAnsi="Simplified Arabic" w:cs="Simplified Arabic"/>
                <w:b/>
                <w:bCs/>
                <w:kern w:val="0"/>
                <w:sz w:val="28"/>
                <w:szCs w:val="28"/>
                <w:rtl/>
                <w14:ligatures w14:val="none"/>
              </w:rPr>
              <w:t>المواءمة التكتيكية</w:t>
            </w:r>
            <w:bookmarkEnd w:id="285"/>
            <w:bookmarkEnd w:id="286"/>
            <w:bookmarkEnd w:id="287"/>
            <w:bookmarkEnd w:id="288"/>
            <w:bookmarkEnd w:id="289"/>
          </w:p>
        </w:tc>
        <w:tc>
          <w:tcPr>
            <w:tcW w:w="2496" w:type="pct"/>
            <w:vAlign w:val="center"/>
          </w:tcPr>
          <w:p w14:paraId="3F70B801" w14:textId="35EB1E79" w:rsidR="00FD3597" w:rsidRPr="00551C58" w:rsidRDefault="00FD3597" w:rsidP="004472C6">
            <w:pPr>
              <w:spacing w:afterLines="120" w:after="288"/>
              <w:ind w:firstLine="720"/>
              <w:jc w:val="center"/>
              <w:rPr>
                <w:rFonts w:ascii="Simplified Arabic" w:eastAsia="Times New Roman" w:hAnsi="Simplified Arabic" w:cs="Simplified Arabic"/>
                <w:b/>
                <w:bCs/>
                <w:kern w:val="0"/>
                <w:sz w:val="28"/>
                <w:szCs w:val="28"/>
                <w:rtl/>
                <w14:ligatures w14:val="none"/>
              </w:rPr>
            </w:pPr>
            <w:bookmarkStart w:id="290" w:name="_Toc235236298"/>
            <w:bookmarkStart w:id="291" w:name="_Toc235301605"/>
            <w:bookmarkStart w:id="292" w:name="_Toc235302231"/>
            <w:bookmarkStart w:id="293" w:name="_Toc235318229"/>
            <w:bookmarkStart w:id="294" w:name="_Toc235322822"/>
            <w:r w:rsidRPr="00551C58">
              <w:rPr>
                <w:rFonts w:ascii="Simplified Arabic" w:eastAsia="Times New Roman" w:hAnsi="Simplified Arabic" w:cs="Simplified Arabic"/>
                <w:b/>
                <w:bCs/>
                <w:kern w:val="0"/>
                <w:sz w:val="28"/>
                <w:szCs w:val="28"/>
                <w:rtl/>
                <w14:ligatures w14:val="none"/>
              </w:rPr>
              <w:t>البعد البشري والسلوكي</w:t>
            </w:r>
            <w:bookmarkEnd w:id="290"/>
            <w:bookmarkEnd w:id="291"/>
            <w:bookmarkEnd w:id="292"/>
            <w:bookmarkEnd w:id="293"/>
            <w:bookmarkEnd w:id="294"/>
          </w:p>
        </w:tc>
      </w:tr>
    </w:tbl>
    <w:p w14:paraId="4DE8C775" w14:textId="6D8E1E0D" w:rsidR="00896987" w:rsidRPr="004472C6" w:rsidRDefault="00FD3597" w:rsidP="000D1C65">
      <w:pPr>
        <w:pStyle w:val="Heading3"/>
      </w:pPr>
      <w:bookmarkStart w:id="295" w:name="_Toc235417353"/>
      <w:bookmarkStart w:id="296" w:name="_Toc235236300"/>
      <w:bookmarkStart w:id="297" w:name="_Toc235301607"/>
      <w:bookmarkStart w:id="298" w:name="_Toc235318231"/>
      <w:r w:rsidRPr="004472C6">
        <w:rPr>
          <w:rtl/>
        </w:rPr>
        <w:lastRenderedPageBreak/>
        <w:t>حدود البحث</w:t>
      </w:r>
      <w:bookmarkEnd w:id="295"/>
      <w:r w:rsidRPr="004472C6">
        <w:rPr>
          <w:rtl/>
        </w:rPr>
        <w:t xml:space="preserve"> </w:t>
      </w:r>
      <w:bookmarkEnd w:id="296"/>
      <w:bookmarkEnd w:id="297"/>
      <w:bookmarkEnd w:id="298"/>
    </w:p>
    <w:p w14:paraId="044B09CD" w14:textId="0BFB59C5" w:rsidR="00FD3597" w:rsidRDefault="00EE6988"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EE6988">
        <w:rPr>
          <w:rFonts w:ascii="Simplified Arabic" w:eastAsiaTheme="minorEastAsia" w:hAnsi="Simplified Arabic" w:cs="Simplified Arabic"/>
          <w:kern w:val="0"/>
          <w:sz w:val="28"/>
          <w:szCs w:val="28"/>
          <w:rtl/>
          <w14:ligatures w14:val="none"/>
        </w:rPr>
        <w:t xml:space="preserve">تم تحديد حدود هذه الدراسة في إطار مجموعة من الحدود التي تهدف إلى توضيح نطاقها وتفسير نتائجها بشكل علمي دقيق، حيث تمثلت الحدود الموضوعية في دراسة أثر ممارسات إدارة المخاطر الاستراتيجية بأبعادها المحددة على نجاح التطوير التنظيمي دون التطرق إلى متغيرات إدارية أخرى خارج نطاق </w:t>
      </w:r>
      <w:proofErr w:type="gramStart"/>
      <w:r w:rsidRPr="00EE6988">
        <w:rPr>
          <w:rFonts w:ascii="Simplified Arabic" w:eastAsiaTheme="minorEastAsia" w:hAnsi="Simplified Arabic" w:cs="Simplified Arabic"/>
          <w:kern w:val="0"/>
          <w:sz w:val="28"/>
          <w:szCs w:val="28"/>
          <w:rtl/>
          <w14:ligatures w14:val="none"/>
        </w:rPr>
        <w:t>الدراسة</w:t>
      </w:r>
      <w:r>
        <w:rPr>
          <w:rFonts w:ascii="Simplified Arabic" w:eastAsiaTheme="minorEastAsia" w:hAnsi="Simplified Arabic" w:cs="Simplified Arabic" w:hint="cs"/>
          <w:kern w:val="0"/>
          <w:sz w:val="28"/>
          <w:szCs w:val="28"/>
          <w:rtl/>
          <w14:ligatures w14:val="none"/>
        </w:rPr>
        <w:t>,</w:t>
      </w:r>
      <w:proofErr w:type="gramEnd"/>
      <w:r>
        <w:rPr>
          <w:rFonts w:ascii="Simplified Arabic" w:eastAsiaTheme="minorEastAsia" w:hAnsi="Simplified Arabic" w:cs="Simplified Arabic" w:hint="cs"/>
          <w:kern w:val="0"/>
          <w:sz w:val="28"/>
          <w:szCs w:val="28"/>
          <w:rtl/>
          <w14:ligatures w14:val="none"/>
        </w:rPr>
        <w:t xml:space="preserve"> و</w:t>
      </w:r>
      <w:r w:rsidR="00FD3597" w:rsidRPr="00551C58">
        <w:rPr>
          <w:rFonts w:ascii="Simplified Arabic" w:eastAsiaTheme="minorEastAsia" w:hAnsi="Simplified Arabic" w:cs="Simplified Arabic"/>
          <w:kern w:val="0"/>
          <w:sz w:val="28"/>
          <w:szCs w:val="28"/>
          <w:rtl/>
          <w14:ligatures w14:val="none"/>
        </w:rPr>
        <w:t>يتحدد نطاق تطبيق هذا البحث ومجاله العلمي بالحدود الموضوعية والمكانية والبشرية والزمانية الآتية:</w:t>
      </w:r>
    </w:p>
    <w:p w14:paraId="2BC3F455" w14:textId="77777777" w:rsidR="00794EB4" w:rsidRPr="00551C58" w:rsidRDefault="00794EB4"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4DC3B0F3" w14:textId="7B5EEBB8" w:rsidR="00FD3597" w:rsidRPr="004472C6" w:rsidRDefault="00FD3597" w:rsidP="000D1C65">
      <w:pPr>
        <w:pStyle w:val="Heading2"/>
        <w:rPr>
          <w:rtl/>
        </w:rPr>
      </w:pPr>
      <w:bookmarkStart w:id="299" w:name="_Toc235417354"/>
      <w:bookmarkStart w:id="300" w:name="_Toc235301608"/>
      <w:bookmarkStart w:id="301" w:name="_Toc235318232"/>
      <w:r w:rsidRPr="004472C6">
        <w:rPr>
          <w:rtl/>
        </w:rPr>
        <w:t>أولاً: الحدود الموضوعية</w:t>
      </w:r>
      <w:bookmarkEnd w:id="299"/>
      <w:r w:rsidR="00C11584" w:rsidRPr="004472C6">
        <w:rPr>
          <w:rtl/>
        </w:rPr>
        <w:t xml:space="preserve"> </w:t>
      </w:r>
      <w:bookmarkEnd w:id="300"/>
      <w:bookmarkEnd w:id="301"/>
    </w:p>
    <w:p w14:paraId="729B3CA5" w14:textId="77777777" w:rsidR="00896987" w:rsidRDefault="00FD3597"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kern w:val="0"/>
          <w:sz w:val="28"/>
          <w:szCs w:val="28"/>
          <w:rtl/>
          <w14:ligatures w14:val="none"/>
        </w:rPr>
        <w:t>اقتصر هذا البحث موضوعياً على قياس أثر ممارسات إدارة المخاطر الاستراتيجية كمتغير مستقل بأبعادها الثلاثة المعتمدة في نموذج الدراسة وهي:</w:t>
      </w:r>
    </w:p>
    <w:p w14:paraId="226AE2AB" w14:textId="3572079F" w:rsidR="00FD3597"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(التحديد الاستباقي للمخاطر، تقييم البيئة الخارجية، والمواءمة التكتيكية)، على المتغير التابع وهو نجاح التطوير التنظيمي بأبعاده: (البعد الهيكلي، البعد التقني، والبعد البشري والسلوكي)، دون التطرق إلى أنواع المخاطر التشغيلية أو المالية البحتة الأخرى.</w:t>
      </w:r>
    </w:p>
    <w:p w14:paraId="4F8EE65E" w14:textId="77777777" w:rsidR="00794EB4" w:rsidRPr="00551C58" w:rsidRDefault="00794EB4"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79868858" w14:textId="117344D7" w:rsidR="00FD3597" w:rsidRPr="004472C6" w:rsidRDefault="00FD3597" w:rsidP="000D1C65">
      <w:pPr>
        <w:pStyle w:val="Heading3"/>
        <w:rPr>
          <w:sz w:val="28"/>
          <w:szCs w:val="28"/>
          <w:rtl/>
        </w:rPr>
      </w:pPr>
      <w:bookmarkStart w:id="302" w:name="_Toc235417355"/>
      <w:bookmarkStart w:id="303" w:name="_Toc235301609"/>
      <w:bookmarkStart w:id="304" w:name="_Toc235318233"/>
      <w:r w:rsidRPr="004472C6">
        <w:rPr>
          <w:rStyle w:val="Heading2Char"/>
          <w:b/>
          <w:bCs/>
          <w:sz w:val="32"/>
          <w:szCs w:val="32"/>
          <w:rtl/>
        </w:rPr>
        <w:t>ثانياً: الحدود المكانية</w:t>
      </w:r>
      <w:bookmarkEnd w:id="302"/>
      <w:r w:rsidRPr="004472C6">
        <w:rPr>
          <w:sz w:val="28"/>
          <w:szCs w:val="28"/>
          <w:rtl/>
        </w:rPr>
        <w:t xml:space="preserve"> </w:t>
      </w:r>
      <w:bookmarkEnd w:id="303"/>
      <w:bookmarkEnd w:id="304"/>
    </w:p>
    <w:p w14:paraId="60148AA5" w14:textId="78916B56" w:rsidR="004472C6" w:rsidRPr="00551C58" w:rsidRDefault="00FD3597" w:rsidP="004472C6">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kern w:val="0"/>
          <w:sz w:val="28"/>
          <w:szCs w:val="28"/>
          <w:rtl/>
          <w14:ligatures w14:val="none"/>
        </w:rPr>
        <w:t>جرى تطبيق هذا البحث عملياً داخل المقرات الإدارية والفروع التابعة لـ "هيئة الزكاة والضريبة والجمارك" في المملكة العربية السعودية، وبالتالي فإن النتائج والتوصيات المنبثقة عنها تعبر عن واقع البيئة التنظيمية والتشغيلية لهذه الهيئة السيادية تحديداً.</w:t>
      </w:r>
    </w:p>
    <w:p w14:paraId="55F69FD8" w14:textId="54560811" w:rsidR="00FD3597" w:rsidRPr="004472C6" w:rsidRDefault="00FD3597" w:rsidP="000D1C65">
      <w:pPr>
        <w:pStyle w:val="Heading3"/>
        <w:rPr>
          <w:rtl/>
        </w:rPr>
      </w:pPr>
      <w:bookmarkStart w:id="305" w:name="_Toc235301610"/>
      <w:bookmarkStart w:id="306" w:name="_Toc235318234"/>
      <w:bookmarkStart w:id="307" w:name="_Toc235417356"/>
      <w:r w:rsidRPr="004472C6">
        <w:rPr>
          <w:rStyle w:val="Heading2Char"/>
          <w:b/>
          <w:bCs/>
          <w:rtl/>
        </w:rPr>
        <w:t>ثالثاً: الحدود البشرية</w:t>
      </w:r>
      <w:bookmarkEnd w:id="305"/>
      <w:bookmarkEnd w:id="306"/>
      <w:bookmarkEnd w:id="307"/>
      <w:r w:rsidRPr="004472C6">
        <w:rPr>
          <w:rtl/>
        </w:rPr>
        <w:t xml:space="preserve"> </w:t>
      </w:r>
    </w:p>
    <w:p w14:paraId="68316573" w14:textId="6A3E05E2" w:rsidR="00FD3597"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استهدف البحث في جانبه الميداني القيادات الإدارية والموظفين الشاغلين للوظائف الإشرافية، والتطويرية، والتخطيطية في هيئة الزكاة والضريبة والجمارك، باعتبارهم الفئة الأكثر ارتباطاً بصناعة القرارات الاستراتيجية ومتابعة خطط التحول والدمج المؤسسي داخل الهيئة.</w:t>
      </w:r>
    </w:p>
    <w:p w14:paraId="22D42A3C" w14:textId="77777777" w:rsidR="004472C6" w:rsidRPr="00551C58" w:rsidRDefault="004472C6"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4A0DDAB2" w14:textId="12CFF274" w:rsidR="00FD3597" w:rsidRPr="004472C6" w:rsidRDefault="00FD3597" w:rsidP="000D1C65">
      <w:pPr>
        <w:pStyle w:val="Heading3"/>
        <w:rPr>
          <w:rtl/>
        </w:rPr>
      </w:pPr>
      <w:bookmarkStart w:id="308" w:name="_Toc235417357"/>
      <w:r w:rsidRPr="004472C6">
        <w:rPr>
          <w:rtl/>
        </w:rPr>
        <w:lastRenderedPageBreak/>
        <w:t>رابعاً: الحدود الزمانية</w:t>
      </w:r>
      <w:bookmarkEnd w:id="308"/>
    </w:p>
    <w:p w14:paraId="596E6BDD" w14:textId="44AFA113" w:rsidR="0000322D"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تمت صياغة الإطار النظري وإجراء الدراسة الميدانية وجمع البيانات الأولية من مجتمع البحث وتحليلها إحصائياً خلال العام الحالي 2026م.</w:t>
      </w:r>
    </w:p>
    <w:p w14:paraId="315C2D52" w14:textId="77777777" w:rsidR="00EE6988" w:rsidRPr="00551C58" w:rsidRDefault="00EE6988"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5B00E859" w14:textId="20C32CD2" w:rsidR="00896987" w:rsidRPr="004472C6" w:rsidRDefault="00FD3597" w:rsidP="000D1C65">
      <w:pPr>
        <w:pStyle w:val="Heading2"/>
        <w:rPr>
          <w:rtl/>
        </w:rPr>
      </w:pPr>
      <w:bookmarkStart w:id="309" w:name="_Toc235236301"/>
      <w:bookmarkStart w:id="310" w:name="_Toc235301611"/>
      <w:bookmarkStart w:id="311" w:name="_Toc235318235"/>
      <w:bookmarkStart w:id="312" w:name="_Toc235417358"/>
      <w:r w:rsidRPr="004472C6">
        <w:rPr>
          <w:rtl/>
        </w:rPr>
        <w:t>خاتمة الفصل:</w:t>
      </w:r>
      <w:bookmarkEnd w:id="309"/>
      <w:bookmarkEnd w:id="310"/>
      <w:bookmarkEnd w:id="311"/>
      <w:bookmarkEnd w:id="312"/>
    </w:p>
    <w:p w14:paraId="62211370" w14:textId="77777777" w:rsidR="00FD3597" w:rsidRPr="00551C58"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شكل هذا الفصل الركيزة التأسيسية والدعامة المنهجية التي انطلقت منها هذه الدراسة؛ حيث تم من خلاله رسم المعالم العامة والإطار المرجعي المنظم للبحث ككل. وقد استهل الفصل بتقديم استعراض شامل ومكثف حول أبعاد العلاقة الرابطة بين ممارسات إدارة المخاطر الاستراتيجية ونجاح التطوير التنظيمي في البيئات الإدارية الحديثة، مع التركيز على طبيعة التحول المؤسسي الطموح الذي تشهده "هيئة الزكاة والضريبة والجمارك" في المملكة العربية السعودية تماشياً مع رؤية المملكة 2030.</w:t>
      </w:r>
    </w:p>
    <w:p w14:paraId="7C0CC0F8" w14:textId="331BA251" w:rsidR="00FD3597" w:rsidRPr="00551C58"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كما تم صياغة مشكلة البحث عبر مجموعة من الأسئلة البحثية الجوهرية، والتي تفرعت عنها فرضيات الدراسة المتوقع اختبارها إحصائياً، تلاها تحديد دقيق لأهمية البحث ببعديها المعرفي والتطبيقي، ورسم الحدود الموضوعية والمكانية والبشرية والزمانية التي قيدت نطاق عمل الدراسة، وصولاً إلى استعراض التعريفات الإجرائية والمفاهيمية الدقيقة للمصطلحات الأساسية للبحث استناداً لأحدث الأدبيات الموثقة.</w:t>
      </w:r>
    </w:p>
    <w:p w14:paraId="5EC541D5" w14:textId="1053EC06" w:rsidR="00FD3597" w:rsidRPr="00551C58"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وتأسيساً على هذا البناء المنهجي المتكامل، وتأكيداً على أهمية تفكيك أبعاد المتغيرات المستقلة والتابعة وعرض خلفياتها النظرية بدقة أكاديمية بالغة، ينبثق الفصل الثاني من هذه الدراسة ليقدم إطاراً نظرياً تفصيلياً يستعرض فيه الباحث ممارسات إدارة المخاطر الاستراتيجية وأبعاد التطوير التنظيمي، متبوعاً بمراجعة نقدية للدراسات السابقة المعاصرة ذات الصلة بموضوع البحث.</w:t>
      </w:r>
    </w:p>
    <w:p w14:paraId="2A709920" w14:textId="77777777" w:rsidR="00FD3597" w:rsidRPr="00551C58" w:rsidRDefault="00FD3597"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04D85F64" w14:textId="77777777" w:rsidR="002E50A3" w:rsidRDefault="002E50A3"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772E6C21" w14:textId="27318CB4" w:rsidR="0000322D" w:rsidRDefault="0000322D" w:rsidP="00662CC9">
      <w:pPr>
        <w:spacing w:afterLines="120" w:after="288" w:line="240" w:lineRule="auto"/>
        <w:jc w:val="both"/>
        <w:rPr>
          <w:rFonts w:ascii="Simplified Arabic" w:eastAsiaTheme="minorEastAsia" w:hAnsi="Simplified Arabic" w:cs="Simplified Arabic"/>
          <w:kern w:val="0"/>
          <w:sz w:val="28"/>
          <w:szCs w:val="28"/>
          <w:rtl/>
          <w14:ligatures w14:val="none"/>
        </w:rPr>
      </w:pPr>
    </w:p>
    <w:p w14:paraId="301C7C5E" w14:textId="77777777" w:rsidR="00794EB4" w:rsidRDefault="00794EB4" w:rsidP="00662CC9">
      <w:pPr>
        <w:spacing w:afterLines="120" w:after="288" w:line="240" w:lineRule="auto"/>
        <w:jc w:val="both"/>
        <w:rPr>
          <w:rFonts w:ascii="Simplified Arabic" w:eastAsiaTheme="minorEastAsia" w:hAnsi="Simplified Arabic" w:cs="Simplified Arabic"/>
          <w:kern w:val="0"/>
          <w:sz w:val="28"/>
          <w:szCs w:val="28"/>
          <w:rtl/>
          <w14:ligatures w14:val="none"/>
        </w:rPr>
      </w:pPr>
    </w:p>
    <w:p w14:paraId="433CFAF7" w14:textId="77777777" w:rsidR="007931AB" w:rsidRDefault="007931AB" w:rsidP="007D34D2">
      <w:pPr>
        <w:pStyle w:val="Style1"/>
        <w:rPr>
          <w:rtl/>
        </w:rPr>
      </w:pPr>
    </w:p>
    <w:p w14:paraId="4CD17469" w14:textId="77777777" w:rsidR="004472C6" w:rsidRDefault="004472C6" w:rsidP="007D34D2">
      <w:pPr>
        <w:pStyle w:val="Style1"/>
        <w:rPr>
          <w:rtl/>
        </w:rPr>
      </w:pPr>
    </w:p>
    <w:p w14:paraId="56C3181E" w14:textId="77777777" w:rsidR="004472C6" w:rsidRDefault="004472C6" w:rsidP="007D34D2">
      <w:pPr>
        <w:pStyle w:val="Style1"/>
        <w:rPr>
          <w:rtl/>
        </w:rPr>
      </w:pPr>
    </w:p>
    <w:p w14:paraId="21DECFC0" w14:textId="77777777" w:rsidR="004472C6" w:rsidRDefault="004472C6" w:rsidP="007D34D2">
      <w:pPr>
        <w:pStyle w:val="Style1"/>
        <w:rPr>
          <w:rtl/>
        </w:rPr>
      </w:pPr>
    </w:p>
    <w:p w14:paraId="2E01A3A4" w14:textId="77777777" w:rsidR="004472C6" w:rsidRDefault="004472C6" w:rsidP="007D34D2">
      <w:pPr>
        <w:pStyle w:val="Style1"/>
        <w:rPr>
          <w:rtl/>
        </w:rPr>
      </w:pPr>
    </w:p>
    <w:p w14:paraId="31B769E0" w14:textId="77777777" w:rsidR="004472C6" w:rsidRDefault="004472C6" w:rsidP="007D34D2">
      <w:pPr>
        <w:pStyle w:val="Style1"/>
        <w:rPr>
          <w:rtl/>
        </w:rPr>
      </w:pPr>
    </w:p>
    <w:p w14:paraId="30DDF430" w14:textId="77777777" w:rsidR="008621EE" w:rsidRDefault="008621EE" w:rsidP="007D34D2">
      <w:pPr>
        <w:pStyle w:val="Style1"/>
        <w:rPr>
          <w:rtl/>
        </w:rPr>
      </w:pPr>
    </w:p>
    <w:p w14:paraId="2F9B68CC" w14:textId="77777777" w:rsidR="008621EE" w:rsidRPr="0000322D" w:rsidRDefault="008621EE" w:rsidP="007D34D2">
      <w:pPr>
        <w:pStyle w:val="Style1"/>
        <w:rPr>
          <w:rtl/>
        </w:rPr>
      </w:pPr>
    </w:p>
    <w:p w14:paraId="236A2B9C" w14:textId="511D7860" w:rsidR="0000322D" w:rsidRPr="004472C6" w:rsidRDefault="002E50A3" w:rsidP="007D34D2">
      <w:pPr>
        <w:pStyle w:val="Heading1"/>
        <w:rPr>
          <w:rtl/>
        </w:rPr>
      </w:pPr>
      <w:bookmarkStart w:id="313" w:name="_Toc235301612"/>
      <w:bookmarkStart w:id="314" w:name="_Toc235318236"/>
      <w:bookmarkStart w:id="315" w:name="_Toc235417359"/>
      <w:bookmarkStart w:id="316" w:name="_Toc235236302"/>
      <w:r w:rsidRPr="004472C6">
        <w:rPr>
          <w:rtl/>
        </w:rPr>
        <w:t>الفصل الثاني</w:t>
      </w:r>
      <w:bookmarkEnd w:id="313"/>
      <w:bookmarkEnd w:id="314"/>
      <w:bookmarkEnd w:id="315"/>
    </w:p>
    <w:p w14:paraId="58711906" w14:textId="1559582D" w:rsidR="002E50A3" w:rsidRPr="004472C6" w:rsidRDefault="002E50A3" w:rsidP="007D34D2">
      <w:pPr>
        <w:pStyle w:val="Heading1"/>
        <w:rPr>
          <w:rtl/>
        </w:rPr>
      </w:pPr>
      <w:bookmarkStart w:id="317" w:name="_Toc235301613"/>
      <w:bookmarkStart w:id="318" w:name="_Toc235318237"/>
      <w:bookmarkStart w:id="319" w:name="_Toc235417360"/>
      <w:r w:rsidRPr="004472C6">
        <w:rPr>
          <w:rtl/>
        </w:rPr>
        <w:t>الإطار النظري والدراسات السابقة</w:t>
      </w:r>
      <w:bookmarkEnd w:id="316"/>
      <w:bookmarkEnd w:id="317"/>
      <w:bookmarkEnd w:id="318"/>
      <w:bookmarkEnd w:id="319"/>
    </w:p>
    <w:p w14:paraId="3D99D62F" w14:textId="77777777" w:rsidR="002E1473" w:rsidRPr="00551C58" w:rsidRDefault="002E1473"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A9B07D5" w14:textId="77777777" w:rsidR="00A54260"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B53C37A" w14:textId="77777777" w:rsidR="00D33DF2" w:rsidRPr="00551C58" w:rsidRDefault="00D33DF2"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4F53AC9"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F35FFC5"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61CD7244"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4DCBA75A" w14:textId="77777777" w:rsidR="00C16B4E" w:rsidRDefault="00C16B4E" w:rsidP="007D34D2">
      <w:pPr>
        <w:pStyle w:val="Style1"/>
        <w:rPr>
          <w:rtl/>
        </w:rPr>
      </w:pPr>
    </w:p>
    <w:p w14:paraId="4EF2CE3A" w14:textId="77777777" w:rsidR="004472C6" w:rsidRDefault="004472C6" w:rsidP="007D34D2">
      <w:pPr>
        <w:pStyle w:val="Style1"/>
        <w:rPr>
          <w:rtl/>
        </w:rPr>
      </w:pPr>
    </w:p>
    <w:p w14:paraId="44AFFCC1" w14:textId="76EDF544" w:rsidR="004472C6" w:rsidRPr="00551C58" w:rsidRDefault="004472C6" w:rsidP="007D34D2">
      <w:pPr>
        <w:pStyle w:val="Style1"/>
        <w:rPr>
          <w:rtl/>
        </w:rPr>
      </w:pPr>
    </w:p>
    <w:p w14:paraId="5146C913" w14:textId="462EC50F" w:rsidR="00A54260" w:rsidRPr="004472C6" w:rsidRDefault="00A54260" w:rsidP="007D34D2">
      <w:pPr>
        <w:pStyle w:val="Heading1"/>
        <w:rPr>
          <w:rtl/>
        </w:rPr>
      </w:pPr>
      <w:bookmarkStart w:id="320" w:name="_Toc235236303"/>
      <w:bookmarkStart w:id="321" w:name="_Toc235301614"/>
      <w:bookmarkStart w:id="322" w:name="_Toc235318238"/>
      <w:bookmarkStart w:id="323" w:name="_Toc235417361"/>
      <w:r w:rsidRPr="004472C6">
        <w:rPr>
          <w:rtl/>
        </w:rPr>
        <w:lastRenderedPageBreak/>
        <w:t>المبحث الأول:</w:t>
      </w:r>
      <w:bookmarkEnd w:id="320"/>
      <w:bookmarkEnd w:id="321"/>
      <w:bookmarkEnd w:id="322"/>
      <w:bookmarkEnd w:id="323"/>
    </w:p>
    <w:p w14:paraId="70CA72D9" w14:textId="70552520" w:rsidR="00A54260" w:rsidRPr="004472C6" w:rsidRDefault="00A54260" w:rsidP="007D34D2">
      <w:pPr>
        <w:pStyle w:val="Heading1"/>
        <w:rPr>
          <w:rtl/>
        </w:rPr>
      </w:pPr>
      <w:bookmarkStart w:id="324" w:name="_Toc235236304"/>
      <w:bookmarkStart w:id="325" w:name="_Toc235301615"/>
      <w:bookmarkStart w:id="326" w:name="_Toc235318239"/>
      <w:bookmarkStart w:id="327" w:name="_Toc235417362"/>
      <w:r w:rsidRPr="004472C6">
        <w:rPr>
          <w:rtl/>
        </w:rPr>
        <w:t>ممارسات إدارة المخاطر الاستراتيجية</w:t>
      </w:r>
      <w:bookmarkEnd w:id="324"/>
      <w:bookmarkEnd w:id="325"/>
      <w:bookmarkEnd w:id="326"/>
      <w:bookmarkEnd w:id="327"/>
    </w:p>
    <w:p w14:paraId="21A4E24C" w14:textId="77777777" w:rsidR="00A54260" w:rsidRPr="00C16B4E" w:rsidRDefault="00A54260" w:rsidP="000D1C65">
      <w:pPr>
        <w:pStyle w:val="Heading3"/>
        <w:rPr>
          <w:rtl/>
        </w:rPr>
      </w:pPr>
    </w:p>
    <w:p w14:paraId="4D8A5400" w14:textId="582D332B" w:rsidR="00A54260" w:rsidRPr="004472C6" w:rsidRDefault="00A54260" w:rsidP="000D1C65">
      <w:pPr>
        <w:pStyle w:val="Heading2"/>
        <w:rPr>
          <w:rtl/>
        </w:rPr>
      </w:pPr>
      <w:bookmarkStart w:id="328" w:name="_Toc235236305"/>
      <w:bookmarkStart w:id="329" w:name="_Toc235301616"/>
      <w:bookmarkStart w:id="330" w:name="_Toc235318240"/>
      <w:bookmarkStart w:id="331" w:name="_Toc235417363"/>
      <w:r w:rsidRPr="004472C6">
        <w:rPr>
          <w:rtl/>
        </w:rPr>
        <w:t>مقدمة:</w:t>
      </w:r>
      <w:bookmarkEnd w:id="328"/>
      <w:bookmarkEnd w:id="329"/>
      <w:bookmarkEnd w:id="330"/>
      <w:bookmarkEnd w:id="331"/>
    </w:p>
    <w:p w14:paraId="31BBFB65" w14:textId="77777777"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896987">
        <w:rPr>
          <w:rFonts w:ascii="Simplified Arabic" w:eastAsiaTheme="minorEastAsia" w:hAnsi="Simplified Arabic" w:cs="Simplified Arabic"/>
          <w:kern w:val="0"/>
          <w:sz w:val="28"/>
          <w:szCs w:val="28"/>
          <w:rtl/>
          <w14:ligatures w14:val="none"/>
        </w:rPr>
        <w:t>يعيش الفكر الإداري المعاصر في حقبة مفعمة بالتحولات الجذرية والبيئات الديناميكية التي لا تعترف بالأنماط التقليدية للتحكم الإداري؛ حيث باتت المخاطر تحيط بكافة مفاصل التخطيط التنظيمي.</w:t>
      </w:r>
    </w:p>
    <w:p w14:paraId="31F1BC3D" w14:textId="77777777"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896987">
        <w:rPr>
          <w:rFonts w:ascii="Simplified Arabic" w:eastAsiaTheme="minorEastAsia" w:hAnsi="Simplified Arabic" w:cs="Simplified Arabic"/>
          <w:kern w:val="0"/>
          <w:sz w:val="28"/>
          <w:szCs w:val="28"/>
          <w:rtl/>
          <w14:ligatures w14:val="none"/>
        </w:rPr>
        <w:t xml:space="preserve"> وفي ظل التوجهات الحديثة لحوكمة القطاع العام، تخلت المنظمات عن المفهوم الضيق لإدارة المخاطر باعتباره نشاطاً دفاعياً يقتصر على تأمين الأصول أو معالجة الأزمات المالية بعد وقوعها، وانتقلت نحو تبني نموذج متكامل لإدارة المخاطر الاستراتيجية يشرف عليه القيادة العليا بشكل مباشر. </w:t>
      </w:r>
    </w:p>
    <w:p w14:paraId="014A067F" w14:textId="77777777" w:rsidR="00DF18E9" w:rsidRDefault="007931AB"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896987">
        <w:rPr>
          <w:rFonts w:ascii="Simplified Arabic" w:eastAsiaTheme="minorEastAsia" w:hAnsi="Simplified Arabic" w:cs="Simplified Arabic"/>
          <w:kern w:val="0"/>
          <w:sz w:val="28"/>
          <w:szCs w:val="28"/>
          <w:rtl/>
          <w14:ligatures w14:val="none"/>
        </w:rPr>
        <w:t>وتكتسب هذه الممارسات الوقائية أهمية بالغة وصبغة سيادية فريدة داخل هيئة الزكاة والضريبة والجمارك بالمملكة العربية السعودية، نظراً لكونها الركيزة الحامية للتحولات الهيكلية الكبرى والدمج المؤسسي الذي شهدته الهيئة، وباعتبارها الذراع المالي والأمني الكفيل بتمكين الغايات الاستراتيجية لرؤية المملكة 2030</w:t>
      </w:r>
      <w:r w:rsidRPr="00896987">
        <w:rPr>
          <w:rFonts w:ascii="Simplified Arabic" w:eastAsiaTheme="minorEastAsia" w:hAnsi="Simplified Arabic" w:cs="Simplified Arabic"/>
          <w:kern w:val="0"/>
          <w:sz w:val="28"/>
          <w:szCs w:val="28"/>
          <w:lang w:val="en-GB"/>
          <w14:ligatures w14:val="none"/>
        </w:rPr>
        <w:t>.</w:t>
      </w:r>
    </w:p>
    <w:p w14:paraId="5833CA11" w14:textId="77777777" w:rsidR="00DF18E9" w:rsidRPr="000675CF" w:rsidRDefault="00DF18E9" w:rsidP="000675CF">
      <w:pPr>
        <w:spacing w:afterLines="120" w:after="288" w:line="240" w:lineRule="auto"/>
        <w:jc w:val="both"/>
        <w:rPr>
          <w:rFonts w:ascii="Simplified Arabic" w:eastAsiaTheme="minorEastAsia" w:hAnsi="Simplified Arabic" w:cs="Simplified Arabic"/>
          <w:b/>
          <w:bCs/>
          <w:kern w:val="0"/>
          <w:sz w:val="32"/>
          <w:szCs w:val="32"/>
          <w:lang w:val="en-GB"/>
          <w14:ligatures w14:val="none"/>
        </w:rPr>
      </w:pPr>
      <w:bookmarkStart w:id="332" w:name="_Toc235417364"/>
      <w:r w:rsidRPr="000675CF">
        <w:rPr>
          <w:rStyle w:val="Heading3Char"/>
          <w:rFonts w:hint="cs"/>
          <w:rtl/>
        </w:rPr>
        <w:t>مفهوم المخاطر الاستراتيجية (</w:t>
      </w:r>
      <w:r w:rsidRPr="000675CF">
        <w:rPr>
          <w:rStyle w:val="Heading3Char"/>
          <w:rFonts w:asciiTheme="majorBidi" w:hAnsiTheme="majorBidi" w:cstheme="majorBidi"/>
          <w:sz w:val="28"/>
          <w:szCs w:val="28"/>
        </w:rPr>
        <w:t>Concept of Strategic Risks</w:t>
      </w:r>
      <w:r w:rsidRPr="000675CF">
        <w:rPr>
          <w:rStyle w:val="Heading3Char"/>
          <w:rFonts w:hint="cs"/>
          <w:rtl/>
        </w:rPr>
        <w:t>):</w:t>
      </w:r>
      <w:bookmarkEnd w:id="332"/>
      <w:r w:rsidRPr="000675CF">
        <w:rPr>
          <w:rFonts w:ascii="Simplified Arabic" w:eastAsiaTheme="minorEastAsia" w:hAnsi="Simplified Arabic" w:cs="Simplified Arabic" w:hint="cs"/>
          <w:b/>
          <w:bCs/>
          <w:kern w:val="0"/>
          <w:sz w:val="32"/>
          <w:szCs w:val="32"/>
          <w:rtl/>
          <w:lang w:val="en-GB"/>
          <w14:ligatures w14:val="none"/>
        </w:rPr>
        <w:t xml:space="preserve"> </w:t>
      </w:r>
      <w:r w:rsidRPr="000675CF">
        <w:rPr>
          <w:rFonts w:ascii="Simplified Arabic" w:eastAsiaTheme="minorEastAsia" w:hAnsi="Simplified Arabic" w:cs="Simplified Arabic"/>
          <w:kern w:val="0"/>
          <w:sz w:val="28"/>
          <w:szCs w:val="28"/>
          <w:rtl/>
          <w:lang w:val="en-GB"/>
          <w14:ligatures w14:val="none"/>
        </w:rPr>
        <w:t>تُشير المخاطر الاستراتيجية في أدبيات الفكر الإداري المعاصر إلى تلك المهددات أو الأحداث المحتملة التي تؤثر بشكل جذري ومباشر، سواء كان ذلك بصفة فورية أو تراكمية، على قدرة المنظمة على بلوغ غاياتها الاستراتيجية وصياغة رؤيتها المستقبلية بعيدة المدى (</w:t>
      </w:r>
      <w:r w:rsidRPr="000675CF">
        <w:rPr>
          <w:rFonts w:ascii="Simplified Arabic" w:eastAsiaTheme="minorEastAsia" w:hAnsi="Simplified Arabic" w:cs="Simplified Arabic"/>
          <w:kern w:val="0"/>
          <w:sz w:val="28"/>
          <w:szCs w:val="28"/>
          <w:lang w:val="en-GB"/>
          <w14:ligatures w14:val="none"/>
        </w:rPr>
        <w:t>Smith, 2021</w:t>
      </w:r>
      <w:r w:rsidRPr="000675CF">
        <w:rPr>
          <w:rFonts w:ascii="Simplified Arabic" w:eastAsiaTheme="minorEastAsia" w:hAnsi="Simplified Arabic" w:cs="Simplified Arabic"/>
          <w:kern w:val="0"/>
          <w:sz w:val="28"/>
          <w:szCs w:val="28"/>
          <w:rtl/>
          <w:lang w:val="en-GB"/>
          <w14:ligatures w14:val="none"/>
        </w:rPr>
        <w:t>).</w:t>
      </w:r>
    </w:p>
    <w:p w14:paraId="6EC47EC6" w14:textId="2A0D4C9F" w:rsidR="00DF18E9" w:rsidRPr="00C16B4E" w:rsidRDefault="00DF18E9" w:rsidP="00662CC9">
      <w:pPr>
        <w:spacing w:afterLines="120" w:after="288" w:line="240" w:lineRule="auto"/>
        <w:jc w:val="both"/>
        <w:rPr>
          <w:rFonts w:ascii="Simplified Arabic" w:eastAsiaTheme="minorEastAsia" w:hAnsi="Simplified Arabic" w:cs="Simplified Arabic"/>
          <w:b/>
          <w:bCs/>
          <w:kern w:val="0"/>
          <w:sz w:val="32"/>
          <w:szCs w:val="32"/>
          <w:rtl/>
          <w:lang w:val="en-GB"/>
          <w14:ligatures w14:val="none"/>
        </w:rPr>
      </w:pPr>
      <w:r>
        <w:rPr>
          <w:rFonts w:ascii="Simplified Arabic" w:eastAsiaTheme="minorEastAsia" w:hAnsi="Simplified Arabic" w:cs="Simplified Arabic" w:hint="cs"/>
          <w:kern w:val="0"/>
          <w:sz w:val="28"/>
          <w:szCs w:val="28"/>
          <w:rtl/>
          <w:lang w:val="en-GB"/>
          <w14:ligatures w14:val="none"/>
        </w:rPr>
        <w:t xml:space="preserve">      </w:t>
      </w:r>
      <w:r w:rsidRPr="00DF18E9">
        <w:rPr>
          <w:rFonts w:ascii="Simplified Arabic" w:eastAsiaTheme="minorEastAsia" w:hAnsi="Simplified Arabic" w:cs="Simplified Arabic"/>
          <w:kern w:val="0"/>
          <w:sz w:val="28"/>
          <w:szCs w:val="28"/>
          <w:rtl/>
          <w:lang w:val="en-GB"/>
          <w14:ligatures w14:val="none"/>
        </w:rPr>
        <w:t xml:space="preserve"> وترتبط هذه المخاطر ارتباطاً وثيقاً بطبيعة القرارات المصيرية طويلة الأجل، وتتفاعل بشكل ديناميكي مع التغيرات المتسارعة في البيئتين الداخلية والخارجية التي تتحرك فيها المنظمة. وتختلف المخاطر الاستراتيجية جوهرياً عن المخاطر التشغيلية التقليدية في كونها أكثر تعقيداً، وأوسع نطاقاً، وأبعد أثراً؛ إذ لا تقتصر مخرجاتها على تعطل مؤقت للإجراءات اليومية، بل تمتد نتائجها وانعكاساتها لفترات زمنية طويلة الأمد لتضرب استدامة المنظمة، ومكانتها التنافسية، وقدرتها على البقاء في بيئة الأعمال المعقدة (المالكي والعسيري، 2024).</w:t>
      </w:r>
    </w:p>
    <w:p w14:paraId="0C73C14D" w14:textId="77777777" w:rsid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 xml:space="preserve">وتنبع المخاطر الاستراتيجية من مصادر متعددة ومتقاطعة، تشمل في طياتها التقلبات الاقتصادية الكلية، والتحولات التشريعية والمنظمة، والقفزات التكنولوجية المتسارعة، وتغير السياسات العامة للدولة، </w:t>
      </w:r>
      <w:r w:rsidRPr="00DF18E9">
        <w:rPr>
          <w:rFonts w:ascii="Simplified Arabic" w:eastAsiaTheme="minorEastAsia" w:hAnsi="Simplified Arabic" w:cs="Simplified Arabic"/>
          <w:kern w:val="0"/>
          <w:sz w:val="28"/>
          <w:szCs w:val="28"/>
          <w:rtl/>
          <w:lang w:val="en-GB"/>
          <w14:ligatures w14:val="none"/>
        </w:rPr>
        <w:lastRenderedPageBreak/>
        <w:t>بالإضافة إلى العوامل الداخلية المرتبطة بالترهل الهيكلي، وقيم الثقافة المؤسسية السائدة، ومدى جاهزية الموارد البشرية لاستيعاب التغيير (</w:t>
      </w:r>
      <w:r w:rsidRPr="00DF18E9">
        <w:rPr>
          <w:rFonts w:asciiTheme="majorBidi" w:eastAsiaTheme="minorEastAsia" w:hAnsiTheme="majorBidi" w:cstheme="majorBidi"/>
          <w:kern w:val="0"/>
          <w:sz w:val="24"/>
          <w:szCs w:val="24"/>
          <w:lang w:val="en-GB"/>
          <w14:ligatures w14:val="none"/>
        </w:rPr>
        <w:t>Alotaibi, et al., 2024</w:t>
      </w:r>
      <w:r w:rsidRPr="00DF18E9">
        <w:rPr>
          <w:rFonts w:asciiTheme="majorBidi" w:eastAsiaTheme="minorEastAsia" w:hAnsiTheme="majorBidi" w:cstheme="majorBidi"/>
          <w:kern w:val="0"/>
          <w:sz w:val="24"/>
          <w:szCs w:val="24"/>
          <w:rtl/>
          <w:lang w:val="en-GB"/>
          <w14:ligatures w14:val="none"/>
        </w:rPr>
        <w:t xml:space="preserve">). </w:t>
      </w:r>
    </w:p>
    <w:p w14:paraId="59000456" w14:textId="77545F63" w:rsidR="00DF18E9" w:rsidRP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ويكمن التحدي الرئيس في هذا النمط من المخاطر في صعوبة التنبؤ الدقيق بوقوعها أو قياس كلفة آثارها عبر الأدوات الإحصائية التقليدية، مما يفرض على المنظمات الذكية تبني منهجيات علمية واستشرافية متقدمة لحوكمتها، ترتكز على التحليل الاستراتيجي المستمر والتخطيط الاستباقي للسيناريوهات البديلة، وربط مخرجات إدارة المخاطر بآليات صنع القرار الاستراتيجي في قمة الهرم الإداري.</w:t>
      </w:r>
    </w:p>
    <w:p w14:paraId="703930AE" w14:textId="77777777" w:rsid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 xml:space="preserve">وفي السياق الحكومي والسيادي، تكتسب المخاطر الاستراتيجية أهمية مضاعفة وصبغة بالغة الحساسية؛ نظراً للارتباط العضوي والوثيق لقرارات الجهات العامة بمستوى رفاهية المجتمع وثقة أصحاب المصلحة في كفاءة الدولة (الحارثي والعصيمي, 2024). </w:t>
      </w:r>
    </w:p>
    <w:p w14:paraId="3A37FAF6" w14:textId="77777777" w:rsid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حيث إن أي قصور أو سوء إدارة لهذه المخاطر قد يؤدي إلى آثار سلبية متعدية تتجاوز حدود المنظمة نفسها لتلقي بظلالها على الاقتصاد الوطني الإجمالي وسلاسل الخدمات العامة الحيوية، وهو ما يبرز الحاجة الملحة لدمج إدارة المخاطر الاستراتيجية ضمن أطر الحوكمة الرشيدة والخطط التنموية الشاملة للهيئات الحكومية المعاصرة.</w:t>
      </w:r>
    </w:p>
    <w:p w14:paraId="34CB513C" w14:textId="77777777" w:rsidR="0086461A" w:rsidRPr="0086461A" w:rsidRDefault="00DF18E9" w:rsidP="000D1C65">
      <w:pPr>
        <w:pStyle w:val="Heading3"/>
      </w:pPr>
      <w:bookmarkStart w:id="333" w:name="_Toc235417365"/>
      <w:r w:rsidRPr="000675CF">
        <w:rPr>
          <w:rtl/>
        </w:rPr>
        <w:t>مفهوم إدارة المخاطر الاستراتيجية</w:t>
      </w:r>
      <w:r w:rsidRPr="0086461A">
        <w:rPr>
          <w:rStyle w:val="Heading3Char"/>
          <w:rtl/>
        </w:rPr>
        <w:t xml:space="preserve"> (</w:t>
      </w:r>
      <w:r w:rsidRPr="0086461A">
        <w:rPr>
          <w:rStyle w:val="Heading3Char"/>
          <w:rFonts w:asciiTheme="majorBidi" w:hAnsiTheme="majorBidi" w:cstheme="majorBidi"/>
          <w:sz w:val="24"/>
          <w:szCs w:val="24"/>
        </w:rPr>
        <w:t xml:space="preserve">Strategic Risk Management </w:t>
      </w:r>
      <w:r w:rsidRPr="0086461A">
        <w:rPr>
          <w:rFonts w:asciiTheme="majorBidi" w:hAnsiTheme="majorBidi" w:cstheme="majorBidi"/>
        </w:rPr>
        <w:t>Concept</w:t>
      </w:r>
      <w:r w:rsidRPr="0086461A">
        <w:rPr>
          <w:rtl/>
        </w:rPr>
        <w:t>)</w:t>
      </w:r>
      <w:r w:rsidRPr="0086461A">
        <w:rPr>
          <w:rFonts w:hint="cs"/>
          <w:rtl/>
        </w:rPr>
        <w:t>:</w:t>
      </w:r>
      <w:bookmarkEnd w:id="333"/>
      <w:r w:rsidRPr="0086461A">
        <w:rPr>
          <w:rFonts w:hint="cs"/>
          <w:rtl/>
        </w:rPr>
        <w:t xml:space="preserve"> </w:t>
      </w:r>
    </w:p>
    <w:p w14:paraId="08C03F2F" w14:textId="7E145C7E" w:rsidR="00DF18E9" w:rsidRPr="0086461A" w:rsidRDefault="0086461A" w:rsidP="0086461A">
      <w:pPr>
        <w:rPr>
          <w:rFonts w:ascii="Simplified Arabic" w:hAnsi="Simplified Arabic" w:cs="Simplified Arabic"/>
          <w:sz w:val="28"/>
          <w:szCs w:val="28"/>
        </w:rPr>
      </w:pPr>
      <w:r>
        <w:rPr>
          <w:rStyle w:val="Heading3Char"/>
          <w:rFonts w:hint="cs"/>
          <w:rtl/>
        </w:rPr>
        <w:t xml:space="preserve">       </w:t>
      </w:r>
      <w:r w:rsidR="00DF18E9" w:rsidRPr="0086461A">
        <w:rPr>
          <w:rFonts w:ascii="Simplified Arabic" w:hAnsi="Simplified Arabic" w:cs="Simplified Arabic" w:hint="cs"/>
          <w:sz w:val="28"/>
          <w:szCs w:val="28"/>
          <w:rtl/>
          <w:lang w:val="en-GB"/>
        </w:rPr>
        <w:t xml:space="preserve">تُعرف إدارة المخاطر الاستراتيجية بأنها منظومة حوكمة متكاملة وعملية منهجية مستمرة تشرف عليها القيادة العليا، وتهدف إلى تعريف، وتحليل، وتقييم، ومعالجة المخاطر والفرص الناشئة التي قد تعيق أو تدعم تحقيق الأهداف بعيدة المدى للمنظمة (العتيبي والشمري، 2023). ويتم ذلك من خلال صياغة سياسات واضحة وتدابير وقائية تضمن التعامل مع احتمالات الخطر بأسلوب علمي رشيد يقوم على استشراف الأزمات وبناء الجاهزية الوقائية، بدلاً من الاعتماد على سياسة ردود الأفعال العلاجية المؤقتة. </w:t>
      </w:r>
    </w:p>
    <w:p w14:paraId="29169D34" w14:textId="4C291CF5" w:rsidR="00DF18E9" w:rsidRPr="00DF18E9" w:rsidRDefault="00DF18E9" w:rsidP="0086461A">
      <w:pPr>
        <w:spacing w:afterLines="120" w:after="288" w:line="240" w:lineRule="auto"/>
        <w:rPr>
          <w:rFonts w:ascii="Simplified Arabic" w:eastAsiaTheme="minorEastAsia" w:hAnsi="Simplified Arabic" w:cs="Simplified Arabic"/>
          <w:kern w:val="0"/>
          <w:sz w:val="28"/>
          <w:szCs w:val="28"/>
          <w:rtl/>
          <w:lang w:val="en-GB"/>
          <w14:ligatures w14:val="none"/>
        </w:rPr>
      </w:pPr>
      <w:r>
        <w:rPr>
          <w:rFonts w:ascii="Simplified Arabic" w:eastAsiaTheme="minorEastAsia" w:hAnsi="Simplified Arabic" w:cs="Simplified Arabic" w:hint="cs"/>
          <w:kern w:val="0"/>
          <w:sz w:val="28"/>
          <w:szCs w:val="28"/>
          <w:rtl/>
          <w:lang w:val="en-GB"/>
          <w14:ligatures w14:val="none"/>
        </w:rPr>
        <w:t xml:space="preserve">       </w:t>
      </w:r>
      <w:r w:rsidRPr="00DF18E9">
        <w:rPr>
          <w:rFonts w:ascii="Simplified Arabic" w:eastAsiaTheme="minorEastAsia" w:hAnsi="Simplified Arabic" w:cs="Simplified Arabic"/>
          <w:kern w:val="0"/>
          <w:sz w:val="28"/>
          <w:szCs w:val="28"/>
          <w:rtl/>
          <w:lang w:val="en-GB"/>
          <w14:ligatures w14:val="none"/>
        </w:rPr>
        <w:t>وتمثل هذه العملية الاستباقية جزءاً لا يتجزأ من الإدارة الاستراتيجية الحديثة، حيث ترتبط ارتباطاً وثيقاً بعمليات اتخاذ القرارات المصيرية، وتوجيه الموارد وتخصيص الميزانيات المرنة، وتحديد الأولويات المؤسسية.</w:t>
      </w:r>
    </w:p>
    <w:p w14:paraId="3F074BC9" w14:textId="77777777" w:rsid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 xml:space="preserve">وتتميز إدارة المخاطر الاستراتيجية بمجموعة من الخصائص الفريدة التي تميزها عن الأساليب الدفاعية والتقليدية لإدارة الأزمات، ويأتي في مقدمتها شموليتها لكافة المستويات والقطاعات الوظيفية </w:t>
      </w:r>
      <w:r w:rsidRPr="00DF18E9">
        <w:rPr>
          <w:rFonts w:ascii="Simplified Arabic" w:eastAsiaTheme="minorEastAsia" w:hAnsi="Simplified Arabic" w:cs="Simplified Arabic"/>
          <w:kern w:val="0"/>
          <w:sz w:val="28"/>
          <w:szCs w:val="28"/>
          <w:rtl/>
          <w:lang w:val="en-GB"/>
          <w14:ligatures w14:val="none"/>
        </w:rPr>
        <w:lastRenderedPageBreak/>
        <w:t>داخل المنظمة، والارتباط العضوي برؤيتها ورسالتها، والاعتماد الكلي على الفحص المستمر والذكي للبيئتين الداخلية والخارجية (</w:t>
      </w:r>
      <w:r w:rsidRPr="00DF18E9">
        <w:rPr>
          <w:rFonts w:ascii="Simplified Arabic" w:eastAsiaTheme="minorEastAsia" w:hAnsi="Simplified Arabic" w:cs="Simplified Arabic" w:hint="cs"/>
          <w:kern w:val="0"/>
          <w:sz w:val="24"/>
          <w:szCs w:val="24"/>
          <w:lang w:val="en-GB"/>
          <w14:ligatures w14:val="none"/>
        </w:rPr>
        <w:t>Jones &amp; Davis, 2023</w:t>
      </w:r>
      <w:r w:rsidRPr="00DF18E9">
        <w:rPr>
          <w:rFonts w:ascii="Simplified Arabic" w:eastAsiaTheme="minorEastAsia" w:hAnsi="Simplified Arabic" w:cs="Simplified Arabic"/>
          <w:kern w:val="0"/>
          <w:sz w:val="28"/>
          <w:szCs w:val="28"/>
          <w:rtl/>
          <w:lang w:val="en-GB"/>
          <w14:ligatures w14:val="none"/>
        </w:rPr>
        <w:t xml:space="preserve">). </w:t>
      </w:r>
    </w:p>
    <w:p w14:paraId="1809E35C" w14:textId="15F3323E" w:rsidR="00DF18E9" w:rsidRPr="00DF18E9" w:rsidRDefault="00DF18E9"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 xml:space="preserve">علاوة على ذلك، تركز هذه الإدارة </w:t>
      </w:r>
      <w:proofErr w:type="spellStart"/>
      <w:r w:rsidRPr="00DF18E9">
        <w:rPr>
          <w:rFonts w:ascii="Simplified Arabic" w:eastAsiaTheme="minorEastAsia" w:hAnsi="Simplified Arabic" w:cs="Simplified Arabic"/>
          <w:kern w:val="0"/>
          <w:sz w:val="28"/>
          <w:szCs w:val="28"/>
          <w:rtl/>
          <w:lang w:val="en-GB"/>
          <w14:ligatures w14:val="none"/>
        </w:rPr>
        <w:t>الحوكمية</w:t>
      </w:r>
      <w:proofErr w:type="spellEnd"/>
      <w:r w:rsidRPr="00DF18E9">
        <w:rPr>
          <w:rFonts w:ascii="Simplified Arabic" w:eastAsiaTheme="minorEastAsia" w:hAnsi="Simplified Arabic" w:cs="Simplified Arabic"/>
          <w:kern w:val="0"/>
          <w:sz w:val="28"/>
          <w:szCs w:val="28"/>
          <w:rtl/>
          <w:lang w:val="en-GB"/>
          <w14:ligatures w14:val="none"/>
        </w:rPr>
        <w:t xml:space="preserve"> جهودها على المخاطر ذات التأثير العالي والاحتمالية المرتفعة التي قد تهدد الهوية المؤسسية. كما تسهم بفاعلية في تمكين المنظمة من استغلال الفرص الاستثمارية والتحول الآمن عبر الاستجابة الفعالة والسرعة العالية للتغيرات البيئية المحيطة، وتنمية المرونة التنظيمية الشاملة.</w:t>
      </w:r>
    </w:p>
    <w:p w14:paraId="6A5836A4" w14:textId="4E64098D" w:rsidR="00DF18E9" w:rsidRDefault="00DF18E9"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DF18E9">
        <w:rPr>
          <w:rFonts w:ascii="Simplified Arabic" w:eastAsiaTheme="minorEastAsia" w:hAnsi="Simplified Arabic" w:cs="Simplified Arabic"/>
          <w:kern w:val="0"/>
          <w:sz w:val="28"/>
          <w:szCs w:val="28"/>
          <w:rtl/>
          <w:lang w:val="en-GB"/>
          <w14:ligatures w14:val="none"/>
        </w:rPr>
        <w:t>وفي المنظمات والهيئات الحكومية الكبرى، تحولت إدارة المخاطر الاستراتيجية إلى أداة أساسية وحتمية لتعزيز الكفاءة المؤسسية وتحقيق الاستدامة التنظيمية والمالية الشاملة؛ حيث تساعد بشكل مباشر في تجويد قرارات التغيير وإعادة الهيكلة، وتقليل التكاليف الباهظة للأزمات التشغيلية والتشريعية الطارئة، إلى جانب تعزيز ثقة المجتمع والمؤسسات الدولية الرقابية، وضمان استمرارية وتدفق الخدمات العامة بكفاءة، وأمان، وموثوقية عالية بما يتسق تماماً مع المستهدفات الوطنية (</w:t>
      </w:r>
      <w:r w:rsidRPr="00DF18E9">
        <w:rPr>
          <w:rFonts w:asciiTheme="majorBidi" w:eastAsiaTheme="minorEastAsia" w:hAnsiTheme="majorBidi" w:cstheme="majorBidi"/>
          <w:kern w:val="0"/>
          <w:sz w:val="24"/>
          <w:szCs w:val="24"/>
          <w:lang w:val="en-GB"/>
          <w14:ligatures w14:val="none"/>
        </w:rPr>
        <w:t>Williams, 2025</w:t>
      </w:r>
      <w:r w:rsidRPr="00DF18E9">
        <w:rPr>
          <w:rFonts w:ascii="Simplified Arabic" w:eastAsiaTheme="minorEastAsia" w:hAnsi="Simplified Arabic" w:cs="Simplified Arabic"/>
          <w:kern w:val="0"/>
          <w:sz w:val="28"/>
          <w:szCs w:val="28"/>
          <w:rtl/>
          <w:lang w:val="en-GB"/>
          <w14:ligatures w14:val="none"/>
        </w:rPr>
        <w:t>).</w:t>
      </w:r>
    </w:p>
    <w:p w14:paraId="3B408F5C" w14:textId="77777777" w:rsidR="003A3C9E" w:rsidRPr="003A3C9E" w:rsidRDefault="003A3C9E" w:rsidP="00662CC9">
      <w:pPr>
        <w:spacing w:afterLines="120" w:after="288" w:line="240" w:lineRule="auto"/>
        <w:rPr>
          <w:rFonts w:ascii="Simplified Arabic" w:eastAsiaTheme="minorEastAsia" w:hAnsi="Simplified Arabic" w:cs="Simplified Arabic"/>
          <w:kern w:val="0"/>
          <w:sz w:val="32"/>
          <w:szCs w:val="32"/>
          <w:rtl/>
          <w:lang w:val="en-GB"/>
          <w14:ligatures w14:val="none"/>
        </w:rPr>
      </w:pPr>
    </w:p>
    <w:p w14:paraId="1E07E98D" w14:textId="36C87FA2" w:rsidR="003A3C9E" w:rsidRPr="00C16B4E" w:rsidRDefault="003A3C9E" w:rsidP="000D1C65">
      <w:pPr>
        <w:pStyle w:val="Heading3"/>
        <w:rPr>
          <w:rtl/>
        </w:rPr>
      </w:pPr>
      <w:bookmarkStart w:id="334" w:name="_Toc235417366"/>
      <w:r w:rsidRPr="000675CF">
        <w:rPr>
          <w:rtl/>
        </w:rPr>
        <w:t>أهمية إدارة المخاطر الاستراتيجية</w:t>
      </w:r>
      <w:r w:rsidRPr="00C16B4E">
        <w:rPr>
          <w:rtl/>
        </w:rPr>
        <w:t xml:space="preserve"> (</w:t>
      </w:r>
      <w:r w:rsidRPr="000675CF">
        <w:t>Importance of Strategic Risk Management</w:t>
      </w:r>
      <w:r w:rsidRPr="000675CF">
        <w:rPr>
          <w:rtl/>
        </w:rPr>
        <w:t>)</w:t>
      </w:r>
      <w:bookmarkEnd w:id="334"/>
    </w:p>
    <w:p w14:paraId="309795CC" w14:textId="042BF85B" w:rsidR="003A3C9E" w:rsidRPr="003A3C9E" w:rsidRDefault="003A3C9E"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تتبلور أهمية ممارسات إدارة المخاطر الاستراتيجية في الدور المحوري والحاسم الذي تلعبه كصمام أمان وقائي لحماية التوجهات والغايات الكبرى للمنظمة، وضمان استدامة تفوقها وأدائها المؤسسي والمالي في ظل بيئات عمل معاصرة تتسم بالديناميكية والتغير الدائم وحالة عدم اليقين (</w:t>
      </w:r>
      <w:r w:rsidRPr="003A3C9E">
        <w:rPr>
          <w:rFonts w:ascii="Simplified Arabic" w:eastAsiaTheme="minorEastAsia" w:hAnsi="Simplified Arabic" w:cs="Simplified Arabic"/>
          <w:kern w:val="0"/>
          <w:sz w:val="28"/>
          <w:szCs w:val="28"/>
          <w:lang w:val="en-GB"/>
          <w14:ligatures w14:val="none"/>
        </w:rPr>
        <w:t>Smith, 2021</w:t>
      </w:r>
      <w:r w:rsidRPr="003A3C9E">
        <w:rPr>
          <w:rFonts w:ascii="Simplified Arabic" w:eastAsiaTheme="minorEastAsia" w:hAnsi="Simplified Arabic" w:cs="Simplified Arabic"/>
          <w:kern w:val="0"/>
          <w:sz w:val="28"/>
          <w:szCs w:val="28"/>
          <w:rtl/>
          <w:lang w:val="en-GB"/>
          <w14:ligatures w14:val="none"/>
        </w:rPr>
        <w:t xml:space="preserve">). </w:t>
      </w:r>
      <w:r>
        <w:rPr>
          <w:rFonts w:ascii="Simplified Arabic" w:eastAsiaTheme="minorEastAsia" w:hAnsi="Simplified Arabic" w:cs="Simplified Arabic"/>
          <w:kern w:val="0"/>
          <w:sz w:val="28"/>
          <w:szCs w:val="28"/>
          <w:rtl/>
          <w:lang w:val="en-GB"/>
          <w14:ligatures w14:val="none"/>
        </w:rPr>
        <w:br/>
      </w:r>
      <w:r>
        <w:rPr>
          <w:rFonts w:ascii="Simplified Arabic" w:eastAsiaTheme="minorEastAsia" w:hAnsi="Simplified Arabic" w:cs="Simplified Arabic" w:hint="cs"/>
          <w:kern w:val="0"/>
          <w:sz w:val="28"/>
          <w:szCs w:val="28"/>
          <w:rtl/>
          <w:lang w:val="en-GB"/>
          <w14:ligatures w14:val="none"/>
        </w:rPr>
        <w:t xml:space="preserve">      </w:t>
      </w:r>
      <w:r w:rsidRPr="003A3C9E">
        <w:rPr>
          <w:rFonts w:ascii="Simplified Arabic" w:eastAsiaTheme="minorEastAsia" w:hAnsi="Simplified Arabic" w:cs="Simplified Arabic"/>
          <w:kern w:val="0"/>
          <w:sz w:val="28"/>
          <w:szCs w:val="28"/>
          <w:rtl/>
          <w:lang w:val="en-GB"/>
          <w14:ligatures w14:val="none"/>
        </w:rPr>
        <w:t>وتتجاوز هذه الإدارة المتقدمة المفهوم التقليدي القائم على معالجة الأزمات بعد وقوعها، لتسهم بفاعلية في تمكين المنظمة من التنبؤ المبكر والاستباقي بالمهددات المحتملة، وإجراء تقييم دقيق وشامل لكلفة آثارها وانعكاساتها المترتبة، ومن ثم رسم وتصميم الخطط والسيناريوهات البديلة للتعامل معها بحكمة وكفاءة قبل تبلورها على أرض الواقع؛ الأمر الذي يقود بالضرورة إلى تقليص الخسائر التشغيلية والمادية لأدنى مستوياتها الممكنة، ويعزز من فرص نجاح المشروعات التنموية الكبرى (المالكي والعسيري، 2024).</w:t>
      </w:r>
    </w:p>
    <w:p w14:paraId="425A8934" w14:textId="77777777" w:rsidR="003A3C9E" w:rsidRPr="003A3C9E" w:rsidRDefault="003A3C9E"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p>
    <w:p w14:paraId="3E70889C" w14:textId="77777777" w:rsidR="000675CF" w:rsidRDefault="003A3C9E" w:rsidP="000675CF">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lastRenderedPageBreak/>
        <w:t xml:space="preserve">وعلاوة على ذلك، تلعب إدارة المخاطر الاستراتيجية دوراً </w:t>
      </w:r>
      <w:proofErr w:type="spellStart"/>
      <w:r w:rsidRPr="003A3C9E">
        <w:rPr>
          <w:rFonts w:ascii="Simplified Arabic" w:eastAsiaTheme="minorEastAsia" w:hAnsi="Simplified Arabic" w:cs="Simplified Arabic"/>
          <w:kern w:val="0"/>
          <w:sz w:val="28"/>
          <w:szCs w:val="28"/>
          <w:rtl/>
          <w:lang w:val="en-GB"/>
          <w14:ligatures w14:val="none"/>
        </w:rPr>
        <w:t>تمكينياً</w:t>
      </w:r>
      <w:proofErr w:type="spellEnd"/>
      <w:r w:rsidRPr="003A3C9E">
        <w:rPr>
          <w:rFonts w:ascii="Simplified Arabic" w:eastAsiaTheme="minorEastAsia" w:hAnsi="Simplified Arabic" w:cs="Simplified Arabic"/>
          <w:kern w:val="0"/>
          <w:sz w:val="28"/>
          <w:szCs w:val="28"/>
          <w:rtl/>
          <w:lang w:val="en-GB"/>
          <w14:ligatures w14:val="none"/>
        </w:rPr>
        <w:t xml:space="preserve"> في تجويد ورفع كفاءة القرارات الإدارية والمصيرية الصادرة عن الإدارة العليا؛ وذلك من خلال رفد قنوات القيادة ببيانات ومعلومات دقيقة، وموثوقة، وشاملة حول طبيعة التهديدات والفرص السانحة في المحيطين الداخلي والخارجي للمؤسسة (</w:t>
      </w:r>
      <w:r w:rsidRPr="003A3C9E">
        <w:rPr>
          <w:rFonts w:asciiTheme="majorBidi" w:eastAsiaTheme="minorEastAsia" w:hAnsiTheme="majorBidi" w:cstheme="majorBidi"/>
          <w:kern w:val="0"/>
          <w:sz w:val="24"/>
          <w:szCs w:val="24"/>
          <w:lang w:val="en-GB"/>
          <w14:ligatures w14:val="none"/>
        </w:rPr>
        <w:t>Jones &amp; Davis, 2023</w:t>
      </w:r>
      <w:r w:rsidRPr="003A3C9E">
        <w:rPr>
          <w:rFonts w:asciiTheme="majorBidi" w:eastAsiaTheme="minorEastAsia" w:hAnsiTheme="majorBidi" w:cstheme="majorBidi"/>
          <w:kern w:val="0"/>
          <w:sz w:val="24"/>
          <w:szCs w:val="24"/>
          <w:rtl/>
          <w:lang w:val="en-GB"/>
          <w14:ligatures w14:val="none"/>
        </w:rPr>
        <w:t xml:space="preserve">). </w:t>
      </w:r>
    </w:p>
    <w:p w14:paraId="3323DE44" w14:textId="1FE8BB92" w:rsidR="000675CF" w:rsidRDefault="003A3C9E" w:rsidP="000675CF">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 xml:space="preserve">وتساعد هذه المصفوفة </w:t>
      </w:r>
      <w:proofErr w:type="spellStart"/>
      <w:r w:rsidRPr="003A3C9E">
        <w:rPr>
          <w:rFonts w:ascii="Simplified Arabic" w:eastAsiaTheme="minorEastAsia" w:hAnsi="Simplified Arabic" w:cs="Simplified Arabic"/>
          <w:kern w:val="0"/>
          <w:sz w:val="28"/>
          <w:szCs w:val="28"/>
          <w:rtl/>
          <w:lang w:val="en-GB"/>
          <w14:ligatures w14:val="none"/>
        </w:rPr>
        <w:t>الحوكمية</w:t>
      </w:r>
      <w:proofErr w:type="spellEnd"/>
      <w:r w:rsidRPr="003A3C9E">
        <w:rPr>
          <w:rFonts w:ascii="Simplified Arabic" w:eastAsiaTheme="minorEastAsia" w:hAnsi="Simplified Arabic" w:cs="Simplified Arabic"/>
          <w:kern w:val="0"/>
          <w:sz w:val="28"/>
          <w:szCs w:val="28"/>
          <w:rtl/>
          <w:lang w:val="en-GB"/>
          <w14:ligatures w14:val="none"/>
        </w:rPr>
        <w:t xml:space="preserve"> في ترشيد وتوجيه الموارد البشرية والمالية نحو القطاعات والمجالات ذات الأولوية الاستراتيجية القصوى، مما يمنع تشتت الجهود المؤسسية، ويرفع من مرونة المنظمة وقدرتها العالية على التكيف اللحظي والسرعة الفائقة في الاستجابة للمتغيرات البيئية المحيطة بها. يضاف إلى ذلك، دورها الاستراتيجي في تنمية وتوطيد ثقافة الوعي بالخطر الوقائي بين كافة مستويات العاملين، وترسيخ مفهوم المسؤولية التضامنية والمشتركة تجاه حماية الهوية المؤسسية (</w:t>
      </w:r>
      <w:r w:rsidRPr="003A3C9E">
        <w:rPr>
          <w:rFonts w:ascii="Simplified Arabic" w:eastAsiaTheme="minorEastAsia" w:hAnsi="Simplified Arabic" w:cs="Simplified Arabic" w:hint="cs"/>
          <w:kern w:val="0"/>
          <w:sz w:val="24"/>
          <w:szCs w:val="24"/>
          <w:lang w:val="en-GB"/>
          <w14:ligatures w14:val="none"/>
        </w:rPr>
        <w:t>Alotaibi, et al., 2024</w:t>
      </w:r>
      <w:r w:rsidRPr="003A3C9E">
        <w:rPr>
          <w:rFonts w:ascii="Simplified Arabic" w:eastAsiaTheme="minorEastAsia" w:hAnsi="Simplified Arabic" w:cs="Simplified Arabic"/>
          <w:kern w:val="0"/>
          <w:sz w:val="28"/>
          <w:szCs w:val="28"/>
          <w:rtl/>
          <w:lang w:val="en-GB"/>
          <w14:ligatures w14:val="none"/>
        </w:rPr>
        <w:t>).</w:t>
      </w:r>
    </w:p>
    <w:p w14:paraId="324777A8" w14:textId="77777777" w:rsidR="000675CF" w:rsidRDefault="003A3C9E" w:rsidP="000675CF">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وفي سياق المنظمات والهيئات الحكومية والسيادية، تكتسب إدارة المخاطر الاستراتيجية أهمية مضاعفة؛ نظراً لارتباطها الوثيق بتوطيد مستويات الثقة المؤسسية لدى أفراد المجتمع والشركاء الاستراتيجيين، وتحقيق الامتثال التام للأنظمة، والسياسات، والتشريعات النافذة في الدولة (الحارثي والعصيمي، 2024).</w:t>
      </w:r>
    </w:p>
    <w:p w14:paraId="017EECEF" w14:textId="1DAA889C" w:rsidR="003A3C9E" w:rsidRDefault="003A3C9E" w:rsidP="000675CF">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 xml:space="preserve">كما أنها تمثل الركيزة الحامية لضمان استمرارية وتدفق الخدمات العامة بكفاءة وأمان دون حدوث شلل إجرائي وقت الأزمات، وتعد الداعم والممكن الرئيس لإنجاح واستدامة برامج التطوير التنظيمي؛ إذ يثبت الفكر الإداري الحديث أن نجاح واستقرار أي مبادرة تطويرية أو دمج مؤسسي كلي مرهون طردياً بمدى قدرة وجاهزية المنظمة على الإدارة </w:t>
      </w:r>
      <w:proofErr w:type="spellStart"/>
      <w:r w:rsidRPr="003A3C9E">
        <w:rPr>
          <w:rFonts w:ascii="Simplified Arabic" w:eastAsiaTheme="minorEastAsia" w:hAnsi="Simplified Arabic" w:cs="Simplified Arabic"/>
          <w:kern w:val="0"/>
          <w:sz w:val="28"/>
          <w:szCs w:val="28"/>
          <w:rtl/>
          <w:lang w:val="en-GB"/>
          <w14:ligatures w14:val="none"/>
        </w:rPr>
        <w:t>الحوكمية</w:t>
      </w:r>
      <w:proofErr w:type="spellEnd"/>
      <w:r w:rsidRPr="003A3C9E">
        <w:rPr>
          <w:rFonts w:ascii="Simplified Arabic" w:eastAsiaTheme="minorEastAsia" w:hAnsi="Simplified Arabic" w:cs="Simplified Arabic"/>
          <w:kern w:val="0"/>
          <w:sz w:val="28"/>
          <w:szCs w:val="28"/>
          <w:rtl/>
          <w:lang w:val="en-GB"/>
          <w14:ligatures w14:val="none"/>
        </w:rPr>
        <w:t xml:space="preserve"> للمخاطر المصاحبة لعمليات التغيير </w:t>
      </w:r>
      <w:proofErr w:type="spellStart"/>
      <w:r w:rsidRPr="003A3C9E">
        <w:rPr>
          <w:rFonts w:ascii="Simplified Arabic" w:eastAsiaTheme="minorEastAsia" w:hAnsi="Simplified Arabic" w:cs="Simplified Arabic"/>
          <w:kern w:val="0"/>
          <w:sz w:val="28"/>
          <w:szCs w:val="28"/>
          <w:rtl/>
          <w:lang w:val="en-GB"/>
          <w14:ligatures w14:val="none"/>
        </w:rPr>
        <w:t>والهندرة</w:t>
      </w:r>
      <w:proofErr w:type="spellEnd"/>
      <w:r w:rsidRPr="003A3C9E">
        <w:rPr>
          <w:rFonts w:ascii="Simplified Arabic" w:eastAsiaTheme="minorEastAsia" w:hAnsi="Simplified Arabic" w:cs="Simplified Arabic"/>
          <w:kern w:val="0"/>
          <w:sz w:val="28"/>
          <w:szCs w:val="28"/>
          <w:rtl/>
          <w:lang w:val="en-GB"/>
          <w14:ligatures w14:val="none"/>
        </w:rPr>
        <w:t xml:space="preserve"> (</w:t>
      </w:r>
      <w:r w:rsidRPr="003A3C9E">
        <w:rPr>
          <w:rFonts w:asciiTheme="majorBidi" w:eastAsiaTheme="minorEastAsia" w:hAnsiTheme="majorBidi" w:cstheme="majorBidi"/>
          <w:kern w:val="0"/>
          <w:sz w:val="24"/>
          <w:szCs w:val="24"/>
          <w:lang w:val="en-GB"/>
          <w14:ligatures w14:val="none"/>
        </w:rPr>
        <w:t>Williams, 2025</w:t>
      </w:r>
      <w:r w:rsidRPr="003A3C9E">
        <w:rPr>
          <w:rFonts w:ascii="Simplified Arabic" w:eastAsiaTheme="minorEastAsia" w:hAnsi="Simplified Arabic" w:cs="Simplified Arabic"/>
          <w:kern w:val="0"/>
          <w:sz w:val="28"/>
          <w:szCs w:val="28"/>
          <w:rtl/>
          <w:lang w:val="en-GB"/>
          <w14:ligatures w14:val="none"/>
        </w:rPr>
        <w:t>).</w:t>
      </w:r>
    </w:p>
    <w:p w14:paraId="4BF17330" w14:textId="77777777" w:rsidR="0086461A" w:rsidRDefault="0086461A" w:rsidP="00662CC9">
      <w:pPr>
        <w:spacing w:afterLines="120" w:after="288" w:line="240" w:lineRule="auto"/>
        <w:jc w:val="both"/>
        <w:rPr>
          <w:rFonts w:ascii="Simplified Arabic" w:eastAsiaTheme="minorEastAsia" w:hAnsi="Simplified Arabic" w:cs="Simplified Arabic"/>
          <w:kern w:val="0"/>
          <w:sz w:val="28"/>
          <w:szCs w:val="28"/>
          <w:rtl/>
          <w:lang w:val="en-GB"/>
          <w14:ligatures w14:val="none"/>
        </w:rPr>
      </w:pPr>
    </w:p>
    <w:p w14:paraId="17665F86" w14:textId="77777777" w:rsidR="00C16B4E" w:rsidRDefault="00C16B4E" w:rsidP="00662CC9">
      <w:pPr>
        <w:spacing w:afterLines="120" w:after="288" w:line="240" w:lineRule="auto"/>
        <w:jc w:val="both"/>
        <w:rPr>
          <w:rFonts w:ascii="Simplified Arabic" w:eastAsiaTheme="minorEastAsia" w:hAnsi="Simplified Arabic" w:cs="Simplified Arabic"/>
          <w:kern w:val="0"/>
          <w:sz w:val="28"/>
          <w:szCs w:val="28"/>
          <w:rtl/>
          <w:lang w:val="en-GB"/>
          <w14:ligatures w14:val="none"/>
        </w:rPr>
      </w:pPr>
    </w:p>
    <w:p w14:paraId="243F24FD" w14:textId="77777777" w:rsidR="000D1C65" w:rsidRDefault="000D1C65" w:rsidP="00662CC9">
      <w:pPr>
        <w:spacing w:afterLines="120" w:after="288" w:line="240" w:lineRule="auto"/>
        <w:jc w:val="both"/>
        <w:rPr>
          <w:rFonts w:ascii="Simplified Arabic" w:eastAsiaTheme="minorEastAsia" w:hAnsi="Simplified Arabic" w:cs="Simplified Arabic"/>
          <w:kern w:val="0"/>
          <w:sz w:val="28"/>
          <w:szCs w:val="28"/>
          <w:rtl/>
          <w:lang w:val="en-GB"/>
          <w14:ligatures w14:val="none"/>
        </w:rPr>
      </w:pPr>
    </w:p>
    <w:p w14:paraId="5BBC5BFD" w14:textId="77777777" w:rsidR="00D33DF2" w:rsidRDefault="00D33DF2" w:rsidP="00662CC9">
      <w:pPr>
        <w:spacing w:afterLines="120" w:after="288" w:line="240" w:lineRule="auto"/>
        <w:jc w:val="both"/>
        <w:rPr>
          <w:rFonts w:ascii="Simplified Arabic" w:eastAsiaTheme="minorEastAsia" w:hAnsi="Simplified Arabic" w:cs="Simplified Arabic"/>
          <w:kern w:val="0"/>
          <w:sz w:val="28"/>
          <w:szCs w:val="28"/>
          <w:rtl/>
          <w:lang w:val="en-GB"/>
          <w14:ligatures w14:val="none"/>
        </w:rPr>
      </w:pPr>
    </w:p>
    <w:p w14:paraId="6FF6A8FF" w14:textId="77777777" w:rsidR="000D1C65" w:rsidRDefault="000D1C65" w:rsidP="00662CC9">
      <w:pPr>
        <w:spacing w:afterLines="120" w:after="288" w:line="240" w:lineRule="auto"/>
        <w:jc w:val="both"/>
        <w:rPr>
          <w:rFonts w:ascii="Simplified Arabic" w:eastAsiaTheme="minorEastAsia" w:hAnsi="Simplified Arabic" w:cs="Simplified Arabic"/>
          <w:kern w:val="0"/>
          <w:sz w:val="28"/>
          <w:szCs w:val="28"/>
          <w:rtl/>
          <w:lang w:val="en-GB"/>
          <w14:ligatures w14:val="none"/>
        </w:rPr>
      </w:pPr>
    </w:p>
    <w:p w14:paraId="0CC242F9" w14:textId="22E8E8A3" w:rsidR="003A3C9E" w:rsidRPr="00C16B4E" w:rsidRDefault="003A3C9E" w:rsidP="000D1C65">
      <w:pPr>
        <w:pStyle w:val="Heading3"/>
        <w:rPr>
          <w:rtl/>
        </w:rPr>
      </w:pPr>
      <w:bookmarkStart w:id="335" w:name="_Toc235417367"/>
      <w:r w:rsidRPr="000675CF">
        <w:rPr>
          <w:rtl/>
        </w:rPr>
        <w:lastRenderedPageBreak/>
        <w:t>أهداف إدارة المخاطر الاستراتيجية</w:t>
      </w:r>
      <w:r w:rsidRPr="00C16B4E">
        <w:rPr>
          <w:rtl/>
        </w:rPr>
        <w:t xml:space="preserve"> (</w:t>
      </w:r>
      <w:r w:rsidRPr="00C16B4E">
        <w:t>Objectives of Strategic Risk Management</w:t>
      </w:r>
      <w:r w:rsidRPr="00C16B4E">
        <w:rPr>
          <w:rtl/>
        </w:rPr>
        <w:t>)</w:t>
      </w:r>
      <w:bookmarkEnd w:id="335"/>
    </w:p>
    <w:p w14:paraId="1FAC74E2" w14:textId="77777777" w:rsidR="003A3C9E" w:rsidRDefault="003A3C9E"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تسعى منظومة إدارة المخاطر الاستراتيجية إلى تحقيق حزمة متكاملة من الغايات والأهداف المحورية التي تتضافر لتصب في مجرى تعزيز كفاءة الأداء المؤسسي الشامل، وتمكين مستهدفات الاستدامة التنظيمية والمالية في البيئات المعقدة. ويأتي في طليعة هذه الأهداف حماية وتأمين الرؤية والرسالة الاستراتيجية للمنظمة من الانحرافات التشغيلية والبيئية، وتحصين التوجهات الكبرى بعيدة المدى من التقلبات غير المتوقعة (</w:t>
      </w:r>
      <w:r w:rsidRPr="003A3C9E">
        <w:rPr>
          <w:rFonts w:asciiTheme="majorBidi" w:eastAsiaTheme="minorEastAsia" w:hAnsiTheme="majorBidi" w:cstheme="majorBidi"/>
          <w:kern w:val="0"/>
          <w:sz w:val="24"/>
          <w:szCs w:val="24"/>
          <w:lang w:val="en-GB"/>
          <w14:ligatures w14:val="none"/>
        </w:rPr>
        <w:t>Smith, 2021</w:t>
      </w:r>
      <w:r w:rsidRPr="003A3C9E">
        <w:rPr>
          <w:rFonts w:ascii="Simplified Arabic" w:eastAsiaTheme="minorEastAsia" w:hAnsi="Simplified Arabic" w:cs="Simplified Arabic"/>
          <w:kern w:val="0"/>
          <w:sz w:val="28"/>
          <w:szCs w:val="28"/>
          <w:rtl/>
          <w:lang w:val="en-GB"/>
          <w14:ligatures w14:val="none"/>
        </w:rPr>
        <w:t>).</w:t>
      </w:r>
    </w:p>
    <w:p w14:paraId="151096E1" w14:textId="775FE0CD" w:rsidR="003A3C9E" w:rsidRPr="003A3C9E" w:rsidRDefault="003A3C9E"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 xml:space="preserve"> وعلاوة على ذلك، تهدف هذه المنظومة الوقائية إلى خفض احتمالية ومعدلات التعرض للأزمات الاستراتيجية الحادة عبر رصد مسبباتها وتجفيف منابعها قبل التبلور الميداني، مما يرفع من جودة وقدرة المنظمة على الاستجابة الفعالة واللحظية للمتغيرات الديناميكية المحيطة بمحيطها الداخلي والخارجي، وتحويل التحديات والتهديدات المفاجئة إلى ميزات تمكينية وفرص سانحة للتطوير (المالكي والعسيري، 2024).</w:t>
      </w:r>
    </w:p>
    <w:p w14:paraId="1421576D" w14:textId="749B5939" w:rsidR="003A3C9E" w:rsidRPr="003A3C9E" w:rsidRDefault="003A3C9E" w:rsidP="00662CC9">
      <w:pPr>
        <w:spacing w:afterLines="120" w:after="288" w:line="240" w:lineRule="auto"/>
        <w:ind w:firstLine="720"/>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وفي السياق المنهجي والتخطيطي، تهدف ممارسات إدارة المخاطر الاستراتيجية إلى تقديم دعم بنيوي وعلمي لعملية التخطيط الاستراتيجي؛ وذلك عبر تغذية قنوات صناعة القرار ببيانات ومؤشرات تنبؤية دقيقة وشاملة حول طبيعة الأخطار الكامنة والبدائل المتاحة، مما يوطد من مستويات التكامل العضوي بين إدارة المخاطر وصنع القرارات المصيرية في قمة الهرم التنظيمي (</w:t>
      </w:r>
      <w:r w:rsidRPr="003A3C9E">
        <w:rPr>
          <w:rFonts w:ascii="Simplified Arabic" w:eastAsiaTheme="minorEastAsia" w:hAnsi="Simplified Arabic" w:cs="Simplified Arabic"/>
          <w:kern w:val="0"/>
          <w:sz w:val="28"/>
          <w:szCs w:val="28"/>
          <w:lang w:val="en-GB"/>
          <w14:ligatures w14:val="none"/>
        </w:rPr>
        <w:t>Jones &amp; Davis, 2023</w:t>
      </w:r>
      <w:r w:rsidRPr="003A3C9E">
        <w:rPr>
          <w:rFonts w:ascii="Simplified Arabic" w:eastAsiaTheme="minorEastAsia" w:hAnsi="Simplified Arabic" w:cs="Simplified Arabic"/>
          <w:kern w:val="0"/>
          <w:sz w:val="28"/>
          <w:szCs w:val="28"/>
          <w:rtl/>
          <w:lang w:val="en-GB"/>
          <w14:ligatures w14:val="none"/>
        </w:rPr>
        <w:t>). كما تهدف إلى ترشيد وتحسين كفاءة تخصيص الموارد البشرية، والمالية، والتقنية، وتوجيهها نحو القطاعات ذات الأولوية التنموية لمنع الهدر والتشتت المؤسسي. يضاف إلى ذلك، هدفها الجوهري في نشر وتجذير ثقافة الوعي بالخطر الوقائي بين العاملين، وبناء وتطوير مهارات الكوادر البشرية وتدريبهم تكتيكياً على التنبؤ بالتحديات المستقبلية والتعامل مع سيناريوهات الطوارئ بمرونة وثبات (</w:t>
      </w:r>
      <w:r w:rsidRPr="003A3C9E">
        <w:rPr>
          <w:rFonts w:asciiTheme="majorBidi" w:eastAsiaTheme="minorEastAsia" w:hAnsiTheme="majorBidi" w:cstheme="majorBidi"/>
          <w:kern w:val="0"/>
          <w:sz w:val="24"/>
          <w:szCs w:val="24"/>
          <w:lang w:val="en-GB"/>
          <w14:ligatures w14:val="none"/>
        </w:rPr>
        <w:t>Alotaibi, et al., 2024</w:t>
      </w:r>
      <w:r w:rsidRPr="003A3C9E">
        <w:rPr>
          <w:rFonts w:ascii="Simplified Arabic" w:eastAsiaTheme="minorEastAsia" w:hAnsi="Simplified Arabic" w:cs="Simplified Arabic"/>
          <w:kern w:val="0"/>
          <w:sz w:val="28"/>
          <w:szCs w:val="28"/>
          <w:rtl/>
          <w:lang w:val="en-GB"/>
          <w14:ligatures w14:val="none"/>
        </w:rPr>
        <w:t>).</w:t>
      </w:r>
    </w:p>
    <w:p w14:paraId="49B6E4C5" w14:textId="77777777" w:rsidR="003A3C9E" w:rsidRDefault="003A3C9E"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 xml:space="preserve">أما على صعيد البيئة الحكومية والسيادية، فإن أهداف إدارة المخاطر الاستراتيجية تتجاوز النطاق الداخلي لتسهم مباشرة في رفع مستويات الكفاءة والفعالية المؤسسية للأجهزة الحكومية، وتجويد مخرجات الخدمات العامة المقدمة للمواطنين والمستفيدين تماشياً مع متطلبات رؤية المملكة 2030 (الحارثي والعصيمي، 2024). </w:t>
      </w:r>
    </w:p>
    <w:p w14:paraId="2910EBDD" w14:textId="4D6B4A68" w:rsidR="003A3C9E" w:rsidRDefault="003A3C9E"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3A3C9E">
        <w:rPr>
          <w:rFonts w:ascii="Simplified Arabic" w:eastAsiaTheme="minorEastAsia" w:hAnsi="Simplified Arabic" w:cs="Simplified Arabic"/>
          <w:kern w:val="0"/>
          <w:sz w:val="28"/>
          <w:szCs w:val="28"/>
          <w:rtl/>
          <w:lang w:val="en-GB"/>
          <w14:ligatures w14:val="none"/>
        </w:rPr>
        <w:t xml:space="preserve">وتعمل هذه الأهداف على توطيد وتعزيز الثقة المؤسسية وأطر الحوكمة والشفافية لدى المجتمع وأصحاب المصلحة الخارجيين، وتوفير مظلة حماية متكاملة تضمن نجاح واستدامة برامج التطوير التنظيمي </w:t>
      </w:r>
      <w:r w:rsidRPr="003A3C9E">
        <w:rPr>
          <w:rFonts w:ascii="Simplified Arabic" w:eastAsiaTheme="minorEastAsia" w:hAnsi="Simplified Arabic" w:cs="Simplified Arabic"/>
          <w:kern w:val="0"/>
          <w:sz w:val="28"/>
          <w:szCs w:val="28"/>
          <w:rtl/>
          <w:lang w:val="en-GB"/>
          <w14:ligatures w14:val="none"/>
        </w:rPr>
        <w:lastRenderedPageBreak/>
        <w:t xml:space="preserve">وإعادة الهيكلة الرقمية؛ إذ تضمن بقاء سلاسل الإجراءات ومشاريع </w:t>
      </w:r>
      <w:proofErr w:type="spellStart"/>
      <w:r w:rsidRPr="003A3C9E">
        <w:rPr>
          <w:rFonts w:ascii="Simplified Arabic" w:eastAsiaTheme="minorEastAsia" w:hAnsi="Simplified Arabic" w:cs="Simplified Arabic"/>
          <w:kern w:val="0"/>
          <w:sz w:val="28"/>
          <w:szCs w:val="28"/>
          <w:rtl/>
          <w:lang w:val="en-GB"/>
          <w14:ligatures w14:val="none"/>
        </w:rPr>
        <w:t>الهندرة</w:t>
      </w:r>
      <w:proofErr w:type="spellEnd"/>
      <w:r w:rsidRPr="003A3C9E">
        <w:rPr>
          <w:rFonts w:ascii="Simplified Arabic" w:eastAsiaTheme="minorEastAsia" w:hAnsi="Simplified Arabic" w:cs="Simplified Arabic"/>
          <w:kern w:val="0"/>
          <w:sz w:val="28"/>
          <w:szCs w:val="28"/>
          <w:rtl/>
          <w:lang w:val="en-GB"/>
          <w14:ligatures w14:val="none"/>
        </w:rPr>
        <w:t xml:space="preserve"> والدمج محصنة من التعثر التشريعي أو التقني أو البشري، مما يقود لعبور آمن نحو المستهدفات التنموية الوطنية الطموحة (</w:t>
      </w:r>
      <w:r w:rsidRPr="0086461A">
        <w:rPr>
          <w:rFonts w:asciiTheme="majorBidi" w:eastAsiaTheme="minorEastAsia" w:hAnsiTheme="majorBidi" w:cstheme="majorBidi"/>
          <w:kern w:val="0"/>
          <w:sz w:val="24"/>
          <w:szCs w:val="24"/>
          <w:lang w:val="en-GB"/>
          <w14:ligatures w14:val="none"/>
        </w:rPr>
        <w:t>Williams, 2025</w:t>
      </w:r>
      <w:r w:rsidRPr="003A3C9E">
        <w:rPr>
          <w:rFonts w:ascii="Simplified Arabic" w:eastAsiaTheme="minorEastAsia" w:hAnsi="Simplified Arabic" w:cs="Simplified Arabic"/>
          <w:kern w:val="0"/>
          <w:sz w:val="28"/>
          <w:szCs w:val="28"/>
          <w:rtl/>
          <w:lang w:val="en-GB"/>
          <w14:ligatures w14:val="none"/>
        </w:rPr>
        <w:t>).</w:t>
      </w:r>
    </w:p>
    <w:p w14:paraId="4D990D8C" w14:textId="77777777" w:rsidR="003A3C9E" w:rsidRDefault="003A3C9E"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p>
    <w:p w14:paraId="708DC65B" w14:textId="093541A0" w:rsidR="00896987" w:rsidRPr="000675CF" w:rsidRDefault="007931AB" w:rsidP="000D1C65">
      <w:pPr>
        <w:pStyle w:val="Heading3"/>
      </w:pPr>
      <w:bookmarkStart w:id="336" w:name="_Toc235417368"/>
      <w:r w:rsidRPr="000675CF">
        <w:rPr>
          <w:rtl/>
        </w:rPr>
        <w:t>التأصيل الفلسفي والمفهوم المعاصر لإدارة المخاطر الاستراتيجية</w:t>
      </w:r>
      <w:bookmarkEnd w:id="336"/>
    </w:p>
    <w:p w14:paraId="44E27DF5" w14:textId="5A449267" w:rsidR="00896987"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تُعرف إدارة المخاطر الاستراتيجية في أدبيات الفكر الإداري الحديث بأنها: "نهج حوكمة مؤسسي شامل ومستمر، مصمم لتحديد وتحليل والاستجابة للأحداث والظروف الاستباقية في البيئتين الداخلية والخارجية، والتي قد تؤثر سلباً أو إيجاباً على قدرة المنظمة على تحقيق غاياتها ورسالتها بعيدة المدى" (العتيبي والشمري، 2023)</w:t>
      </w:r>
      <w:r w:rsidRPr="00896987">
        <w:rPr>
          <w:rFonts w:ascii="Simplified Arabic" w:eastAsiaTheme="minorEastAsia" w:hAnsi="Simplified Arabic" w:cs="Simplified Arabic"/>
          <w:kern w:val="0"/>
          <w:sz w:val="28"/>
          <w:szCs w:val="28"/>
          <w:lang w:val="en-GB"/>
          <w14:ligatures w14:val="none"/>
        </w:rPr>
        <w:t xml:space="preserve">. </w:t>
      </w:r>
    </w:p>
    <w:p w14:paraId="17E0EA52" w14:textId="77777777"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896987">
        <w:rPr>
          <w:rFonts w:ascii="Simplified Arabic" w:eastAsiaTheme="minorEastAsia" w:hAnsi="Simplified Arabic" w:cs="Simplified Arabic"/>
          <w:kern w:val="0"/>
          <w:sz w:val="28"/>
          <w:szCs w:val="28"/>
          <w:rtl/>
          <w14:ligatures w14:val="none"/>
        </w:rPr>
        <w:t>وينطوي هذا التأصيل الفلسفي على عدة مرتكزات جوهرية تفسر أبعادها المعاصرة</w:t>
      </w:r>
      <w:r w:rsidRPr="00896987">
        <w:rPr>
          <w:rFonts w:ascii="Simplified Arabic" w:eastAsiaTheme="minorEastAsia" w:hAnsi="Simplified Arabic" w:cs="Simplified Arabic"/>
          <w:kern w:val="0"/>
          <w:sz w:val="28"/>
          <w:szCs w:val="28"/>
          <w:lang w:val="en-GB"/>
          <w14:ligatures w14:val="none"/>
        </w:rPr>
        <w:t>:</w:t>
      </w:r>
    </w:p>
    <w:p w14:paraId="0B3F03A3" w14:textId="0B7B3825" w:rsidR="007931AB" w:rsidRPr="00896987" w:rsidRDefault="007931AB">
      <w:pPr>
        <w:pStyle w:val="ListParagraph"/>
        <w:numPr>
          <w:ilvl w:val="0"/>
          <w:numId w:val="3"/>
        </w:numPr>
        <w:spacing w:afterLines="120" w:after="288" w:line="240" w:lineRule="auto"/>
        <w:jc w:val="both"/>
        <w:rPr>
          <w:rFonts w:ascii="Simplified Arabic" w:eastAsiaTheme="minorEastAsia" w:hAnsi="Simplified Arabic" w:cs="Simplified Arabic"/>
          <w:kern w:val="0"/>
          <w:sz w:val="28"/>
          <w:szCs w:val="28"/>
          <w:rtl/>
          <w:lang w:val="en-GB"/>
          <w14:ligatures w14:val="none"/>
        </w:rPr>
      </w:pPr>
      <w:r w:rsidRPr="00896987">
        <w:rPr>
          <w:rFonts w:ascii="Simplified Arabic" w:eastAsiaTheme="minorEastAsia" w:hAnsi="Simplified Arabic" w:cs="Simplified Arabic"/>
          <w:kern w:val="0"/>
          <w:sz w:val="28"/>
          <w:szCs w:val="28"/>
          <w:rtl/>
          <w14:ligatures w14:val="none"/>
        </w:rPr>
        <w:t>الشمولية والتكامل: لم تعد إدارة المخاطر وظيفة معزولة تخص إدارة واحدة، بل أصبحت ثقافة عامة تشترك فيها كافة القطاعات الوظيفية وتدعمها الإدارة العليا</w:t>
      </w:r>
      <w:r w:rsidRPr="00896987">
        <w:rPr>
          <w:rFonts w:ascii="Simplified Arabic" w:eastAsiaTheme="minorEastAsia" w:hAnsi="Simplified Arabic" w:cs="Simplified Arabic"/>
          <w:kern w:val="0"/>
          <w:sz w:val="28"/>
          <w:szCs w:val="28"/>
          <w:lang w:val="en-GB"/>
          <w14:ligatures w14:val="none"/>
        </w:rPr>
        <w:t xml:space="preserve"> (Smith, 2021).</w:t>
      </w:r>
    </w:p>
    <w:p w14:paraId="01A69646" w14:textId="77777777" w:rsidR="007931AB" w:rsidRPr="00896987" w:rsidRDefault="007931AB">
      <w:pPr>
        <w:pStyle w:val="ListParagraph"/>
        <w:numPr>
          <w:ilvl w:val="0"/>
          <w:numId w:val="3"/>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النظرة الثنائية للخطر: لا ينظر الفكر الحديث للخطر باعتباره مهدداً محضاً يجب تجنبه، بل ينظر إليه كفرصة استراتيجية يمكن اقتناصها إذا تم رصدها وحوكمتها بكفاءة (المالكي والعسيري، 2024)</w:t>
      </w:r>
      <w:r w:rsidRPr="00896987">
        <w:rPr>
          <w:rFonts w:ascii="Simplified Arabic" w:eastAsiaTheme="minorEastAsia" w:hAnsi="Simplified Arabic" w:cs="Simplified Arabic"/>
          <w:kern w:val="0"/>
          <w:sz w:val="28"/>
          <w:szCs w:val="28"/>
          <w:lang w:val="en-GB"/>
          <w14:ligatures w14:val="none"/>
        </w:rPr>
        <w:t>.</w:t>
      </w:r>
    </w:p>
    <w:p w14:paraId="3B318215" w14:textId="77777777" w:rsidR="003A3C9E" w:rsidRDefault="007931AB">
      <w:pPr>
        <w:pStyle w:val="ListParagraph"/>
        <w:numPr>
          <w:ilvl w:val="0"/>
          <w:numId w:val="3"/>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دمج احتمالات الخطر في التخطيط: يركز هذا المنظور على تضمين السيناريوهات البديلة في صلب الخطة الاستراتيجية للمنظمة، مما يمنع حدوث الانحرافات أثناء التطبيق التشغيلي الميداني للقرارات المصيرية</w:t>
      </w:r>
      <w:r w:rsidRPr="00896987">
        <w:rPr>
          <w:rFonts w:ascii="Simplified Arabic" w:eastAsiaTheme="minorEastAsia" w:hAnsi="Simplified Arabic" w:cs="Simplified Arabic"/>
          <w:kern w:val="0"/>
          <w:sz w:val="28"/>
          <w:szCs w:val="28"/>
          <w:lang w:val="en-GB"/>
          <w14:ligatures w14:val="none"/>
        </w:rPr>
        <w:t>.</w:t>
      </w:r>
    </w:p>
    <w:p w14:paraId="16013ED5" w14:textId="77777777" w:rsidR="009D4C46" w:rsidRDefault="009D4C46" w:rsidP="00662CC9">
      <w:pPr>
        <w:pStyle w:val="ListParagraph"/>
        <w:spacing w:afterLines="120" w:after="288" w:line="240" w:lineRule="auto"/>
        <w:ind w:left="1140"/>
        <w:jc w:val="both"/>
        <w:rPr>
          <w:rFonts w:ascii="Simplified Arabic" w:eastAsiaTheme="minorEastAsia" w:hAnsi="Simplified Arabic" w:cs="Simplified Arabic"/>
          <w:kern w:val="0"/>
          <w:sz w:val="28"/>
          <w:szCs w:val="28"/>
          <w:rtl/>
          <w:lang w:val="en-GB"/>
          <w14:ligatures w14:val="none"/>
        </w:rPr>
      </w:pPr>
    </w:p>
    <w:p w14:paraId="2F5D9C6A" w14:textId="77777777" w:rsidR="009D4C46" w:rsidRDefault="009D4C46" w:rsidP="00662CC9">
      <w:pPr>
        <w:pStyle w:val="ListParagraph"/>
        <w:spacing w:afterLines="120" w:after="288" w:line="240" w:lineRule="auto"/>
        <w:ind w:left="1140"/>
        <w:jc w:val="both"/>
        <w:rPr>
          <w:rFonts w:ascii="Simplified Arabic" w:eastAsiaTheme="minorEastAsia" w:hAnsi="Simplified Arabic" w:cs="Simplified Arabic"/>
          <w:kern w:val="0"/>
          <w:sz w:val="28"/>
          <w:szCs w:val="28"/>
          <w:lang w:val="en-GB"/>
          <w14:ligatures w14:val="none"/>
        </w:rPr>
      </w:pPr>
    </w:p>
    <w:p w14:paraId="66E0517E" w14:textId="77777777" w:rsidR="009D4C46" w:rsidRPr="000675CF" w:rsidRDefault="007931AB" w:rsidP="000D1C65">
      <w:pPr>
        <w:pStyle w:val="Heading3"/>
        <w:rPr>
          <w:rtl/>
        </w:rPr>
      </w:pPr>
      <w:bookmarkStart w:id="337" w:name="_Toc235417369"/>
      <w:r w:rsidRPr="000675CF">
        <w:rPr>
          <w:rtl/>
        </w:rPr>
        <w:t>التحليل التفصيلي لأبعاد وممارسات إدارة المخاطر الاستراتيجية</w:t>
      </w:r>
      <w:bookmarkEnd w:id="337"/>
    </w:p>
    <w:p w14:paraId="65B88ED7" w14:textId="08A96DA7" w:rsidR="007931AB" w:rsidRPr="009D4C46" w:rsidRDefault="007931AB" w:rsidP="00662CC9">
      <w:pPr>
        <w:spacing w:afterLines="120" w:after="288" w:line="240" w:lineRule="auto"/>
        <w:jc w:val="both"/>
        <w:rPr>
          <w:rFonts w:ascii="Simplified Arabic" w:eastAsiaTheme="minorEastAsia" w:hAnsi="Simplified Arabic" w:cs="Simplified Arabic"/>
          <w:b/>
          <w:bCs/>
          <w:kern w:val="0"/>
          <w:sz w:val="32"/>
          <w:szCs w:val="32"/>
          <w:u w:val="single"/>
          <w:rtl/>
          <w:lang w:val="en-GB"/>
          <w14:ligatures w14:val="none"/>
        </w:rPr>
      </w:pPr>
      <w:r w:rsidRPr="00896987">
        <w:rPr>
          <w:rFonts w:ascii="Simplified Arabic" w:eastAsiaTheme="minorEastAsia" w:hAnsi="Simplified Arabic" w:cs="Simplified Arabic"/>
          <w:kern w:val="0"/>
          <w:sz w:val="28"/>
          <w:szCs w:val="28"/>
          <w:rtl/>
          <w14:ligatures w14:val="none"/>
        </w:rPr>
        <w:t xml:space="preserve">يتكون الإطار </w:t>
      </w:r>
      <w:proofErr w:type="spellStart"/>
      <w:r w:rsidRPr="00896987">
        <w:rPr>
          <w:rFonts w:ascii="Simplified Arabic" w:eastAsiaTheme="minorEastAsia" w:hAnsi="Simplified Arabic" w:cs="Simplified Arabic"/>
          <w:kern w:val="0"/>
          <w:sz w:val="28"/>
          <w:szCs w:val="28"/>
          <w:rtl/>
          <w14:ligatures w14:val="none"/>
        </w:rPr>
        <w:t>الحوكمي</w:t>
      </w:r>
      <w:proofErr w:type="spellEnd"/>
      <w:r w:rsidRPr="00896987">
        <w:rPr>
          <w:rFonts w:ascii="Simplified Arabic" w:eastAsiaTheme="minorEastAsia" w:hAnsi="Simplified Arabic" w:cs="Simplified Arabic"/>
          <w:kern w:val="0"/>
          <w:sz w:val="28"/>
          <w:szCs w:val="28"/>
          <w:rtl/>
          <w14:ligatures w14:val="none"/>
        </w:rPr>
        <w:t xml:space="preserve"> لإدارة المخاطر على المستوى الاستراتيجي من ثلاثة أبعاد تشغيلية ومفاهيمية متكاملة، يتم تفصيلها على النحو الأكاديمي الآتي</w:t>
      </w:r>
      <w:r w:rsidRPr="00896987">
        <w:rPr>
          <w:rFonts w:ascii="Simplified Arabic" w:eastAsiaTheme="minorEastAsia" w:hAnsi="Simplified Arabic" w:cs="Simplified Arabic"/>
          <w:kern w:val="0"/>
          <w:sz w:val="28"/>
          <w:szCs w:val="28"/>
          <w:lang w:val="en-GB"/>
          <w14:ligatures w14:val="none"/>
        </w:rPr>
        <w:t>:</w:t>
      </w:r>
    </w:p>
    <w:p w14:paraId="3BDAE8DB" w14:textId="5D176633" w:rsidR="007931AB" w:rsidRPr="007931AB" w:rsidRDefault="007931AB">
      <w:pPr>
        <w:pStyle w:val="ListParagraph"/>
        <w:numPr>
          <w:ilvl w:val="0"/>
          <w:numId w:val="4"/>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7931AB">
        <w:rPr>
          <w:rFonts w:ascii="Simplified Arabic" w:eastAsiaTheme="minorEastAsia" w:hAnsi="Simplified Arabic" w:cs="Simplified Arabic"/>
          <w:b/>
          <w:bCs/>
          <w:kern w:val="0"/>
          <w:sz w:val="28"/>
          <w:szCs w:val="28"/>
          <w:rtl/>
          <w14:ligatures w14:val="none"/>
        </w:rPr>
        <w:t>التحديد الاستباقي للمخاطر</w:t>
      </w:r>
      <w:r w:rsidRPr="007931AB">
        <w:rPr>
          <w:rFonts w:ascii="Simplified Arabic" w:eastAsiaTheme="minorEastAsia" w:hAnsi="Simplified Arabic" w:cs="Simplified Arabic"/>
          <w:b/>
          <w:bCs/>
          <w:kern w:val="0"/>
          <w:sz w:val="28"/>
          <w:szCs w:val="28"/>
          <w:lang w:val="en-GB"/>
          <w14:ligatures w14:val="none"/>
        </w:rPr>
        <w:t xml:space="preserve"> (</w:t>
      </w:r>
      <w:r w:rsidRPr="00896987">
        <w:rPr>
          <w:rFonts w:asciiTheme="majorBidi" w:eastAsiaTheme="minorEastAsia" w:hAnsiTheme="majorBidi" w:cstheme="majorBidi"/>
          <w:b/>
          <w:bCs/>
          <w:kern w:val="0"/>
          <w:sz w:val="28"/>
          <w:szCs w:val="28"/>
          <w:lang w:val="en-GB"/>
          <w14:ligatures w14:val="none"/>
        </w:rPr>
        <w:t>Proactive Risk Identification</w:t>
      </w:r>
      <w:r w:rsidRPr="007931AB">
        <w:rPr>
          <w:rFonts w:ascii="Simplified Arabic" w:eastAsiaTheme="minorEastAsia" w:hAnsi="Simplified Arabic" w:cs="Simplified Arabic"/>
          <w:b/>
          <w:bCs/>
          <w:kern w:val="0"/>
          <w:sz w:val="28"/>
          <w:szCs w:val="28"/>
          <w:lang w:val="en-GB"/>
          <w14:ligatures w14:val="none"/>
        </w:rPr>
        <w:t>):</w:t>
      </w:r>
    </w:p>
    <w:p w14:paraId="3C3990CA" w14:textId="077465D2" w:rsidR="009D4C46" w:rsidRDefault="007931AB"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896987">
        <w:rPr>
          <w:rFonts w:ascii="Simplified Arabic" w:eastAsiaTheme="minorEastAsia" w:hAnsi="Simplified Arabic" w:cs="Simplified Arabic"/>
          <w:kern w:val="0"/>
          <w:sz w:val="28"/>
          <w:szCs w:val="28"/>
          <w:rtl/>
          <w14:ligatures w14:val="none"/>
        </w:rPr>
        <w:lastRenderedPageBreak/>
        <w:t>تمثل هذه الممارسة خط الدفاع الأول وحجر الزاوية في بناء المنظومة الوقائية للمنظمات الذكية. ولا تتوقف هذه العملية عند رصد الأخطار الظاهرة، بل تعتمد على توظيف أدوات استشرافية متقدمة، مثل تقنيات محاكاة الأزمات وأنظمة الإنذار المبكر المعتمدة على البيانات الضخمة، للتنبؤ بمسببات الخلل قبل تبلورها على أرض الواقع</w:t>
      </w:r>
      <w:r w:rsidRPr="00896987">
        <w:rPr>
          <w:rFonts w:ascii="Simplified Arabic" w:eastAsiaTheme="minorEastAsia" w:hAnsi="Simplified Arabic" w:cs="Simplified Arabic"/>
          <w:kern w:val="0"/>
          <w:sz w:val="28"/>
          <w:szCs w:val="28"/>
          <w:lang w:val="en-GB"/>
          <w14:ligatures w14:val="none"/>
        </w:rPr>
        <w:t xml:space="preserve">. </w:t>
      </w:r>
    </w:p>
    <w:p w14:paraId="3A4DDFFA" w14:textId="77777777" w:rsidR="009D4C46" w:rsidRPr="00896987" w:rsidRDefault="009D4C46" w:rsidP="00662CC9">
      <w:pPr>
        <w:spacing w:afterLines="120" w:after="288" w:line="240" w:lineRule="auto"/>
        <w:jc w:val="both"/>
        <w:rPr>
          <w:rFonts w:ascii="Simplified Arabic" w:eastAsiaTheme="minorEastAsia" w:hAnsi="Simplified Arabic" w:cs="Simplified Arabic"/>
          <w:kern w:val="0"/>
          <w:sz w:val="28"/>
          <w:szCs w:val="28"/>
          <w:lang w:val="en-GB"/>
          <w14:ligatures w14:val="none"/>
        </w:rPr>
      </w:pPr>
    </w:p>
    <w:p w14:paraId="72A2314A" w14:textId="77777777"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ويشير</w:t>
      </w:r>
      <w:r w:rsidRPr="00896987">
        <w:rPr>
          <w:rFonts w:ascii="Simplified Arabic" w:eastAsiaTheme="minorEastAsia" w:hAnsi="Simplified Arabic" w:cs="Simplified Arabic"/>
          <w:kern w:val="0"/>
          <w:sz w:val="28"/>
          <w:szCs w:val="28"/>
          <w:lang w:val="en-GB"/>
          <w14:ligatures w14:val="none"/>
        </w:rPr>
        <w:t xml:space="preserve"> (</w:t>
      </w:r>
      <w:r w:rsidRPr="00896987">
        <w:rPr>
          <w:rFonts w:asciiTheme="majorBidi" w:eastAsiaTheme="minorEastAsia" w:hAnsiTheme="majorBidi" w:cstheme="majorBidi"/>
          <w:kern w:val="0"/>
          <w:sz w:val="24"/>
          <w:szCs w:val="24"/>
          <w:lang w:val="en-GB"/>
          <w14:ligatures w14:val="none"/>
        </w:rPr>
        <w:t>Alotaibi, et al., 2024</w:t>
      </w:r>
      <w:r w:rsidRPr="00896987">
        <w:rPr>
          <w:rFonts w:ascii="Simplified Arabic" w:eastAsiaTheme="minorEastAsia" w:hAnsi="Simplified Arabic" w:cs="Simplified Arabic"/>
          <w:kern w:val="0"/>
          <w:sz w:val="28"/>
          <w:szCs w:val="28"/>
          <w:lang w:val="en-GB"/>
          <w14:ligatures w14:val="none"/>
        </w:rPr>
        <w:t xml:space="preserve">) </w:t>
      </w:r>
      <w:r w:rsidRPr="00896987">
        <w:rPr>
          <w:rFonts w:ascii="Simplified Arabic" w:eastAsiaTheme="minorEastAsia" w:hAnsi="Simplified Arabic" w:cs="Simplified Arabic"/>
          <w:kern w:val="0"/>
          <w:sz w:val="28"/>
          <w:szCs w:val="28"/>
          <w:rtl/>
          <w14:ligatures w14:val="none"/>
        </w:rPr>
        <w:t>إلى أن التحديد الاستباقي الفعال يرتبط ارتباطاً وثيقاً بـ</w:t>
      </w:r>
      <w:r w:rsidRPr="00896987">
        <w:rPr>
          <w:rFonts w:ascii="Simplified Arabic" w:eastAsiaTheme="minorEastAsia" w:hAnsi="Simplified Arabic" w:cs="Simplified Arabic"/>
          <w:kern w:val="0"/>
          <w:sz w:val="28"/>
          <w:szCs w:val="28"/>
          <w:lang w:val="en-GB"/>
          <w14:ligatures w14:val="none"/>
        </w:rPr>
        <w:t>:</w:t>
      </w:r>
    </w:p>
    <w:p w14:paraId="38CFA3FE" w14:textId="77777777" w:rsidR="007931AB" w:rsidRPr="00896987" w:rsidRDefault="007931AB">
      <w:pPr>
        <w:pStyle w:val="ListParagraph"/>
        <w:numPr>
          <w:ilvl w:val="0"/>
          <w:numId w:val="5"/>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تدفق المعلومات اللحظي: القضاء على الجزر المنعزلة داخل المنظمة وضمان صعود التقارير الوقائية من المستويات التنفيذية الميدانية إلى المستويات القيادية العليا دون عوائق بيروقراطية</w:t>
      </w:r>
      <w:r w:rsidRPr="00896987">
        <w:rPr>
          <w:rFonts w:ascii="Simplified Arabic" w:eastAsiaTheme="minorEastAsia" w:hAnsi="Simplified Arabic" w:cs="Simplified Arabic"/>
          <w:kern w:val="0"/>
          <w:sz w:val="28"/>
          <w:szCs w:val="28"/>
          <w:lang w:val="en-GB"/>
          <w14:ligatures w14:val="none"/>
        </w:rPr>
        <w:t>.</w:t>
      </w:r>
    </w:p>
    <w:p w14:paraId="763A486D" w14:textId="77777777" w:rsidR="007931AB" w:rsidRPr="00896987" w:rsidRDefault="007931AB">
      <w:pPr>
        <w:pStyle w:val="ListParagraph"/>
        <w:numPr>
          <w:ilvl w:val="0"/>
          <w:numId w:val="5"/>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 xml:space="preserve">بناء مصفوفة </w:t>
      </w:r>
      <w:proofErr w:type="gramStart"/>
      <w:r w:rsidRPr="00896987">
        <w:rPr>
          <w:rFonts w:ascii="Simplified Arabic" w:eastAsiaTheme="minorEastAsia" w:hAnsi="Simplified Arabic" w:cs="Simplified Arabic"/>
          <w:kern w:val="0"/>
          <w:sz w:val="28"/>
          <w:szCs w:val="28"/>
          <w:rtl/>
          <w14:ligatures w14:val="none"/>
        </w:rPr>
        <w:t>مخاطر</w:t>
      </w:r>
      <w:proofErr w:type="gramEnd"/>
      <w:r w:rsidRPr="00896987">
        <w:rPr>
          <w:rFonts w:ascii="Simplified Arabic" w:eastAsiaTheme="minorEastAsia" w:hAnsi="Simplified Arabic" w:cs="Simplified Arabic"/>
          <w:kern w:val="0"/>
          <w:sz w:val="28"/>
          <w:szCs w:val="28"/>
          <w:rtl/>
          <w14:ligatures w14:val="none"/>
        </w:rPr>
        <w:t xml:space="preserve"> ديناميكية: الوعي بأن المخاطر متغيرة، مما يتطلب تحديثاً دورياً مستمراً للمصفوفة العامة تزامناً مع تبدل الأولويات والمستهدفات الحكومية الشاملة</w:t>
      </w:r>
      <w:r w:rsidRPr="00896987">
        <w:rPr>
          <w:rFonts w:ascii="Simplified Arabic" w:eastAsiaTheme="minorEastAsia" w:hAnsi="Simplified Arabic" w:cs="Simplified Arabic"/>
          <w:kern w:val="0"/>
          <w:sz w:val="28"/>
          <w:szCs w:val="28"/>
          <w:lang w:val="en-GB"/>
          <w14:ligatures w14:val="none"/>
        </w:rPr>
        <w:t>.</w:t>
      </w:r>
    </w:p>
    <w:p w14:paraId="7A97582B" w14:textId="67724B57" w:rsidR="009D4C46" w:rsidRDefault="007931AB">
      <w:pPr>
        <w:pStyle w:val="ListParagraph"/>
        <w:numPr>
          <w:ilvl w:val="0"/>
          <w:numId w:val="5"/>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 xml:space="preserve"> تشجيع الشفافية المؤسسية: تبني ثقافة تشجع الموظفين على رصد ومشاركة المهددات المحتملة للعمل الجمركي أو المالي بحرية ودون خوف من التقييم السلبي</w:t>
      </w:r>
      <w:r w:rsidRPr="00896987">
        <w:rPr>
          <w:rFonts w:ascii="Simplified Arabic" w:eastAsiaTheme="minorEastAsia" w:hAnsi="Simplified Arabic" w:cs="Simplified Arabic"/>
          <w:kern w:val="0"/>
          <w:sz w:val="28"/>
          <w:szCs w:val="28"/>
          <w:lang w:val="en-GB"/>
          <w14:ligatures w14:val="none"/>
        </w:rPr>
        <w:t>.</w:t>
      </w:r>
    </w:p>
    <w:p w14:paraId="5B6A148A" w14:textId="77777777" w:rsidR="009D4C46" w:rsidRPr="009D4C46" w:rsidRDefault="009D4C46" w:rsidP="00662CC9">
      <w:pPr>
        <w:spacing w:afterLines="120" w:after="288" w:line="240" w:lineRule="auto"/>
        <w:jc w:val="both"/>
        <w:rPr>
          <w:rFonts w:ascii="Simplified Arabic" w:eastAsiaTheme="minorEastAsia" w:hAnsi="Simplified Arabic" w:cs="Simplified Arabic"/>
          <w:kern w:val="0"/>
          <w:sz w:val="28"/>
          <w:szCs w:val="28"/>
          <w:lang w:val="en-GB"/>
          <w14:ligatures w14:val="none"/>
        </w:rPr>
      </w:pPr>
    </w:p>
    <w:p w14:paraId="2949D206" w14:textId="5E741BF8" w:rsidR="007931AB" w:rsidRPr="007931AB" w:rsidRDefault="007931AB">
      <w:pPr>
        <w:pStyle w:val="ListParagraph"/>
        <w:numPr>
          <w:ilvl w:val="0"/>
          <w:numId w:val="4"/>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7931AB">
        <w:rPr>
          <w:rFonts w:ascii="Simplified Arabic" w:eastAsiaTheme="minorEastAsia" w:hAnsi="Simplified Arabic" w:cs="Simplified Arabic"/>
          <w:b/>
          <w:bCs/>
          <w:kern w:val="0"/>
          <w:sz w:val="28"/>
          <w:szCs w:val="28"/>
          <w:rtl/>
          <w14:ligatures w14:val="none"/>
        </w:rPr>
        <w:t>تقييم البيئة الخارجية</w:t>
      </w:r>
      <w:r w:rsidRPr="007931AB">
        <w:rPr>
          <w:rFonts w:ascii="Simplified Arabic" w:eastAsiaTheme="minorEastAsia" w:hAnsi="Simplified Arabic" w:cs="Simplified Arabic"/>
          <w:b/>
          <w:bCs/>
          <w:kern w:val="0"/>
          <w:sz w:val="28"/>
          <w:szCs w:val="28"/>
          <w:lang w:val="en-GB"/>
          <w14:ligatures w14:val="none"/>
        </w:rPr>
        <w:t xml:space="preserve"> (</w:t>
      </w:r>
      <w:r w:rsidRPr="00896987">
        <w:rPr>
          <w:rFonts w:asciiTheme="majorBidi" w:eastAsiaTheme="minorEastAsia" w:hAnsiTheme="majorBidi" w:cstheme="majorBidi"/>
          <w:b/>
          <w:bCs/>
          <w:kern w:val="0"/>
          <w:sz w:val="28"/>
          <w:szCs w:val="28"/>
          <w:lang w:val="en-GB"/>
          <w14:ligatures w14:val="none"/>
        </w:rPr>
        <w:t>External Environment Assessment</w:t>
      </w:r>
      <w:r w:rsidRPr="007931AB">
        <w:rPr>
          <w:rFonts w:ascii="Simplified Arabic" w:eastAsiaTheme="minorEastAsia" w:hAnsi="Simplified Arabic" w:cs="Simplified Arabic"/>
          <w:b/>
          <w:bCs/>
          <w:kern w:val="0"/>
          <w:sz w:val="28"/>
          <w:szCs w:val="28"/>
          <w:lang w:val="en-GB"/>
          <w14:ligatures w14:val="none"/>
        </w:rPr>
        <w:t>):</w:t>
      </w:r>
    </w:p>
    <w:p w14:paraId="29BE7217" w14:textId="77777777" w:rsid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896987">
        <w:rPr>
          <w:rFonts w:ascii="Simplified Arabic" w:eastAsiaTheme="minorEastAsia" w:hAnsi="Simplified Arabic" w:cs="Simplified Arabic"/>
          <w:kern w:val="0"/>
          <w:sz w:val="28"/>
          <w:szCs w:val="28"/>
          <w:rtl/>
          <w14:ligatures w14:val="none"/>
        </w:rPr>
        <w:t xml:space="preserve">تتحرك المؤسسات السيادية المعاصرة داخل محيط خارجي شديد التعقيد، يتسم بالتقلب الدائم في الأطر التشريعية، والقفزات التكنولوجية المتسارعة، والتقلبات الاقتصادية الكلية. </w:t>
      </w:r>
    </w:p>
    <w:p w14:paraId="120250B4" w14:textId="4AC60519"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وتُعنى هذه الممارسة بإجراء فحص مستمر ودقيق لكافة هذه المتغيرات الخارجية لضمان المواءمة التامة بين المبادرات المستحدثة داخل المنظمة والقوانين النافذة في الدولة</w:t>
      </w:r>
      <w:r w:rsidRPr="00896987">
        <w:rPr>
          <w:rFonts w:ascii="Simplified Arabic" w:eastAsiaTheme="minorEastAsia" w:hAnsi="Simplified Arabic" w:cs="Simplified Arabic"/>
          <w:kern w:val="0"/>
          <w:sz w:val="28"/>
          <w:szCs w:val="28"/>
          <w:lang w:val="en-GB"/>
          <w14:ligatures w14:val="none"/>
        </w:rPr>
        <w:t>.</w:t>
      </w:r>
    </w:p>
    <w:p w14:paraId="7DDEB957" w14:textId="77777777"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ويرى (القحطاني وآخرون، 2022) أن تقييم البيئة الخارجية يتطلب التركيز على الأبعاد الآتية</w:t>
      </w:r>
      <w:r w:rsidRPr="00896987">
        <w:rPr>
          <w:rFonts w:ascii="Simplified Arabic" w:eastAsiaTheme="minorEastAsia" w:hAnsi="Simplified Arabic" w:cs="Simplified Arabic"/>
          <w:kern w:val="0"/>
          <w:sz w:val="28"/>
          <w:szCs w:val="28"/>
          <w:lang w:val="en-GB"/>
          <w14:ligatures w14:val="none"/>
        </w:rPr>
        <w:t>:</w:t>
      </w:r>
    </w:p>
    <w:p w14:paraId="65A30AD0" w14:textId="77777777" w:rsidR="007931AB" w:rsidRPr="00896987" w:rsidRDefault="007931AB">
      <w:pPr>
        <w:pStyle w:val="ListParagraph"/>
        <w:numPr>
          <w:ilvl w:val="0"/>
          <w:numId w:val="6"/>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البُعد التشريعي والمنظم: فحص التحولات السيادية والأنظمة القانونية لضمان توافق آليات الجباية والربط الجمركي مع المعايير المستحدثة دولياً ومحلياً</w:t>
      </w:r>
      <w:r w:rsidRPr="00896987">
        <w:rPr>
          <w:rFonts w:ascii="Simplified Arabic" w:eastAsiaTheme="minorEastAsia" w:hAnsi="Simplified Arabic" w:cs="Simplified Arabic"/>
          <w:kern w:val="0"/>
          <w:sz w:val="28"/>
          <w:szCs w:val="28"/>
          <w:lang w:val="en-GB"/>
          <w14:ligatures w14:val="none"/>
        </w:rPr>
        <w:t>.</w:t>
      </w:r>
    </w:p>
    <w:p w14:paraId="3E628130" w14:textId="77777777" w:rsidR="007931AB" w:rsidRPr="00896987" w:rsidRDefault="007931AB">
      <w:pPr>
        <w:pStyle w:val="ListParagraph"/>
        <w:numPr>
          <w:ilvl w:val="0"/>
          <w:numId w:val="6"/>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 xml:space="preserve"> البُعد التقني والتكنولوجي: تتبع الثورات الرقمية والحلول السحابية والذكاء الاصطناعي في السوق الخارجي لتجنب تقادم الأنظمة المطبقة داخل الهيئة وضمان توافقها مع شركاء النجاح</w:t>
      </w:r>
      <w:r w:rsidRPr="00896987">
        <w:rPr>
          <w:rFonts w:ascii="Simplified Arabic" w:eastAsiaTheme="minorEastAsia" w:hAnsi="Simplified Arabic" w:cs="Simplified Arabic"/>
          <w:kern w:val="0"/>
          <w:sz w:val="28"/>
          <w:szCs w:val="28"/>
          <w:lang w:val="en-GB"/>
          <w14:ligatures w14:val="none"/>
        </w:rPr>
        <w:t>.</w:t>
      </w:r>
    </w:p>
    <w:p w14:paraId="7E101B98" w14:textId="46C863E3" w:rsidR="009D4C46" w:rsidRDefault="007931AB">
      <w:pPr>
        <w:pStyle w:val="ListParagraph"/>
        <w:numPr>
          <w:ilvl w:val="0"/>
          <w:numId w:val="6"/>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lastRenderedPageBreak/>
        <w:t>البُعد الاقتصادي والمالي: أخذ مؤشرات النمو وكفاءة الإنفاق الكلي في الحسبان عند صياغة خطط التحول لتفادي تعثر المشاريع الحيوية نتيجة الفجوة بين تطلعات التطوير والواقع المالي المحيط</w:t>
      </w:r>
      <w:r w:rsidRPr="00896987">
        <w:rPr>
          <w:rFonts w:ascii="Simplified Arabic" w:eastAsiaTheme="minorEastAsia" w:hAnsi="Simplified Arabic" w:cs="Simplified Arabic"/>
          <w:kern w:val="0"/>
          <w:sz w:val="28"/>
          <w:szCs w:val="28"/>
          <w:lang w:val="en-GB"/>
          <w14:ligatures w14:val="none"/>
        </w:rPr>
        <w:t>.</w:t>
      </w:r>
    </w:p>
    <w:p w14:paraId="54430331" w14:textId="77777777" w:rsidR="00C16B4E" w:rsidRPr="00C16B4E" w:rsidRDefault="00C16B4E" w:rsidP="00662CC9">
      <w:pPr>
        <w:spacing w:afterLines="120" w:after="288" w:line="240" w:lineRule="auto"/>
        <w:jc w:val="both"/>
        <w:rPr>
          <w:rFonts w:ascii="Simplified Arabic" w:eastAsiaTheme="minorEastAsia" w:hAnsi="Simplified Arabic" w:cs="Simplified Arabic"/>
          <w:kern w:val="0"/>
          <w:sz w:val="28"/>
          <w:szCs w:val="28"/>
          <w:lang w:val="en-GB"/>
          <w14:ligatures w14:val="none"/>
        </w:rPr>
      </w:pPr>
    </w:p>
    <w:p w14:paraId="6CADDE20" w14:textId="0CC0C30A" w:rsidR="007931AB" w:rsidRPr="007931AB" w:rsidRDefault="007931AB">
      <w:pPr>
        <w:pStyle w:val="ListParagraph"/>
        <w:numPr>
          <w:ilvl w:val="0"/>
          <w:numId w:val="4"/>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7931AB">
        <w:rPr>
          <w:rFonts w:ascii="Simplified Arabic" w:eastAsiaTheme="minorEastAsia" w:hAnsi="Simplified Arabic" w:cs="Simplified Arabic"/>
          <w:b/>
          <w:bCs/>
          <w:kern w:val="0"/>
          <w:sz w:val="28"/>
          <w:szCs w:val="28"/>
          <w:rtl/>
          <w14:ligatures w14:val="none"/>
        </w:rPr>
        <w:t>المواءمة التكتيكية للمخاطر</w:t>
      </w:r>
      <w:r w:rsidRPr="007931AB">
        <w:rPr>
          <w:rFonts w:ascii="Simplified Arabic" w:eastAsiaTheme="minorEastAsia" w:hAnsi="Simplified Arabic" w:cs="Simplified Arabic"/>
          <w:b/>
          <w:bCs/>
          <w:kern w:val="0"/>
          <w:sz w:val="28"/>
          <w:szCs w:val="28"/>
          <w:lang w:val="en-GB"/>
          <w14:ligatures w14:val="none"/>
        </w:rPr>
        <w:t xml:space="preserve"> (</w:t>
      </w:r>
      <w:r w:rsidRPr="00896987">
        <w:rPr>
          <w:rFonts w:asciiTheme="majorBidi" w:eastAsiaTheme="minorEastAsia" w:hAnsiTheme="majorBidi" w:cstheme="majorBidi"/>
          <w:b/>
          <w:bCs/>
          <w:kern w:val="0"/>
          <w:sz w:val="28"/>
          <w:szCs w:val="28"/>
          <w:lang w:val="en-GB"/>
          <w14:ligatures w14:val="none"/>
        </w:rPr>
        <w:t>Tactical Alignment of Risks</w:t>
      </w:r>
      <w:r w:rsidRPr="007931AB">
        <w:rPr>
          <w:rFonts w:ascii="Simplified Arabic" w:eastAsiaTheme="minorEastAsia" w:hAnsi="Simplified Arabic" w:cs="Simplified Arabic"/>
          <w:b/>
          <w:bCs/>
          <w:kern w:val="0"/>
          <w:sz w:val="28"/>
          <w:szCs w:val="28"/>
          <w:lang w:val="en-GB"/>
          <w14:ligatures w14:val="none"/>
        </w:rPr>
        <w:t>):</w:t>
      </w:r>
    </w:p>
    <w:p w14:paraId="6703B136" w14:textId="0611AC4F"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تمثل المواءمة التكتيكية الجسر التطبيقي الذي يربط بين الفكر الاستراتيجي للقيادة العليا والممارسة الفعلية للموظفين في الميدان. فمن أكبر التحديات التي تواجه المنظمات الكبرى بقاء خطط الطوارئ والمخاطر مجرد نصوص نظرية حبيسة الأدراج، يعجز الموظف التنفيذي عن تطبيقها وقت الأزمات</w:t>
      </w:r>
      <w:r w:rsidRPr="00896987">
        <w:rPr>
          <w:rFonts w:ascii="Simplified Arabic" w:eastAsiaTheme="minorEastAsia" w:hAnsi="Simplified Arabic" w:cs="Simplified Arabic"/>
          <w:kern w:val="0"/>
          <w:sz w:val="28"/>
          <w:szCs w:val="28"/>
          <w:lang w:val="en-GB"/>
          <w14:ligatures w14:val="none"/>
        </w:rPr>
        <w:t>.</w:t>
      </w:r>
    </w:p>
    <w:p w14:paraId="13B24B92" w14:textId="3FFAF7BE" w:rsidR="007931AB" w:rsidRPr="00896987" w:rsidRDefault="007931AB"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896987">
        <w:rPr>
          <w:rFonts w:ascii="Simplified Arabic" w:eastAsiaTheme="minorEastAsia" w:hAnsi="Simplified Arabic" w:cs="Simplified Arabic"/>
          <w:kern w:val="0"/>
          <w:sz w:val="28"/>
          <w:szCs w:val="28"/>
          <w:rtl/>
          <w14:ligatures w14:val="none"/>
        </w:rPr>
        <w:t xml:space="preserve">وتكتمل أركان المواءمة التكتيكية من خلال الآليات المعاصرة </w:t>
      </w:r>
      <w:r w:rsidR="00896987" w:rsidRPr="00896987">
        <w:rPr>
          <w:rFonts w:ascii="Simplified Arabic" w:eastAsiaTheme="minorEastAsia" w:hAnsi="Simplified Arabic" w:cs="Simplified Arabic" w:hint="cs"/>
          <w:kern w:val="0"/>
          <w:sz w:val="28"/>
          <w:szCs w:val="28"/>
          <w:rtl/>
          <w14:ligatures w14:val="none"/>
        </w:rPr>
        <w:t>الآتية</w:t>
      </w:r>
      <w:r w:rsidR="00896987">
        <w:rPr>
          <w:rFonts w:ascii="Simplified Arabic" w:eastAsiaTheme="minorEastAsia" w:hAnsi="Simplified Arabic" w:cs="Simplified Arabic"/>
          <w:kern w:val="0"/>
          <w:sz w:val="28"/>
          <w:szCs w:val="28"/>
          <w14:ligatures w14:val="none"/>
        </w:rPr>
        <w:t xml:space="preserve">: </w:t>
      </w:r>
      <w:r w:rsidR="00896987" w:rsidRPr="00896987">
        <w:rPr>
          <w:rFonts w:asciiTheme="majorBidi" w:eastAsiaTheme="minorEastAsia" w:hAnsiTheme="majorBidi" w:cstheme="majorBidi"/>
          <w:kern w:val="0"/>
          <w:sz w:val="24"/>
          <w:szCs w:val="24"/>
          <w:lang w:val="en-GB"/>
          <w14:ligatures w14:val="none"/>
        </w:rPr>
        <w:t>(</w:t>
      </w:r>
      <w:r w:rsidRPr="00896987">
        <w:rPr>
          <w:rFonts w:asciiTheme="majorBidi" w:eastAsiaTheme="minorEastAsia" w:hAnsiTheme="majorBidi" w:cstheme="majorBidi"/>
          <w:kern w:val="0"/>
          <w:sz w:val="24"/>
          <w:szCs w:val="24"/>
          <w:lang w:val="en-GB"/>
          <w14:ligatures w14:val="none"/>
        </w:rPr>
        <w:t>Jones &amp; Davis, 2023; Williams, 2025)</w:t>
      </w:r>
    </w:p>
    <w:p w14:paraId="3A09E98B" w14:textId="41E03AF0" w:rsidR="007931AB" w:rsidRPr="00896987" w:rsidRDefault="007931AB">
      <w:pPr>
        <w:pStyle w:val="ListParagraph"/>
        <w:numPr>
          <w:ilvl w:val="0"/>
          <w:numId w:val="7"/>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تفكيك الخطط الوقائية: تحويل الاستراتيجيات الوقائية المعقدة الكبرى إلى إجراءات تشغيلية واضحة، وسلاسل مهام يومية يسهل على موظفي المنافذ الجمركية والمكاتب الضريبية فهمها والالتزام بها</w:t>
      </w:r>
      <w:r w:rsidRPr="00896987">
        <w:rPr>
          <w:rFonts w:ascii="Simplified Arabic" w:eastAsiaTheme="minorEastAsia" w:hAnsi="Simplified Arabic" w:cs="Simplified Arabic"/>
          <w:kern w:val="0"/>
          <w:sz w:val="28"/>
          <w:szCs w:val="28"/>
          <w:lang w:val="en-GB"/>
          <w14:ligatures w14:val="none"/>
        </w:rPr>
        <w:t>.</w:t>
      </w:r>
    </w:p>
    <w:p w14:paraId="113D7990" w14:textId="77777777" w:rsidR="007931AB" w:rsidRPr="00896987" w:rsidRDefault="007931AB">
      <w:pPr>
        <w:pStyle w:val="ListParagraph"/>
        <w:numPr>
          <w:ilvl w:val="0"/>
          <w:numId w:val="7"/>
        </w:numPr>
        <w:spacing w:afterLines="120" w:after="288" w:line="240" w:lineRule="auto"/>
        <w:jc w:val="both"/>
        <w:rPr>
          <w:rFonts w:ascii="Simplified Arabic" w:eastAsiaTheme="minorEastAsia" w:hAnsi="Simplified Arabic" w:cs="Simplified Arabic"/>
          <w:kern w:val="0"/>
          <w:sz w:val="28"/>
          <w:szCs w:val="28"/>
          <w:lang w:val="en-GB"/>
          <w14:ligatures w14:val="none"/>
        </w:rPr>
      </w:pPr>
      <w:r w:rsidRPr="00896987">
        <w:rPr>
          <w:rFonts w:ascii="Simplified Arabic" w:eastAsiaTheme="minorEastAsia" w:hAnsi="Simplified Arabic" w:cs="Simplified Arabic"/>
          <w:kern w:val="0"/>
          <w:sz w:val="28"/>
          <w:szCs w:val="28"/>
          <w:rtl/>
          <w14:ligatures w14:val="none"/>
        </w:rPr>
        <w:t>توحيد اللغة والمفاهيم المؤسسية: بناء لغة مشتركة لإدارة المخاطر يعيها القيادي والموظف على حد سواء، مما يسهم في سرعة اتخاذ القرارات الميدانية الموحدة وتنسيق الاستجابة اللحظية للمستجدات</w:t>
      </w:r>
      <w:r w:rsidRPr="00896987">
        <w:rPr>
          <w:rFonts w:ascii="Simplified Arabic" w:eastAsiaTheme="minorEastAsia" w:hAnsi="Simplified Arabic" w:cs="Simplified Arabic"/>
          <w:kern w:val="0"/>
          <w:sz w:val="28"/>
          <w:szCs w:val="28"/>
          <w:lang w:val="en-GB"/>
          <w14:ligatures w14:val="none"/>
        </w:rPr>
        <w:t>.</w:t>
      </w:r>
    </w:p>
    <w:p w14:paraId="07291633" w14:textId="2CC80A3C" w:rsidR="00A54260" w:rsidRPr="00896987" w:rsidRDefault="007931AB">
      <w:pPr>
        <w:pStyle w:val="ListParagraph"/>
        <w:numPr>
          <w:ilvl w:val="0"/>
          <w:numId w:val="7"/>
        </w:numPr>
        <w:spacing w:afterLines="120" w:after="288" w:line="240" w:lineRule="auto"/>
        <w:jc w:val="both"/>
        <w:rPr>
          <w:rFonts w:ascii="Simplified Arabic" w:eastAsiaTheme="minorEastAsia" w:hAnsi="Simplified Arabic" w:cs="Simplified Arabic"/>
          <w:kern w:val="0"/>
          <w:sz w:val="28"/>
          <w:szCs w:val="28"/>
          <w:rtl/>
          <w:lang w:val="en-GB"/>
          <w14:ligatures w14:val="none"/>
        </w:rPr>
      </w:pPr>
      <w:r w:rsidRPr="00896987">
        <w:rPr>
          <w:rFonts w:ascii="Simplified Arabic" w:eastAsiaTheme="minorEastAsia" w:hAnsi="Simplified Arabic" w:cs="Simplified Arabic"/>
          <w:kern w:val="0"/>
          <w:sz w:val="28"/>
          <w:szCs w:val="28"/>
          <w:rtl/>
          <w14:ligatures w14:val="none"/>
        </w:rPr>
        <w:t>تخصيص الموارد الحركية: توفير الميزانيات المرنة ورأس المال البشري المؤهل والمدرب تكتيكياً، لضمان تفعيل خطط البدائل بمرونة تامة دون حدوث شلل أو تعطل في الخدمات السيادية للهيئة</w:t>
      </w:r>
    </w:p>
    <w:p w14:paraId="36A824E1" w14:textId="77777777" w:rsidR="00D7214C" w:rsidRDefault="00D7214C"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04423786" w14:textId="77777777" w:rsidR="00D33DF2" w:rsidRPr="00551C58" w:rsidRDefault="00D33DF2"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4AF5D776" w14:textId="77777777" w:rsidR="000A241F" w:rsidRDefault="000A241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026C842E" w14:textId="77777777" w:rsidR="008F7ED6" w:rsidRDefault="008F7ED6"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C18FFDB" w14:textId="77777777" w:rsidR="00141522" w:rsidRPr="00141522" w:rsidRDefault="00141522" w:rsidP="00662CC9">
      <w:bookmarkStart w:id="338" w:name="_Toc235236318"/>
      <w:bookmarkStart w:id="339" w:name="_Toc235301629"/>
      <w:bookmarkStart w:id="340" w:name="_Toc235318253"/>
    </w:p>
    <w:p w14:paraId="4B7D7C81" w14:textId="2EA7D350" w:rsidR="00A54260" w:rsidRPr="000675CF" w:rsidRDefault="00A54260" w:rsidP="007D34D2">
      <w:pPr>
        <w:pStyle w:val="Heading1"/>
        <w:rPr>
          <w:rtl/>
        </w:rPr>
      </w:pPr>
      <w:bookmarkStart w:id="341" w:name="_Toc235417370"/>
      <w:r w:rsidRPr="000675CF">
        <w:rPr>
          <w:rtl/>
        </w:rPr>
        <w:lastRenderedPageBreak/>
        <w:t>المبحث الثاني</w:t>
      </w:r>
      <w:r w:rsidR="000A241F" w:rsidRPr="000675CF">
        <w:rPr>
          <w:rtl/>
        </w:rPr>
        <w:br/>
      </w:r>
      <w:r w:rsidRPr="000675CF">
        <w:rPr>
          <w:rtl/>
        </w:rPr>
        <w:t xml:space="preserve"> التطوير التنظيمي</w:t>
      </w:r>
      <w:bookmarkEnd w:id="338"/>
      <w:bookmarkEnd w:id="339"/>
      <w:bookmarkEnd w:id="340"/>
      <w:bookmarkEnd w:id="341"/>
    </w:p>
    <w:p w14:paraId="44CB4F8D" w14:textId="77777777" w:rsidR="008F7ED6" w:rsidRPr="008F7ED6" w:rsidRDefault="008F7ED6" w:rsidP="00662CC9">
      <w:pPr>
        <w:rPr>
          <w:rtl/>
        </w:rPr>
      </w:pPr>
    </w:p>
    <w:p w14:paraId="281E487E" w14:textId="3E0D9FAE" w:rsidR="00A54260" w:rsidRPr="000675CF" w:rsidRDefault="00A54260" w:rsidP="000D1C65">
      <w:pPr>
        <w:pStyle w:val="Heading3"/>
        <w:rPr>
          <w:rtl/>
        </w:rPr>
      </w:pPr>
      <w:bookmarkStart w:id="342" w:name="_Toc235236319"/>
      <w:bookmarkStart w:id="343" w:name="_Toc235301630"/>
      <w:bookmarkStart w:id="344" w:name="_Toc235318254"/>
      <w:bookmarkStart w:id="345" w:name="_Toc235417371"/>
      <w:r w:rsidRPr="000675CF">
        <w:rPr>
          <w:rtl/>
        </w:rPr>
        <w:t>مقدمة:</w:t>
      </w:r>
      <w:bookmarkEnd w:id="342"/>
      <w:bookmarkEnd w:id="343"/>
      <w:bookmarkEnd w:id="344"/>
      <w:bookmarkEnd w:id="345"/>
    </w:p>
    <w:p w14:paraId="5DB5EEBC"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يشهد الفكر الإداري المعاصر اهتماماً متزايداً بمفهوم التطوير التنظيمي، باعتباره المحرك الاستراتيجي الكفيل بتمكين المنظمات الإدارية المعاصرة من البقاء والاستدامة والتميز في بيئة أعمال شديدة الديناميكية والتنافسية.</w:t>
      </w:r>
    </w:p>
    <w:p w14:paraId="0AD7A970"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 xml:space="preserve"> ولم يعد هذا المفهوم ينحصر في إدخال تعديلات هيكلية شكلية أو إجراء تحسينات جزئية ومؤقتة لسد ثغرات الأداء، بل تعاظم دوره ليكون فلسفة تحول راديكالية ومخططة وموجهة بعناية لتعزيز المرونة المؤسسية الكلية ورفع القدرة على التكيف الداخلي والخارجي. </w:t>
      </w:r>
    </w:p>
    <w:p w14:paraId="435E704C" w14:textId="279499A9"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141522">
        <w:rPr>
          <w:rFonts w:ascii="Simplified Arabic" w:eastAsiaTheme="minorEastAsia" w:hAnsi="Simplified Arabic" w:cs="Simplified Arabic"/>
          <w:kern w:val="0"/>
          <w:sz w:val="28"/>
          <w:szCs w:val="28"/>
          <w:rtl/>
          <w14:ligatures w14:val="none"/>
        </w:rPr>
        <w:t>وتتضاعف حتمية هذه العملية داخل المؤسسات والمنظمات الحكومية الكبرى كـ "هيئة الزكاة والضريبة والجمارك" التي مرت بتجربة دمج تاريخية حافلة بالتحولات السيادية، مما يفرض عليها إعادة هندسة مستمرة وشاملة لكافة أطرها التشغيلية والمالية والجمركية تماشياً مع مستهدفات ورؤية المملكة 2030 الطموحة</w:t>
      </w:r>
      <w:r w:rsidRPr="00141522">
        <w:rPr>
          <w:rFonts w:ascii="Simplified Arabic" w:eastAsiaTheme="minorEastAsia" w:hAnsi="Simplified Arabic" w:cs="Simplified Arabic"/>
          <w:kern w:val="0"/>
          <w:sz w:val="28"/>
          <w:szCs w:val="28"/>
          <w:lang w:val="en-GB"/>
          <w14:ligatures w14:val="none"/>
        </w:rPr>
        <w:t>.</w:t>
      </w:r>
    </w:p>
    <w:p w14:paraId="1906EE46"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p>
    <w:p w14:paraId="39EFC507" w14:textId="77777777" w:rsidR="008F7ED6" w:rsidRPr="000675CF" w:rsidRDefault="008F7ED6" w:rsidP="000D1C65">
      <w:pPr>
        <w:pStyle w:val="Heading3"/>
      </w:pPr>
      <w:bookmarkStart w:id="346" w:name="_Toc235417372"/>
      <w:r w:rsidRPr="000675CF">
        <w:rPr>
          <w:rtl/>
        </w:rPr>
        <w:t>أولاً: المفهوم المعاصر والتأصيل الفلسفي للتطوير التنظيمي في بيئة القطاع العام</w:t>
      </w:r>
      <w:bookmarkEnd w:id="346"/>
    </w:p>
    <w:p w14:paraId="255B702D"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يقوم المفهوم المعاصر للتطوير التنظيمي على مجموعة من التدخلات العلمية والعملية المدروسة المعتمدة بالدرجة الأولى على العلوم السلوكية والمنهجيات الإدارية الحديثة لإحداث نقلة نوعية وشاملة في الأداء المؤسسي.</w:t>
      </w:r>
    </w:p>
    <w:p w14:paraId="2FCF760D" w14:textId="77777777" w:rsid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141522">
        <w:rPr>
          <w:rFonts w:ascii="Simplified Arabic" w:eastAsiaTheme="minorEastAsia" w:hAnsi="Simplified Arabic" w:cs="Simplified Arabic"/>
          <w:kern w:val="0"/>
          <w:sz w:val="28"/>
          <w:szCs w:val="28"/>
          <w:rtl/>
          <w14:ligatures w14:val="none"/>
        </w:rPr>
        <w:t xml:space="preserve"> ويرى (القحطاني وآخرون، 2022) أن تبني عمليات التغيير الموجه في البيئات الحكومية الحديثة لم يعد مجرد ترف مؤسسي أو خيار تفضيلي، بل غدا ضرورة حتمية تفرضها مستجدات الحوكمة المعاصرة لرفع كفاءة الإنفاق، وتبسيط سلاسل الإجراءات، وتوطيد مستويات الشفافية، والرقابة الذاتية.</w:t>
      </w:r>
    </w:p>
    <w:p w14:paraId="7AE22913" w14:textId="2E48897E"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141522">
        <w:rPr>
          <w:rFonts w:ascii="Simplified Arabic" w:eastAsiaTheme="minorEastAsia" w:hAnsi="Simplified Arabic" w:cs="Simplified Arabic"/>
          <w:kern w:val="0"/>
          <w:sz w:val="28"/>
          <w:szCs w:val="28"/>
          <w:rtl/>
          <w14:ligatures w14:val="none"/>
        </w:rPr>
        <w:lastRenderedPageBreak/>
        <w:t xml:space="preserve"> ويسهم هذا التحول المخطط في نقل الهيئات والمنظمات من النمط البيروقراطي الجامد ذي القنوات العمودية العقيمة، إلى النمط التنظيمي المرن القادر على استيعاب المبادرات الوطنية الشاملة وتلبية تطلعات المستفيدين والشركاء الخارجيين بفاعلية وسرعة</w:t>
      </w:r>
      <w:r w:rsidRPr="00141522">
        <w:rPr>
          <w:rFonts w:ascii="Simplified Arabic" w:eastAsiaTheme="minorEastAsia" w:hAnsi="Simplified Arabic" w:cs="Simplified Arabic"/>
          <w:kern w:val="0"/>
          <w:sz w:val="28"/>
          <w:szCs w:val="28"/>
          <w:lang w:val="en-GB"/>
          <w14:ligatures w14:val="none"/>
        </w:rPr>
        <w:t>.</w:t>
      </w:r>
    </w:p>
    <w:p w14:paraId="514EAFA5" w14:textId="77777777" w:rsidR="008F7ED6" w:rsidRPr="005756EA" w:rsidRDefault="008F7ED6" w:rsidP="000D1C65">
      <w:pPr>
        <w:pStyle w:val="Heading3"/>
      </w:pPr>
      <w:bookmarkStart w:id="347" w:name="_Toc235417373"/>
      <w:r w:rsidRPr="005756EA">
        <w:rPr>
          <w:rtl/>
        </w:rPr>
        <w:t>ثانياً: التحليل التفصيلي لأبعاد ومكونات نجاح التطوير التنظيمي</w:t>
      </w:r>
      <w:bookmarkEnd w:id="347"/>
    </w:p>
    <w:p w14:paraId="52B51C97"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141522">
        <w:rPr>
          <w:rFonts w:ascii="Simplified Arabic" w:eastAsiaTheme="minorEastAsia" w:hAnsi="Simplified Arabic" w:cs="Simplified Arabic"/>
          <w:kern w:val="0"/>
          <w:sz w:val="28"/>
          <w:szCs w:val="28"/>
          <w:rtl/>
          <w14:ligatures w14:val="none"/>
        </w:rPr>
        <w:t>يتطلب تحقيق النجاح والاستدامة في مشروعات التطوير التنظيمي إحداث توازن دقيق وتكامل تام بين ثلاثة أبعاد ومكونات جوهرية متداخلة تشكل في مجموعها البنية الأساسية العامة للمنظمة، ويمكن تفصيلها إجرائياً على النحو الأكاديمي الآتي</w:t>
      </w:r>
      <w:r w:rsidRPr="00141522">
        <w:rPr>
          <w:rFonts w:ascii="Simplified Arabic" w:eastAsiaTheme="minorEastAsia" w:hAnsi="Simplified Arabic" w:cs="Simplified Arabic"/>
          <w:kern w:val="0"/>
          <w:sz w:val="28"/>
          <w:szCs w:val="28"/>
          <w:lang w:val="en-GB"/>
          <w14:ligatures w14:val="none"/>
        </w:rPr>
        <w:t>:</w:t>
      </w:r>
    </w:p>
    <w:p w14:paraId="458166C6" w14:textId="3D298E8C" w:rsidR="008F7ED6" w:rsidRPr="008F7ED6" w:rsidRDefault="008F7ED6">
      <w:pPr>
        <w:pStyle w:val="ListParagraph"/>
        <w:numPr>
          <w:ilvl w:val="0"/>
          <w:numId w:val="8"/>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8F7ED6">
        <w:rPr>
          <w:rFonts w:ascii="Simplified Arabic" w:eastAsiaTheme="minorEastAsia" w:hAnsi="Simplified Arabic" w:cs="Simplified Arabic"/>
          <w:b/>
          <w:bCs/>
          <w:kern w:val="0"/>
          <w:sz w:val="28"/>
          <w:szCs w:val="28"/>
          <w:rtl/>
          <w14:ligatures w14:val="none"/>
        </w:rPr>
        <w:t>البعد الهيكلي</w:t>
      </w:r>
      <w:r w:rsidRPr="008F7ED6">
        <w:rPr>
          <w:rFonts w:ascii="Simplified Arabic" w:eastAsiaTheme="minorEastAsia" w:hAnsi="Simplified Arabic" w:cs="Simplified Arabic"/>
          <w:b/>
          <w:bCs/>
          <w:kern w:val="0"/>
          <w:sz w:val="28"/>
          <w:szCs w:val="28"/>
          <w:lang w:val="en-GB"/>
          <w14:ligatures w14:val="none"/>
        </w:rPr>
        <w:t xml:space="preserve"> (</w:t>
      </w:r>
      <w:r w:rsidRPr="00141522">
        <w:rPr>
          <w:rFonts w:asciiTheme="majorBidi" w:eastAsiaTheme="minorEastAsia" w:hAnsiTheme="majorBidi" w:cstheme="majorBidi"/>
          <w:b/>
          <w:bCs/>
          <w:kern w:val="0"/>
          <w:sz w:val="24"/>
          <w:szCs w:val="24"/>
          <w:lang w:val="en-GB"/>
          <w14:ligatures w14:val="none"/>
        </w:rPr>
        <w:t>Structural Dimension</w:t>
      </w:r>
      <w:r w:rsidRPr="008F7ED6">
        <w:rPr>
          <w:rFonts w:ascii="Simplified Arabic" w:eastAsiaTheme="minorEastAsia" w:hAnsi="Simplified Arabic" w:cs="Simplified Arabic"/>
          <w:b/>
          <w:bCs/>
          <w:kern w:val="0"/>
          <w:sz w:val="28"/>
          <w:szCs w:val="28"/>
          <w:lang w:val="en-GB"/>
          <w14:ligatures w14:val="none"/>
        </w:rPr>
        <w:t>):</w:t>
      </w:r>
    </w:p>
    <w:p w14:paraId="67F4239E"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 xml:space="preserve">يُعنى هذا البعد بإعادة تصميم وتحديث الهياكل التنظيمية، وتحديد نطاق الإشراف الإداري، وتوزيع الصلاحيات والمسؤوليات، وتبسيط خطوط وقنوات الاتصال الإداري بما يتناسب مع الغايات الاستراتيجية المستحدثة للمنظمة. </w:t>
      </w:r>
    </w:p>
    <w:p w14:paraId="45C06E71" w14:textId="2BF8196D"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141522">
        <w:rPr>
          <w:rFonts w:ascii="Simplified Arabic" w:eastAsiaTheme="minorEastAsia" w:hAnsi="Simplified Arabic" w:cs="Simplified Arabic"/>
          <w:kern w:val="0"/>
          <w:sz w:val="28"/>
          <w:szCs w:val="28"/>
          <w:rtl/>
          <w14:ligatures w14:val="none"/>
        </w:rPr>
        <w:t>ويشير</w:t>
      </w:r>
      <w:r w:rsidRPr="00141522">
        <w:rPr>
          <w:rFonts w:ascii="Simplified Arabic" w:eastAsiaTheme="minorEastAsia" w:hAnsi="Simplified Arabic" w:cs="Simplified Arabic"/>
          <w:kern w:val="0"/>
          <w:sz w:val="28"/>
          <w:szCs w:val="28"/>
          <w:lang w:val="en-GB"/>
          <w14:ligatures w14:val="none"/>
        </w:rPr>
        <w:t xml:space="preserve"> (</w:t>
      </w:r>
      <w:r w:rsidRPr="00141522">
        <w:rPr>
          <w:rFonts w:asciiTheme="majorBidi" w:eastAsiaTheme="minorEastAsia" w:hAnsiTheme="majorBidi" w:cstheme="majorBidi"/>
          <w:kern w:val="0"/>
          <w:sz w:val="24"/>
          <w:szCs w:val="24"/>
          <w:lang w:val="en-GB"/>
          <w14:ligatures w14:val="none"/>
        </w:rPr>
        <w:t>Alotaibi, et al., 2024</w:t>
      </w:r>
      <w:r w:rsidRPr="00141522">
        <w:rPr>
          <w:rFonts w:ascii="Simplified Arabic" w:eastAsiaTheme="minorEastAsia" w:hAnsi="Simplified Arabic" w:cs="Simplified Arabic"/>
          <w:kern w:val="0"/>
          <w:sz w:val="28"/>
          <w:szCs w:val="28"/>
          <w:lang w:val="en-GB"/>
          <w14:ligatures w14:val="none"/>
        </w:rPr>
        <w:t xml:space="preserve">) </w:t>
      </w:r>
      <w:r w:rsidRPr="00141522">
        <w:rPr>
          <w:rFonts w:ascii="Simplified Arabic" w:eastAsiaTheme="minorEastAsia" w:hAnsi="Simplified Arabic" w:cs="Simplified Arabic"/>
          <w:kern w:val="0"/>
          <w:sz w:val="28"/>
          <w:szCs w:val="28"/>
          <w:rtl/>
          <w14:ligatures w14:val="none"/>
        </w:rPr>
        <w:t>إلى أن نجاح البعد الهيكلي يتوقف بالدرجة الأولى على قدرة ورغبة الإدارة العليا في القضاء على ظواهر الترهل التنظيمي، وتداخل الاختصاصات، والازدواجية الوظيفية، لا سيما في بيئات الدمج المؤسسي والقطاعات السيادية الكبرى، مما يضمن تدفقاً وانسيابية عالية في صناعة واتخاذ القرارات الاستراتيجية وسرعة فائقة في التكيف مع المستجدات والأنظمة الطارئة. ويتطلب هذا البعد تفكيك المجموعات الإدارية التقليدية وبناء فرق عمل مرنة وقابلة للتعديل والتشكيل الفوري تزامناً مع تغير الأهداف المرحلية</w:t>
      </w:r>
      <w:r w:rsidRPr="00141522">
        <w:rPr>
          <w:rFonts w:ascii="Simplified Arabic" w:eastAsiaTheme="minorEastAsia" w:hAnsi="Simplified Arabic" w:cs="Simplified Arabic"/>
          <w:kern w:val="0"/>
          <w:sz w:val="28"/>
          <w:szCs w:val="28"/>
          <w:lang w:val="en-GB"/>
          <w14:ligatures w14:val="none"/>
        </w:rPr>
        <w:t>.</w:t>
      </w:r>
    </w:p>
    <w:p w14:paraId="252830E3" w14:textId="565CEB6C" w:rsidR="008F7ED6" w:rsidRPr="008F7ED6" w:rsidRDefault="008F7ED6">
      <w:pPr>
        <w:pStyle w:val="ListParagraph"/>
        <w:numPr>
          <w:ilvl w:val="0"/>
          <w:numId w:val="8"/>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8F7ED6">
        <w:rPr>
          <w:rFonts w:ascii="Simplified Arabic" w:eastAsiaTheme="minorEastAsia" w:hAnsi="Simplified Arabic" w:cs="Simplified Arabic"/>
          <w:b/>
          <w:bCs/>
          <w:kern w:val="0"/>
          <w:sz w:val="28"/>
          <w:szCs w:val="28"/>
          <w:rtl/>
          <w14:ligatures w14:val="none"/>
        </w:rPr>
        <w:t>البعد التقني</w:t>
      </w:r>
      <w:r w:rsidRPr="008F7ED6">
        <w:rPr>
          <w:rFonts w:ascii="Simplified Arabic" w:eastAsiaTheme="minorEastAsia" w:hAnsi="Simplified Arabic" w:cs="Simplified Arabic"/>
          <w:b/>
          <w:bCs/>
          <w:kern w:val="0"/>
          <w:sz w:val="28"/>
          <w:szCs w:val="28"/>
          <w:lang w:val="en-GB"/>
          <w14:ligatures w14:val="none"/>
        </w:rPr>
        <w:t xml:space="preserve"> (</w:t>
      </w:r>
      <w:r w:rsidRPr="00141522">
        <w:rPr>
          <w:rFonts w:asciiTheme="majorBidi" w:eastAsiaTheme="minorEastAsia" w:hAnsiTheme="majorBidi" w:cstheme="majorBidi"/>
          <w:b/>
          <w:bCs/>
          <w:kern w:val="0"/>
          <w:sz w:val="24"/>
          <w:szCs w:val="24"/>
          <w:lang w:val="en-GB"/>
          <w14:ligatures w14:val="none"/>
        </w:rPr>
        <w:t>Technological Dimension)</w:t>
      </w:r>
      <w:r w:rsidRPr="008F7ED6">
        <w:rPr>
          <w:rFonts w:ascii="Simplified Arabic" w:eastAsiaTheme="minorEastAsia" w:hAnsi="Simplified Arabic" w:cs="Simplified Arabic"/>
          <w:b/>
          <w:bCs/>
          <w:kern w:val="0"/>
          <w:sz w:val="28"/>
          <w:szCs w:val="28"/>
          <w:lang w:val="en-GB"/>
          <w14:ligatures w14:val="none"/>
        </w:rPr>
        <w:t>:</w:t>
      </w:r>
    </w:p>
    <w:p w14:paraId="5E3BCCB3"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 xml:space="preserve">يرتبط هذا البعد بشكل مباشر ووثيق بعمليات الأتمتة الشاملة للخدمات، والتحول الرقمي الكامل، وتوظيف الحلول السحابية المتقدمة، وتبني تقنيات الذكاء الاصطناعي وتحليل البيانات الضخمة لإعادة هندسة الإجراءات وتجويد المخرجات المؤسسية. </w:t>
      </w:r>
    </w:p>
    <w:p w14:paraId="03316558"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r w:rsidRPr="00141522">
        <w:rPr>
          <w:rFonts w:ascii="Simplified Arabic" w:eastAsiaTheme="minorEastAsia" w:hAnsi="Simplified Arabic" w:cs="Simplified Arabic"/>
          <w:kern w:val="0"/>
          <w:sz w:val="28"/>
          <w:szCs w:val="28"/>
          <w:rtl/>
          <w14:ligatures w14:val="none"/>
        </w:rPr>
        <w:t>وتؤكد الأدبيات الإدارية المعاصرة أن البنية التحتية التكنولوجية الديناميكية هي الرافعة الأساسية وحجر الزاوية لإنجاح خطط التطوير في المؤسسات المالية والجمركية الحديثة، إذ تسهم مباشرة في تسريع وتيرة الربط الإلكتروني الذكي، ورفع دقة عمليات الرصد والمتابعة، وتقليص الهدر الزمني والجهد البشري الميداني، مما يدعم مستهدفات جودة الحياة وتيسير المعاملات</w:t>
      </w:r>
      <w:r w:rsidRPr="00141522">
        <w:rPr>
          <w:rFonts w:ascii="Simplified Arabic" w:eastAsiaTheme="minorEastAsia" w:hAnsi="Simplified Arabic" w:cs="Simplified Arabic"/>
          <w:kern w:val="0"/>
          <w:sz w:val="28"/>
          <w:szCs w:val="28"/>
          <w:lang w:val="en-GB"/>
          <w14:ligatures w14:val="none"/>
        </w:rPr>
        <w:t xml:space="preserve"> (Williams, 2025).</w:t>
      </w:r>
    </w:p>
    <w:p w14:paraId="1DB2D608" w14:textId="77777777" w:rsidR="008F7ED6" w:rsidRDefault="008F7ED6"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141522">
        <w:rPr>
          <w:rFonts w:ascii="Simplified Arabic" w:eastAsiaTheme="minorEastAsia" w:hAnsi="Simplified Arabic" w:cs="Simplified Arabic"/>
          <w:kern w:val="0"/>
          <w:sz w:val="28"/>
          <w:szCs w:val="28"/>
          <w:lang w:val="en-GB"/>
          <w14:ligatures w14:val="none"/>
        </w:rPr>
        <w:lastRenderedPageBreak/>
        <w:t xml:space="preserve"> </w:t>
      </w:r>
      <w:r w:rsidRPr="00141522">
        <w:rPr>
          <w:rFonts w:ascii="Simplified Arabic" w:eastAsiaTheme="minorEastAsia" w:hAnsi="Simplified Arabic" w:cs="Simplified Arabic"/>
          <w:kern w:val="0"/>
          <w:sz w:val="28"/>
          <w:szCs w:val="28"/>
          <w:rtl/>
          <w14:ligatures w14:val="none"/>
        </w:rPr>
        <w:t>كما يسهم هذا البعد في توفير بيئة عمل رقمية آمنة تضمن سلامة تدفق المعلومات وحمايتها من الاختراقات والمخاطر السيبرانية</w:t>
      </w:r>
      <w:r w:rsidRPr="00141522">
        <w:rPr>
          <w:rFonts w:ascii="Simplified Arabic" w:eastAsiaTheme="minorEastAsia" w:hAnsi="Simplified Arabic" w:cs="Simplified Arabic"/>
          <w:kern w:val="0"/>
          <w:sz w:val="28"/>
          <w:szCs w:val="28"/>
          <w:lang w:val="en-GB"/>
          <w14:ligatures w14:val="none"/>
        </w:rPr>
        <w:t>.</w:t>
      </w:r>
    </w:p>
    <w:p w14:paraId="188D4EED" w14:textId="77777777" w:rsidR="00141522" w:rsidRPr="00141522" w:rsidRDefault="00141522" w:rsidP="00662CC9">
      <w:pPr>
        <w:spacing w:afterLines="120" w:after="288" w:line="240" w:lineRule="auto"/>
        <w:ind w:firstLine="720"/>
        <w:jc w:val="both"/>
        <w:rPr>
          <w:rFonts w:ascii="Simplified Arabic" w:eastAsiaTheme="minorEastAsia" w:hAnsi="Simplified Arabic" w:cs="Simplified Arabic"/>
          <w:kern w:val="0"/>
          <w:sz w:val="28"/>
          <w:szCs w:val="28"/>
          <w:rtl/>
          <w:lang w:val="en-GB"/>
          <w14:ligatures w14:val="none"/>
        </w:rPr>
      </w:pPr>
    </w:p>
    <w:p w14:paraId="0F06BAE0" w14:textId="2E44BA7B" w:rsidR="008F7ED6" w:rsidRPr="008F7ED6" w:rsidRDefault="008F7ED6">
      <w:pPr>
        <w:pStyle w:val="ListParagraph"/>
        <w:numPr>
          <w:ilvl w:val="0"/>
          <w:numId w:val="8"/>
        </w:numPr>
        <w:spacing w:afterLines="120" w:after="288" w:line="240" w:lineRule="auto"/>
        <w:jc w:val="both"/>
        <w:rPr>
          <w:rFonts w:ascii="Simplified Arabic" w:eastAsiaTheme="minorEastAsia" w:hAnsi="Simplified Arabic" w:cs="Simplified Arabic"/>
          <w:b/>
          <w:bCs/>
          <w:kern w:val="0"/>
          <w:sz w:val="28"/>
          <w:szCs w:val="28"/>
          <w:lang w:val="en-GB"/>
          <w14:ligatures w14:val="none"/>
        </w:rPr>
      </w:pPr>
      <w:r w:rsidRPr="008F7ED6">
        <w:rPr>
          <w:rFonts w:ascii="Simplified Arabic" w:eastAsiaTheme="minorEastAsia" w:hAnsi="Simplified Arabic" w:cs="Simplified Arabic"/>
          <w:b/>
          <w:bCs/>
          <w:kern w:val="0"/>
          <w:sz w:val="28"/>
          <w:szCs w:val="28"/>
          <w:rtl/>
          <w14:ligatures w14:val="none"/>
        </w:rPr>
        <w:t>البعد البشري والسلوكي</w:t>
      </w:r>
      <w:r w:rsidRPr="008F7ED6">
        <w:rPr>
          <w:rFonts w:ascii="Simplified Arabic" w:eastAsiaTheme="minorEastAsia" w:hAnsi="Simplified Arabic" w:cs="Simplified Arabic"/>
          <w:b/>
          <w:bCs/>
          <w:kern w:val="0"/>
          <w:sz w:val="28"/>
          <w:szCs w:val="28"/>
          <w:lang w:val="en-GB"/>
          <w14:ligatures w14:val="none"/>
        </w:rPr>
        <w:t xml:space="preserve"> (</w:t>
      </w:r>
      <w:r w:rsidRPr="00141522">
        <w:rPr>
          <w:rFonts w:asciiTheme="majorBidi" w:eastAsiaTheme="minorEastAsia" w:hAnsiTheme="majorBidi" w:cstheme="majorBidi"/>
          <w:b/>
          <w:bCs/>
          <w:kern w:val="0"/>
          <w:sz w:val="24"/>
          <w:szCs w:val="24"/>
          <w:lang w:val="en-GB"/>
          <w14:ligatures w14:val="none"/>
        </w:rPr>
        <w:t xml:space="preserve">Human and </w:t>
      </w:r>
      <w:proofErr w:type="spellStart"/>
      <w:r w:rsidRPr="00141522">
        <w:rPr>
          <w:rFonts w:asciiTheme="majorBidi" w:eastAsiaTheme="minorEastAsia" w:hAnsiTheme="majorBidi" w:cstheme="majorBidi"/>
          <w:b/>
          <w:bCs/>
          <w:kern w:val="0"/>
          <w:sz w:val="24"/>
          <w:szCs w:val="24"/>
          <w:lang w:val="en-GB"/>
          <w14:ligatures w14:val="none"/>
        </w:rPr>
        <w:t>Behavioral</w:t>
      </w:r>
      <w:proofErr w:type="spellEnd"/>
      <w:r w:rsidRPr="00141522">
        <w:rPr>
          <w:rFonts w:asciiTheme="majorBidi" w:eastAsiaTheme="minorEastAsia" w:hAnsiTheme="majorBidi" w:cstheme="majorBidi"/>
          <w:b/>
          <w:bCs/>
          <w:kern w:val="0"/>
          <w:sz w:val="24"/>
          <w:szCs w:val="24"/>
          <w:lang w:val="en-GB"/>
          <w14:ligatures w14:val="none"/>
        </w:rPr>
        <w:t xml:space="preserve"> Dimension</w:t>
      </w:r>
      <w:r w:rsidRPr="008F7ED6">
        <w:rPr>
          <w:rFonts w:ascii="Simplified Arabic" w:eastAsiaTheme="minorEastAsia" w:hAnsi="Simplified Arabic" w:cs="Simplified Arabic"/>
          <w:b/>
          <w:bCs/>
          <w:kern w:val="0"/>
          <w:sz w:val="28"/>
          <w:szCs w:val="28"/>
          <w:lang w:val="en-GB"/>
          <w14:ligatures w14:val="none"/>
        </w:rPr>
        <w:t>):</w:t>
      </w:r>
    </w:p>
    <w:p w14:paraId="103BCEB0" w14:textId="559EF13B" w:rsidR="008F7ED6" w:rsidRPr="005756EA" w:rsidRDefault="008F7ED6" w:rsidP="005756EA">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141522">
        <w:rPr>
          <w:rFonts w:ascii="Simplified Arabic" w:eastAsiaTheme="minorEastAsia" w:hAnsi="Simplified Arabic" w:cs="Simplified Arabic"/>
          <w:kern w:val="0"/>
          <w:sz w:val="28"/>
          <w:szCs w:val="28"/>
          <w:rtl/>
          <w14:ligatures w14:val="none"/>
        </w:rPr>
        <w:t>يتعلق هذا البعد بتأهيل وتدريب واستقطاب رأس المال البشري، وصقل المهارات والقدرات الوظيفية، وتعديل الاتجاهات والقيم والثقافة التنظيمية السائدة لتقليل حدة مقاومة التغيير ورفع كفاءة الاستجابة للأنظمة الجديدة. ويرى (العتيبي والشمري، 2023) أن العنصر البشري هو النواة والمحرك والمفعل الأساسي لكافة الأبعاد الهيكلية والتقنية الأخرى؛ فما لم يتم بناء بيئة تنظيمية دافئة وحاضنة للابتكار وداعمة للتغيير، فإن البنى الهيكلية والتقنية المحدثة لن تحقق غاياتها المستهدفة نتيجة لرفض الموظفين تبني الأنظمة المستحدثة أو تعاملهم معها بنوع من السلبية والوجل. ويتطلب هذا البعد تبني قنوات اتصال تشاركية تشرك الموظفين في التخطيط للمستقبل وتشعرهم بالأمان والتمكين الوظيفي</w:t>
      </w:r>
      <w:r w:rsidRPr="00141522">
        <w:rPr>
          <w:rFonts w:ascii="Simplified Arabic" w:eastAsiaTheme="minorEastAsia" w:hAnsi="Simplified Arabic" w:cs="Simplified Arabic"/>
          <w:kern w:val="0"/>
          <w:sz w:val="28"/>
          <w:szCs w:val="28"/>
          <w:lang w:val="en-GB"/>
          <w14:ligatures w14:val="none"/>
        </w:rPr>
        <w:t>.</w:t>
      </w:r>
    </w:p>
    <w:p w14:paraId="6174E8F6" w14:textId="77777777" w:rsidR="008F7ED6" w:rsidRPr="008F7ED6" w:rsidRDefault="008F7ED6" w:rsidP="00662CC9">
      <w:pPr>
        <w:spacing w:afterLines="120" w:after="288" w:line="240" w:lineRule="auto"/>
        <w:ind w:firstLine="720"/>
        <w:jc w:val="both"/>
        <w:rPr>
          <w:rFonts w:ascii="Simplified Arabic" w:eastAsiaTheme="minorEastAsia" w:hAnsi="Simplified Arabic" w:cs="Simplified Arabic"/>
          <w:b/>
          <w:bCs/>
          <w:kern w:val="0"/>
          <w:sz w:val="28"/>
          <w:szCs w:val="28"/>
          <w:lang w:val="en-GB"/>
          <w14:ligatures w14:val="none"/>
        </w:rPr>
      </w:pPr>
    </w:p>
    <w:p w14:paraId="5D1A19F4" w14:textId="77777777" w:rsidR="008F7ED6" w:rsidRPr="005756EA" w:rsidRDefault="008F7ED6" w:rsidP="000D1C65">
      <w:pPr>
        <w:pStyle w:val="Heading3"/>
      </w:pPr>
      <w:bookmarkStart w:id="348" w:name="_Toc235417374"/>
      <w:r w:rsidRPr="005756EA">
        <w:rPr>
          <w:rtl/>
        </w:rPr>
        <w:t>ثالثاً: معوقات ومحفزات التطوير التنظيمي في القطاع العام المعاصر</w:t>
      </w:r>
      <w:bookmarkEnd w:id="348"/>
    </w:p>
    <w:p w14:paraId="4376F050" w14:textId="77777777" w:rsidR="008F7ED6" w:rsidRPr="00141522" w:rsidRDefault="008F7ED6"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 xml:space="preserve">تواجه مشروعات التحول </w:t>
      </w:r>
      <w:proofErr w:type="spellStart"/>
      <w:r w:rsidRPr="00141522">
        <w:rPr>
          <w:rFonts w:ascii="Simplified Arabic" w:eastAsiaTheme="minorEastAsia" w:hAnsi="Simplified Arabic" w:cs="Simplified Arabic"/>
          <w:kern w:val="0"/>
          <w:sz w:val="28"/>
          <w:szCs w:val="28"/>
          <w:rtl/>
          <w14:ligatures w14:val="none"/>
        </w:rPr>
        <w:t>والهندرة</w:t>
      </w:r>
      <w:proofErr w:type="spellEnd"/>
      <w:r w:rsidRPr="00141522">
        <w:rPr>
          <w:rFonts w:ascii="Simplified Arabic" w:eastAsiaTheme="minorEastAsia" w:hAnsi="Simplified Arabic" w:cs="Simplified Arabic"/>
          <w:kern w:val="0"/>
          <w:sz w:val="28"/>
          <w:szCs w:val="28"/>
          <w:rtl/>
          <w14:ligatures w14:val="none"/>
        </w:rPr>
        <w:t xml:space="preserve"> في البيئات السيادية الكبرى تحديات ومعوقات متعددة، لعل من أبرزها صعوبة دمج وصهر الهويات الثقافية والمؤسسية المتباينة الناشئة عن عمليات الدمج، وغياب الرصد والتنسيق اللحظي للمخاطر التشغيلية المصاحبة للمراحل الانتقالية فترات الدمج. </w:t>
      </w:r>
    </w:p>
    <w:p w14:paraId="3CC4D8E9" w14:textId="0BF51E7A" w:rsidR="000A241F" w:rsidRPr="005756EA" w:rsidRDefault="008F7ED6" w:rsidP="005756EA">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141522">
        <w:rPr>
          <w:rFonts w:ascii="Simplified Arabic" w:eastAsiaTheme="minorEastAsia" w:hAnsi="Simplified Arabic" w:cs="Simplified Arabic"/>
          <w:kern w:val="0"/>
          <w:sz w:val="28"/>
          <w:szCs w:val="28"/>
          <w:rtl/>
          <w14:ligatures w14:val="none"/>
        </w:rPr>
        <w:t>ويؤكد</w:t>
      </w:r>
      <w:r w:rsidRPr="00141522">
        <w:rPr>
          <w:rFonts w:ascii="Simplified Arabic" w:eastAsiaTheme="minorEastAsia" w:hAnsi="Simplified Arabic" w:cs="Simplified Arabic"/>
          <w:kern w:val="0"/>
          <w:sz w:val="28"/>
          <w:szCs w:val="28"/>
          <w:lang w:val="en-GB"/>
          <w14:ligatures w14:val="none"/>
        </w:rPr>
        <w:t xml:space="preserve"> </w:t>
      </w:r>
      <w:r w:rsidRPr="00141522">
        <w:rPr>
          <w:rFonts w:asciiTheme="majorBidi" w:eastAsiaTheme="minorEastAsia" w:hAnsiTheme="majorBidi" w:cstheme="majorBidi"/>
          <w:kern w:val="0"/>
          <w:sz w:val="28"/>
          <w:szCs w:val="28"/>
          <w:lang w:val="en-GB"/>
          <w14:ligatures w14:val="none"/>
        </w:rPr>
        <w:t>(Jones &amp; Davis, 2023</w:t>
      </w:r>
      <w:r w:rsidRPr="00141522">
        <w:rPr>
          <w:rFonts w:ascii="Simplified Arabic" w:eastAsiaTheme="minorEastAsia" w:hAnsi="Simplified Arabic" w:cs="Simplified Arabic"/>
          <w:kern w:val="0"/>
          <w:sz w:val="28"/>
          <w:szCs w:val="28"/>
          <w:lang w:val="en-GB"/>
          <w14:ligatures w14:val="none"/>
        </w:rPr>
        <w:t xml:space="preserve">) </w:t>
      </w:r>
      <w:r w:rsidRPr="00141522">
        <w:rPr>
          <w:rFonts w:ascii="Simplified Arabic" w:eastAsiaTheme="minorEastAsia" w:hAnsi="Simplified Arabic" w:cs="Simplified Arabic"/>
          <w:kern w:val="0"/>
          <w:sz w:val="28"/>
          <w:szCs w:val="28"/>
          <w:rtl/>
          <w14:ligatures w14:val="none"/>
        </w:rPr>
        <w:t>أن محفزات النجاح وتجاوز هذه العقبات تتطلب توفر دعم كامل ومطلق من قِبل القيادة العليا، وتخصيص الموارد التقنية والمالية اللازمة، إلى جانب وجود ذراع استباقي مرن لإدارة المخاطر الاستراتيجية يعمل على التنبؤ بالعقبات التشريعية والتنظيمية قبل ظهورها الفعلي على أرض الواقع، مما يمهد الطريق لعبور آمن وصحيح نحو تحقيق الغايات التنموية الكبرى للمنظمة</w:t>
      </w:r>
      <w:r w:rsidR="005756EA">
        <w:rPr>
          <w:rFonts w:ascii="Simplified Arabic" w:eastAsiaTheme="minorEastAsia" w:hAnsi="Simplified Arabic" w:cs="Simplified Arabic" w:hint="cs"/>
          <w:kern w:val="0"/>
          <w:sz w:val="28"/>
          <w:szCs w:val="28"/>
          <w:rtl/>
          <w14:ligatures w14:val="none"/>
        </w:rPr>
        <w:t>.</w:t>
      </w:r>
    </w:p>
    <w:p w14:paraId="2D3F647F" w14:textId="77777777" w:rsidR="000A241F" w:rsidRDefault="000A241F" w:rsidP="00662CC9">
      <w:pPr>
        <w:spacing w:afterLines="120" w:after="288" w:line="240" w:lineRule="auto"/>
        <w:jc w:val="both"/>
        <w:rPr>
          <w:rFonts w:ascii="Simplified Arabic" w:eastAsiaTheme="minorEastAsia" w:hAnsi="Simplified Arabic" w:cs="Simplified Arabic"/>
          <w:b/>
          <w:bCs/>
          <w:kern w:val="0"/>
          <w:sz w:val="28"/>
          <w:szCs w:val="28"/>
          <w:rtl/>
          <w14:ligatures w14:val="none"/>
        </w:rPr>
      </w:pPr>
    </w:p>
    <w:p w14:paraId="57B36E0E" w14:textId="77777777" w:rsidR="000675CF" w:rsidRDefault="000675CF" w:rsidP="00662CC9">
      <w:pPr>
        <w:spacing w:afterLines="120" w:after="288" w:line="240" w:lineRule="auto"/>
        <w:jc w:val="both"/>
        <w:rPr>
          <w:rFonts w:ascii="Simplified Arabic" w:eastAsiaTheme="minorEastAsia" w:hAnsi="Simplified Arabic" w:cs="Simplified Arabic"/>
          <w:b/>
          <w:bCs/>
          <w:kern w:val="0"/>
          <w:sz w:val="28"/>
          <w:szCs w:val="28"/>
          <w:rtl/>
          <w14:ligatures w14:val="none"/>
        </w:rPr>
      </w:pPr>
    </w:p>
    <w:p w14:paraId="117F1878" w14:textId="77777777" w:rsidR="000675CF" w:rsidRPr="00551C58" w:rsidRDefault="000675CF" w:rsidP="00662CC9">
      <w:pPr>
        <w:spacing w:afterLines="120" w:after="288" w:line="240" w:lineRule="auto"/>
        <w:jc w:val="both"/>
        <w:rPr>
          <w:rFonts w:ascii="Simplified Arabic" w:eastAsiaTheme="minorEastAsia" w:hAnsi="Simplified Arabic" w:cs="Simplified Arabic"/>
          <w:b/>
          <w:bCs/>
          <w:kern w:val="0"/>
          <w:sz w:val="28"/>
          <w:szCs w:val="28"/>
          <w:rtl/>
          <w14:ligatures w14:val="none"/>
        </w:rPr>
      </w:pPr>
    </w:p>
    <w:p w14:paraId="01C6A0F0" w14:textId="77777777" w:rsidR="000A241F" w:rsidRPr="000675CF" w:rsidRDefault="00A54260" w:rsidP="007D34D2">
      <w:pPr>
        <w:pStyle w:val="Heading1"/>
        <w:rPr>
          <w:rtl/>
        </w:rPr>
      </w:pPr>
      <w:bookmarkStart w:id="349" w:name="_Toc235236333"/>
      <w:bookmarkStart w:id="350" w:name="_Toc235301644"/>
      <w:bookmarkStart w:id="351" w:name="_Toc235318268"/>
      <w:bookmarkStart w:id="352" w:name="_Toc235417375"/>
      <w:r w:rsidRPr="000675CF">
        <w:rPr>
          <w:rtl/>
        </w:rPr>
        <w:lastRenderedPageBreak/>
        <w:t>المبحث الثالث</w:t>
      </w:r>
      <w:bookmarkEnd w:id="349"/>
      <w:bookmarkEnd w:id="350"/>
      <w:bookmarkEnd w:id="351"/>
      <w:bookmarkEnd w:id="352"/>
    </w:p>
    <w:p w14:paraId="30689CFA" w14:textId="1B52B96E" w:rsidR="00A54260" w:rsidRPr="000675CF" w:rsidRDefault="00A54260" w:rsidP="007D34D2">
      <w:pPr>
        <w:pStyle w:val="Heading1"/>
        <w:rPr>
          <w:rtl/>
        </w:rPr>
      </w:pPr>
      <w:bookmarkStart w:id="353" w:name="_Toc235236334"/>
      <w:bookmarkStart w:id="354" w:name="_Toc235301645"/>
      <w:bookmarkStart w:id="355" w:name="_Toc235318269"/>
      <w:bookmarkStart w:id="356" w:name="_Toc235417376"/>
      <w:r w:rsidRPr="000675CF">
        <w:rPr>
          <w:rtl/>
        </w:rPr>
        <w:t>الدراسات السابقة والتعقيب عليها</w:t>
      </w:r>
      <w:bookmarkEnd w:id="353"/>
      <w:bookmarkEnd w:id="354"/>
      <w:bookmarkEnd w:id="355"/>
      <w:bookmarkEnd w:id="356"/>
    </w:p>
    <w:p w14:paraId="385AFC83"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1595F154" w14:textId="709D49A2" w:rsidR="00A54260" w:rsidRPr="000675CF" w:rsidRDefault="00A54260" w:rsidP="000D1C65">
      <w:pPr>
        <w:pStyle w:val="Heading3"/>
        <w:rPr>
          <w:rtl/>
        </w:rPr>
      </w:pPr>
      <w:bookmarkStart w:id="357" w:name="_Toc235236335"/>
      <w:bookmarkStart w:id="358" w:name="_Toc235301646"/>
      <w:bookmarkStart w:id="359" w:name="_Toc235318270"/>
      <w:bookmarkStart w:id="360" w:name="_Toc235417377"/>
      <w:r w:rsidRPr="000675CF">
        <w:rPr>
          <w:rtl/>
        </w:rPr>
        <w:t>مقدمة:</w:t>
      </w:r>
      <w:bookmarkEnd w:id="357"/>
      <w:bookmarkEnd w:id="358"/>
      <w:bookmarkEnd w:id="359"/>
      <w:bookmarkEnd w:id="360"/>
    </w:p>
    <w:p w14:paraId="0D31BAF2" w14:textId="77777777" w:rsidR="00FB0594" w:rsidRDefault="00FB0594" w:rsidP="00662CC9">
      <w:pPr>
        <w:spacing w:afterLines="120" w:after="288" w:line="240" w:lineRule="auto"/>
        <w:ind w:firstLine="720"/>
        <w:jc w:val="both"/>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يمثل استعراض الأدبيات والدراسات السابقة حجر الزاوية في بناء البحث الأكاديمي الرصين؛ إذ يسهم في تأطير مشكلة الدراسة الحالية ضمن السياق التاريخي والمعرفي المعاصر، والوقوف على ما انتهت إليه جهود الباحثين والخبراء في حقل إدارة الأعمال وحوكمة المخاطر وتحولات القطاع الحكومي.</w:t>
      </w:r>
    </w:p>
    <w:p w14:paraId="2A0A927F" w14:textId="2142D30A" w:rsidR="00A54260" w:rsidRDefault="00FB0594" w:rsidP="00662CC9">
      <w:pPr>
        <w:spacing w:afterLines="120" w:after="288" w:line="240" w:lineRule="auto"/>
        <w:ind w:firstLine="720"/>
        <w:jc w:val="both"/>
        <w:rPr>
          <w:rFonts w:ascii="Simplified Arabic" w:eastAsia="Aptos" w:hAnsi="Simplified Arabic" w:cs="Simplified Arabic"/>
          <w:sz w:val="28"/>
          <w:szCs w:val="28"/>
          <w:lang w:val="en-GB"/>
        </w:rPr>
      </w:pPr>
      <w:r w:rsidRPr="00FB0594">
        <w:rPr>
          <w:rFonts w:ascii="Simplified Arabic" w:eastAsia="Aptos" w:hAnsi="Simplified Arabic" w:cs="Simplified Arabic"/>
          <w:sz w:val="28"/>
          <w:szCs w:val="28"/>
          <w:rtl/>
          <w:lang w:val="en-GB"/>
        </w:rPr>
        <w:t xml:space="preserve"> وقد حرص الباحث في هذا المبحث على استقطاب ومراجعة الأبحاث الأكثر التصاقاً بمتغيرات الدراسة الحالية، مع التركيز التام على اختيار الدراسات المنشورة خلال السنوات الخمس الأخيرة (منذ عام 2021 وما بعدها) لتلبية شروط الحداثة العلمية، وقد جرى تقسيمها إلى دراسات عربية وأخرى أجنبية، متبوعة بتعقيب </w:t>
      </w:r>
      <w:proofErr w:type="gramStart"/>
      <w:r w:rsidRPr="00FB0594">
        <w:rPr>
          <w:rFonts w:ascii="Simplified Arabic" w:eastAsia="Aptos" w:hAnsi="Simplified Arabic" w:cs="Simplified Arabic"/>
          <w:sz w:val="28"/>
          <w:szCs w:val="28"/>
          <w:rtl/>
          <w:lang w:val="en-GB"/>
        </w:rPr>
        <w:t>نقدى</w:t>
      </w:r>
      <w:proofErr w:type="gramEnd"/>
      <w:r w:rsidRPr="00FB0594">
        <w:rPr>
          <w:rFonts w:ascii="Simplified Arabic" w:eastAsia="Aptos" w:hAnsi="Simplified Arabic" w:cs="Simplified Arabic"/>
          <w:sz w:val="28"/>
          <w:szCs w:val="28"/>
          <w:rtl/>
          <w:lang w:val="en-GB"/>
        </w:rPr>
        <w:t xml:space="preserve"> تحليلي يبرز الإضافة العلمية لهذا البحث</w:t>
      </w:r>
      <w:r w:rsidR="00141522">
        <w:rPr>
          <w:rFonts w:ascii="Simplified Arabic" w:eastAsia="Aptos" w:hAnsi="Simplified Arabic" w:cs="Simplified Arabic"/>
          <w:sz w:val="28"/>
          <w:szCs w:val="28"/>
          <w:lang w:val="en-GB"/>
        </w:rPr>
        <w:t>.</w:t>
      </w:r>
    </w:p>
    <w:p w14:paraId="6CDEC0C3" w14:textId="77777777" w:rsidR="00141522" w:rsidRPr="00551C58" w:rsidRDefault="00141522"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72A2E4EE" w14:textId="77777777" w:rsidR="00A54260" w:rsidRPr="005756EA" w:rsidRDefault="00A54260" w:rsidP="000D1C65">
      <w:pPr>
        <w:pStyle w:val="Heading3"/>
      </w:pPr>
      <w:bookmarkStart w:id="361" w:name="_Toc235236337"/>
      <w:bookmarkStart w:id="362" w:name="_Toc235301648"/>
      <w:bookmarkStart w:id="363" w:name="_Toc235318272"/>
      <w:bookmarkStart w:id="364" w:name="_Toc235417378"/>
      <w:r w:rsidRPr="005756EA">
        <w:rPr>
          <w:rtl/>
        </w:rPr>
        <w:t>أولاً: الدراسات العربية</w:t>
      </w:r>
      <w:bookmarkEnd w:id="361"/>
      <w:bookmarkEnd w:id="362"/>
      <w:bookmarkEnd w:id="363"/>
      <w:bookmarkEnd w:id="364"/>
    </w:p>
    <w:p w14:paraId="75744516" w14:textId="77777777" w:rsidR="008036C3" w:rsidRPr="008036C3" w:rsidRDefault="008036C3" w:rsidP="00662CC9">
      <w:pPr>
        <w:spacing w:line="240" w:lineRule="auto"/>
        <w:rPr>
          <w:rtl/>
        </w:rPr>
      </w:pPr>
    </w:p>
    <w:p w14:paraId="400BEA84" w14:textId="24309C4D" w:rsidR="00FB0594" w:rsidRPr="00FB0594" w:rsidRDefault="00A54260">
      <w:pPr>
        <w:pStyle w:val="ListParagraph"/>
        <w:numPr>
          <w:ilvl w:val="0"/>
          <w:numId w:val="9"/>
        </w:numPr>
        <w:spacing w:afterLines="120" w:after="288" w:line="240" w:lineRule="auto"/>
        <w:jc w:val="both"/>
        <w:rPr>
          <w:rFonts w:ascii="Simplified Arabic" w:eastAsiaTheme="minorEastAsia" w:hAnsi="Simplified Arabic" w:cs="Simplified Arabic"/>
          <w:kern w:val="0"/>
          <w:sz w:val="28"/>
          <w:szCs w:val="28"/>
          <w:rtl/>
          <w14:ligatures w14:val="none"/>
        </w:rPr>
      </w:pPr>
      <w:bookmarkStart w:id="365" w:name="_Toc235236338"/>
      <w:bookmarkStart w:id="366" w:name="_Toc235301649"/>
      <w:bookmarkStart w:id="367" w:name="_Toc235302275"/>
      <w:bookmarkStart w:id="368" w:name="_Toc235318273"/>
      <w:bookmarkStart w:id="369" w:name="_Toc235322864"/>
      <w:r w:rsidRPr="00FB0594">
        <w:rPr>
          <w:rFonts w:ascii="Simplified Arabic" w:eastAsiaTheme="minorEastAsia" w:hAnsi="Simplified Arabic" w:cs="Simplified Arabic"/>
          <w:kern w:val="0"/>
          <w:sz w:val="28"/>
          <w:szCs w:val="28"/>
          <w:rtl/>
          <w14:ligatures w14:val="none"/>
        </w:rPr>
        <w:t>دراسة (العتيبي والشمري، 2023):</w:t>
      </w:r>
      <w:bookmarkStart w:id="370" w:name="_Toc235236339"/>
      <w:bookmarkStart w:id="371" w:name="_Toc235301650"/>
      <w:bookmarkStart w:id="372" w:name="_Toc235302276"/>
      <w:bookmarkStart w:id="373" w:name="_Toc235318274"/>
      <w:bookmarkStart w:id="374" w:name="_Toc235322865"/>
      <w:bookmarkEnd w:id="365"/>
      <w:bookmarkEnd w:id="366"/>
      <w:bookmarkEnd w:id="367"/>
      <w:bookmarkEnd w:id="368"/>
      <w:bookmarkEnd w:id="369"/>
    </w:p>
    <w:p w14:paraId="6EEE0E6E" w14:textId="00D7511D" w:rsidR="00FB0594" w:rsidRDefault="001A3722" w:rsidP="00662CC9">
      <w:pPr>
        <w:spacing w:afterLines="120" w:after="288" w:line="240" w:lineRule="auto"/>
        <w:jc w:val="both"/>
        <w:rPr>
          <w:rFonts w:ascii="Simplified Arabic" w:eastAsia="Aptos" w:hAnsi="Simplified Arabic" w:cs="Simplified Arabic"/>
          <w:sz w:val="28"/>
          <w:szCs w:val="28"/>
          <w:rtl/>
          <w:lang w:val="en-GB"/>
        </w:rPr>
      </w:pPr>
      <w:r>
        <w:rPr>
          <w:rFonts w:ascii="Simplified Arabic" w:eastAsia="Aptos" w:hAnsi="Simplified Arabic" w:cs="Simplified Arabic"/>
          <w:sz w:val="28"/>
          <w:szCs w:val="28"/>
          <w:lang w:val="en-GB"/>
        </w:rPr>
        <w:t xml:space="preserve">      </w:t>
      </w:r>
      <w:r w:rsidR="00FB0594" w:rsidRPr="00FB0594">
        <w:rPr>
          <w:rFonts w:ascii="Simplified Arabic" w:eastAsia="Aptos" w:hAnsi="Simplified Arabic" w:cs="Simplified Arabic"/>
          <w:sz w:val="28"/>
          <w:szCs w:val="28"/>
          <w:rtl/>
          <w:lang w:val="en-GB"/>
        </w:rPr>
        <w:t>هدفت هذه الدراسة إلى فحص واستكشاف أثر حوكمة إدارة المخاطر الاستراتيجية في تحقيق التميز المؤسسي المستدام داخل القطاع الحكومي في المملكة العربية السعودية.</w:t>
      </w:r>
    </w:p>
    <w:p w14:paraId="4DB2E029" w14:textId="77777777" w:rsidR="001A3722" w:rsidRDefault="00FB0594" w:rsidP="00662CC9">
      <w:pPr>
        <w:spacing w:afterLines="120" w:after="288" w:line="240" w:lineRule="auto"/>
        <w:jc w:val="both"/>
        <w:rPr>
          <w:rFonts w:ascii="Simplified Arabic" w:eastAsia="Aptos" w:hAnsi="Simplified Arabic" w:cs="Simplified Arabic"/>
          <w:sz w:val="28"/>
          <w:szCs w:val="28"/>
          <w:lang w:val="en-GB"/>
        </w:rPr>
      </w:pPr>
      <w:r>
        <w:rPr>
          <w:rFonts w:ascii="Simplified Arabic" w:eastAsia="Aptos" w:hAnsi="Simplified Arabic" w:cs="Simplified Arabic" w:hint="cs"/>
          <w:sz w:val="28"/>
          <w:szCs w:val="28"/>
          <w:rtl/>
          <w:lang w:val="en-GB"/>
        </w:rPr>
        <w:t xml:space="preserve">      </w:t>
      </w:r>
      <w:r w:rsidRPr="00FB0594">
        <w:rPr>
          <w:rFonts w:ascii="Simplified Arabic" w:eastAsia="Aptos" w:hAnsi="Simplified Arabic" w:cs="Simplified Arabic"/>
          <w:sz w:val="28"/>
          <w:szCs w:val="28"/>
          <w:rtl/>
          <w:lang w:val="en-GB"/>
        </w:rPr>
        <w:t xml:space="preserve">واعتمدت الدراسة على المنهج الوصفي التحليلي كأداة منهجية رئيسية، وجرى تطوير </w:t>
      </w:r>
      <w:proofErr w:type="gramStart"/>
      <w:r w:rsidRPr="00FB0594">
        <w:rPr>
          <w:rFonts w:ascii="Simplified Arabic" w:eastAsia="Aptos" w:hAnsi="Simplified Arabic" w:cs="Simplified Arabic"/>
          <w:sz w:val="28"/>
          <w:szCs w:val="28"/>
          <w:rtl/>
          <w:lang w:val="en-GB"/>
        </w:rPr>
        <w:t>استبيان</w:t>
      </w:r>
      <w:proofErr w:type="gramEnd"/>
      <w:r w:rsidRPr="00FB0594">
        <w:rPr>
          <w:rFonts w:ascii="Simplified Arabic" w:eastAsia="Aptos" w:hAnsi="Simplified Arabic" w:cs="Simplified Arabic"/>
          <w:sz w:val="28"/>
          <w:szCs w:val="28"/>
          <w:rtl/>
          <w:lang w:val="en-GB"/>
        </w:rPr>
        <w:t xml:space="preserve"> كأداة لجمع البيانات تم توزيعه على عينة ممثلة من القيادات الإدارية العليا والوسطى في مجموعة من الوزارات والهيئات الحكومية السعودية. </w:t>
      </w:r>
    </w:p>
    <w:p w14:paraId="5CBFB47F" w14:textId="37E8BB33" w:rsidR="00A54260" w:rsidRDefault="001A3722" w:rsidP="00662CC9">
      <w:pPr>
        <w:spacing w:afterLines="120" w:after="288" w:line="240" w:lineRule="auto"/>
        <w:jc w:val="both"/>
        <w:rPr>
          <w:rFonts w:ascii="Simplified Arabic" w:eastAsia="Aptos" w:hAnsi="Simplified Arabic" w:cs="Simplified Arabic"/>
          <w:sz w:val="28"/>
          <w:szCs w:val="28"/>
          <w:rtl/>
          <w:lang w:val="en-GB"/>
        </w:rPr>
      </w:pPr>
      <w:r>
        <w:rPr>
          <w:rFonts w:ascii="Simplified Arabic" w:eastAsia="Aptos" w:hAnsi="Simplified Arabic" w:cs="Simplified Arabic"/>
          <w:sz w:val="28"/>
          <w:szCs w:val="28"/>
          <w:lang w:val="en-GB"/>
        </w:rPr>
        <w:t xml:space="preserve">      </w:t>
      </w:r>
      <w:r w:rsidR="00FB0594" w:rsidRPr="00FB0594">
        <w:rPr>
          <w:rFonts w:ascii="Simplified Arabic" w:eastAsia="Aptos" w:hAnsi="Simplified Arabic" w:cs="Simplified Arabic"/>
          <w:sz w:val="28"/>
          <w:szCs w:val="28"/>
          <w:rtl/>
          <w:lang w:val="en-GB"/>
        </w:rPr>
        <w:t>وتوصلت نتائج الدراسة إلى وجود أثر إيجابي طردي ذي دلالة إحصائية لممارسات إدارة المخاطر الاستراتيجية في تعزيز كفاءة الأداء الكلي وتذليل معوقات التحول الهيكلي، وأوصت الدراسة بضرورة صهر مصفوفة المخاطر ضمن الخطط التشغيلية اليومية للموظفين لضمان وقاية مؤسسية مستمرة</w:t>
      </w:r>
      <w:r w:rsidR="00FB0594" w:rsidRPr="00FB0594">
        <w:rPr>
          <w:rFonts w:ascii="Simplified Arabic" w:eastAsia="Aptos" w:hAnsi="Simplified Arabic" w:cs="Simplified Arabic"/>
          <w:sz w:val="28"/>
          <w:szCs w:val="28"/>
          <w:lang w:val="en-GB"/>
        </w:rPr>
        <w:t>.</w:t>
      </w:r>
      <w:bookmarkEnd w:id="370"/>
      <w:bookmarkEnd w:id="371"/>
      <w:bookmarkEnd w:id="372"/>
      <w:bookmarkEnd w:id="373"/>
      <w:bookmarkEnd w:id="374"/>
    </w:p>
    <w:p w14:paraId="6C9F3EBE" w14:textId="77777777" w:rsidR="00FB0594" w:rsidRPr="00FB0594" w:rsidRDefault="00FB0594" w:rsidP="00662CC9">
      <w:pPr>
        <w:spacing w:afterLines="120" w:after="288" w:line="240" w:lineRule="auto"/>
        <w:jc w:val="both"/>
        <w:rPr>
          <w:rFonts w:ascii="Simplified Arabic" w:eastAsia="Aptos" w:hAnsi="Simplified Arabic" w:cs="Simplified Arabic"/>
          <w:sz w:val="28"/>
          <w:szCs w:val="28"/>
          <w:rtl/>
          <w:lang w:val="en-GB"/>
        </w:rPr>
      </w:pPr>
    </w:p>
    <w:p w14:paraId="417C56FC"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bookmarkStart w:id="375" w:name="_Toc235236340"/>
      <w:bookmarkStart w:id="376" w:name="_Toc235301651"/>
      <w:bookmarkStart w:id="377" w:name="_Toc235302277"/>
      <w:bookmarkStart w:id="378" w:name="_Toc235318275"/>
      <w:bookmarkStart w:id="379" w:name="_Toc235322866"/>
      <w:r w:rsidRPr="00551C58">
        <w:rPr>
          <w:rFonts w:ascii="Simplified Arabic" w:eastAsiaTheme="minorEastAsia" w:hAnsi="Simplified Arabic" w:cs="Simplified Arabic"/>
          <w:kern w:val="0"/>
          <w:sz w:val="28"/>
          <w:szCs w:val="28"/>
          <w:rtl/>
          <w14:ligatures w14:val="none"/>
        </w:rPr>
        <w:t>2. دراسة (القحطاني وآخرون، 2022):</w:t>
      </w:r>
      <w:bookmarkEnd w:id="375"/>
      <w:bookmarkEnd w:id="376"/>
      <w:bookmarkEnd w:id="377"/>
      <w:bookmarkEnd w:id="378"/>
      <w:bookmarkEnd w:id="379"/>
    </w:p>
    <w:p w14:paraId="624BF4BF" w14:textId="77777777" w:rsidR="00FB0594" w:rsidRDefault="00FB0594"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FB0594">
        <w:rPr>
          <w:rFonts w:ascii="Simplified Arabic" w:eastAsiaTheme="minorEastAsia" w:hAnsi="Simplified Arabic" w:cs="Simplified Arabic"/>
          <w:kern w:val="0"/>
          <w:sz w:val="28"/>
          <w:szCs w:val="28"/>
          <w:rtl/>
          <w14:ligatures w14:val="none"/>
        </w:rPr>
        <w:t>تناولت هذه الدراسة بالبحث والتحليل أثر التحول الرقمي وإعادة الهندسة الإدارية (</w:t>
      </w:r>
      <w:proofErr w:type="spellStart"/>
      <w:r w:rsidRPr="00FB0594">
        <w:rPr>
          <w:rFonts w:ascii="Simplified Arabic" w:eastAsiaTheme="minorEastAsia" w:hAnsi="Simplified Arabic" w:cs="Simplified Arabic"/>
          <w:kern w:val="0"/>
          <w:sz w:val="28"/>
          <w:szCs w:val="28"/>
          <w:rtl/>
          <w14:ligatures w14:val="none"/>
        </w:rPr>
        <w:t>الهندرة</w:t>
      </w:r>
      <w:proofErr w:type="spellEnd"/>
      <w:r w:rsidRPr="00FB0594">
        <w:rPr>
          <w:rFonts w:ascii="Simplified Arabic" w:eastAsiaTheme="minorEastAsia" w:hAnsi="Simplified Arabic" w:cs="Simplified Arabic"/>
          <w:kern w:val="0"/>
          <w:sz w:val="28"/>
          <w:szCs w:val="28"/>
          <w:rtl/>
          <w14:ligatures w14:val="none"/>
        </w:rPr>
        <w:t xml:space="preserve">) على كفاءة ونجاح عمليات التطوير التنظيمي في الهيئات السيادية بالمملكة العربية السعودية بالتزامن مع مستهدفات رؤية 2030. </w:t>
      </w:r>
    </w:p>
    <w:p w14:paraId="6DB50DCF" w14:textId="77777777" w:rsidR="00FB0594" w:rsidRDefault="00FB0594"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FB0594">
        <w:rPr>
          <w:rFonts w:ascii="Simplified Arabic" w:eastAsiaTheme="minorEastAsia" w:hAnsi="Simplified Arabic" w:cs="Simplified Arabic"/>
          <w:kern w:val="0"/>
          <w:sz w:val="28"/>
          <w:szCs w:val="28"/>
          <w:rtl/>
          <w14:ligatures w14:val="none"/>
        </w:rPr>
        <w:t xml:space="preserve">وطبقت الدراسة منهجية كمية باستخدام استمارة استقصائية لجمع البيانات الأولية من الموظفين والمهندسين في القطاعات المالية والخدمية المدمجة حديثاً. </w:t>
      </w:r>
    </w:p>
    <w:p w14:paraId="7C96659B" w14:textId="77777777" w:rsidR="00FB0594" w:rsidRDefault="00FB0594"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FB0594">
        <w:rPr>
          <w:rFonts w:ascii="Simplified Arabic" w:eastAsiaTheme="minorEastAsia" w:hAnsi="Simplified Arabic" w:cs="Simplified Arabic"/>
          <w:kern w:val="0"/>
          <w:sz w:val="28"/>
          <w:szCs w:val="28"/>
          <w:rtl/>
          <w14:ligatures w14:val="none"/>
        </w:rPr>
        <w:t>وأظهرت النتائج أن نجاح التطوير التنظيمي يعتمد اعتماداً طردياً وثيقاً على مرونة البنية التحتية والتقنية للمنظمة، وقدرة الإدارة على تعديل اتجاهات وسلوكيات العنصر البشري لتقليل حدة مقاومة الأنظمة الإلكترونية المستحدثة</w:t>
      </w:r>
      <w:r>
        <w:rPr>
          <w:rFonts w:ascii="Simplified Arabic" w:eastAsiaTheme="minorEastAsia" w:hAnsi="Simplified Arabic" w:cs="Simplified Arabic" w:hint="cs"/>
          <w:kern w:val="0"/>
          <w:sz w:val="28"/>
          <w:szCs w:val="28"/>
          <w:rtl/>
          <w14:ligatures w14:val="none"/>
        </w:rPr>
        <w:t>.</w:t>
      </w:r>
    </w:p>
    <w:p w14:paraId="3A2CD3C2" w14:textId="77777777" w:rsidR="001A3722" w:rsidRDefault="001A3722"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09C0571D" w14:textId="41E628FA" w:rsidR="00FB0594" w:rsidRPr="00FB0594" w:rsidRDefault="00FB0594"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FB0594">
        <w:rPr>
          <w:rFonts w:ascii="Simplified Arabic" w:eastAsiaTheme="minorEastAsia" w:hAnsi="Simplified Arabic" w:cs="Simplified Arabic" w:hint="cs"/>
          <w:kern w:val="0"/>
          <w:sz w:val="28"/>
          <w:szCs w:val="28"/>
          <w:rtl/>
          <w:lang w:val="en-GB"/>
          <w14:ligatures w14:val="none"/>
        </w:rPr>
        <w:t>3-</w:t>
      </w:r>
      <w:r>
        <w:rPr>
          <w:rFonts w:ascii="Simplified Arabic" w:eastAsia="Aptos" w:hAnsi="Simplified Arabic" w:cs="Simplified Arabic"/>
          <w:sz w:val="28"/>
          <w:szCs w:val="28"/>
          <w:rtl/>
          <w:lang w:val="en-GB"/>
        </w:rPr>
        <w:t xml:space="preserve"> </w:t>
      </w:r>
      <w:r w:rsidRPr="00FB0594">
        <w:rPr>
          <w:rFonts w:ascii="Simplified Arabic" w:eastAsia="Aptos" w:hAnsi="Simplified Arabic" w:cs="Simplified Arabic"/>
          <w:sz w:val="28"/>
          <w:szCs w:val="28"/>
          <w:rtl/>
          <w:lang w:val="en-GB"/>
        </w:rPr>
        <w:t>دراسة (الرشيد والسديري والحكير، 2022)</w:t>
      </w:r>
      <w:r w:rsidRPr="00FB0594">
        <w:rPr>
          <w:rFonts w:ascii="Simplified Arabic" w:eastAsia="Aptos" w:hAnsi="Simplified Arabic" w:cs="Simplified Arabic"/>
          <w:sz w:val="28"/>
          <w:szCs w:val="28"/>
          <w:lang w:val="en-GB"/>
        </w:rPr>
        <w:t>:</w:t>
      </w:r>
    </w:p>
    <w:p w14:paraId="13DD33DD" w14:textId="77777777" w:rsidR="00FB0594" w:rsidRDefault="00FB0594" w:rsidP="00662CC9">
      <w:pPr>
        <w:spacing w:line="278" w:lineRule="auto"/>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 xml:space="preserve">ركزت هذه الدراسة على فحص آليات تصميم وتحديث الهياكل التنظيمية وأثرها في كفاءة الإنفاق الحكومي بالمنظمات العامة في دول مجلس التعاون الخليجي. </w:t>
      </w:r>
    </w:p>
    <w:p w14:paraId="4AABEAC2" w14:textId="77777777" w:rsidR="00FB0594" w:rsidRDefault="00FB0594"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hint="cs"/>
          <w:sz w:val="28"/>
          <w:szCs w:val="28"/>
          <w:rtl/>
          <w:lang w:val="en-GB"/>
        </w:rPr>
        <w:t xml:space="preserve">      </w:t>
      </w:r>
      <w:r w:rsidRPr="00FB0594">
        <w:rPr>
          <w:rFonts w:ascii="Simplified Arabic" w:eastAsia="Aptos" w:hAnsi="Simplified Arabic" w:cs="Simplified Arabic"/>
          <w:sz w:val="28"/>
          <w:szCs w:val="28"/>
          <w:rtl/>
          <w:lang w:val="en-GB"/>
        </w:rPr>
        <w:t>واعتمدت الدراسة على المنهج الوصفي المقارن. وخلصت النتائج إلى أن الترهل الإداري وتداخل الاختصاصات يمثلان عائقاً أساسياً أمام مشروعات التطوير والتحديث، وأن التوجه نحو تفعيل فرق العمل المرنة وتفتيت المركزية يسهم مباشرة في سرعة اتخاذ القرارات السيادية والاستجابة اللحظية للمستجدات والأنظمة الطارئة</w:t>
      </w:r>
      <w:r w:rsidRPr="00FB0594">
        <w:rPr>
          <w:rFonts w:ascii="Simplified Arabic" w:eastAsia="Aptos" w:hAnsi="Simplified Arabic" w:cs="Simplified Arabic"/>
          <w:sz w:val="28"/>
          <w:szCs w:val="28"/>
          <w:lang w:val="en-GB"/>
        </w:rPr>
        <w:t>.</w:t>
      </w:r>
    </w:p>
    <w:p w14:paraId="652352C9" w14:textId="77777777" w:rsidR="001A3722" w:rsidRDefault="001A3722" w:rsidP="00662CC9">
      <w:pPr>
        <w:spacing w:line="278" w:lineRule="auto"/>
        <w:rPr>
          <w:rFonts w:ascii="Simplified Arabic" w:eastAsia="Aptos" w:hAnsi="Simplified Arabic" w:cs="Simplified Arabic"/>
          <w:sz w:val="28"/>
          <w:szCs w:val="28"/>
          <w:rtl/>
          <w:lang w:val="en-GB"/>
        </w:rPr>
      </w:pPr>
    </w:p>
    <w:p w14:paraId="52B5A655" w14:textId="0624E99F" w:rsidR="00FB0594" w:rsidRPr="00FB0594" w:rsidRDefault="00FB0594">
      <w:pPr>
        <w:pStyle w:val="ListParagraph"/>
        <w:numPr>
          <w:ilvl w:val="0"/>
          <w:numId w:val="4"/>
        </w:numPr>
        <w:spacing w:line="278" w:lineRule="auto"/>
        <w:rPr>
          <w:rFonts w:ascii="Simplified Arabic" w:eastAsia="Aptos" w:hAnsi="Simplified Arabic" w:cs="Simplified Arabic"/>
          <w:sz w:val="28"/>
          <w:szCs w:val="28"/>
          <w:lang w:val="en-GB"/>
        </w:rPr>
      </w:pPr>
      <w:r w:rsidRPr="00FB0594">
        <w:rPr>
          <w:rFonts w:ascii="Simplified Arabic" w:eastAsia="Aptos" w:hAnsi="Simplified Arabic" w:cs="Simplified Arabic"/>
          <w:sz w:val="28"/>
          <w:szCs w:val="28"/>
          <w:rtl/>
          <w:lang w:val="en-GB"/>
        </w:rPr>
        <w:t>دراسة (الحارثي والعصيمي، 2024)</w:t>
      </w:r>
      <w:r w:rsidRPr="00FB0594">
        <w:rPr>
          <w:rFonts w:ascii="Simplified Arabic" w:eastAsia="Aptos" w:hAnsi="Simplified Arabic" w:cs="Simplified Arabic"/>
          <w:sz w:val="28"/>
          <w:szCs w:val="28"/>
          <w:lang w:val="en-GB"/>
        </w:rPr>
        <w:t>:</w:t>
      </w:r>
    </w:p>
    <w:p w14:paraId="7792AF25" w14:textId="77777777" w:rsidR="00FB0594" w:rsidRDefault="00FB0594" w:rsidP="00662CC9">
      <w:pPr>
        <w:bidi w:val="0"/>
        <w:spacing w:line="278" w:lineRule="auto"/>
        <w:jc w:val="right"/>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هدفت الدراسة إلى قياس دور ممارسات حوكمة المخاطر الاستراتيجية في إنجاح وتوجيه فترات الاندماج والدمج المؤسسي الكبرى داخل القطاع العام السعودي.</w:t>
      </w:r>
    </w:p>
    <w:p w14:paraId="70556C83" w14:textId="6471EEF3" w:rsidR="00FB0594" w:rsidRDefault="00FB0594" w:rsidP="00662CC9">
      <w:pPr>
        <w:bidi w:val="0"/>
        <w:spacing w:line="278" w:lineRule="auto"/>
        <w:jc w:val="right"/>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lastRenderedPageBreak/>
        <w:t xml:space="preserve">      </w:t>
      </w:r>
      <w:r w:rsidRPr="00FB0594">
        <w:rPr>
          <w:rFonts w:ascii="Simplified Arabic" w:eastAsia="Aptos" w:hAnsi="Simplified Arabic" w:cs="Simplified Arabic"/>
          <w:sz w:val="28"/>
          <w:szCs w:val="28"/>
          <w:rtl/>
          <w:lang w:val="en-GB"/>
        </w:rPr>
        <w:t xml:space="preserve"> واستخدمت الدراسة منهجية المسح الاجتماعي عبر </w:t>
      </w:r>
      <w:proofErr w:type="gramStart"/>
      <w:r w:rsidRPr="00FB0594">
        <w:rPr>
          <w:rFonts w:ascii="Simplified Arabic" w:eastAsia="Aptos" w:hAnsi="Simplified Arabic" w:cs="Simplified Arabic"/>
          <w:sz w:val="28"/>
          <w:szCs w:val="28"/>
          <w:rtl/>
          <w:lang w:val="en-GB"/>
        </w:rPr>
        <w:t>الاستبيان</w:t>
      </w:r>
      <w:proofErr w:type="gramEnd"/>
      <w:r w:rsidRPr="00FB0594">
        <w:rPr>
          <w:rFonts w:ascii="Simplified Arabic" w:eastAsia="Aptos" w:hAnsi="Simplified Arabic" w:cs="Simplified Arabic"/>
          <w:sz w:val="28"/>
          <w:szCs w:val="28"/>
          <w:rtl/>
          <w:lang w:val="en-GB"/>
        </w:rPr>
        <w:t xml:space="preserve"> الموجه لعيّنة من شاغلي الوظائف الإشرافية.</w:t>
      </w:r>
    </w:p>
    <w:p w14:paraId="21F1054F" w14:textId="4A0BA925" w:rsidR="00FB0594" w:rsidRDefault="00FB0594" w:rsidP="00662CC9">
      <w:pPr>
        <w:spacing w:line="278" w:lineRule="auto"/>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 xml:space="preserve"> </w:t>
      </w:r>
      <w:r>
        <w:rPr>
          <w:rFonts w:ascii="Simplified Arabic" w:eastAsia="Aptos" w:hAnsi="Simplified Arabic" w:cs="Simplified Arabic" w:hint="cs"/>
          <w:sz w:val="28"/>
          <w:szCs w:val="28"/>
          <w:rtl/>
          <w:lang w:val="en-GB"/>
        </w:rPr>
        <w:t xml:space="preserve">      </w:t>
      </w:r>
      <w:r w:rsidRPr="00FB0594">
        <w:rPr>
          <w:rFonts w:ascii="Simplified Arabic" w:eastAsia="Aptos" w:hAnsi="Simplified Arabic" w:cs="Simplified Arabic"/>
          <w:sz w:val="28"/>
          <w:szCs w:val="28"/>
          <w:rtl/>
          <w:lang w:val="en-GB"/>
        </w:rPr>
        <w:t>وأشارت النتائج إلى أن التحديد الاستباقي للأخطار وتقييم الظروف البيئية والتشريعية الخارجية المحيطة يسهمان بنسبة كبيرة في تقليص معدلات الفشل والتعثر المصاحبة للمراحل الانتقالية فترات الدمج، وأوصت ببناء ذراع وقائي مستقل يتبع القيادة العليا مباشرة</w:t>
      </w:r>
      <w:r>
        <w:rPr>
          <w:rFonts w:ascii="Simplified Arabic" w:eastAsia="Aptos" w:hAnsi="Simplified Arabic" w:cs="Simplified Arabic" w:hint="cs"/>
          <w:sz w:val="28"/>
          <w:szCs w:val="28"/>
          <w:rtl/>
          <w:lang w:val="en-GB"/>
        </w:rPr>
        <w:t>.</w:t>
      </w:r>
    </w:p>
    <w:p w14:paraId="4A709D86" w14:textId="77777777" w:rsidR="00FB0594" w:rsidRDefault="00FB0594" w:rsidP="00662CC9">
      <w:pPr>
        <w:spacing w:line="278" w:lineRule="auto"/>
        <w:rPr>
          <w:rFonts w:ascii="Simplified Arabic" w:eastAsia="Aptos" w:hAnsi="Simplified Arabic" w:cs="Simplified Arabic"/>
          <w:sz w:val="28"/>
          <w:szCs w:val="28"/>
          <w:rtl/>
          <w:lang w:val="en-GB"/>
        </w:rPr>
      </w:pPr>
    </w:p>
    <w:p w14:paraId="5DBD11C4" w14:textId="4DDF0187" w:rsidR="00FB0594" w:rsidRPr="00FB0594" w:rsidRDefault="00FB0594">
      <w:pPr>
        <w:pStyle w:val="ListParagraph"/>
        <w:numPr>
          <w:ilvl w:val="0"/>
          <w:numId w:val="4"/>
        </w:numPr>
        <w:spacing w:line="278" w:lineRule="auto"/>
        <w:rPr>
          <w:rFonts w:ascii="Simplified Arabic" w:eastAsia="Aptos" w:hAnsi="Simplified Arabic" w:cs="Simplified Arabic"/>
          <w:sz w:val="28"/>
          <w:szCs w:val="28"/>
          <w:lang w:val="en-GB"/>
        </w:rPr>
      </w:pPr>
      <w:r w:rsidRPr="00FB0594">
        <w:rPr>
          <w:rFonts w:ascii="Simplified Arabic" w:eastAsia="Aptos" w:hAnsi="Simplified Arabic" w:cs="Simplified Arabic"/>
          <w:sz w:val="28"/>
          <w:szCs w:val="28"/>
          <w:rtl/>
          <w:lang w:val="en-GB"/>
        </w:rPr>
        <w:t>دراسة (المالكي والعسيري، 2024)</w:t>
      </w:r>
      <w:r w:rsidRPr="00FB0594">
        <w:rPr>
          <w:rFonts w:ascii="Simplified Arabic" w:eastAsia="Aptos" w:hAnsi="Simplified Arabic" w:cs="Simplified Arabic"/>
          <w:sz w:val="28"/>
          <w:szCs w:val="28"/>
          <w:lang w:val="en-GB"/>
        </w:rPr>
        <w:t>:</w:t>
      </w:r>
    </w:p>
    <w:p w14:paraId="010D2534" w14:textId="77777777" w:rsidR="00FB0594" w:rsidRDefault="00FB0594" w:rsidP="00662CC9">
      <w:pPr>
        <w:spacing w:afterLines="120" w:after="288" w:line="240" w:lineRule="auto"/>
        <w:ind w:firstLine="720"/>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بحثت هذه الدراسة في آليات إدارة الأزمات واستشراف المخاطر في القطاع الحكومي السعودي تماشياً مع الطفرة التنموية الشاملة ورؤية 2030.</w:t>
      </w:r>
    </w:p>
    <w:p w14:paraId="75F53DCE" w14:textId="7058F3A2" w:rsidR="00FB0594" w:rsidRDefault="00FB0594" w:rsidP="00662CC9">
      <w:pPr>
        <w:spacing w:afterLines="120" w:after="288" w:line="240" w:lineRule="auto"/>
        <w:ind w:firstLine="720"/>
        <w:rPr>
          <w:rFonts w:ascii="Simplified Arabic" w:eastAsia="Aptos" w:hAnsi="Simplified Arabic" w:cs="Simplified Arabic"/>
          <w:sz w:val="28"/>
          <w:szCs w:val="28"/>
          <w:rtl/>
          <w:lang w:val="en-GB"/>
        </w:rPr>
      </w:pPr>
      <w:r w:rsidRPr="00FB0594">
        <w:rPr>
          <w:rFonts w:ascii="Simplified Arabic" w:eastAsia="Aptos" w:hAnsi="Simplified Arabic" w:cs="Simplified Arabic"/>
          <w:sz w:val="28"/>
          <w:szCs w:val="28"/>
          <w:rtl/>
          <w:lang w:val="en-GB"/>
        </w:rPr>
        <w:t xml:space="preserve"> واعتمدت الدراسة على المنهج الوصفي من خلال مراجعة وتحليل تقارير الأداء الحكومي. وأكدت النتائج أن دمج احتمالات الخطر في عمق عملية صناعة القرار الاستراتيجي لم يعد ترفاً مؤسسياً، بل هو الركيزة الأساسية لحماية المسار التنموي وتجنب الانحرافات الاستراتيجية أثناء التطبيق الميداني</w:t>
      </w:r>
      <w:r>
        <w:rPr>
          <w:rFonts w:ascii="Simplified Arabic" w:eastAsia="Aptos" w:hAnsi="Simplified Arabic" w:cs="Simplified Arabic" w:hint="cs"/>
          <w:sz w:val="28"/>
          <w:szCs w:val="28"/>
          <w:rtl/>
          <w:lang w:val="en-GB"/>
        </w:rPr>
        <w:t>.</w:t>
      </w:r>
    </w:p>
    <w:p w14:paraId="2F308310" w14:textId="77777777" w:rsidR="00FB0594" w:rsidRPr="00551C58" w:rsidRDefault="00FB0594"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05FF0784" w14:textId="77777777" w:rsidR="00A54260" w:rsidRPr="000675CF" w:rsidRDefault="00A54260" w:rsidP="000D1C65">
      <w:pPr>
        <w:pStyle w:val="Heading3"/>
      </w:pPr>
      <w:bookmarkStart w:id="380" w:name="_Toc235236342"/>
      <w:bookmarkStart w:id="381" w:name="_Toc235301653"/>
      <w:bookmarkStart w:id="382" w:name="_Toc235318277"/>
      <w:bookmarkStart w:id="383" w:name="_Toc235417379"/>
      <w:r w:rsidRPr="000675CF">
        <w:rPr>
          <w:rtl/>
        </w:rPr>
        <w:t>ثانياً: الدراسات الأجنبية</w:t>
      </w:r>
      <w:bookmarkEnd w:id="380"/>
      <w:bookmarkEnd w:id="381"/>
      <w:bookmarkEnd w:id="382"/>
      <w:bookmarkEnd w:id="383"/>
    </w:p>
    <w:p w14:paraId="48BF9F90" w14:textId="77777777" w:rsidR="009448EB" w:rsidRPr="009448EB" w:rsidRDefault="009448EB" w:rsidP="00662CC9">
      <w:pPr>
        <w:spacing w:line="278" w:lineRule="auto"/>
        <w:rPr>
          <w:rFonts w:ascii="Simplified Arabic" w:eastAsia="Aptos" w:hAnsi="Simplified Arabic" w:cs="Simplified Arabic"/>
          <w:sz w:val="28"/>
          <w:szCs w:val="28"/>
          <w:lang w:val="en-GB"/>
        </w:rPr>
      </w:pPr>
    </w:p>
    <w:p w14:paraId="2A302399" w14:textId="77777777" w:rsidR="001A3722" w:rsidRDefault="009448EB">
      <w:pPr>
        <w:pStyle w:val="ListParagraph"/>
        <w:numPr>
          <w:ilvl w:val="0"/>
          <w:numId w:val="10"/>
        </w:num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دراسة</w:t>
      </w:r>
      <w:r w:rsidRPr="009448EB">
        <w:rPr>
          <w:rFonts w:ascii="Simplified Arabic" w:eastAsia="Aptos" w:hAnsi="Simplified Arabic" w:cs="Simplified Arabic"/>
          <w:sz w:val="28"/>
          <w:szCs w:val="28"/>
          <w:lang w:val="en-GB"/>
        </w:rPr>
        <w:t xml:space="preserve"> (</w:t>
      </w:r>
      <w:r w:rsidRPr="001A3722">
        <w:rPr>
          <w:rFonts w:asciiTheme="majorBidi" w:eastAsia="Aptos" w:hAnsiTheme="majorBidi" w:cstheme="majorBidi"/>
          <w:sz w:val="24"/>
          <w:szCs w:val="24"/>
          <w:lang w:val="en-GB"/>
        </w:rPr>
        <w:t>Alotaibi, et al, 2024</w:t>
      </w:r>
      <w:r w:rsidRPr="009448EB">
        <w:rPr>
          <w:rFonts w:ascii="Simplified Arabic" w:eastAsia="Aptos" w:hAnsi="Simplified Arabic" w:cs="Simplified Arabic"/>
          <w:sz w:val="28"/>
          <w:szCs w:val="28"/>
          <w:lang w:val="en-GB"/>
        </w:rPr>
        <w:t>):</w:t>
      </w:r>
    </w:p>
    <w:p w14:paraId="1F5C6F0F" w14:textId="1DDB634E" w:rsidR="009448EB" w:rsidRPr="001A3722" w:rsidRDefault="001A3722" w:rsidP="00662CC9">
      <w:pPr>
        <w:spacing w:line="278" w:lineRule="auto"/>
        <w:rPr>
          <w:rFonts w:ascii="Simplified Arabic" w:eastAsia="Aptos" w:hAnsi="Simplified Arabic" w:cs="Simplified Arabic"/>
          <w:sz w:val="28"/>
          <w:szCs w:val="28"/>
          <w:rtl/>
          <w:lang w:val="en-GB"/>
        </w:rPr>
      </w:pPr>
      <w:r>
        <w:rPr>
          <w:rFonts w:ascii="Simplified Arabic" w:eastAsia="Aptos" w:hAnsi="Simplified Arabic" w:cs="Simplified Arabic"/>
          <w:sz w:val="28"/>
          <w:szCs w:val="28"/>
          <w:lang w:val="en-GB"/>
        </w:rPr>
        <w:t xml:space="preserve">      </w:t>
      </w:r>
      <w:r w:rsidR="009448EB" w:rsidRPr="001A3722">
        <w:rPr>
          <w:rFonts w:ascii="Simplified Arabic" w:eastAsia="Aptos" w:hAnsi="Simplified Arabic" w:cs="Simplified Arabic"/>
          <w:sz w:val="28"/>
          <w:szCs w:val="28"/>
          <w:rtl/>
          <w:lang w:val="en-GB"/>
        </w:rPr>
        <w:t>بحثت هذه الدراسة في دور إدارة المخاطر الاستباقية في تعزيز المرونة التنظيمية والقدرة على التكيف الداخلي والخارجي داخل القطاعات الحكومية التي مرت بعمليات دمج واسعة النطاق في المملكة العربية السعودية.</w:t>
      </w:r>
    </w:p>
    <w:p w14:paraId="3D920F54" w14:textId="77777777" w:rsidR="001A3722" w:rsidRDefault="001A3722"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sz w:val="28"/>
          <w:szCs w:val="28"/>
          <w:lang w:val="en-GB"/>
        </w:rPr>
        <w:t xml:space="preserve">      </w:t>
      </w:r>
      <w:r w:rsidR="009448EB" w:rsidRPr="009448EB">
        <w:rPr>
          <w:rFonts w:ascii="Simplified Arabic" w:eastAsia="Aptos" w:hAnsi="Simplified Arabic" w:cs="Simplified Arabic"/>
          <w:sz w:val="28"/>
          <w:szCs w:val="28"/>
          <w:rtl/>
          <w:lang w:val="en-GB"/>
        </w:rPr>
        <w:t>واستخدم الباحثون نموذج الانحدار الخطي لتحليل استجابات عينة عشوائية ممثلة للموظفين الإشرافيين والتطويريين.</w:t>
      </w:r>
    </w:p>
    <w:p w14:paraId="3694AC8F" w14:textId="51CB4A6A" w:rsidR="009448EB" w:rsidRDefault="001A3722"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sz w:val="28"/>
          <w:szCs w:val="28"/>
          <w:lang w:val="en-GB"/>
        </w:rPr>
        <w:lastRenderedPageBreak/>
        <w:t xml:space="preserve">      </w:t>
      </w:r>
      <w:r w:rsidR="009448EB" w:rsidRPr="009448EB">
        <w:rPr>
          <w:rFonts w:ascii="Simplified Arabic" w:eastAsia="Aptos" w:hAnsi="Simplified Arabic" w:cs="Simplified Arabic"/>
          <w:sz w:val="28"/>
          <w:szCs w:val="28"/>
          <w:rtl/>
          <w:lang w:val="en-GB"/>
        </w:rPr>
        <w:t>وخلصت الدراسة إلى أن التحديد الاستباقي للمخاطر وتكامل قنوات تدفق المعلومات بين المستويات الإدارية المختلفة يسهمان بشكل مباشر في إنجاح إعادة الهيكلة وتسهيل الاندماج الثقافي والمؤسسي بين الكيانات المدمجة حديثاً</w:t>
      </w:r>
      <w:r w:rsidR="009448EB" w:rsidRPr="009448EB">
        <w:rPr>
          <w:rFonts w:ascii="Simplified Arabic" w:eastAsia="Aptos" w:hAnsi="Simplified Arabic" w:cs="Simplified Arabic"/>
          <w:sz w:val="28"/>
          <w:szCs w:val="28"/>
          <w:lang w:val="en-GB"/>
        </w:rPr>
        <w:t>.</w:t>
      </w:r>
    </w:p>
    <w:p w14:paraId="5F6AF3C1" w14:textId="77777777" w:rsidR="009448EB" w:rsidRDefault="009448EB" w:rsidP="00662CC9">
      <w:pPr>
        <w:spacing w:line="278" w:lineRule="auto"/>
        <w:rPr>
          <w:rFonts w:ascii="Simplified Arabic" w:eastAsia="Aptos" w:hAnsi="Simplified Arabic" w:cs="Simplified Arabic"/>
          <w:sz w:val="28"/>
          <w:szCs w:val="28"/>
          <w:rtl/>
          <w:lang w:val="en-GB"/>
        </w:rPr>
      </w:pPr>
    </w:p>
    <w:p w14:paraId="36AB5AA6" w14:textId="77777777" w:rsidR="009448EB" w:rsidRDefault="009448EB">
      <w:pPr>
        <w:pStyle w:val="ListParagraph"/>
        <w:numPr>
          <w:ilvl w:val="0"/>
          <w:numId w:val="10"/>
        </w:num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دراسة</w:t>
      </w:r>
      <w:r w:rsidRPr="009448EB">
        <w:rPr>
          <w:rFonts w:ascii="Simplified Arabic" w:eastAsia="Aptos" w:hAnsi="Simplified Arabic" w:cs="Simplified Arabic"/>
          <w:sz w:val="28"/>
          <w:szCs w:val="28"/>
          <w:lang w:val="en-GB"/>
        </w:rPr>
        <w:t xml:space="preserve"> </w:t>
      </w:r>
      <w:r w:rsidRPr="001A3722">
        <w:rPr>
          <w:rFonts w:asciiTheme="majorBidi" w:eastAsia="Aptos" w:hAnsiTheme="majorBidi" w:cstheme="majorBidi"/>
          <w:sz w:val="24"/>
          <w:szCs w:val="24"/>
          <w:lang w:val="en-GB"/>
        </w:rPr>
        <w:t>(Jones &amp; Davis, 2023</w:t>
      </w:r>
      <w:r w:rsidRPr="009448EB">
        <w:rPr>
          <w:rFonts w:ascii="Simplified Arabic" w:eastAsia="Aptos" w:hAnsi="Simplified Arabic" w:cs="Simplified Arabic"/>
          <w:sz w:val="28"/>
          <w:szCs w:val="28"/>
          <w:lang w:val="en-GB"/>
        </w:rPr>
        <w:t>):</w:t>
      </w:r>
    </w:p>
    <w:p w14:paraId="7EC52FB5" w14:textId="77777777" w:rsidR="009448EB" w:rsidRDefault="009448EB" w:rsidP="00662CC9">
      <w:pPr>
        <w:spacing w:line="278" w:lineRule="auto"/>
        <w:ind w:left="360"/>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هدفت الدراسة إلى استكشاف أثر المواءمة التكتيكية لإدارة المخاطر على حلول إدارة التغيير والتحول الهيكلي في البيروقراطيات المعاصرة.</w:t>
      </w:r>
    </w:p>
    <w:p w14:paraId="487D3A33" w14:textId="77777777" w:rsidR="009448EB" w:rsidRDefault="009448EB" w:rsidP="00662CC9">
      <w:pPr>
        <w:spacing w:line="278" w:lineRule="auto"/>
        <w:ind w:left="360"/>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 xml:space="preserve"> واعتمدت الدراسة على المنهج الوصفي المقارن بين عدة منظمات حكومية دولية مرنة. وبيّنت النتائج أن المنظمات التي نجحت في ترجمة وتفكيك استراتيجياتها الوقائية الكبرى إلى سلوكيات وإجراءات يومية واضحة للموظفين في الميدان كانت أكثر نجاحاً في تنفيذ مشروعات التطوير والتحديث التنظيمي مقارنة بالمنظمات التي أبقت خطط المخاطر مجرد وثائق نظرية معزولة حبيسة الأدراج</w:t>
      </w:r>
      <w:r w:rsidRPr="009448EB">
        <w:rPr>
          <w:rFonts w:ascii="Simplified Arabic" w:eastAsia="Aptos" w:hAnsi="Simplified Arabic" w:cs="Simplified Arabic"/>
          <w:sz w:val="28"/>
          <w:szCs w:val="28"/>
          <w:lang w:val="en-GB"/>
        </w:rPr>
        <w:t>.</w:t>
      </w:r>
    </w:p>
    <w:p w14:paraId="3BC018DE" w14:textId="77777777" w:rsidR="001A3722" w:rsidRDefault="001A3722" w:rsidP="00662CC9">
      <w:pPr>
        <w:spacing w:line="278" w:lineRule="auto"/>
        <w:ind w:left="360"/>
        <w:rPr>
          <w:rFonts w:ascii="Simplified Arabic" w:eastAsia="Aptos" w:hAnsi="Simplified Arabic" w:cs="Simplified Arabic"/>
          <w:sz w:val="28"/>
          <w:szCs w:val="28"/>
          <w:rtl/>
          <w:lang w:val="en-GB"/>
        </w:rPr>
      </w:pPr>
    </w:p>
    <w:p w14:paraId="4B5D4790" w14:textId="29B84B43" w:rsidR="009448EB" w:rsidRPr="009448EB" w:rsidRDefault="009448EB">
      <w:pPr>
        <w:pStyle w:val="ListParagraph"/>
        <w:numPr>
          <w:ilvl w:val="0"/>
          <w:numId w:val="10"/>
        </w:num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دراسة</w:t>
      </w:r>
      <w:r w:rsidRPr="009448EB">
        <w:rPr>
          <w:rFonts w:ascii="Simplified Arabic" w:eastAsia="Aptos" w:hAnsi="Simplified Arabic" w:cs="Simplified Arabic"/>
          <w:sz w:val="28"/>
          <w:szCs w:val="28"/>
          <w:lang w:val="en-GB"/>
        </w:rPr>
        <w:t xml:space="preserve"> (</w:t>
      </w:r>
      <w:r w:rsidRPr="001A3722">
        <w:rPr>
          <w:rFonts w:asciiTheme="majorBidi" w:eastAsia="Aptos" w:hAnsiTheme="majorBidi" w:cstheme="majorBidi"/>
          <w:sz w:val="24"/>
          <w:szCs w:val="24"/>
          <w:lang w:val="en-GB"/>
        </w:rPr>
        <w:t>Williams, 2025</w:t>
      </w:r>
      <w:r w:rsidRPr="009448EB">
        <w:rPr>
          <w:rFonts w:ascii="Simplified Arabic" w:eastAsia="Aptos" w:hAnsi="Simplified Arabic" w:cs="Simplified Arabic"/>
          <w:sz w:val="28"/>
          <w:szCs w:val="28"/>
          <w:lang w:val="en-GB"/>
        </w:rPr>
        <w:t>):</w:t>
      </w:r>
    </w:p>
    <w:p w14:paraId="684E745F"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 xml:space="preserve">ركزت هذه الدراسة على فحص وتحديد محددات نجاح التطوير التنظيمي في عصر التحول الرقمي الشامل داخل المؤسسات والمنظمات المالية والرقابية المعاصرة. </w:t>
      </w:r>
    </w:p>
    <w:p w14:paraId="57D9B033"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واستندت الدراسة إلى منهجية معاصرة تعتمد على الاستمارات الاستقصائية الإلكترونية والمقابلات الميدانية المحدودة.</w:t>
      </w:r>
    </w:p>
    <w:p w14:paraId="3B6114C3"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 xml:space="preserve"> وأشارت النتائج إلى أن البعد البشري والسلوكي وبناء الوعي الاستباقي بالمخاطر التقنية والتشريعية يمثلان الركيزة الأساسية لضمان استدامة المشاريع التطويرية والحد من تعثر خطط </w:t>
      </w:r>
      <w:proofErr w:type="spellStart"/>
      <w:r w:rsidRPr="009448EB">
        <w:rPr>
          <w:rFonts w:ascii="Simplified Arabic" w:eastAsia="Aptos" w:hAnsi="Simplified Arabic" w:cs="Simplified Arabic"/>
          <w:sz w:val="28"/>
          <w:szCs w:val="28"/>
          <w:rtl/>
          <w:lang w:val="en-GB"/>
        </w:rPr>
        <w:t>الهندرة</w:t>
      </w:r>
      <w:proofErr w:type="spellEnd"/>
      <w:r w:rsidRPr="009448EB">
        <w:rPr>
          <w:rFonts w:ascii="Simplified Arabic" w:eastAsia="Aptos" w:hAnsi="Simplified Arabic" w:cs="Simplified Arabic"/>
          <w:sz w:val="28"/>
          <w:szCs w:val="28"/>
          <w:rtl/>
          <w:lang w:val="en-GB"/>
        </w:rPr>
        <w:t xml:space="preserve"> المستمرة، وضمان سلامة تدفق المعلومات وحمايتها سيبرانياً</w:t>
      </w:r>
      <w:r w:rsidRPr="009448EB">
        <w:rPr>
          <w:rFonts w:ascii="Simplified Arabic" w:eastAsia="Aptos" w:hAnsi="Simplified Arabic" w:cs="Simplified Arabic"/>
          <w:sz w:val="28"/>
          <w:szCs w:val="28"/>
          <w:lang w:val="en-GB"/>
        </w:rPr>
        <w:t>.</w:t>
      </w:r>
    </w:p>
    <w:p w14:paraId="4E868ADF" w14:textId="77777777" w:rsidR="009448EB" w:rsidRDefault="009448EB" w:rsidP="00662CC9">
      <w:pPr>
        <w:spacing w:line="278" w:lineRule="auto"/>
        <w:rPr>
          <w:rFonts w:ascii="Simplified Arabic" w:eastAsia="Aptos" w:hAnsi="Simplified Arabic" w:cs="Simplified Arabic"/>
          <w:sz w:val="28"/>
          <w:szCs w:val="28"/>
          <w:rtl/>
          <w:lang w:val="en-GB"/>
        </w:rPr>
      </w:pPr>
    </w:p>
    <w:p w14:paraId="0DCD136C" w14:textId="3F0FFCB0" w:rsidR="009448EB" w:rsidRPr="009448EB" w:rsidRDefault="009448EB">
      <w:pPr>
        <w:pStyle w:val="ListParagraph"/>
        <w:numPr>
          <w:ilvl w:val="0"/>
          <w:numId w:val="10"/>
        </w:num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دراسة</w:t>
      </w:r>
      <w:r w:rsidRPr="009448EB">
        <w:rPr>
          <w:rFonts w:ascii="Simplified Arabic" w:eastAsia="Aptos" w:hAnsi="Simplified Arabic" w:cs="Simplified Arabic"/>
          <w:sz w:val="28"/>
          <w:szCs w:val="28"/>
          <w:lang w:val="en-GB"/>
        </w:rPr>
        <w:t xml:space="preserve"> </w:t>
      </w:r>
      <w:r w:rsidRPr="001A3722">
        <w:rPr>
          <w:rFonts w:asciiTheme="majorBidi" w:eastAsia="Aptos" w:hAnsiTheme="majorBidi" w:cstheme="majorBidi"/>
          <w:sz w:val="24"/>
          <w:szCs w:val="24"/>
          <w:lang w:val="en-GB"/>
        </w:rPr>
        <w:t>(Miller &amp; Thomas, 2022</w:t>
      </w:r>
      <w:r w:rsidRPr="009448EB">
        <w:rPr>
          <w:rFonts w:ascii="Simplified Arabic" w:eastAsia="Aptos" w:hAnsi="Simplified Arabic" w:cs="Simplified Arabic"/>
          <w:sz w:val="28"/>
          <w:szCs w:val="28"/>
          <w:lang w:val="en-GB"/>
        </w:rPr>
        <w:t>):</w:t>
      </w:r>
    </w:p>
    <w:p w14:paraId="6F1F53CF"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lastRenderedPageBreak/>
        <w:t xml:space="preserve">هدفت هذه الدراسة إلى فحص الأبعاد الهيكلية والسلوكية للتطوير التنظيمي المعاصر وأثرها في تفعيل الابتكار المؤسسي داخل البيئات الإدارية المعقدة. </w:t>
      </w:r>
    </w:p>
    <w:p w14:paraId="24DED7A6"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واعتمدت الدراسة على المنهج التجريبي الجزئي. وأوضحت النتائج أن الهياكل التنظيمية التقليدية الجامدة ذات القنوات العمودية العقيمة تعيق تدفق الأفكار الابتكارية، في حين أن التحول نحو الهياكل العضوية المرنة وبناء بيئة تنظيمية حاضنة للابتكار يسهم مباشرة في رفع مستويات الرضا الوظيفي والولاء المؤسسي للموظفين</w:t>
      </w:r>
      <w:r w:rsidRPr="009448EB">
        <w:rPr>
          <w:rFonts w:ascii="Simplified Arabic" w:eastAsia="Aptos" w:hAnsi="Simplified Arabic" w:cs="Simplified Arabic"/>
          <w:sz w:val="28"/>
          <w:szCs w:val="28"/>
          <w:lang w:val="en-GB"/>
        </w:rPr>
        <w:t>.</w:t>
      </w:r>
    </w:p>
    <w:p w14:paraId="6F09C128" w14:textId="77777777" w:rsidR="009448EB" w:rsidRDefault="009448EB" w:rsidP="00662CC9">
      <w:pPr>
        <w:spacing w:line="278" w:lineRule="auto"/>
        <w:rPr>
          <w:rFonts w:ascii="Simplified Arabic" w:eastAsia="Aptos" w:hAnsi="Simplified Arabic" w:cs="Simplified Arabic"/>
          <w:sz w:val="28"/>
          <w:szCs w:val="28"/>
          <w:rtl/>
          <w:lang w:val="en-GB"/>
        </w:rPr>
      </w:pPr>
    </w:p>
    <w:p w14:paraId="73057954" w14:textId="31E17465" w:rsidR="009448EB" w:rsidRPr="009448EB" w:rsidRDefault="009448EB">
      <w:pPr>
        <w:pStyle w:val="ListParagraph"/>
        <w:numPr>
          <w:ilvl w:val="0"/>
          <w:numId w:val="10"/>
        </w:num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دراسة</w:t>
      </w:r>
      <w:r w:rsidRPr="009448EB">
        <w:rPr>
          <w:rFonts w:ascii="Simplified Arabic" w:eastAsia="Aptos" w:hAnsi="Simplified Arabic" w:cs="Simplified Arabic"/>
          <w:sz w:val="28"/>
          <w:szCs w:val="28"/>
          <w:lang w:val="en-GB"/>
        </w:rPr>
        <w:t xml:space="preserve"> (</w:t>
      </w:r>
      <w:r w:rsidRPr="001A3722">
        <w:rPr>
          <w:rFonts w:asciiTheme="majorBidi" w:eastAsia="Aptos" w:hAnsiTheme="majorBidi" w:cstheme="majorBidi"/>
          <w:sz w:val="24"/>
          <w:szCs w:val="24"/>
          <w:lang w:val="en-GB"/>
        </w:rPr>
        <w:t>Al-Subaie, 2025</w:t>
      </w:r>
      <w:r w:rsidRPr="009448EB">
        <w:rPr>
          <w:rFonts w:ascii="Simplified Arabic" w:eastAsia="Aptos" w:hAnsi="Simplified Arabic" w:cs="Simplified Arabic"/>
          <w:sz w:val="28"/>
          <w:szCs w:val="28"/>
          <w:lang w:val="en-GB"/>
        </w:rPr>
        <w:t>):</w:t>
      </w:r>
    </w:p>
    <w:p w14:paraId="14DCAB7D" w14:textId="77777777" w:rsidR="009448EB" w:rsidRDefault="009448EB" w:rsidP="00662CC9">
      <w:pPr>
        <w:spacing w:line="278" w:lineRule="auto"/>
        <w:rPr>
          <w:rFonts w:ascii="Simplified Arabic" w:eastAsia="Aptos" w:hAnsi="Simplified Arabic" w:cs="Simplified Arabic"/>
          <w:sz w:val="28"/>
          <w:szCs w:val="28"/>
          <w:rtl/>
          <w:lang w:val="en-GB"/>
        </w:rPr>
      </w:pPr>
      <w:r w:rsidRPr="009448EB">
        <w:rPr>
          <w:rFonts w:ascii="Simplified Arabic" w:eastAsia="Aptos" w:hAnsi="Simplified Arabic" w:cs="Simplified Arabic"/>
          <w:sz w:val="28"/>
          <w:szCs w:val="28"/>
          <w:rtl/>
          <w:lang w:val="en-GB"/>
        </w:rPr>
        <w:t xml:space="preserve">تناولت هذه الدراسة بالبحث إعادة الهيكلة الرقمية وحوكمة القطاع العام في دول مجلس التعاون الخليجي، وتحديداً في ظل تبني الحلول السحابية وأتمتة سلاسل الإجراءات. </w:t>
      </w:r>
    </w:p>
    <w:p w14:paraId="340C8FFD" w14:textId="2BFC9B40" w:rsidR="009448EB" w:rsidRPr="009448EB" w:rsidRDefault="009448EB" w:rsidP="00662CC9">
      <w:pPr>
        <w:spacing w:line="278" w:lineRule="auto"/>
        <w:rPr>
          <w:rFonts w:ascii="Simplified Arabic" w:eastAsia="Aptos" w:hAnsi="Simplified Arabic" w:cs="Simplified Arabic"/>
          <w:sz w:val="28"/>
          <w:szCs w:val="28"/>
          <w:lang w:val="en-GB"/>
        </w:rPr>
      </w:pPr>
      <w:r w:rsidRPr="009448EB">
        <w:rPr>
          <w:rFonts w:ascii="Simplified Arabic" w:eastAsia="Aptos" w:hAnsi="Simplified Arabic" w:cs="Simplified Arabic"/>
          <w:sz w:val="28"/>
          <w:szCs w:val="28"/>
          <w:rtl/>
          <w:lang w:val="en-GB"/>
        </w:rPr>
        <w:t>واعتمدت الدراسة على منهجية وصية كمية. وخلصت النتائج إلى أن إدخال التقنيات الحديثة يفرض على المنظمات تحديث مصفوفة مخاطرها التشغيلية والتقنية بانتظام، وأن نجاح الأتمتة الشاملة يرتبط طردياً بمدى مرونة وجاهزية البنية التكنولوجية الديناميكية لمواجهة التهديدات الخارجية والتقلبات الطارئة</w:t>
      </w:r>
      <w:r w:rsidRPr="009448EB">
        <w:rPr>
          <w:rFonts w:ascii="Simplified Arabic" w:eastAsia="Aptos" w:hAnsi="Simplified Arabic" w:cs="Simplified Arabic"/>
          <w:sz w:val="28"/>
          <w:szCs w:val="28"/>
          <w:lang w:val="en-GB"/>
        </w:rPr>
        <w:t>.</w:t>
      </w:r>
    </w:p>
    <w:p w14:paraId="60FCBC24" w14:textId="77777777" w:rsidR="009448EB" w:rsidRDefault="009448EB" w:rsidP="00662CC9">
      <w:pPr>
        <w:spacing w:line="278" w:lineRule="auto"/>
        <w:rPr>
          <w:rFonts w:ascii="Simplified Arabic" w:eastAsia="Aptos" w:hAnsi="Simplified Arabic" w:cs="Simplified Arabic"/>
          <w:sz w:val="28"/>
          <w:szCs w:val="28"/>
          <w:lang w:val="en-GB"/>
        </w:rPr>
      </w:pPr>
    </w:p>
    <w:p w14:paraId="4777C90E" w14:textId="77777777" w:rsidR="001A3722" w:rsidRDefault="001A3722" w:rsidP="00662CC9">
      <w:pPr>
        <w:spacing w:line="278" w:lineRule="auto"/>
        <w:rPr>
          <w:rFonts w:ascii="Simplified Arabic" w:eastAsia="Aptos" w:hAnsi="Simplified Arabic" w:cs="Simplified Arabic"/>
          <w:sz w:val="28"/>
          <w:szCs w:val="28"/>
          <w:lang w:val="en-GB"/>
        </w:rPr>
      </w:pPr>
    </w:p>
    <w:p w14:paraId="29AE9FC6" w14:textId="77777777" w:rsidR="001A3722" w:rsidRDefault="001A3722" w:rsidP="00662CC9">
      <w:pPr>
        <w:spacing w:line="278" w:lineRule="auto"/>
        <w:rPr>
          <w:rFonts w:ascii="Simplified Arabic" w:eastAsia="Aptos" w:hAnsi="Simplified Arabic" w:cs="Simplified Arabic"/>
          <w:sz w:val="28"/>
          <w:szCs w:val="28"/>
          <w:lang w:val="en-GB"/>
        </w:rPr>
      </w:pPr>
    </w:p>
    <w:p w14:paraId="0CADE3B6" w14:textId="77777777" w:rsidR="001A3722" w:rsidRDefault="001A3722" w:rsidP="00662CC9">
      <w:pPr>
        <w:spacing w:line="278" w:lineRule="auto"/>
        <w:rPr>
          <w:rFonts w:ascii="Simplified Arabic" w:eastAsia="Aptos" w:hAnsi="Simplified Arabic" w:cs="Simplified Arabic"/>
          <w:sz w:val="28"/>
          <w:szCs w:val="28"/>
          <w:lang w:val="en-GB"/>
        </w:rPr>
      </w:pPr>
    </w:p>
    <w:p w14:paraId="1B5B3645" w14:textId="77777777" w:rsidR="001A3722" w:rsidRDefault="001A3722" w:rsidP="00662CC9">
      <w:pPr>
        <w:spacing w:line="278" w:lineRule="auto"/>
        <w:rPr>
          <w:rFonts w:ascii="Simplified Arabic" w:eastAsia="Aptos" w:hAnsi="Simplified Arabic" w:cs="Simplified Arabic"/>
          <w:sz w:val="28"/>
          <w:szCs w:val="28"/>
          <w:lang w:val="en-GB"/>
        </w:rPr>
      </w:pPr>
    </w:p>
    <w:p w14:paraId="7C744BC4" w14:textId="77777777" w:rsidR="001A3722" w:rsidRDefault="001A3722" w:rsidP="00662CC9">
      <w:pPr>
        <w:spacing w:line="278" w:lineRule="auto"/>
        <w:rPr>
          <w:rFonts w:ascii="Simplified Arabic" w:eastAsia="Aptos" w:hAnsi="Simplified Arabic" w:cs="Simplified Arabic"/>
          <w:sz w:val="28"/>
          <w:szCs w:val="28"/>
          <w:lang w:val="en-GB"/>
        </w:rPr>
      </w:pPr>
    </w:p>
    <w:p w14:paraId="47EA7453" w14:textId="77777777" w:rsidR="001A3722" w:rsidRDefault="001A3722" w:rsidP="00662CC9">
      <w:pPr>
        <w:spacing w:line="278" w:lineRule="auto"/>
        <w:rPr>
          <w:rFonts w:ascii="Simplified Arabic" w:eastAsia="Aptos" w:hAnsi="Simplified Arabic" w:cs="Simplified Arabic"/>
          <w:sz w:val="28"/>
          <w:szCs w:val="28"/>
          <w:lang w:val="en-GB"/>
        </w:rPr>
      </w:pPr>
    </w:p>
    <w:p w14:paraId="513900B1" w14:textId="77777777" w:rsidR="001A3722" w:rsidRDefault="001A3722" w:rsidP="00662CC9">
      <w:pPr>
        <w:spacing w:line="278" w:lineRule="auto"/>
        <w:rPr>
          <w:rFonts w:ascii="Simplified Arabic" w:eastAsia="Aptos" w:hAnsi="Simplified Arabic" w:cs="Simplified Arabic"/>
          <w:sz w:val="28"/>
          <w:szCs w:val="28"/>
          <w:lang w:val="en-GB"/>
        </w:rPr>
      </w:pPr>
    </w:p>
    <w:p w14:paraId="4CAF1618" w14:textId="77777777" w:rsidR="001A3722" w:rsidRPr="009448EB" w:rsidRDefault="001A3722" w:rsidP="00662CC9">
      <w:pPr>
        <w:spacing w:line="278" w:lineRule="auto"/>
        <w:rPr>
          <w:rFonts w:ascii="Simplified Arabic" w:eastAsia="Aptos" w:hAnsi="Simplified Arabic" w:cs="Simplified Arabic"/>
          <w:sz w:val="28"/>
          <w:szCs w:val="28"/>
          <w:lang w:val="en-GB"/>
        </w:rPr>
      </w:pPr>
    </w:p>
    <w:p w14:paraId="49012D27" w14:textId="77777777" w:rsidR="009D4C46" w:rsidRDefault="009D4C46" w:rsidP="00662CC9">
      <w:pPr>
        <w:spacing w:line="278" w:lineRule="auto"/>
        <w:rPr>
          <w:rFonts w:ascii="Simplified Arabic" w:eastAsia="Aptos" w:hAnsi="Simplified Arabic" w:cs="Simplified Arabic"/>
          <w:b/>
          <w:bCs/>
          <w:sz w:val="32"/>
          <w:szCs w:val="32"/>
          <w:rtl/>
          <w:lang w:val="en-GB"/>
        </w:rPr>
      </w:pPr>
    </w:p>
    <w:p w14:paraId="43369FF1" w14:textId="4D2E0D54" w:rsidR="001A3722" w:rsidRPr="000675CF" w:rsidRDefault="009448EB" w:rsidP="000D1C65">
      <w:pPr>
        <w:pStyle w:val="Heading3"/>
        <w:rPr>
          <w:rtl/>
        </w:rPr>
      </w:pPr>
      <w:bookmarkStart w:id="384" w:name="_Toc235417380"/>
      <w:r w:rsidRPr="000675CF">
        <w:rPr>
          <w:rtl/>
        </w:rPr>
        <w:t>ثالثاً: التعقيب على الدراسات السابقة والربط المنهجي</w:t>
      </w:r>
      <w:bookmarkEnd w:id="384"/>
      <w:r w:rsidRPr="000675CF">
        <w:t xml:space="preserve"> </w:t>
      </w:r>
    </w:p>
    <w:p w14:paraId="37995BF3" w14:textId="1089CC71" w:rsidR="009448EB" w:rsidRPr="001A3722" w:rsidRDefault="009448EB">
      <w:pPr>
        <w:pStyle w:val="ListParagraph"/>
        <w:numPr>
          <w:ilvl w:val="0"/>
          <w:numId w:val="8"/>
        </w:numPr>
        <w:spacing w:line="278" w:lineRule="auto"/>
        <w:rPr>
          <w:rFonts w:ascii="Simplified Arabic" w:eastAsia="Aptos" w:hAnsi="Simplified Arabic" w:cs="Simplified Arabic"/>
          <w:sz w:val="32"/>
          <w:szCs w:val="32"/>
          <w:lang w:val="en-GB"/>
        </w:rPr>
      </w:pPr>
      <w:bookmarkStart w:id="385" w:name="_Toc235417381"/>
      <w:r w:rsidRPr="000675CF">
        <w:rPr>
          <w:rStyle w:val="Heading3Char"/>
          <w:rtl/>
        </w:rPr>
        <w:t>أوجه التشابه والاتساق مع الدراسات السابقة</w:t>
      </w:r>
      <w:bookmarkEnd w:id="385"/>
      <w:r w:rsidRPr="001A3722">
        <w:rPr>
          <w:rFonts w:ascii="Simplified Arabic" w:eastAsia="Aptos" w:hAnsi="Simplified Arabic" w:cs="Simplified Arabic"/>
          <w:sz w:val="32"/>
          <w:szCs w:val="32"/>
          <w:lang w:val="en-GB"/>
        </w:rPr>
        <w:t>:</w:t>
      </w:r>
    </w:p>
    <w:p w14:paraId="43485D3C" w14:textId="77777777" w:rsidR="009448EB" w:rsidRDefault="009448EB" w:rsidP="00662CC9">
      <w:pPr>
        <w:spacing w:line="278" w:lineRule="auto"/>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 xml:space="preserve">       </w:t>
      </w:r>
      <w:r w:rsidRPr="009448EB">
        <w:rPr>
          <w:rFonts w:ascii="Simplified Arabic" w:eastAsia="Aptos" w:hAnsi="Simplified Arabic" w:cs="Simplified Arabic"/>
          <w:sz w:val="28"/>
          <w:szCs w:val="28"/>
          <w:rtl/>
          <w:lang w:val="en-GB"/>
        </w:rPr>
        <w:t>تتفق هذه الدراسة الحالية وتتصل موضوعياً ومنهجياً مع عدد كبير من التوجهات البحثية العامة للأبحاث المعاصرة؛ حيث تتسق مع دراسة (العتيبي والشمري، 2023) ودراسة</w:t>
      </w:r>
      <w:r w:rsidRPr="009448EB">
        <w:rPr>
          <w:rFonts w:ascii="Simplified Arabic" w:eastAsia="Aptos" w:hAnsi="Simplified Arabic" w:cs="Simplified Arabic"/>
          <w:sz w:val="28"/>
          <w:szCs w:val="28"/>
          <w:lang w:val="en-GB"/>
        </w:rPr>
        <w:t xml:space="preserve"> (Alotaibi, et al., 2024) </w:t>
      </w:r>
      <w:r w:rsidRPr="009448EB">
        <w:rPr>
          <w:rFonts w:ascii="Simplified Arabic" w:eastAsia="Aptos" w:hAnsi="Simplified Arabic" w:cs="Simplified Arabic"/>
          <w:sz w:val="28"/>
          <w:szCs w:val="28"/>
          <w:rtl/>
          <w:lang w:val="en-GB"/>
        </w:rPr>
        <w:t>في التأكيد الجازم على الأهمية الحتمية لتبني ممارسات حوكمة المخاطر لضمان استقرار ونمو المنظمات الإدارية وتجاوز معوقات التحول الهيكلي.</w:t>
      </w:r>
    </w:p>
    <w:p w14:paraId="62858E15" w14:textId="52541AFC" w:rsidR="009448EB" w:rsidRDefault="009448EB"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hint="cs"/>
          <w:sz w:val="28"/>
          <w:szCs w:val="28"/>
          <w:rtl/>
          <w:lang w:val="en-GB"/>
        </w:rPr>
        <w:t xml:space="preserve">      </w:t>
      </w:r>
      <w:r w:rsidRPr="009448EB">
        <w:rPr>
          <w:rFonts w:ascii="Simplified Arabic" w:eastAsia="Aptos" w:hAnsi="Simplified Arabic" w:cs="Simplified Arabic"/>
          <w:sz w:val="28"/>
          <w:szCs w:val="28"/>
          <w:rtl/>
          <w:lang w:val="en-GB"/>
        </w:rPr>
        <w:t xml:space="preserve"> كما تشترك وتتقاطع مع دراسة (القحطاني وآخرون، 2022) ودراسة</w:t>
      </w:r>
      <w:r w:rsidRPr="009448EB">
        <w:rPr>
          <w:rFonts w:ascii="Simplified Arabic" w:eastAsia="Aptos" w:hAnsi="Simplified Arabic" w:cs="Simplified Arabic"/>
          <w:sz w:val="28"/>
          <w:szCs w:val="28"/>
          <w:lang w:val="en-GB"/>
        </w:rPr>
        <w:t xml:space="preserve"> (Williams, 2025) </w:t>
      </w:r>
      <w:r w:rsidRPr="009448EB">
        <w:rPr>
          <w:rFonts w:ascii="Simplified Arabic" w:eastAsia="Aptos" w:hAnsi="Simplified Arabic" w:cs="Simplified Arabic"/>
          <w:sz w:val="28"/>
          <w:szCs w:val="28"/>
          <w:rtl/>
          <w:lang w:val="en-GB"/>
        </w:rPr>
        <w:t>ودراسة</w:t>
      </w:r>
      <w:r w:rsidRPr="009448EB">
        <w:rPr>
          <w:rFonts w:ascii="Simplified Arabic" w:eastAsia="Aptos" w:hAnsi="Simplified Arabic" w:cs="Simplified Arabic"/>
          <w:sz w:val="28"/>
          <w:szCs w:val="28"/>
          <w:lang w:val="en-GB"/>
        </w:rPr>
        <w:t xml:space="preserve"> (Al-Subaie, 2025) </w:t>
      </w:r>
      <w:r w:rsidRPr="009448EB">
        <w:rPr>
          <w:rFonts w:ascii="Simplified Arabic" w:eastAsia="Aptos" w:hAnsi="Simplified Arabic" w:cs="Simplified Arabic"/>
          <w:sz w:val="28"/>
          <w:szCs w:val="28"/>
          <w:rtl/>
          <w:lang w:val="en-GB"/>
        </w:rPr>
        <w:t>في التركيز على البيئة السعودية والخليجية كمجتمع خصب ومستهدف لدراسة التحولات التنظيمية المعاصرة وأتمتة الإجراءات والحلول السحابية المنبثقة عن رؤية المملكة 2030 الطموحة</w:t>
      </w:r>
      <w:r w:rsidRPr="009448EB">
        <w:rPr>
          <w:rFonts w:ascii="Simplified Arabic" w:eastAsia="Aptos" w:hAnsi="Simplified Arabic" w:cs="Simplified Arabic"/>
          <w:sz w:val="28"/>
          <w:szCs w:val="28"/>
          <w:lang w:val="en-GB"/>
        </w:rPr>
        <w:t>.</w:t>
      </w:r>
    </w:p>
    <w:p w14:paraId="4B713E1C" w14:textId="77777777" w:rsidR="001A3722" w:rsidRDefault="001A3722" w:rsidP="00662CC9">
      <w:pPr>
        <w:spacing w:line="278" w:lineRule="auto"/>
        <w:rPr>
          <w:rFonts w:ascii="Simplified Arabic" w:eastAsia="Aptos" w:hAnsi="Simplified Arabic" w:cs="Simplified Arabic"/>
          <w:sz w:val="28"/>
          <w:szCs w:val="28"/>
          <w:rtl/>
          <w:lang w:val="en-GB"/>
        </w:rPr>
      </w:pPr>
    </w:p>
    <w:p w14:paraId="711DFF74" w14:textId="77777777" w:rsidR="009448EB" w:rsidRPr="001A3722" w:rsidRDefault="009448EB">
      <w:pPr>
        <w:pStyle w:val="ListParagraph"/>
        <w:numPr>
          <w:ilvl w:val="0"/>
          <w:numId w:val="8"/>
        </w:numPr>
        <w:spacing w:line="278" w:lineRule="auto"/>
        <w:rPr>
          <w:rFonts w:ascii="Simplified Arabic" w:eastAsia="Aptos" w:hAnsi="Simplified Arabic" w:cs="Simplified Arabic"/>
          <w:sz w:val="32"/>
          <w:szCs w:val="32"/>
          <w:lang w:val="en-GB"/>
        </w:rPr>
      </w:pPr>
      <w:bookmarkStart w:id="386" w:name="_Toc235417382"/>
      <w:r w:rsidRPr="000675CF">
        <w:rPr>
          <w:rStyle w:val="Heading3Char"/>
          <w:rtl/>
        </w:rPr>
        <w:t>أوجه الاختلاف والتميز (الفجوة البحثية المكتشفة</w:t>
      </w:r>
      <w:bookmarkEnd w:id="386"/>
      <w:r w:rsidRPr="001A3722">
        <w:rPr>
          <w:rFonts w:ascii="Simplified Arabic" w:eastAsia="Aptos" w:hAnsi="Simplified Arabic" w:cs="Simplified Arabic"/>
          <w:sz w:val="32"/>
          <w:szCs w:val="32"/>
          <w:rtl/>
          <w:lang w:val="en-GB"/>
        </w:rPr>
        <w:t>)</w:t>
      </w:r>
      <w:r w:rsidRPr="001A3722">
        <w:rPr>
          <w:rFonts w:ascii="Simplified Arabic" w:eastAsia="Aptos" w:hAnsi="Simplified Arabic" w:cs="Simplified Arabic"/>
          <w:sz w:val="32"/>
          <w:szCs w:val="32"/>
          <w:lang w:val="en-GB"/>
        </w:rPr>
        <w:t>:</w:t>
      </w:r>
    </w:p>
    <w:p w14:paraId="259C6866" w14:textId="77777777" w:rsidR="009448EB" w:rsidRPr="001A3722" w:rsidRDefault="009448EB" w:rsidP="00662CC9">
      <w:pPr>
        <w:spacing w:line="278" w:lineRule="auto"/>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 xml:space="preserve">      </w:t>
      </w:r>
      <w:r w:rsidRPr="001A3722">
        <w:rPr>
          <w:rFonts w:ascii="Simplified Arabic" w:eastAsia="Aptos" w:hAnsi="Simplified Arabic" w:cs="Simplified Arabic"/>
          <w:sz w:val="28"/>
          <w:szCs w:val="28"/>
          <w:rtl/>
          <w:lang w:val="en-GB"/>
        </w:rPr>
        <w:t xml:space="preserve">على الرغم من وجود دراسات سابقة تناولت متغيرات البحث بشكل منفصل أو في أطر عامة، إلا أن هذه الدراسة تتميز وتنفرد بعدة جوانب علمية وتطبيقية تشكل فجوة بحثية واضحة يسعى البحث الحالي لسدها؛ فمعظم الدراسات السابقة ركزت على فحص أثر المخاطر على الأداء المالي الصرف أو التميز المؤسسي العام، أو تناولت التطوير التنظيمي والأتمتة بمعزل عن البنية الوقائية للمخاطر. </w:t>
      </w:r>
    </w:p>
    <w:p w14:paraId="3E5CCCCA" w14:textId="77777777" w:rsidR="001A3722" w:rsidRDefault="009448EB" w:rsidP="00662CC9">
      <w:pPr>
        <w:spacing w:line="278" w:lineRule="auto"/>
        <w:rPr>
          <w:rFonts w:ascii="Simplified Arabic" w:eastAsia="Aptos" w:hAnsi="Simplified Arabic" w:cs="Simplified Arabic"/>
          <w:sz w:val="28"/>
          <w:szCs w:val="28"/>
          <w:lang w:val="en-GB"/>
        </w:rPr>
      </w:pPr>
      <w:r w:rsidRPr="001A3722">
        <w:rPr>
          <w:rFonts w:ascii="Simplified Arabic" w:eastAsia="Aptos" w:hAnsi="Simplified Arabic" w:cs="Simplified Arabic"/>
          <w:sz w:val="28"/>
          <w:szCs w:val="28"/>
          <w:rtl/>
          <w:lang w:val="en-GB"/>
        </w:rPr>
        <w:t xml:space="preserve">      وتأتي هذه الدراسة الحالية لتربط بشكل مباشر، تفصيلي، وكمي دقيق بين ممارسات إدارة المخاطر الاستراتيجية بأبعادها الثلاثة المعتمدة (التحديد الاستباقي، تقييم البيئة الخارجية، المواءمة التكتيكية) ونجاح التطوير التنظيمي بأبعاده الثلاثة (الهيكلي، التقني، البشري). </w:t>
      </w:r>
    </w:p>
    <w:p w14:paraId="453D60A5" w14:textId="4E9F6AE1" w:rsidR="008036C3" w:rsidRPr="001A3722" w:rsidRDefault="001A3722"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sz w:val="28"/>
          <w:szCs w:val="28"/>
          <w:lang w:val="en-GB"/>
        </w:rPr>
        <w:t xml:space="preserve">      </w:t>
      </w:r>
      <w:r w:rsidR="009448EB" w:rsidRPr="001A3722">
        <w:rPr>
          <w:rFonts w:ascii="Simplified Arabic" w:eastAsia="Aptos" w:hAnsi="Simplified Arabic" w:cs="Simplified Arabic"/>
          <w:sz w:val="28"/>
          <w:szCs w:val="28"/>
          <w:rtl/>
          <w:lang w:val="en-GB"/>
        </w:rPr>
        <w:t xml:space="preserve">وعلاوة على ذلك، تتفرد هذه الدراسة بتطبيقها الميداني على هيئة سيادية واقتصادية سعودية كبرى حديثة العهد بالدمج الكامل وهي "هيئة الزكاة والضريبة والجمارك"، وهو سياق تنظيمي فريد ومتميز </w:t>
      </w:r>
      <w:r w:rsidR="009448EB" w:rsidRPr="001A3722">
        <w:rPr>
          <w:rFonts w:ascii="Simplified Arabic" w:eastAsia="Aptos" w:hAnsi="Simplified Arabic" w:cs="Simplified Arabic"/>
          <w:sz w:val="28"/>
          <w:szCs w:val="28"/>
          <w:rtl/>
          <w:lang w:val="en-GB"/>
        </w:rPr>
        <w:lastRenderedPageBreak/>
        <w:t>ومحفوف بالمتغيرات الديناميكية لم تتناوله الأبحاث السابقة بالتفصيل والبحث الكمي المستقل، مما يمنح هذه الأطروحة قيمة مضافة تخدم الباحثين وصناع القرار على حد سواء</w:t>
      </w:r>
      <w:r w:rsidRPr="001A3722">
        <w:rPr>
          <w:rFonts w:ascii="Simplified Arabic" w:eastAsia="Aptos" w:hAnsi="Simplified Arabic" w:cs="Simplified Arabic"/>
          <w:sz w:val="28"/>
          <w:szCs w:val="28"/>
          <w:lang w:val="en-GB"/>
        </w:rPr>
        <w:t>.</w:t>
      </w:r>
    </w:p>
    <w:p w14:paraId="5909CD72" w14:textId="77777777" w:rsidR="008036C3" w:rsidRPr="00551C58" w:rsidRDefault="008036C3" w:rsidP="00662CC9">
      <w:pPr>
        <w:pStyle w:val="ListParagraph"/>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p>
    <w:p w14:paraId="2278E1D0" w14:textId="5AF045D7" w:rsidR="00A54260" w:rsidRDefault="00A54260" w:rsidP="000D1C65">
      <w:pPr>
        <w:pStyle w:val="Heading3"/>
      </w:pPr>
      <w:bookmarkStart w:id="387" w:name="_Toc235236354"/>
      <w:bookmarkStart w:id="388" w:name="_Toc235301665"/>
      <w:bookmarkStart w:id="389" w:name="_Toc235318289"/>
      <w:bookmarkStart w:id="390" w:name="_Toc235417383"/>
      <w:r w:rsidRPr="000675CF">
        <w:rPr>
          <w:rFonts w:hint="cs"/>
          <w:rtl/>
        </w:rPr>
        <w:t>خلاصة الفصل</w:t>
      </w:r>
      <w:r w:rsidRPr="00A26D41">
        <w:rPr>
          <w:rFonts w:hint="cs"/>
          <w:rtl/>
        </w:rPr>
        <w:t>:</w:t>
      </w:r>
      <w:bookmarkEnd w:id="387"/>
      <w:bookmarkEnd w:id="388"/>
      <w:bookmarkEnd w:id="389"/>
      <w:bookmarkEnd w:id="390"/>
    </w:p>
    <w:p w14:paraId="45281F53" w14:textId="77777777" w:rsidR="001A3722" w:rsidRPr="001A3722" w:rsidRDefault="001A3722" w:rsidP="00662CC9">
      <w:pPr>
        <w:rPr>
          <w:lang w:val="en-GB"/>
        </w:rPr>
      </w:pPr>
    </w:p>
    <w:p w14:paraId="34BDE3EE" w14:textId="77777777" w:rsidR="009448EB" w:rsidRPr="001A3722" w:rsidRDefault="00A5426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bookmarkStart w:id="391" w:name="_Toc235236355"/>
      <w:bookmarkStart w:id="392" w:name="_Toc235301666"/>
      <w:bookmarkStart w:id="393" w:name="_Toc235302292"/>
      <w:bookmarkStart w:id="394" w:name="_Toc235318290"/>
      <w:bookmarkStart w:id="395" w:name="_Toc235322881"/>
      <w:r w:rsidRPr="001A3722">
        <w:rPr>
          <w:rFonts w:ascii="Simplified Arabic" w:eastAsiaTheme="minorEastAsia" w:hAnsi="Simplified Arabic" w:cs="Simplified Arabic"/>
          <w:kern w:val="0"/>
          <w:sz w:val="28"/>
          <w:szCs w:val="28"/>
          <w:rtl/>
          <w14:ligatures w14:val="none"/>
        </w:rPr>
        <w:t xml:space="preserve">قدم هذا الفصل استعراضاً نظرياً وفلسفياً عميقاً حول متغيرات الدراسة الأساسية من خلال مباحث متكاملة؛ حيث ركز المبحث الأول على تأصيل ممارسات إدارة المخاطر الاستراتيجية وأبعادها المتمثلة في التحديد الاستباقي، وتقييم البيئة الخارجية، والمواءمة التكتيكية، مستنداً إلى أحدث ما طرحه الفكر الإداري المعاصر في شأن حوكمة المخاطر. </w:t>
      </w:r>
    </w:p>
    <w:p w14:paraId="127BA9E7" w14:textId="7936573E" w:rsidR="00A54260" w:rsidRPr="001A3722" w:rsidRDefault="00A54260"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r w:rsidRPr="001A3722">
        <w:rPr>
          <w:rFonts w:ascii="Simplified Arabic" w:eastAsiaTheme="minorEastAsia" w:hAnsi="Simplified Arabic" w:cs="Simplified Arabic"/>
          <w:kern w:val="0"/>
          <w:sz w:val="28"/>
          <w:szCs w:val="28"/>
          <w:rtl/>
          <w14:ligatures w14:val="none"/>
        </w:rPr>
        <w:t>في حين تناول المبحث الثاني بالتحليل والدرس ماهية التطوير التنظيمي في القطاع العام وأبعاده الثلاثة (الهيكلية، والتقنية، والبشرية) مبرزاً المعوقات والمحفزات التي تحكم نجاح هذه العمليات التغييرية في الهيئات السيادية الكبرى كـ "هيئة الزكاة والضريبة والجمارك" في المملكة العربية السعودية. وتوج الفصل بالمبحث الثالث الذي استعرض ونقد الدراسات السابقة كاشفاً الفجوة المعرفية التي يسعى البحث الحالي لسدها</w:t>
      </w:r>
      <w:r w:rsidRPr="001A3722">
        <w:rPr>
          <w:rFonts w:ascii="Simplified Arabic" w:eastAsiaTheme="minorEastAsia" w:hAnsi="Simplified Arabic" w:cs="Simplified Arabic"/>
          <w:kern w:val="0"/>
          <w:sz w:val="28"/>
          <w:szCs w:val="28"/>
          <w:lang w:val="en-GB"/>
          <w14:ligatures w14:val="none"/>
        </w:rPr>
        <w:t>.</w:t>
      </w:r>
      <w:bookmarkEnd w:id="391"/>
      <w:bookmarkEnd w:id="392"/>
      <w:bookmarkEnd w:id="393"/>
      <w:bookmarkEnd w:id="394"/>
      <w:bookmarkEnd w:id="395"/>
    </w:p>
    <w:p w14:paraId="2D31C561" w14:textId="77777777" w:rsidR="00A54260" w:rsidRPr="001A3722" w:rsidRDefault="00A54260" w:rsidP="00662CC9">
      <w:pPr>
        <w:spacing w:afterLines="120" w:after="288" w:line="240" w:lineRule="auto"/>
        <w:ind w:firstLine="720"/>
        <w:jc w:val="both"/>
        <w:rPr>
          <w:rFonts w:ascii="Simplified Arabic" w:eastAsiaTheme="minorEastAsia" w:hAnsi="Simplified Arabic" w:cs="Simplified Arabic"/>
          <w:kern w:val="0"/>
          <w:sz w:val="28"/>
          <w:szCs w:val="28"/>
          <w:lang w:val="en-GB"/>
          <w14:ligatures w14:val="none"/>
        </w:rPr>
      </w:pPr>
      <w:bookmarkStart w:id="396" w:name="_Toc235236356"/>
      <w:bookmarkStart w:id="397" w:name="_Toc235301667"/>
      <w:bookmarkStart w:id="398" w:name="_Toc235302293"/>
      <w:bookmarkStart w:id="399" w:name="_Toc235318291"/>
      <w:bookmarkStart w:id="400" w:name="_Toc235322882"/>
      <w:r w:rsidRPr="001A3722">
        <w:rPr>
          <w:rFonts w:ascii="Simplified Arabic" w:eastAsiaTheme="minorEastAsia" w:hAnsi="Simplified Arabic" w:cs="Simplified Arabic"/>
          <w:kern w:val="0"/>
          <w:sz w:val="28"/>
          <w:szCs w:val="28"/>
          <w:rtl/>
          <w14:ligatures w14:val="none"/>
        </w:rPr>
        <w:t>وتأسيساً على هذا البناء النظري الرصين، وللانتقال من الجانب المعرفي الفلسفي إلى التأطير المنهجي التطبيقي الذي يحكم أدوات الدراسة الميدانية، ينطلق الفصل الثالث من هذا البحث ليحدد المنهجية المتبعة، ومجتمع وعينة الدراسة، والأساليب الإحصائية المعتمدة لتحليل البيانات واختبار صحة الفرضيات المطروحة</w:t>
      </w:r>
      <w:r w:rsidRPr="001A3722">
        <w:rPr>
          <w:rFonts w:ascii="Simplified Arabic" w:eastAsiaTheme="minorEastAsia" w:hAnsi="Simplified Arabic" w:cs="Simplified Arabic"/>
          <w:kern w:val="0"/>
          <w:sz w:val="28"/>
          <w:szCs w:val="28"/>
          <w:lang w:val="en-GB"/>
          <w14:ligatures w14:val="none"/>
        </w:rPr>
        <w:t>.</w:t>
      </w:r>
      <w:bookmarkEnd w:id="396"/>
      <w:bookmarkEnd w:id="397"/>
      <w:bookmarkEnd w:id="398"/>
      <w:bookmarkEnd w:id="399"/>
      <w:bookmarkEnd w:id="400"/>
    </w:p>
    <w:p w14:paraId="527646BB"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lang w:val="en-GB"/>
          <w14:ligatures w14:val="none"/>
        </w:rPr>
      </w:pPr>
    </w:p>
    <w:p w14:paraId="492E0222"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b/>
          <w:bCs/>
          <w:kern w:val="0"/>
          <w:sz w:val="28"/>
          <w:szCs w:val="28"/>
          <w:rtl/>
          <w:lang w:val="en-GB"/>
          <w14:ligatures w14:val="none"/>
        </w:rPr>
      </w:pPr>
    </w:p>
    <w:p w14:paraId="0826C28F"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b/>
          <w:bCs/>
          <w:kern w:val="0"/>
          <w:sz w:val="28"/>
          <w:szCs w:val="28"/>
          <w:rtl/>
          <w:lang w:val="en-GB"/>
          <w14:ligatures w14:val="none"/>
        </w:rPr>
      </w:pPr>
    </w:p>
    <w:p w14:paraId="48FA774E"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b/>
          <w:bCs/>
          <w:kern w:val="0"/>
          <w:sz w:val="28"/>
          <w:szCs w:val="28"/>
          <w:rtl/>
          <w:lang w:val="en-GB"/>
          <w14:ligatures w14:val="none"/>
        </w:rPr>
      </w:pPr>
    </w:p>
    <w:p w14:paraId="161BEB1C"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b/>
          <w:bCs/>
          <w:kern w:val="0"/>
          <w:sz w:val="28"/>
          <w:szCs w:val="28"/>
          <w:rtl/>
          <w:lang w:val="en-GB"/>
          <w14:ligatures w14:val="none"/>
        </w:rPr>
      </w:pPr>
    </w:p>
    <w:p w14:paraId="5346E682" w14:textId="77777777" w:rsidR="00A54260" w:rsidRPr="00551C58" w:rsidRDefault="00A54260"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4A4C0D7C" w14:textId="77777777" w:rsidR="001A3722" w:rsidRDefault="001A3722" w:rsidP="00662CC9">
      <w:pPr>
        <w:spacing w:afterLines="120" w:after="288" w:line="240" w:lineRule="auto"/>
        <w:jc w:val="both"/>
        <w:rPr>
          <w:rFonts w:ascii="Simplified Arabic" w:eastAsiaTheme="minorEastAsia" w:hAnsi="Simplified Arabic" w:cs="Simplified Arabic"/>
          <w:b/>
          <w:bCs/>
          <w:kern w:val="0"/>
          <w:sz w:val="28"/>
          <w:szCs w:val="28"/>
          <w14:ligatures w14:val="none"/>
        </w:rPr>
      </w:pPr>
    </w:p>
    <w:p w14:paraId="50C6A3E9" w14:textId="77777777" w:rsidR="001A3722" w:rsidRDefault="001A3722"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578C1C52" w14:textId="77777777" w:rsidR="000D1C65" w:rsidRDefault="000D1C65" w:rsidP="00662CC9">
      <w:pPr>
        <w:spacing w:afterLines="120" w:after="288" w:line="240" w:lineRule="auto"/>
        <w:ind w:firstLine="720"/>
        <w:jc w:val="both"/>
        <w:rPr>
          <w:rFonts w:ascii="Simplified Arabic" w:eastAsiaTheme="minorEastAsia" w:hAnsi="Simplified Arabic" w:cs="Simplified Arabic"/>
          <w:b/>
          <w:bCs/>
          <w:kern w:val="0"/>
          <w:sz w:val="28"/>
          <w:szCs w:val="28"/>
          <w14:ligatures w14:val="none"/>
        </w:rPr>
      </w:pPr>
    </w:p>
    <w:p w14:paraId="403528DC" w14:textId="77777777" w:rsidR="001A3722" w:rsidRDefault="001A3722" w:rsidP="00662CC9">
      <w:pPr>
        <w:spacing w:afterLines="120" w:after="288" w:line="240" w:lineRule="auto"/>
        <w:ind w:firstLine="720"/>
        <w:jc w:val="both"/>
        <w:rPr>
          <w:rFonts w:ascii="Simplified Arabic" w:eastAsiaTheme="minorEastAsia" w:hAnsi="Simplified Arabic" w:cs="Simplified Arabic"/>
          <w:b/>
          <w:bCs/>
          <w:kern w:val="0"/>
          <w:sz w:val="28"/>
          <w:szCs w:val="28"/>
          <w14:ligatures w14:val="none"/>
        </w:rPr>
      </w:pPr>
    </w:p>
    <w:p w14:paraId="72344AE1" w14:textId="77777777" w:rsidR="008036C3" w:rsidRDefault="008036C3" w:rsidP="007D34D2">
      <w:pPr>
        <w:pStyle w:val="Style1"/>
      </w:pPr>
    </w:p>
    <w:p w14:paraId="08D09FD3" w14:textId="77777777" w:rsidR="001A3722" w:rsidRDefault="001A3722" w:rsidP="007D34D2">
      <w:pPr>
        <w:pStyle w:val="Style1"/>
      </w:pPr>
    </w:p>
    <w:p w14:paraId="23812264" w14:textId="77777777" w:rsidR="001A3722" w:rsidRDefault="001A3722" w:rsidP="007D34D2">
      <w:pPr>
        <w:pStyle w:val="Style1"/>
      </w:pPr>
    </w:p>
    <w:p w14:paraId="1F65FACC" w14:textId="77777777" w:rsidR="008036C3" w:rsidRPr="008036C3" w:rsidRDefault="008036C3" w:rsidP="007D34D2">
      <w:pPr>
        <w:pStyle w:val="Style1"/>
      </w:pPr>
    </w:p>
    <w:p w14:paraId="067EBF33" w14:textId="77777777" w:rsidR="00982E15" w:rsidRPr="000675CF" w:rsidRDefault="00982E15" w:rsidP="007D34D2">
      <w:pPr>
        <w:pStyle w:val="Heading1"/>
        <w:rPr>
          <w:rtl/>
        </w:rPr>
      </w:pPr>
      <w:bookmarkStart w:id="401" w:name="_Toc235236357"/>
      <w:bookmarkStart w:id="402" w:name="_Toc235301668"/>
      <w:bookmarkStart w:id="403" w:name="_Toc235318292"/>
      <w:bookmarkStart w:id="404" w:name="_Toc235417384"/>
      <w:r w:rsidRPr="000675CF">
        <w:rPr>
          <w:rtl/>
        </w:rPr>
        <w:t>الفصل الثالث</w:t>
      </w:r>
      <w:bookmarkEnd w:id="401"/>
      <w:bookmarkEnd w:id="402"/>
      <w:bookmarkEnd w:id="403"/>
      <w:bookmarkEnd w:id="404"/>
    </w:p>
    <w:p w14:paraId="799686FF" w14:textId="669D090C" w:rsidR="00982E15" w:rsidRPr="000675CF" w:rsidRDefault="00982E15" w:rsidP="007D34D2">
      <w:pPr>
        <w:pStyle w:val="Heading1"/>
        <w:rPr>
          <w:rtl/>
        </w:rPr>
      </w:pPr>
      <w:bookmarkStart w:id="405" w:name="_Toc235236358"/>
      <w:bookmarkStart w:id="406" w:name="_Toc235301669"/>
      <w:bookmarkStart w:id="407" w:name="_Toc235318293"/>
      <w:bookmarkStart w:id="408" w:name="_Toc235417385"/>
      <w:r w:rsidRPr="000675CF">
        <w:rPr>
          <w:rtl/>
        </w:rPr>
        <w:t>منهجية البحث</w:t>
      </w:r>
      <w:bookmarkEnd w:id="405"/>
      <w:bookmarkEnd w:id="406"/>
      <w:bookmarkEnd w:id="407"/>
      <w:bookmarkEnd w:id="408"/>
    </w:p>
    <w:p w14:paraId="2835D62B"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46248C77"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07174DE0"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12BCCB68"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3374976A"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59319931" w14:textId="77777777" w:rsidR="00982E15" w:rsidRDefault="00982E15"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37484B98" w14:textId="77777777" w:rsidR="008036C3" w:rsidRPr="00551C58" w:rsidRDefault="008036C3"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63AB86EF" w14:textId="77777777" w:rsidR="00A26D41" w:rsidRDefault="00A26D41"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1851DB0D" w14:textId="77777777" w:rsidR="00D33DF2" w:rsidRPr="00DE4A69" w:rsidRDefault="00D33DF2"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68427842" w14:textId="5278A49F" w:rsidR="00DE4A69" w:rsidRPr="000675CF" w:rsidRDefault="00DE4A69" w:rsidP="000D1C65">
      <w:pPr>
        <w:pStyle w:val="Heading3"/>
        <w:rPr>
          <w:rtl/>
        </w:rPr>
      </w:pPr>
      <w:bookmarkStart w:id="409" w:name="_Toc235301670"/>
      <w:bookmarkStart w:id="410" w:name="_Toc235318294"/>
      <w:bookmarkStart w:id="411" w:name="_Toc235417386"/>
      <w:r w:rsidRPr="000675CF">
        <w:rPr>
          <w:rtl/>
        </w:rPr>
        <w:lastRenderedPageBreak/>
        <w:t>مقدمة:</w:t>
      </w:r>
      <w:bookmarkEnd w:id="409"/>
      <w:bookmarkEnd w:id="410"/>
      <w:bookmarkEnd w:id="411"/>
    </w:p>
    <w:p w14:paraId="590C6A1F"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يمثل هذا الفصل المحور الإجرائي والتطبيقي للدراسة، حيث يتم من خلاله نقل البحث من الإطار النظري الفلسفي إلى الواقع الميداني العملي. ويتناول هذا الفصل تحديد المنهجية العلمية المتبعة، وتوصيف مجتمع الدراسة والعينة المستهدفة داخل هيئة الزكاة والضريبة والجمارك، بالإضافة إلى تفصيل أداة الدراسة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والتركيز على إجراءات التحقق من صدقها وثباتها إحصائياً، وصولاً إلى استعراض الأساليب الإحصائية المعتمدة لمعالجة البيانات.</w:t>
      </w:r>
    </w:p>
    <w:p w14:paraId="06870B64" w14:textId="77777777" w:rsidR="000675CF" w:rsidRDefault="000675CF" w:rsidP="000D1C65">
      <w:pPr>
        <w:pStyle w:val="Heading3"/>
        <w:rPr>
          <w:rtl/>
        </w:rPr>
      </w:pPr>
      <w:bookmarkStart w:id="412" w:name="_Toc235301671"/>
      <w:bookmarkStart w:id="413" w:name="_Toc235318295"/>
    </w:p>
    <w:p w14:paraId="34585358" w14:textId="5AD70927" w:rsidR="00DE4A69" w:rsidRPr="000675CF" w:rsidRDefault="00DE4A69" w:rsidP="000D1C65">
      <w:pPr>
        <w:pStyle w:val="Heading3"/>
        <w:rPr>
          <w:rtl/>
        </w:rPr>
      </w:pPr>
      <w:bookmarkStart w:id="414" w:name="_Toc235417387"/>
      <w:r w:rsidRPr="000675CF">
        <w:rPr>
          <w:rtl/>
        </w:rPr>
        <w:t>منهجية البحث</w:t>
      </w:r>
      <w:bookmarkEnd w:id="412"/>
      <w:bookmarkEnd w:id="413"/>
      <w:bookmarkEnd w:id="414"/>
    </w:p>
    <w:p w14:paraId="27B172FB" w14:textId="77777777" w:rsidR="001A3722" w:rsidRDefault="00DE4A69" w:rsidP="00662CC9">
      <w:pPr>
        <w:spacing w:afterLines="120" w:after="288" w:line="240" w:lineRule="auto"/>
        <w:ind w:firstLine="720"/>
        <w:rPr>
          <w:rFonts w:asciiTheme="majorBidi" w:eastAsiaTheme="minorEastAsia" w:hAnsiTheme="majorBidi" w:cstheme="majorBidi"/>
          <w:kern w:val="0"/>
          <w:sz w:val="24"/>
          <w:szCs w:val="24"/>
          <w14:ligatures w14:val="none"/>
        </w:rPr>
      </w:pPr>
      <w:r w:rsidRPr="00DE4A69">
        <w:rPr>
          <w:rFonts w:ascii="Simplified Arabic" w:eastAsiaTheme="minorEastAsia" w:hAnsi="Simplified Arabic" w:cs="Simplified Arabic"/>
          <w:kern w:val="0"/>
          <w:sz w:val="28"/>
          <w:szCs w:val="28"/>
          <w:rtl/>
          <w14:ligatures w14:val="none"/>
        </w:rPr>
        <w:t>لتحقيق أهداف الدراسة وقياس أثر ممارسات إدارة المخاطر الاستراتيجية على نجاح التطوير التنظيمي، اعتمدت الدراسة على "المنهج الوصفي التحليلي"</w:t>
      </w:r>
      <w:r w:rsidRPr="00DE4A69">
        <w:rPr>
          <w:rFonts w:asciiTheme="majorBidi" w:eastAsiaTheme="minorEastAsia" w:hAnsiTheme="majorBidi" w:cstheme="majorBidi"/>
          <w:kern w:val="0"/>
          <w:sz w:val="24"/>
          <w:szCs w:val="24"/>
          <w:rtl/>
          <w14:ligatures w14:val="none"/>
        </w:rPr>
        <w:t xml:space="preserve"> (</w:t>
      </w:r>
      <w:r w:rsidRPr="00DE4A69">
        <w:rPr>
          <w:rFonts w:asciiTheme="majorBidi" w:eastAsiaTheme="minorEastAsia" w:hAnsiTheme="majorBidi" w:cstheme="majorBidi"/>
          <w:kern w:val="0"/>
          <w:sz w:val="24"/>
          <w:szCs w:val="24"/>
          <w14:ligatures w14:val="none"/>
        </w:rPr>
        <w:t>Descriptive Analytical Approach</w:t>
      </w:r>
      <w:r w:rsidRPr="00DE4A69">
        <w:rPr>
          <w:rFonts w:asciiTheme="majorBidi" w:eastAsiaTheme="minorEastAsia" w:hAnsiTheme="majorBidi" w:cstheme="majorBidi"/>
          <w:kern w:val="0"/>
          <w:sz w:val="24"/>
          <w:szCs w:val="24"/>
          <w:rtl/>
          <w14:ligatures w14:val="none"/>
        </w:rPr>
        <w:t xml:space="preserve">). </w:t>
      </w:r>
    </w:p>
    <w:p w14:paraId="3B8217A2" w14:textId="2C111DD0"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ويقوم هذا المنهج على رصد ومتابعة الظاهرة كما هي في الواقع، ووصفها وصفاً دقيقاً يعبر عنها كمياً وكيفياً، ومن ثم تحليل البيانات المجمعة لإيجاد الروابط والروابط السببية بين المتغير المستقل والمتغير التابع (العتيبي والشمري، 2023). وتعد هذه المنهجية هي الأنسب للدراسات الإدارية التي تسعى لقياس الآراء والاتجاهات داخل المؤسسات السيادية الكبرى.</w:t>
      </w:r>
    </w:p>
    <w:p w14:paraId="08D17254"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661BB723" w14:textId="4120F01A" w:rsidR="00DE4A69" w:rsidRPr="000675CF" w:rsidRDefault="00DE4A69" w:rsidP="000D1C65">
      <w:pPr>
        <w:pStyle w:val="Heading3"/>
        <w:rPr>
          <w:rtl/>
        </w:rPr>
      </w:pPr>
      <w:bookmarkStart w:id="415" w:name="_Toc235301672"/>
      <w:bookmarkStart w:id="416" w:name="_Toc235318296"/>
      <w:bookmarkStart w:id="417" w:name="_Toc235417388"/>
      <w:r w:rsidRPr="000675CF">
        <w:rPr>
          <w:rtl/>
        </w:rPr>
        <w:t>مجتمع وعينة الدراسة</w:t>
      </w:r>
      <w:bookmarkEnd w:id="415"/>
      <w:bookmarkEnd w:id="416"/>
      <w:bookmarkEnd w:id="417"/>
    </w:p>
    <w:p w14:paraId="504DA383" w14:textId="77777777" w:rsidR="00DE4A69" w:rsidRPr="00A26D41" w:rsidRDefault="00DE4A69" w:rsidP="000D1C65">
      <w:pPr>
        <w:pStyle w:val="Heading3"/>
        <w:rPr>
          <w:rtl/>
        </w:rPr>
      </w:pPr>
      <w:bookmarkStart w:id="418" w:name="_Toc235417389"/>
      <w:r w:rsidRPr="00A26D41">
        <w:rPr>
          <w:rFonts w:hint="cs"/>
          <w:rtl/>
        </w:rPr>
        <w:t>1. مجتمع الدراسة:</w:t>
      </w:r>
      <w:bookmarkEnd w:id="418"/>
    </w:p>
    <w:p w14:paraId="4D86C4B6" w14:textId="77777777" w:rsidR="00DE4A69" w:rsidRPr="001A3722" w:rsidRDefault="00DE4A69" w:rsidP="00662CC9">
      <w:pPr>
        <w:spacing w:afterLines="120" w:after="288" w:line="240" w:lineRule="auto"/>
        <w:ind w:firstLine="720"/>
        <w:rPr>
          <w:rFonts w:asciiTheme="majorBidi" w:eastAsiaTheme="minorEastAsia" w:hAnsiTheme="majorBidi" w:cstheme="majorBidi"/>
          <w:kern w:val="0"/>
          <w:sz w:val="24"/>
          <w:szCs w:val="24"/>
          <w:rtl/>
          <w14:ligatures w14:val="none"/>
        </w:rPr>
      </w:pPr>
      <w:r w:rsidRPr="00DE4A69">
        <w:rPr>
          <w:rFonts w:ascii="Simplified Arabic" w:eastAsiaTheme="minorEastAsia" w:hAnsi="Simplified Arabic" w:cs="Simplified Arabic"/>
          <w:kern w:val="0"/>
          <w:sz w:val="28"/>
          <w:szCs w:val="28"/>
          <w:rtl/>
          <w14:ligatures w14:val="none"/>
        </w:rPr>
        <w:t xml:space="preserve">تكوّن مجتمع البحث المستهدف من جميع القيادات الإدارية، والموظفين الشاغلين للوظائف الإشرافية، والتطويرية، والتخطيطية، في المقر الرئيسي والفروع التابعة لـ "هيئة الزكاة والضريبة والجمارك" في المملكة العربية السعودية خلال العام الحالي 2026م. وتم اختيار هذه الفئة تحديداً نظراً لصلتهم المباشرة بملفات حوكمة المخاطر ومتابعة خطط إعادة الهيكلة والتحول المؤسسي </w:t>
      </w:r>
      <w:r w:rsidRPr="001A3722">
        <w:rPr>
          <w:rFonts w:asciiTheme="majorBidi" w:eastAsiaTheme="minorEastAsia" w:hAnsiTheme="majorBidi" w:cstheme="majorBidi"/>
          <w:kern w:val="0"/>
          <w:sz w:val="24"/>
          <w:szCs w:val="24"/>
          <w:rtl/>
          <w14:ligatures w14:val="none"/>
        </w:rPr>
        <w:t>(</w:t>
      </w:r>
      <w:r w:rsidRPr="001A3722">
        <w:rPr>
          <w:rFonts w:asciiTheme="majorBidi" w:eastAsiaTheme="minorEastAsia" w:hAnsiTheme="majorBidi" w:cstheme="majorBidi"/>
          <w:kern w:val="0"/>
          <w:sz w:val="24"/>
          <w:szCs w:val="24"/>
          <w14:ligatures w14:val="none"/>
        </w:rPr>
        <w:t>Alotaibi, et al., 2024</w:t>
      </w:r>
      <w:r w:rsidRPr="001A3722">
        <w:rPr>
          <w:rFonts w:asciiTheme="majorBidi" w:eastAsiaTheme="minorEastAsia" w:hAnsiTheme="majorBidi" w:cstheme="majorBidi"/>
          <w:kern w:val="0"/>
          <w:sz w:val="24"/>
          <w:szCs w:val="24"/>
          <w:rtl/>
          <w14:ligatures w14:val="none"/>
        </w:rPr>
        <w:t>).</w:t>
      </w:r>
    </w:p>
    <w:p w14:paraId="46355814"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0780C891" w14:textId="77777777" w:rsidR="00DE4A69" w:rsidRPr="00A26D41" w:rsidRDefault="00DE4A69" w:rsidP="000D1C65">
      <w:pPr>
        <w:pStyle w:val="Heading3"/>
        <w:rPr>
          <w:rtl/>
        </w:rPr>
      </w:pPr>
      <w:bookmarkStart w:id="419" w:name="_Toc235417390"/>
      <w:r w:rsidRPr="00A26D41">
        <w:rPr>
          <w:rFonts w:hint="cs"/>
          <w:rtl/>
        </w:rPr>
        <w:lastRenderedPageBreak/>
        <w:t>2. عينة الدراسة:</w:t>
      </w:r>
      <w:bookmarkEnd w:id="419"/>
    </w:p>
    <w:p w14:paraId="729B1939"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نظراً لكبر حجم مجتمع الدراسة وصعوبة حصرة بالكامل، جرى سحب عينة عشوائية بسيطة (</w:t>
      </w:r>
      <w:r w:rsidRPr="009179BE">
        <w:rPr>
          <w:rFonts w:asciiTheme="majorBidi" w:eastAsiaTheme="minorEastAsia" w:hAnsiTheme="majorBidi" w:cstheme="majorBidi"/>
          <w:kern w:val="0"/>
          <w:sz w:val="24"/>
          <w:szCs w:val="24"/>
          <w14:ligatures w14:val="none"/>
        </w:rPr>
        <w:t>Simple Random Sample</w:t>
      </w:r>
      <w:r w:rsidRPr="00DE4A69">
        <w:rPr>
          <w:rFonts w:ascii="Simplified Arabic" w:eastAsiaTheme="minorEastAsia" w:hAnsi="Simplified Arabic" w:cs="Simplified Arabic"/>
          <w:kern w:val="0"/>
          <w:sz w:val="28"/>
          <w:szCs w:val="28"/>
          <w:rtl/>
          <w14:ligatures w14:val="none"/>
        </w:rPr>
        <w:t xml:space="preserve">) ممثلة للمجتمع الأصلي قوامها (150) مفردة من الموظفين والمسؤولين بالهيئة، حيث تم توزيع استمارات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xml:space="preserve"> إلكترونياً، واسترجاع الاستمارات الصالحة بالكامل للتحليل الإحصائي لتشكل القوام النهائي لعينة الدراسة التطبيقية.</w:t>
      </w:r>
    </w:p>
    <w:p w14:paraId="4E541290" w14:textId="77777777" w:rsidR="000675CF" w:rsidRDefault="000675CF" w:rsidP="000D1C65">
      <w:pPr>
        <w:pStyle w:val="Heading3"/>
        <w:rPr>
          <w:rtl/>
        </w:rPr>
      </w:pPr>
    </w:p>
    <w:p w14:paraId="4453B216" w14:textId="3A2591B8" w:rsidR="00DE4A69" w:rsidRPr="000675CF" w:rsidRDefault="00DE4A69" w:rsidP="000D1C65">
      <w:pPr>
        <w:pStyle w:val="Heading3"/>
        <w:rPr>
          <w:rtl/>
        </w:rPr>
      </w:pPr>
      <w:bookmarkStart w:id="420" w:name="_Toc235417391"/>
      <w:r w:rsidRPr="000675CF">
        <w:rPr>
          <w:rtl/>
        </w:rPr>
        <w:t>صدق وثبات أداة الدراسة</w:t>
      </w:r>
      <w:bookmarkEnd w:id="420"/>
      <w:r w:rsidRPr="000675CF">
        <w:rPr>
          <w:rtl/>
        </w:rPr>
        <w:t xml:space="preserve"> </w:t>
      </w:r>
    </w:p>
    <w:p w14:paraId="1543FD8F" w14:textId="1E13E10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14:ligatures w14:val="none"/>
        </w:rPr>
      </w:pPr>
      <w:r w:rsidRPr="00DE4A69">
        <w:rPr>
          <w:rFonts w:ascii="Simplified Arabic" w:eastAsiaTheme="minorEastAsia" w:hAnsi="Simplified Arabic" w:cs="Simplified Arabic"/>
          <w:kern w:val="0"/>
          <w:sz w:val="28"/>
          <w:szCs w:val="28"/>
          <w:rtl/>
          <w14:ligatures w14:val="none"/>
        </w:rPr>
        <w:t>لضمان دقة أداة الدراسة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وصلاحيتها علمياً وقدرتها على قياس ما وضعت لأجله قبل التوزيع النهائي، خضعت الأداة لاختبارات الصدق والثبات الإحصائي المتقدمة عبر حزمة البرمجيات الإحصائية (</w:t>
      </w:r>
      <w:r w:rsidRPr="00DE4A69">
        <w:rPr>
          <w:rFonts w:ascii="Simplified Arabic" w:eastAsiaTheme="minorEastAsia" w:hAnsi="Simplified Arabic" w:cs="Simplified Arabic"/>
          <w:kern w:val="0"/>
          <w:sz w:val="28"/>
          <w:szCs w:val="28"/>
          <w14:ligatures w14:val="none"/>
        </w:rPr>
        <w:t>SPSS</w:t>
      </w:r>
      <w:r w:rsidRPr="00DE4A69">
        <w:rPr>
          <w:rFonts w:ascii="Simplified Arabic" w:eastAsiaTheme="minorEastAsia" w:hAnsi="Simplified Arabic" w:cs="Simplified Arabic"/>
          <w:kern w:val="0"/>
          <w:sz w:val="28"/>
          <w:szCs w:val="28"/>
          <w:rtl/>
          <w14:ligatures w14:val="none"/>
        </w:rPr>
        <w:t>)، وجاءت النتائج كالتالي:</w:t>
      </w:r>
    </w:p>
    <w:p w14:paraId="6C632279" w14:textId="564080EC"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bookmarkStart w:id="421" w:name="_Toc235417392"/>
      <w:r w:rsidRPr="00A26D41">
        <w:rPr>
          <w:rStyle w:val="Heading2Char"/>
          <w:rFonts w:hint="cs"/>
          <w:rtl/>
        </w:rPr>
        <w:t xml:space="preserve">1. صدق أداة </w:t>
      </w:r>
      <w:proofErr w:type="gramStart"/>
      <w:r w:rsidRPr="00A26D41">
        <w:rPr>
          <w:rStyle w:val="Heading2Char"/>
          <w:rFonts w:hint="cs"/>
          <w:rtl/>
        </w:rPr>
        <w:t>الدراسة</w:t>
      </w:r>
      <w:bookmarkEnd w:id="421"/>
      <w:r w:rsidR="00A26D41">
        <w:rPr>
          <w:rFonts w:ascii="Simplified Arabic" w:eastAsiaTheme="minorEastAsia" w:hAnsi="Simplified Arabic" w:cs="Simplified Arabic"/>
          <w:kern w:val="0"/>
          <w:sz w:val="28"/>
          <w:szCs w:val="28"/>
          <w14:ligatures w14:val="none"/>
        </w:rPr>
        <w:t xml:space="preserve"> </w:t>
      </w:r>
      <w:r w:rsidRPr="00DE4A69">
        <w:rPr>
          <w:rFonts w:ascii="Simplified Arabic" w:eastAsiaTheme="minorEastAsia" w:hAnsi="Simplified Arabic" w:cs="Simplified Arabic"/>
          <w:kern w:val="0"/>
          <w:sz w:val="28"/>
          <w:szCs w:val="28"/>
          <w:rtl/>
          <w14:ligatures w14:val="none"/>
        </w:rPr>
        <w:t>:</w:t>
      </w:r>
      <w:proofErr w:type="gramEnd"/>
    </w:p>
    <w:p w14:paraId="705A5ACC" w14:textId="01B52922" w:rsidR="00E949C7"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14:ligatures w14:val="none"/>
        </w:rPr>
      </w:pPr>
      <w:r w:rsidRPr="00DE4A69">
        <w:rPr>
          <w:rFonts w:ascii="Simplified Arabic" w:eastAsiaTheme="minorEastAsia" w:hAnsi="Simplified Arabic" w:cs="Simplified Arabic"/>
          <w:kern w:val="0"/>
          <w:sz w:val="28"/>
          <w:szCs w:val="28"/>
          <w:rtl/>
          <w14:ligatures w14:val="none"/>
        </w:rPr>
        <w:t>تم التحقق من صدق الأداة من خلال "صدق الاتساق الداخلي" (</w:t>
      </w:r>
      <w:r w:rsidRPr="00DE4A69">
        <w:rPr>
          <w:rFonts w:ascii="Simplified Arabic" w:eastAsiaTheme="minorEastAsia" w:hAnsi="Simplified Arabic" w:cs="Simplified Arabic"/>
          <w:kern w:val="0"/>
          <w:sz w:val="28"/>
          <w:szCs w:val="28"/>
          <w14:ligatures w14:val="none"/>
        </w:rPr>
        <w:t>Internal Consistency Validity</w:t>
      </w:r>
      <w:r w:rsidRPr="00DE4A69">
        <w:rPr>
          <w:rFonts w:ascii="Simplified Arabic" w:eastAsiaTheme="minorEastAsia" w:hAnsi="Simplified Arabic" w:cs="Simplified Arabic"/>
          <w:kern w:val="0"/>
          <w:sz w:val="28"/>
          <w:szCs w:val="28"/>
          <w:rtl/>
          <w14:ligatures w14:val="none"/>
        </w:rPr>
        <w:t>) عبر حساب معامل ارتباط بيرسون (</w:t>
      </w:r>
      <w:r w:rsidRPr="00DE4A69">
        <w:rPr>
          <w:rFonts w:ascii="Simplified Arabic" w:eastAsiaTheme="minorEastAsia" w:hAnsi="Simplified Arabic" w:cs="Simplified Arabic"/>
          <w:kern w:val="0"/>
          <w:sz w:val="28"/>
          <w:szCs w:val="28"/>
          <w14:ligatures w14:val="none"/>
        </w:rPr>
        <w:t>Pearson Correlation</w:t>
      </w:r>
      <w:r w:rsidRPr="00DE4A69">
        <w:rPr>
          <w:rFonts w:ascii="Simplified Arabic" w:eastAsiaTheme="minorEastAsia" w:hAnsi="Simplified Arabic" w:cs="Simplified Arabic"/>
          <w:kern w:val="0"/>
          <w:sz w:val="28"/>
          <w:szCs w:val="28"/>
          <w:rtl/>
          <w14:ligatures w14:val="none"/>
        </w:rPr>
        <w:t xml:space="preserve">) بين درجة كل عبارة من عبارات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xml:space="preserve"> والدرجة الكلية للمحور الذي تنتمي إليه، وذلك على عينة استطلاعية قوامها (30) مفردة من خارج عينة الدراسة الأصلية، وجاءت الجداول الإحصائية المعتمدة كما يلي:</w:t>
      </w:r>
    </w:p>
    <w:p w14:paraId="35084989" w14:textId="5A7834BD" w:rsidR="00FB1C77" w:rsidRDefault="00FB1C77" w:rsidP="000D1C65">
      <w:pPr>
        <w:pStyle w:val="Caption"/>
        <w:keepNext/>
      </w:pPr>
    </w:p>
    <w:p w14:paraId="45B8AD25" w14:textId="2A269A23" w:rsidR="00D20A85" w:rsidRDefault="00DE4A69" w:rsidP="008228A7">
      <w:pPr>
        <w:pStyle w:val="Quote"/>
        <w:rPr>
          <w:rFonts w:eastAsiaTheme="minorEastAsia"/>
          <w:rtl/>
        </w:rPr>
      </w:pPr>
      <w:bookmarkStart w:id="422" w:name="_Toc235417749"/>
      <w:bookmarkStart w:id="423" w:name="_Toc235423943"/>
      <w:r w:rsidRPr="00DE4A69">
        <w:rPr>
          <w:rFonts w:eastAsiaTheme="minorEastAsia"/>
          <w:rtl/>
        </w:rPr>
        <w:t>جدول رقم (3-1): معاملات ارتباط بيرسون لعبارات المحور الأول: ممارسات إدارة المخاطر الاستراتيجية (المتغير المستقل)</w:t>
      </w:r>
      <w:bookmarkEnd w:id="422"/>
      <w:bookmarkEnd w:id="423"/>
    </w:p>
    <w:tbl>
      <w:tblPr>
        <w:tblStyle w:val="TableGrid"/>
        <w:tblpPr w:leftFromText="180" w:rightFromText="180" w:vertAnchor="text" w:horzAnchor="margin" w:tblpXSpec="center" w:tblpY="128"/>
        <w:bidiVisual/>
        <w:tblW w:w="9203" w:type="dxa"/>
        <w:tblLayout w:type="fixed"/>
        <w:tblLook w:val="04A0" w:firstRow="1" w:lastRow="0" w:firstColumn="1" w:lastColumn="0" w:noHBand="0" w:noVBand="1"/>
      </w:tblPr>
      <w:tblGrid>
        <w:gridCol w:w="747"/>
        <w:gridCol w:w="3420"/>
        <w:gridCol w:w="2261"/>
        <w:gridCol w:w="2775"/>
      </w:tblGrid>
      <w:tr w:rsidR="00E949C7" w:rsidRPr="00E949C7" w14:paraId="36479D0A" w14:textId="77777777" w:rsidTr="009179BE">
        <w:trPr>
          <w:trHeight w:val="890"/>
        </w:trPr>
        <w:tc>
          <w:tcPr>
            <w:tcW w:w="747" w:type="dxa"/>
          </w:tcPr>
          <w:p w14:paraId="70F97A8A" w14:textId="77777777"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الرقم</w:t>
            </w:r>
          </w:p>
        </w:tc>
        <w:tc>
          <w:tcPr>
            <w:tcW w:w="3420" w:type="dxa"/>
          </w:tcPr>
          <w:p w14:paraId="2DDEF46C" w14:textId="2AC22E77"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العبارة المقاسة</w:t>
            </w:r>
          </w:p>
        </w:tc>
        <w:tc>
          <w:tcPr>
            <w:tcW w:w="2261" w:type="dxa"/>
          </w:tcPr>
          <w:p w14:paraId="5D53A97A" w14:textId="767D473F"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معامل الارتباط بالدرجة الكلية للمحور</w:t>
            </w:r>
          </w:p>
        </w:tc>
        <w:tc>
          <w:tcPr>
            <w:tcW w:w="2775" w:type="dxa"/>
          </w:tcPr>
          <w:p w14:paraId="6D9989C8" w14:textId="77777777"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hAnsi="Simplified Arabic" w:cs="Simplified Arabic"/>
                <w:b/>
                <w:bCs/>
                <w:sz w:val="28"/>
                <w:szCs w:val="28"/>
                <w:rtl/>
              </w:rPr>
              <w:t>مستوى الدلالة المعنوية</w:t>
            </w:r>
          </w:p>
        </w:tc>
      </w:tr>
      <w:tr w:rsidR="00E949C7" w:rsidRPr="00E949C7" w14:paraId="5C66A806" w14:textId="77777777" w:rsidTr="009179BE">
        <w:trPr>
          <w:trHeight w:val="650"/>
        </w:trPr>
        <w:tc>
          <w:tcPr>
            <w:tcW w:w="747" w:type="dxa"/>
          </w:tcPr>
          <w:p w14:paraId="74606B4F" w14:textId="77777777"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w:t>
            </w:r>
          </w:p>
        </w:tc>
        <w:tc>
          <w:tcPr>
            <w:tcW w:w="3420" w:type="dxa"/>
          </w:tcPr>
          <w:p w14:paraId="3201BE5F" w14:textId="3F2328AF"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تحرص القيادة العليا في الهيئة على استشراف الأزمات.</w:t>
            </w:r>
          </w:p>
        </w:tc>
        <w:tc>
          <w:tcPr>
            <w:tcW w:w="2261" w:type="dxa"/>
          </w:tcPr>
          <w:p w14:paraId="07F101FB" w14:textId="42DC9186"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0.78**</w:t>
            </w:r>
          </w:p>
        </w:tc>
        <w:tc>
          <w:tcPr>
            <w:tcW w:w="2775" w:type="dxa"/>
          </w:tcPr>
          <w:p w14:paraId="43E5A7E4"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دال إحصائياً عند 0.01</w:t>
            </w:r>
          </w:p>
        </w:tc>
      </w:tr>
      <w:tr w:rsidR="00E949C7" w:rsidRPr="00E949C7" w14:paraId="49E981DB" w14:textId="77777777" w:rsidTr="009179BE">
        <w:tc>
          <w:tcPr>
            <w:tcW w:w="747" w:type="dxa"/>
          </w:tcPr>
          <w:p w14:paraId="6948D1FB" w14:textId="5C68843D"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lastRenderedPageBreak/>
              <w:t>2</w:t>
            </w:r>
          </w:p>
        </w:tc>
        <w:tc>
          <w:tcPr>
            <w:tcW w:w="3420" w:type="dxa"/>
          </w:tcPr>
          <w:p w14:paraId="29AC884A"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تتوفر في الهيئة أنظمة إنذار مبكر ذكية للرصد.</w:t>
            </w:r>
          </w:p>
        </w:tc>
        <w:tc>
          <w:tcPr>
            <w:tcW w:w="2261" w:type="dxa"/>
          </w:tcPr>
          <w:p w14:paraId="5AF54D42" w14:textId="22C79441"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0.81**</w:t>
            </w:r>
          </w:p>
        </w:tc>
        <w:tc>
          <w:tcPr>
            <w:tcW w:w="2775" w:type="dxa"/>
          </w:tcPr>
          <w:p w14:paraId="0FA1B6AB"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27961238" w14:textId="77777777" w:rsidTr="009179BE">
        <w:tc>
          <w:tcPr>
            <w:tcW w:w="747" w:type="dxa"/>
          </w:tcPr>
          <w:p w14:paraId="1E279031" w14:textId="6C2D1A0B"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3</w:t>
            </w:r>
          </w:p>
        </w:tc>
        <w:tc>
          <w:tcPr>
            <w:tcW w:w="3420" w:type="dxa"/>
          </w:tcPr>
          <w:p w14:paraId="6ED37546"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تشجع البيئة الداخلية الموظفين على الإبلاغ عن المهددات.</w:t>
            </w:r>
          </w:p>
        </w:tc>
        <w:tc>
          <w:tcPr>
            <w:tcW w:w="2261" w:type="dxa"/>
          </w:tcPr>
          <w:p w14:paraId="4146F797" w14:textId="5D8F3B88"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0.74**</w:t>
            </w:r>
          </w:p>
        </w:tc>
        <w:tc>
          <w:tcPr>
            <w:tcW w:w="2775" w:type="dxa"/>
          </w:tcPr>
          <w:p w14:paraId="5A952AC1"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4BAA5014" w14:textId="77777777" w:rsidTr="009179BE">
        <w:tc>
          <w:tcPr>
            <w:tcW w:w="747" w:type="dxa"/>
          </w:tcPr>
          <w:p w14:paraId="4345BB98" w14:textId="3DFC6A65"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4</w:t>
            </w:r>
          </w:p>
        </w:tc>
        <w:tc>
          <w:tcPr>
            <w:tcW w:w="3420" w:type="dxa"/>
          </w:tcPr>
          <w:p w14:paraId="653A9A79" w14:textId="5AEBB9E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تقوم الإدارات المختصة بتحديث مصفوفة المخاطر بانتظام.</w:t>
            </w:r>
          </w:p>
        </w:tc>
        <w:tc>
          <w:tcPr>
            <w:tcW w:w="2261" w:type="dxa"/>
          </w:tcPr>
          <w:p w14:paraId="1444EF26" w14:textId="2047C988"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0.83**</w:t>
            </w:r>
          </w:p>
        </w:tc>
        <w:tc>
          <w:tcPr>
            <w:tcW w:w="2775" w:type="dxa"/>
          </w:tcPr>
          <w:p w14:paraId="33973A74"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2213CBC2" w14:textId="77777777" w:rsidTr="009179BE">
        <w:tc>
          <w:tcPr>
            <w:tcW w:w="747" w:type="dxa"/>
          </w:tcPr>
          <w:p w14:paraId="5FCEE43C" w14:textId="36D75C92"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5</w:t>
            </w:r>
          </w:p>
        </w:tc>
        <w:tc>
          <w:tcPr>
            <w:tcW w:w="3420" w:type="dxa"/>
          </w:tcPr>
          <w:p w14:paraId="1F16AAE4" w14:textId="7D0B2E7C"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تتابع الهيئة بدقة التحولات التشريعية الكلية في الدولة.</w:t>
            </w:r>
          </w:p>
        </w:tc>
        <w:tc>
          <w:tcPr>
            <w:tcW w:w="2261" w:type="dxa"/>
          </w:tcPr>
          <w:p w14:paraId="43A69F2E" w14:textId="31034136"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0.76**</w:t>
            </w:r>
          </w:p>
        </w:tc>
        <w:tc>
          <w:tcPr>
            <w:tcW w:w="2775" w:type="dxa"/>
          </w:tcPr>
          <w:p w14:paraId="6A3583F2"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11285AF7" w14:textId="77777777" w:rsidTr="009179BE">
        <w:tc>
          <w:tcPr>
            <w:tcW w:w="747" w:type="dxa"/>
          </w:tcPr>
          <w:p w14:paraId="6C7C9A14" w14:textId="4FC77EC8"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6</w:t>
            </w:r>
          </w:p>
        </w:tc>
        <w:tc>
          <w:tcPr>
            <w:tcW w:w="3420" w:type="dxa"/>
          </w:tcPr>
          <w:p w14:paraId="032FF1D9" w14:textId="64E97953"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يتم تحليل التطورات التكنولوجية لتفادي تقادم الأنظمة.</w:t>
            </w:r>
          </w:p>
        </w:tc>
        <w:tc>
          <w:tcPr>
            <w:tcW w:w="2261" w:type="dxa"/>
          </w:tcPr>
          <w:p w14:paraId="615DB99E"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0.79**</w:t>
            </w:r>
          </w:p>
        </w:tc>
        <w:tc>
          <w:tcPr>
            <w:tcW w:w="2775" w:type="dxa"/>
          </w:tcPr>
          <w:p w14:paraId="63A6CD8C"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2A199A29" w14:textId="77777777" w:rsidTr="009179BE">
        <w:tc>
          <w:tcPr>
            <w:tcW w:w="747" w:type="dxa"/>
          </w:tcPr>
          <w:p w14:paraId="543666CF" w14:textId="4328CA4F"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7</w:t>
            </w:r>
          </w:p>
        </w:tc>
        <w:tc>
          <w:tcPr>
            <w:tcW w:w="3420" w:type="dxa"/>
          </w:tcPr>
          <w:p w14:paraId="4612EC10"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تأخذ الهيئة في الحسبان التقلبات الاقتصادية عند التخطيط.</w:t>
            </w:r>
          </w:p>
        </w:tc>
        <w:tc>
          <w:tcPr>
            <w:tcW w:w="2261" w:type="dxa"/>
          </w:tcPr>
          <w:p w14:paraId="5EF70BFC" w14:textId="6BE054A5"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0.82**</w:t>
            </w:r>
          </w:p>
        </w:tc>
        <w:tc>
          <w:tcPr>
            <w:tcW w:w="2775" w:type="dxa"/>
          </w:tcPr>
          <w:p w14:paraId="4693AB26"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59B49C57" w14:textId="77777777" w:rsidTr="009179BE">
        <w:tc>
          <w:tcPr>
            <w:tcW w:w="747" w:type="dxa"/>
          </w:tcPr>
          <w:p w14:paraId="333BEA11" w14:textId="29FD99D8"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8</w:t>
            </w:r>
          </w:p>
        </w:tc>
        <w:tc>
          <w:tcPr>
            <w:tcW w:w="3420" w:type="dxa"/>
          </w:tcPr>
          <w:p w14:paraId="1C8F597B"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تُجرى دراسات مستمرة لتقييم رضا وتوقعات الجهات الخارجية.</w:t>
            </w:r>
          </w:p>
        </w:tc>
        <w:tc>
          <w:tcPr>
            <w:tcW w:w="2261" w:type="dxa"/>
          </w:tcPr>
          <w:p w14:paraId="42688C37" w14:textId="181C2293"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0.75**</w:t>
            </w:r>
          </w:p>
        </w:tc>
        <w:tc>
          <w:tcPr>
            <w:tcW w:w="2775" w:type="dxa"/>
          </w:tcPr>
          <w:p w14:paraId="3FD7ED3A"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14B9F632" w14:textId="77777777" w:rsidTr="009179BE">
        <w:tc>
          <w:tcPr>
            <w:tcW w:w="747" w:type="dxa"/>
          </w:tcPr>
          <w:p w14:paraId="00DEA062" w14:textId="05EE8F28"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9</w:t>
            </w:r>
          </w:p>
        </w:tc>
        <w:tc>
          <w:tcPr>
            <w:tcW w:w="3420" w:type="dxa"/>
          </w:tcPr>
          <w:p w14:paraId="77BB7CDB"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يتم تفكيك الخطط الوقائية وترجمتها لإجراءات تشغيلية.</w:t>
            </w:r>
          </w:p>
        </w:tc>
        <w:tc>
          <w:tcPr>
            <w:tcW w:w="2261" w:type="dxa"/>
          </w:tcPr>
          <w:p w14:paraId="6EB1D2AC" w14:textId="0A6712C9"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0.80**</w:t>
            </w:r>
          </w:p>
        </w:tc>
        <w:tc>
          <w:tcPr>
            <w:tcW w:w="2775" w:type="dxa"/>
          </w:tcPr>
          <w:p w14:paraId="36EBF244"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575D2DA1" w14:textId="77777777" w:rsidTr="009179BE">
        <w:tc>
          <w:tcPr>
            <w:tcW w:w="747" w:type="dxa"/>
          </w:tcPr>
          <w:p w14:paraId="3D268753" w14:textId="2E4413E3"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10</w:t>
            </w:r>
          </w:p>
        </w:tc>
        <w:tc>
          <w:tcPr>
            <w:tcW w:w="3420" w:type="dxa"/>
          </w:tcPr>
          <w:p w14:paraId="0A22469C"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تتكامل لغة ومفاهيم إدارة المخاطر بين القيادة والميدان.</w:t>
            </w:r>
          </w:p>
        </w:tc>
        <w:tc>
          <w:tcPr>
            <w:tcW w:w="2261" w:type="dxa"/>
          </w:tcPr>
          <w:p w14:paraId="5FFB7EC6" w14:textId="2F485108"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0.84**</w:t>
            </w:r>
          </w:p>
        </w:tc>
        <w:tc>
          <w:tcPr>
            <w:tcW w:w="2775" w:type="dxa"/>
          </w:tcPr>
          <w:p w14:paraId="4E3B634C"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دال إحصائياً عند 0.01</w:t>
            </w:r>
          </w:p>
        </w:tc>
      </w:tr>
      <w:tr w:rsidR="00E949C7" w:rsidRPr="00E949C7" w14:paraId="4DFD0EDB" w14:textId="77777777" w:rsidTr="009179BE">
        <w:tc>
          <w:tcPr>
            <w:tcW w:w="747" w:type="dxa"/>
          </w:tcPr>
          <w:p w14:paraId="2CAC5D38" w14:textId="65417B1B"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11</w:t>
            </w:r>
          </w:p>
        </w:tc>
        <w:tc>
          <w:tcPr>
            <w:tcW w:w="3420" w:type="dxa"/>
          </w:tcPr>
          <w:p w14:paraId="6B80FE1D"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ترتبط مستهدفات الإدارات بإطار الحوكمة الوقائي العام.</w:t>
            </w:r>
          </w:p>
        </w:tc>
        <w:tc>
          <w:tcPr>
            <w:tcW w:w="2261" w:type="dxa"/>
          </w:tcPr>
          <w:p w14:paraId="4EA19765" w14:textId="04597999"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0.77**</w:t>
            </w:r>
          </w:p>
        </w:tc>
        <w:tc>
          <w:tcPr>
            <w:tcW w:w="2775" w:type="dxa"/>
          </w:tcPr>
          <w:p w14:paraId="2839D715"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دال إحصائياً عند 0.01</w:t>
            </w:r>
          </w:p>
        </w:tc>
      </w:tr>
      <w:tr w:rsidR="00E949C7" w:rsidRPr="00E949C7" w14:paraId="11EAFAC6" w14:textId="77777777" w:rsidTr="009179BE">
        <w:tc>
          <w:tcPr>
            <w:tcW w:w="747" w:type="dxa"/>
          </w:tcPr>
          <w:p w14:paraId="002FB351" w14:textId="63A0E4A9"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12</w:t>
            </w:r>
          </w:p>
        </w:tc>
        <w:tc>
          <w:tcPr>
            <w:tcW w:w="3420" w:type="dxa"/>
          </w:tcPr>
          <w:p w14:paraId="40FED00A"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Theme="minorEastAsia" w:hAnsi="Simplified Arabic" w:cs="Simplified Arabic"/>
                <w:kern w:val="0"/>
                <w:sz w:val="28"/>
                <w:szCs w:val="28"/>
                <w:rtl/>
                <w14:ligatures w14:val="none"/>
              </w:rPr>
              <w:t>توفر الهيئة الموارد المالية والبشرية اللازمة لخطط الطوارئ</w:t>
            </w:r>
          </w:p>
        </w:tc>
        <w:tc>
          <w:tcPr>
            <w:tcW w:w="2261" w:type="dxa"/>
          </w:tcPr>
          <w:p w14:paraId="0A7FF085"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0.79**</w:t>
            </w:r>
          </w:p>
        </w:tc>
        <w:tc>
          <w:tcPr>
            <w:tcW w:w="2775" w:type="dxa"/>
          </w:tcPr>
          <w:p w14:paraId="693ADADB"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دال إحصائياً عند 0.01</w:t>
            </w:r>
          </w:p>
        </w:tc>
      </w:tr>
    </w:tbl>
    <w:p w14:paraId="58B02414" w14:textId="77777777" w:rsidR="00DE4A69" w:rsidRPr="00DE4A69" w:rsidRDefault="00DE4A69" w:rsidP="00662CC9">
      <w:pPr>
        <w:spacing w:afterLines="120" w:after="288" w:line="240" w:lineRule="auto"/>
        <w:jc w:val="center"/>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الارتباط دال إحصائياً عند مستوى دلالة معنوية (0.01)</w:t>
      </w:r>
    </w:p>
    <w:p w14:paraId="7864F15F"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6FF896A7" w14:textId="71AD28BA" w:rsidR="006773A4" w:rsidRDefault="00DE4A69" w:rsidP="008621EE">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يوضح الجدول رقم (3-1) أن جميع معاملات ارتباط بيرسون لعبارات المتغير المستقل (ممارسات إدارة المخاطر الاستراتيجية) تراوحت بين (0.74 </w:t>
      </w:r>
      <w:proofErr w:type="gramStart"/>
      <w:r w:rsidRPr="00DE4A69">
        <w:rPr>
          <w:rFonts w:ascii="Simplified Arabic" w:eastAsiaTheme="minorEastAsia" w:hAnsi="Simplified Arabic" w:cs="Simplified Arabic"/>
          <w:kern w:val="0"/>
          <w:sz w:val="28"/>
          <w:szCs w:val="28"/>
          <w:rtl/>
          <w14:ligatures w14:val="none"/>
        </w:rPr>
        <w:t>و 0.84</w:t>
      </w:r>
      <w:proofErr w:type="gramEnd"/>
      <w:r w:rsidRPr="00DE4A69">
        <w:rPr>
          <w:rFonts w:ascii="Simplified Arabic" w:eastAsiaTheme="minorEastAsia" w:hAnsi="Simplified Arabic" w:cs="Simplified Arabic"/>
          <w:kern w:val="0"/>
          <w:sz w:val="28"/>
          <w:szCs w:val="28"/>
          <w:rtl/>
          <w14:ligatures w14:val="none"/>
        </w:rPr>
        <w:t>)، وهي قيم مرتفعة ودالة إحصائياً عند مستوى (0.01)، مما يؤكد الصدق البنائي العالي للعبارات واتساقها تماماً مع المحور المخصص لقياسه.</w:t>
      </w:r>
      <w:r w:rsidR="000D1C65" w:rsidRPr="000D1C65">
        <w:rPr>
          <w:rFonts w:ascii="Simplified Arabic" w:eastAsiaTheme="minorEastAsia" w:hAnsi="Simplified Arabic" w:cs="Simplified Arabic"/>
          <w:kern w:val="0"/>
          <w:sz w:val="28"/>
          <w:szCs w:val="28"/>
          <w14:ligatures w14:val="none"/>
        </w:rPr>
        <w:t xml:space="preserve"> </w:t>
      </w:r>
    </w:p>
    <w:p w14:paraId="681EAD7C" w14:textId="77777777" w:rsidR="006773A4" w:rsidRPr="000D1C65" w:rsidRDefault="006773A4" w:rsidP="000D1C65">
      <w:pPr>
        <w:spacing w:afterLines="120" w:after="288" w:line="240" w:lineRule="auto"/>
        <w:ind w:firstLine="720"/>
        <w:rPr>
          <w:rFonts w:ascii="Simplified Arabic" w:eastAsiaTheme="minorEastAsia" w:hAnsi="Simplified Arabic" w:cs="Simplified Arabic"/>
          <w:kern w:val="0"/>
          <w:sz w:val="28"/>
          <w:szCs w:val="28"/>
          <w:rtl/>
          <w14:ligatures w14:val="none"/>
        </w:rPr>
      </w:pPr>
    </w:p>
    <w:p w14:paraId="417A3B1A" w14:textId="543212B6" w:rsidR="00E949C7" w:rsidRPr="00FB1C77" w:rsidRDefault="00DE4A69" w:rsidP="006773A4">
      <w:pPr>
        <w:pStyle w:val="Quote"/>
        <w:rPr>
          <w:rFonts w:eastAsiaTheme="minorEastAsia"/>
        </w:rPr>
      </w:pPr>
      <w:bookmarkStart w:id="424" w:name="_Toc235417750"/>
      <w:bookmarkStart w:id="425" w:name="_Toc235423944"/>
      <w:r w:rsidRPr="00FB1C77">
        <w:rPr>
          <w:rFonts w:eastAsiaTheme="minorEastAsia"/>
          <w:rtl/>
        </w:rPr>
        <w:t>جدول رقم (3-2):</w:t>
      </w:r>
      <w:bookmarkStart w:id="426" w:name="_Toc235417751"/>
      <w:bookmarkEnd w:id="424"/>
      <w:r w:rsidR="006773A4">
        <w:rPr>
          <w:rFonts w:eastAsiaTheme="minorEastAsia" w:hint="cs"/>
          <w:rtl/>
        </w:rPr>
        <w:t xml:space="preserve"> </w:t>
      </w:r>
      <w:r w:rsidRPr="00FB1C77">
        <w:rPr>
          <w:rFonts w:eastAsiaTheme="minorEastAsia"/>
          <w:rtl/>
        </w:rPr>
        <w:t>معاملات ارتباط بيرسون لعبارات المحور الثاني: نجاح التطوير التنظيمي (المتغير التابع)</w:t>
      </w:r>
      <w:bookmarkEnd w:id="425"/>
      <w:bookmarkEnd w:id="426"/>
    </w:p>
    <w:tbl>
      <w:tblPr>
        <w:tblStyle w:val="TableGrid"/>
        <w:tblpPr w:leftFromText="180" w:rightFromText="180" w:vertAnchor="text" w:horzAnchor="margin" w:tblpXSpec="center" w:tblpY="128"/>
        <w:bidiVisual/>
        <w:tblW w:w="5000" w:type="pct"/>
        <w:tblLook w:val="04A0" w:firstRow="1" w:lastRow="0" w:firstColumn="1" w:lastColumn="0" w:noHBand="0" w:noVBand="1"/>
      </w:tblPr>
      <w:tblGrid>
        <w:gridCol w:w="612"/>
        <w:gridCol w:w="3962"/>
        <w:gridCol w:w="1773"/>
        <w:gridCol w:w="2714"/>
      </w:tblGrid>
      <w:tr w:rsidR="00E949C7" w:rsidRPr="00E949C7" w14:paraId="0CC613B7" w14:textId="77777777" w:rsidTr="000D1C65">
        <w:trPr>
          <w:trHeight w:val="890"/>
        </w:trPr>
        <w:tc>
          <w:tcPr>
            <w:tcW w:w="306" w:type="pct"/>
          </w:tcPr>
          <w:p w14:paraId="1969AA72" w14:textId="77777777"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الرقم</w:t>
            </w:r>
          </w:p>
        </w:tc>
        <w:tc>
          <w:tcPr>
            <w:tcW w:w="2197" w:type="pct"/>
          </w:tcPr>
          <w:p w14:paraId="05BC9755" w14:textId="77777777"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 xml:space="preserve">العبارة المقاسة                                 </w:t>
            </w:r>
          </w:p>
        </w:tc>
        <w:tc>
          <w:tcPr>
            <w:tcW w:w="989" w:type="pct"/>
          </w:tcPr>
          <w:p w14:paraId="2F064909" w14:textId="77777777"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 xml:space="preserve">معامل الارتباط بالدرجة الكلية للمحور </w:t>
            </w:r>
          </w:p>
        </w:tc>
        <w:tc>
          <w:tcPr>
            <w:tcW w:w="1508" w:type="pct"/>
          </w:tcPr>
          <w:p w14:paraId="1F2C97BE" w14:textId="77777777" w:rsidR="00E949C7" w:rsidRPr="009179BE" w:rsidRDefault="00E949C7" w:rsidP="00662CC9">
            <w:pPr>
              <w:spacing w:afterLines="120" w:after="288"/>
              <w:ind w:firstLine="720"/>
              <w:jc w:val="center"/>
              <w:rPr>
                <w:rFonts w:ascii="Simplified Arabic" w:eastAsiaTheme="minorEastAsia" w:hAnsi="Simplified Arabic" w:cs="Simplified Arabic"/>
                <w:b/>
                <w:bCs/>
                <w:kern w:val="0"/>
                <w:sz w:val="28"/>
                <w:szCs w:val="28"/>
                <w:rtl/>
                <w14:ligatures w14:val="none"/>
              </w:rPr>
            </w:pPr>
            <w:r w:rsidRPr="009179BE">
              <w:rPr>
                <w:rFonts w:ascii="Simplified Arabic" w:hAnsi="Simplified Arabic" w:cs="Simplified Arabic"/>
                <w:b/>
                <w:bCs/>
                <w:sz w:val="28"/>
                <w:szCs w:val="28"/>
                <w:rtl/>
              </w:rPr>
              <w:t>مستوى الدلالة المعنوية</w:t>
            </w:r>
          </w:p>
        </w:tc>
      </w:tr>
      <w:tr w:rsidR="00E949C7" w:rsidRPr="00E949C7" w14:paraId="504F8041" w14:textId="77777777" w:rsidTr="000D1C65">
        <w:trPr>
          <w:trHeight w:val="650"/>
        </w:trPr>
        <w:tc>
          <w:tcPr>
            <w:tcW w:w="306" w:type="pct"/>
          </w:tcPr>
          <w:p w14:paraId="25EF1618" w14:textId="4816B262"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13</w:t>
            </w:r>
          </w:p>
        </w:tc>
        <w:tc>
          <w:tcPr>
            <w:tcW w:w="2197" w:type="pct"/>
          </w:tcPr>
          <w:p w14:paraId="602F5C8D" w14:textId="45C84C9E"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يساهم الهيكل الحالي للهيئة في تبسيط إجراءات العمل.</w:t>
            </w:r>
          </w:p>
        </w:tc>
        <w:tc>
          <w:tcPr>
            <w:tcW w:w="989" w:type="pct"/>
          </w:tcPr>
          <w:p w14:paraId="13FE7227" w14:textId="47B79EA4"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0.81**                               </w:t>
            </w:r>
            <w:r w:rsidRPr="009179BE">
              <w:rPr>
                <w:rFonts w:ascii="Simplified Arabic" w:eastAsiaTheme="minorEastAsia" w:hAnsi="Simplified Arabic" w:cs="Simplified Arabic"/>
                <w:kern w:val="0"/>
                <w:sz w:val="28"/>
                <w:szCs w:val="28"/>
                <w:rtl/>
                <w14:ligatures w14:val="none"/>
              </w:rPr>
              <w:t xml:space="preserve">                               </w:t>
            </w:r>
          </w:p>
        </w:tc>
        <w:tc>
          <w:tcPr>
            <w:tcW w:w="1508" w:type="pct"/>
          </w:tcPr>
          <w:p w14:paraId="236E0F59"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hAnsi="Simplified Arabic" w:cs="Simplified Arabic"/>
                <w:sz w:val="28"/>
                <w:szCs w:val="28"/>
                <w:rtl/>
              </w:rPr>
              <w:t>دال إحصائياً عند 0.01</w:t>
            </w:r>
          </w:p>
        </w:tc>
      </w:tr>
      <w:tr w:rsidR="00E949C7" w:rsidRPr="00E949C7" w14:paraId="7CAC8A56" w14:textId="77777777" w:rsidTr="000D1C65">
        <w:tc>
          <w:tcPr>
            <w:tcW w:w="306" w:type="pct"/>
          </w:tcPr>
          <w:p w14:paraId="14F81CED" w14:textId="4FD4EDE8" w:rsidR="00E949C7" w:rsidRPr="009179BE" w:rsidRDefault="00E949C7"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14</w:t>
            </w:r>
          </w:p>
        </w:tc>
        <w:tc>
          <w:tcPr>
            <w:tcW w:w="2197" w:type="pct"/>
          </w:tcPr>
          <w:p w14:paraId="0D7A6560" w14:textId="6F777B69"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تتسم خطوط السلطة وتوزيع المسؤوليات بالوضوح والدقة</w:t>
            </w:r>
          </w:p>
        </w:tc>
        <w:tc>
          <w:tcPr>
            <w:tcW w:w="989" w:type="pct"/>
          </w:tcPr>
          <w:p w14:paraId="2B8FCCF9" w14:textId="41110A66"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0.76**                               </w:t>
            </w:r>
          </w:p>
        </w:tc>
        <w:tc>
          <w:tcPr>
            <w:tcW w:w="1508" w:type="pct"/>
          </w:tcPr>
          <w:p w14:paraId="46B72FAB"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66969183" w14:textId="77777777" w:rsidTr="000D1C65">
        <w:tc>
          <w:tcPr>
            <w:tcW w:w="306" w:type="pct"/>
          </w:tcPr>
          <w:p w14:paraId="0243EF92" w14:textId="47B92B23"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15</w:t>
            </w:r>
          </w:p>
        </w:tc>
        <w:tc>
          <w:tcPr>
            <w:tcW w:w="2197" w:type="pct"/>
          </w:tcPr>
          <w:p w14:paraId="034A5DEE" w14:textId="24C72F10"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يمنح الهيكل المطور مرونة كافية للاستجابة للمستجدات.</w:t>
            </w:r>
          </w:p>
        </w:tc>
        <w:tc>
          <w:tcPr>
            <w:tcW w:w="989" w:type="pct"/>
          </w:tcPr>
          <w:p w14:paraId="5702152E" w14:textId="5AEED8E4"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0.79**       </w:t>
            </w:r>
          </w:p>
        </w:tc>
        <w:tc>
          <w:tcPr>
            <w:tcW w:w="1508" w:type="pct"/>
          </w:tcPr>
          <w:p w14:paraId="05F36C83"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063C4F2F" w14:textId="77777777" w:rsidTr="000D1C65">
        <w:tc>
          <w:tcPr>
            <w:tcW w:w="306" w:type="pct"/>
          </w:tcPr>
          <w:p w14:paraId="39594A13" w14:textId="37613DD7"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16</w:t>
            </w:r>
          </w:p>
        </w:tc>
        <w:tc>
          <w:tcPr>
            <w:tcW w:w="2197" w:type="pct"/>
          </w:tcPr>
          <w:p w14:paraId="317B7B91" w14:textId="037BF2FB"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تبنى الهيئة حلولاً رقمية تلبي طموحات رؤية 2030.       </w:t>
            </w:r>
          </w:p>
        </w:tc>
        <w:tc>
          <w:tcPr>
            <w:tcW w:w="989" w:type="pct"/>
          </w:tcPr>
          <w:p w14:paraId="69403A26" w14:textId="7333188C"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0.8</w:t>
            </w:r>
            <w:r w:rsidR="002E0EC6" w:rsidRPr="009179BE">
              <w:rPr>
                <w:rFonts w:ascii="Simplified Arabic" w:eastAsia="Aptos" w:hAnsi="Simplified Arabic" w:cs="Simplified Arabic"/>
                <w:sz w:val="28"/>
                <w:szCs w:val="28"/>
                <w:rtl/>
                <w:lang w:val="en-GB"/>
              </w:rPr>
              <w:t>5</w:t>
            </w:r>
            <w:r w:rsidRPr="009179BE">
              <w:rPr>
                <w:rFonts w:ascii="Simplified Arabic" w:eastAsia="Aptos" w:hAnsi="Simplified Arabic" w:cs="Simplified Arabic"/>
                <w:sz w:val="28"/>
                <w:szCs w:val="28"/>
                <w:rtl/>
                <w:lang w:val="en-GB"/>
              </w:rPr>
              <w:t xml:space="preserve">**   </w:t>
            </w:r>
          </w:p>
        </w:tc>
        <w:tc>
          <w:tcPr>
            <w:tcW w:w="1508" w:type="pct"/>
          </w:tcPr>
          <w:p w14:paraId="6003A0CA"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106403D9" w14:textId="77777777" w:rsidTr="000D1C65">
        <w:tc>
          <w:tcPr>
            <w:tcW w:w="306" w:type="pct"/>
          </w:tcPr>
          <w:p w14:paraId="52B683D5" w14:textId="646C53D5"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17</w:t>
            </w:r>
          </w:p>
        </w:tc>
        <w:tc>
          <w:tcPr>
            <w:tcW w:w="2197" w:type="pct"/>
          </w:tcPr>
          <w:p w14:paraId="3EEC6057" w14:textId="6E714561"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ساهمت عمليات الأتمتة الشاملة في تقليص الهدر والجهد.   </w:t>
            </w:r>
          </w:p>
        </w:tc>
        <w:tc>
          <w:tcPr>
            <w:tcW w:w="989" w:type="pct"/>
          </w:tcPr>
          <w:p w14:paraId="0D38BAE8" w14:textId="73D1ACAD"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w:t>
            </w:r>
            <w:r w:rsidR="002E0EC6" w:rsidRPr="009179BE">
              <w:rPr>
                <w:rFonts w:ascii="Simplified Arabic" w:eastAsia="Aptos" w:hAnsi="Simplified Arabic" w:cs="Simplified Arabic"/>
                <w:sz w:val="28"/>
                <w:szCs w:val="28"/>
                <w:rtl/>
                <w:lang w:val="en-GB"/>
              </w:rPr>
              <w:t>83</w:t>
            </w:r>
            <w:r w:rsidRPr="009179BE">
              <w:rPr>
                <w:rFonts w:ascii="Simplified Arabic" w:eastAsia="Aptos" w:hAnsi="Simplified Arabic" w:cs="Simplified Arabic"/>
                <w:sz w:val="28"/>
                <w:szCs w:val="28"/>
                <w:rtl/>
                <w:lang w:val="en-GB"/>
              </w:rPr>
              <w:t xml:space="preserve">**                               </w:t>
            </w:r>
          </w:p>
        </w:tc>
        <w:tc>
          <w:tcPr>
            <w:tcW w:w="1508" w:type="pct"/>
          </w:tcPr>
          <w:p w14:paraId="54670CD4"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01ED6287" w14:textId="77777777" w:rsidTr="000D1C65">
        <w:tc>
          <w:tcPr>
            <w:tcW w:w="306" w:type="pct"/>
          </w:tcPr>
          <w:p w14:paraId="67F465B6" w14:textId="0F4B2BE4"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18</w:t>
            </w:r>
          </w:p>
        </w:tc>
        <w:tc>
          <w:tcPr>
            <w:tcW w:w="2197" w:type="pct"/>
          </w:tcPr>
          <w:p w14:paraId="25EED4B4" w14:textId="162D945F"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تخضع البنية التكنولوجية والربط الإلكتروني لتحديث مستمر.</w:t>
            </w:r>
          </w:p>
        </w:tc>
        <w:tc>
          <w:tcPr>
            <w:tcW w:w="989" w:type="pct"/>
          </w:tcPr>
          <w:p w14:paraId="5662D235" w14:textId="5368038B"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w:t>
            </w:r>
            <w:r w:rsidR="002E0EC6" w:rsidRPr="009179BE">
              <w:rPr>
                <w:rFonts w:ascii="Simplified Arabic" w:eastAsia="Aptos" w:hAnsi="Simplified Arabic" w:cs="Simplified Arabic"/>
                <w:sz w:val="28"/>
                <w:szCs w:val="28"/>
                <w:rtl/>
                <w:lang w:val="en-GB"/>
              </w:rPr>
              <w:t>80</w:t>
            </w:r>
            <w:r w:rsidRPr="009179BE">
              <w:rPr>
                <w:rFonts w:ascii="Simplified Arabic" w:eastAsia="Aptos" w:hAnsi="Simplified Arabic" w:cs="Simplified Arabic"/>
                <w:sz w:val="28"/>
                <w:szCs w:val="28"/>
                <w:rtl/>
                <w:lang w:val="en-GB"/>
              </w:rPr>
              <w:t>**</w:t>
            </w:r>
          </w:p>
        </w:tc>
        <w:tc>
          <w:tcPr>
            <w:tcW w:w="1508" w:type="pct"/>
          </w:tcPr>
          <w:p w14:paraId="28272CC6"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0C83E3A6" w14:textId="77777777" w:rsidTr="000D1C65">
        <w:tc>
          <w:tcPr>
            <w:tcW w:w="306" w:type="pct"/>
          </w:tcPr>
          <w:p w14:paraId="0AE98A2C" w14:textId="32BC1B3A"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lastRenderedPageBreak/>
              <w:t>19</w:t>
            </w:r>
          </w:p>
        </w:tc>
        <w:tc>
          <w:tcPr>
            <w:tcW w:w="2197" w:type="pct"/>
          </w:tcPr>
          <w:p w14:paraId="3C666525" w14:textId="4A26D125" w:rsidR="00E949C7" w:rsidRPr="009179BE" w:rsidRDefault="002E0EC6" w:rsidP="00662CC9">
            <w:pPr>
              <w:spacing w:afterLines="120" w:after="288"/>
              <w:ind w:firstLine="720"/>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وفر الهيئة برامج تدريبية لرفع كفاءة الكوادر أثناء التحول.</w:t>
            </w:r>
          </w:p>
        </w:tc>
        <w:tc>
          <w:tcPr>
            <w:tcW w:w="989" w:type="pct"/>
          </w:tcPr>
          <w:p w14:paraId="3F431EE3" w14:textId="2020BBA4"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w:t>
            </w:r>
            <w:r w:rsidR="002E0EC6" w:rsidRPr="009179BE">
              <w:rPr>
                <w:rFonts w:ascii="Simplified Arabic" w:eastAsia="Aptos" w:hAnsi="Simplified Arabic" w:cs="Simplified Arabic"/>
                <w:sz w:val="28"/>
                <w:szCs w:val="28"/>
                <w:rtl/>
                <w:lang w:val="en-GB"/>
              </w:rPr>
              <w:t>74</w:t>
            </w:r>
            <w:r w:rsidRPr="009179BE">
              <w:rPr>
                <w:rFonts w:ascii="Simplified Arabic" w:eastAsia="Aptos" w:hAnsi="Simplified Arabic" w:cs="Simplified Arabic"/>
                <w:sz w:val="28"/>
                <w:szCs w:val="28"/>
                <w:rtl/>
                <w:lang w:val="en-GB"/>
              </w:rPr>
              <w:t xml:space="preserve">**    </w:t>
            </w:r>
          </w:p>
        </w:tc>
        <w:tc>
          <w:tcPr>
            <w:tcW w:w="1508" w:type="pct"/>
          </w:tcPr>
          <w:p w14:paraId="0D04CEF2"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3AD229CC" w14:textId="77777777" w:rsidTr="000D1C65">
        <w:tc>
          <w:tcPr>
            <w:tcW w:w="306" w:type="pct"/>
          </w:tcPr>
          <w:p w14:paraId="3AC10097" w14:textId="5D3439B5"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20</w:t>
            </w:r>
          </w:p>
        </w:tc>
        <w:tc>
          <w:tcPr>
            <w:tcW w:w="2197" w:type="pct"/>
          </w:tcPr>
          <w:p w14:paraId="19407DEB" w14:textId="282AA30B"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تعمل القيادة بفاعلية على بناء ثقافة حاضنة للابتكار. </w:t>
            </w:r>
          </w:p>
        </w:tc>
        <w:tc>
          <w:tcPr>
            <w:tcW w:w="989" w:type="pct"/>
          </w:tcPr>
          <w:p w14:paraId="5A2B6AC6" w14:textId="77777777" w:rsidR="00E949C7" w:rsidRPr="009179BE" w:rsidRDefault="00E949C7" w:rsidP="00662CC9">
            <w:pPr>
              <w:spacing w:afterLines="120" w:after="288"/>
              <w:ind w:firstLine="720"/>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 xml:space="preserve">0.75**                               </w:t>
            </w:r>
          </w:p>
        </w:tc>
        <w:tc>
          <w:tcPr>
            <w:tcW w:w="1508" w:type="pct"/>
          </w:tcPr>
          <w:p w14:paraId="4EAC15EE"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r w:rsidR="00E949C7" w:rsidRPr="00E949C7" w14:paraId="049AB7AE" w14:textId="77777777" w:rsidTr="000D1C65">
        <w:tc>
          <w:tcPr>
            <w:tcW w:w="306" w:type="pct"/>
          </w:tcPr>
          <w:p w14:paraId="2B9A44E3" w14:textId="6A178F38" w:rsidR="00E949C7" w:rsidRPr="009179BE" w:rsidRDefault="002E0EC6" w:rsidP="00662CC9">
            <w:pPr>
              <w:spacing w:afterLines="120" w:after="288"/>
              <w:rPr>
                <w:rFonts w:ascii="Simplified Arabic" w:eastAsiaTheme="minorEastAsia" w:hAnsi="Simplified Arabic" w:cs="Simplified Arabic"/>
                <w:b/>
                <w:bCs/>
                <w:kern w:val="0"/>
                <w:sz w:val="28"/>
                <w:szCs w:val="28"/>
                <w:rtl/>
                <w14:ligatures w14:val="none"/>
              </w:rPr>
            </w:pPr>
            <w:r w:rsidRPr="009179BE">
              <w:rPr>
                <w:rFonts w:ascii="Simplified Arabic" w:eastAsiaTheme="minorEastAsia" w:hAnsi="Simplified Arabic" w:cs="Simplified Arabic"/>
                <w:b/>
                <w:bCs/>
                <w:kern w:val="0"/>
                <w:sz w:val="28"/>
                <w:szCs w:val="28"/>
                <w:rtl/>
                <w14:ligatures w14:val="none"/>
              </w:rPr>
              <w:t>21</w:t>
            </w:r>
          </w:p>
        </w:tc>
        <w:tc>
          <w:tcPr>
            <w:tcW w:w="2197" w:type="pct"/>
          </w:tcPr>
          <w:p w14:paraId="585180C5" w14:textId="6F0835FA" w:rsidR="00E949C7" w:rsidRPr="009179BE" w:rsidRDefault="002E0EC6"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يشعر الموظفون بالأمان الوظيفي نتيجة وضوح آليات التغيير.</w:t>
            </w:r>
          </w:p>
        </w:tc>
        <w:tc>
          <w:tcPr>
            <w:tcW w:w="989" w:type="pct"/>
          </w:tcPr>
          <w:p w14:paraId="49C5EA45" w14:textId="4166F2BD"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0.</w:t>
            </w:r>
            <w:r w:rsidR="002E0EC6" w:rsidRPr="009179BE">
              <w:rPr>
                <w:rFonts w:ascii="Simplified Arabic" w:eastAsia="Aptos" w:hAnsi="Simplified Arabic" w:cs="Simplified Arabic"/>
                <w:sz w:val="28"/>
                <w:szCs w:val="28"/>
                <w:rtl/>
                <w:lang w:val="en-GB"/>
              </w:rPr>
              <w:t>82</w:t>
            </w:r>
            <w:r w:rsidRPr="009179BE">
              <w:rPr>
                <w:rFonts w:ascii="Simplified Arabic" w:eastAsia="Aptos" w:hAnsi="Simplified Arabic" w:cs="Simplified Arabic"/>
                <w:sz w:val="28"/>
                <w:szCs w:val="28"/>
                <w:rtl/>
                <w:lang w:val="en-GB"/>
              </w:rPr>
              <w:t xml:space="preserve">**                               </w:t>
            </w:r>
          </w:p>
        </w:tc>
        <w:tc>
          <w:tcPr>
            <w:tcW w:w="1508" w:type="pct"/>
          </w:tcPr>
          <w:p w14:paraId="48B937B3" w14:textId="77777777" w:rsidR="00E949C7" w:rsidRPr="009179BE" w:rsidRDefault="00E949C7" w:rsidP="00662CC9">
            <w:pPr>
              <w:spacing w:afterLines="120" w:after="288"/>
              <w:ind w:firstLine="720"/>
              <w:jc w:val="center"/>
              <w:rPr>
                <w:rFonts w:ascii="Simplified Arabic" w:eastAsiaTheme="minorEastAsia" w:hAnsi="Simplified Arabic" w:cs="Simplified Arabic"/>
                <w:kern w:val="0"/>
                <w:sz w:val="28"/>
                <w:szCs w:val="28"/>
                <w:rtl/>
                <w14:ligatures w14:val="none"/>
              </w:rPr>
            </w:pPr>
            <w:r w:rsidRPr="009179BE">
              <w:rPr>
                <w:rFonts w:ascii="Simplified Arabic" w:eastAsia="Aptos" w:hAnsi="Simplified Arabic" w:cs="Simplified Arabic"/>
                <w:sz w:val="28"/>
                <w:szCs w:val="28"/>
                <w:rtl/>
                <w:lang w:val="en-GB"/>
              </w:rPr>
              <w:t>دال إحصائياً عند 0.01</w:t>
            </w:r>
          </w:p>
        </w:tc>
      </w:tr>
    </w:tbl>
    <w:p w14:paraId="283D8447" w14:textId="24DE54A0" w:rsidR="00DE4A69" w:rsidRPr="00DE4A69" w:rsidRDefault="00E949C7" w:rsidP="00662CC9">
      <w:pPr>
        <w:spacing w:afterLines="120" w:after="288" w:line="240" w:lineRule="auto"/>
        <w:jc w:val="center"/>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الارتباط دال إحصائياً عند مستوى دلالة معنوية (0.01)</w:t>
      </w:r>
    </w:p>
    <w:p w14:paraId="5B0860FF" w14:textId="77777777"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يبين الجدول رقم (3-2) أن معاملات ارتباط بيرسون لعبارات المتغير التابع (نجاح التطوير التنظيمي) تراوحت بين (0.74 </w:t>
      </w:r>
      <w:proofErr w:type="gramStart"/>
      <w:r w:rsidRPr="00DE4A69">
        <w:rPr>
          <w:rFonts w:ascii="Simplified Arabic" w:eastAsiaTheme="minorEastAsia" w:hAnsi="Simplified Arabic" w:cs="Simplified Arabic"/>
          <w:kern w:val="0"/>
          <w:sz w:val="28"/>
          <w:szCs w:val="28"/>
          <w:rtl/>
          <w14:ligatures w14:val="none"/>
        </w:rPr>
        <w:t>و 0.85</w:t>
      </w:r>
      <w:proofErr w:type="gramEnd"/>
      <w:r w:rsidRPr="00DE4A69">
        <w:rPr>
          <w:rFonts w:ascii="Simplified Arabic" w:eastAsiaTheme="minorEastAsia" w:hAnsi="Simplified Arabic" w:cs="Simplified Arabic"/>
          <w:kern w:val="0"/>
          <w:sz w:val="28"/>
          <w:szCs w:val="28"/>
          <w:rtl/>
          <w14:ligatures w14:val="none"/>
        </w:rPr>
        <w:t>)، وجميعها قيم دالة إحصائياً ومعنوياً، مما يبرهن على تماسك أداة الدراسة وصلاحيتها التامة للتطبيق الميداني في بيئة الهيئة.</w:t>
      </w:r>
    </w:p>
    <w:p w14:paraId="5C288B57" w14:textId="77777777" w:rsidR="00DE4A69" w:rsidRPr="00DE4A69" w:rsidRDefault="00DE4A69" w:rsidP="00662CC9">
      <w:pPr>
        <w:spacing w:afterLines="120" w:after="288" w:line="240" w:lineRule="auto"/>
        <w:rPr>
          <w:rFonts w:ascii="Simplified Arabic" w:eastAsiaTheme="minorEastAsia" w:hAnsi="Simplified Arabic" w:cs="Simplified Arabic"/>
          <w:kern w:val="0"/>
          <w:sz w:val="28"/>
          <w:szCs w:val="28"/>
          <w:rtl/>
          <w14:ligatures w14:val="none"/>
        </w:rPr>
      </w:pPr>
    </w:p>
    <w:p w14:paraId="1A7676D4" w14:textId="7EB6DF78" w:rsidR="00DE4A69" w:rsidRPr="002E0EC6" w:rsidRDefault="00DE4A69" w:rsidP="00662CC9">
      <w:pPr>
        <w:spacing w:afterLines="120" w:after="288" w:line="240" w:lineRule="auto"/>
        <w:ind w:firstLine="720"/>
        <w:rPr>
          <w:rStyle w:val="Heading1Char"/>
          <w:rtl/>
        </w:rPr>
      </w:pPr>
      <w:r w:rsidRPr="002E0EC6">
        <w:rPr>
          <w:rFonts w:ascii="Simplified Arabic" w:eastAsiaTheme="minorEastAsia" w:hAnsi="Simplified Arabic" w:cs="Simplified Arabic" w:hint="cs"/>
          <w:kern w:val="0"/>
          <w:sz w:val="32"/>
          <w:szCs w:val="32"/>
          <w:rtl/>
          <w14:ligatures w14:val="none"/>
        </w:rPr>
        <w:t>2</w:t>
      </w:r>
      <w:r w:rsidRPr="00A26D41">
        <w:rPr>
          <w:rStyle w:val="Heading2Char"/>
          <w:rFonts w:hint="cs"/>
          <w:rtl/>
        </w:rPr>
        <w:t>. ثبات أداة الدراسة:</w:t>
      </w:r>
    </w:p>
    <w:p w14:paraId="5B5484A4" w14:textId="7054B371" w:rsidR="00DE4A69" w:rsidRPr="00DE4A69" w:rsidRDefault="00DE4A69" w:rsidP="00662CC9">
      <w:pPr>
        <w:spacing w:afterLines="120" w:after="288" w:line="240" w:lineRule="auto"/>
        <w:ind w:firstLine="720"/>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لقياس مدى استقرار وثبات إجابات أفراد العينة وعدم تناقضها عند إعادة تطبيق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xml:space="preserve"> في ظروف مماثلة، جرى حساب معامل الثبات العام وبشكل تفصيلي لكل بعد من أبعاد متغيرات الدراسة باستخدام اختبار "ألفا </w:t>
      </w:r>
      <w:proofErr w:type="spellStart"/>
      <w:r w:rsidRPr="00DE4A69">
        <w:rPr>
          <w:rFonts w:ascii="Simplified Arabic" w:eastAsiaTheme="minorEastAsia" w:hAnsi="Simplified Arabic" w:cs="Simplified Arabic"/>
          <w:kern w:val="0"/>
          <w:sz w:val="28"/>
          <w:szCs w:val="28"/>
          <w:rtl/>
          <w14:ligatures w14:val="none"/>
        </w:rPr>
        <w:t>كرونباخ</w:t>
      </w:r>
      <w:proofErr w:type="spellEnd"/>
      <w:r w:rsidRPr="00DE4A69">
        <w:rPr>
          <w:rFonts w:ascii="Simplified Arabic" w:eastAsiaTheme="minorEastAsia" w:hAnsi="Simplified Arabic" w:cs="Simplified Arabic"/>
          <w:kern w:val="0"/>
          <w:sz w:val="28"/>
          <w:szCs w:val="28"/>
          <w:rtl/>
          <w14:ligatures w14:val="none"/>
        </w:rPr>
        <w:t>" (</w:t>
      </w:r>
      <w:r w:rsidRPr="00DE4A69">
        <w:rPr>
          <w:rFonts w:ascii="Simplified Arabic" w:eastAsiaTheme="minorEastAsia" w:hAnsi="Simplified Arabic" w:cs="Simplified Arabic"/>
          <w:kern w:val="0"/>
          <w:sz w:val="28"/>
          <w:szCs w:val="28"/>
          <w14:ligatures w14:val="none"/>
        </w:rPr>
        <w:t>Cronbach's Alpha</w:t>
      </w:r>
      <w:r w:rsidRPr="00DE4A69">
        <w:rPr>
          <w:rFonts w:ascii="Simplified Arabic" w:eastAsiaTheme="minorEastAsia" w:hAnsi="Simplified Arabic" w:cs="Simplified Arabic"/>
          <w:kern w:val="0"/>
          <w:sz w:val="28"/>
          <w:szCs w:val="28"/>
          <w:rtl/>
          <w14:ligatures w14:val="none"/>
        </w:rPr>
        <w:t>)، وجاءت النتائج الإحصائية كما يوضحها الجدول التالي:</w:t>
      </w:r>
    </w:p>
    <w:p w14:paraId="402F264A" w14:textId="57FAA81B" w:rsidR="00920B12" w:rsidRDefault="00920B12" w:rsidP="00920B12">
      <w:pPr>
        <w:pStyle w:val="Caption"/>
        <w:keepNext/>
        <w:jc w:val="center"/>
      </w:pPr>
    </w:p>
    <w:p w14:paraId="0A6C75E8" w14:textId="681434AC" w:rsidR="00410126" w:rsidRPr="00FB1C77" w:rsidRDefault="00DE4A69" w:rsidP="008621EE">
      <w:pPr>
        <w:pStyle w:val="Quote"/>
        <w:rPr>
          <w:rFonts w:eastAsiaTheme="minorEastAsia"/>
          <w:rtl/>
        </w:rPr>
      </w:pPr>
      <w:bookmarkStart w:id="427" w:name="_Toc235417752"/>
      <w:bookmarkStart w:id="428" w:name="_Toc235423945"/>
      <w:r w:rsidRPr="00FB1C77">
        <w:rPr>
          <w:rFonts w:eastAsiaTheme="minorEastAsia"/>
          <w:rtl/>
        </w:rPr>
        <w:t>جدول رقم (3-3):</w:t>
      </w:r>
      <w:bookmarkStart w:id="429" w:name="_Toc235417753"/>
      <w:bookmarkEnd w:id="427"/>
      <w:r w:rsidR="008621EE">
        <w:rPr>
          <w:rFonts w:eastAsiaTheme="minorEastAsia" w:hint="cs"/>
          <w:rtl/>
        </w:rPr>
        <w:t xml:space="preserve"> </w:t>
      </w:r>
      <w:r w:rsidRPr="00FB1C77">
        <w:rPr>
          <w:rFonts w:eastAsiaTheme="minorEastAsia"/>
          <w:rtl/>
        </w:rPr>
        <w:t xml:space="preserve">معاملات الثبات (ألفا </w:t>
      </w:r>
      <w:proofErr w:type="spellStart"/>
      <w:r w:rsidRPr="00FB1C77">
        <w:rPr>
          <w:rFonts w:eastAsiaTheme="minorEastAsia"/>
          <w:rtl/>
        </w:rPr>
        <w:t>كرونباخ</w:t>
      </w:r>
      <w:proofErr w:type="spellEnd"/>
      <w:r w:rsidRPr="00FB1C77">
        <w:rPr>
          <w:rFonts w:eastAsiaTheme="minorEastAsia"/>
          <w:rtl/>
        </w:rPr>
        <w:t>) لأبعاد ومتغيرات الدراسة (ن=150)</w:t>
      </w:r>
      <w:bookmarkEnd w:id="428"/>
      <w:bookmarkEnd w:id="429"/>
    </w:p>
    <w:tbl>
      <w:tblPr>
        <w:tblStyle w:val="TableGrid"/>
        <w:bidiVisual/>
        <w:tblW w:w="0" w:type="auto"/>
        <w:tblLook w:val="04A0" w:firstRow="1" w:lastRow="0" w:firstColumn="1" w:lastColumn="0" w:noHBand="0" w:noVBand="1"/>
      </w:tblPr>
      <w:tblGrid>
        <w:gridCol w:w="2948"/>
        <w:gridCol w:w="90"/>
        <w:gridCol w:w="1350"/>
        <w:gridCol w:w="2700"/>
        <w:gridCol w:w="1973"/>
      </w:tblGrid>
      <w:tr w:rsidR="00410126" w14:paraId="12BE4CC1" w14:textId="77777777" w:rsidTr="00410126">
        <w:tc>
          <w:tcPr>
            <w:tcW w:w="3038" w:type="dxa"/>
            <w:gridSpan w:val="2"/>
          </w:tcPr>
          <w:p w14:paraId="39F53DF4" w14:textId="174D3101" w:rsidR="00410126" w:rsidRDefault="00410126" w:rsidP="00D33DF2">
            <w:pPr>
              <w:spacing w:afterLines="120" w:after="288"/>
              <w:jc w:val="center"/>
              <w:rPr>
                <w:rFonts w:ascii="Simplified Arabic" w:eastAsiaTheme="minorEastAsia" w:hAnsi="Simplified Arabic" w:cs="Simplified Arabic"/>
                <w:kern w:val="0"/>
                <w:sz w:val="28"/>
                <w:szCs w:val="28"/>
                <w:rtl/>
                <w14:ligatures w14:val="none"/>
              </w:rPr>
            </w:pPr>
            <w:r w:rsidRPr="00410126">
              <w:rPr>
                <w:rFonts w:ascii="Simplified Arabic" w:eastAsiaTheme="minorEastAsia" w:hAnsi="Simplified Arabic" w:cs="Simplified Arabic"/>
                <w:kern w:val="0"/>
                <w:sz w:val="28"/>
                <w:szCs w:val="28"/>
                <w:rtl/>
                <w14:ligatures w14:val="none"/>
              </w:rPr>
              <w:t>المتغيرات والأبعاد المقاسة</w:t>
            </w:r>
          </w:p>
        </w:tc>
        <w:tc>
          <w:tcPr>
            <w:tcW w:w="1350" w:type="dxa"/>
          </w:tcPr>
          <w:p w14:paraId="16B3000B" w14:textId="4D7599B9" w:rsidR="00410126" w:rsidRDefault="00410126" w:rsidP="00D33DF2">
            <w:pPr>
              <w:spacing w:afterLines="120" w:after="288"/>
              <w:jc w:val="center"/>
              <w:rPr>
                <w:rFonts w:ascii="Simplified Arabic" w:eastAsiaTheme="minorEastAsia" w:hAnsi="Simplified Arabic" w:cs="Simplified Arabic"/>
                <w:kern w:val="0"/>
                <w:sz w:val="28"/>
                <w:szCs w:val="28"/>
                <w:rtl/>
                <w14:ligatures w14:val="none"/>
              </w:rPr>
            </w:pPr>
            <w:r w:rsidRPr="00410126">
              <w:rPr>
                <w:rFonts w:ascii="Simplified Arabic" w:eastAsiaTheme="minorEastAsia" w:hAnsi="Simplified Arabic" w:cs="Simplified Arabic"/>
                <w:kern w:val="0"/>
                <w:sz w:val="28"/>
                <w:szCs w:val="28"/>
                <w:rtl/>
                <w14:ligatures w14:val="none"/>
              </w:rPr>
              <w:t>عدد العبارات</w:t>
            </w:r>
          </w:p>
        </w:tc>
        <w:tc>
          <w:tcPr>
            <w:tcW w:w="2700" w:type="dxa"/>
          </w:tcPr>
          <w:p w14:paraId="10567F67" w14:textId="226EFB7F" w:rsidR="00410126" w:rsidRDefault="00410126" w:rsidP="00D33DF2">
            <w:pPr>
              <w:spacing w:afterLines="120" w:after="288"/>
              <w:jc w:val="center"/>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قيمة معامل ألفا </w:t>
            </w:r>
            <w:proofErr w:type="spellStart"/>
            <w:r w:rsidRPr="00DE4A69">
              <w:rPr>
                <w:rFonts w:ascii="Simplified Arabic" w:eastAsiaTheme="minorEastAsia" w:hAnsi="Simplified Arabic" w:cs="Simplified Arabic"/>
                <w:kern w:val="0"/>
                <w:sz w:val="28"/>
                <w:szCs w:val="28"/>
                <w:rtl/>
                <w14:ligatures w14:val="none"/>
              </w:rPr>
              <w:t>كرونباخ</w:t>
            </w:r>
            <w:proofErr w:type="spellEnd"/>
          </w:p>
        </w:tc>
        <w:tc>
          <w:tcPr>
            <w:tcW w:w="1973" w:type="dxa"/>
          </w:tcPr>
          <w:p w14:paraId="61624A03" w14:textId="097236E7" w:rsidR="00410126" w:rsidRDefault="00410126" w:rsidP="00D33DF2">
            <w:pPr>
              <w:spacing w:afterLines="120" w:after="288"/>
              <w:jc w:val="center"/>
              <w:rPr>
                <w:rFonts w:ascii="Simplified Arabic" w:eastAsiaTheme="minorEastAsia" w:hAnsi="Simplified Arabic" w:cs="Simplified Arabic"/>
                <w:kern w:val="0"/>
                <w:sz w:val="28"/>
                <w:szCs w:val="28"/>
                <w:rtl/>
                <w14:ligatures w14:val="none"/>
              </w:rPr>
            </w:pPr>
            <w:r w:rsidRPr="00410126">
              <w:rPr>
                <w:rFonts w:ascii="Simplified Arabic" w:eastAsiaTheme="minorEastAsia" w:hAnsi="Simplified Arabic" w:cs="Simplified Arabic"/>
                <w:kern w:val="0"/>
                <w:sz w:val="28"/>
                <w:szCs w:val="28"/>
                <w:rtl/>
                <w14:ligatures w14:val="none"/>
              </w:rPr>
              <w:t>مستوى الثبات المقبول</w:t>
            </w:r>
          </w:p>
        </w:tc>
      </w:tr>
      <w:tr w:rsidR="00410126" w14:paraId="654935DC" w14:textId="77777777" w:rsidTr="00822EB8">
        <w:tc>
          <w:tcPr>
            <w:tcW w:w="9061" w:type="dxa"/>
            <w:gridSpan w:val="5"/>
          </w:tcPr>
          <w:p w14:paraId="3F5CC6F3" w14:textId="075DBE72" w:rsidR="00410126" w:rsidRDefault="00410126" w:rsidP="00D33DF2">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المحور الأول: </w:t>
            </w:r>
            <w:r w:rsidRPr="00410126">
              <w:rPr>
                <w:rFonts w:ascii="Simplified Arabic" w:eastAsiaTheme="minorEastAsia" w:hAnsi="Simplified Arabic" w:cs="Simplified Arabic"/>
                <w:kern w:val="0"/>
                <w:sz w:val="28"/>
                <w:szCs w:val="28"/>
                <w:rtl/>
                <w14:ligatures w14:val="none"/>
              </w:rPr>
              <w:t>ممارسات إدارة المخاطر الاستراتيجية (المتغير المستقل)</w:t>
            </w:r>
          </w:p>
        </w:tc>
      </w:tr>
      <w:tr w:rsidR="00410126" w14:paraId="326A5BA4" w14:textId="77777777" w:rsidTr="00410126">
        <w:tc>
          <w:tcPr>
            <w:tcW w:w="2948" w:type="dxa"/>
          </w:tcPr>
          <w:p w14:paraId="44A4341B" w14:textId="02A630EA" w:rsidR="00410126" w:rsidRDefault="00410126" w:rsidP="00662CC9">
            <w:pPr>
              <w:spacing w:afterLines="120" w:after="288"/>
              <w:rPr>
                <w:rFonts w:ascii="Simplified Arabic" w:eastAsiaTheme="minorEastAsia" w:hAnsi="Simplified Arabic" w:cs="Simplified Arabic"/>
                <w:kern w:val="0"/>
                <w:sz w:val="28"/>
                <w:szCs w:val="28"/>
                <w:rtl/>
                <w14:ligatures w14:val="none"/>
              </w:rPr>
            </w:pPr>
            <w:r w:rsidRPr="00410126">
              <w:rPr>
                <w:rFonts w:ascii="Simplified Arabic" w:eastAsiaTheme="minorEastAsia" w:hAnsi="Simplified Arabic" w:cs="Simplified Arabic"/>
                <w:kern w:val="0"/>
                <w:sz w:val="28"/>
                <w:szCs w:val="28"/>
                <w:rtl/>
                <w14:ligatures w14:val="none"/>
              </w:rPr>
              <w:t xml:space="preserve">بعد التحديد الاستباقي للمخاطر                            </w:t>
            </w:r>
          </w:p>
        </w:tc>
        <w:tc>
          <w:tcPr>
            <w:tcW w:w="1440" w:type="dxa"/>
            <w:gridSpan w:val="2"/>
          </w:tcPr>
          <w:p w14:paraId="470553C5" w14:textId="5477EEAB" w:rsidR="00410126" w:rsidRDefault="00410126"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p>
        </w:tc>
        <w:tc>
          <w:tcPr>
            <w:tcW w:w="2700" w:type="dxa"/>
          </w:tcPr>
          <w:p w14:paraId="6A6FBAF6" w14:textId="437474F9"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CA3B7A">
              <w:rPr>
                <w:rFonts w:ascii="Simplified Arabic" w:eastAsiaTheme="minorEastAsia" w:hAnsi="Simplified Arabic" w:cs="Simplified Arabic"/>
                <w:kern w:val="0"/>
                <w:sz w:val="28"/>
                <w:szCs w:val="28"/>
                <w:rtl/>
                <w14:ligatures w14:val="none"/>
              </w:rPr>
              <w:t xml:space="preserve">0.84    </w:t>
            </w:r>
          </w:p>
        </w:tc>
        <w:tc>
          <w:tcPr>
            <w:tcW w:w="1973" w:type="dxa"/>
          </w:tcPr>
          <w:p w14:paraId="5B645053" w14:textId="6953F081"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CA3B7A">
              <w:rPr>
                <w:rFonts w:ascii="Simplified Arabic" w:eastAsiaTheme="minorEastAsia" w:hAnsi="Simplified Arabic" w:cs="Simplified Arabic"/>
                <w:kern w:val="0"/>
                <w:sz w:val="28"/>
                <w:szCs w:val="28"/>
                <w:rtl/>
                <w14:ligatures w14:val="none"/>
              </w:rPr>
              <w:t>مرتفع ومقبول علمياً</w:t>
            </w:r>
          </w:p>
        </w:tc>
      </w:tr>
      <w:tr w:rsidR="00410126" w14:paraId="33EF7B2F" w14:textId="77777777" w:rsidTr="00410126">
        <w:tc>
          <w:tcPr>
            <w:tcW w:w="2948" w:type="dxa"/>
          </w:tcPr>
          <w:p w14:paraId="354A741A" w14:textId="16206275"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CA3B7A">
              <w:rPr>
                <w:rFonts w:ascii="Simplified Arabic" w:eastAsiaTheme="minorEastAsia" w:hAnsi="Simplified Arabic" w:cs="Simplified Arabic"/>
                <w:kern w:val="0"/>
                <w:sz w:val="28"/>
                <w:szCs w:val="28"/>
                <w:rtl/>
                <w14:ligatures w14:val="none"/>
              </w:rPr>
              <w:lastRenderedPageBreak/>
              <w:t xml:space="preserve">بعد تقييم البيئة الخارجية                                </w:t>
            </w:r>
          </w:p>
        </w:tc>
        <w:tc>
          <w:tcPr>
            <w:tcW w:w="1440" w:type="dxa"/>
            <w:gridSpan w:val="2"/>
          </w:tcPr>
          <w:p w14:paraId="79763AD8" w14:textId="6373165F"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p>
        </w:tc>
        <w:tc>
          <w:tcPr>
            <w:tcW w:w="2700" w:type="dxa"/>
          </w:tcPr>
          <w:p w14:paraId="0454D4E7" w14:textId="4EE0B90F"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0.81  </w:t>
            </w:r>
          </w:p>
        </w:tc>
        <w:tc>
          <w:tcPr>
            <w:tcW w:w="1973" w:type="dxa"/>
          </w:tcPr>
          <w:p w14:paraId="45785206" w14:textId="6863D62D"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مرتفع ومقبول علمياً</w:t>
            </w:r>
          </w:p>
        </w:tc>
      </w:tr>
      <w:tr w:rsidR="00410126" w14:paraId="02256CB9" w14:textId="77777777" w:rsidTr="00410126">
        <w:tc>
          <w:tcPr>
            <w:tcW w:w="2948" w:type="dxa"/>
          </w:tcPr>
          <w:p w14:paraId="05558D19" w14:textId="393774FA"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بعد المواءمة التكتيكية                                   </w:t>
            </w:r>
          </w:p>
        </w:tc>
        <w:tc>
          <w:tcPr>
            <w:tcW w:w="1440" w:type="dxa"/>
            <w:gridSpan w:val="2"/>
          </w:tcPr>
          <w:p w14:paraId="37F8B35F" w14:textId="1F8F7BA1"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p>
        </w:tc>
        <w:tc>
          <w:tcPr>
            <w:tcW w:w="2700" w:type="dxa"/>
          </w:tcPr>
          <w:p w14:paraId="3E12B573" w14:textId="50A14D06"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0.85</w:t>
            </w:r>
          </w:p>
        </w:tc>
        <w:tc>
          <w:tcPr>
            <w:tcW w:w="1973" w:type="dxa"/>
          </w:tcPr>
          <w:p w14:paraId="6EC7CD8C" w14:textId="50342E98" w:rsidR="00410126"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مرتفع ومقبول علمياً</w:t>
            </w:r>
          </w:p>
        </w:tc>
      </w:tr>
      <w:tr w:rsidR="00CA3B7A" w14:paraId="79C9B5F7" w14:textId="77777777" w:rsidTr="00377F8F">
        <w:trPr>
          <w:trHeight w:val="317"/>
        </w:trPr>
        <w:tc>
          <w:tcPr>
            <w:tcW w:w="9061" w:type="dxa"/>
            <w:gridSpan w:val="5"/>
          </w:tcPr>
          <w:p w14:paraId="37D4CD03" w14:textId="3CA4D1F0"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المحور الثاني: نجاح التطوير التنظيمي (المتغير التابع)</w:t>
            </w:r>
          </w:p>
        </w:tc>
      </w:tr>
      <w:tr w:rsidR="00CA3B7A" w14:paraId="6F6C94CF" w14:textId="77777777" w:rsidTr="00CA3B7A">
        <w:trPr>
          <w:trHeight w:val="420"/>
        </w:trPr>
        <w:tc>
          <w:tcPr>
            <w:tcW w:w="2948" w:type="dxa"/>
          </w:tcPr>
          <w:p w14:paraId="6F3B64B1" w14:textId="3B9764CF"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البعد الهيكلي                                           </w:t>
            </w:r>
          </w:p>
        </w:tc>
        <w:tc>
          <w:tcPr>
            <w:tcW w:w="1440" w:type="dxa"/>
            <w:gridSpan w:val="2"/>
          </w:tcPr>
          <w:p w14:paraId="5492CFB6" w14:textId="3A03294C"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3</w:t>
            </w:r>
          </w:p>
        </w:tc>
        <w:tc>
          <w:tcPr>
            <w:tcW w:w="2700" w:type="dxa"/>
          </w:tcPr>
          <w:p w14:paraId="1F376B3C" w14:textId="171C1839"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     0.82   </w:t>
            </w:r>
          </w:p>
        </w:tc>
        <w:tc>
          <w:tcPr>
            <w:tcW w:w="1973" w:type="dxa"/>
          </w:tcPr>
          <w:p w14:paraId="2C19A8C7" w14:textId="66B8A6D0"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مرتفع ومقبول علمياً</w:t>
            </w:r>
          </w:p>
        </w:tc>
      </w:tr>
      <w:tr w:rsidR="00CA3B7A" w14:paraId="18424509" w14:textId="77777777" w:rsidTr="00CA3B7A">
        <w:trPr>
          <w:trHeight w:val="362"/>
        </w:trPr>
        <w:tc>
          <w:tcPr>
            <w:tcW w:w="2948" w:type="dxa"/>
          </w:tcPr>
          <w:p w14:paraId="63C9075F" w14:textId="11CFFCEA"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البعد التقني                                            </w:t>
            </w:r>
          </w:p>
        </w:tc>
        <w:tc>
          <w:tcPr>
            <w:tcW w:w="1440" w:type="dxa"/>
            <w:gridSpan w:val="2"/>
          </w:tcPr>
          <w:p w14:paraId="322CAE2A" w14:textId="3A4D55CB"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3</w:t>
            </w:r>
          </w:p>
        </w:tc>
        <w:tc>
          <w:tcPr>
            <w:tcW w:w="2700" w:type="dxa"/>
          </w:tcPr>
          <w:p w14:paraId="77225540" w14:textId="7C6142D1"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0.87  </w:t>
            </w:r>
          </w:p>
        </w:tc>
        <w:tc>
          <w:tcPr>
            <w:tcW w:w="1973" w:type="dxa"/>
          </w:tcPr>
          <w:p w14:paraId="7B2D69D7" w14:textId="7FB73BEF"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مرتفع ومقبول علمياً</w:t>
            </w:r>
          </w:p>
        </w:tc>
      </w:tr>
      <w:tr w:rsidR="00CA3B7A" w14:paraId="20F1A5F1" w14:textId="77777777" w:rsidTr="00CA3B7A">
        <w:trPr>
          <w:trHeight w:val="555"/>
        </w:trPr>
        <w:tc>
          <w:tcPr>
            <w:tcW w:w="2948" w:type="dxa"/>
          </w:tcPr>
          <w:p w14:paraId="6B9BD8DE" w14:textId="48B08EC7"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البعد البشري والسلوكي         </w:t>
            </w:r>
          </w:p>
        </w:tc>
        <w:tc>
          <w:tcPr>
            <w:tcW w:w="1440" w:type="dxa"/>
            <w:gridSpan w:val="2"/>
          </w:tcPr>
          <w:p w14:paraId="54DBAED7" w14:textId="1956AEE6"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3</w:t>
            </w:r>
          </w:p>
        </w:tc>
        <w:tc>
          <w:tcPr>
            <w:tcW w:w="2700" w:type="dxa"/>
          </w:tcPr>
          <w:p w14:paraId="0ACF410E" w14:textId="73FA12CE"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0.80   </w:t>
            </w:r>
          </w:p>
        </w:tc>
        <w:tc>
          <w:tcPr>
            <w:tcW w:w="1973" w:type="dxa"/>
          </w:tcPr>
          <w:p w14:paraId="4BFF6C7C" w14:textId="163AC40B"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مرتفع ومقبول علمياً</w:t>
            </w:r>
          </w:p>
        </w:tc>
      </w:tr>
      <w:tr w:rsidR="00CA3B7A" w14:paraId="6192681A" w14:textId="77777777" w:rsidTr="00410126">
        <w:trPr>
          <w:trHeight w:val="182"/>
        </w:trPr>
        <w:tc>
          <w:tcPr>
            <w:tcW w:w="2948" w:type="dxa"/>
          </w:tcPr>
          <w:p w14:paraId="4830C917" w14:textId="003D8D27" w:rsidR="00CA3B7A" w:rsidRPr="00DE4A69"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معامل الثبات العام لأداة الدراسة الكلية                    </w:t>
            </w:r>
          </w:p>
        </w:tc>
        <w:tc>
          <w:tcPr>
            <w:tcW w:w="1440" w:type="dxa"/>
            <w:gridSpan w:val="2"/>
          </w:tcPr>
          <w:p w14:paraId="129F5F6F" w14:textId="0E3BFF26" w:rsidR="00CA3B7A"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21   </w:t>
            </w:r>
          </w:p>
        </w:tc>
        <w:tc>
          <w:tcPr>
            <w:tcW w:w="2700" w:type="dxa"/>
          </w:tcPr>
          <w:p w14:paraId="071CE445" w14:textId="4F436BF5" w:rsidR="00CA3B7A" w:rsidRPr="00DE4A69"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 xml:space="preserve">0.86    </w:t>
            </w:r>
          </w:p>
        </w:tc>
        <w:tc>
          <w:tcPr>
            <w:tcW w:w="1973" w:type="dxa"/>
          </w:tcPr>
          <w:p w14:paraId="7A6DCE5B" w14:textId="245EA231" w:rsidR="00CA3B7A" w:rsidRPr="00DE4A69" w:rsidRDefault="00CA3B7A" w:rsidP="00662CC9">
            <w:pPr>
              <w:spacing w:afterLines="120" w:after="288"/>
              <w:rPr>
                <w:rFonts w:ascii="Simplified Arabic" w:eastAsiaTheme="minorEastAsia" w:hAnsi="Simplified Arabic" w:cs="Simplified Arabic"/>
                <w:kern w:val="0"/>
                <w:sz w:val="28"/>
                <w:szCs w:val="28"/>
                <w:rtl/>
                <w14:ligatures w14:val="none"/>
              </w:rPr>
            </w:pPr>
            <w:r w:rsidRPr="00DE4A69">
              <w:rPr>
                <w:rFonts w:ascii="Simplified Arabic" w:eastAsiaTheme="minorEastAsia" w:hAnsi="Simplified Arabic" w:cs="Simplified Arabic"/>
                <w:kern w:val="0"/>
                <w:sz w:val="28"/>
                <w:szCs w:val="28"/>
                <w:rtl/>
                <w14:ligatures w14:val="none"/>
              </w:rPr>
              <w:t>مرتفع ومقبول جداً</w:t>
            </w:r>
          </w:p>
        </w:tc>
      </w:tr>
    </w:tbl>
    <w:p w14:paraId="4C481C62" w14:textId="77777777" w:rsidR="00CA3B7A" w:rsidRDefault="00CA3B7A" w:rsidP="00662CC9">
      <w:pPr>
        <w:spacing w:afterLines="120" w:after="288"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DE4A69" w:rsidRPr="00DE4A69">
        <w:rPr>
          <w:rFonts w:ascii="Simplified Arabic" w:eastAsiaTheme="minorEastAsia" w:hAnsi="Simplified Arabic" w:cs="Simplified Arabic"/>
          <w:kern w:val="0"/>
          <w:sz w:val="28"/>
          <w:szCs w:val="28"/>
          <w:rtl/>
          <w14:ligatures w14:val="none"/>
        </w:rPr>
        <w:t xml:space="preserve">يتضح من الجدول رقم (3-3) أن قيم معاملات ألفا </w:t>
      </w:r>
      <w:proofErr w:type="spellStart"/>
      <w:r w:rsidR="00DE4A69" w:rsidRPr="00DE4A69">
        <w:rPr>
          <w:rFonts w:ascii="Simplified Arabic" w:eastAsiaTheme="minorEastAsia" w:hAnsi="Simplified Arabic" w:cs="Simplified Arabic"/>
          <w:kern w:val="0"/>
          <w:sz w:val="28"/>
          <w:szCs w:val="28"/>
          <w:rtl/>
          <w14:ligatures w14:val="none"/>
        </w:rPr>
        <w:t>كرونباخ</w:t>
      </w:r>
      <w:proofErr w:type="spellEnd"/>
      <w:r w:rsidR="00DE4A69" w:rsidRPr="00DE4A69">
        <w:rPr>
          <w:rFonts w:ascii="Simplified Arabic" w:eastAsiaTheme="minorEastAsia" w:hAnsi="Simplified Arabic" w:cs="Simplified Arabic"/>
          <w:kern w:val="0"/>
          <w:sz w:val="28"/>
          <w:szCs w:val="28"/>
          <w:rtl/>
          <w14:ligatures w14:val="none"/>
        </w:rPr>
        <w:t xml:space="preserve"> لأبعاد الدراسة تراوحت بين (0.80 </w:t>
      </w:r>
      <w:proofErr w:type="gramStart"/>
      <w:r w:rsidR="00DE4A69" w:rsidRPr="00DE4A69">
        <w:rPr>
          <w:rFonts w:ascii="Simplified Arabic" w:eastAsiaTheme="minorEastAsia" w:hAnsi="Simplified Arabic" w:cs="Simplified Arabic"/>
          <w:kern w:val="0"/>
          <w:sz w:val="28"/>
          <w:szCs w:val="28"/>
          <w:rtl/>
          <w14:ligatures w14:val="none"/>
        </w:rPr>
        <w:t>و 0.87</w:t>
      </w:r>
      <w:proofErr w:type="gramEnd"/>
      <w:r w:rsidR="00DE4A69" w:rsidRPr="00DE4A69">
        <w:rPr>
          <w:rFonts w:ascii="Simplified Arabic" w:eastAsiaTheme="minorEastAsia" w:hAnsi="Simplified Arabic" w:cs="Simplified Arabic"/>
          <w:kern w:val="0"/>
          <w:sz w:val="28"/>
          <w:szCs w:val="28"/>
          <w:rtl/>
          <w14:ligatures w14:val="none"/>
        </w:rPr>
        <w:t>)، في حين بلغت قيمة معامل الثبات العام للأداة ككل (0.86).</w:t>
      </w:r>
    </w:p>
    <w:p w14:paraId="3E7C09AE" w14:textId="7D73531B" w:rsidR="00982E15" w:rsidRPr="00551C58" w:rsidRDefault="00DE4A69" w:rsidP="00662CC9">
      <w:pPr>
        <w:spacing w:afterLines="120" w:after="288" w:line="240" w:lineRule="auto"/>
        <w:jc w:val="both"/>
        <w:rPr>
          <w:rFonts w:ascii="Simplified Arabic" w:eastAsiaTheme="minorEastAsia" w:hAnsi="Simplified Arabic" w:cs="Simplified Arabic"/>
          <w:kern w:val="0"/>
          <w:sz w:val="28"/>
          <w:szCs w:val="28"/>
          <w14:ligatures w14:val="none"/>
        </w:rPr>
      </w:pPr>
      <w:r w:rsidRPr="00DE4A69">
        <w:rPr>
          <w:rFonts w:ascii="Simplified Arabic" w:eastAsiaTheme="minorEastAsia" w:hAnsi="Simplified Arabic" w:cs="Simplified Arabic"/>
          <w:kern w:val="0"/>
          <w:sz w:val="28"/>
          <w:szCs w:val="28"/>
          <w:rtl/>
          <w14:ligatures w14:val="none"/>
        </w:rPr>
        <w:t xml:space="preserve"> وبما أن جميع هذه القيم تزيد عن الحد الأدنى المقبول علمياً وإحصائياً (0.70)، فإن ذلك يثبت بشكل قاطع أن </w:t>
      </w:r>
      <w:proofErr w:type="gramStart"/>
      <w:r w:rsidRPr="00DE4A69">
        <w:rPr>
          <w:rFonts w:ascii="Simplified Arabic" w:eastAsiaTheme="minorEastAsia" w:hAnsi="Simplified Arabic" w:cs="Simplified Arabic"/>
          <w:kern w:val="0"/>
          <w:sz w:val="28"/>
          <w:szCs w:val="28"/>
          <w:rtl/>
          <w14:ligatures w14:val="none"/>
        </w:rPr>
        <w:t>الاستبيان</w:t>
      </w:r>
      <w:proofErr w:type="gramEnd"/>
      <w:r w:rsidRPr="00DE4A69">
        <w:rPr>
          <w:rFonts w:ascii="Simplified Arabic" w:eastAsiaTheme="minorEastAsia" w:hAnsi="Simplified Arabic" w:cs="Simplified Arabic"/>
          <w:kern w:val="0"/>
          <w:sz w:val="28"/>
          <w:szCs w:val="28"/>
          <w:rtl/>
          <w14:ligatures w14:val="none"/>
        </w:rPr>
        <w:t xml:space="preserve"> يتمتع بدرجة ثبات واستقرار عالية جداً، ويجعل النتائج المستخلصة منه معتمدة وصالحة للتعميم والتفسير العلمي.</w:t>
      </w:r>
    </w:p>
    <w:p w14:paraId="69AADDE2" w14:textId="77777777" w:rsidR="000675CF" w:rsidRDefault="000675CF" w:rsidP="000D1C65">
      <w:pPr>
        <w:pStyle w:val="Heading3"/>
        <w:rPr>
          <w:rtl/>
        </w:rPr>
      </w:pPr>
      <w:bookmarkStart w:id="430" w:name="_Toc235301673"/>
      <w:bookmarkStart w:id="431" w:name="_Toc235318297"/>
      <w:bookmarkStart w:id="432" w:name="_Toc235236364"/>
    </w:p>
    <w:p w14:paraId="64C19E31" w14:textId="208000C9" w:rsidR="00982E15" w:rsidRPr="000675CF" w:rsidRDefault="00982E15" w:rsidP="000D1C65">
      <w:pPr>
        <w:pStyle w:val="Heading3"/>
      </w:pPr>
      <w:bookmarkStart w:id="433" w:name="_Toc235417393"/>
      <w:r w:rsidRPr="000675CF">
        <w:rPr>
          <w:rtl/>
        </w:rPr>
        <w:t>الأساليب الإحصائية المعتمدة</w:t>
      </w:r>
      <w:bookmarkEnd w:id="430"/>
      <w:bookmarkEnd w:id="431"/>
      <w:bookmarkEnd w:id="433"/>
      <w:r w:rsidRPr="000675CF">
        <w:rPr>
          <w:rtl/>
        </w:rPr>
        <w:t xml:space="preserve"> </w:t>
      </w:r>
      <w:bookmarkEnd w:id="432"/>
    </w:p>
    <w:p w14:paraId="72DEA712" w14:textId="77777777" w:rsidR="00982E15" w:rsidRPr="00551C58" w:rsidRDefault="00982E15"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hint="cs"/>
          <w:kern w:val="0"/>
          <w:sz w:val="28"/>
          <w:szCs w:val="28"/>
          <w:rtl/>
          <w14:ligatures w14:val="none"/>
        </w:rPr>
        <w:t>لمعالجة البيانات وتحليلها واختبار فرضيات البحث، تم الاعتماد على حزمة البرامج الإحصائية للعلوم الاجتماعية، وتوظيف الأساليب التالية:</w:t>
      </w:r>
    </w:p>
    <w:p w14:paraId="249BCDF0" w14:textId="08382A8F" w:rsidR="00982E15" w:rsidRPr="00551C58" w:rsidRDefault="00982E15">
      <w:pPr>
        <w:pStyle w:val="ListParagraph"/>
        <w:numPr>
          <w:ilvl w:val="0"/>
          <w:numId w:val="2"/>
        </w:num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hint="cs"/>
          <w:kern w:val="0"/>
          <w:sz w:val="28"/>
          <w:szCs w:val="28"/>
          <w:rtl/>
          <w14:ligatures w14:val="none"/>
        </w:rPr>
        <w:t>أساليب الإحصاء الوصفي: لتوصيف الخصائص الديموغرافية للعينة وحساب التكرارات، والنسب المئوية، والمتوسطات الحسابية، والانحرافات المعيارية لترتيب محاور الدراسة وتحديد مستويات الموافقة.</w:t>
      </w:r>
    </w:p>
    <w:p w14:paraId="3DF81029" w14:textId="2019F959" w:rsidR="00982E15" w:rsidRPr="00551C58" w:rsidRDefault="00982E15">
      <w:pPr>
        <w:pStyle w:val="ListParagraph"/>
        <w:numPr>
          <w:ilvl w:val="0"/>
          <w:numId w:val="2"/>
        </w:num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hint="cs"/>
          <w:kern w:val="0"/>
          <w:sz w:val="28"/>
          <w:szCs w:val="28"/>
          <w:rtl/>
          <w14:ligatures w14:val="none"/>
        </w:rPr>
        <w:t>أساليب الإحصاء الاستدلالي: وتمثلت في اختبار معامل ارتباط بيرسون</w:t>
      </w:r>
      <w:r w:rsidRPr="00551C58">
        <w:rPr>
          <w:rFonts w:ascii="Simplified Arabic" w:eastAsiaTheme="minorEastAsia" w:hAnsi="Simplified Arabic" w:cs="Simplified Arabic" w:hint="cs"/>
          <w:kern w:val="0"/>
          <w:sz w:val="28"/>
          <w:szCs w:val="28"/>
          <w14:ligatures w14:val="none"/>
        </w:rPr>
        <w:t xml:space="preserve"> (Pearson Correlation) </w:t>
      </w:r>
      <w:r w:rsidRPr="00551C58">
        <w:rPr>
          <w:rFonts w:ascii="Simplified Arabic" w:eastAsiaTheme="minorEastAsia" w:hAnsi="Simplified Arabic" w:cs="Simplified Arabic" w:hint="cs"/>
          <w:kern w:val="0"/>
          <w:sz w:val="28"/>
          <w:szCs w:val="28"/>
          <w:rtl/>
          <w14:ligatures w14:val="none"/>
        </w:rPr>
        <w:t xml:space="preserve">لقياس طبيعة العلاقة بين المتغيرات، ونموذج الانحدار الخطي </w:t>
      </w:r>
      <w:r w:rsidRPr="00551C58">
        <w:rPr>
          <w:rFonts w:ascii="Simplified Arabic" w:eastAsiaTheme="minorEastAsia" w:hAnsi="Simplified Arabic" w:cs="Simplified Arabic" w:hint="cs"/>
          <w:kern w:val="0"/>
          <w:sz w:val="28"/>
          <w:szCs w:val="28"/>
          <w:rtl/>
          <w14:ligatures w14:val="none"/>
        </w:rPr>
        <w:lastRenderedPageBreak/>
        <w:t>المتعدد</w:t>
      </w:r>
      <w:r w:rsidRPr="00551C58">
        <w:rPr>
          <w:rFonts w:ascii="Simplified Arabic" w:eastAsiaTheme="minorEastAsia" w:hAnsi="Simplified Arabic" w:cs="Simplified Arabic" w:hint="cs"/>
          <w:kern w:val="0"/>
          <w:sz w:val="28"/>
          <w:szCs w:val="28"/>
          <w14:ligatures w14:val="none"/>
        </w:rPr>
        <w:t xml:space="preserve"> (Multiple Linear Regression) </w:t>
      </w:r>
      <w:r w:rsidRPr="00551C58">
        <w:rPr>
          <w:rFonts w:ascii="Simplified Arabic" w:eastAsiaTheme="minorEastAsia" w:hAnsi="Simplified Arabic" w:cs="Simplified Arabic" w:hint="cs"/>
          <w:kern w:val="0"/>
          <w:sz w:val="28"/>
          <w:szCs w:val="28"/>
          <w:rtl/>
          <w14:ligatures w14:val="none"/>
        </w:rPr>
        <w:t>لاختبار الفرضية الرئيسة وأثر المتغيرات المستقلة على المتغير التابع (القحطاني وآخرون، 2022)</w:t>
      </w:r>
      <w:r w:rsidRPr="00551C58">
        <w:rPr>
          <w:rFonts w:ascii="Simplified Arabic" w:eastAsiaTheme="minorEastAsia" w:hAnsi="Simplified Arabic" w:cs="Simplified Arabic" w:hint="cs"/>
          <w:kern w:val="0"/>
          <w:sz w:val="28"/>
          <w:szCs w:val="28"/>
          <w14:ligatures w14:val="none"/>
        </w:rPr>
        <w:t>.</w:t>
      </w:r>
    </w:p>
    <w:p w14:paraId="3EBCB484" w14:textId="77777777" w:rsidR="00FC2ACD" w:rsidRDefault="00FC2ACD" w:rsidP="00662CC9">
      <w:pPr>
        <w:spacing w:afterLines="120" w:after="288" w:line="240" w:lineRule="auto"/>
        <w:jc w:val="both"/>
        <w:rPr>
          <w:rFonts w:ascii="Simplified Arabic" w:eastAsia="Times New Roman" w:hAnsi="Simplified Arabic" w:cs="Simplified Arabic"/>
          <w:b/>
          <w:bCs/>
          <w:kern w:val="0"/>
          <w:sz w:val="28"/>
          <w:szCs w:val="28"/>
          <w:rtl/>
          <w14:ligatures w14:val="none"/>
        </w:rPr>
      </w:pPr>
    </w:p>
    <w:p w14:paraId="202FA8B9" w14:textId="36599C49" w:rsidR="00FC2ACD" w:rsidRPr="00300FBB" w:rsidRDefault="00FC2ACD" w:rsidP="000D1C65">
      <w:pPr>
        <w:pStyle w:val="Heading3"/>
      </w:pPr>
      <w:bookmarkStart w:id="434" w:name="_Toc235417394"/>
      <w:r w:rsidRPr="00300FBB">
        <w:rPr>
          <w:rtl/>
        </w:rPr>
        <w:t>خاتمة الفصل الثالث</w:t>
      </w:r>
      <w:bookmarkEnd w:id="434"/>
    </w:p>
    <w:p w14:paraId="15D7AEB0" w14:textId="77777777" w:rsidR="00FC2ACD" w:rsidRPr="009179BE" w:rsidRDefault="00FC2ACD" w:rsidP="00662CC9">
      <w:pPr>
        <w:spacing w:afterLines="120" w:after="288" w:line="240" w:lineRule="auto"/>
        <w:ind w:firstLine="720"/>
        <w:jc w:val="both"/>
        <w:rPr>
          <w:rFonts w:ascii="Simplified Arabic" w:eastAsia="Times New Roman" w:hAnsi="Simplified Arabic" w:cs="Simplified Arabic"/>
          <w:kern w:val="0"/>
          <w:sz w:val="28"/>
          <w:szCs w:val="28"/>
          <w:rtl/>
          <w14:ligatures w14:val="none"/>
        </w:rPr>
      </w:pPr>
      <w:bookmarkStart w:id="435" w:name="_Toc235322894"/>
      <w:r w:rsidRPr="009179BE">
        <w:rPr>
          <w:rFonts w:ascii="Simplified Arabic" w:eastAsia="Times New Roman" w:hAnsi="Simplified Arabic" w:cs="Simplified Arabic"/>
          <w:kern w:val="0"/>
          <w:sz w:val="28"/>
          <w:szCs w:val="28"/>
          <w:rtl/>
          <w14:ligatures w14:val="none"/>
        </w:rPr>
        <w:t>شكل هذا الفصل المحور الإجرائي والميداني للدراسة؛ حيث تم من خلاله الانتقال بالبحث من الأطر النظرية والمفاهيمية الفلسفية إلى واقع التطبيق العملي داخل "هيئة الزكاة والضريبة والجمارك" بالمملكة العربية السعودية.</w:t>
      </w:r>
      <w:bookmarkEnd w:id="435"/>
      <w:r w:rsidRPr="009179BE">
        <w:rPr>
          <w:rFonts w:ascii="Simplified Arabic" w:eastAsia="Times New Roman" w:hAnsi="Simplified Arabic" w:cs="Simplified Arabic"/>
          <w:kern w:val="0"/>
          <w:sz w:val="28"/>
          <w:szCs w:val="28"/>
          <w:rtl/>
          <w14:ligatures w14:val="none"/>
        </w:rPr>
        <w:t xml:space="preserve"> </w:t>
      </w:r>
    </w:p>
    <w:p w14:paraId="248ACA3A" w14:textId="77777777" w:rsidR="009179BE" w:rsidRDefault="00FC2ACD" w:rsidP="00662CC9">
      <w:pPr>
        <w:spacing w:afterLines="120" w:after="288" w:line="240" w:lineRule="auto"/>
        <w:ind w:firstLine="720"/>
        <w:jc w:val="both"/>
        <w:rPr>
          <w:rFonts w:ascii="Simplified Arabic" w:eastAsia="Times New Roman" w:hAnsi="Simplified Arabic" w:cs="Simplified Arabic"/>
          <w:kern w:val="0"/>
          <w:sz w:val="28"/>
          <w:szCs w:val="28"/>
          <w14:ligatures w14:val="none"/>
        </w:rPr>
      </w:pPr>
      <w:bookmarkStart w:id="436" w:name="_Toc235322895"/>
      <w:r w:rsidRPr="009179BE">
        <w:rPr>
          <w:rFonts w:ascii="Simplified Arabic" w:eastAsia="Times New Roman" w:hAnsi="Simplified Arabic" w:cs="Simplified Arabic"/>
          <w:kern w:val="0"/>
          <w:sz w:val="28"/>
          <w:szCs w:val="28"/>
          <w:rtl/>
          <w14:ligatures w14:val="none"/>
        </w:rPr>
        <w:t>وقد استهل الفصل بتأصيل المنهج الوصفي التحليلي كخيار منهجي ملائم لطبيعة المتغيرات الإدارية المقاسة، متبوعاً بتوصيف دقيق لمجتمع الدراسة وعينتها التطبيقية من القيادات والموظفين.</w:t>
      </w:r>
    </w:p>
    <w:p w14:paraId="5F688C6F" w14:textId="327DF0C7" w:rsidR="00FC2ACD" w:rsidRPr="009179BE" w:rsidRDefault="00FC2ACD" w:rsidP="00662CC9">
      <w:pPr>
        <w:spacing w:afterLines="120" w:after="288" w:line="240" w:lineRule="auto"/>
        <w:ind w:firstLine="720"/>
        <w:jc w:val="both"/>
        <w:rPr>
          <w:rFonts w:ascii="Simplified Arabic" w:eastAsia="Times New Roman" w:hAnsi="Simplified Arabic" w:cs="Simplified Arabic"/>
          <w:kern w:val="0"/>
          <w:sz w:val="28"/>
          <w:szCs w:val="28"/>
          <w:lang w:val="en-GB"/>
          <w14:ligatures w14:val="none"/>
        </w:rPr>
      </w:pPr>
      <w:r w:rsidRPr="009179BE">
        <w:rPr>
          <w:rFonts w:ascii="Simplified Arabic" w:eastAsia="Times New Roman" w:hAnsi="Simplified Arabic" w:cs="Simplified Arabic"/>
          <w:kern w:val="0"/>
          <w:sz w:val="28"/>
          <w:szCs w:val="28"/>
          <w:rtl/>
          <w14:ligatures w14:val="none"/>
        </w:rPr>
        <w:t xml:space="preserve"> كما ركز الفصل بشكل موسع على أدوات القياس المعتمدة وصلاحيتها، مستعرضاً المؤشرات والجداول الإحصائية المتقدمة للصدق الظاهري، والاتساق الداخلي للعبارات، وصولاً إلى التحقق من ثبات </w:t>
      </w:r>
      <w:proofErr w:type="gramStart"/>
      <w:r w:rsidRPr="009179BE">
        <w:rPr>
          <w:rFonts w:ascii="Simplified Arabic" w:eastAsia="Times New Roman" w:hAnsi="Simplified Arabic" w:cs="Simplified Arabic"/>
          <w:kern w:val="0"/>
          <w:sz w:val="28"/>
          <w:szCs w:val="28"/>
          <w:rtl/>
          <w14:ligatures w14:val="none"/>
        </w:rPr>
        <w:t>الاستبيان</w:t>
      </w:r>
      <w:proofErr w:type="gramEnd"/>
      <w:r w:rsidRPr="009179BE">
        <w:rPr>
          <w:rFonts w:ascii="Simplified Arabic" w:eastAsia="Times New Roman" w:hAnsi="Simplified Arabic" w:cs="Simplified Arabic"/>
          <w:kern w:val="0"/>
          <w:sz w:val="28"/>
          <w:szCs w:val="28"/>
          <w:rtl/>
          <w14:ligatures w14:val="none"/>
        </w:rPr>
        <w:t xml:space="preserve"> بواسطة اختبار ألفا </w:t>
      </w:r>
      <w:proofErr w:type="spellStart"/>
      <w:r w:rsidRPr="009179BE">
        <w:rPr>
          <w:rFonts w:ascii="Simplified Arabic" w:eastAsia="Times New Roman" w:hAnsi="Simplified Arabic" w:cs="Simplified Arabic"/>
          <w:kern w:val="0"/>
          <w:sz w:val="28"/>
          <w:szCs w:val="28"/>
          <w:rtl/>
          <w14:ligatures w14:val="none"/>
        </w:rPr>
        <w:t>كرونباخ</w:t>
      </w:r>
      <w:proofErr w:type="spellEnd"/>
      <w:r w:rsidRPr="009179BE">
        <w:rPr>
          <w:rFonts w:ascii="Simplified Arabic" w:eastAsia="Times New Roman" w:hAnsi="Simplified Arabic" w:cs="Simplified Arabic"/>
          <w:kern w:val="0"/>
          <w:sz w:val="28"/>
          <w:szCs w:val="28"/>
          <w:rtl/>
          <w14:ligatures w14:val="none"/>
        </w:rPr>
        <w:t>، واختتام الإجراءات بحصر الحزم والأساليب الإحصائية الكفيلة بمعالجة البيانات واختبار صحة الفرضيات</w:t>
      </w:r>
      <w:r w:rsidRPr="009179BE">
        <w:rPr>
          <w:rFonts w:ascii="Simplified Arabic" w:eastAsia="Times New Roman" w:hAnsi="Simplified Arabic" w:cs="Simplified Arabic"/>
          <w:kern w:val="0"/>
          <w:sz w:val="28"/>
          <w:szCs w:val="28"/>
          <w:lang w:val="en-GB"/>
          <w14:ligatures w14:val="none"/>
        </w:rPr>
        <w:t>.</w:t>
      </w:r>
      <w:bookmarkEnd w:id="436"/>
    </w:p>
    <w:p w14:paraId="48E06640" w14:textId="77777777" w:rsidR="00FC2ACD" w:rsidRPr="009179BE" w:rsidRDefault="00FC2ACD" w:rsidP="00662CC9">
      <w:pPr>
        <w:spacing w:afterLines="120" w:after="288" w:line="240" w:lineRule="auto"/>
        <w:ind w:firstLine="720"/>
        <w:jc w:val="both"/>
        <w:rPr>
          <w:rFonts w:ascii="Simplified Arabic" w:eastAsia="Times New Roman" w:hAnsi="Simplified Arabic" w:cs="Simplified Arabic"/>
          <w:kern w:val="0"/>
          <w:sz w:val="28"/>
          <w:szCs w:val="28"/>
          <w:lang w:val="en-GB"/>
          <w14:ligatures w14:val="none"/>
        </w:rPr>
      </w:pPr>
      <w:bookmarkStart w:id="437" w:name="_Toc235322896"/>
      <w:r w:rsidRPr="009179BE">
        <w:rPr>
          <w:rFonts w:ascii="Simplified Arabic" w:eastAsia="Times New Roman" w:hAnsi="Simplified Arabic" w:cs="Simplified Arabic"/>
          <w:kern w:val="0"/>
          <w:sz w:val="28"/>
          <w:szCs w:val="28"/>
          <w:rtl/>
          <w14:ligatures w14:val="none"/>
        </w:rPr>
        <w:t>وتأسيساً على هذا البناء المنهجي المحكم، وتأكيداً على حتمية تحويل هذه الأطر الهيكلية إلى نتائج رقمية ومؤشرات كمية مفسرة تعكس آراء وتوجهات عينة الدراسة الفعلية، ينطلق الفصل الرابع من هذا البحث ليتناول بالتحليل والدرس التفصيلي والربط الإحصائي نتائج الدراسة الميدانية ومناقشتها</w:t>
      </w:r>
      <w:r w:rsidRPr="009179BE">
        <w:rPr>
          <w:rFonts w:ascii="Simplified Arabic" w:eastAsia="Times New Roman" w:hAnsi="Simplified Arabic" w:cs="Simplified Arabic"/>
          <w:kern w:val="0"/>
          <w:sz w:val="28"/>
          <w:szCs w:val="28"/>
          <w:lang w:val="en-GB"/>
          <w14:ligatures w14:val="none"/>
        </w:rPr>
        <w:t>.</w:t>
      </w:r>
      <w:bookmarkEnd w:id="437"/>
    </w:p>
    <w:p w14:paraId="2E661DFF"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7A9D65C7"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2847792A"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6E7861FE"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096712F0"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2046ACE7"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5B8EB90F"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1758728F" w14:textId="77777777" w:rsidR="0058609C" w:rsidRDefault="0058609C"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7A8E3D9B" w14:textId="77777777" w:rsidR="008621EE" w:rsidRDefault="008621EE"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76A35667"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lang w:val="en-GB"/>
          <w14:ligatures w14:val="none"/>
        </w:rPr>
      </w:pPr>
    </w:p>
    <w:p w14:paraId="14F44FD3" w14:textId="77777777" w:rsidR="00FC2ACD"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p>
    <w:p w14:paraId="01DEBA52" w14:textId="77777777" w:rsidR="00FC2ACD" w:rsidRPr="00551C58" w:rsidRDefault="00FC2ACD" w:rsidP="00662CC9">
      <w:pPr>
        <w:spacing w:afterLines="120" w:after="288" w:line="240" w:lineRule="auto"/>
        <w:ind w:firstLine="720"/>
        <w:jc w:val="both"/>
        <w:rPr>
          <w:rFonts w:ascii="Simplified Arabic" w:eastAsia="Times New Roman" w:hAnsi="Simplified Arabic" w:cs="Simplified Arabic"/>
          <w:b/>
          <w:bCs/>
          <w:kern w:val="0"/>
          <w:sz w:val="28"/>
          <w:szCs w:val="28"/>
          <w:rtl/>
          <w14:ligatures w14:val="none"/>
        </w:rPr>
      </w:pPr>
    </w:p>
    <w:p w14:paraId="77C39A5F" w14:textId="77777777" w:rsidR="00FC2ACD" w:rsidRDefault="00FC2ACD" w:rsidP="007D34D2">
      <w:pPr>
        <w:pStyle w:val="Style1"/>
        <w:rPr>
          <w:rtl/>
        </w:rPr>
      </w:pPr>
    </w:p>
    <w:p w14:paraId="4887104E" w14:textId="77777777" w:rsidR="00FC2ACD" w:rsidRPr="00300FBB" w:rsidRDefault="00FC2ACD" w:rsidP="007D34D2">
      <w:pPr>
        <w:pStyle w:val="Heading1"/>
        <w:rPr>
          <w:rtl/>
        </w:rPr>
      </w:pPr>
    </w:p>
    <w:p w14:paraId="529A4611" w14:textId="4EB43274" w:rsidR="00E9354F" w:rsidRPr="00300FBB" w:rsidRDefault="004C20CA" w:rsidP="007D34D2">
      <w:pPr>
        <w:pStyle w:val="Heading1"/>
        <w:rPr>
          <w:rtl/>
        </w:rPr>
      </w:pPr>
      <w:bookmarkStart w:id="438" w:name="_Toc235236365"/>
      <w:bookmarkStart w:id="439" w:name="_Toc235301674"/>
      <w:bookmarkStart w:id="440" w:name="_Toc235318298"/>
      <w:bookmarkStart w:id="441" w:name="_Toc235417395"/>
      <w:r w:rsidRPr="00300FBB">
        <w:rPr>
          <w:rtl/>
        </w:rPr>
        <w:t>الفصل الرابع</w:t>
      </w:r>
      <w:bookmarkEnd w:id="438"/>
      <w:bookmarkEnd w:id="439"/>
      <w:bookmarkEnd w:id="440"/>
      <w:bookmarkEnd w:id="441"/>
    </w:p>
    <w:p w14:paraId="7650B856" w14:textId="790CD040" w:rsidR="004C20CA" w:rsidRPr="00300FBB" w:rsidRDefault="004C20CA" w:rsidP="007D34D2">
      <w:pPr>
        <w:pStyle w:val="Heading1"/>
        <w:rPr>
          <w:rtl/>
        </w:rPr>
      </w:pPr>
      <w:bookmarkStart w:id="442" w:name="_Toc235236366"/>
      <w:bookmarkStart w:id="443" w:name="_Toc235301675"/>
      <w:bookmarkStart w:id="444" w:name="_Toc235318299"/>
      <w:bookmarkStart w:id="445" w:name="_Toc235417396"/>
      <w:r w:rsidRPr="00300FBB">
        <w:rPr>
          <w:rtl/>
        </w:rPr>
        <w:t xml:space="preserve">تحليل البيانات </w:t>
      </w:r>
      <w:r w:rsidR="008012CC" w:rsidRPr="00300FBB">
        <w:rPr>
          <w:rtl/>
        </w:rPr>
        <w:t>والنتائج والتوصيات والاقتراحات</w:t>
      </w:r>
      <w:bookmarkEnd w:id="442"/>
      <w:bookmarkEnd w:id="443"/>
      <w:bookmarkEnd w:id="444"/>
      <w:bookmarkEnd w:id="445"/>
    </w:p>
    <w:p w14:paraId="4D16F9B1" w14:textId="77777777" w:rsidR="00AE6CA1" w:rsidRPr="00FC2ACD" w:rsidRDefault="00AE6CA1" w:rsidP="007D34D2">
      <w:pPr>
        <w:pStyle w:val="Heading1"/>
        <w:rPr>
          <w:rtl/>
        </w:rPr>
      </w:pPr>
    </w:p>
    <w:p w14:paraId="7B7DE25B"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6B75A75C"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3DA6C665"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5B637124"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223D1442"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35A33E37"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p>
    <w:p w14:paraId="62E0AF5A" w14:textId="19FCB86B" w:rsidR="00E9354F" w:rsidRPr="00551C58" w:rsidRDefault="00E9354F" w:rsidP="00662CC9">
      <w:pPr>
        <w:spacing w:afterLines="120" w:after="288" w:line="240" w:lineRule="auto"/>
        <w:ind w:firstLine="720"/>
        <w:jc w:val="both"/>
        <w:rPr>
          <w:rFonts w:ascii="Simplified Arabic" w:eastAsiaTheme="minorEastAsia" w:hAnsi="Simplified Arabic" w:cs="Simplified Arabic"/>
          <w:b/>
          <w:bCs/>
          <w:kern w:val="0"/>
          <w:sz w:val="28"/>
          <w:szCs w:val="28"/>
          <w:rtl/>
          <w14:ligatures w14:val="none"/>
        </w:rPr>
      </w:pPr>
      <w:r w:rsidRPr="00551C58">
        <w:rPr>
          <w:rFonts w:ascii="Simplified Arabic" w:eastAsiaTheme="minorEastAsia" w:hAnsi="Simplified Arabic" w:cs="Simplified Arabic"/>
          <w:b/>
          <w:bCs/>
          <w:kern w:val="0"/>
          <w:sz w:val="28"/>
          <w:szCs w:val="28"/>
          <w:rtl/>
          <w14:ligatures w14:val="none"/>
        </w:rPr>
        <w:br/>
      </w:r>
    </w:p>
    <w:p w14:paraId="60B3FF43" w14:textId="720074D0" w:rsidR="00E9354F" w:rsidRPr="00300FBB" w:rsidRDefault="00E9354F" w:rsidP="000D1C65">
      <w:pPr>
        <w:pStyle w:val="Heading3"/>
        <w:rPr>
          <w:rtl/>
        </w:rPr>
      </w:pPr>
      <w:bookmarkStart w:id="446" w:name="_Toc235236367"/>
      <w:bookmarkStart w:id="447" w:name="_Toc235301676"/>
      <w:bookmarkStart w:id="448" w:name="_Toc235318300"/>
      <w:bookmarkStart w:id="449" w:name="_Toc235417397"/>
      <w:r w:rsidRPr="00300FBB">
        <w:rPr>
          <w:rtl/>
        </w:rPr>
        <w:lastRenderedPageBreak/>
        <w:t>مقدمة</w:t>
      </w:r>
      <w:r w:rsidR="000E7384" w:rsidRPr="00300FBB">
        <w:rPr>
          <w:rtl/>
        </w:rPr>
        <w:t>:</w:t>
      </w:r>
      <w:bookmarkEnd w:id="446"/>
      <w:bookmarkEnd w:id="447"/>
      <w:bookmarkEnd w:id="448"/>
      <w:bookmarkEnd w:id="449"/>
    </w:p>
    <w:p w14:paraId="7FD94DB2" w14:textId="77777777" w:rsidR="00C549F1" w:rsidRDefault="00E9354F"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kern w:val="0"/>
          <w:sz w:val="28"/>
          <w:szCs w:val="28"/>
          <w:rtl/>
          <w14:ligatures w14:val="none"/>
        </w:rPr>
        <w:t xml:space="preserve">يتناول هذا الفصل عرضاً تفصيلياً لنتائج الدراسة الميدانية التي تم التوصل إليها بعد معالجة البيانات الأولية المستخلصة من استمارات </w:t>
      </w:r>
      <w:proofErr w:type="gramStart"/>
      <w:r w:rsidRPr="00551C58">
        <w:rPr>
          <w:rFonts w:ascii="Simplified Arabic" w:eastAsiaTheme="minorEastAsia" w:hAnsi="Simplified Arabic" w:cs="Simplified Arabic"/>
          <w:kern w:val="0"/>
          <w:sz w:val="28"/>
          <w:szCs w:val="28"/>
          <w:rtl/>
          <w14:ligatures w14:val="none"/>
        </w:rPr>
        <w:t>الاستبيان</w:t>
      </w:r>
      <w:proofErr w:type="gramEnd"/>
      <w:r w:rsidRPr="00551C58">
        <w:rPr>
          <w:rFonts w:ascii="Simplified Arabic" w:eastAsiaTheme="minorEastAsia" w:hAnsi="Simplified Arabic" w:cs="Simplified Arabic"/>
          <w:kern w:val="0"/>
          <w:sz w:val="28"/>
          <w:szCs w:val="28"/>
          <w:rtl/>
          <w14:ligatures w14:val="none"/>
        </w:rPr>
        <w:t xml:space="preserve"> إحصائياً. </w:t>
      </w:r>
    </w:p>
    <w:p w14:paraId="745498EF" w14:textId="051B3552" w:rsidR="00E9354F" w:rsidRPr="00551C58" w:rsidRDefault="00E9354F"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ويتضمن الفصل وصفاً للخصائص الديموغرافية والمهنية لعينة الدراسة، يليه تحليل استجابات الموظفين حول أبعاد ممارسات إدارة المخاطر الاستراتيجية ونجاح التطوير التنظيمي داخل هيئة الزكاة والضريبة والجمارك، وصولاً إلى اختبار الفرضيات البحثية ومناقشتها في ضوء الأدبيات والدراسات السابقة المعاصرة.</w:t>
      </w:r>
    </w:p>
    <w:p w14:paraId="6C7C02BB" w14:textId="77777777" w:rsidR="00E9354F" w:rsidRPr="00551C58" w:rsidRDefault="00E9354F"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6C81AE27" w14:textId="77777777" w:rsidR="00E9354F" w:rsidRPr="00400F86" w:rsidRDefault="00E9354F" w:rsidP="000D1C65">
      <w:pPr>
        <w:pStyle w:val="Heading3"/>
        <w:rPr>
          <w:rtl/>
        </w:rPr>
      </w:pPr>
      <w:bookmarkStart w:id="450" w:name="_Toc235236368"/>
      <w:bookmarkStart w:id="451" w:name="_Toc235301677"/>
      <w:bookmarkStart w:id="452" w:name="_Toc235318301"/>
      <w:bookmarkStart w:id="453" w:name="_Toc235417398"/>
      <w:r w:rsidRPr="00400F86">
        <w:rPr>
          <w:rtl/>
        </w:rPr>
        <w:t>أولاً: تحليل الخصائص الديموغرافية والمهنية لعينة الدراسة</w:t>
      </w:r>
      <w:bookmarkEnd w:id="450"/>
      <w:bookmarkEnd w:id="451"/>
      <w:bookmarkEnd w:id="452"/>
      <w:bookmarkEnd w:id="453"/>
    </w:p>
    <w:p w14:paraId="21273879" w14:textId="76DD22C6" w:rsidR="009179BE" w:rsidRDefault="00E9354F"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kern w:val="0"/>
          <w:sz w:val="28"/>
          <w:szCs w:val="28"/>
          <w:rtl/>
          <w14:ligatures w14:val="none"/>
        </w:rPr>
        <w:t>جرى حساب التكرارات والنسب المئوية للتعرف على الخصائص العامة لأفراد العينة البالغ عددهم (150) موظفاً وموظفة من شاغلي الوظائف الإشرافية والتطويرية والتنفيذية في الهيئة، وأظهرت النتائج أن فئة الذكور شكلت (68%) في حين شكلت الإناث (32%). ومن حيث المؤهل العلمي، حاز حملة البكالوريوس على النسبة الأعلى بـ (62%) يليهم حملة الماجستير بـ (28%) والدكتوراه بـ (10%). وفيما يتعلق بسنوات الخبرة، تبين أن (55%) من أفراد العينة تتجاوز خبراتهم 10 سنوات، مما يعزز من مصداقية الإجابات وقدرتهم على التقييم الدقيق لمتغيرات الدراسة الميدانية.</w:t>
      </w:r>
    </w:p>
    <w:p w14:paraId="41A085DD" w14:textId="77777777" w:rsidR="009179BE" w:rsidRPr="00551C58" w:rsidRDefault="009179BE"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2A686D62" w14:textId="77777777" w:rsidR="00E9354F" w:rsidRPr="00400F86" w:rsidRDefault="00E9354F" w:rsidP="000D1C65">
      <w:pPr>
        <w:pStyle w:val="Heading3"/>
      </w:pPr>
      <w:bookmarkStart w:id="454" w:name="_Toc235236369"/>
      <w:bookmarkStart w:id="455" w:name="_Toc235301678"/>
      <w:bookmarkStart w:id="456" w:name="_Toc235318302"/>
      <w:bookmarkStart w:id="457" w:name="_Toc235417399"/>
      <w:r w:rsidRPr="00400F86">
        <w:rPr>
          <w:rtl/>
        </w:rPr>
        <w:t>ثانياً: التحليل الوصفي لمتغيرات الدراسة</w:t>
      </w:r>
      <w:bookmarkEnd w:id="454"/>
      <w:bookmarkEnd w:id="455"/>
      <w:bookmarkEnd w:id="456"/>
      <w:bookmarkEnd w:id="457"/>
    </w:p>
    <w:p w14:paraId="703DC76D" w14:textId="77777777" w:rsidR="009179BE" w:rsidRPr="009179BE" w:rsidRDefault="009179BE" w:rsidP="00662CC9">
      <w:pPr>
        <w:rPr>
          <w:rtl/>
        </w:rPr>
      </w:pPr>
    </w:p>
    <w:p w14:paraId="033911F6" w14:textId="77777777" w:rsidR="00E9354F" w:rsidRPr="009179BE" w:rsidRDefault="00E9354F" w:rsidP="00662CC9">
      <w:pPr>
        <w:pStyle w:val="Heading4"/>
        <w:spacing w:after="288" w:line="240" w:lineRule="auto"/>
        <w:rPr>
          <w:rFonts w:eastAsiaTheme="minorEastAsia" w:cs="Simplified Arabic"/>
          <w:b w:val="0"/>
          <w:bCs/>
          <w:i w:val="0"/>
          <w:iCs w:val="0"/>
          <w:szCs w:val="32"/>
          <w:rtl/>
        </w:rPr>
      </w:pPr>
      <w:r w:rsidRPr="009179BE">
        <w:rPr>
          <w:rFonts w:eastAsiaTheme="minorEastAsia" w:cs="Simplified Arabic" w:hint="cs"/>
          <w:b w:val="0"/>
          <w:bCs/>
          <w:i w:val="0"/>
          <w:iCs w:val="0"/>
          <w:szCs w:val="32"/>
          <w:rtl/>
        </w:rPr>
        <w:t>1. استجابات أفراد العينة حول ممارسات إدارة المخاطر الاستراتيجية (المتغير المستقل):</w:t>
      </w:r>
    </w:p>
    <w:p w14:paraId="2EEA04A8" w14:textId="1E3F4568" w:rsidR="00E9354F" w:rsidRDefault="00E9354F"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551C58">
        <w:rPr>
          <w:rFonts w:ascii="Simplified Arabic" w:eastAsiaTheme="minorEastAsia" w:hAnsi="Simplified Arabic" w:cs="Simplified Arabic"/>
          <w:kern w:val="0"/>
          <w:sz w:val="28"/>
          <w:szCs w:val="28"/>
          <w:rtl/>
          <w14:ligatures w14:val="none"/>
        </w:rPr>
        <w:t>تم حساب المتوسطات الحسابية والانحرافات المعيارية لتحديد مستوى تطبيق ممارسات إدارة المخاطر الاستراتيجية من وجهة نظر العينة، وجاءت النتائج مرتبة تنازلياً حسب المتوسط الحسابي كما يوضحها الجدول الآتي:</w:t>
      </w:r>
    </w:p>
    <w:p w14:paraId="42D25F51" w14:textId="77777777" w:rsidR="009179BE" w:rsidRDefault="009179BE"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54733E28" w14:textId="77777777" w:rsidR="009179BE" w:rsidRPr="00551C58" w:rsidRDefault="009179BE" w:rsidP="008621EE">
      <w:pPr>
        <w:spacing w:afterLines="120" w:after="288" w:line="240" w:lineRule="auto"/>
        <w:jc w:val="both"/>
        <w:rPr>
          <w:rFonts w:ascii="Simplified Arabic" w:eastAsiaTheme="minorEastAsia" w:hAnsi="Simplified Arabic" w:cs="Simplified Arabic"/>
          <w:kern w:val="0"/>
          <w:sz w:val="28"/>
          <w:szCs w:val="28"/>
          <w:rtl/>
          <w14:ligatures w14:val="none"/>
        </w:rPr>
      </w:pPr>
    </w:p>
    <w:p w14:paraId="1FC3D9BE" w14:textId="4719406D" w:rsidR="00C549F1" w:rsidRPr="00920B12" w:rsidRDefault="00E9354F" w:rsidP="006773A4">
      <w:pPr>
        <w:pStyle w:val="Quote"/>
        <w:rPr>
          <w:rFonts w:eastAsiaTheme="minorEastAsia"/>
        </w:rPr>
      </w:pPr>
      <w:bookmarkStart w:id="458" w:name="_Toc235417754"/>
      <w:bookmarkStart w:id="459" w:name="_Toc235423946"/>
      <w:r w:rsidRPr="00920B12">
        <w:rPr>
          <w:rFonts w:eastAsiaTheme="minorEastAsia"/>
          <w:rtl/>
        </w:rPr>
        <w:t>جدول رقم (4-1):</w:t>
      </w:r>
      <w:bookmarkStart w:id="460" w:name="_Toc235417755"/>
      <w:bookmarkEnd w:id="458"/>
      <w:r w:rsidR="006773A4">
        <w:rPr>
          <w:rFonts w:eastAsiaTheme="minorEastAsia" w:hint="cs"/>
          <w:rtl/>
        </w:rPr>
        <w:t xml:space="preserve"> </w:t>
      </w:r>
      <w:r w:rsidRPr="00920B12">
        <w:rPr>
          <w:rFonts w:eastAsiaTheme="minorEastAsia"/>
          <w:rtl/>
        </w:rPr>
        <w:t>المتوسطات الحسابية والانحرافات المعيارية لأبعاد المتغير المستقل (ن=150)</w:t>
      </w:r>
      <w:bookmarkEnd w:id="459"/>
      <w:bookmarkEnd w:id="460"/>
    </w:p>
    <w:tbl>
      <w:tblPr>
        <w:tblStyle w:val="TableGrid"/>
        <w:bidiVisual/>
        <w:tblW w:w="5000" w:type="pct"/>
        <w:jc w:val="center"/>
        <w:tblLook w:val="04A0" w:firstRow="1" w:lastRow="0" w:firstColumn="1" w:lastColumn="0" w:noHBand="0" w:noVBand="1"/>
      </w:tblPr>
      <w:tblGrid>
        <w:gridCol w:w="1813"/>
        <w:gridCol w:w="453"/>
        <w:gridCol w:w="1359"/>
        <w:gridCol w:w="906"/>
        <w:gridCol w:w="906"/>
        <w:gridCol w:w="1359"/>
        <w:gridCol w:w="453"/>
        <w:gridCol w:w="1812"/>
      </w:tblGrid>
      <w:tr w:rsidR="00C549F1" w14:paraId="02066954" w14:textId="77777777" w:rsidTr="000D1C65">
        <w:trPr>
          <w:trHeight w:val="1216"/>
          <w:jc w:val="center"/>
        </w:trPr>
        <w:tc>
          <w:tcPr>
            <w:tcW w:w="1000" w:type="pct"/>
            <w:vAlign w:val="center"/>
          </w:tcPr>
          <w:p w14:paraId="14F0B208" w14:textId="35E906BD" w:rsidR="00C549F1" w:rsidRDefault="00C549F1" w:rsidP="000D1C65">
            <w:pPr>
              <w:spacing w:afterLines="120" w:after="288"/>
              <w:jc w:val="center"/>
              <w:rPr>
                <w:rFonts w:ascii="Simplified Arabic" w:eastAsiaTheme="minorEastAsia" w:hAnsi="Simplified Arabic" w:cs="Simplified Arabic"/>
                <w:kern w:val="0"/>
                <w:sz w:val="28"/>
                <w:szCs w:val="28"/>
                <w:rtl/>
                <w:lang w:bidi="ar-EG"/>
                <w14:ligatures w14:val="none"/>
              </w:rPr>
            </w:pPr>
            <w:r w:rsidRPr="00551C58">
              <w:rPr>
                <w:rFonts w:ascii="Simplified Arabic" w:eastAsiaTheme="minorEastAsia" w:hAnsi="Simplified Arabic" w:cs="Simplified Arabic"/>
                <w:kern w:val="0"/>
                <w:sz w:val="28"/>
                <w:szCs w:val="28"/>
                <w:rtl/>
                <w14:ligatures w14:val="none"/>
              </w:rPr>
              <w:t>الترتيب</w:t>
            </w:r>
          </w:p>
        </w:tc>
        <w:tc>
          <w:tcPr>
            <w:tcW w:w="1000" w:type="pct"/>
            <w:gridSpan w:val="2"/>
            <w:vAlign w:val="center"/>
          </w:tcPr>
          <w:p w14:paraId="70EAA030" w14:textId="6424553A"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البعد المقاس</w:t>
            </w:r>
          </w:p>
        </w:tc>
        <w:tc>
          <w:tcPr>
            <w:tcW w:w="1000" w:type="pct"/>
            <w:gridSpan w:val="2"/>
            <w:vAlign w:val="center"/>
          </w:tcPr>
          <w:p w14:paraId="741055FC" w14:textId="08D9ADBD"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المتوسط الحسابي</w:t>
            </w:r>
          </w:p>
        </w:tc>
        <w:tc>
          <w:tcPr>
            <w:tcW w:w="1000" w:type="pct"/>
            <w:gridSpan w:val="2"/>
            <w:vAlign w:val="center"/>
          </w:tcPr>
          <w:p w14:paraId="31BF8AD3" w14:textId="6929DB03"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الانحراف المعياري</w:t>
            </w:r>
          </w:p>
        </w:tc>
        <w:tc>
          <w:tcPr>
            <w:tcW w:w="1000" w:type="pct"/>
            <w:vAlign w:val="center"/>
          </w:tcPr>
          <w:p w14:paraId="1C3D983F" w14:textId="3871C466"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مستوى التطبيق</w:t>
            </w:r>
          </w:p>
        </w:tc>
      </w:tr>
      <w:tr w:rsidR="00C549F1" w14:paraId="4358A64C" w14:textId="77777777" w:rsidTr="000D1C65">
        <w:trPr>
          <w:trHeight w:val="1216"/>
          <w:jc w:val="center"/>
        </w:trPr>
        <w:tc>
          <w:tcPr>
            <w:tcW w:w="1000" w:type="pct"/>
            <w:vAlign w:val="center"/>
          </w:tcPr>
          <w:p w14:paraId="4B037715" w14:textId="10B4C30A"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1</w:t>
            </w:r>
          </w:p>
        </w:tc>
        <w:tc>
          <w:tcPr>
            <w:tcW w:w="1000" w:type="pct"/>
            <w:gridSpan w:val="2"/>
            <w:vAlign w:val="center"/>
          </w:tcPr>
          <w:p w14:paraId="5EFC49FB" w14:textId="60E683F6"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التحديد الاستباقي للمخاطر</w:t>
            </w:r>
          </w:p>
        </w:tc>
        <w:tc>
          <w:tcPr>
            <w:tcW w:w="1000" w:type="pct"/>
            <w:gridSpan w:val="2"/>
            <w:vAlign w:val="center"/>
          </w:tcPr>
          <w:p w14:paraId="0FAEFB80" w14:textId="2DC67108"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4.12</w:t>
            </w:r>
          </w:p>
        </w:tc>
        <w:tc>
          <w:tcPr>
            <w:tcW w:w="1000" w:type="pct"/>
            <w:gridSpan w:val="2"/>
            <w:vAlign w:val="center"/>
          </w:tcPr>
          <w:p w14:paraId="46F324C2" w14:textId="066151CE"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0.65</w:t>
            </w:r>
          </w:p>
        </w:tc>
        <w:tc>
          <w:tcPr>
            <w:tcW w:w="1000" w:type="pct"/>
            <w:vAlign w:val="center"/>
          </w:tcPr>
          <w:p w14:paraId="78D5F659" w14:textId="0D9C291A"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r w:rsidR="00C549F1" w14:paraId="38589F2F" w14:textId="77777777" w:rsidTr="000D1C65">
        <w:trPr>
          <w:trHeight w:val="1216"/>
          <w:jc w:val="center"/>
        </w:trPr>
        <w:tc>
          <w:tcPr>
            <w:tcW w:w="1000" w:type="pct"/>
            <w:vAlign w:val="center"/>
          </w:tcPr>
          <w:p w14:paraId="3AF09617" w14:textId="01AB0697"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2</w:t>
            </w:r>
          </w:p>
        </w:tc>
        <w:tc>
          <w:tcPr>
            <w:tcW w:w="1000" w:type="pct"/>
            <w:gridSpan w:val="2"/>
            <w:vAlign w:val="center"/>
          </w:tcPr>
          <w:p w14:paraId="3ABABA16" w14:textId="5E8C12B7"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تقييم البيئة الخارجية</w:t>
            </w:r>
          </w:p>
        </w:tc>
        <w:tc>
          <w:tcPr>
            <w:tcW w:w="1000" w:type="pct"/>
            <w:gridSpan w:val="2"/>
            <w:vAlign w:val="center"/>
          </w:tcPr>
          <w:p w14:paraId="2881ADA5" w14:textId="16E0F389"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3.98</w:t>
            </w:r>
          </w:p>
        </w:tc>
        <w:tc>
          <w:tcPr>
            <w:tcW w:w="1000" w:type="pct"/>
            <w:gridSpan w:val="2"/>
            <w:vAlign w:val="center"/>
          </w:tcPr>
          <w:p w14:paraId="11EF49A4" w14:textId="4C28EAC6"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0.72</w:t>
            </w:r>
          </w:p>
        </w:tc>
        <w:tc>
          <w:tcPr>
            <w:tcW w:w="1000" w:type="pct"/>
            <w:vAlign w:val="center"/>
          </w:tcPr>
          <w:p w14:paraId="23E8E2FC" w14:textId="74710573"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r w:rsidR="00C549F1" w14:paraId="20BDEF07" w14:textId="77777777" w:rsidTr="000D1C65">
        <w:trPr>
          <w:trHeight w:val="1216"/>
          <w:jc w:val="center"/>
        </w:trPr>
        <w:tc>
          <w:tcPr>
            <w:tcW w:w="1000" w:type="pct"/>
            <w:vAlign w:val="center"/>
          </w:tcPr>
          <w:p w14:paraId="3ADFAC69" w14:textId="19288BED"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p>
        </w:tc>
        <w:tc>
          <w:tcPr>
            <w:tcW w:w="1000" w:type="pct"/>
            <w:gridSpan w:val="2"/>
            <w:vAlign w:val="center"/>
          </w:tcPr>
          <w:p w14:paraId="31E605EC" w14:textId="3EB6F03D"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المواءمة التكتيكية</w:t>
            </w:r>
          </w:p>
        </w:tc>
        <w:tc>
          <w:tcPr>
            <w:tcW w:w="1000" w:type="pct"/>
            <w:gridSpan w:val="2"/>
            <w:vAlign w:val="center"/>
          </w:tcPr>
          <w:p w14:paraId="607DF70A" w14:textId="0B2B345F"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3.85</w:t>
            </w:r>
          </w:p>
        </w:tc>
        <w:tc>
          <w:tcPr>
            <w:tcW w:w="1000" w:type="pct"/>
            <w:gridSpan w:val="2"/>
            <w:vAlign w:val="center"/>
          </w:tcPr>
          <w:p w14:paraId="5B7B1F56" w14:textId="1384DCAF"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0.81</w:t>
            </w:r>
          </w:p>
        </w:tc>
        <w:tc>
          <w:tcPr>
            <w:tcW w:w="1000" w:type="pct"/>
            <w:vAlign w:val="center"/>
          </w:tcPr>
          <w:p w14:paraId="1D6E04E1" w14:textId="3D1CB0BB"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r w:rsidR="00C549F1" w14:paraId="6167E535" w14:textId="77777777" w:rsidTr="000D1C65">
        <w:trPr>
          <w:trHeight w:val="1217"/>
          <w:jc w:val="center"/>
        </w:trPr>
        <w:tc>
          <w:tcPr>
            <w:tcW w:w="1250" w:type="pct"/>
            <w:gridSpan w:val="2"/>
            <w:vAlign w:val="center"/>
          </w:tcPr>
          <w:p w14:paraId="39C6B0FD" w14:textId="6B12D394"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المتوسط العام للمتغير المستقل</w:t>
            </w:r>
          </w:p>
        </w:tc>
        <w:tc>
          <w:tcPr>
            <w:tcW w:w="1250" w:type="pct"/>
            <w:gridSpan w:val="2"/>
            <w:vAlign w:val="center"/>
          </w:tcPr>
          <w:p w14:paraId="1680AA76" w14:textId="4C4BC2D6"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3.98</w:t>
            </w:r>
          </w:p>
        </w:tc>
        <w:tc>
          <w:tcPr>
            <w:tcW w:w="1250" w:type="pct"/>
            <w:gridSpan w:val="2"/>
            <w:vAlign w:val="center"/>
          </w:tcPr>
          <w:p w14:paraId="61182E75" w14:textId="090D935A"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0.58</w:t>
            </w:r>
          </w:p>
        </w:tc>
        <w:tc>
          <w:tcPr>
            <w:tcW w:w="1250" w:type="pct"/>
            <w:gridSpan w:val="2"/>
            <w:vAlign w:val="center"/>
          </w:tcPr>
          <w:p w14:paraId="77BB242E" w14:textId="2E4A078E" w:rsidR="00C549F1" w:rsidRDefault="00C549F1" w:rsidP="000D1C65">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bl>
    <w:p w14:paraId="652726A3" w14:textId="77777777" w:rsidR="00920B12" w:rsidRDefault="00920B12" w:rsidP="00920B12">
      <w:pPr>
        <w:spacing w:afterLines="120" w:after="288"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9354F" w:rsidRPr="00551C58">
        <w:rPr>
          <w:rFonts w:ascii="Simplified Arabic" w:eastAsiaTheme="minorEastAsia" w:hAnsi="Simplified Arabic" w:cs="Simplified Arabic"/>
          <w:kern w:val="0"/>
          <w:sz w:val="28"/>
          <w:szCs w:val="28"/>
          <w:rtl/>
          <w14:ligatures w14:val="none"/>
        </w:rPr>
        <w:t xml:space="preserve">يتبين من الجدول رقم (4-1) أن المستوى العام لتطبيق ممارسات إدارة المخاطر الاستراتيجية في هيئة الزكاة والضريبة والجمارك جاء بمستوى (مرتفع) وبمتوسط حسابي (3.98)، وحل بعد "التحديد الاستباقي للمخاطر" في المرتبة الأولى بمتوسط (4.12)، مما يشير إلى الاهتمام البالغ الذي توليه الإدارة العليا لرصد الأزمات ومواطن الخلل مبكراً وتحديث مصفوفة المخاطر بانتظام. </w:t>
      </w:r>
    </w:p>
    <w:p w14:paraId="0E09B4A1" w14:textId="050AF8FE" w:rsidR="00E9354F" w:rsidRPr="00551C58" w:rsidRDefault="00920B12" w:rsidP="00920B12">
      <w:pPr>
        <w:spacing w:afterLines="120" w:after="288"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9354F" w:rsidRPr="00551C58">
        <w:rPr>
          <w:rFonts w:ascii="Simplified Arabic" w:eastAsiaTheme="minorEastAsia" w:hAnsi="Simplified Arabic" w:cs="Simplified Arabic"/>
          <w:kern w:val="0"/>
          <w:sz w:val="28"/>
          <w:szCs w:val="28"/>
          <w:rtl/>
          <w14:ligatures w14:val="none"/>
        </w:rPr>
        <w:t>وجاء بعد "المواءمة التكتيكية" في المرتبة الأخيرة بمتوسط (3.85) وهو مستوى مرتفع أيضاً، مما يعكس الجهود المستمرة لتفكيك الخطط الوقائية الكبرى وترجمتها إلى سلوكيات تشغيلية يومية للموظفين في الميدان.</w:t>
      </w:r>
    </w:p>
    <w:p w14:paraId="25634DEC" w14:textId="77777777" w:rsidR="00E9354F" w:rsidRDefault="00E9354F"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0C9E9163" w14:textId="77777777" w:rsidR="009179BE" w:rsidRDefault="009179BE"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p>
    <w:p w14:paraId="3B1F50FD" w14:textId="77777777" w:rsidR="009179BE" w:rsidRPr="00551C58" w:rsidRDefault="009179BE" w:rsidP="00920B12">
      <w:pPr>
        <w:spacing w:afterLines="120" w:after="288" w:line="240" w:lineRule="auto"/>
        <w:jc w:val="both"/>
        <w:rPr>
          <w:rFonts w:ascii="Simplified Arabic" w:eastAsiaTheme="minorEastAsia" w:hAnsi="Simplified Arabic" w:cs="Simplified Arabic"/>
          <w:kern w:val="0"/>
          <w:sz w:val="28"/>
          <w:szCs w:val="28"/>
          <w:rtl/>
          <w14:ligatures w14:val="none"/>
        </w:rPr>
      </w:pPr>
    </w:p>
    <w:p w14:paraId="6DB12183" w14:textId="77777777" w:rsidR="00E9354F" w:rsidRPr="004773C4" w:rsidRDefault="00E9354F" w:rsidP="00662CC9">
      <w:pPr>
        <w:pStyle w:val="Heading4"/>
        <w:spacing w:after="288" w:line="240" w:lineRule="auto"/>
        <w:rPr>
          <w:rFonts w:eastAsiaTheme="minorEastAsia" w:cs="Simplified Arabic"/>
          <w:b w:val="0"/>
          <w:bCs/>
          <w:i w:val="0"/>
          <w:iCs w:val="0"/>
          <w:szCs w:val="32"/>
          <w:rtl/>
        </w:rPr>
      </w:pPr>
      <w:r w:rsidRPr="004773C4">
        <w:rPr>
          <w:rFonts w:eastAsiaTheme="minorEastAsia" w:cs="Simplified Arabic" w:hint="cs"/>
          <w:b w:val="0"/>
          <w:bCs/>
          <w:i w:val="0"/>
          <w:iCs w:val="0"/>
          <w:szCs w:val="32"/>
          <w:rtl/>
        </w:rPr>
        <w:lastRenderedPageBreak/>
        <w:t>2. استجابات أفراد العينة حول نجاح التطوير التنظيمي (المتغير التابع):</w:t>
      </w:r>
    </w:p>
    <w:p w14:paraId="4E341358" w14:textId="63953569" w:rsidR="00E9354F" w:rsidRPr="00551C58" w:rsidRDefault="00E9354F"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جرى قياس أبعاد نجاح التطوير التنظيمي من خلال استخراج المؤشرات الإحصائية الوصفية، وجاءت النتائج كما يوضحها الجدول الآتي:</w:t>
      </w:r>
    </w:p>
    <w:p w14:paraId="2ECB5D7B" w14:textId="222A0155" w:rsidR="00186920" w:rsidRDefault="00186920" w:rsidP="00186920">
      <w:pPr>
        <w:pStyle w:val="Caption"/>
        <w:keepNext/>
        <w:jc w:val="center"/>
      </w:pPr>
    </w:p>
    <w:p w14:paraId="3ED6ED96" w14:textId="2EC98205" w:rsidR="00E9354F" w:rsidRPr="00920B12" w:rsidRDefault="00E9354F" w:rsidP="006773A4">
      <w:pPr>
        <w:pStyle w:val="Quote"/>
        <w:rPr>
          <w:rFonts w:eastAsiaTheme="minorEastAsia"/>
          <w:rtl/>
        </w:rPr>
      </w:pPr>
      <w:bookmarkStart w:id="461" w:name="_Toc235423947"/>
      <w:r w:rsidRPr="00920B12">
        <w:rPr>
          <w:rFonts w:eastAsiaTheme="minorEastAsia"/>
          <w:rtl/>
        </w:rPr>
        <w:t>جدول رقم (4-2): المتوسطات الحسابية والانحرافات المعيارية لأبعاد المتغير التابع (ن=150)</w:t>
      </w:r>
      <w:bookmarkEnd w:id="461"/>
    </w:p>
    <w:tbl>
      <w:tblPr>
        <w:tblStyle w:val="TableGrid"/>
        <w:bidiVisual/>
        <w:tblW w:w="9061" w:type="dxa"/>
        <w:jc w:val="center"/>
        <w:tblLook w:val="04A0" w:firstRow="1" w:lastRow="0" w:firstColumn="1" w:lastColumn="0" w:noHBand="0" w:noVBand="1"/>
      </w:tblPr>
      <w:tblGrid>
        <w:gridCol w:w="1812"/>
        <w:gridCol w:w="1812"/>
        <w:gridCol w:w="1812"/>
        <w:gridCol w:w="1812"/>
        <w:gridCol w:w="1813"/>
      </w:tblGrid>
      <w:tr w:rsidR="00C549F1" w14:paraId="3C8373AC" w14:textId="77777777" w:rsidTr="00186920">
        <w:trPr>
          <w:jc w:val="center"/>
        </w:trPr>
        <w:tc>
          <w:tcPr>
            <w:tcW w:w="1812" w:type="dxa"/>
            <w:vAlign w:val="center"/>
          </w:tcPr>
          <w:p w14:paraId="26F2A4F5" w14:textId="77777777" w:rsidR="00C549F1" w:rsidRDefault="00C549F1" w:rsidP="00186920">
            <w:pPr>
              <w:spacing w:afterLines="120" w:after="288"/>
              <w:jc w:val="center"/>
              <w:rPr>
                <w:rFonts w:ascii="Simplified Arabic" w:eastAsiaTheme="minorEastAsia" w:hAnsi="Simplified Arabic" w:cs="Simplified Arabic"/>
                <w:kern w:val="0"/>
                <w:sz w:val="28"/>
                <w:szCs w:val="28"/>
                <w:rtl/>
                <w:lang w:bidi="ar-EG"/>
                <w14:ligatures w14:val="none"/>
              </w:rPr>
            </w:pPr>
            <w:r w:rsidRPr="00551C58">
              <w:rPr>
                <w:rFonts w:ascii="Simplified Arabic" w:eastAsiaTheme="minorEastAsia" w:hAnsi="Simplified Arabic" w:cs="Simplified Arabic"/>
                <w:kern w:val="0"/>
                <w:sz w:val="28"/>
                <w:szCs w:val="28"/>
                <w:rtl/>
                <w14:ligatures w14:val="none"/>
              </w:rPr>
              <w:t>الترتيب</w:t>
            </w:r>
          </w:p>
        </w:tc>
        <w:tc>
          <w:tcPr>
            <w:tcW w:w="1812" w:type="dxa"/>
            <w:vAlign w:val="center"/>
          </w:tcPr>
          <w:p w14:paraId="45AF24C5" w14:textId="3B72D88C"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البعد المقاس</w:t>
            </w:r>
          </w:p>
        </w:tc>
        <w:tc>
          <w:tcPr>
            <w:tcW w:w="1812" w:type="dxa"/>
            <w:vAlign w:val="center"/>
          </w:tcPr>
          <w:p w14:paraId="6B226445"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المتوسط الحسابي</w:t>
            </w:r>
          </w:p>
        </w:tc>
        <w:tc>
          <w:tcPr>
            <w:tcW w:w="1812" w:type="dxa"/>
            <w:vAlign w:val="center"/>
          </w:tcPr>
          <w:p w14:paraId="216D8894"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الانحراف المعياري</w:t>
            </w:r>
          </w:p>
        </w:tc>
        <w:tc>
          <w:tcPr>
            <w:tcW w:w="1813" w:type="dxa"/>
            <w:vAlign w:val="center"/>
          </w:tcPr>
          <w:p w14:paraId="021D639F" w14:textId="093852AA"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مستوى النجاح</w:t>
            </w:r>
          </w:p>
        </w:tc>
      </w:tr>
      <w:tr w:rsidR="00C549F1" w14:paraId="45615CB5" w14:textId="77777777" w:rsidTr="00186920">
        <w:trPr>
          <w:jc w:val="center"/>
        </w:trPr>
        <w:tc>
          <w:tcPr>
            <w:tcW w:w="1812" w:type="dxa"/>
            <w:vAlign w:val="center"/>
          </w:tcPr>
          <w:p w14:paraId="19F96E12"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1</w:t>
            </w:r>
          </w:p>
        </w:tc>
        <w:tc>
          <w:tcPr>
            <w:tcW w:w="1812" w:type="dxa"/>
            <w:vAlign w:val="center"/>
          </w:tcPr>
          <w:p w14:paraId="11007831" w14:textId="3FEA3625"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البعد التقني</w:t>
            </w:r>
          </w:p>
        </w:tc>
        <w:tc>
          <w:tcPr>
            <w:tcW w:w="1812" w:type="dxa"/>
            <w:vAlign w:val="center"/>
          </w:tcPr>
          <w:p w14:paraId="5A0FA67F" w14:textId="172C07A1"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0.52</w:t>
            </w:r>
          </w:p>
        </w:tc>
        <w:tc>
          <w:tcPr>
            <w:tcW w:w="1812" w:type="dxa"/>
            <w:vAlign w:val="center"/>
          </w:tcPr>
          <w:p w14:paraId="257346E8" w14:textId="1120DD1C"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4.35</w:t>
            </w:r>
          </w:p>
        </w:tc>
        <w:tc>
          <w:tcPr>
            <w:tcW w:w="1813" w:type="dxa"/>
            <w:vAlign w:val="center"/>
          </w:tcPr>
          <w:p w14:paraId="5273F3EB" w14:textId="19765FDA"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مرتفع جداً</w:t>
            </w:r>
          </w:p>
        </w:tc>
      </w:tr>
      <w:tr w:rsidR="00C549F1" w14:paraId="3EEB8EC9" w14:textId="77777777" w:rsidTr="00186920">
        <w:trPr>
          <w:jc w:val="center"/>
        </w:trPr>
        <w:tc>
          <w:tcPr>
            <w:tcW w:w="1812" w:type="dxa"/>
            <w:vAlign w:val="center"/>
          </w:tcPr>
          <w:p w14:paraId="432E5988"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2</w:t>
            </w:r>
          </w:p>
        </w:tc>
        <w:tc>
          <w:tcPr>
            <w:tcW w:w="1812" w:type="dxa"/>
            <w:vAlign w:val="center"/>
          </w:tcPr>
          <w:p w14:paraId="642D7EB6" w14:textId="0F2D6B55"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البعد الهيكلي</w:t>
            </w:r>
          </w:p>
        </w:tc>
        <w:tc>
          <w:tcPr>
            <w:tcW w:w="1812" w:type="dxa"/>
            <w:vAlign w:val="center"/>
          </w:tcPr>
          <w:p w14:paraId="4062F0D2" w14:textId="2D0F225C"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3.92</w:t>
            </w:r>
          </w:p>
        </w:tc>
        <w:tc>
          <w:tcPr>
            <w:tcW w:w="1812" w:type="dxa"/>
            <w:vAlign w:val="center"/>
          </w:tcPr>
          <w:p w14:paraId="2EBD86ED" w14:textId="5C7B4610"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0.68</w:t>
            </w:r>
          </w:p>
        </w:tc>
        <w:tc>
          <w:tcPr>
            <w:tcW w:w="1813" w:type="dxa"/>
            <w:vAlign w:val="center"/>
          </w:tcPr>
          <w:p w14:paraId="37EDF562"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r w:rsidR="00C549F1" w14:paraId="10043672" w14:textId="77777777" w:rsidTr="00186920">
        <w:trPr>
          <w:jc w:val="center"/>
        </w:trPr>
        <w:tc>
          <w:tcPr>
            <w:tcW w:w="1812" w:type="dxa"/>
            <w:vAlign w:val="center"/>
          </w:tcPr>
          <w:p w14:paraId="6DD19B38"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p>
        </w:tc>
        <w:tc>
          <w:tcPr>
            <w:tcW w:w="1812" w:type="dxa"/>
            <w:vAlign w:val="center"/>
          </w:tcPr>
          <w:p w14:paraId="1D3CAA42" w14:textId="003BB7C5"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البعد البشري والسلوكي</w:t>
            </w:r>
          </w:p>
        </w:tc>
        <w:tc>
          <w:tcPr>
            <w:tcW w:w="1812" w:type="dxa"/>
            <w:vAlign w:val="center"/>
          </w:tcPr>
          <w:p w14:paraId="3B5C63A5" w14:textId="0E05BFE2"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3.74</w:t>
            </w:r>
          </w:p>
        </w:tc>
        <w:tc>
          <w:tcPr>
            <w:tcW w:w="1812" w:type="dxa"/>
            <w:vAlign w:val="center"/>
          </w:tcPr>
          <w:p w14:paraId="62677739" w14:textId="0D9F073D"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0.79</w:t>
            </w:r>
          </w:p>
        </w:tc>
        <w:tc>
          <w:tcPr>
            <w:tcW w:w="1813" w:type="dxa"/>
            <w:vAlign w:val="center"/>
          </w:tcPr>
          <w:p w14:paraId="3655AE15"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r w:rsidR="00C549F1" w14:paraId="4546FAE2" w14:textId="77777777" w:rsidTr="00186920">
        <w:trPr>
          <w:jc w:val="center"/>
        </w:trPr>
        <w:tc>
          <w:tcPr>
            <w:tcW w:w="3624" w:type="dxa"/>
            <w:gridSpan w:val="2"/>
            <w:vAlign w:val="center"/>
          </w:tcPr>
          <w:p w14:paraId="0CA96C96" w14:textId="28E5719B"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المتوسط العام للمتغير ال</w:t>
            </w:r>
            <w:r>
              <w:rPr>
                <w:rFonts w:ascii="Simplified Arabic" w:eastAsiaTheme="minorEastAsia" w:hAnsi="Simplified Arabic" w:cs="Simplified Arabic" w:hint="cs"/>
                <w:kern w:val="0"/>
                <w:sz w:val="28"/>
                <w:szCs w:val="28"/>
                <w:rtl/>
                <w14:ligatures w14:val="none"/>
              </w:rPr>
              <w:t>تابع</w:t>
            </w:r>
          </w:p>
        </w:tc>
        <w:tc>
          <w:tcPr>
            <w:tcW w:w="1812" w:type="dxa"/>
            <w:vAlign w:val="center"/>
          </w:tcPr>
          <w:p w14:paraId="5AB780AB" w14:textId="5B855E8B"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4.00</w:t>
            </w:r>
          </w:p>
        </w:tc>
        <w:tc>
          <w:tcPr>
            <w:tcW w:w="1812" w:type="dxa"/>
            <w:vAlign w:val="center"/>
          </w:tcPr>
          <w:p w14:paraId="4CD01994" w14:textId="62FF6EF0"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C549F1">
              <w:rPr>
                <w:rFonts w:ascii="Simplified Arabic" w:eastAsiaTheme="minorEastAsia" w:hAnsi="Simplified Arabic" w:cs="Simplified Arabic"/>
                <w:kern w:val="0"/>
                <w:sz w:val="28"/>
                <w:szCs w:val="28"/>
                <w:rtl/>
                <w14:ligatures w14:val="none"/>
              </w:rPr>
              <w:t>0.54</w:t>
            </w:r>
          </w:p>
        </w:tc>
        <w:tc>
          <w:tcPr>
            <w:tcW w:w="1813" w:type="dxa"/>
            <w:vAlign w:val="center"/>
          </w:tcPr>
          <w:p w14:paraId="66722D76" w14:textId="77777777" w:rsidR="00C549F1" w:rsidRDefault="00C549F1" w:rsidP="00186920">
            <w:pPr>
              <w:spacing w:afterLines="120" w:after="288"/>
              <w:jc w:val="center"/>
              <w:rPr>
                <w:rFonts w:ascii="Simplified Arabic" w:eastAsiaTheme="minorEastAsia" w:hAnsi="Simplified Arabic" w:cs="Simplified Arabic"/>
                <w:kern w:val="0"/>
                <w:sz w:val="28"/>
                <w:szCs w:val="28"/>
                <w:rtl/>
                <w14:ligatures w14:val="none"/>
              </w:rPr>
            </w:pPr>
            <w:r w:rsidRPr="00551C58">
              <w:rPr>
                <w:rFonts w:ascii="Simplified Arabic" w:eastAsiaTheme="minorEastAsia" w:hAnsi="Simplified Arabic" w:cs="Simplified Arabic"/>
                <w:kern w:val="0"/>
                <w:sz w:val="28"/>
                <w:szCs w:val="28"/>
                <w:rtl/>
                <w14:ligatures w14:val="none"/>
              </w:rPr>
              <w:t>مرتفع</w:t>
            </w:r>
          </w:p>
        </w:tc>
      </w:tr>
    </w:tbl>
    <w:p w14:paraId="7759343B" w14:textId="03DBA90F" w:rsidR="00E9354F" w:rsidRPr="00551C58" w:rsidRDefault="00C549F1" w:rsidP="00662CC9">
      <w:pPr>
        <w:spacing w:afterLines="120" w:after="288"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9354F" w:rsidRPr="00551C58">
        <w:rPr>
          <w:rFonts w:ascii="Simplified Arabic" w:eastAsiaTheme="minorEastAsia" w:hAnsi="Simplified Arabic" w:cs="Simplified Arabic"/>
          <w:kern w:val="0"/>
          <w:sz w:val="28"/>
          <w:szCs w:val="28"/>
          <w:rtl/>
          <w14:ligatures w14:val="none"/>
        </w:rPr>
        <w:t>يوضح الجدول رقم (4-2) أن المتوسط العام لنجاح التطوير التنظيمي بلغ (4.00) وهو مستوى (مرتفع)، وحل "البعد التقني" في المرتبة الأولى بمستوى (مرتفع جداً) ومتوسط (4.35)، ويعزى ذلك للقفزات النوعية والأتمتة الشاملة للخدمات الزكوية والجمركية بالهيئة تماشياً مع رؤية المملكة 2030. وجاء "البعد البشري والسلوكي" في المرتبة الأخيرة بمتوسط (3.74)، مما يوضح أنه على الرغم من النجاح المرتفع في تأهيل الكوادر، إلا أن فترات الاندماج والتحول الكبرى تفرز دائماً تحديات طبيعية ترتبط بمقاومة التغيير وتتطلب جهوداً مستدامة لتعزيز الوعي.</w:t>
      </w:r>
    </w:p>
    <w:p w14:paraId="5B91DCE4" w14:textId="77777777" w:rsidR="008E3AB5" w:rsidRDefault="008E3AB5" w:rsidP="00662CC9">
      <w:pPr>
        <w:spacing w:line="278" w:lineRule="auto"/>
        <w:rPr>
          <w:rFonts w:ascii="Simplified Arabic" w:eastAsia="Aptos" w:hAnsi="Simplified Arabic" w:cs="Simplified Arabic"/>
          <w:b/>
          <w:bCs/>
          <w:sz w:val="32"/>
          <w:szCs w:val="32"/>
          <w:rtl/>
          <w:lang w:val="en-GB"/>
        </w:rPr>
      </w:pPr>
      <w:bookmarkStart w:id="462" w:name="_Toc235236371"/>
      <w:bookmarkStart w:id="463" w:name="_Toc235301680"/>
      <w:bookmarkStart w:id="464" w:name="_Toc235318304"/>
    </w:p>
    <w:p w14:paraId="16CA93DB" w14:textId="77777777" w:rsidR="008621EE" w:rsidRDefault="008621EE" w:rsidP="00662CC9">
      <w:pPr>
        <w:spacing w:line="278" w:lineRule="auto"/>
        <w:rPr>
          <w:rFonts w:ascii="Simplified Arabic" w:eastAsia="Aptos" w:hAnsi="Simplified Arabic" w:cs="Simplified Arabic"/>
          <w:b/>
          <w:bCs/>
          <w:sz w:val="32"/>
          <w:szCs w:val="32"/>
          <w:lang w:val="en-GB"/>
        </w:rPr>
      </w:pPr>
    </w:p>
    <w:p w14:paraId="1A76B30A" w14:textId="77777777" w:rsidR="009179BE" w:rsidRPr="008E3AB5" w:rsidRDefault="009179BE" w:rsidP="00662CC9">
      <w:pPr>
        <w:spacing w:line="278" w:lineRule="auto"/>
        <w:rPr>
          <w:rFonts w:ascii="Simplified Arabic" w:eastAsia="Aptos" w:hAnsi="Simplified Arabic" w:cs="Simplified Arabic"/>
          <w:b/>
          <w:bCs/>
          <w:sz w:val="32"/>
          <w:szCs w:val="32"/>
          <w:lang w:val="en-GB"/>
        </w:rPr>
      </w:pPr>
    </w:p>
    <w:p w14:paraId="324E190E" w14:textId="4A2865F6" w:rsidR="008E3AB5" w:rsidRPr="000D1C65" w:rsidRDefault="008E3AB5" w:rsidP="000D1C65">
      <w:pPr>
        <w:pStyle w:val="Heading3"/>
      </w:pPr>
      <w:bookmarkStart w:id="465" w:name="_Toc235417400"/>
      <w:r w:rsidRPr="000D1C65">
        <w:rPr>
          <w:rtl/>
        </w:rPr>
        <w:lastRenderedPageBreak/>
        <w:t>ثالثاً: التحليل الوصفي التفصيلي لركائز البعد الأول (التحديد الاستباقي للمخاطر)</w:t>
      </w:r>
      <w:bookmarkEnd w:id="465"/>
    </w:p>
    <w:p w14:paraId="772E36CF" w14:textId="56BF474B" w:rsidR="008E3AB5" w:rsidRPr="00186920" w:rsidRDefault="008E3AB5" w:rsidP="00662CC9">
      <w:pPr>
        <w:spacing w:line="278" w:lineRule="auto"/>
        <w:rPr>
          <w:rFonts w:ascii="Simplified Arabic" w:eastAsia="Aptos" w:hAnsi="Simplified Arabic" w:cs="Simplified Arabic"/>
          <w:b/>
          <w:bCs/>
          <w:sz w:val="28"/>
          <w:szCs w:val="28"/>
          <w:lang w:val="en-GB"/>
        </w:rPr>
      </w:pPr>
      <w:r w:rsidRPr="00186920">
        <w:rPr>
          <w:rFonts w:ascii="Simplified Arabic" w:eastAsia="Aptos" w:hAnsi="Simplified Arabic" w:cs="Simplified Arabic"/>
          <w:b/>
          <w:bCs/>
          <w:sz w:val="28"/>
          <w:szCs w:val="28"/>
          <w:rtl/>
          <w:lang w:val="en-GB"/>
        </w:rPr>
        <w:t>العبارة رقم (1): "تحرص القيادة العليا في الهيئة على استشراف الأزمات التشغيلية والتنظيمية مسبقاً قبل حدوثها</w:t>
      </w:r>
      <w:r w:rsidRPr="00186920">
        <w:rPr>
          <w:rFonts w:ascii="Simplified Arabic" w:eastAsia="Aptos" w:hAnsi="Simplified Arabic" w:cs="Simplified Arabic"/>
          <w:b/>
          <w:bCs/>
          <w:sz w:val="28"/>
          <w:szCs w:val="28"/>
          <w:lang w:val="en-GB"/>
        </w:rPr>
        <w:t>".</w:t>
      </w:r>
    </w:p>
    <w:p w14:paraId="06C4F7F2" w14:textId="54CCD264" w:rsidR="00186920" w:rsidRDefault="00186920" w:rsidP="00186920">
      <w:pPr>
        <w:pStyle w:val="Caption"/>
        <w:keepNext/>
        <w:jc w:val="center"/>
      </w:pPr>
    </w:p>
    <w:p w14:paraId="42F9989D" w14:textId="038DCD4A" w:rsidR="008E3AB5" w:rsidRPr="00186920" w:rsidRDefault="008E3AB5" w:rsidP="006773A4">
      <w:pPr>
        <w:pStyle w:val="Quote"/>
        <w:rPr>
          <w:rFonts w:eastAsia="Aptos"/>
          <w:rtl/>
          <w:lang w:val="en-GB"/>
        </w:rPr>
      </w:pPr>
      <w:bookmarkStart w:id="466" w:name="_Toc235423948"/>
      <w:r w:rsidRPr="00186920">
        <w:rPr>
          <w:rFonts w:eastAsia="Aptos"/>
          <w:rtl/>
          <w:lang w:val="en-GB"/>
        </w:rPr>
        <w:t>جدول رقم (4-3): التوزيع التكراري والمتوسط الحسابي للاستجابات على العبارة رقم</w:t>
      </w:r>
      <w:r w:rsidRPr="00186920">
        <w:rPr>
          <w:rFonts w:eastAsia="Aptos"/>
          <w:lang w:val="en-GB"/>
        </w:rPr>
        <w:t xml:space="preserve"> (1)</w:t>
      </w:r>
      <w:bookmarkEnd w:id="466"/>
    </w:p>
    <w:tbl>
      <w:tblPr>
        <w:tblStyle w:val="TableGrid"/>
        <w:bidiVisual/>
        <w:tblW w:w="0" w:type="auto"/>
        <w:tblLook w:val="04A0" w:firstRow="1" w:lastRow="0" w:firstColumn="1" w:lastColumn="0" w:noHBand="0" w:noVBand="1"/>
      </w:tblPr>
      <w:tblGrid>
        <w:gridCol w:w="1510"/>
        <w:gridCol w:w="1510"/>
        <w:gridCol w:w="1510"/>
        <w:gridCol w:w="1510"/>
        <w:gridCol w:w="1510"/>
        <w:gridCol w:w="1511"/>
      </w:tblGrid>
      <w:tr w:rsidR="00D53443" w14:paraId="2F383E2D" w14:textId="77777777" w:rsidTr="00186920">
        <w:tc>
          <w:tcPr>
            <w:tcW w:w="1510" w:type="dxa"/>
            <w:vAlign w:val="center"/>
          </w:tcPr>
          <w:p w14:paraId="7467803C" w14:textId="031EFF16"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فئة الاستجابة</w:t>
            </w:r>
          </w:p>
        </w:tc>
        <w:tc>
          <w:tcPr>
            <w:tcW w:w="1510" w:type="dxa"/>
            <w:vAlign w:val="center"/>
          </w:tcPr>
          <w:p w14:paraId="41AF795B" w14:textId="0F59B8FB"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التكرار</w:t>
            </w:r>
          </w:p>
        </w:tc>
        <w:tc>
          <w:tcPr>
            <w:tcW w:w="1510" w:type="dxa"/>
            <w:vAlign w:val="center"/>
          </w:tcPr>
          <w:p w14:paraId="03CF5FC5" w14:textId="2976FF6F"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النسبة المئوية</w:t>
            </w:r>
          </w:p>
        </w:tc>
        <w:tc>
          <w:tcPr>
            <w:tcW w:w="1510" w:type="dxa"/>
            <w:vAlign w:val="center"/>
          </w:tcPr>
          <w:p w14:paraId="4599B586" w14:textId="305E777D"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المتوسط الحسابي</w:t>
            </w:r>
          </w:p>
        </w:tc>
        <w:tc>
          <w:tcPr>
            <w:tcW w:w="1510" w:type="dxa"/>
            <w:vAlign w:val="center"/>
          </w:tcPr>
          <w:p w14:paraId="34D5AEEC" w14:textId="7662C076"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الانحراف المعياري</w:t>
            </w:r>
          </w:p>
        </w:tc>
        <w:tc>
          <w:tcPr>
            <w:tcW w:w="1511" w:type="dxa"/>
            <w:vAlign w:val="center"/>
          </w:tcPr>
          <w:p w14:paraId="04A45407" w14:textId="4E04F2A4"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الاتجاه العام</w:t>
            </w:r>
          </w:p>
        </w:tc>
      </w:tr>
      <w:tr w:rsidR="00D53443" w14:paraId="0AB7151D" w14:textId="77777777" w:rsidTr="00186920">
        <w:tc>
          <w:tcPr>
            <w:tcW w:w="1510" w:type="dxa"/>
            <w:vAlign w:val="center"/>
          </w:tcPr>
          <w:p w14:paraId="1BB60F94" w14:textId="28BEA808"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sz w:val="28"/>
                <w:szCs w:val="28"/>
                <w:rtl/>
                <w:lang w:val="en-GB"/>
              </w:rPr>
              <w:t>موافق بشدة</w:t>
            </w:r>
          </w:p>
        </w:tc>
        <w:tc>
          <w:tcPr>
            <w:tcW w:w="1510" w:type="dxa"/>
            <w:vAlign w:val="center"/>
          </w:tcPr>
          <w:p w14:paraId="32806254" w14:textId="7BF72CF5"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52</w:t>
            </w:r>
          </w:p>
        </w:tc>
        <w:tc>
          <w:tcPr>
            <w:tcW w:w="1510" w:type="dxa"/>
            <w:vAlign w:val="center"/>
          </w:tcPr>
          <w:p w14:paraId="024907E3" w14:textId="42280CE9"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b/>
                <w:bCs/>
                <w:sz w:val="28"/>
                <w:szCs w:val="28"/>
              </w:rPr>
              <w:t>34.7%</w:t>
            </w:r>
          </w:p>
        </w:tc>
        <w:tc>
          <w:tcPr>
            <w:tcW w:w="1510" w:type="dxa"/>
            <w:vAlign w:val="center"/>
          </w:tcPr>
          <w:p w14:paraId="46C03B00" w14:textId="0D570646"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57A436EF" w14:textId="6E375FE5"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51DC47B0" w14:textId="3AE43DC7"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r w:rsidR="00D53443" w14:paraId="63463BF7" w14:textId="77777777" w:rsidTr="00186920">
        <w:tc>
          <w:tcPr>
            <w:tcW w:w="1510" w:type="dxa"/>
            <w:vAlign w:val="center"/>
          </w:tcPr>
          <w:p w14:paraId="2CB1BBC6" w14:textId="361DB119"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موافق</w:t>
            </w:r>
          </w:p>
        </w:tc>
        <w:tc>
          <w:tcPr>
            <w:tcW w:w="1510" w:type="dxa"/>
            <w:vAlign w:val="center"/>
          </w:tcPr>
          <w:p w14:paraId="397D6449" w14:textId="01BF0B4C"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61</w:t>
            </w:r>
          </w:p>
        </w:tc>
        <w:tc>
          <w:tcPr>
            <w:tcW w:w="1510" w:type="dxa"/>
            <w:vAlign w:val="center"/>
          </w:tcPr>
          <w:p w14:paraId="1A7D17B1" w14:textId="1F7B74EF"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b/>
                <w:bCs/>
                <w:sz w:val="28"/>
                <w:szCs w:val="28"/>
              </w:rPr>
              <w:t>40.7%</w:t>
            </w:r>
          </w:p>
        </w:tc>
        <w:tc>
          <w:tcPr>
            <w:tcW w:w="1510" w:type="dxa"/>
            <w:vAlign w:val="center"/>
          </w:tcPr>
          <w:p w14:paraId="4C02AC9A" w14:textId="1FA8C41C"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1DA47ED7" w14:textId="318EE2DB"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4AA2D15A" w14:textId="5DB04888"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r w:rsidR="00D53443" w14:paraId="22689958" w14:textId="77777777" w:rsidTr="00186920">
        <w:tc>
          <w:tcPr>
            <w:tcW w:w="1510" w:type="dxa"/>
            <w:vAlign w:val="center"/>
          </w:tcPr>
          <w:p w14:paraId="18775D82" w14:textId="127EE282"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محايد</w:t>
            </w:r>
          </w:p>
        </w:tc>
        <w:tc>
          <w:tcPr>
            <w:tcW w:w="1510" w:type="dxa"/>
            <w:vAlign w:val="center"/>
          </w:tcPr>
          <w:p w14:paraId="364AF17C" w14:textId="26C06B81"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21</w:t>
            </w:r>
          </w:p>
        </w:tc>
        <w:tc>
          <w:tcPr>
            <w:tcW w:w="1510" w:type="dxa"/>
            <w:vAlign w:val="center"/>
          </w:tcPr>
          <w:p w14:paraId="741EF0CB" w14:textId="39F9910F"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b/>
                <w:bCs/>
                <w:sz w:val="28"/>
                <w:szCs w:val="28"/>
              </w:rPr>
              <w:t>14.0%</w:t>
            </w:r>
          </w:p>
        </w:tc>
        <w:tc>
          <w:tcPr>
            <w:tcW w:w="1510" w:type="dxa"/>
            <w:vAlign w:val="center"/>
          </w:tcPr>
          <w:p w14:paraId="62089846" w14:textId="6828AC33"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7EC6B16F" w14:textId="78FF45C3"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2791E0C4" w14:textId="259D1744"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r w:rsidR="00D53443" w14:paraId="56C43E0A" w14:textId="77777777" w:rsidTr="00186920">
        <w:tc>
          <w:tcPr>
            <w:tcW w:w="1510" w:type="dxa"/>
            <w:vAlign w:val="center"/>
          </w:tcPr>
          <w:p w14:paraId="21CF8C27" w14:textId="572CA59D"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غير موافق</w:t>
            </w:r>
          </w:p>
        </w:tc>
        <w:tc>
          <w:tcPr>
            <w:tcW w:w="1510" w:type="dxa"/>
            <w:vAlign w:val="center"/>
          </w:tcPr>
          <w:p w14:paraId="32407D13" w14:textId="08EB7BAD"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12</w:t>
            </w:r>
          </w:p>
        </w:tc>
        <w:tc>
          <w:tcPr>
            <w:tcW w:w="1510" w:type="dxa"/>
            <w:vAlign w:val="center"/>
          </w:tcPr>
          <w:p w14:paraId="6F0B11A0" w14:textId="01408A62"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b/>
                <w:bCs/>
                <w:sz w:val="28"/>
                <w:szCs w:val="28"/>
              </w:rPr>
              <w:t>8.0%</w:t>
            </w:r>
          </w:p>
        </w:tc>
        <w:tc>
          <w:tcPr>
            <w:tcW w:w="1510" w:type="dxa"/>
            <w:vAlign w:val="center"/>
          </w:tcPr>
          <w:p w14:paraId="16B00B28" w14:textId="7729C10C"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7AA8C3E3" w14:textId="21251FA6"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376FCACF" w14:textId="5D063864"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r w:rsidR="00D53443" w14:paraId="6CAE540A" w14:textId="77777777" w:rsidTr="00186920">
        <w:tc>
          <w:tcPr>
            <w:tcW w:w="1510" w:type="dxa"/>
            <w:vAlign w:val="center"/>
          </w:tcPr>
          <w:p w14:paraId="418CF37A" w14:textId="66DA61D6" w:rsidR="00D53443" w:rsidRDefault="00D53443" w:rsidP="00186920">
            <w:pPr>
              <w:spacing w:line="278" w:lineRule="auto"/>
              <w:jc w:val="center"/>
              <w:rPr>
                <w:rFonts w:ascii="Simplified Arabic" w:eastAsia="Aptos" w:hAnsi="Simplified Arabic" w:cs="Simplified Arabic"/>
                <w:sz w:val="28"/>
                <w:szCs w:val="28"/>
                <w:rtl/>
                <w:lang w:val="en-GB"/>
              </w:rPr>
            </w:pPr>
            <w:r w:rsidRPr="008E3AB5">
              <w:rPr>
                <w:rFonts w:ascii="Aptos" w:eastAsia="Aptos" w:hAnsi="Aptos" w:cs="Arial"/>
                <w:sz w:val="24"/>
                <w:szCs w:val="24"/>
                <w:rtl/>
                <w:lang w:val="en-GB"/>
              </w:rPr>
              <w:t>غير موافق بشدة</w:t>
            </w:r>
          </w:p>
        </w:tc>
        <w:tc>
          <w:tcPr>
            <w:tcW w:w="1510" w:type="dxa"/>
            <w:vAlign w:val="center"/>
          </w:tcPr>
          <w:p w14:paraId="57657419" w14:textId="4CF45637"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4</w:t>
            </w:r>
          </w:p>
        </w:tc>
        <w:tc>
          <w:tcPr>
            <w:tcW w:w="1510" w:type="dxa"/>
            <w:vAlign w:val="center"/>
          </w:tcPr>
          <w:p w14:paraId="6A23C8AF" w14:textId="752198AF" w:rsidR="00D53443" w:rsidRDefault="00D53443" w:rsidP="00186920">
            <w:pPr>
              <w:spacing w:line="278" w:lineRule="auto"/>
              <w:jc w:val="center"/>
              <w:rPr>
                <w:rFonts w:ascii="Simplified Arabic" w:eastAsia="Aptos" w:hAnsi="Simplified Arabic" w:cs="Simplified Arabic"/>
                <w:sz w:val="28"/>
                <w:szCs w:val="28"/>
                <w:rtl/>
                <w:lang w:val="en-GB"/>
              </w:rPr>
            </w:pPr>
            <w:r w:rsidRPr="00D53443">
              <w:rPr>
                <w:rFonts w:ascii="Simplified Arabic" w:eastAsia="Aptos" w:hAnsi="Simplified Arabic" w:cs="Simplified Arabic"/>
                <w:b/>
                <w:bCs/>
                <w:sz w:val="28"/>
                <w:szCs w:val="28"/>
              </w:rPr>
              <w:t>2.6%</w:t>
            </w:r>
          </w:p>
        </w:tc>
        <w:tc>
          <w:tcPr>
            <w:tcW w:w="1510" w:type="dxa"/>
            <w:vAlign w:val="center"/>
          </w:tcPr>
          <w:p w14:paraId="79D6C719" w14:textId="730C3E2F"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3FA10F01" w14:textId="39FCF54D"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20C97C32" w14:textId="4091A9B2"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r w:rsidR="00D53443" w14:paraId="42EA7307" w14:textId="77777777" w:rsidTr="00186920">
        <w:tc>
          <w:tcPr>
            <w:tcW w:w="1510" w:type="dxa"/>
            <w:vAlign w:val="center"/>
          </w:tcPr>
          <w:p w14:paraId="081748EC" w14:textId="3693E8C2" w:rsidR="00D53443" w:rsidRPr="008E3AB5" w:rsidRDefault="00D53443" w:rsidP="00186920">
            <w:pPr>
              <w:spacing w:line="278" w:lineRule="auto"/>
              <w:jc w:val="center"/>
              <w:rPr>
                <w:rFonts w:ascii="Aptos" w:eastAsia="Aptos" w:hAnsi="Aptos" w:cs="Arial"/>
                <w:sz w:val="24"/>
                <w:szCs w:val="24"/>
                <w:rtl/>
                <w:lang w:val="en-GB"/>
              </w:rPr>
            </w:pPr>
            <w:r>
              <w:rPr>
                <w:rFonts w:ascii="Aptos" w:eastAsia="Aptos" w:hAnsi="Aptos" w:cs="Arial" w:hint="cs"/>
                <w:sz w:val="24"/>
                <w:szCs w:val="24"/>
                <w:rtl/>
                <w:lang w:val="en-GB"/>
              </w:rPr>
              <w:t>المجموع</w:t>
            </w:r>
          </w:p>
        </w:tc>
        <w:tc>
          <w:tcPr>
            <w:tcW w:w="1510" w:type="dxa"/>
            <w:vAlign w:val="center"/>
          </w:tcPr>
          <w:p w14:paraId="005542CE" w14:textId="39DEB806" w:rsidR="00D53443" w:rsidRDefault="00D53443" w:rsidP="00186920">
            <w:pPr>
              <w:spacing w:line="278" w:lineRule="auto"/>
              <w:jc w:val="center"/>
              <w:rPr>
                <w:rFonts w:ascii="Simplified Arabic" w:eastAsia="Aptos" w:hAnsi="Simplified Arabic" w:cs="Simplified Arabic"/>
                <w:sz w:val="28"/>
                <w:szCs w:val="28"/>
                <w:rtl/>
                <w:lang w:val="en-GB"/>
              </w:rPr>
            </w:pPr>
            <w:r>
              <w:rPr>
                <w:rFonts w:ascii="Simplified Arabic" w:eastAsia="Aptos" w:hAnsi="Simplified Arabic" w:cs="Simplified Arabic" w:hint="cs"/>
                <w:sz w:val="28"/>
                <w:szCs w:val="28"/>
                <w:rtl/>
                <w:lang w:val="en-GB"/>
              </w:rPr>
              <w:t>150</w:t>
            </w:r>
          </w:p>
        </w:tc>
        <w:tc>
          <w:tcPr>
            <w:tcW w:w="1510" w:type="dxa"/>
            <w:vAlign w:val="center"/>
          </w:tcPr>
          <w:p w14:paraId="61F08DBC" w14:textId="1C592C1B" w:rsidR="00D53443" w:rsidRPr="00D53443" w:rsidRDefault="00D53443" w:rsidP="00186920">
            <w:pPr>
              <w:spacing w:line="278" w:lineRule="auto"/>
              <w:jc w:val="center"/>
              <w:rPr>
                <w:rFonts w:ascii="Simplified Arabic" w:eastAsia="Aptos" w:hAnsi="Simplified Arabic" w:cs="Simplified Arabic"/>
                <w:b/>
                <w:bCs/>
                <w:sz w:val="28"/>
                <w:szCs w:val="28"/>
              </w:rPr>
            </w:pPr>
            <w:r w:rsidRPr="00D53443">
              <w:rPr>
                <w:rFonts w:ascii="Simplified Arabic" w:eastAsia="Aptos" w:hAnsi="Simplified Arabic" w:cs="Simplified Arabic"/>
                <w:b/>
                <w:bCs/>
                <w:sz w:val="28"/>
                <w:szCs w:val="28"/>
              </w:rPr>
              <w:t>100%</w:t>
            </w:r>
          </w:p>
        </w:tc>
        <w:tc>
          <w:tcPr>
            <w:tcW w:w="1510" w:type="dxa"/>
            <w:vAlign w:val="center"/>
          </w:tcPr>
          <w:p w14:paraId="647A4847" w14:textId="60592363"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3.91</w:t>
            </w:r>
          </w:p>
        </w:tc>
        <w:tc>
          <w:tcPr>
            <w:tcW w:w="1510" w:type="dxa"/>
            <w:vAlign w:val="center"/>
          </w:tcPr>
          <w:p w14:paraId="4233B1FF" w14:textId="3B41F6B3"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Pr>
              <w:t>0.78</w:t>
            </w:r>
          </w:p>
        </w:tc>
        <w:tc>
          <w:tcPr>
            <w:tcW w:w="1511" w:type="dxa"/>
            <w:vAlign w:val="center"/>
          </w:tcPr>
          <w:p w14:paraId="5440542F" w14:textId="38FC1F38" w:rsidR="00D53443" w:rsidRDefault="00B0228F" w:rsidP="00186920">
            <w:pPr>
              <w:spacing w:line="278" w:lineRule="auto"/>
              <w:jc w:val="center"/>
              <w:rPr>
                <w:rFonts w:ascii="Simplified Arabic" w:eastAsia="Aptos" w:hAnsi="Simplified Arabic" w:cs="Simplified Arabic"/>
                <w:sz w:val="28"/>
                <w:szCs w:val="28"/>
                <w:rtl/>
                <w:lang w:val="en-GB"/>
              </w:rPr>
            </w:pPr>
            <w:r w:rsidRPr="00B0228F">
              <w:rPr>
                <w:rFonts w:ascii="Simplified Arabic" w:eastAsia="Aptos" w:hAnsi="Simplified Arabic" w:cs="Simplified Arabic"/>
                <w:sz w:val="28"/>
                <w:szCs w:val="28"/>
                <w:rtl/>
                <w:lang w:val="en-GB"/>
              </w:rPr>
              <w:t>موافق</w:t>
            </w:r>
          </w:p>
        </w:tc>
      </w:tr>
    </w:tbl>
    <w:p w14:paraId="4CCE5411" w14:textId="77777777" w:rsidR="00186920" w:rsidRDefault="00186920" w:rsidP="00662CC9">
      <w:pPr>
        <w:spacing w:line="278" w:lineRule="auto"/>
        <w:rPr>
          <w:rFonts w:ascii="Simplified Arabic" w:eastAsia="Aptos" w:hAnsi="Simplified Arabic" w:cs="Simplified Arabic"/>
          <w:b/>
          <w:bCs/>
          <w:sz w:val="28"/>
          <w:szCs w:val="28"/>
          <w:rtl/>
          <w:lang w:val="en-GB"/>
        </w:rPr>
      </w:pPr>
    </w:p>
    <w:p w14:paraId="39E8A618" w14:textId="7CF136C0" w:rsidR="00062B04" w:rsidRPr="00186920" w:rsidRDefault="008E3AB5" w:rsidP="00662CC9">
      <w:pPr>
        <w:spacing w:line="278" w:lineRule="auto"/>
        <w:rPr>
          <w:rFonts w:ascii="Simplified Arabic" w:eastAsia="Aptos" w:hAnsi="Simplified Arabic" w:cs="Simplified Arabic"/>
          <w:b/>
          <w:bCs/>
          <w:sz w:val="28"/>
          <w:szCs w:val="28"/>
          <w:lang w:val="en-GB"/>
        </w:rPr>
      </w:pPr>
      <w:r w:rsidRPr="00186920">
        <w:rPr>
          <w:rFonts w:ascii="Simplified Arabic" w:eastAsia="Aptos" w:hAnsi="Simplified Arabic" w:cs="Simplified Arabic"/>
          <w:b/>
          <w:bCs/>
          <w:sz w:val="28"/>
          <w:szCs w:val="28"/>
          <w:rtl/>
          <w:lang w:val="en-GB"/>
        </w:rPr>
        <w:t xml:space="preserve">تفسير وتحليل العبارة </w:t>
      </w:r>
      <w:r w:rsidR="00062B04" w:rsidRPr="00186920">
        <w:rPr>
          <w:rFonts w:ascii="Simplified Arabic" w:eastAsia="Aptos" w:hAnsi="Simplified Arabic" w:cs="Simplified Arabic" w:hint="cs"/>
          <w:b/>
          <w:bCs/>
          <w:sz w:val="28"/>
          <w:szCs w:val="28"/>
          <w:rtl/>
          <w:lang w:val="en-GB"/>
        </w:rPr>
        <w:t>رقم (1</w:t>
      </w:r>
      <w:proofErr w:type="gramStart"/>
      <w:r w:rsidR="00062B04" w:rsidRPr="00186920">
        <w:rPr>
          <w:rFonts w:ascii="Simplified Arabic" w:eastAsia="Aptos" w:hAnsi="Simplified Arabic" w:cs="Simplified Arabic" w:hint="cs"/>
          <w:b/>
          <w:bCs/>
          <w:sz w:val="28"/>
          <w:szCs w:val="28"/>
          <w:rtl/>
          <w:lang w:val="en-GB"/>
        </w:rPr>
        <w:t>) :</w:t>
      </w:r>
      <w:proofErr w:type="gramEnd"/>
    </w:p>
    <w:p w14:paraId="3F02A311" w14:textId="01C4A97E" w:rsidR="00B0228F" w:rsidRPr="00062B04" w:rsidRDefault="00062B04" w:rsidP="00662CC9">
      <w:pPr>
        <w:spacing w:line="278" w:lineRule="auto"/>
        <w:rPr>
          <w:rFonts w:ascii="Simplified Arabic" w:eastAsia="Aptos" w:hAnsi="Simplified Arabic" w:cs="Simplified Arabic"/>
          <w:b/>
          <w:bCs/>
          <w:sz w:val="28"/>
          <w:szCs w:val="28"/>
          <w:rtl/>
          <w:lang w:val="en-GB"/>
        </w:rPr>
      </w:pPr>
      <w:r>
        <w:rPr>
          <w:rFonts w:ascii="Simplified Arabic" w:eastAsia="Aptos" w:hAnsi="Simplified Arabic" w:cs="Simplified Arabic"/>
          <w:b/>
          <w:bCs/>
          <w:sz w:val="28"/>
          <w:szCs w:val="28"/>
          <w:lang w:val="en-GB"/>
        </w:rPr>
        <w:t xml:space="preserve">      </w:t>
      </w:r>
      <w:r w:rsidR="008E3AB5" w:rsidRPr="00B0228F">
        <w:rPr>
          <w:rFonts w:ascii="Simplified Arabic" w:eastAsia="Aptos" w:hAnsi="Simplified Arabic" w:cs="Simplified Arabic"/>
          <w:sz w:val="28"/>
          <w:szCs w:val="28"/>
          <w:rtl/>
          <w:lang w:val="en-GB"/>
        </w:rPr>
        <w:t xml:space="preserve">أظهرت النتائج الإحصائية الموضحة في الجدول رقم (4-3) أن الغالبية العظمى من أفراد عينة الدراسة يوافقون على حرص القيادة العليا في الهيئة على تبني الفكر الاستباقي، حيث بلغت نسبة الموافقة الإجمالية نحو (78.6%)، وبمتوسط حسابي بلغ (4.12) وانحراف معياري منخفض (0.65). </w:t>
      </w:r>
    </w:p>
    <w:p w14:paraId="4BF0367E" w14:textId="0B1A76D8" w:rsidR="008E3AB5" w:rsidRPr="00B0228F" w:rsidRDefault="00B0228F" w:rsidP="00662CC9">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hint="cs"/>
          <w:sz w:val="28"/>
          <w:szCs w:val="28"/>
          <w:rtl/>
          <w:lang w:val="en-GB"/>
        </w:rPr>
        <w:t xml:space="preserve">      </w:t>
      </w:r>
      <w:r w:rsidR="008E3AB5" w:rsidRPr="00B0228F">
        <w:rPr>
          <w:rFonts w:ascii="Simplified Arabic" w:eastAsia="Aptos" w:hAnsi="Simplified Arabic" w:cs="Simplified Arabic"/>
          <w:sz w:val="28"/>
          <w:szCs w:val="28"/>
          <w:rtl/>
          <w:lang w:val="en-GB"/>
        </w:rPr>
        <w:t xml:space="preserve">ويعزى هذا الارتفاع الملحوظ إلى التوجهات </w:t>
      </w:r>
      <w:proofErr w:type="spellStart"/>
      <w:r w:rsidR="008E3AB5" w:rsidRPr="00B0228F">
        <w:rPr>
          <w:rFonts w:ascii="Simplified Arabic" w:eastAsia="Aptos" w:hAnsi="Simplified Arabic" w:cs="Simplified Arabic"/>
          <w:sz w:val="28"/>
          <w:szCs w:val="28"/>
          <w:rtl/>
          <w:lang w:val="en-GB"/>
        </w:rPr>
        <w:t>الحوكمية</w:t>
      </w:r>
      <w:proofErr w:type="spellEnd"/>
      <w:r w:rsidR="008E3AB5" w:rsidRPr="00B0228F">
        <w:rPr>
          <w:rFonts w:ascii="Simplified Arabic" w:eastAsia="Aptos" w:hAnsi="Simplified Arabic" w:cs="Simplified Arabic"/>
          <w:sz w:val="28"/>
          <w:szCs w:val="28"/>
          <w:rtl/>
          <w:lang w:val="en-GB"/>
        </w:rPr>
        <w:t xml:space="preserve"> الحديثة التي فرضتها مرحلة ما بعد الدمج المؤسسي للهيئة؛ حيث تدرك القيادة العليا أن إدارة المنافذ الجمركية والمنظومة الضريبية والزكوية تحت مظلة واحدة يتطلب نظام رصد معقد يتجاوز ردود الأفعال التقليدية، تماشياً مع متطلبات رؤية المملكة 2030 في بناء قطاع حكومي وقائي مرن ومواكب للتحولات</w:t>
      </w:r>
      <w:r w:rsidR="008E3AB5" w:rsidRPr="00B0228F">
        <w:rPr>
          <w:rFonts w:ascii="Simplified Arabic" w:eastAsia="Aptos" w:hAnsi="Simplified Arabic" w:cs="Simplified Arabic"/>
          <w:sz w:val="28"/>
          <w:szCs w:val="28"/>
          <w:lang w:val="en-GB"/>
        </w:rPr>
        <w:t>.</w:t>
      </w:r>
    </w:p>
    <w:p w14:paraId="4FE6E5EB" w14:textId="77777777" w:rsidR="00062B04" w:rsidRPr="008E3AB5" w:rsidRDefault="00062B04" w:rsidP="00662CC9">
      <w:pPr>
        <w:spacing w:line="278" w:lineRule="auto"/>
        <w:rPr>
          <w:rFonts w:ascii="Aptos" w:eastAsia="Aptos" w:hAnsi="Aptos" w:cs="Arial"/>
          <w:sz w:val="24"/>
          <w:szCs w:val="24"/>
          <w:lang w:val="en-GB"/>
        </w:rPr>
      </w:pPr>
    </w:p>
    <w:p w14:paraId="6E3BB7D9" w14:textId="7496F373" w:rsidR="00186920" w:rsidRPr="008621EE" w:rsidRDefault="008E3AB5" w:rsidP="008621EE">
      <w:pPr>
        <w:spacing w:line="278" w:lineRule="auto"/>
        <w:rPr>
          <w:rFonts w:ascii="Simplified Arabic" w:eastAsia="Aptos" w:hAnsi="Simplified Arabic" w:cs="Simplified Arabic"/>
          <w:b/>
          <w:bCs/>
          <w:sz w:val="28"/>
          <w:szCs w:val="28"/>
          <w:lang w:val="en-GB"/>
        </w:rPr>
      </w:pPr>
      <w:r w:rsidRPr="00186920">
        <w:rPr>
          <w:rFonts w:ascii="Simplified Arabic" w:eastAsia="Aptos" w:hAnsi="Simplified Arabic" w:cs="Simplified Arabic"/>
          <w:b/>
          <w:bCs/>
          <w:sz w:val="28"/>
          <w:szCs w:val="28"/>
          <w:rtl/>
          <w:lang w:val="en-GB"/>
        </w:rPr>
        <w:lastRenderedPageBreak/>
        <w:t>العبارة رقم (2): "تتوفر في الهيئة أنظمة إنذار مبكر ذكية تساهم في رصد مواطن الخلل المحتملة بفاعلية</w:t>
      </w:r>
      <w:r w:rsidRPr="00186920">
        <w:rPr>
          <w:rFonts w:ascii="Simplified Arabic" w:eastAsia="Aptos" w:hAnsi="Simplified Arabic" w:cs="Simplified Arabic"/>
          <w:b/>
          <w:bCs/>
          <w:sz w:val="28"/>
          <w:szCs w:val="28"/>
          <w:lang w:val="en-GB"/>
        </w:rPr>
        <w:t>".</w:t>
      </w:r>
    </w:p>
    <w:p w14:paraId="6854AF5D" w14:textId="6A359B79" w:rsidR="008E3AB5" w:rsidRDefault="008E3AB5" w:rsidP="008621EE">
      <w:pPr>
        <w:pStyle w:val="Quote"/>
        <w:rPr>
          <w:rFonts w:eastAsia="Aptos"/>
          <w:rtl/>
          <w:lang w:val="en-GB"/>
        </w:rPr>
      </w:pPr>
      <w:bookmarkStart w:id="467" w:name="_Toc235423949"/>
      <w:r w:rsidRPr="00B0228F">
        <w:rPr>
          <w:rFonts w:eastAsia="Aptos"/>
          <w:rtl/>
          <w:lang w:val="en-GB"/>
        </w:rPr>
        <w:t>جدول رقم (4-4): التوزيع التكراري والمتوسط الحسابي للاستجابات على العبارة رقم</w:t>
      </w:r>
      <w:r w:rsidRPr="00B0228F">
        <w:rPr>
          <w:rFonts w:eastAsia="Aptos"/>
          <w:lang w:val="en-GB"/>
        </w:rPr>
        <w:t xml:space="preserve"> (2)</w:t>
      </w:r>
      <w:bookmarkEnd w:id="467"/>
    </w:p>
    <w:tbl>
      <w:tblPr>
        <w:tblStyle w:val="TableGrid"/>
        <w:bidiVisual/>
        <w:tblW w:w="0" w:type="auto"/>
        <w:tblLook w:val="04A0" w:firstRow="1" w:lastRow="0" w:firstColumn="1" w:lastColumn="0" w:noHBand="0" w:noVBand="1"/>
      </w:tblPr>
      <w:tblGrid>
        <w:gridCol w:w="1510"/>
        <w:gridCol w:w="1510"/>
        <w:gridCol w:w="1510"/>
        <w:gridCol w:w="1510"/>
        <w:gridCol w:w="1510"/>
        <w:gridCol w:w="1511"/>
      </w:tblGrid>
      <w:tr w:rsidR="00B0228F" w:rsidRPr="00B0228F" w14:paraId="21CCB980" w14:textId="77777777" w:rsidTr="00186920">
        <w:tc>
          <w:tcPr>
            <w:tcW w:w="1510" w:type="dxa"/>
            <w:vAlign w:val="center"/>
          </w:tcPr>
          <w:p w14:paraId="76F9360C" w14:textId="7BDFC643"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فئة الاستجابة</w:t>
            </w:r>
          </w:p>
        </w:tc>
        <w:tc>
          <w:tcPr>
            <w:tcW w:w="1510" w:type="dxa"/>
            <w:vAlign w:val="center"/>
          </w:tcPr>
          <w:p w14:paraId="519B6AB6"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التكرار</w:t>
            </w:r>
          </w:p>
        </w:tc>
        <w:tc>
          <w:tcPr>
            <w:tcW w:w="1510" w:type="dxa"/>
            <w:vAlign w:val="center"/>
          </w:tcPr>
          <w:p w14:paraId="5259A7CD"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النسبة المئوية</w:t>
            </w:r>
          </w:p>
        </w:tc>
        <w:tc>
          <w:tcPr>
            <w:tcW w:w="1510" w:type="dxa"/>
            <w:vAlign w:val="center"/>
          </w:tcPr>
          <w:p w14:paraId="54873B96"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المتوسط الحسابي</w:t>
            </w:r>
          </w:p>
        </w:tc>
        <w:tc>
          <w:tcPr>
            <w:tcW w:w="1510" w:type="dxa"/>
            <w:vAlign w:val="center"/>
          </w:tcPr>
          <w:p w14:paraId="6305DAB5"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الانحراف المعياري</w:t>
            </w:r>
          </w:p>
        </w:tc>
        <w:tc>
          <w:tcPr>
            <w:tcW w:w="1511" w:type="dxa"/>
            <w:vAlign w:val="center"/>
          </w:tcPr>
          <w:p w14:paraId="72A43D33"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الاتجاه العام</w:t>
            </w:r>
          </w:p>
        </w:tc>
      </w:tr>
      <w:tr w:rsidR="00B0228F" w:rsidRPr="00B0228F" w14:paraId="779271DD" w14:textId="77777777" w:rsidTr="00186920">
        <w:tc>
          <w:tcPr>
            <w:tcW w:w="1510" w:type="dxa"/>
            <w:vAlign w:val="center"/>
          </w:tcPr>
          <w:p w14:paraId="45F53399"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 بشدة</w:t>
            </w:r>
          </w:p>
        </w:tc>
        <w:tc>
          <w:tcPr>
            <w:tcW w:w="1510" w:type="dxa"/>
            <w:vAlign w:val="center"/>
          </w:tcPr>
          <w:p w14:paraId="6AC95516" w14:textId="0648051A"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Pr>
                <w:rFonts w:ascii="Simplified Arabic" w:eastAsia="Aptos" w:hAnsi="Simplified Arabic" w:cs="Simplified Arabic" w:hint="cs"/>
                <w:b/>
                <w:bCs/>
                <w:sz w:val="24"/>
                <w:szCs w:val="24"/>
                <w:rtl/>
                <w:lang w:val="en-GB"/>
              </w:rPr>
              <w:t>58</w:t>
            </w:r>
          </w:p>
        </w:tc>
        <w:tc>
          <w:tcPr>
            <w:tcW w:w="1510" w:type="dxa"/>
            <w:vAlign w:val="center"/>
          </w:tcPr>
          <w:p w14:paraId="48D22B65" w14:textId="36402914"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38.7%</w:t>
            </w:r>
          </w:p>
        </w:tc>
        <w:tc>
          <w:tcPr>
            <w:tcW w:w="1510" w:type="dxa"/>
            <w:vAlign w:val="center"/>
          </w:tcPr>
          <w:p w14:paraId="41D7AC04"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09EEE5A1" w14:textId="24F7D35A"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2CEC129A"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r w:rsidR="00B0228F" w:rsidRPr="00B0228F" w14:paraId="0FFAEDE1" w14:textId="77777777" w:rsidTr="00186920">
        <w:tc>
          <w:tcPr>
            <w:tcW w:w="1510" w:type="dxa"/>
            <w:vAlign w:val="center"/>
          </w:tcPr>
          <w:p w14:paraId="482715E8"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c>
          <w:tcPr>
            <w:tcW w:w="1510" w:type="dxa"/>
            <w:vAlign w:val="center"/>
          </w:tcPr>
          <w:p w14:paraId="1E805168" w14:textId="0B20F201"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Pr>
                <w:rFonts w:ascii="Simplified Arabic" w:eastAsia="Aptos" w:hAnsi="Simplified Arabic" w:cs="Simplified Arabic" w:hint="cs"/>
                <w:b/>
                <w:bCs/>
                <w:sz w:val="24"/>
                <w:szCs w:val="24"/>
                <w:rtl/>
                <w:lang w:val="en-GB"/>
              </w:rPr>
              <w:t>55</w:t>
            </w:r>
          </w:p>
        </w:tc>
        <w:tc>
          <w:tcPr>
            <w:tcW w:w="1510" w:type="dxa"/>
            <w:vAlign w:val="center"/>
          </w:tcPr>
          <w:p w14:paraId="3BBFBA61" w14:textId="2A1070C5"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36.7%</w:t>
            </w:r>
          </w:p>
        </w:tc>
        <w:tc>
          <w:tcPr>
            <w:tcW w:w="1510" w:type="dxa"/>
            <w:vAlign w:val="center"/>
          </w:tcPr>
          <w:p w14:paraId="455DEC89"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3F4820AE" w14:textId="49296C9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4D1A960A"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r w:rsidR="00B0228F" w:rsidRPr="00B0228F" w14:paraId="5E1D798A" w14:textId="77777777" w:rsidTr="00186920">
        <w:tc>
          <w:tcPr>
            <w:tcW w:w="1510" w:type="dxa"/>
            <w:vAlign w:val="center"/>
          </w:tcPr>
          <w:p w14:paraId="288487F6"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محايد</w:t>
            </w:r>
          </w:p>
        </w:tc>
        <w:tc>
          <w:tcPr>
            <w:tcW w:w="1510" w:type="dxa"/>
            <w:vAlign w:val="center"/>
          </w:tcPr>
          <w:p w14:paraId="7F60BD2F" w14:textId="661CE8C6"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Pr>
                <w:rFonts w:ascii="Simplified Arabic" w:eastAsia="Aptos" w:hAnsi="Simplified Arabic" w:cs="Simplified Arabic" w:hint="cs"/>
                <w:b/>
                <w:bCs/>
                <w:sz w:val="24"/>
                <w:szCs w:val="24"/>
                <w:rtl/>
                <w:lang w:val="en-GB"/>
              </w:rPr>
              <w:t>22</w:t>
            </w:r>
          </w:p>
        </w:tc>
        <w:tc>
          <w:tcPr>
            <w:tcW w:w="1510" w:type="dxa"/>
            <w:vAlign w:val="center"/>
          </w:tcPr>
          <w:p w14:paraId="3D46A597" w14:textId="6BCE4A3B"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14.7%</w:t>
            </w:r>
          </w:p>
        </w:tc>
        <w:tc>
          <w:tcPr>
            <w:tcW w:w="1510" w:type="dxa"/>
            <w:vAlign w:val="center"/>
          </w:tcPr>
          <w:p w14:paraId="5A4B72E3"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1B8350EC" w14:textId="6DF023C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17C43B23"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r w:rsidR="00B0228F" w:rsidRPr="00B0228F" w14:paraId="5FBDCD95" w14:textId="77777777" w:rsidTr="00186920">
        <w:tc>
          <w:tcPr>
            <w:tcW w:w="1510" w:type="dxa"/>
            <w:vAlign w:val="center"/>
          </w:tcPr>
          <w:p w14:paraId="2BCC9C71" w14:textId="52C5E031"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غير موافق</w:t>
            </w:r>
          </w:p>
        </w:tc>
        <w:tc>
          <w:tcPr>
            <w:tcW w:w="1510" w:type="dxa"/>
            <w:vAlign w:val="center"/>
          </w:tcPr>
          <w:p w14:paraId="639A77CF" w14:textId="2E7CF406"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Pr>
                <w:rFonts w:ascii="Simplified Arabic" w:eastAsia="Aptos" w:hAnsi="Simplified Arabic" w:cs="Simplified Arabic" w:hint="cs"/>
                <w:b/>
                <w:bCs/>
                <w:sz w:val="24"/>
                <w:szCs w:val="24"/>
                <w:rtl/>
                <w:lang w:val="en-GB"/>
              </w:rPr>
              <w:t>11</w:t>
            </w:r>
          </w:p>
        </w:tc>
        <w:tc>
          <w:tcPr>
            <w:tcW w:w="1510" w:type="dxa"/>
            <w:vAlign w:val="center"/>
          </w:tcPr>
          <w:p w14:paraId="37F33B75" w14:textId="0C34D06E"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7.3%</w:t>
            </w:r>
          </w:p>
        </w:tc>
        <w:tc>
          <w:tcPr>
            <w:tcW w:w="1510" w:type="dxa"/>
            <w:vAlign w:val="center"/>
          </w:tcPr>
          <w:p w14:paraId="093CC9A1"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7C0FDBF5" w14:textId="5185E9B4"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0776483C"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r w:rsidR="00B0228F" w:rsidRPr="00B0228F" w14:paraId="6607F9E2" w14:textId="77777777" w:rsidTr="00186920">
        <w:tc>
          <w:tcPr>
            <w:tcW w:w="1510" w:type="dxa"/>
            <w:vAlign w:val="center"/>
          </w:tcPr>
          <w:p w14:paraId="0F84B848" w14:textId="0C36885A"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غير موافق بشدة</w:t>
            </w:r>
          </w:p>
        </w:tc>
        <w:tc>
          <w:tcPr>
            <w:tcW w:w="1510" w:type="dxa"/>
            <w:vAlign w:val="center"/>
          </w:tcPr>
          <w:p w14:paraId="719E4BE3"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4</w:t>
            </w:r>
          </w:p>
        </w:tc>
        <w:tc>
          <w:tcPr>
            <w:tcW w:w="1510" w:type="dxa"/>
            <w:vAlign w:val="center"/>
          </w:tcPr>
          <w:p w14:paraId="60D24A56" w14:textId="38751A08"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2.6%</w:t>
            </w:r>
          </w:p>
        </w:tc>
        <w:tc>
          <w:tcPr>
            <w:tcW w:w="1510" w:type="dxa"/>
            <w:vAlign w:val="center"/>
          </w:tcPr>
          <w:p w14:paraId="7E7A9D48"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40F0BD68" w14:textId="0E01FCAC"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6E9F0822"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r w:rsidR="00B0228F" w:rsidRPr="00B0228F" w14:paraId="137A6D36" w14:textId="77777777" w:rsidTr="00186920">
        <w:tc>
          <w:tcPr>
            <w:tcW w:w="1510" w:type="dxa"/>
            <w:vAlign w:val="center"/>
          </w:tcPr>
          <w:p w14:paraId="5B0A44EB"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المجموع</w:t>
            </w:r>
          </w:p>
        </w:tc>
        <w:tc>
          <w:tcPr>
            <w:tcW w:w="1510" w:type="dxa"/>
            <w:vAlign w:val="center"/>
          </w:tcPr>
          <w:p w14:paraId="3402C1D7"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150</w:t>
            </w:r>
          </w:p>
        </w:tc>
        <w:tc>
          <w:tcPr>
            <w:tcW w:w="1510" w:type="dxa"/>
            <w:vAlign w:val="center"/>
          </w:tcPr>
          <w:p w14:paraId="68D3201B"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Pr>
            </w:pPr>
            <w:r w:rsidRPr="00B0228F">
              <w:rPr>
                <w:rFonts w:ascii="Simplified Arabic" w:eastAsia="Aptos" w:hAnsi="Simplified Arabic" w:cs="Simplified Arabic"/>
                <w:b/>
                <w:bCs/>
                <w:sz w:val="24"/>
                <w:szCs w:val="24"/>
              </w:rPr>
              <w:t>100%</w:t>
            </w:r>
          </w:p>
        </w:tc>
        <w:tc>
          <w:tcPr>
            <w:tcW w:w="1510" w:type="dxa"/>
            <w:vAlign w:val="center"/>
          </w:tcPr>
          <w:p w14:paraId="0683A532"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3.91</w:t>
            </w:r>
          </w:p>
        </w:tc>
        <w:tc>
          <w:tcPr>
            <w:tcW w:w="1510" w:type="dxa"/>
            <w:vAlign w:val="center"/>
          </w:tcPr>
          <w:p w14:paraId="03652C89" w14:textId="7571D621"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Pr>
              <w:t>0.72</w:t>
            </w:r>
          </w:p>
        </w:tc>
        <w:tc>
          <w:tcPr>
            <w:tcW w:w="1511" w:type="dxa"/>
            <w:vAlign w:val="center"/>
          </w:tcPr>
          <w:p w14:paraId="5B6A2E2D" w14:textId="77777777" w:rsidR="00B0228F" w:rsidRPr="00B0228F" w:rsidRDefault="00B0228F" w:rsidP="00186920">
            <w:pPr>
              <w:spacing w:after="288" w:line="278" w:lineRule="auto"/>
              <w:jc w:val="center"/>
              <w:rPr>
                <w:rFonts w:ascii="Simplified Arabic" w:eastAsia="Aptos" w:hAnsi="Simplified Arabic" w:cs="Simplified Arabic"/>
                <w:b/>
                <w:bCs/>
                <w:sz w:val="24"/>
                <w:szCs w:val="24"/>
                <w:rtl/>
                <w:lang w:val="en-GB"/>
              </w:rPr>
            </w:pPr>
            <w:r w:rsidRPr="00B0228F">
              <w:rPr>
                <w:rFonts w:ascii="Simplified Arabic" w:eastAsia="Aptos" w:hAnsi="Simplified Arabic" w:cs="Simplified Arabic"/>
                <w:b/>
                <w:bCs/>
                <w:sz w:val="24"/>
                <w:szCs w:val="24"/>
                <w:rtl/>
                <w:lang w:val="en-GB"/>
              </w:rPr>
              <w:t>موافق</w:t>
            </w:r>
          </w:p>
        </w:tc>
      </w:tr>
    </w:tbl>
    <w:p w14:paraId="6F9E74D7" w14:textId="77777777" w:rsidR="008E3AB5" w:rsidRPr="008E3AB5" w:rsidRDefault="008E3AB5" w:rsidP="00662CC9">
      <w:pPr>
        <w:spacing w:line="278" w:lineRule="auto"/>
        <w:rPr>
          <w:rFonts w:ascii="Aptos" w:eastAsia="Aptos" w:hAnsi="Aptos" w:cs="Arial"/>
          <w:sz w:val="24"/>
          <w:szCs w:val="24"/>
          <w:lang w:val="en-GB"/>
        </w:rPr>
      </w:pPr>
    </w:p>
    <w:p w14:paraId="2DBA8E9C" w14:textId="77777777" w:rsidR="00186920" w:rsidRDefault="008E3AB5" w:rsidP="00186920">
      <w:pPr>
        <w:spacing w:line="278" w:lineRule="auto"/>
        <w:rPr>
          <w:rFonts w:ascii="Simplified Arabic" w:eastAsia="Aptos" w:hAnsi="Simplified Arabic" w:cs="Simplified Arabic"/>
          <w:b/>
          <w:bCs/>
          <w:sz w:val="28"/>
          <w:szCs w:val="28"/>
          <w:rtl/>
          <w:lang w:val="en-GB"/>
        </w:rPr>
      </w:pPr>
      <w:r w:rsidRPr="00186920">
        <w:rPr>
          <w:rFonts w:ascii="Simplified Arabic" w:eastAsia="Aptos" w:hAnsi="Simplified Arabic" w:cs="Simplified Arabic"/>
          <w:b/>
          <w:bCs/>
          <w:sz w:val="28"/>
          <w:szCs w:val="28"/>
          <w:rtl/>
          <w:lang w:val="en-GB"/>
        </w:rPr>
        <w:t>تفسير وتحليل العبارة رقم</w:t>
      </w:r>
      <w:r w:rsidRPr="00186920">
        <w:rPr>
          <w:rFonts w:ascii="Simplified Arabic" w:eastAsia="Aptos" w:hAnsi="Simplified Arabic" w:cs="Simplified Arabic"/>
          <w:b/>
          <w:bCs/>
          <w:sz w:val="28"/>
          <w:szCs w:val="28"/>
          <w:lang w:val="en-GB"/>
        </w:rPr>
        <w:t xml:space="preserve"> (2):</w:t>
      </w:r>
    </w:p>
    <w:p w14:paraId="3087DDC0" w14:textId="2ED5E807" w:rsidR="00186920" w:rsidRPr="00186920" w:rsidRDefault="00186920" w:rsidP="00186920">
      <w:pPr>
        <w:spacing w:line="278" w:lineRule="auto"/>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 xml:space="preserve">      </w:t>
      </w:r>
      <w:r w:rsidR="008E3AB5" w:rsidRPr="00B0228F">
        <w:rPr>
          <w:rFonts w:ascii="Simplified Arabic" w:eastAsia="Aptos" w:hAnsi="Simplified Arabic" w:cs="Simplified Arabic"/>
          <w:sz w:val="28"/>
          <w:szCs w:val="28"/>
          <w:rtl/>
          <w:lang w:val="en-GB"/>
        </w:rPr>
        <w:t>تشير البيانات الواردة في الجدول رقم (4-4) إلى أن عبارة توفر أنظمة إنذار مبكر ذكية حظيت بمستوى موافقة (مرتفع) بمتوسط حسابي بلغ (3.98) وانحراف معياري (0.72).</w:t>
      </w:r>
      <w:r w:rsidR="00B0228F">
        <w:rPr>
          <w:rFonts w:ascii="Simplified Arabic" w:eastAsia="Aptos" w:hAnsi="Simplified Arabic" w:cs="Simplified Arabic" w:hint="cs"/>
          <w:sz w:val="28"/>
          <w:szCs w:val="28"/>
          <w:rtl/>
          <w:lang w:val="en-GB"/>
        </w:rPr>
        <w:t xml:space="preserve"> </w:t>
      </w:r>
      <w:r w:rsidR="008E3AB5" w:rsidRPr="00B0228F">
        <w:rPr>
          <w:rFonts w:ascii="Simplified Arabic" w:eastAsia="Aptos" w:hAnsi="Simplified Arabic" w:cs="Simplified Arabic"/>
          <w:sz w:val="28"/>
          <w:szCs w:val="28"/>
          <w:rtl/>
          <w:lang w:val="en-GB"/>
        </w:rPr>
        <w:t xml:space="preserve">وحصدت فئتا موافق وموافق بشدة النسبة الأعلى بـ (75.4%). </w:t>
      </w:r>
    </w:p>
    <w:p w14:paraId="57C14409" w14:textId="3679F432" w:rsidR="008E3AB5" w:rsidRPr="00B0228F" w:rsidRDefault="00186920" w:rsidP="00186920">
      <w:pPr>
        <w:spacing w:line="278" w:lineRule="auto"/>
        <w:rPr>
          <w:rFonts w:ascii="Simplified Arabic" w:eastAsia="Aptos" w:hAnsi="Simplified Arabic" w:cs="Simplified Arabic"/>
          <w:sz w:val="28"/>
          <w:szCs w:val="28"/>
          <w:lang w:val="en-GB"/>
        </w:rPr>
      </w:pPr>
      <w:r>
        <w:rPr>
          <w:rFonts w:ascii="Simplified Arabic" w:eastAsia="Aptos" w:hAnsi="Simplified Arabic" w:cs="Simplified Arabic" w:hint="cs"/>
          <w:sz w:val="28"/>
          <w:szCs w:val="28"/>
          <w:rtl/>
          <w:lang w:val="en-GB"/>
        </w:rPr>
        <w:t xml:space="preserve">     </w:t>
      </w:r>
      <w:r w:rsidR="008E3AB5" w:rsidRPr="00B0228F">
        <w:rPr>
          <w:rFonts w:ascii="Simplified Arabic" w:eastAsia="Aptos" w:hAnsi="Simplified Arabic" w:cs="Simplified Arabic"/>
          <w:sz w:val="28"/>
          <w:szCs w:val="28"/>
          <w:rtl/>
          <w:lang w:val="en-GB"/>
        </w:rPr>
        <w:t xml:space="preserve">ويفسر الباحث هذه النتيجة بالاستثمارات التقنية الضخمة التي </w:t>
      </w:r>
      <w:proofErr w:type="spellStart"/>
      <w:r w:rsidR="008E3AB5" w:rsidRPr="00B0228F">
        <w:rPr>
          <w:rFonts w:ascii="Simplified Arabic" w:eastAsia="Aptos" w:hAnsi="Simplified Arabic" w:cs="Simplified Arabic"/>
          <w:sz w:val="28"/>
          <w:szCs w:val="28"/>
          <w:rtl/>
          <w:lang w:val="en-GB"/>
        </w:rPr>
        <w:t>ضختها</w:t>
      </w:r>
      <w:proofErr w:type="spellEnd"/>
      <w:r w:rsidR="008E3AB5" w:rsidRPr="00B0228F">
        <w:rPr>
          <w:rFonts w:ascii="Simplified Arabic" w:eastAsia="Aptos" w:hAnsi="Simplified Arabic" w:cs="Simplified Arabic"/>
          <w:sz w:val="28"/>
          <w:szCs w:val="28"/>
          <w:rtl/>
          <w:lang w:val="en-GB"/>
        </w:rPr>
        <w:t xml:space="preserve"> هيئة الزكاة والضريبة والجمارك في تطوير بنيتها الرقمية؛ حيث قامت الهيئة بدمج وتحديث منصاتها الإلكترونية وتوظيف تقنيات الذكاء الاصطناعي وتحليل البيانات الضخمة لرصد أي انحرافات تشغيلية أو ثغرات جمركية أو مالية بشكل لحظي ومؤتمت</w:t>
      </w:r>
      <w:r w:rsidR="008E3AB5" w:rsidRPr="00B0228F">
        <w:rPr>
          <w:rFonts w:ascii="Simplified Arabic" w:eastAsia="Aptos" w:hAnsi="Simplified Arabic" w:cs="Simplified Arabic"/>
          <w:sz w:val="28"/>
          <w:szCs w:val="28"/>
          <w:lang w:val="en-GB"/>
        </w:rPr>
        <w:t>.</w:t>
      </w:r>
    </w:p>
    <w:p w14:paraId="3A5FD704" w14:textId="77777777" w:rsidR="00062B04" w:rsidRPr="008E3AB5" w:rsidRDefault="00062B04" w:rsidP="00662CC9">
      <w:pPr>
        <w:spacing w:line="278" w:lineRule="auto"/>
        <w:rPr>
          <w:rFonts w:ascii="Aptos" w:eastAsia="Aptos" w:hAnsi="Aptos" w:cs="Arial"/>
          <w:sz w:val="24"/>
          <w:szCs w:val="24"/>
          <w:lang w:val="en-GB"/>
        </w:rPr>
      </w:pPr>
    </w:p>
    <w:p w14:paraId="223F2C9C" w14:textId="77777777" w:rsidR="008E3AB5" w:rsidRPr="00186920" w:rsidRDefault="008E3AB5" w:rsidP="00662CC9">
      <w:pPr>
        <w:spacing w:line="278" w:lineRule="auto"/>
        <w:rPr>
          <w:rFonts w:ascii="Simplified Arabic" w:eastAsia="Aptos" w:hAnsi="Simplified Arabic" w:cs="Simplified Arabic"/>
          <w:b/>
          <w:bCs/>
          <w:sz w:val="28"/>
          <w:szCs w:val="28"/>
          <w:lang w:val="en-GB"/>
        </w:rPr>
      </w:pPr>
      <w:r w:rsidRPr="00186920">
        <w:rPr>
          <w:rFonts w:ascii="Simplified Arabic" w:eastAsia="Aptos" w:hAnsi="Simplified Arabic" w:cs="Simplified Arabic"/>
          <w:b/>
          <w:bCs/>
          <w:sz w:val="28"/>
          <w:szCs w:val="28"/>
          <w:rtl/>
          <w:lang w:val="en-GB"/>
        </w:rPr>
        <w:lastRenderedPageBreak/>
        <w:t>العبارة رقم (3): "تشجع البيئة الداخلية للهيئة الموظفين على الإبلاغ الفوري والمباشر عن أي مهددات محتملة للعمل</w:t>
      </w:r>
      <w:r w:rsidRPr="00186920">
        <w:rPr>
          <w:rFonts w:ascii="Simplified Arabic" w:eastAsia="Aptos" w:hAnsi="Simplified Arabic" w:cs="Simplified Arabic"/>
          <w:b/>
          <w:bCs/>
          <w:sz w:val="28"/>
          <w:szCs w:val="28"/>
          <w:lang w:val="en-GB"/>
        </w:rPr>
        <w:t>".</w:t>
      </w:r>
    </w:p>
    <w:p w14:paraId="6C9F17F0" w14:textId="77777777" w:rsidR="008E3AB5" w:rsidRPr="008E3AB5" w:rsidRDefault="008E3AB5" w:rsidP="00662CC9">
      <w:pPr>
        <w:spacing w:line="278" w:lineRule="auto"/>
        <w:rPr>
          <w:rFonts w:ascii="Aptos" w:eastAsia="Aptos" w:hAnsi="Aptos" w:cs="Arial"/>
          <w:sz w:val="24"/>
          <w:szCs w:val="24"/>
          <w:lang w:val="en-GB"/>
        </w:rPr>
      </w:pPr>
    </w:p>
    <w:p w14:paraId="12914D70" w14:textId="59F970FC" w:rsidR="00186920" w:rsidRDefault="00186920" w:rsidP="00186920">
      <w:pPr>
        <w:pStyle w:val="Caption"/>
        <w:keepNext/>
        <w:jc w:val="center"/>
      </w:pPr>
    </w:p>
    <w:p w14:paraId="2E664607" w14:textId="26B06A3D" w:rsidR="008E3AB5" w:rsidRPr="009F6901" w:rsidRDefault="008E3AB5" w:rsidP="008621EE">
      <w:pPr>
        <w:pStyle w:val="Quote"/>
        <w:rPr>
          <w:rtl/>
        </w:rPr>
      </w:pPr>
      <w:bookmarkStart w:id="468" w:name="_Toc235423950"/>
      <w:r w:rsidRPr="009F6901">
        <w:rPr>
          <w:rtl/>
        </w:rPr>
        <w:t>جدول رقم (4-5): التوزيع التكراري والمتوسط الحسابي للاستجابات على العبارة رقم</w:t>
      </w:r>
      <w:r w:rsidRPr="009F6901">
        <w:t xml:space="preserve"> (3)</w:t>
      </w:r>
      <w:bookmarkEnd w:id="468"/>
    </w:p>
    <w:tbl>
      <w:tblPr>
        <w:tblStyle w:val="TableGrid"/>
        <w:bidiVisual/>
        <w:tblW w:w="0" w:type="auto"/>
        <w:tblLook w:val="04A0" w:firstRow="1" w:lastRow="0" w:firstColumn="1" w:lastColumn="0" w:noHBand="0" w:noVBand="1"/>
      </w:tblPr>
      <w:tblGrid>
        <w:gridCol w:w="1784"/>
        <w:gridCol w:w="1236"/>
        <w:gridCol w:w="1510"/>
        <w:gridCol w:w="1510"/>
        <w:gridCol w:w="1510"/>
        <w:gridCol w:w="1511"/>
      </w:tblGrid>
      <w:tr w:rsidR="00DD7410" w:rsidRPr="00DD7410" w14:paraId="16568F12" w14:textId="77777777" w:rsidTr="00186920">
        <w:tc>
          <w:tcPr>
            <w:tcW w:w="1784" w:type="dxa"/>
            <w:vAlign w:val="center"/>
          </w:tcPr>
          <w:p w14:paraId="6BD9B8BA" w14:textId="09C89976"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فئة الاستجابة</w:t>
            </w:r>
          </w:p>
        </w:tc>
        <w:tc>
          <w:tcPr>
            <w:tcW w:w="1236" w:type="dxa"/>
            <w:vAlign w:val="center"/>
          </w:tcPr>
          <w:p w14:paraId="1A909AEE"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التكرار</w:t>
            </w:r>
          </w:p>
        </w:tc>
        <w:tc>
          <w:tcPr>
            <w:tcW w:w="1510" w:type="dxa"/>
            <w:vAlign w:val="center"/>
          </w:tcPr>
          <w:p w14:paraId="38944A8B"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النسبة المئوية</w:t>
            </w:r>
          </w:p>
        </w:tc>
        <w:tc>
          <w:tcPr>
            <w:tcW w:w="1510" w:type="dxa"/>
            <w:vAlign w:val="center"/>
          </w:tcPr>
          <w:p w14:paraId="2BFC852C"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المتوسط الحسابي</w:t>
            </w:r>
          </w:p>
        </w:tc>
        <w:tc>
          <w:tcPr>
            <w:tcW w:w="1510" w:type="dxa"/>
            <w:vAlign w:val="center"/>
          </w:tcPr>
          <w:p w14:paraId="118DB830"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الانحراف المعياري</w:t>
            </w:r>
          </w:p>
        </w:tc>
        <w:tc>
          <w:tcPr>
            <w:tcW w:w="1511" w:type="dxa"/>
            <w:vAlign w:val="center"/>
          </w:tcPr>
          <w:p w14:paraId="04DFBCB1"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الاتجاه العام</w:t>
            </w:r>
          </w:p>
        </w:tc>
      </w:tr>
      <w:tr w:rsidR="00DD7410" w:rsidRPr="00DD7410" w14:paraId="00695233" w14:textId="77777777" w:rsidTr="00186920">
        <w:tc>
          <w:tcPr>
            <w:tcW w:w="1784" w:type="dxa"/>
            <w:vAlign w:val="center"/>
          </w:tcPr>
          <w:p w14:paraId="11BB64EE"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 بشدة</w:t>
            </w:r>
          </w:p>
        </w:tc>
        <w:tc>
          <w:tcPr>
            <w:tcW w:w="1236" w:type="dxa"/>
            <w:vAlign w:val="center"/>
          </w:tcPr>
          <w:p w14:paraId="5D1BCB90" w14:textId="633EBF46"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52</w:t>
            </w:r>
          </w:p>
        </w:tc>
        <w:tc>
          <w:tcPr>
            <w:tcW w:w="1510" w:type="dxa"/>
            <w:vAlign w:val="center"/>
          </w:tcPr>
          <w:p w14:paraId="0E5D29A2" w14:textId="6F8BDA19"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34.7%</w:t>
            </w:r>
          </w:p>
        </w:tc>
        <w:tc>
          <w:tcPr>
            <w:tcW w:w="1510" w:type="dxa"/>
            <w:vAlign w:val="center"/>
          </w:tcPr>
          <w:p w14:paraId="2712E8EC"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1B7E5AA3" w14:textId="49070932"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5967DBD5"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r w:rsidR="00DD7410" w:rsidRPr="00DD7410" w14:paraId="058BA7ED" w14:textId="77777777" w:rsidTr="00186920">
        <w:tc>
          <w:tcPr>
            <w:tcW w:w="1784" w:type="dxa"/>
            <w:vAlign w:val="center"/>
          </w:tcPr>
          <w:p w14:paraId="63831D81"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c>
          <w:tcPr>
            <w:tcW w:w="1236" w:type="dxa"/>
            <w:vAlign w:val="center"/>
          </w:tcPr>
          <w:p w14:paraId="380FD9CC" w14:textId="7936DEC3"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61</w:t>
            </w:r>
          </w:p>
        </w:tc>
        <w:tc>
          <w:tcPr>
            <w:tcW w:w="1510" w:type="dxa"/>
            <w:vAlign w:val="center"/>
          </w:tcPr>
          <w:p w14:paraId="5323399B" w14:textId="17175522"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40.7%</w:t>
            </w:r>
          </w:p>
        </w:tc>
        <w:tc>
          <w:tcPr>
            <w:tcW w:w="1510" w:type="dxa"/>
            <w:vAlign w:val="center"/>
          </w:tcPr>
          <w:p w14:paraId="0965C8A0"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20CE6962" w14:textId="0B952AE9"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29ADA47A"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r w:rsidR="00DD7410" w:rsidRPr="00DD7410" w14:paraId="5B7A6E61" w14:textId="77777777" w:rsidTr="00186920">
        <w:tc>
          <w:tcPr>
            <w:tcW w:w="1784" w:type="dxa"/>
            <w:vAlign w:val="center"/>
          </w:tcPr>
          <w:p w14:paraId="59B5ED23"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محايد</w:t>
            </w:r>
          </w:p>
        </w:tc>
        <w:tc>
          <w:tcPr>
            <w:tcW w:w="1236" w:type="dxa"/>
            <w:vAlign w:val="center"/>
          </w:tcPr>
          <w:p w14:paraId="335740D7" w14:textId="150D38AC"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21</w:t>
            </w:r>
          </w:p>
        </w:tc>
        <w:tc>
          <w:tcPr>
            <w:tcW w:w="1510" w:type="dxa"/>
            <w:vAlign w:val="center"/>
          </w:tcPr>
          <w:p w14:paraId="355F4BE0" w14:textId="06F650DA"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14.0%</w:t>
            </w:r>
          </w:p>
        </w:tc>
        <w:tc>
          <w:tcPr>
            <w:tcW w:w="1510" w:type="dxa"/>
            <w:vAlign w:val="center"/>
          </w:tcPr>
          <w:p w14:paraId="23EEAD10"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16720CBE" w14:textId="063E6995"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305F84E7"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r w:rsidR="00DD7410" w:rsidRPr="00DD7410" w14:paraId="4CE4CBE1" w14:textId="77777777" w:rsidTr="00186920">
        <w:tc>
          <w:tcPr>
            <w:tcW w:w="1784" w:type="dxa"/>
            <w:vAlign w:val="center"/>
          </w:tcPr>
          <w:p w14:paraId="02E95EA0" w14:textId="6FB3F1A5"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غير موافق</w:t>
            </w:r>
          </w:p>
        </w:tc>
        <w:tc>
          <w:tcPr>
            <w:tcW w:w="1236" w:type="dxa"/>
            <w:vAlign w:val="center"/>
          </w:tcPr>
          <w:p w14:paraId="4DDFDC5E" w14:textId="037B5B1F"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12</w:t>
            </w:r>
          </w:p>
        </w:tc>
        <w:tc>
          <w:tcPr>
            <w:tcW w:w="1510" w:type="dxa"/>
            <w:vAlign w:val="center"/>
          </w:tcPr>
          <w:p w14:paraId="2015DD7E" w14:textId="62D29AA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8.0%</w:t>
            </w:r>
          </w:p>
        </w:tc>
        <w:tc>
          <w:tcPr>
            <w:tcW w:w="1510" w:type="dxa"/>
            <w:vAlign w:val="center"/>
          </w:tcPr>
          <w:p w14:paraId="01DEDF01"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5E1DCDA1" w14:textId="02887F58"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38667009"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r w:rsidR="00DD7410" w:rsidRPr="00DD7410" w14:paraId="2A1323C8" w14:textId="77777777" w:rsidTr="00186920">
        <w:tc>
          <w:tcPr>
            <w:tcW w:w="1784" w:type="dxa"/>
            <w:vAlign w:val="center"/>
          </w:tcPr>
          <w:p w14:paraId="006E62F0" w14:textId="654A4678"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غير موافق بشدة</w:t>
            </w:r>
          </w:p>
        </w:tc>
        <w:tc>
          <w:tcPr>
            <w:tcW w:w="1236" w:type="dxa"/>
            <w:vAlign w:val="center"/>
          </w:tcPr>
          <w:p w14:paraId="25D64FC1"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4</w:t>
            </w:r>
          </w:p>
        </w:tc>
        <w:tc>
          <w:tcPr>
            <w:tcW w:w="1510" w:type="dxa"/>
            <w:vAlign w:val="center"/>
          </w:tcPr>
          <w:p w14:paraId="29BE6C4B" w14:textId="12618F35"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2.6%</w:t>
            </w:r>
          </w:p>
        </w:tc>
        <w:tc>
          <w:tcPr>
            <w:tcW w:w="1510" w:type="dxa"/>
            <w:vAlign w:val="center"/>
          </w:tcPr>
          <w:p w14:paraId="094D3BAC"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72F6FD13" w14:textId="1280605A"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0857C452"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r w:rsidR="00DD7410" w:rsidRPr="00DD7410" w14:paraId="78B19DD2" w14:textId="77777777" w:rsidTr="00186920">
        <w:tc>
          <w:tcPr>
            <w:tcW w:w="1784" w:type="dxa"/>
            <w:vAlign w:val="center"/>
          </w:tcPr>
          <w:p w14:paraId="3B5066A7"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المجموع</w:t>
            </w:r>
          </w:p>
        </w:tc>
        <w:tc>
          <w:tcPr>
            <w:tcW w:w="1236" w:type="dxa"/>
            <w:vAlign w:val="center"/>
          </w:tcPr>
          <w:p w14:paraId="167EFAF3"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150</w:t>
            </w:r>
          </w:p>
        </w:tc>
        <w:tc>
          <w:tcPr>
            <w:tcW w:w="1510" w:type="dxa"/>
            <w:vAlign w:val="center"/>
          </w:tcPr>
          <w:p w14:paraId="206DED6F"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Pr>
            </w:pPr>
            <w:r w:rsidRPr="00DD7410">
              <w:rPr>
                <w:rFonts w:ascii="Simplified Arabic" w:eastAsia="Aptos" w:hAnsi="Simplified Arabic" w:cs="Simplified Arabic"/>
                <w:b/>
                <w:bCs/>
                <w:sz w:val="28"/>
                <w:szCs w:val="28"/>
              </w:rPr>
              <w:t>100%</w:t>
            </w:r>
          </w:p>
        </w:tc>
        <w:tc>
          <w:tcPr>
            <w:tcW w:w="1510" w:type="dxa"/>
            <w:vAlign w:val="center"/>
          </w:tcPr>
          <w:p w14:paraId="343A74CC"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Pr>
              <w:t>3.91</w:t>
            </w:r>
          </w:p>
        </w:tc>
        <w:tc>
          <w:tcPr>
            <w:tcW w:w="1510" w:type="dxa"/>
            <w:vAlign w:val="center"/>
          </w:tcPr>
          <w:p w14:paraId="419F75CC" w14:textId="1FFCDFCA"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Pr>
                <w:rFonts w:ascii="Simplified Arabic" w:eastAsia="Aptos" w:hAnsi="Simplified Arabic" w:cs="Simplified Arabic" w:hint="cs"/>
                <w:b/>
                <w:bCs/>
                <w:sz w:val="28"/>
                <w:szCs w:val="28"/>
                <w:rtl/>
                <w:lang w:val="en-GB"/>
              </w:rPr>
              <w:t>0.78</w:t>
            </w:r>
          </w:p>
        </w:tc>
        <w:tc>
          <w:tcPr>
            <w:tcW w:w="1511" w:type="dxa"/>
            <w:vAlign w:val="center"/>
          </w:tcPr>
          <w:p w14:paraId="1D76FC16" w14:textId="77777777" w:rsidR="00DD7410" w:rsidRPr="00DD7410" w:rsidRDefault="00DD7410" w:rsidP="00186920">
            <w:pPr>
              <w:spacing w:after="288" w:line="278" w:lineRule="auto"/>
              <w:jc w:val="center"/>
              <w:rPr>
                <w:rFonts w:ascii="Simplified Arabic" w:eastAsia="Aptos" w:hAnsi="Simplified Arabic" w:cs="Simplified Arabic"/>
                <w:b/>
                <w:bCs/>
                <w:sz w:val="28"/>
                <w:szCs w:val="28"/>
                <w:rtl/>
                <w:lang w:val="en-GB"/>
              </w:rPr>
            </w:pPr>
            <w:r w:rsidRPr="00DD7410">
              <w:rPr>
                <w:rFonts w:ascii="Simplified Arabic" w:eastAsia="Aptos" w:hAnsi="Simplified Arabic" w:cs="Simplified Arabic"/>
                <w:b/>
                <w:bCs/>
                <w:sz w:val="28"/>
                <w:szCs w:val="28"/>
                <w:rtl/>
                <w:lang w:val="en-GB"/>
              </w:rPr>
              <w:t>موافق</w:t>
            </w:r>
          </w:p>
        </w:tc>
      </w:tr>
    </w:tbl>
    <w:p w14:paraId="76C532ED" w14:textId="77777777" w:rsidR="00DD7410" w:rsidRDefault="00DD7410" w:rsidP="00662CC9">
      <w:pPr>
        <w:spacing w:line="278" w:lineRule="auto"/>
        <w:rPr>
          <w:rFonts w:ascii="Aptos" w:eastAsia="Aptos" w:hAnsi="Aptos" w:cs="Arial"/>
          <w:sz w:val="24"/>
          <w:szCs w:val="24"/>
          <w:rtl/>
          <w:lang w:val="en-GB"/>
        </w:rPr>
      </w:pPr>
    </w:p>
    <w:p w14:paraId="7692896D" w14:textId="77777777" w:rsidR="00062B04" w:rsidRPr="00186920" w:rsidRDefault="008E3AB5" w:rsidP="00662CC9">
      <w:pPr>
        <w:spacing w:line="278" w:lineRule="auto"/>
        <w:rPr>
          <w:rFonts w:ascii="Simplified Arabic" w:eastAsia="Aptos" w:hAnsi="Simplified Arabic" w:cs="Simplified Arabic"/>
          <w:b/>
          <w:bCs/>
          <w:sz w:val="28"/>
          <w:szCs w:val="28"/>
          <w:lang w:val="en-GB"/>
        </w:rPr>
      </w:pPr>
      <w:r w:rsidRPr="00186920">
        <w:rPr>
          <w:rFonts w:ascii="Simplified Arabic" w:eastAsia="Aptos" w:hAnsi="Simplified Arabic" w:cs="Simplified Arabic"/>
          <w:b/>
          <w:bCs/>
          <w:sz w:val="28"/>
          <w:szCs w:val="28"/>
          <w:rtl/>
          <w:lang w:val="en-GB"/>
        </w:rPr>
        <w:t>تفسير وتحليل العبارة رقم</w:t>
      </w:r>
      <w:r w:rsidRPr="00186920">
        <w:rPr>
          <w:rFonts w:ascii="Simplified Arabic" w:eastAsia="Aptos" w:hAnsi="Simplified Arabic" w:cs="Simplified Arabic"/>
          <w:b/>
          <w:bCs/>
          <w:sz w:val="28"/>
          <w:szCs w:val="28"/>
          <w:lang w:val="en-GB"/>
        </w:rPr>
        <w:t xml:space="preserve"> (3)</w:t>
      </w:r>
      <w:r w:rsidR="00DD7410" w:rsidRPr="00186920">
        <w:rPr>
          <w:rFonts w:ascii="Simplified Arabic" w:eastAsia="Aptos" w:hAnsi="Simplified Arabic" w:cs="Simplified Arabic" w:hint="cs"/>
          <w:b/>
          <w:bCs/>
          <w:sz w:val="28"/>
          <w:szCs w:val="28"/>
          <w:rtl/>
          <w:lang w:val="en-GB"/>
        </w:rPr>
        <w:t>:</w:t>
      </w:r>
    </w:p>
    <w:p w14:paraId="41D4FA8E" w14:textId="20D3C0A7" w:rsidR="00DD7410" w:rsidRPr="00DD7410" w:rsidRDefault="008E3AB5" w:rsidP="00662CC9">
      <w:pPr>
        <w:spacing w:line="278" w:lineRule="auto"/>
        <w:rPr>
          <w:rFonts w:ascii="Simplified Arabic" w:eastAsia="Aptos" w:hAnsi="Simplified Arabic" w:cs="Simplified Arabic"/>
          <w:b/>
          <w:bCs/>
          <w:sz w:val="32"/>
          <w:szCs w:val="32"/>
          <w:rtl/>
          <w:lang w:val="en-GB"/>
        </w:rPr>
      </w:pPr>
      <w:r w:rsidRPr="00DD7410">
        <w:rPr>
          <w:rFonts w:ascii="Simplified Arabic" w:eastAsia="Aptos" w:hAnsi="Simplified Arabic" w:cs="Simplified Arabic"/>
          <w:sz w:val="28"/>
          <w:szCs w:val="28"/>
          <w:rtl/>
          <w:lang w:val="en-GB"/>
        </w:rPr>
        <w:t xml:space="preserve">يتضح من الجدول رقم (4-5) أن العبارة المتعلقة بتشجيع البيئة الداخلية على الإبلاغ الفوري عن المهددات قد جاءت باتجاه عام (موافق) وبمتوسط حسابي (3.91) وانحراف معياري (0.78)، حيث بلغت نسبة الموافقين والموافقين بشدة مجتمعين (75.4%). </w:t>
      </w:r>
    </w:p>
    <w:p w14:paraId="277A9D1D" w14:textId="5E39F34C" w:rsidR="008E3AB5" w:rsidRDefault="008E3AB5" w:rsidP="00662CC9">
      <w:pPr>
        <w:spacing w:line="278" w:lineRule="auto"/>
        <w:rPr>
          <w:rFonts w:ascii="Simplified Arabic" w:eastAsia="Aptos" w:hAnsi="Simplified Arabic" w:cs="Simplified Arabic"/>
          <w:sz w:val="28"/>
          <w:szCs w:val="28"/>
          <w:rtl/>
          <w:lang w:val="en-GB"/>
        </w:rPr>
      </w:pPr>
      <w:r w:rsidRPr="00DD7410">
        <w:rPr>
          <w:rFonts w:ascii="Simplified Arabic" w:eastAsia="Aptos" w:hAnsi="Simplified Arabic" w:cs="Simplified Arabic"/>
          <w:sz w:val="28"/>
          <w:szCs w:val="28"/>
          <w:rtl/>
          <w:lang w:val="en-GB"/>
        </w:rPr>
        <w:t>وتعكس هذه النتيجة نجاح الهيئة في تطوير ثقافتها المؤسسية والانتقال بها نحو أطر الحوكمة الشفافة؛ إذ لم يعد رصد المخاطر حكراً على قطاع إداري معين، بل أصبحت هناك قنوات اتصال مرنة ومحمية تسمح للموظف في الميدان برفع التقارير الوقائية مباشرة، مما يبرز أهمية البعد البشري والسلوكي في إنجاح التغيير التنظيمي</w:t>
      </w:r>
      <w:r w:rsidR="00DD7410">
        <w:rPr>
          <w:rFonts w:ascii="Simplified Arabic" w:eastAsia="Aptos" w:hAnsi="Simplified Arabic" w:cs="Simplified Arabic" w:hint="cs"/>
          <w:sz w:val="28"/>
          <w:szCs w:val="28"/>
          <w:rtl/>
          <w:lang w:val="en-GB"/>
        </w:rPr>
        <w:t>.</w:t>
      </w:r>
    </w:p>
    <w:p w14:paraId="6A361F73" w14:textId="77777777" w:rsidR="00062B04" w:rsidRPr="00DD7410" w:rsidRDefault="00062B04" w:rsidP="00662CC9">
      <w:pPr>
        <w:spacing w:line="278" w:lineRule="auto"/>
        <w:rPr>
          <w:rFonts w:ascii="Simplified Arabic" w:eastAsia="Aptos" w:hAnsi="Simplified Arabic" w:cs="Simplified Arabic"/>
          <w:sz w:val="28"/>
          <w:szCs w:val="28"/>
          <w:lang w:val="en-GB"/>
        </w:rPr>
      </w:pPr>
    </w:p>
    <w:p w14:paraId="741A8207" w14:textId="225FD4B6" w:rsidR="00186920" w:rsidRPr="000D1C65" w:rsidRDefault="008E3AB5" w:rsidP="000D1C65">
      <w:pPr>
        <w:spacing w:line="278" w:lineRule="auto"/>
        <w:rPr>
          <w:rFonts w:ascii="Simplified Arabic" w:eastAsia="Aptos" w:hAnsi="Simplified Arabic" w:cs="Simplified Arabic"/>
          <w:b/>
          <w:bCs/>
          <w:sz w:val="28"/>
          <w:szCs w:val="28"/>
          <w:rtl/>
          <w:lang w:val="en-GB"/>
        </w:rPr>
      </w:pPr>
      <w:r w:rsidRPr="00186920">
        <w:rPr>
          <w:rFonts w:ascii="Simplified Arabic" w:eastAsia="Aptos" w:hAnsi="Simplified Arabic" w:cs="Simplified Arabic"/>
          <w:b/>
          <w:bCs/>
          <w:sz w:val="28"/>
          <w:szCs w:val="28"/>
          <w:rtl/>
          <w:lang w:val="en-GB"/>
        </w:rPr>
        <w:t>العبارة رقم (4): "تقوم الإدارات المختصة بتحديث مصفوفة المخاطر العامة للهيئة بصفة دورية تزامناً مع تغير الأهداف</w:t>
      </w:r>
      <w:r w:rsidRPr="00186920">
        <w:rPr>
          <w:rFonts w:ascii="Simplified Arabic" w:eastAsia="Aptos" w:hAnsi="Simplified Arabic" w:cs="Simplified Arabic"/>
          <w:b/>
          <w:bCs/>
          <w:sz w:val="28"/>
          <w:szCs w:val="28"/>
          <w:lang w:val="en-GB"/>
        </w:rPr>
        <w:t>".</w:t>
      </w:r>
    </w:p>
    <w:p w14:paraId="3E34BACB" w14:textId="77777777" w:rsidR="00186920" w:rsidRPr="00186920" w:rsidRDefault="00186920" w:rsidP="00186920"/>
    <w:p w14:paraId="7ACE1127" w14:textId="58E86DB7" w:rsidR="008E3AB5" w:rsidRPr="00186920" w:rsidRDefault="008E3AB5" w:rsidP="008621EE">
      <w:pPr>
        <w:pStyle w:val="Quote"/>
        <w:rPr>
          <w:rFonts w:eastAsia="Aptos"/>
          <w:rtl/>
          <w:lang w:val="en-GB"/>
        </w:rPr>
      </w:pPr>
      <w:bookmarkStart w:id="469" w:name="_Toc235423951"/>
      <w:r w:rsidRPr="00186920">
        <w:rPr>
          <w:rFonts w:eastAsia="Aptos"/>
          <w:rtl/>
          <w:lang w:val="en-GB"/>
        </w:rPr>
        <w:t>جدول رقم (4-6): التوزيع التكراري والمتوسط الحسابي للاستجابات على العبارة رقم</w:t>
      </w:r>
      <w:r w:rsidRPr="00186920">
        <w:rPr>
          <w:rFonts w:eastAsia="Aptos"/>
          <w:lang w:val="en-GB"/>
        </w:rPr>
        <w:t xml:space="preserve"> (4)</w:t>
      </w:r>
      <w:bookmarkEnd w:id="469"/>
    </w:p>
    <w:tbl>
      <w:tblPr>
        <w:tblStyle w:val="TableGrid"/>
        <w:bidiVisual/>
        <w:tblW w:w="0" w:type="auto"/>
        <w:tblLook w:val="04A0" w:firstRow="1" w:lastRow="0" w:firstColumn="1" w:lastColumn="0" w:noHBand="0" w:noVBand="1"/>
      </w:tblPr>
      <w:tblGrid>
        <w:gridCol w:w="1784"/>
        <w:gridCol w:w="1236"/>
        <w:gridCol w:w="1510"/>
        <w:gridCol w:w="1510"/>
        <w:gridCol w:w="1510"/>
        <w:gridCol w:w="1511"/>
      </w:tblGrid>
      <w:tr w:rsidR="00E51BAE" w:rsidRPr="00E51BAE" w14:paraId="50997C5D" w14:textId="77777777" w:rsidTr="00186920">
        <w:tc>
          <w:tcPr>
            <w:tcW w:w="1784" w:type="dxa"/>
            <w:vAlign w:val="center"/>
          </w:tcPr>
          <w:p w14:paraId="44D363A5" w14:textId="69F59003"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فئة الاستجابة</w:t>
            </w:r>
          </w:p>
        </w:tc>
        <w:tc>
          <w:tcPr>
            <w:tcW w:w="1236" w:type="dxa"/>
            <w:vAlign w:val="center"/>
          </w:tcPr>
          <w:p w14:paraId="7CA27845"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التكرار</w:t>
            </w:r>
          </w:p>
        </w:tc>
        <w:tc>
          <w:tcPr>
            <w:tcW w:w="1510" w:type="dxa"/>
            <w:vAlign w:val="center"/>
          </w:tcPr>
          <w:p w14:paraId="7FECEC45"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النسبة المئوية</w:t>
            </w:r>
          </w:p>
        </w:tc>
        <w:tc>
          <w:tcPr>
            <w:tcW w:w="1510" w:type="dxa"/>
            <w:vAlign w:val="center"/>
          </w:tcPr>
          <w:p w14:paraId="3F3100FD"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المتوسط الحسابي</w:t>
            </w:r>
          </w:p>
        </w:tc>
        <w:tc>
          <w:tcPr>
            <w:tcW w:w="1510" w:type="dxa"/>
            <w:vAlign w:val="center"/>
          </w:tcPr>
          <w:p w14:paraId="55FFAF5E"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الانحراف المعياري</w:t>
            </w:r>
          </w:p>
        </w:tc>
        <w:tc>
          <w:tcPr>
            <w:tcW w:w="1511" w:type="dxa"/>
            <w:vAlign w:val="center"/>
          </w:tcPr>
          <w:p w14:paraId="4CF79199"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الاتجاه العام</w:t>
            </w:r>
          </w:p>
        </w:tc>
      </w:tr>
      <w:tr w:rsidR="00E51BAE" w:rsidRPr="00E51BAE" w14:paraId="67F1A81D" w14:textId="77777777" w:rsidTr="00186920">
        <w:tc>
          <w:tcPr>
            <w:tcW w:w="1784" w:type="dxa"/>
            <w:vAlign w:val="center"/>
          </w:tcPr>
          <w:p w14:paraId="2B44D733"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 بشدة</w:t>
            </w:r>
          </w:p>
        </w:tc>
        <w:tc>
          <w:tcPr>
            <w:tcW w:w="1236" w:type="dxa"/>
            <w:vAlign w:val="center"/>
          </w:tcPr>
          <w:p w14:paraId="0B008A16" w14:textId="77A96652"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hint="cs"/>
                <w:sz w:val="28"/>
                <w:szCs w:val="28"/>
                <w:rtl/>
                <w:lang w:val="en-GB"/>
              </w:rPr>
              <w:t>48</w:t>
            </w:r>
          </w:p>
        </w:tc>
        <w:tc>
          <w:tcPr>
            <w:tcW w:w="1510" w:type="dxa"/>
            <w:vAlign w:val="center"/>
          </w:tcPr>
          <w:p w14:paraId="2EBE1734" w14:textId="2EB94189"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32.0%</w:t>
            </w:r>
          </w:p>
        </w:tc>
        <w:tc>
          <w:tcPr>
            <w:tcW w:w="1510" w:type="dxa"/>
            <w:vAlign w:val="center"/>
          </w:tcPr>
          <w:p w14:paraId="4D8CFBFC" w14:textId="338694A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34ABC113" w14:textId="761B9212"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3C1AB72A"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r w:rsidR="00E51BAE" w:rsidRPr="00E51BAE" w14:paraId="5E374D3A" w14:textId="77777777" w:rsidTr="00186920">
        <w:tc>
          <w:tcPr>
            <w:tcW w:w="1784" w:type="dxa"/>
            <w:vAlign w:val="center"/>
          </w:tcPr>
          <w:p w14:paraId="3CCB42EB"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c>
          <w:tcPr>
            <w:tcW w:w="1236" w:type="dxa"/>
            <w:vAlign w:val="center"/>
          </w:tcPr>
          <w:p w14:paraId="5CD2F7CD" w14:textId="4304128A"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hint="cs"/>
                <w:sz w:val="28"/>
                <w:szCs w:val="28"/>
                <w:rtl/>
                <w:lang w:val="en-GB"/>
              </w:rPr>
              <w:t>59</w:t>
            </w:r>
          </w:p>
        </w:tc>
        <w:tc>
          <w:tcPr>
            <w:tcW w:w="1510" w:type="dxa"/>
            <w:vAlign w:val="center"/>
          </w:tcPr>
          <w:p w14:paraId="247969C9" w14:textId="4FA7859B"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39.3%</w:t>
            </w:r>
          </w:p>
        </w:tc>
        <w:tc>
          <w:tcPr>
            <w:tcW w:w="1510" w:type="dxa"/>
            <w:vAlign w:val="center"/>
          </w:tcPr>
          <w:p w14:paraId="60DC1697" w14:textId="0B874ECB"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765B7F23" w14:textId="1420A86B"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2F294B37"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r w:rsidR="00E51BAE" w:rsidRPr="00E51BAE" w14:paraId="2B746438" w14:textId="77777777" w:rsidTr="00186920">
        <w:tc>
          <w:tcPr>
            <w:tcW w:w="1784" w:type="dxa"/>
            <w:vAlign w:val="center"/>
          </w:tcPr>
          <w:p w14:paraId="0A9A9885"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محايد</w:t>
            </w:r>
          </w:p>
        </w:tc>
        <w:tc>
          <w:tcPr>
            <w:tcW w:w="1236" w:type="dxa"/>
            <w:vAlign w:val="center"/>
          </w:tcPr>
          <w:p w14:paraId="67D9CFC0" w14:textId="091F283B"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hint="cs"/>
                <w:sz w:val="28"/>
                <w:szCs w:val="28"/>
                <w:rtl/>
                <w:lang w:val="en-GB"/>
              </w:rPr>
              <w:t>26</w:t>
            </w:r>
          </w:p>
        </w:tc>
        <w:tc>
          <w:tcPr>
            <w:tcW w:w="1510" w:type="dxa"/>
            <w:vAlign w:val="center"/>
          </w:tcPr>
          <w:p w14:paraId="2A03E3C0" w14:textId="2392868B"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17.3%</w:t>
            </w:r>
          </w:p>
        </w:tc>
        <w:tc>
          <w:tcPr>
            <w:tcW w:w="1510" w:type="dxa"/>
            <w:vAlign w:val="center"/>
          </w:tcPr>
          <w:p w14:paraId="7244FEE9" w14:textId="03A60761"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5BF41965" w14:textId="05AEF613"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3E7F0F22"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r w:rsidR="00E51BAE" w:rsidRPr="00E51BAE" w14:paraId="776DB14B" w14:textId="77777777" w:rsidTr="00186920">
        <w:tc>
          <w:tcPr>
            <w:tcW w:w="1784" w:type="dxa"/>
            <w:vAlign w:val="center"/>
          </w:tcPr>
          <w:p w14:paraId="2B357C28" w14:textId="0CA2B1EA"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غير موافق</w:t>
            </w:r>
          </w:p>
        </w:tc>
        <w:tc>
          <w:tcPr>
            <w:tcW w:w="1236" w:type="dxa"/>
            <w:vAlign w:val="center"/>
          </w:tcPr>
          <w:p w14:paraId="3DE8CCC5" w14:textId="541B40E2"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hint="cs"/>
                <w:sz w:val="28"/>
                <w:szCs w:val="28"/>
                <w:rtl/>
                <w:lang w:val="en-GB"/>
              </w:rPr>
              <w:t>13</w:t>
            </w:r>
          </w:p>
        </w:tc>
        <w:tc>
          <w:tcPr>
            <w:tcW w:w="1510" w:type="dxa"/>
            <w:vAlign w:val="center"/>
          </w:tcPr>
          <w:p w14:paraId="27046AEC" w14:textId="5E0FF8AC"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8.7%</w:t>
            </w:r>
          </w:p>
        </w:tc>
        <w:tc>
          <w:tcPr>
            <w:tcW w:w="1510" w:type="dxa"/>
            <w:vAlign w:val="center"/>
          </w:tcPr>
          <w:p w14:paraId="6F86B2E7" w14:textId="50482966"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1D8A3996" w14:textId="11857AC5"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5ACFF819"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r w:rsidR="00E51BAE" w:rsidRPr="00E51BAE" w14:paraId="013D284B" w14:textId="77777777" w:rsidTr="00186920">
        <w:tc>
          <w:tcPr>
            <w:tcW w:w="1784" w:type="dxa"/>
            <w:vAlign w:val="center"/>
          </w:tcPr>
          <w:p w14:paraId="46377EC2" w14:textId="589003EC"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غير موافق بشدة</w:t>
            </w:r>
          </w:p>
        </w:tc>
        <w:tc>
          <w:tcPr>
            <w:tcW w:w="1236" w:type="dxa"/>
            <w:vAlign w:val="center"/>
          </w:tcPr>
          <w:p w14:paraId="5A06C3B3"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4</w:t>
            </w:r>
          </w:p>
        </w:tc>
        <w:tc>
          <w:tcPr>
            <w:tcW w:w="1510" w:type="dxa"/>
            <w:vAlign w:val="center"/>
          </w:tcPr>
          <w:p w14:paraId="508E8118" w14:textId="69F7FFC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2.7%</w:t>
            </w:r>
          </w:p>
        </w:tc>
        <w:tc>
          <w:tcPr>
            <w:tcW w:w="1510" w:type="dxa"/>
            <w:vAlign w:val="center"/>
          </w:tcPr>
          <w:p w14:paraId="05FB521C" w14:textId="79700EA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1589AE3A" w14:textId="631F88EF"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5DEDA76F"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r w:rsidR="00E51BAE" w:rsidRPr="00E51BAE" w14:paraId="46591725" w14:textId="77777777" w:rsidTr="00186920">
        <w:tc>
          <w:tcPr>
            <w:tcW w:w="1784" w:type="dxa"/>
            <w:vAlign w:val="center"/>
          </w:tcPr>
          <w:p w14:paraId="223F65FE"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المجموع</w:t>
            </w:r>
          </w:p>
        </w:tc>
        <w:tc>
          <w:tcPr>
            <w:tcW w:w="1236" w:type="dxa"/>
            <w:vAlign w:val="center"/>
          </w:tcPr>
          <w:p w14:paraId="75388335"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150</w:t>
            </w:r>
          </w:p>
        </w:tc>
        <w:tc>
          <w:tcPr>
            <w:tcW w:w="1510" w:type="dxa"/>
            <w:vAlign w:val="center"/>
          </w:tcPr>
          <w:p w14:paraId="140E8DF7" w14:textId="77777777" w:rsidR="00E51BAE" w:rsidRPr="000F3D4B" w:rsidRDefault="00E51BAE" w:rsidP="00186920">
            <w:pPr>
              <w:spacing w:after="288" w:line="278" w:lineRule="auto"/>
              <w:jc w:val="center"/>
              <w:rPr>
                <w:rFonts w:ascii="Simplified Arabic" w:eastAsia="Aptos" w:hAnsi="Simplified Arabic" w:cs="Simplified Arabic"/>
                <w:sz w:val="28"/>
                <w:szCs w:val="28"/>
              </w:rPr>
            </w:pPr>
            <w:r w:rsidRPr="000F3D4B">
              <w:rPr>
                <w:rFonts w:ascii="Simplified Arabic" w:eastAsia="Aptos" w:hAnsi="Simplified Arabic" w:cs="Simplified Arabic"/>
                <w:sz w:val="28"/>
                <w:szCs w:val="28"/>
              </w:rPr>
              <w:t>100%</w:t>
            </w:r>
          </w:p>
        </w:tc>
        <w:tc>
          <w:tcPr>
            <w:tcW w:w="1510" w:type="dxa"/>
            <w:vAlign w:val="center"/>
          </w:tcPr>
          <w:p w14:paraId="0D6908C9" w14:textId="2C6311DC"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3.82</w:t>
            </w:r>
          </w:p>
        </w:tc>
        <w:tc>
          <w:tcPr>
            <w:tcW w:w="1510" w:type="dxa"/>
            <w:vAlign w:val="center"/>
          </w:tcPr>
          <w:p w14:paraId="1182C883" w14:textId="2B5DA6E3"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Pr>
              <w:t>0.84</w:t>
            </w:r>
          </w:p>
        </w:tc>
        <w:tc>
          <w:tcPr>
            <w:tcW w:w="1511" w:type="dxa"/>
            <w:vAlign w:val="center"/>
          </w:tcPr>
          <w:p w14:paraId="6152F39F" w14:textId="77777777" w:rsidR="00E51BAE" w:rsidRPr="000F3D4B" w:rsidRDefault="00E51BAE" w:rsidP="00186920">
            <w:pPr>
              <w:spacing w:after="288" w:line="278" w:lineRule="auto"/>
              <w:jc w:val="center"/>
              <w:rPr>
                <w:rFonts w:ascii="Simplified Arabic" w:eastAsia="Aptos" w:hAnsi="Simplified Arabic" w:cs="Simplified Arabic"/>
                <w:sz w:val="28"/>
                <w:szCs w:val="28"/>
                <w:rtl/>
                <w:lang w:val="en-GB"/>
              </w:rPr>
            </w:pPr>
            <w:r w:rsidRPr="000F3D4B">
              <w:rPr>
                <w:rFonts w:ascii="Simplified Arabic" w:eastAsia="Aptos" w:hAnsi="Simplified Arabic" w:cs="Simplified Arabic"/>
                <w:sz w:val="28"/>
                <w:szCs w:val="28"/>
                <w:rtl/>
                <w:lang w:val="en-GB"/>
              </w:rPr>
              <w:t>موافق</w:t>
            </w:r>
          </w:p>
        </w:tc>
      </w:tr>
    </w:tbl>
    <w:p w14:paraId="74E51E14" w14:textId="07EEC23C" w:rsidR="00E51BAE" w:rsidRPr="00186920" w:rsidRDefault="00E51BAE" w:rsidP="000F3D4B">
      <w:pPr>
        <w:rPr>
          <w:rFonts w:ascii="Simplified Arabic" w:hAnsi="Simplified Arabic" w:cs="Simplified Arabic"/>
          <w:b/>
          <w:bCs/>
          <w:sz w:val="28"/>
          <w:szCs w:val="28"/>
          <w:rtl/>
        </w:rPr>
      </w:pPr>
      <w:r w:rsidRPr="00186920">
        <w:rPr>
          <w:rFonts w:ascii="Simplified Arabic" w:hAnsi="Simplified Arabic" w:cs="Simplified Arabic" w:hint="cs"/>
          <w:b/>
          <w:bCs/>
          <w:sz w:val="28"/>
          <w:szCs w:val="28"/>
          <w:rtl/>
        </w:rPr>
        <w:t>تفسير وتحليل العبارة رقم (4):</w:t>
      </w:r>
    </w:p>
    <w:p w14:paraId="605D57E9" w14:textId="73934A14" w:rsidR="008E3AB5" w:rsidRDefault="00E51BAE"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بينت النتائج الإحصائية المستخلصة والموضحة في الجدول رقم (4-6) أن العبارة الخاصة بـ "تحديث مصفوفة المخاطر العامة للهيئة بصفة دورية تزامناً مع تغير الأهداف الاستراتيجية" نالت اتجاهاً عاماً يعبر عن الـ (موافق) بمتوسط حسابي بلغ (3.82) وانحراف معياري مقبول إحصائياً قيمته (0.84). وشكلت نسبة الاستجابات المؤيدة (فئتا موافق وموافق بشدة مجتمعتين) ما قيمته (71.3%) من إجمالي عينة الدراسة الميدانية.</w:t>
      </w:r>
    </w:p>
    <w:p w14:paraId="39887831" w14:textId="77777777" w:rsidR="008621EE" w:rsidRPr="000F3D4B" w:rsidRDefault="008621EE" w:rsidP="000F3D4B">
      <w:pPr>
        <w:rPr>
          <w:rFonts w:ascii="Simplified Arabic" w:hAnsi="Simplified Arabic" w:cs="Simplified Arabic"/>
          <w:sz w:val="28"/>
          <w:szCs w:val="28"/>
        </w:rPr>
      </w:pPr>
    </w:p>
    <w:p w14:paraId="1EE275B2" w14:textId="5B6553C5" w:rsidR="00E51BAE" w:rsidRPr="00DF4DE5" w:rsidRDefault="00E51BAE" w:rsidP="000D1C65">
      <w:pPr>
        <w:pStyle w:val="Heading3"/>
        <w:rPr>
          <w:rtl/>
        </w:rPr>
      </w:pPr>
      <w:r w:rsidRPr="00DF4DE5">
        <w:rPr>
          <w:rtl/>
        </w:rPr>
        <w:lastRenderedPageBreak/>
        <w:t xml:space="preserve"> </w:t>
      </w:r>
      <w:bookmarkStart w:id="470" w:name="_Toc235417401"/>
      <w:r w:rsidRPr="000D1C65">
        <w:rPr>
          <w:rtl/>
        </w:rPr>
        <w:t>البعد الثاني: تقييم البيئة الخارجية</w:t>
      </w:r>
      <w:r w:rsidRPr="00DF4DE5">
        <w:rPr>
          <w:rtl/>
        </w:rPr>
        <w:t xml:space="preserve"> (</w:t>
      </w:r>
      <w:r w:rsidRPr="00DF4DE5">
        <w:rPr>
          <w:rFonts w:asciiTheme="majorBidi" w:hAnsiTheme="majorBidi" w:cstheme="majorBidi"/>
        </w:rPr>
        <w:t>External Environment Assessment</w:t>
      </w:r>
      <w:r w:rsidRPr="00DF4DE5">
        <w:rPr>
          <w:rtl/>
        </w:rPr>
        <w:t>)</w:t>
      </w:r>
      <w:bookmarkEnd w:id="470"/>
    </w:p>
    <w:p w14:paraId="5CFE4EF5" w14:textId="4377C3B8" w:rsidR="00DF4DE5" w:rsidRPr="008621EE" w:rsidRDefault="00E51BAE" w:rsidP="008621EE">
      <w:pPr>
        <w:rPr>
          <w:rFonts w:ascii="Simplified Arabic" w:hAnsi="Simplified Arabic" w:cs="Simplified Arabic"/>
          <w:sz w:val="28"/>
          <w:szCs w:val="28"/>
        </w:rPr>
      </w:pPr>
      <w:r w:rsidRPr="00C37217">
        <w:rPr>
          <w:rFonts w:ascii="Simplified Arabic" w:hAnsi="Simplified Arabic" w:cs="Simplified Arabic"/>
          <w:sz w:val="28"/>
          <w:szCs w:val="28"/>
          <w:rtl/>
        </w:rPr>
        <w:t>العبارة رقم (5): "تتابع الهيئة بدقة التحولات التشريعية والنظامية الكلية في الدولة لضمان مواءمة خططها معها".</w:t>
      </w:r>
    </w:p>
    <w:p w14:paraId="73875F3C" w14:textId="720950B1" w:rsidR="00E51BAE" w:rsidRPr="00400F86" w:rsidRDefault="00E51BAE" w:rsidP="006773A4">
      <w:pPr>
        <w:pStyle w:val="Quote"/>
      </w:pPr>
      <w:bookmarkStart w:id="471" w:name="_Toc235423952"/>
      <w:r w:rsidRPr="00400F86">
        <w:rPr>
          <w:rtl/>
        </w:rPr>
        <w:t>جدول رقم (4-7): التوزيع التكراري والمؤشرات الإحصائية للاستجابات على العبارة رقم (5) (ن=150)</w:t>
      </w:r>
      <w:r w:rsidR="00C37217" w:rsidRPr="00400F86">
        <w:t>4</w:t>
      </w:r>
      <w:bookmarkEnd w:id="471"/>
    </w:p>
    <w:tbl>
      <w:tblPr>
        <w:tblStyle w:val="TableGrid"/>
        <w:tblpPr w:leftFromText="180" w:rightFromText="180" w:vertAnchor="text" w:horzAnchor="margin" w:tblpXSpec="center" w:tblpY="212"/>
        <w:bidiVisual/>
        <w:tblW w:w="7734" w:type="dxa"/>
        <w:tblLook w:val="04A0" w:firstRow="1" w:lastRow="0" w:firstColumn="1" w:lastColumn="0" w:noHBand="0" w:noVBand="1"/>
      </w:tblPr>
      <w:tblGrid>
        <w:gridCol w:w="1428"/>
        <w:gridCol w:w="774"/>
        <w:gridCol w:w="1157"/>
        <w:gridCol w:w="1490"/>
        <w:gridCol w:w="1415"/>
        <w:gridCol w:w="1470"/>
      </w:tblGrid>
      <w:tr w:rsidR="00122CC7" w:rsidRPr="00062B04" w14:paraId="3503996B" w14:textId="77777777" w:rsidTr="00DF4DE5">
        <w:tc>
          <w:tcPr>
            <w:tcW w:w="1430" w:type="dxa"/>
            <w:vAlign w:val="center"/>
          </w:tcPr>
          <w:p w14:paraId="7F61F312"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فئة الاستجابة</w:t>
            </w:r>
          </w:p>
        </w:tc>
        <w:tc>
          <w:tcPr>
            <w:tcW w:w="759" w:type="dxa"/>
            <w:vAlign w:val="center"/>
          </w:tcPr>
          <w:p w14:paraId="6BB6FB63"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التكرار</w:t>
            </w:r>
          </w:p>
        </w:tc>
        <w:tc>
          <w:tcPr>
            <w:tcW w:w="1158" w:type="dxa"/>
            <w:vAlign w:val="center"/>
          </w:tcPr>
          <w:p w14:paraId="65D6FCEC"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النسبة المئوية</w:t>
            </w:r>
          </w:p>
        </w:tc>
        <w:tc>
          <w:tcPr>
            <w:tcW w:w="1494" w:type="dxa"/>
            <w:vAlign w:val="center"/>
          </w:tcPr>
          <w:p w14:paraId="03B1E299"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المتوسط الحسابي</w:t>
            </w:r>
          </w:p>
        </w:tc>
        <w:tc>
          <w:tcPr>
            <w:tcW w:w="1418" w:type="dxa"/>
            <w:vAlign w:val="center"/>
          </w:tcPr>
          <w:p w14:paraId="5A4EBA88"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الانحراف المعياري</w:t>
            </w:r>
          </w:p>
        </w:tc>
        <w:tc>
          <w:tcPr>
            <w:tcW w:w="1475" w:type="dxa"/>
            <w:vAlign w:val="center"/>
          </w:tcPr>
          <w:p w14:paraId="1956E107"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الاتجاه العام</w:t>
            </w:r>
          </w:p>
        </w:tc>
      </w:tr>
      <w:tr w:rsidR="00122CC7" w:rsidRPr="00062B04" w14:paraId="3682FBAC" w14:textId="77777777" w:rsidTr="00DF4DE5">
        <w:tc>
          <w:tcPr>
            <w:tcW w:w="1430" w:type="dxa"/>
            <w:vAlign w:val="center"/>
          </w:tcPr>
          <w:p w14:paraId="66216979"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 بشدة</w:t>
            </w:r>
          </w:p>
        </w:tc>
        <w:tc>
          <w:tcPr>
            <w:tcW w:w="759" w:type="dxa"/>
            <w:vAlign w:val="center"/>
          </w:tcPr>
          <w:p w14:paraId="2AD82B5D"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hAnsi="Simplified Arabic" w:cs="Simplified Arabic"/>
                <w:sz w:val="28"/>
                <w:szCs w:val="28"/>
              </w:rPr>
              <w:t>62</w:t>
            </w:r>
          </w:p>
        </w:tc>
        <w:tc>
          <w:tcPr>
            <w:tcW w:w="1158" w:type="dxa"/>
            <w:vAlign w:val="center"/>
          </w:tcPr>
          <w:p w14:paraId="4204518C"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41.3%</w:t>
            </w:r>
          </w:p>
        </w:tc>
        <w:tc>
          <w:tcPr>
            <w:tcW w:w="1494" w:type="dxa"/>
            <w:vAlign w:val="center"/>
          </w:tcPr>
          <w:p w14:paraId="3AB93BA1"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6F316C2C"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560FC846"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r w:rsidR="00122CC7" w:rsidRPr="00062B04" w14:paraId="5C04FCD5" w14:textId="77777777" w:rsidTr="00DF4DE5">
        <w:tc>
          <w:tcPr>
            <w:tcW w:w="1430" w:type="dxa"/>
            <w:vAlign w:val="center"/>
          </w:tcPr>
          <w:p w14:paraId="59FDD1F2"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c>
          <w:tcPr>
            <w:tcW w:w="759" w:type="dxa"/>
            <w:vAlign w:val="center"/>
          </w:tcPr>
          <w:p w14:paraId="796C104B"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hAnsi="Simplified Arabic" w:cs="Simplified Arabic"/>
                <w:sz w:val="28"/>
                <w:szCs w:val="28"/>
              </w:rPr>
              <w:t>56</w:t>
            </w:r>
          </w:p>
        </w:tc>
        <w:tc>
          <w:tcPr>
            <w:tcW w:w="1158" w:type="dxa"/>
            <w:vAlign w:val="center"/>
          </w:tcPr>
          <w:p w14:paraId="41BA1637"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37.3%</w:t>
            </w:r>
          </w:p>
        </w:tc>
        <w:tc>
          <w:tcPr>
            <w:tcW w:w="1494" w:type="dxa"/>
            <w:vAlign w:val="center"/>
          </w:tcPr>
          <w:p w14:paraId="1AF31752"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7AD2685F"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74FAFE91"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r w:rsidR="00122CC7" w:rsidRPr="00062B04" w14:paraId="10E4F52C" w14:textId="77777777" w:rsidTr="00DF4DE5">
        <w:tc>
          <w:tcPr>
            <w:tcW w:w="1430" w:type="dxa"/>
            <w:vAlign w:val="center"/>
          </w:tcPr>
          <w:p w14:paraId="46645078"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محايد</w:t>
            </w:r>
          </w:p>
        </w:tc>
        <w:tc>
          <w:tcPr>
            <w:tcW w:w="759" w:type="dxa"/>
            <w:vAlign w:val="center"/>
          </w:tcPr>
          <w:p w14:paraId="116FE450"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hAnsi="Simplified Arabic" w:cs="Simplified Arabic"/>
                <w:sz w:val="28"/>
                <w:szCs w:val="28"/>
              </w:rPr>
              <w:t>21</w:t>
            </w:r>
          </w:p>
        </w:tc>
        <w:tc>
          <w:tcPr>
            <w:tcW w:w="1158" w:type="dxa"/>
            <w:vAlign w:val="center"/>
          </w:tcPr>
          <w:p w14:paraId="0C9686F0"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14.0%</w:t>
            </w:r>
          </w:p>
        </w:tc>
        <w:tc>
          <w:tcPr>
            <w:tcW w:w="1494" w:type="dxa"/>
            <w:vAlign w:val="center"/>
          </w:tcPr>
          <w:p w14:paraId="05C36FAC"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359FBBBA"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4BF1A8C9"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r w:rsidR="00122CC7" w:rsidRPr="00062B04" w14:paraId="546FC373" w14:textId="77777777" w:rsidTr="00DF4DE5">
        <w:tc>
          <w:tcPr>
            <w:tcW w:w="1430" w:type="dxa"/>
            <w:vAlign w:val="center"/>
          </w:tcPr>
          <w:p w14:paraId="3A9E5DC5"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غير موافق</w:t>
            </w:r>
          </w:p>
        </w:tc>
        <w:tc>
          <w:tcPr>
            <w:tcW w:w="759" w:type="dxa"/>
            <w:vAlign w:val="center"/>
          </w:tcPr>
          <w:p w14:paraId="68801EAA"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hAnsi="Simplified Arabic" w:cs="Simplified Arabic"/>
                <w:sz w:val="28"/>
                <w:szCs w:val="28"/>
              </w:rPr>
              <w:t>8</w:t>
            </w:r>
          </w:p>
        </w:tc>
        <w:tc>
          <w:tcPr>
            <w:tcW w:w="1158" w:type="dxa"/>
            <w:vAlign w:val="center"/>
          </w:tcPr>
          <w:p w14:paraId="16254045"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5.4%</w:t>
            </w:r>
          </w:p>
        </w:tc>
        <w:tc>
          <w:tcPr>
            <w:tcW w:w="1494" w:type="dxa"/>
            <w:vAlign w:val="center"/>
          </w:tcPr>
          <w:p w14:paraId="2E1F48BF"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01368B47"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2489C5A3"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r w:rsidR="00122CC7" w:rsidRPr="00062B04" w14:paraId="5F16CFDD" w14:textId="77777777" w:rsidTr="00DF4DE5">
        <w:trPr>
          <w:trHeight w:val="818"/>
        </w:trPr>
        <w:tc>
          <w:tcPr>
            <w:tcW w:w="1430" w:type="dxa"/>
            <w:vAlign w:val="center"/>
          </w:tcPr>
          <w:p w14:paraId="5EA9F1D3"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غير موافق بشدة</w:t>
            </w:r>
          </w:p>
        </w:tc>
        <w:tc>
          <w:tcPr>
            <w:tcW w:w="759" w:type="dxa"/>
            <w:vAlign w:val="center"/>
          </w:tcPr>
          <w:p w14:paraId="38AF021F"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3</w:t>
            </w:r>
          </w:p>
        </w:tc>
        <w:tc>
          <w:tcPr>
            <w:tcW w:w="1158" w:type="dxa"/>
            <w:vAlign w:val="center"/>
          </w:tcPr>
          <w:p w14:paraId="2CF12A44"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2.0%</w:t>
            </w:r>
          </w:p>
        </w:tc>
        <w:tc>
          <w:tcPr>
            <w:tcW w:w="1494" w:type="dxa"/>
            <w:vAlign w:val="center"/>
          </w:tcPr>
          <w:p w14:paraId="3AEF45B9"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0852ADF1"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66E7A0F5"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r w:rsidR="00122CC7" w:rsidRPr="00062B04" w14:paraId="0EB8FD4B" w14:textId="77777777" w:rsidTr="00DF4DE5">
        <w:trPr>
          <w:trHeight w:val="58"/>
        </w:trPr>
        <w:tc>
          <w:tcPr>
            <w:tcW w:w="1430" w:type="dxa"/>
            <w:vAlign w:val="center"/>
          </w:tcPr>
          <w:p w14:paraId="09312A9A"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المجموع</w:t>
            </w:r>
          </w:p>
        </w:tc>
        <w:tc>
          <w:tcPr>
            <w:tcW w:w="759" w:type="dxa"/>
            <w:vAlign w:val="center"/>
          </w:tcPr>
          <w:p w14:paraId="3E3C1D34"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150</w:t>
            </w:r>
          </w:p>
        </w:tc>
        <w:tc>
          <w:tcPr>
            <w:tcW w:w="1158" w:type="dxa"/>
            <w:vAlign w:val="center"/>
          </w:tcPr>
          <w:p w14:paraId="233923C4" w14:textId="77777777" w:rsidR="00122CC7" w:rsidRPr="00062B04" w:rsidRDefault="00122CC7" w:rsidP="00DF4DE5">
            <w:pPr>
              <w:spacing w:after="288" w:line="278" w:lineRule="auto"/>
              <w:jc w:val="center"/>
              <w:rPr>
                <w:rFonts w:ascii="Simplified Arabic" w:eastAsia="Aptos" w:hAnsi="Simplified Arabic" w:cs="Simplified Arabic"/>
                <w:sz w:val="28"/>
                <w:szCs w:val="28"/>
              </w:rPr>
            </w:pPr>
            <w:r w:rsidRPr="00062B04">
              <w:rPr>
                <w:rFonts w:ascii="Simplified Arabic" w:eastAsia="Aptos" w:hAnsi="Simplified Arabic" w:cs="Simplified Arabic"/>
                <w:sz w:val="28"/>
                <w:szCs w:val="28"/>
              </w:rPr>
              <w:t>100%</w:t>
            </w:r>
          </w:p>
        </w:tc>
        <w:tc>
          <w:tcPr>
            <w:tcW w:w="1494" w:type="dxa"/>
            <w:vAlign w:val="center"/>
          </w:tcPr>
          <w:p w14:paraId="621DE1CE"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4.09</w:t>
            </w:r>
          </w:p>
        </w:tc>
        <w:tc>
          <w:tcPr>
            <w:tcW w:w="1418" w:type="dxa"/>
            <w:vAlign w:val="center"/>
          </w:tcPr>
          <w:p w14:paraId="2F6C803E"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Pr>
              <w:t>0.69</w:t>
            </w:r>
          </w:p>
        </w:tc>
        <w:tc>
          <w:tcPr>
            <w:tcW w:w="1475" w:type="dxa"/>
            <w:vAlign w:val="center"/>
          </w:tcPr>
          <w:p w14:paraId="70808D48" w14:textId="77777777" w:rsidR="00122CC7" w:rsidRPr="00062B04" w:rsidRDefault="00122CC7" w:rsidP="00DF4DE5">
            <w:pPr>
              <w:spacing w:after="288" w:line="278" w:lineRule="auto"/>
              <w:jc w:val="center"/>
              <w:rPr>
                <w:rFonts w:ascii="Simplified Arabic" w:eastAsia="Aptos" w:hAnsi="Simplified Arabic" w:cs="Simplified Arabic"/>
                <w:sz w:val="28"/>
                <w:szCs w:val="28"/>
                <w:rtl/>
                <w:lang w:val="en-GB"/>
              </w:rPr>
            </w:pPr>
            <w:r w:rsidRPr="00062B04">
              <w:rPr>
                <w:rFonts w:ascii="Simplified Arabic" w:eastAsia="Aptos" w:hAnsi="Simplified Arabic" w:cs="Simplified Arabic"/>
                <w:sz w:val="28"/>
                <w:szCs w:val="28"/>
                <w:rtl/>
                <w:lang w:val="en-GB"/>
              </w:rPr>
              <w:t>موافق</w:t>
            </w:r>
          </w:p>
        </w:tc>
      </w:tr>
    </w:tbl>
    <w:p w14:paraId="78772522" w14:textId="77777777" w:rsidR="00C37217" w:rsidRPr="00062B04" w:rsidRDefault="00C37217" w:rsidP="00662CC9">
      <w:pPr>
        <w:jc w:val="center"/>
        <w:rPr>
          <w:rFonts w:ascii="Simplified Arabic" w:hAnsi="Simplified Arabic" w:cs="Simplified Arabic"/>
          <w:sz w:val="28"/>
          <w:szCs w:val="28"/>
        </w:rPr>
      </w:pPr>
    </w:p>
    <w:p w14:paraId="097AF492" w14:textId="77777777" w:rsidR="00122CC7" w:rsidRDefault="00122CC7" w:rsidP="00662CC9">
      <w:pPr>
        <w:rPr>
          <w:rFonts w:cs="Arial"/>
          <w:rtl/>
        </w:rPr>
      </w:pPr>
    </w:p>
    <w:p w14:paraId="253F6C3A" w14:textId="77777777" w:rsidR="008621EE" w:rsidRDefault="008621EE" w:rsidP="00662CC9">
      <w:pPr>
        <w:rPr>
          <w:rFonts w:ascii="Simplified Arabic" w:hAnsi="Simplified Arabic" w:cs="Simplified Arabic"/>
          <w:b/>
          <w:bCs/>
          <w:sz w:val="28"/>
          <w:szCs w:val="28"/>
          <w:rtl/>
        </w:rPr>
      </w:pPr>
    </w:p>
    <w:p w14:paraId="4626F6EF" w14:textId="77777777" w:rsidR="008621EE" w:rsidRDefault="008621EE" w:rsidP="00662CC9">
      <w:pPr>
        <w:rPr>
          <w:rFonts w:ascii="Simplified Arabic" w:hAnsi="Simplified Arabic" w:cs="Simplified Arabic"/>
          <w:b/>
          <w:bCs/>
          <w:sz w:val="28"/>
          <w:szCs w:val="28"/>
          <w:rtl/>
        </w:rPr>
      </w:pPr>
    </w:p>
    <w:p w14:paraId="1AB44E5D" w14:textId="394C89B2" w:rsidR="00E51BAE" w:rsidRPr="00DF4DE5" w:rsidRDefault="00E51BAE" w:rsidP="00662CC9">
      <w:pPr>
        <w:rPr>
          <w:rFonts w:ascii="Simplified Arabic" w:hAnsi="Simplified Arabic" w:cs="Simplified Arabic"/>
          <w:b/>
          <w:bCs/>
          <w:sz w:val="28"/>
          <w:szCs w:val="28"/>
          <w:rtl/>
        </w:rPr>
      </w:pPr>
      <w:r w:rsidRPr="00DF4DE5">
        <w:rPr>
          <w:rFonts w:ascii="Simplified Arabic" w:hAnsi="Simplified Arabic" w:cs="Simplified Arabic"/>
          <w:b/>
          <w:bCs/>
          <w:sz w:val="28"/>
          <w:szCs w:val="28"/>
          <w:rtl/>
        </w:rPr>
        <w:t>تفسير وتحليل العبارة رقم (5):</w:t>
      </w:r>
    </w:p>
    <w:p w14:paraId="1DFB862C" w14:textId="77777777" w:rsidR="00122CC7" w:rsidRDefault="00E51BAE" w:rsidP="00662CC9">
      <w:pPr>
        <w:rPr>
          <w:rFonts w:ascii="Simplified Arabic" w:hAnsi="Simplified Arabic" w:cs="Simplified Arabic"/>
          <w:sz w:val="28"/>
          <w:szCs w:val="28"/>
          <w:rtl/>
        </w:rPr>
      </w:pPr>
      <w:r w:rsidRPr="00122CC7">
        <w:rPr>
          <w:rFonts w:ascii="Simplified Arabic" w:hAnsi="Simplified Arabic" w:cs="Simplified Arabic"/>
          <w:sz w:val="28"/>
          <w:szCs w:val="28"/>
          <w:rtl/>
        </w:rPr>
        <w:t xml:space="preserve">توضح البيانات الإحصائية المدرجة في الجدول رقم (4-7) أن مستوى موافقة أفراد عينة الدراسة على قيام الهيئة بمتابعة التحولات التشريعية والنظامية في الدولة جاء بدرجة (مرتفعة)، بمتوسط حسابي قدره (4.09) وانحراف معياري بلغ (0.69) يعكس تماسك الآراء. </w:t>
      </w:r>
    </w:p>
    <w:p w14:paraId="316D765F" w14:textId="0ED5737F" w:rsidR="00E51BAE" w:rsidRPr="00122CC7" w:rsidRDefault="00C25319" w:rsidP="00662CC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1BAE" w:rsidRPr="00122CC7">
        <w:rPr>
          <w:rFonts w:ascii="Simplified Arabic" w:hAnsi="Simplified Arabic" w:cs="Simplified Arabic"/>
          <w:sz w:val="28"/>
          <w:szCs w:val="28"/>
          <w:rtl/>
        </w:rPr>
        <w:t>وبلغت النسبة الإجمالية للمستجيبين المؤيدين (موافق وموافق بشدة) نحو (78.6%) من القوام الكلي للعينة.</w:t>
      </w:r>
    </w:p>
    <w:p w14:paraId="508B3139" w14:textId="27D41379" w:rsidR="00C25319" w:rsidRDefault="00C25319" w:rsidP="00662CC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E51BAE" w:rsidRPr="00122CC7">
        <w:rPr>
          <w:rFonts w:ascii="Simplified Arabic" w:hAnsi="Simplified Arabic" w:cs="Simplified Arabic"/>
          <w:sz w:val="28"/>
          <w:szCs w:val="28"/>
          <w:rtl/>
        </w:rPr>
        <w:t xml:space="preserve">ويعزو الباحث هذه النتيجة المرتفعة إلى الطبيعة القانونية والسيادية الخاصة بهيئة الزكاة والضريبة والجمارك؛ إذ ترتبط أعمالها مباشرة بالمنظومة التشريعية والمالية والسياسات الاقتصادية للمملكة العربية السعودية. </w:t>
      </w:r>
    </w:p>
    <w:p w14:paraId="1BAF8FE0" w14:textId="5D1BD1E2" w:rsidR="00062B04" w:rsidRPr="00122CC7" w:rsidRDefault="00C25319" w:rsidP="00662CC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1BAE" w:rsidRPr="00122CC7">
        <w:rPr>
          <w:rFonts w:ascii="Simplified Arabic" w:hAnsi="Simplified Arabic" w:cs="Simplified Arabic"/>
          <w:sz w:val="28"/>
          <w:szCs w:val="28"/>
          <w:rtl/>
        </w:rPr>
        <w:t xml:space="preserve">إن أي تغيير في اللوائح الجمركية أو قوانين ضريبة القيمة المضافة يتطلب استجابة </w:t>
      </w:r>
      <w:proofErr w:type="spellStart"/>
      <w:r w:rsidR="00E51BAE" w:rsidRPr="00122CC7">
        <w:rPr>
          <w:rFonts w:ascii="Simplified Arabic" w:hAnsi="Simplified Arabic" w:cs="Simplified Arabic"/>
          <w:sz w:val="28"/>
          <w:szCs w:val="28"/>
          <w:rtl/>
        </w:rPr>
        <w:t>حوكمية</w:t>
      </w:r>
      <w:proofErr w:type="spellEnd"/>
      <w:r w:rsidR="00E51BAE" w:rsidRPr="00122CC7">
        <w:rPr>
          <w:rFonts w:ascii="Simplified Arabic" w:hAnsi="Simplified Arabic" w:cs="Simplified Arabic"/>
          <w:sz w:val="28"/>
          <w:szCs w:val="28"/>
          <w:rtl/>
        </w:rPr>
        <w:t xml:space="preserve"> فورية من الهيئة لإعادة هندسة إجراءاتها الرقمية وتدريب كوادرها بما يتوافق مع تلك التعديلات، الأمر الذي يجعل الرصد المستمر للبيئة التشريعية الخارجية ممارسة إلزامية ويومية لحماية الهيئة من </w:t>
      </w:r>
      <w:proofErr w:type="gramStart"/>
      <w:r w:rsidR="00E51BAE" w:rsidRPr="00122CC7">
        <w:rPr>
          <w:rFonts w:ascii="Simplified Arabic" w:hAnsi="Simplified Arabic" w:cs="Simplified Arabic"/>
          <w:sz w:val="28"/>
          <w:szCs w:val="28"/>
          <w:rtl/>
        </w:rPr>
        <w:t>مخاطر</w:t>
      </w:r>
      <w:proofErr w:type="gramEnd"/>
      <w:r w:rsidR="00E51BAE" w:rsidRPr="00122CC7">
        <w:rPr>
          <w:rFonts w:ascii="Simplified Arabic" w:hAnsi="Simplified Arabic" w:cs="Simplified Arabic"/>
          <w:sz w:val="28"/>
          <w:szCs w:val="28"/>
          <w:rtl/>
        </w:rPr>
        <w:t xml:space="preserve"> عدم الامتثال أو التناقض الإجرائي، وهو ما يدعم استدامة ونجاح البناء الهيكلي المحدث تماشياً مع متطلبات الرؤية الوطنية.</w:t>
      </w:r>
    </w:p>
    <w:p w14:paraId="1AAB8BCA" w14:textId="77777777" w:rsidR="008621EE" w:rsidRDefault="008621EE" w:rsidP="008621EE">
      <w:pPr>
        <w:rPr>
          <w:rFonts w:ascii="Simplified Arabic" w:hAnsi="Simplified Arabic" w:cs="Simplified Arabic"/>
          <w:b/>
          <w:bCs/>
          <w:sz w:val="28"/>
          <w:szCs w:val="28"/>
          <w:rtl/>
        </w:rPr>
      </w:pPr>
    </w:p>
    <w:p w14:paraId="1E0B6F6B" w14:textId="5C614547" w:rsidR="00DF4DE5" w:rsidRPr="008621EE" w:rsidRDefault="00E51BAE" w:rsidP="008621EE">
      <w:pPr>
        <w:rPr>
          <w:rFonts w:ascii="Simplified Arabic" w:hAnsi="Simplified Arabic" w:cs="Simplified Arabic"/>
          <w:b/>
          <w:bCs/>
          <w:sz w:val="28"/>
          <w:szCs w:val="28"/>
        </w:rPr>
      </w:pPr>
      <w:r w:rsidRPr="00DF4DE5">
        <w:rPr>
          <w:rFonts w:ascii="Simplified Arabic" w:hAnsi="Simplified Arabic" w:cs="Simplified Arabic"/>
          <w:b/>
          <w:bCs/>
          <w:sz w:val="28"/>
          <w:szCs w:val="28"/>
          <w:rtl/>
        </w:rPr>
        <w:t>العبارة رقم (6): "يتم تحليل التطورات التكنولوجية المتسارعة في السوق الخارجي لتفادي تقادم الأنظمة المطبقة".</w:t>
      </w:r>
    </w:p>
    <w:p w14:paraId="3840FC79" w14:textId="78EF3174" w:rsidR="00DF4DE5" w:rsidRDefault="00DF4DE5" w:rsidP="00DF4DE5">
      <w:pPr>
        <w:pStyle w:val="Caption"/>
        <w:keepNext/>
        <w:jc w:val="center"/>
      </w:pPr>
    </w:p>
    <w:p w14:paraId="0533C852" w14:textId="706EFCA5" w:rsidR="00DF4DE5" w:rsidRPr="00DF4DE5" w:rsidRDefault="00E51BAE" w:rsidP="006773A4">
      <w:pPr>
        <w:pStyle w:val="Quote"/>
        <w:rPr>
          <w:rtl/>
        </w:rPr>
      </w:pPr>
      <w:bookmarkStart w:id="472" w:name="_Toc235423953"/>
      <w:r w:rsidRPr="00DF4DE5">
        <w:rPr>
          <w:rtl/>
        </w:rPr>
        <w:t>جدول رقم (4-8):</w:t>
      </w:r>
      <w:r w:rsidR="006773A4">
        <w:rPr>
          <w:rFonts w:hint="cs"/>
          <w:rtl/>
        </w:rPr>
        <w:t xml:space="preserve"> </w:t>
      </w:r>
      <w:r w:rsidR="00DF4DE5" w:rsidRPr="00DF4DE5">
        <w:rPr>
          <w:rtl/>
        </w:rPr>
        <w:t>التوزيع التكراري والمؤشرات الإحصائية للاستجابات على العبارة رقم (6) (ن=150)</w:t>
      </w:r>
      <w:bookmarkEnd w:id="472"/>
    </w:p>
    <w:tbl>
      <w:tblPr>
        <w:tblStyle w:val="TableGrid"/>
        <w:tblpPr w:leftFromText="180" w:rightFromText="180" w:vertAnchor="text" w:horzAnchor="margin" w:tblpXSpec="center" w:tblpY="681"/>
        <w:bidiVisual/>
        <w:tblW w:w="9830" w:type="dxa"/>
        <w:tblLook w:val="04A0" w:firstRow="1" w:lastRow="0" w:firstColumn="1" w:lastColumn="0" w:noHBand="0" w:noVBand="1"/>
      </w:tblPr>
      <w:tblGrid>
        <w:gridCol w:w="2004"/>
        <w:gridCol w:w="990"/>
        <w:gridCol w:w="1530"/>
        <w:gridCol w:w="1890"/>
        <w:gridCol w:w="1890"/>
        <w:gridCol w:w="1526"/>
      </w:tblGrid>
      <w:tr w:rsidR="00C25319" w:rsidRPr="00062B04" w14:paraId="13E95F36" w14:textId="77777777" w:rsidTr="00DF4DE5">
        <w:tc>
          <w:tcPr>
            <w:tcW w:w="2004" w:type="dxa"/>
            <w:vAlign w:val="center"/>
          </w:tcPr>
          <w:p w14:paraId="21F783A1" w14:textId="58CD5B6B"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فئة الاستجابة</w:t>
            </w:r>
          </w:p>
        </w:tc>
        <w:tc>
          <w:tcPr>
            <w:tcW w:w="990" w:type="dxa"/>
            <w:vAlign w:val="center"/>
          </w:tcPr>
          <w:p w14:paraId="2F817827"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التكرار</w:t>
            </w:r>
          </w:p>
        </w:tc>
        <w:tc>
          <w:tcPr>
            <w:tcW w:w="1530" w:type="dxa"/>
            <w:vAlign w:val="center"/>
          </w:tcPr>
          <w:p w14:paraId="14EB40A5"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النسبة المئوية</w:t>
            </w:r>
          </w:p>
        </w:tc>
        <w:tc>
          <w:tcPr>
            <w:tcW w:w="1890" w:type="dxa"/>
            <w:vAlign w:val="center"/>
          </w:tcPr>
          <w:p w14:paraId="201BB091"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المتوسط الحسابي</w:t>
            </w:r>
          </w:p>
        </w:tc>
        <w:tc>
          <w:tcPr>
            <w:tcW w:w="1890" w:type="dxa"/>
            <w:vAlign w:val="center"/>
          </w:tcPr>
          <w:p w14:paraId="61516E1C"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الانحراف المعياري</w:t>
            </w:r>
          </w:p>
        </w:tc>
        <w:tc>
          <w:tcPr>
            <w:tcW w:w="1526" w:type="dxa"/>
            <w:vAlign w:val="center"/>
          </w:tcPr>
          <w:p w14:paraId="0BFA144C"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الاتجاه العام</w:t>
            </w:r>
          </w:p>
        </w:tc>
      </w:tr>
      <w:tr w:rsidR="00C25319" w:rsidRPr="00062B04" w14:paraId="308E96FC" w14:textId="77777777" w:rsidTr="00DF4DE5">
        <w:tc>
          <w:tcPr>
            <w:tcW w:w="2004" w:type="dxa"/>
            <w:vAlign w:val="center"/>
          </w:tcPr>
          <w:p w14:paraId="7AF6458C"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 بشدة</w:t>
            </w:r>
          </w:p>
        </w:tc>
        <w:tc>
          <w:tcPr>
            <w:tcW w:w="990" w:type="dxa"/>
            <w:vAlign w:val="center"/>
          </w:tcPr>
          <w:p w14:paraId="54D70F22"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sz w:val="28"/>
                <w:szCs w:val="28"/>
                <w:rtl/>
              </w:rPr>
              <w:t>55</w:t>
            </w:r>
          </w:p>
        </w:tc>
        <w:tc>
          <w:tcPr>
            <w:tcW w:w="1530" w:type="dxa"/>
            <w:vAlign w:val="center"/>
          </w:tcPr>
          <w:p w14:paraId="596C6E2E"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sz w:val="28"/>
                <w:szCs w:val="28"/>
              </w:rPr>
              <w:t>36.7%</w:t>
            </w:r>
          </w:p>
        </w:tc>
        <w:tc>
          <w:tcPr>
            <w:tcW w:w="1890" w:type="dxa"/>
            <w:vAlign w:val="center"/>
          </w:tcPr>
          <w:p w14:paraId="2FCBCAF4"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3.96</w:t>
            </w:r>
          </w:p>
        </w:tc>
        <w:tc>
          <w:tcPr>
            <w:tcW w:w="1890" w:type="dxa"/>
            <w:vAlign w:val="center"/>
          </w:tcPr>
          <w:p w14:paraId="3835D03A"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0.74</w:t>
            </w:r>
          </w:p>
        </w:tc>
        <w:tc>
          <w:tcPr>
            <w:tcW w:w="1526" w:type="dxa"/>
            <w:vAlign w:val="center"/>
          </w:tcPr>
          <w:p w14:paraId="038215E5"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r w:rsidR="00C25319" w:rsidRPr="00062B04" w14:paraId="1B432482" w14:textId="77777777" w:rsidTr="00DF4DE5">
        <w:tc>
          <w:tcPr>
            <w:tcW w:w="2004" w:type="dxa"/>
            <w:vAlign w:val="center"/>
          </w:tcPr>
          <w:p w14:paraId="6942FC23"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c>
          <w:tcPr>
            <w:tcW w:w="990" w:type="dxa"/>
            <w:vAlign w:val="center"/>
          </w:tcPr>
          <w:p w14:paraId="49CFCC91"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sz w:val="28"/>
                <w:szCs w:val="28"/>
                <w:rtl/>
              </w:rPr>
              <w:t>58</w:t>
            </w:r>
          </w:p>
        </w:tc>
        <w:tc>
          <w:tcPr>
            <w:tcW w:w="1530" w:type="dxa"/>
            <w:vAlign w:val="center"/>
          </w:tcPr>
          <w:p w14:paraId="43E7A833"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38.7%</w:t>
            </w:r>
          </w:p>
        </w:tc>
        <w:tc>
          <w:tcPr>
            <w:tcW w:w="1890" w:type="dxa"/>
            <w:vAlign w:val="center"/>
          </w:tcPr>
          <w:p w14:paraId="292C77FB"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3.96</w:t>
            </w:r>
          </w:p>
        </w:tc>
        <w:tc>
          <w:tcPr>
            <w:tcW w:w="1890" w:type="dxa"/>
            <w:vAlign w:val="center"/>
          </w:tcPr>
          <w:p w14:paraId="2A03AEA7"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0.74</w:t>
            </w:r>
          </w:p>
        </w:tc>
        <w:tc>
          <w:tcPr>
            <w:tcW w:w="1526" w:type="dxa"/>
            <w:vAlign w:val="center"/>
          </w:tcPr>
          <w:p w14:paraId="6A5007AB"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r w:rsidR="00C25319" w:rsidRPr="00062B04" w14:paraId="24008EF4" w14:textId="77777777" w:rsidTr="00DF4DE5">
        <w:tc>
          <w:tcPr>
            <w:tcW w:w="2004" w:type="dxa"/>
            <w:vAlign w:val="center"/>
          </w:tcPr>
          <w:p w14:paraId="79DC4C97"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محايد</w:t>
            </w:r>
          </w:p>
        </w:tc>
        <w:tc>
          <w:tcPr>
            <w:tcW w:w="990" w:type="dxa"/>
            <w:vAlign w:val="center"/>
          </w:tcPr>
          <w:p w14:paraId="137333FF"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sz w:val="28"/>
                <w:szCs w:val="28"/>
                <w:rtl/>
              </w:rPr>
              <w:t>23</w:t>
            </w:r>
          </w:p>
        </w:tc>
        <w:tc>
          <w:tcPr>
            <w:tcW w:w="1530" w:type="dxa"/>
            <w:vAlign w:val="center"/>
          </w:tcPr>
          <w:p w14:paraId="459E69EB"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15.3%</w:t>
            </w:r>
          </w:p>
        </w:tc>
        <w:tc>
          <w:tcPr>
            <w:tcW w:w="1890" w:type="dxa"/>
            <w:vAlign w:val="center"/>
          </w:tcPr>
          <w:p w14:paraId="6952439F"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3.96</w:t>
            </w:r>
          </w:p>
        </w:tc>
        <w:tc>
          <w:tcPr>
            <w:tcW w:w="1890" w:type="dxa"/>
            <w:vAlign w:val="center"/>
          </w:tcPr>
          <w:p w14:paraId="13F91025"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0.74</w:t>
            </w:r>
          </w:p>
        </w:tc>
        <w:tc>
          <w:tcPr>
            <w:tcW w:w="1526" w:type="dxa"/>
            <w:vAlign w:val="center"/>
          </w:tcPr>
          <w:p w14:paraId="54ED05B3"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r w:rsidR="00C25319" w:rsidRPr="00062B04" w14:paraId="4F3A7D61" w14:textId="77777777" w:rsidTr="00DF4DE5">
        <w:tc>
          <w:tcPr>
            <w:tcW w:w="2004" w:type="dxa"/>
            <w:vAlign w:val="center"/>
          </w:tcPr>
          <w:p w14:paraId="4478E1D6"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غير موافق</w:t>
            </w:r>
          </w:p>
        </w:tc>
        <w:tc>
          <w:tcPr>
            <w:tcW w:w="990" w:type="dxa"/>
            <w:vAlign w:val="center"/>
          </w:tcPr>
          <w:p w14:paraId="6C7C953F"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sz w:val="28"/>
                <w:szCs w:val="28"/>
                <w:rtl/>
              </w:rPr>
              <w:t>10</w:t>
            </w:r>
          </w:p>
        </w:tc>
        <w:tc>
          <w:tcPr>
            <w:tcW w:w="1530" w:type="dxa"/>
            <w:vAlign w:val="center"/>
          </w:tcPr>
          <w:p w14:paraId="02768F2C"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6.7%</w:t>
            </w:r>
          </w:p>
        </w:tc>
        <w:tc>
          <w:tcPr>
            <w:tcW w:w="1890" w:type="dxa"/>
            <w:vAlign w:val="center"/>
          </w:tcPr>
          <w:p w14:paraId="195F3313"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3.96</w:t>
            </w:r>
          </w:p>
        </w:tc>
        <w:tc>
          <w:tcPr>
            <w:tcW w:w="1890" w:type="dxa"/>
            <w:vAlign w:val="center"/>
          </w:tcPr>
          <w:p w14:paraId="74371A32"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0.74</w:t>
            </w:r>
          </w:p>
        </w:tc>
        <w:tc>
          <w:tcPr>
            <w:tcW w:w="1526" w:type="dxa"/>
            <w:vAlign w:val="center"/>
          </w:tcPr>
          <w:p w14:paraId="00F4ED26"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r w:rsidR="00C25319" w:rsidRPr="00062B04" w14:paraId="5316A2EB" w14:textId="77777777" w:rsidTr="00DF4DE5">
        <w:trPr>
          <w:trHeight w:val="818"/>
        </w:trPr>
        <w:tc>
          <w:tcPr>
            <w:tcW w:w="2004" w:type="dxa"/>
            <w:vAlign w:val="center"/>
          </w:tcPr>
          <w:p w14:paraId="11E8E362"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غير موافق بشدة</w:t>
            </w:r>
          </w:p>
        </w:tc>
        <w:tc>
          <w:tcPr>
            <w:tcW w:w="990" w:type="dxa"/>
            <w:vAlign w:val="center"/>
          </w:tcPr>
          <w:p w14:paraId="2E67F02F"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4</w:t>
            </w:r>
          </w:p>
        </w:tc>
        <w:tc>
          <w:tcPr>
            <w:tcW w:w="1530" w:type="dxa"/>
            <w:vAlign w:val="center"/>
          </w:tcPr>
          <w:p w14:paraId="6475FCC9"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2.6%</w:t>
            </w:r>
          </w:p>
        </w:tc>
        <w:tc>
          <w:tcPr>
            <w:tcW w:w="1890" w:type="dxa"/>
            <w:vAlign w:val="center"/>
          </w:tcPr>
          <w:p w14:paraId="1D6F9053"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3.96</w:t>
            </w:r>
          </w:p>
        </w:tc>
        <w:tc>
          <w:tcPr>
            <w:tcW w:w="1890" w:type="dxa"/>
            <w:vAlign w:val="center"/>
          </w:tcPr>
          <w:p w14:paraId="5C0089CE"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0.74</w:t>
            </w:r>
          </w:p>
        </w:tc>
        <w:tc>
          <w:tcPr>
            <w:tcW w:w="1526" w:type="dxa"/>
            <w:vAlign w:val="center"/>
          </w:tcPr>
          <w:p w14:paraId="1BB392E2"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r w:rsidR="00C25319" w:rsidRPr="00062B04" w14:paraId="65666F7D" w14:textId="77777777" w:rsidTr="00DF4DE5">
        <w:trPr>
          <w:trHeight w:val="58"/>
        </w:trPr>
        <w:tc>
          <w:tcPr>
            <w:tcW w:w="2004" w:type="dxa"/>
            <w:vAlign w:val="center"/>
          </w:tcPr>
          <w:p w14:paraId="267501C4"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المجموع</w:t>
            </w:r>
          </w:p>
        </w:tc>
        <w:tc>
          <w:tcPr>
            <w:tcW w:w="990" w:type="dxa"/>
            <w:vAlign w:val="center"/>
          </w:tcPr>
          <w:p w14:paraId="71D1815C"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150</w:t>
            </w:r>
          </w:p>
        </w:tc>
        <w:tc>
          <w:tcPr>
            <w:tcW w:w="1530" w:type="dxa"/>
            <w:vAlign w:val="center"/>
          </w:tcPr>
          <w:p w14:paraId="0D5C995E" w14:textId="77777777" w:rsidR="00C25319" w:rsidRPr="00062B04" w:rsidRDefault="00C25319" w:rsidP="00DF4DE5">
            <w:pPr>
              <w:spacing w:after="288" w:line="259" w:lineRule="auto"/>
              <w:jc w:val="center"/>
              <w:rPr>
                <w:rFonts w:ascii="Simplified Arabic" w:hAnsi="Simplified Arabic" w:cs="Simplified Arabic"/>
                <w:b/>
                <w:bCs/>
                <w:sz w:val="28"/>
                <w:szCs w:val="28"/>
              </w:rPr>
            </w:pPr>
            <w:r w:rsidRPr="00062B04">
              <w:rPr>
                <w:rFonts w:ascii="Simplified Arabic" w:hAnsi="Simplified Arabic" w:cs="Simplified Arabic"/>
                <w:b/>
                <w:bCs/>
                <w:sz w:val="28"/>
                <w:szCs w:val="28"/>
              </w:rPr>
              <w:t>100%</w:t>
            </w:r>
          </w:p>
        </w:tc>
        <w:tc>
          <w:tcPr>
            <w:tcW w:w="1890" w:type="dxa"/>
            <w:vAlign w:val="center"/>
          </w:tcPr>
          <w:p w14:paraId="347450D7"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4.09</w:t>
            </w:r>
          </w:p>
        </w:tc>
        <w:tc>
          <w:tcPr>
            <w:tcW w:w="1890" w:type="dxa"/>
            <w:vAlign w:val="center"/>
          </w:tcPr>
          <w:p w14:paraId="6D4E0997"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Pr>
              <w:t>0.69</w:t>
            </w:r>
          </w:p>
        </w:tc>
        <w:tc>
          <w:tcPr>
            <w:tcW w:w="1526" w:type="dxa"/>
            <w:vAlign w:val="center"/>
          </w:tcPr>
          <w:p w14:paraId="65D2DC9D" w14:textId="77777777" w:rsidR="00C25319" w:rsidRPr="00062B04" w:rsidRDefault="00C25319" w:rsidP="00DF4DE5">
            <w:pPr>
              <w:spacing w:after="288" w:line="259" w:lineRule="auto"/>
              <w:jc w:val="center"/>
              <w:rPr>
                <w:rFonts w:ascii="Simplified Arabic" w:hAnsi="Simplified Arabic" w:cs="Simplified Arabic"/>
                <w:b/>
                <w:bCs/>
                <w:sz w:val="28"/>
                <w:szCs w:val="28"/>
                <w:rtl/>
              </w:rPr>
            </w:pPr>
            <w:r w:rsidRPr="00062B04">
              <w:rPr>
                <w:rFonts w:ascii="Simplified Arabic" w:hAnsi="Simplified Arabic" w:cs="Simplified Arabic"/>
                <w:b/>
                <w:bCs/>
                <w:sz w:val="28"/>
                <w:szCs w:val="28"/>
                <w:rtl/>
              </w:rPr>
              <w:t>موافق</w:t>
            </w:r>
          </w:p>
        </w:tc>
      </w:tr>
    </w:tbl>
    <w:p w14:paraId="391DDEF5" w14:textId="77777777" w:rsidR="00E51BAE" w:rsidRDefault="00E51BAE" w:rsidP="00662CC9">
      <w:pPr>
        <w:rPr>
          <w:rtl/>
        </w:rPr>
      </w:pPr>
    </w:p>
    <w:p w14:paraId="0B4069AD" w14:textId="77777777" w:rsidR="008621EE" w:rsidRDefault="008621EE" w:rsidP="00662CC9">
      <w:pPr>
        <w:rPr>
          <w:rFonts w:ascii="Simplified Arabic" w:hAnsi="Simplified Arabic" w:cs="Simplified Arabic"/>
          <w:b/>
          <w:bCs/>
          <w:sz w:val="28"/>
          <w:szCs w:val="28"/>
          <w:rtl/>
        </w:rPr>
      </w:pPr>
    </w:p>
    <w:p w14:paraId="49FF398A" w14:textId="484B491B" w:rsidR="00E51BAE" w:rsidRPr="00A516C4" w:rsidRDefault="00E51BAE" w:rsidP="00662CC9">
      <w:pPr>
        <w:rPr>
          <w:rFonts w:ascii="Simplified Arabic" w:hAnsi="Simplified Arabic" w:cs="Simplified Arabic"/>
          <w:b/>
          <w:bCs/>
          <w:sz w:val="28"/>
          <w:szCs w:val="28"/>
          <w:rtl/>
        </w:rPr>
      </w:pPr>
      <w:r w:rsidRPr="00A516C4">
        <w:rPr>
          <w:rFonts w:ascii="Simplified Arabic" w:hAnsi="Simplified Arabic" w:cs="Simplified Arabic"/>
          <w:b/>
          <w:bCs/>
          <w:sz w:val="28"/>
          <w:szCs w:val="28"/>
          <w:rtl/>
        </w:rPr>
        <w:lastRenderedPageBreak/>
        <w:t>تفسير وتحليل العبارة رقم (6):</w:t>
      </w:r>
    </w:p>
    <w:p w14:paraId="7FC2F887" w14:textId="417113BB" w:rsidR="00E51BAE" w:rsidRPr="00A516C4" w:rsidRDefault="00DF4DE5" w:rsidP="00662CC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1BAE" w:rsidRPr="00A516C4">
        <w:rPr>
          <w:rFonts w:ascii="Simplified Arabic" w:hAnsi="Simplified Arabic" w:cs="Simplified Arabic"/>
          <w:sz w:val="28"/>
          <w:szCs w:val="28"/>
          <w:rtl/>
        </w:rPr>
        <w:t>أظهرت مؤشرات الجدول رقم (4-8) اتجاهاً عاماً يعبر عن الـ (موافق) حيال قيام الهيئة بتحليل الطفرات التكنولوجية الخارجية لتفادي تقادم أنظمتها، بمتوسط حسابي بلغ (3.96) وانحراف معياري (0.74)، حيث حصدت الفئتان المؤيدتان أعلى نسبة استجابة بلغت (75.4%).</w:t>
      </w:r>
    </w:p>
    <w:p w14:paraId="7CF7A68E" w14:textId="56240BFE" w:rsidR="00A516C4" w:rsidRDefault="00DF4DE5" w:rsidP="00662CC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1BAE" w:rsidRPr="00A516C4">
        <w:rPr>
          <w:rFonts w:ascii="Simplified Arabic" w:hAnsi="Simplified Arabic" w:cs="Simplified Arabic"/>
          <w:sz w:val="28"/>
          <w:szCs w:val="28"/>
          <w:rtl/>
        </w:rPr>
        <w:t xml:space="preserve">وتبرهن هذه النتيجة على إدراك الموظفين والقيادات الإشرافية بالهيئة لحتمية المواءمة الرقمية الخارجية؛ فالأتمتة الشاملة للخدمات والربط الإلكتروني الذكي مع المنافذ العالمية والجهات الشريكة يفرض على الهيئة فحصاً وتتبعاً مستمراً لأحدث التقنيات الناشئة والحلول السحابية وتطبيقات الذكاء الاصطناعي. </w:t>
      </w:r>
    </w:p>
    <w:p w14:paraId="5A59028F" w14:textId="2540AFF6" w:rsidR="00C25319" w:rsidRDefault="00DF4DE5" w:rsidP="00662CC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1BAE" w:rsidRPr="00A516C4">
        <w:rPr>
          <w:rFonts w:ascii="Simplified Arabic" w:hAnsi="Simplified Arabic" w:cs="Simplified Arabic"/>
          <w:sz w:val="28"/>
          <w:szCs w:val="28"/>
          <w:rtl/>
        </w:rPr>
        <w:t>ويرى الباحث أن هذا الرصد الوقائي للتقنيات الخارجية يحمي البنية التكنولوجية الداخلية للهيئة من التعثر أو العزلة التقنية، ويسهم بشكل مباشر في تعزيز نجاح "البعد التقني" للتطوير التنظيمي من خلال تبني أدوات رقمية مرنة ومحدثة وقابلة للتكيف المستقبلي</w:t>
      </w:r>
      <w:r w:rsidR="00D855FF">
        <w:rPr>
          <w:rFonts w:ascii="Simplified Arabic" w:hAnsi="Simplified Arabic" w:cs="Simplified Arabic" w:hint="cs"/>
          <w:sz w:val="28"/>
          <w:szCs w:val="28"/>
          <w:rtl/>
        </w:rPr>
        <w:t>.</w:t>
      </w:r>
    </w:p>
    <w:p w14:paraId="54EF79B5" w14:textId="77777777" w:rsidR="00A516C4" w:rsidRPr="000F3D4B" w:rsidRDefault="00A516C4"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تفسير وتحليل العبارة رقم (6):</w:t>
      </w:r>
    </w:p>
    <w:p w14:paraId="6B11D58D" w14:textId="77777777" w:rsidR="00DF4DE5" w:rsidRDefault="00DF4DE5" w:rsidP="000F3D4B">
      <w:pPr>
        <w:rPr>
          <w:rFonts w:ascii="Simplified Arabic" w:hAnsi="Simplified Arabic" w:cs="Simplified Arabic"/>
          <w:sz w:val="28"/>
          <w:szCs w:val="28"/>
          <w:rtl/>
        </w:rPr>
      </w:pPr>
    </w:p>
    <w:p w14:paraId="0A18862E" w14:textId="4122D5A8" w:rsidR="00C25319" w:rsidRPr="008621EE" w:rsidRDefault="00A516C4" w:rsidP="008621EE">
      <w:pPr>
        <w:rPr>
          <w:rFonts w:ascii="Simplified Arabic" w:hAnsi="Simplified Arabic" w:cs="Simplified Arabic"/>
          <w:b/>
          <w:bCs/>
          <w:sz w:val="28"/>
          <w:szCs w:val="28"/>
          <w:rtl/>
        </w:rPr>
      </w:pPr>
      <w:r w:rsidRPr="00DF4DE5">
        <w:rPr>
          <w:rFonts w:ascii="Simplified Arabic" w:hAnsi="Simplified Arabic" w:cs="Simplified Arabic" w:hint="cs"/>
          <w:b/>
          <w:bCs/>
          <w:sz w:val="28"/>
          <w:szCs w:val="28"/>
          <w:rtl/>
        </w:rPr>
        <w:t>العبارة رقم (7): "تأخذ الهيئة في الحسبان التحديات والتقلبات الاقتصادية والمالية عند صياغة توجهاتها المستقبلية".</w:t>
      </w:r>
    </w:p>
    <w:p w14:paraId="065EBD09" w14:textId="6D3D6A14" w:rsidR="00DF4DE5" w:rsidRDefault="00DF4DE5" w:rsidP="00DF4DE5">
      <w:pPr>
        <w:pStyle w:val="Caption"/>
        <w:keepNext/>
        <w:jc w:val="center"/>
      </w:pPr>
    </w:p>
    <w:p w14:paraId="0380DB03" w14:textId="495410A3" w:rsidR="00A516C4" w:rsidRPr="00DF4DE5" w:rsidRDefault="00A516C4" w:rsidP="006773A4">
      <w:pPr>
        <w:pStyle w:val="Quote"/>
        <w:rPr>
          <w:rtl/>
        </w:rPr>
      </w:pPr>
      <w:bookmarkStart w:id="473" w:name="_Toc235423954"/>
      <w:r w:rsidRPr="00DF4DE5">
        <w:rPr>
          <w:rFonts w:hint="cs"/>
          <w:rtl/>
        </w:rPr>
        <w:t>جدول رقم (4-9):</w:t>
      </w:r>
      <w:r w:rsidR="006773A4">
        <w:rPr>
          <w:rFonts w:hint="cs"/>
          <w:rtl/>
        </w:rPr>
        <w:t xml:space="preserve"> </w:t>
      </w:r>
      <w:r w:rsidRPr="00DF4DE5">
        <w:rPr>
          <w:rFonts w:hint="cs"/>
          <w:rtl/>
        </w:rPr>
        <w:t>التوزيع التكراري والمؤشرات الإحصائية للاستجابات على العبارة رقم (7) (ن=150)</w:t>
      </w:r>
      <w:bookmarkEnd w:id="473"/>
    </w:p>
    <w:tbl>
      <w:tblPr>
        <w:tblStyle w:val="TableGrid"/>
        <w:tblpPr w:leftFromText="180" w:rightFromText="180" w:vertAnchor="text" w:horzAnchor="margin" w:tblpXSpec="center" w:tblpY="212"/>
        <w:bidiVisual/>
        <w:tblW w:w="5000" w:type="pct"/>
        <w:tblLook w:val="04A0" w:firstRow="1" w:lastRow="0" w:firstColumn="1" w:lastColumn="0" w:noHBand="0" w:noVBand="1"/>
      </w:tblPr>
      <w:tblGrid>
        <w:gridCol w:w="1582"/>
        <w:gridCol w:w="832"/>
        <w:gridCol w:w="1667"/>
        <w:gridCol w:w="1912"/>
        <w:gridCol w:w="1745"/>
        <w:gridCol w:w="1323"/>
      </w:tblGrid>
      <w:tr w:rsidR="00A516C4" w:rsidRPr="000F3D4B" w14:paraId="5C797E60" w14:textId="77777777" w:rsidTr="00DF4DE5">
        <w:trPr>
          <w:trHeight w:val="515"/>
        </w:trPr>
        <w:tc>
          <w:tcPr>
            <w:tcW w:w="873" w:type="pct"/>
            <w:vAlign w:val="center"/>
          </w:tcPr>
          <w:p w14:paraId="6CE48BC6"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فئة الاستجابة</w:t>
            </w:r>
          </w:p>
        </w:tc>
        <w:tc>
          <w:tcPr>
            <w:tcW w:w="459" w:type="pct"/>
            <w:vAlign w:val="center"/>
          </w:tcPr>
          <w:p w14:paraId="16D327EA"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التكرار</w:t>
            </w:r>
          </w:p>
        </w:tc>
        <w:tc>
          <w:tcPr>
            <w:tcW w:w="920" w:type="pct"/>
            <w:vAlign w:val="center"/>
          </w:tcPr>
          <w:p w14:paraId="3DAEEE96"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النسبة المئوية</w:t>
            </w:r>
          </w:p>
        </w:tc>
        <w:tc>
          <w:tcPr>
            <w:tcW w:w="1055" w:type="pct"/>
            <w:vAlign w:val="center"/>
          </w:tcPr>
          <w:p w14:paraId="7B03BB44"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المتوسط الحسابي</w:t>
            </w:r>
          </w:p>
        </w:tc>
        <w:tc>
          <w:tcPr>
            <w:tcW w:w="963" w:type="pct"/>
            <w:vAlign w:val="center"/>
          </w:tcPr>
          <w:p w14:paraId="59342A8B"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الانحراف المعياري</w:t>
            </w:r>
          </w:p>
        </w:tc>
        <w:tc>
          <w:tcPr>
            <w:tcW w:w="731" w:type="pct"/>
            <w:vAlign w:val="center"/>
          </w:tcPr>
          <w:p w14:paraId="415106AA"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الاتجاه العام</w:t>
            </w:r>
          </w:p>
        </w:tc>
      </w:tr>
      <w:tr w:rsidR="00A516C4" w:rsidRPr="000F3D4B" w14:paraId="227BC68E" w14:textId="77777777" w:rsidTr="00DF4DE5">
        <w:trPr>
          <w:trHeight w:val="515"/>
        </w:trPr>
        <w:tc>
          <w:tcPr>
            <w:tcW w:w="873" w:type="pct"/>
            <w:vAlign w:val="center"/>
          </w:tcPr>
          <w:p w14:paraId="3BF201D1"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 بشدة</w:t>
            </w:r>
          </w:p>
        </w:tc>
        <w:tc>
          <w:tcPr>
            <w:tcW w:w="459" w:type="pct"/>
            <w:vAlign w:val="center"/>
          </w:tcPr>
          <w:p w14:paraId="4E3C79B4" w14:textId="7966FBE5"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51</w:t>
            </w:r>
          </w:p>
        </w:tc>
        <w:tc>
          <w:tcPr>
            <w:tcW w:w="920" w:type="pct"/>
            <w:vAlign w:val="center"/>
          </w:tcPr>
          <w:p w14:paraId="0115D2E0" w14:textId="7549581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Pr>
              <w:t>34.0%</w:t>
            </w:r>
          </w:p>
        </w:tc>
        <w:tc>
          <w:tcPr>
            <w:tcW w:w="1055" w:type="pct"/>
            <w:vAlign w:val="center"/>
          </w:tcPr>
          <w:p w14:paraId="3D477EBE" w14:textId="1E575E8A"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3.91</w:t>
            </w:r>
          </w:p>
        </w:tc>
        <w:tc>
          <w:tcPr>
            <w:tcW w:w="963" w:type="pct"/>
            <w:vAlign w:val="center"/>
          </w:tcPr>
          <w:p w14:paraId="7AD60EAC" w14:textId="02073759"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00FDC503"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A516C4" w:rsidRPr="000F3D4B" w14:paraId="250E4930" w14:textId="77777777" w:rsidTr="00DF4DE5">
        <w:trPr>
          <w:trHeight w:val="515"/>
        </w:trPr>
        <w:tc>
          <w:tcPr>
            <w:tcW w:w="873" w:type="pct"/>
            <w:vAlign w:val="center"/>
          </w:tcPr>
          <w:p w14:paraId="017CED7D"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c>
          <w:tcPr>
            <w:tcW w:w="459" w:type="pct"/>
            <w:vAlign w:val="center"/>
          </w:tcPr>
          <w:p w14:paraId="30AF805B" w14:textId="4DD57E0C"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63</w:t>
            </w:r>
          </w:p>
        </w:tc>
        <w:tc>
          <w:tcPr>
            <w:tcW w:w="920" w:type="pct"/>
            <w:vAlign w:val="center"/>
          </w:tcPr>
          <w:p w14:paraId="57DBFE22" w14:textId="78EA9C2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42.0%</w:t>
            </w:r>
          </w:p>
        </w:tc>
        <w:tc>
          <w:tcPr>
            <w:tcW w:w="1055" w:type="pct"/>
            <w:vAlign w:val="center"/>
          </w:tcPr>
          <w:p w14:paraId="2DB14E98" w14:textId="4033193D"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3.91</w:t>
            </w:r>
          </w:p>
        </w:tc>
        <w:tc>
          <w:tcPr>
            <w:tcW w:w="963" w:type="pct"/>
            <w:vAlign w:val="center"/>
          </w:tcPr>
          <w:p w14:paraId="0620FACF" w14:textId="02E5C821"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3A4285A8"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A516C4" w:rsidRPr="000F3D4B" w14:paraId="1EF1DD0E" w14:textId="77777777" w:rsidTr="00DF4DE5">
        <w:trPr>
          <w:trHeight w:val="515"/>
        </w:trPr>
        <w:tc>
          <w:tcPr>
            <w:tcW w:w="873" w:type="pct"/>
            <w:vAlign w:val="center"/>
          </w:tcPr>
          <w:p w14:paraId="301A7108"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محايد</w:t>
            </w:r>
          </w:p>
        </w:tc>
        <w:tc>
          <w:tcPr>
            <w:tcW w:w="459" w:type="pct"/>
            <w:vAlign w:val="center"/>
          </w:tcPr>
          <w:p w14:paraId="016F1B66" w14:textId="759C4CF8"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10</w:t>
            </w:r>
          </w:p>
        </w:tc>
        <w:tc>
          <w:tcPr>
            <w:tcW w:w="920" w:type="pct"/>
            <w:vAlign w:val="center"/>
          </w:tcPr>
          <w:p w14:paraId="1E7AC337" w14:textId="6E860760"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14.7%</w:t>
            </w:r>
          </w:p>
        </w:tc>
        <w:tc>
          <w:tcPr>
            <w:tcW w:w="1055" w:type="pct"/>
            <w:vAlign w:val="center"/>
          </w:tcPr>
          <w:p w14:paraId="669FE06F" w14:textId="65412671"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3.91</w:t>
            </w:r>
          </w:p>
        </w:tc>
        <w:tc>
          <w:tcPr>
            <w:tcW w:w="963" w:type="pct"/>
            <w:vAlign w:val="center"/>
          </w:tcPr>
          <w:p w14:paraId="1E71E44C" w14:textId="2218B636"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124FEADD"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A516C4" w:rsidRPr="000F3D4B" w14:paraId="7C377BDD" w14:textId="77777777" w:rsidTr="00DF4DE5">
        <w:trPr>
          <w:trHeight w:val="515"/>
        </w:trPr>
        <w:tc>
          <w:tcPr>
            <w:tcW w:w="873" w:type="pct"/>
            <w:vAlign w:val="center"/>
          </w:tcPr>
          <w:p w14:paraId="3FBA217A"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غير موافق</w:t>
            </w:r>
          </w:p>
        </w:tc>
        <w:tc>
          <w:tcPr>
            <w:tcW w:w="459" w:type="pct"/>
            <w:vAlign w:val="center"/>
          </w:tcPr>
          <w:p w14:paraId="62A3126B" w14:textId="5DF9A803"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4</w:t>
            </w:r>
          </w:p>
        </w:tc>
        <w:tc>
          <w:tcPr>
            <w:tcW w:w="920" w:type="pct"/>
            <w:vAlign w:val="center"/>
          </w:tcPr>
          <w:p w14:paraId="25068F8E" w14:textId="2E39DFCF"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6.6%</w:t>
            </w:r>
          </w:p>
        </w:tc>
        <w:tc>
          <w:tcPr>
            <w:tcW w:w="1055" w:type="pct"/>
            <w:vAlign w:val="center"/>
          </w:tcPr>
          <w:p w14:paraId="07BDF7A8" w14:textId="6B3DEBBB"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3.91</w:t>
            </w:r>
          </w:p>
        </w:tc>
        <w:tc>
          <w:tcPr>
            <w:tcW w:w="963" w:type="pct"/>
            <w:vAlign w:val="center"/>
          </w:tcPr>
          <w:p w14:paraId="1DD29CEF" w14:textId="5AA751E5"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33DB3971"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A516C4" w:rsidRPr="000F3D4B" w14:paraId="04B6BA77" w14:textId="77777777" w:rsidTr="00DF4DE5">
        <w:trPr>
          <w:trHeight w:val="515"/>
        </w:trPr>
        <w:tc>
          <w:tcPr>
            <w:tcW w:w="873" w:type="pct"/>
            <w:vAlign w:val="center"/>
          </w:tcPr>
          <w:p w14:paraId="7797C8FD"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غير موافق بشدة</w:t>
            </w:r>
          </w:p>
        </w:tc>
        <w:tc>
          <w:tcPr>
            <w:tcW w:w="459" w:type="pct"/>
            <w:vAlign w:val="center"/>
          </w:tcPr>
          <w:p w14:paraId="15068DEB"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4</w:t>
            </w:r>
          </w:p>
        </w:tc>
        <w:tc>
          <w:tcPr>
            <w:tcW w:w="920" w:type="pct"/>
            <w:vAlign w:val="center"/>
          </w:tcPr>
          <w:p w14:paraId="377F3B86" w14:textId="506BCCAC"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2.7%</w:t>
            </w:r>
          </w:p>
        </w:tc>
        <w:tc>
          <w:tcPr>
            <w:tcW w:w="1055" w:type="pct"/>
            <w:vAlign w:val="center"/>
          </w:tcPr>
          <w:p w14:paraId="271B64A4" w14:textId="43917C80"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3.91</w:t>
            </w:r>
          </w:p>
        </w:tc>
        <w:tc>
          <w:tcPr>
            <w:tcW w:w="963" w:type="pct"/>
            <w:vAlign w:val="center"/>
          </w:tcPr>
          <w:p w14:paraId="60F09CB3" w14:textId="14F902C0"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09B876EB"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A516C4" w:rsidRPr="000F3D4B" w14:paraId="0D4BA437" w14:textId="77777777" w:rsidTr="00DF4DE5">
        <w:trPr>
          <w:trHeight w:val="515"/>
        </w:trPr>
        <w:tc>
          <w:tcPr>
            <w:tcW w:w="873" w:type="pct"/>
            <w:vAlign w:val="center"/>
          </w:tcPr>
          <w:p w14:paraId="711C1755"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lastRenderedPageBreak/>
              <w:t>المجموع</w:t>
            </w:r>
          </w:p>
        </w:tc>
        <w:tc>
          <w:tcPr>
            <w:tcW w:w="459" w:type="pct"/>
            <w:vAlign w:val="center"/>
          </w:tcPr>
          <w:p w14:paraId="5DB8093E"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150</w:t>
            </w:r>
          </w:p>
        </w:tc>
        <w:tc>
          <w:tcPr>
            <w:tcW w:w="920" w:type="pct"/>
            <w:vAlign w:val="center"/>
          </w:tcPr>
          <w:p w14:paraId="784788FB" w14:textId="77777777" w:rsidR="00A516C4" w:rsidRPr="000F3D4B" w:rsidRDefault="00A516C4" w:rsidP="00DF4DE5">
            <w:pPr>
              <w:jc w:val="center"/>
              <w:rPr>
                <w:rFonts w:ascii="Simplified Arabic" w:hAnsi="Simplified Arabic" w:cs="Simplified Arabic"/>
                <w:b/>
                <w:bCs/>
                <w:sz w:val="28"/>
                <w:szCs w:val="28"/>
              </w:rPr>
            </w:pPr>
            <w:r w:rsidRPr="000F3D4B">
              <w:rPr>
                <w:rFonts w:ascii="Simplified Arabic" w:hAnsi="Simplified Arabic" w:cs="Simplified Arabic" w:hint="cs"/>
                <w:b/>
                <w:bCs/>
                <w:sz w:val="28"/>
                <w:szCs w:val="28"/>
              </w:rPr>
              <w:t>100%</w:t>
            </w:r>
          </w:p>
        </w:tc>
        <w:tc>
          <w:tcPr>
            <w:tcW w:w="1055" w:type="pct"/>
            <w:vAlign w:val="center"/>
          </w:tcPr>
          <w:p w14:paraId="6B5EEFE1"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4.09</w:t>
            </w:r>
          </w:p>
        </w:tc>
        <w:tc>
          <w:tcPr>
            <w:tcW w:w="963" w:type="pct"/>
            <w:vAlign w:val="center"/>
          </w:tcPr>
          <w:p w14:paraId="34257DC1" w14:textId="5BBDDE06" w:rsidR="00A516C4" w:rsidRPr="000F3D4B" w:rsidRDefault="00D855FF"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0.76</w:t>
            </w:r>
          </w:p>
        </w:tc>
        <w:tc>
          <w:tcPr>
            <w:tcW w:w="731" w:type="pct"/>
            <w:vAlign w:val="center"/>
          </w:tcPr>
          <w:p w14:paraId="1D562810" w14:textId="77777777" w:rsidR="00A516C4" w:rsidRPr="000F3D4B" w:rsidRDefault="00A516C4"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bl>
    <w:p w14:paraId="2EC28C1D" w14:textId="77777777" w:rsidR="00C25319" w:rsidRPr="000F3D4B" w:rsidRDefault="00C25319" w:rsidP="000F3D4B">
      <w:pPr>
        <w:rPr>
          <w:rFonts w:ascii="Simplified Arabic" w:hAnsi="Simplified Arabic" w:cs="Simplified Arabic"/>
          <w:sz w:val="28"/>
          <w:szCs w:val="28"/>
          <w:rtl/>
        </w:rPr>
      </w:pPr>
    </w:p>
    <w:p w14:paraId="2B2D912B" w14:textId="51D853F8" w:rsidR="00C25319" w:rsidRPr="000F3D4B" w:rsidRDefault="00A516C4"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(7):</w:t>
      </w:r>
    </w:p>
    <w:p w14:paraId="2DF88462" w14:textId="1FB4DB83" w:rsidR="00A516C4" w:rsidRPr="000F3D4B" w:rsidRDefault="00C25319"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بينت المؤشرات الكمية المستخلصة من الجدول رقم (4-9) أن العبارة المتعلقة بمراعاة الهيئة للتقلبات الاقتصادية والمالية عند صياغة توجهاتها حظيت باتجاه عام (موافق) وبمتوسط حسابي (3.91) وانحراف معياري منخفض ومطابق للتجانس بلغ (0.76). وشكلت نسبة المؤيدين (موافق وموافق بشدة) ما مجموعه (76.0%) من إجمالي عينة الدراسة.</w:t>
      </w:r>
    </w:p>
    <w:p w14:paraId="28817941" w14:textId="77777777" w:rsidR="00E72548" w:rsidRPr="000F3D4B" w:rsidRDefault="00E72548"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 xml:space="preserve">ويفسر الباحث هذه النتيجة بالدور المحوري الحساس الذي تلعبه هيئة الزكاة والضريبة والجمارك كشريان اقتصادي ومالي أساسي للمملكة؛ حيث ترتبط خططها وبرامجها التطويرية مباشرة بكفاءة الإنفاق وتنويع مصادر الدخل غير النفطي وفق تطلعات رؤية 2030. </w:t>
      </w:r>
    </w:p>
    <w:p w14:paraId="31FB6B9C" w14:textId="6DE881CA" w:rsidR="00A516C4" w:rsidRPr="000F3D4B" w:rsidRDefault="00E72548"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 xml:space="preserve">إن أخذ الظروف الاقتصادية الكلية في الحسبان عند تصميم مشاريع التحديث التنظيمي يقي الهيئة من </w:t>
      </w:r>
      <w:proofErr w:type="gramStart"/>
      <w:r w:rsidR="00A516C4" w:rsidRPr="000F3D4B">
        <w:rPr>
          <w:rFonts w:ascii="Simplified Arabic" w:hAnsi="Simplified Arabic" w:cs="Simplified Arabic" w:hint="cs"/>
          <w:sz w:val="28"/>
          <w:szCs w:val="28"/>
          <w:rtl/>
        </w:rPr>
        <w:t>مخاطر</w:t>
      </w:r>
      <w:proofErr w:type="gramEnd"/>
      <w:r w:rsidR="00A516C4" w:rsidRPr="000F3D4B">
        <w:rPr>
          <w:rFonts w:ascii="Simplified Arabic" w:hAnsi="Simplified Arabic" w:cs="Simplified Arabic" w:hint="cs"/>
          <w:sz w:val="28"/>
          <w:szCs w:val="28"/>
          <w:rtl/>
        </w:rPr>
        <w:t xml:space="preserve"> العجز التمويلي أو تعثر برامج </w:t>
      </w:r>
      <w:proofErr w:type="spellStart"/>
      <w:r w:rsidR="00A516C4" w:rsidRPr="000F3D4B">
        <w:rPr>
          <w:rFonts w:ascii="Simplified Arabic" w:hAnsi="Simplified Arabic" w:cs="Simplified Arabic" w:hint="cs"/>
          <w:sz w:val="28"/>
          <w:szCs w:val="28"/>
          <w:rtl/>
        </w:rPr>
        <w:t>الهندرة</w:t>
      </w:r>
      <w:proofErr w:type="spellEnd"/>
      <w:r w:rsidR="00A516C4" w:rsidRPr="000F3D4B">
        <w:rPr>
          <w:rFonts w:ascii="Simplified Arabic" w:hAnsi="Simplified Arabic" w:cs="Simplified Arabic" w:hint="cs"/>
          <w:sz w:val="28"/>
          <w:szCs w:val="28"/>
          <w:rtl/>
        </w:rPr>
        <w:t xml:space="preserve"> المستمرة، مما يضمن اتساق خطط التطوير مع الواقع المالي الفعلي للدولة، ويسمح ببناء استراتيجيات مرنة قادرة على امتصاص الصدمات الاقتصادية الخارجية بنجاح.</w:t>
      </w:r>
    </w:p>
    <w:p w14:paraId="06BF059F" w14:textId="77777777" w:rsidR="00A516C4" w:rsidRPr="000F3D4B" w:rsidRDefault="00A516C4" w:rsidP="000F3D4B">
      <w:pPr>
        <w:rPr>
          <w:rFonts w:ascii="Simplified Arabic" w:hAnsi="Simplified Arabic" w:cs="Simplified Arabic"/>
          <w:sz w:val="28"/>
          <w:szCs w:val="28"/>
          <w:rtl/>
        </w:rPr>
      </w:pPr>
    </w:p>
    <w:p w14:paraId="7335F521" w14:textId="7D39FC5B" w:rsidR="00A516C4" w:rsidRPr="00DF4DE5" w:rsidRDefault="00A516C4" w:rsidP="000F3D4B">
      <w:pPr>
        <w:rPr>
          <w:rFonts w:ascii="Simplified Arabic" w:hAnsi="Simplified Arabic" w:cs="Simplified Arabic"/>
          <w:b/>
          <w:bCs/>
          <w:sz w:val="28"/>
          <w:szCs w:val="28"/>
          <w:rtl/>
        </w:rPr>
      </w:pPr>
      <w:r w:rsidRPr="00DF4DE5">
        <w:rPr>
          <w:rFonts w:ascii="Simplified Arabic" w:hAnsi="Simplified Arabic" w:cs="Simplified Arabic" w:hint="cs"/>
          <w:b/>
          <w:bCs/>
          <w:sz w:val="28"/>
          <w:szCs w:val="28"/>
          <w:rtl/>
        </w:rPr>
        <w:t>العبارة رقم (8): "تُجرى دراسات مستمرة لتقييم مدى رضا وتوقعات الجهات الخارجية والمستفيدين من خدمات الهيئة".</w:t>
      </w:r>
    </w:p>
    <w:p w14:paraId="18BC4716" w14:textId="235C133A" w:rsidR="00DF4DE5" w:rsidRDefault="00DF4DE5" w:rsidP="00DF4DE5">
      <w:pPr>
        <w:pStyle w:val="Caption"/>
        <w:keepNext/>
        <w:jc w:val="center"/>
      </w:pPr>
    </w:p>
    <w:p w14:paraId="0BD4B248" w14:textId="153EAB61" w:rsidR="0014761C" w:rsidRPr="00DF4DE5" w:rsidRDefault="00A516C4" w:rsidP="006773A4">
      <w:pPr>
        <w:pStyle w:val="Quote"/>
        <w:rPr>
          <w:rtl/>
        </w:rPr>
      </w:pPr>
      <w:bookmarkStart w:id="474" w:name="_Toc235423955"/>
      <w:r w:rsidRPr="00DF4DE5">
        <w:rPr>
          <w:rFonts w:hint="cs"/>
          <w:rtl/>
        </w:rPr>
        <w:t>جدول رقم (4-10):</w:t>
      </w:r>
      <w:r w:rsidR="006773A4">
        <w:rPr>
          <w:rFonts w:hint="cs"/>
          <w:rtl/>
        </w:rPr>
        <w:t xml:space="preserve"> </w:t>
      </w:r>
      <w:r w:rsidRPr="00DF4DE5">
        <w:rPr>
          <w:rFonts w:hint="cs"/>
          <w:rtl/>
        </w:rPr>
        <w:t>التوزيع التكراري والمؤشرات الإحصائية للاستجابات على العبارة رقم (8) (ن=150)</w:t>
      </w:r>
      <w:bookmarkEnd w:id="474"/>
    </w:p>
    <w:tbl>
      <w:tblPr>
        <w:tblStyle w:val="TableGrid"/>
        <w:tblpPr w:leftFromText="180" w:rightFromText="180" w:vertAnchor="text" w:horzAnchor="margin" w:tblpXSpec="center" w:tblpY="212"/>
        <w:bidiVisual/>
        <w:tblW w:w="5000" w:type="pct"/>
        <w:tblLook w:val="04A0" w:firstRow="1" w:lastRow="0" w:firstColumn="1" w:lastColumn="0" w:noHBand="0" w:noVBand="1"/>
      </w:tblPr>
      <w:tblGrid>
        <w:gridCol w:w="1582"/>
        <w:gridCol w:w="832"/>
        <w:gridCol w:w="1667"/>
        <w:gridCol w:w="1912"/>
        <w:gridCol w:w="1745"/>
        <w:gridCol w:w="1323"/>
      </w:tblGrid>
      <w:tr w:rsidR="0014761C" w:rsidRPr="000F3D4B" w14:paraId="7F2A9AFF" w14:textId="77777777" w:rsidTr="00DF4DE5">
        <w:tc>
          <w:tcPr>
            <w:tcW w:w="873" w:type="pct"/>
            <w:vAlign w:val="center"/>
          </w:tcPr>
          <w:p w14:paraId="6E2B3DDC"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فئة الاستجابة</w:t>
            </w:r>
          </w:p>
        </w:tc>
        <w:tc>
          <w:tcPr>
            <w:tcW w:w="459" w:type="pct"/>
            <w:vAlign w:val="center"/>
          </w:tcPr>
          <w:p w14:paraId="0BF10148"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التكرار</w:t>
            </w:r>
          </w:p>
        </w:tc>
        <w:tc>
          <w:tcPr>
            <w:tcW w:w="920" w:type="pct"/>
            <w:vAlign w:val="center"/>
          </w:tcPr>
          <w:p w14:paraId="37CAF169"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النسبة المئوية</w:t>
            </w:r>
          </w:p>
        </w:tc>
        <w:tc>
          <w:tcPr>
            <w:tcW w:w="1055" w:type="pct"/>
            <w:vAlign w:val="center"/>
          </w:tcPr>
          <w:p w14:paraId="7F9C2334"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المتوسط الحسابي</w:t>
            </w:r>
          </w:p>
        </w:tc>
        <w:tc>
          <w:tcPr>
            <w:tcW w:w="963" w:type="pct"/>
            <w:vAlign w:val="center"/>
          </w:tcPr>
          <w:p w14:paraId="23FF8ED5"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الانحراف المعياري</w:t>
            </w:r>
          </w:p>
        </w:tc>
        <w:tc>
          <w:tcPr>
            <w:tcW w:w="731" w:type="pct"/>
            <w:vAlign w:val="center"/>
          </w:tcPr>
          <w:p w14:paraId="1E174E7C"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الاتجاه العام</w:t>
            </w:r>
          </w:p>
        </w:tc>
      </w:tr>
      <w:tr w:rsidR="0014761C" w:rsidRPr="000F3D4B" w14:paraId="172955AF" w14:textId="77777777" w:rsidTr="00DF4DE5">
        <w:tc>
          <w:tcPr>
            <w:tcW w:w="873" w:type="pct"/>
            <w:vAlign w:val="center"/>
          </w:tcPr>
          <w:p w14:paraId="2089326F"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 بشدة</w:t>
            </w:r>
          </w:p>
        </w:tc>
        <w:tc>
          <w:tcPr>
            <w:tcW w:w="459" w:type="pct"/>
            <w:vAlign w:val="center"/>
          </w:tcPr>
          <w:p w14:paraId="4A60814C" w14:textId="6E374C23"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45</w:t>
            </w:r>
          </w:p>
        </w:tc>
        <w:tc>
          <w:tcPr>
            <w:tcW w:w="920" w:type="pct"/>
            <w:vAlign w:val="center"/>
          </w:tcPr>
          <w:p w14:paraId="734D2A8E" w14:textId="4775CB15"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Pr>
              <w:t>30.0%</w:t>
            </w:r>
          </w:p>
        </w:tc>
        <w:tc>
          <w:tcPr>
            <w:tcW w:w="1055" w:type="pct"/>
            <w:vAlign w:val="center"/>
          </w:tcPr>
          <w:p w14:paraId="726683A4" w14:textId="0BAB5D83"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61D526BC" w14:textId="62502BEF"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493BD363"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14761C" w:rsidRPr="000F3D4B" w14:paraId="0132BC76" w14:textId="77777777" w:rsidTr="00DF4DE5">
        <w:tc>
          <w:tcPr>
            <w:tcW w:w="873" w:type="pct"/>
            <w:vAlign w:val="center"/>
          </w:tcPr>
          <w:p w14:paraId="27C8D073"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c>
          <w:tcPr>
            <w:tcW w:w="459" w:type="pct"/>
            <w:vAlign w:val="center"/>
          </w:tcPr>
          <w:p w14:paraId="5DF19641" w14:textId="7CB55091"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60</w:t>
            </w:r>
          </w:p>
        </w:tc>
        <w:tc>
          <w:tcPr>
            <w:tcW w:w="920" w:type="pct"/>
            <w:vAlign w:val="center"/>
          </w:tcPr>
          <w:p w14:paraId="181E2A96" w14:textId="26303DCC"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40.0%</w:t>
            </w:r>
          </w:p>
        </w:tc>
        <w:tc>
          <w:tcPr>
            <w:tcW w:w="1055" w:type="pct"/>
            <w:vAlign w:val="center"/>
          </w:tcPr>
          <w:p w14:paraId="58547057" w14:textId="11485D45"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3A66AE1F" w14:textId="74460741"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1032A00D"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14761C" w:rsidRPr="000F3D4B" w14:paraId="3E3E0FCB" w14:textId="77777777" w:rsidTr="00DF4DE5">
        <w:tc>
          <w:tcPr>
            <w:tcW w:w="873" w:type="pct"/>
            <w:vAlign w:val="center"/>
          </w:tcPr>
          <w:p w14:paraId="1274B504"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محايد</w:t>
            </w:r>
          </w:p>
        </w:tc>
        <w:tc>
          <w:tcPr>
            <w:tcW w:w="459" w:type="pct"/>
            <w:vAlign w:val="center"/>
          </w:tcPr>
          <w:p w14:paraId="22510C22" w14:textId="2ABE82F0"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28</w:t>
            </w:r>
          </w:p>
        </w:tc>
        <w:tc>
          <w:tcPr>
            <w:tcW w:w="920" w:type="pct"/>
            <w:vAlign w:val="center"/>
          </w:tcPr>
          <w:p w14:paraId="1A4B43BE" w14:textId="417DEAEE"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18.7%</w:t>
            </w:r>
          </w:p>
        </w:tc>
        <w:tc>
          <w:tcPr>
            <w:tcW w:w="1055" w:type="pct"/>
            <w:vAlign w:val="center"/>
          </w:tcPr>
          <w:p w14:paraId="54728183" w14:textId="38B1F5BE"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47DF6A99" w14:textId="435F9372"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6109563B"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14761C" w:rsidRPr="000F3D4B" w14:paraId="320F6825" w14:textId="77777777" w:rsidTr="00DF4DE5">
        <w:tc>
          <w:tcPr>
            <w:tcW w:w="873" w:type="pct"/>
            <w:vAlign w:val="center"/>
          </w:tcPr>
          <w:p w14:paraId="6DF0A9F9"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غير موافق</w:t>
            </w:r>
          </w:p>
        </w:tc>
        <w:tc>
          <w:tcPr>
            <w:tcW w:w="459" w:type="pct"/>
            <w:vAlign w:val="center"/>
          </w:tcPr>
          <w:p w14:paraId="44B59D62" w14:textId="5CFCEBFF"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sz w:val="28"/>
                <w:szCs w:val="28"/>
                <w:rtl/>
              </w:rPr>
              <w:t>13</w:t>
            </w:r>
          </w:p>
        </w:tc>
        <w:tc>
          <w:tcPr>
            <w:tcW w:w="920" w:type="pct"/>
            <w:vAlign w:val="center"/>
          </w:tcPr>
          <w:p w14:paraId="0663900C" w14:textId="4003CF95"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8.6%</w:t>
            </w:r>
          </w:p>
        </w:tc>
        <w:tc>
          <w:tcPr>
            <w:tcW w:w="1055" w:type="pct"/>
            <w:vAlign w:val="center"/>
          </w:tcPr>
          <w:p w14:paraId="3499CEDD" w14:textId="2B491097"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0BA1B819" w14:textId="52627756"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56205951"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14761C" w:rsidRPr="000F3D4B" w14:paraId="53763D88" w14:textId="77777777" w:rsidTr="00DF4DE5">
        <w:trPr>
          <w:trHeight w:val="818"/>
        </w:trPr>
        <w:tc>
          <w:tcPr>
            <w:tcW w:w="873" w:type="pct"/>
            <w:vAlign w:val="center"/>
          </w:tcPr>
          <w:p w14:paraId="141B269D"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lastRenderedPageBreak/>
              <w:t>غير موافق بشدة</w:t>
            </w:r>
          </w:p>
        </w:tc>
        <w:tc>
          <w:tcPr>
            <w:tcW w:w="459" w:type="pct"/>
            <w:vAlign w:val="center"/>
          </w:tcPr>
          <w:p w14:paraId="70A52056"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4</w:t>
            </w:r>
          </w:p>
        </w:tc>
        <w:tc>
          <w:tcPr>
            <w:tcW w:w="920" w:type="pct"/>
            <w:vAlign w:val="center"/>
          </w:tcPr>
          <w:p w14:paraId="09D67224" w14:textId="7D30D2A4"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2.7%</w:t>
            </w:r>
          </w:p>
        </w:tc>
        <w:tc>
          <w:tcPr>
            <w:tcW w:w="1055" w:type="pct"/>
            <w:vAlign w:val="center"/>
          </w:tcPr>
          <w:p w14:paraId="02E57BF7" w14:textId="3238372B"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38D15EA4" w14:textId="6CDDAE27" w:rsidR="0014761C"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53287DFD" w14:textId="77777777" w:rsidR="0014761C" w:rsidRPr="000F3D4B" w:rsidRDefault="0014761C"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r w:rsidR="00CB02A5" w:rsidRPr="000F3D4B" w14:paraId="7EC93F4C" w14:textId="77777777" w:rsidTr="00DF4DE5">
        <w:trPr>
          <w:trHeight w:val="58"/>
        </w:trPr>
        <w:tc>
          <w:tcPr>
            <w:tcW w:w="873" w:type="pct"/>
            <w:vAlign w:val="center"/>
          </w:tcPr>
          <w:p w14:paraId="7A237673" w14:textId="77777777" w:rsidR="00CB02A5"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المجموع</w:t>
            </w:r>
          </w:p>
        </w:tc>
        <w:tc>
          <w:tcPr>
            <w:tcW w:w="459" w:type="pct"/>
            <w:vAlign w:val="center"/>
          </w:tcPr>
          <w:p w14:paraId="3D841722" w14:textId="77777777" w:rsidR="00CB02A5"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150</w:t>
            </w:r>
          </w:p>
        </w:tc>
        <w:tc>
          <w:tcPr>
            <w:tcW w:w="920" w:type="pct"/>
            <w:vAlign w:val="center"/>
          </w:tcPr>
          <w:p w14:paraId="0F7848D9" w14:textId="77777777" w:rsidR="00CB02A5" w:rsidRPr="000F3D4B" w:rsidRDefault="00CB02A5" w:rsidP="00DF4DE5">
            <w:pPr>
              <w:jc w:val="center"/>
              <w:rPr>
                <w:rFonts w:ascii="Simplified Arabic" w:hAnsi="Simplified Arabic" w:cs="Simplified Arabic"/>
                <w:b/>
                <w:bCs/>
                <w:sz w:val="28"/>
                <w:szCs w:val="28"/>
              </w:rPr>
            </w:pPr>
            <w:r w:rsidRPr="000F3D4B">
              <w:rPr>
                <w:rFonts w:ascii="Simplified Arabic" w:hAnsi="Simplified Arabic" w:cs="Simplified Arabic" w:hint="cs"/>
                <w:b/>
                <w:bCs/>
                <w:sz w:val="28"/>
                <w:szCs w:val="28"/>
              </w:rPr>
              <w:t>100%</w:t>
            </w:r>
          </w:p>
        </w:tc>
        <w:tc>
          <w:tcPr>
            <w:tcW w:w="1055" w:type="pct"/>
            <w:vAlign w:val="center"/>
          </w:tcPr>
          <w:p w14:paraId="148F69FA" w14:textId="4C277ADB" w:rsidR="00CB02A5"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3.86</w:t>
            </w:r>
          </w:p>
        </w:tc>
        <w:tc>
          <w:tcPr>
            <w:tcW w:w="963" w:type="pct"/>
            <w:vAlign w:val="center"/>
          </w:tcPr>
          <w:p w14:paraId="5CE157B0" w14:textId="78412935" w:rsidR="00CB02A5"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Pr>
              <w:t>0.81</w:t>
            </w:r>
          </w:p>
        </w:tc>
        <w:tc>
          <w:tcPr>
            <w:tcW w:w="731" w:type="pct"/>
            <w:vAlign w:val="center"/>
          </w:tcPr>
          <w:p w14:paraId="4BEDD9CC" w14:textId="77777777" w:rsidR="00CB02A5" w:rsidRPr="000F3D4B" w:rsidRDefault="00CB02A5" w:rsidP="00DF4DE5">
            <w:pPr>
              <w:jc w:val="cente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موافق</w:t>
            </w:r>
          </w:p>
        </w:tc>
      </w:tr>
    </w:tbl>
    <w:p w14:paraId="739280A1" w14:textId="77777777" w:rsidR="00A516C4" w:rsidRPr="00DF4DE5" w:rsidRDefault="00A516C4" w:rsidP="000F3D4B">
      <w:pPr>
        <w:rPr>
          <w:rFonts w:ascii="Simplified Arabic" w:hAnsi="Simplified Arabic" w:cs="Simplified Arabic"/>
          <w:b/>
          <w:bCs/>
          <w:sz w:val="24"/>
          <w:szCs w:val="24"/>
          <w:rtl/>
        </w:rPr>
      </w:pPr>
      <w:r w:rsidRPr="00DF4DE5">
        <w:rPr>
          <w:rFonts w:ascii="Simplified Arabic" w:hAnsi="Simplified Arabic" w:cs="Simplified Arabic" w:hint="cs"/>
          <w:b/>
          <w:bCs/>
          <w:sz w:val="24"/>
          <w:szCs w:val="24"/>
          <w:rtl/>
        </w:rPr>
        <w:t>تفسير وتحليل العبارة رقم (8):</w:t>
      </w:r>
    </w:p>
    <w:p w14:paraId="5C9AA9B5" w14:textId="0D275C76" w:rsidR="00A516C4" w:rsidRPr="000F3D4B" w:rsidRDefault="00CB02A5" w:rsidP="00DF4DE5">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يتضح من واقع البيانات الإحصائية في الجدول رقم (4-10) أن عبارة قيام الهيئة بدراسات مستمرة لتقييم رضا وتوقعات المستفيدين الخارجيين حازت على درجة موافقة (مرتفعة) بمتوسط حسابي (3.86) وانحراف معياري (0.81)، وبلغت النسبة الكلية المؤيدة للعبارة (70.0%) من مجمل أفراد عينة الدراسة الميدانية.</w:t>
      </w:r>
    </w:p>
    <w:p w14:paraId="55AE6EBB" w14:textId="77777777" w:rsidR="00CB02A5" w:rsidRPr="000F3D4B" w:rsidRDefault="00CB02A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 xml:space="preserve">وتشير هذه النتيجة بصورة واضحة إلى التحول الجوهري في الفلسفة الإدارية للهيئة، حيث انتقلت من التركيز الداخلي الصرف على الإجراءات البيروقراطية إلى النظرة الخارجية القائمة على العناية بتجربة العميل والشركاء الاستراتيجيين (مثل المستوردين، والمخلصين الجمركيين، والمكلفين بالضرائب). </w:t>
      </w:r>
    </w:p>
    <w:p w14:paraId="39968A64" w14:textId="64133986" w:rsidR="008E3AB5" w:rsidRPr="000F3D4B" w:rsidRDefault="00CB02A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A516C4" w:rsidRPr="000F3D4B">
        <w:rPr>
          <w:rFonts w:ascii="Simplified Arabic" w:hAnsi="Simplified Arabic" w:cs="Simplified Arabic" w:hint="cs"/>
          <w:sz w:val="28"/>
          <w:szCs w:val="28"/>
          <w:rtl/>
        </w:rPr>
        <w:t>ويرى الباحث أن رصد توقعات المستفيدين يمثل ممارسة ذكية لتقييم البيئة الخارجية للمخاطر، حيث يساهم مباشرة في تحديث قنوات تقديم الخدمات وتطوير البعد التقني والهيكلي بما يتلاءم مع احتياجات السوق، مما يمنع تعثر المعاملات السيادية ويحقق ميزة الاستجابة السريعة للمستجدات.</w:t>
      </w:r>
    </w:p>
    <w:p w14:paraId="774BA83D" w14:textId="77777777" w:rsidR="00701E34" w:rsidRPr="000F3D4B" w:rsidRDefault="00701E34" w:rsidP="000F3D4B">
      <w:pPr>
        <w:rPr>
          <w:rFonts w:ascii="Simplified Arabic" w:hAnsi="Simplified Arabic" w:cs="Simplified Arabic"/>
          <w:sz w:val="28"/>
          <w:szCs w:val="28"/>
          <w:rtl/>
        </w:rPr>
      </w:pPr>
    </w:p>
    <w:p w14:paraId="6733C85E" w14:textId="36C956CD" w:rsidR="00701E34" w:rsidRPr="00DF4DE5" w:rsidRDefault="00701E34" w:rsidP="000D1C65">
      <w:pPr>
        <w:pStyle w:val="Heading3"/>
        <w:rPr>
          <w:rtl/>
        </w:rPr>
      </w:pPr>
      <w:bookmarkStart w:id="475" w:name="_Toc235417402"/>
      <w:r w:rsidRPr="000D1C65">
        <w:rPr>
          <w:rtl/>
        </w:rPr>
        <w:t>البعد الثالث: المواءمة التكتيكية للمخاطر</w:t>
      </w:r>
      <w:r w:rsidRPr="00DF4DE5">
        <w:rPr>
          <w:rtl/>
        </w:rPr>
        <w:t xml:space="preserve"> (</w:t>
      </w:r>
      <w:r w:rsidRPr="00DF4DE5">
        <w:t>Tactical Alignment of Risks</w:t>
      </w:r>
      <w:r w:rsidRPr="00DF4DE5">
        <w:rPr>
          <w:rtl/>
        </w:rPr>
        <w:t>)</w:t>
      </w:r>
      <w:bookmarkEnd w:id="475"/>
    </w:p>
    <w:p w14:paraId="6FB40056" w14:textId="702A9762" w:rsidR="00701E34" w:rsidRPr="009C5D25" w:rsidRDefault="00701E34" w:rsidP="000F3D4B">
      <w:pPr>
        <w:rPr>
          <w:rFonts w:ascii="Simplified Arabic" w:hAnsi="Simplified Arabic" w:cs="Simplified Arabic"/>
          <w:b/>
          <w:bCs/>
          <w:sz w:val="28"/>
          <w:szCs w:val="28"/>
          <w:rtl/>
        </w:rPr>
      </w:pPr>
      <w:r w:rsidRPr="009C5D25">
        <w:rPr>
          <w:rFonts w:ascii="Simplified Arabic" w:hAnsi="Simplified Arabic" w:cs="Simplified Arabic" w:hint="cs"/>
          <w:b/>
          <w:bCs/>
          <w:sz w:val="28"/>
          <w:szCs w:val="28"/>
          <w:rtl/>
        </w:rPr>
        <w:t>العبارة رقم (9): "يتم تفكيك الخطط الوقائية الكبرى للهيئة وترجمتها إلى إجراءات تشغيلية يومية واضحة للموظفين".</w:t>
      </w:r>
    </w:p>
    <w:p w14:paraId="26CAB08E" w14:textId="34E1D6A1" w:rsidR="009C5D25" w:rsidRDefault="009C5D25" w:rsidP="009C5D25">
      <w:pPr>
        <w:pStyle w:val="Caption"/>
        <w:keepNext/>
        <w:jc w:val="center"/>
      </w:pPr>
    </w:p>
    <w:p w14:paraId="677DD0B6" w14:textId="11C4BFB8" w:rsidR="00701E34" w:rsidRPr="009C5D25" w:rsidRDefault="00701E34" w:rsidP="006773A4">
      <w:pPr>
        <w:pStyle w:val="Quote"/>
        <w:rPr>
          <w:rtl/>
        </w:rPr>
      </w:pPr>
      <w:bookmarkStart w:id="476" w:name="_Toc235423956"/>
      <w:r w:rsidRPr="009C5D25">
        <w:rPr>
          <w:rFonts w:hint="cs"/>
          <w:rtl/>
        </w:rPr>
        <w:t>جدول رقم (4-11)</w:t>
      </w:r>
      <w:r w:rsidR="006773A4">
        <w:rPr>
          <w:rFonts w:hint="cs"/>
          <w:rtl/>
        </w:rPr>
        <w:t xml:space="preserve">: </w:t>
      </w:r>
      <w:r w:rsidRPr="009C5D25">
        <w:rPr>
          <w:rFonts w:hint="cs"/>
          <w:rtl/>
        </w:rPr>
        <w:t>التوزيع التكراري والمؤشرات الإحصائية للاستجابات على العبارة رقم (9) (ن=150)</w:t>
      </w:r>
      <w:bookmarkEnd w:id="476"/>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4C12BD" w:rsidRPr="000F3D4B" w14:paraId="749DE825" w14:textId="77777777" w:rsidTr="009C5D25">
        <w:tc>
          <w:tcPr>
            <w:tcW w:w="873" w:type="pct"/>
            <w:vAlign w:val="center"/>
          </w:tcPr>
          <w:p w14:paraId="7610D75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7F214213"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39F0BDD3"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63AF2948"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51CFA2FF"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25ACE36F"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4C12BD" w:rsidRPr="000F3D4B" w14:paraId="306305A3" w14:textId="77777777" w:rsidTr="009C5D25">
        <w:tc>
          <w:tcPr>
            <w:tcW w:w="873" w:type="pct"/>
            <w:vAlign w:val="center"/>
          </w:tcPr>
          <w:p w14:paraId="68DFD6F0"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6E45ACFF" w14:textId="0E808BF0"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49</w:t>
            </w:r>
          </w:p>
        </w:tc>
        <w:tc>
          <w:tcPr>
            <w:tcW w:w="920" w:type="pct"/>
            <w:vAlign w:val="center"/>
          </w:tcPr>
          <w:p w14:paraId="020A9D7D" w14:textId="7A8573A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32.7%</w:t>
            </w:r>
          </w:p>
        </w:tc>
        <w:tc>
          <w:tcPr>
            <w:tcW w:w="1055" w:type="pct"/>
            <w:vAlign w:val="center"/>
          </w:tcPr>
          <w:p w14:paraId="6C4878C8" w14:textId="6153F185"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334E8F97" w14:textId="5E04BC46"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67E752DE"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2A1D95C0" w14:textId="77777777" w:rsidTr="009C5D25">
        <w:tc>
          <w:tcPr>
            <w:tcW w:w="873" w:type="pct"/>
            <w:vAlign w:val="center"/>
          </w:tcPr>
          <w:p w14:paraId="61DC02C6"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5063477C" w14:textId="584EEEA9"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57</w:t>
            </w:r>
          </w:p>
        </w:tc>
        <w:tc>
          <w:tcPr>
            <w:tcW w:w="920" w:type="pct"/>
            <w:vAlign w:val="center"/>
          </w:tcPr>
          <w:p w14:paraId="0BBA4CEC" w14:textId="1DF99140"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38.0%</w:t>
            </w:r>
          </w:p>
        </w:tc>
        <w:tc>
          <w:tcPr>
            <w:tcW w:w="1055" w:type="pct"/>
            <w:vAlign w:val="center"/>
          </w:tcPr>
          <w:p w14:paraId="0525AA4B" w14:textId="1F30393B"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1102A756" w14:textId="4B4807B8"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2DDA488A"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35BF08BF" w14:textId="77777777" w:rsidTr="009C5D25">
        <w:tc>
          <w:tcPr>
            <w:tcW w:w="873" w:type="pct"/>
            <w:vAlign w:val="center"/>
          </w:tcPr>
          <w:p w14:paraId="4C06A264"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محايد</w:t>
            </w:r>
          </w:p>
        </w:tc>
        <w:tc>
          <w:tcPr>
            <w:tcW w:w="459" w:type="pct"/>
            <w:vAlign w:val="center"/>
          </w:tcPr>
          <w:p w14:paraId="3590C6A6" w14:textId="27F2D46D"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25</w:t>
            </w:r>
          </w:p>
        </w:tc>
        <w:tc>
          <w:tcPr>
            <w:tcW w:w="920" w:type="pct"/>
            <w:vAlign w:val="center"/>
          </w:tcPr>
          <w:p w14:paraId="0E218C80" w14:textId="635C464E"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16.6%</w:t>
            </w:r>
          </w:p>
        </w:tc>
        <w:tc>
          <w:tcPr>
            <w:tcW w:w="1055" w:type="pct"/>
            <w:vAlign w:val="center"/>
          </w:tcPr>
          <w:p w14:paraId="3817B4D6" w14:textId="5E043C6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00814146" w14:textId="50593A83"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79B1D180"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53696026" w14:textId="77777777" w:rsidTr="009C5D25">
        <w:tc>
          <w:tcPr>
            <w:tcW w:w="873" w:type="pct"/>
            <w:vAlign w:val="center"/>
          </w:tcPr>
          <w:p w14:paraId="7CBF665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55C536F2" w14:textId="62C0D1F0"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14</w:t>
            </w:r>
          </w:p>
        </w:tc>
        <w:tc>
          <w:tcPr>
            <w:tcW w:w="920" w:type="pct"/>
            <w:vAlign w:val="center"/>
          </w:tcPr>
          <w:p w14:paraId="09D9D622" w14:textId="08B6E2B5"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9.4%</w:t>
            </w:r>
          </w:p>
        </w:tc>
        <w:tc>
          <w:tcPr>
            <w:tcW w:w="1055" w:type="pct"/>
            <w:vAlign w:val="center"/>
          </w:tcPr>
          <w:p w14:paraId="04F87F44" w14:textId="022DCE7D"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4C370DEC" w14:textId="60DCF87D"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771DF5BE"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1717A907" w14:textId="77777777" w:rsidTr="009C5D25">
        <w:trPr>
          <w:trHeight w:val="818"/>
        </w:trPr>
        <w:tc>
          <w:tcPr>
            <w:tcW w:w="873" w:type="pct"/>
            <w:vAlign w:val="center"/>
          </w:tcPr>
          <w:p w14:paraId="0C9A81D3"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1E734456" w14:textId="0E279CB8"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47115210" w14:textId="1149DD9D"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7E85F9D7" w14:textId="3D1988AC"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74CE98A0" w14:textId="1980CD18"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34C22524"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218D2A02" w14:textId="77777777" w:rsidTr="009C5D25">
        <w:trPr>
          <w:trHeight w:val="58"/>
        </w:trPr>
        <w:tc>
          <w:tcPr>
            <w:tcW w:w="873" w:type="pct"/>
            <w:vAlign w:val="center"/>
          </w:tcPr>
          <w:p w14:paraId="01BC27F2"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A551D72"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1E57708A" w14:textId="77777777" w:rsidR="004C12BD" w:rsidRPr="000F3D4B" w:rsidRDefault="004C12BD"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1B852B9C" w14:textId="44FC10C6"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963" w:type="pct"/>
            <w:vAlign w:val="center"/>
          </w:tcPr>
          <w:p w14:paraId="5EE6D277" w14:textId="0F4B96B4"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5825146B"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38B7ED34" w14:textId="47093842" w:rsidR="004C12BD" w:rsidRPr="000F3D4B" w:rsidRDefault="00701E34"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(9):</w:t>
      </w:r>
    </w:p>
    <w:p w14:paraId="1A2512C8" w14:textId="77777777" w:rsidR="004C12BD" w:rsidRPr="000F3D4B" w:rsidRDefault="004C12BD"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701E34" w:rsidRPr="000F3D4B">
        <w:rPr>
          <w:rFonts w:ascii="Simplified Arabic" w:hAnsi="Simplified Arabic" w:cs="Simplified Arabic" w:hint="cs"/>
          <w:sz w:val="28"/>
          <w:szCs w:val="28"/>
          <w:rtl/>
        </w:rPr>
        <w:t>أظهرت النتائج الإحصائية المستخلصة والموضحة في الجدول رقم (4-11) أن العبارة الخاصة بتفكيك الخطط الوقائية وترجمتها لإجراءات تشغيلية يومية قد حظيت باتجاه عام (موافق) بمتوسط حسابي بلغ (3.87) وانحراف معياري (0.79)، حيث بلغت نسبة الاستجابات المؤيدة (فئتا موافق وموافق بشدة مجتمعتين) ما قيمته (70.7%) من إجمالي عينة الدراسة الميدانية.</w:t>
      </w:r>
    </w:p>
    <w:p w14:paraId="2997FBF0" w14:textId="5BF67CF8" w:rsidR="00701E34" w:rsidRPr="000F3D4B" w:rsidRDefault="00701E34" w:rsidP="000F3D4B">
      <w:pPr>
        <w:rPr>
          <w:rFonts w:ascii="Simplified Arabic" w:hAnsi="Simplified Arabic" w:cs="Simplified Arabic"/>
          <w:b/>
          <w:bCs/>
          <w:sz w:val="28"/>
          <w:szCs w:val="28"/>
          <w:rtl/>
        </w:rPr>
      </w:pPr>
      <w:r w:rsidRPr="000F3D4B">
        <w:rPr>
          <w:rFonts w:ascii="Simplified Arabic" w:hAnsi="Simplified Arabic" w:cs="Simplified Arabic" w:hint="cs"/>
          <w:sz w:val="28"/>
          <w:szCs w:val="28"/>
          <w:rtl/>
        </w:rPr>
        <w:t>ويعزو الباحث هذه النتيجة المرتفعة والمؤيدة إلى وعي القيادة التنفيذية في هيئة الزكاة والضريبة والجمارك بحتمية تفتيت الخطط الاستراتيجية الكبرى؛ فبقاء سياسات الحوكمة والمخاطر كنصوص نظرية معزولة حبيسة الأدراج لا يحقق الحماية المطلوبة وقت الأزمات الطارئة في المنافذ أو المكاتب الضريبية. إن ترجمة هذه الخطط الاستراتيجية الكبرى إلى أدلة إجرائية مبسطة وسلاسل مهام يومية واضحة ومفهومة للموظفين التنفيذيين يساهم بفاعلية في تقليص معدلات الخطأ التشغيلي، ويدعم بشكل طردي نجاح "البعد الهيكلي" للتطوير التنظيمي عبر خلق انسيابية عالية في تنفيذ القرارات الوقائية دون تداخل في الاختصاصات.</w:t>
      </w:r>
    </w:p>
    <w:p w14:paraId="5AE07052" w14:textId="77777777" w:rsidR="00701E34" w:rsidRPr="000F3D4B" w:rsidRDefault="00701E34" w:rsidP="000F3D4B">
      <w:pPr>
        <w:rPr>
          <w:rFonts w:ascii="Simplified Arabic" w:hAnsi="Simplified Arabic" w:cs="Simplified Arabic"/>
          <w:sz w:val="28"/>
          <w:szCs w:val="28"/>
          <w:rtl/>
        </w:rPr>
      </w:pPr>
    </w:p>
    <w:p w14:paraId="0A6CD141" w14:textId="7AE87E5F" w:rsidR="004C12BD" w:rsidRPr="009C5D25" w:rsidRDefault="00701E34" w:rsidP="009C5D25">
      <w:pPr>
        <w:rPr>
          <w:rFonts w:ascii="Simplified Arabic" w:hAnsi="Simplified Arabic" w:cs="Simplified Arabic"/>
          <w:b/>
          <w:bCs/>
          <w:sz w:val="28"/>
          <w:szCs w:val="28"/>
          <w:rtl/>
        </w:rPr>
      </w:pPr>
      <w:r w:rsidRPr="009C5D25">
        <w:rPr>
          <w:rFonts w:ascii="Simplified Arabic" w:hAnsi="Simplified Arabic" w:cs="Simplified Arabic" w:hint="cs"/>
          <w:b/>
          <w:bCs/>
          <w:sz w:val="28"/>
          <w:szCs w:val="28"/>
          <w:rtl/>
        </w:rPr>
        <w:t>العبارة رقم (10): "تتكامل لغة ومفاهيم إدارة المخاطر بين القيادة العليا والمستويات الإدارية والتنفيذية الميدانية".</w:t>
      </w:r>
    </w:p>
    <w:p w14:paraId="4176B257" w14:textId="06D5883E" w:rsidR="004C12BD" w:rsidRPr="009C5D25" w:rsidRDefault="00701E34" w:rsidP="006773A4">
      <w:pPr>
        <w:pStyle w:val="Quote"/>
        <w:rPr>
          <w:rtl/>
        </w:rPr>
      </w:pPr>
      <w:bookmarkStart w:id="477" w:name="_Toc235423957"/>
      <w:r w:rsidRPr="009C5D25">
        <w:rPr>
          <w:rFonts w:hint="cs"/>
          <w:rtl/>
        </w:rPr>
        <w:t>جدول رقم (4-12):</w:t>
      </w:r>
      <w:r w:rsidR="006773A4">
        <w:rPr>
          <w:rFonts w:hint="cs"/>
          <w:rtl/>
        </w:rPr>
        <w:t xml:space="preserve"> </w:t>
      </w:r>
      <w:r w:rsidRPr="009C5D25">
        <w:rPr>
          <w:rFonts w:hint="cs"/>
          <w:rtl/>
        </w:rPr>
        <w:t>التوزيع التكراري والمؤشرات الإحصائية للاستجابات على العبارة رقم (10) (ن=150)</w:t>
      </w:r>
      <w:bookmarkEnd w:id="477"/>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4C12BD" w:rsidRPr="000F3D4B" w14:paraId="57AB388F" w14:textId="77777777" w:rsidTr="009C5D25">
        <w:tc>
          <w:tcPr>
            <w:tcW w:w="873" w:type="pct"/>
            <w:vAlign w:val="center"/>
          </w:tcPr>
          <w:p w14:paraId="66206E30"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0530130A"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205713D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47A000B5"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6047FA0A"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44504D1D"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4C12BD" w:rsidRPr="000F3D4B" w14:paraId="08243EC0" w14:textId="77777777" w:rsidTr="009C5D25">
        <w:tc>
          <w:tcPr>
            <w:tcW w:w="873" w:type="pct"/>
            <w:vAlign w:val="center"/>
          </w:tcPr>
          <w:p w14:paraId="5EA5BCC9"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17484802" w14:textId="5F095089"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46</w:t>
            </w:r>
          </w:p>
        </w:tc>
        <w:tc>
          <w:tcPr>
            <w:tcW w:w="920" w:type="pct"/>
            <w:vAlign w:val="center"/>
          </w:tcPr>
          <w:p w14:paraId="4AFF3829" w14:textId="2C9B4AF6"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30.7%</w:t>
            </w:r>
          </w:p>
        </w:tc>
        <w:tc>
          <w:tcPr>
            <w:tcW w:w="1055" w:type="pct"/>
            <w:vAlign w:val="center"/>
          </w:tcPr>
          <w:p w14:paraId="3C1A6904" w14:textId="76D8C3B7"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5C3B9C69" w14:textId="04841C97"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75EC5FCD"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519AB621" w14:textId="77777777" w:rsidTr="009C5D25">
        <w:tc>
          <w:tcPr>
            <w:tcW w:w="873" w:type="pct"/>
            <w:vAlign w:val="center"/>
          </w:tcPr>
          <w:p w14:paraId="71880837"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0AB0163A" w14:textId="6885E563"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60</w:t>
            </w:r>
          </w:p>
        </w:tc>
        <w:tc>
          <w:tcPr>
            <w:tcW w:w="920" w:type="pct"/>
            <w:vAlign w:val="center"/>
          </w:tcPr>
          <w:p w14:paraId="20516672" w14:textId="6A78B00E"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40.0%</w:t>
            </w:r>
          </w:p>
        </w:tc>
        <w:tc>
          <w:tcPr>
            <w:tcW w:w="1055" w:type="pct"/>
            <w:vAlign w:val="center"/>
          </w:tcPr>
          <w:p w14:paraId="6DD3DFCE" w14:textId="0168F8BA"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743DCB1B" w14:textId="713AE10A"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01A5D2F5"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7249C97D" w14:textId="77777777" w:rsidTr="009C5D25">
        <w:tc>
          <w:tcPr>
            <w:tcW w:w="873" w:type="pct"/>
            <w:vAlign w:val="center"/>
          </w:tcPr>
          <w:p w14:paraId="3749E183"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285D3582" w14:textId="57D32015"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w:t>
            </w:r>
            <w:r w:rsidR="00A710A8" w:rsidRPr="000F3D4B">
              <w:rPr>
                <w:rFonts w:ascii="Simplified Arabic" w:hAnsi="Simplified Arabic" w:cs="Simplified Arabic" w:hint="cs"/>
                <w:sz w:val="28"/>
                <w:szCs w:val="28"/>
                <w:rtl/>
              </w:rPr>
              <w:t>6</w:t>
            </w:r>
          </w:p>
        </w:tc>
        <w:tc>
          <w:tcPr>
            <w:tcW w:w="920" w:type="pct"/>
            <w:vAlign w:val="center"/>
          </w:tcPr>
          <w:p w14:paraId="1ADA8AAE" w14:textId="0253BD39"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17.3%</w:t>
            </w:r>
          </w:p>
        </w:tc>
        <w:tc>
          <w:tcPr>
            <w:tcW w:w="1055" w:type="pct"/>
            <w:vAlign w:val="center"/>
          </w:tcPr>
          <w:p w14:paraId="4D06EF81" w14:textId="1FC2F447"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1E1F0DD8" w14:textId="398680B5"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2862D31D"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7BE4F464" w14:textId="77777777" w:rsidTr="009C5D25">
        <w:tc>
          <w:tcPr>
            <w:tcW w:w="873" w:type="pct"/>
            <w:vAlign w:val="center"/>
          </w:tcPr>
          <w:p w14:paraId="13C3A4F8"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غير موافق</w:t>
            </w:r>
          </w:p>
        </w:tc>
        <w:tc>
          <w:tcPr>
            <w:tcW w:w="459" w:type="pct"/>
            <w:vAlign w:val="center"/>
          </w:tcPr>
          <w:p w14:paraId="539C6894" w14:textId="052C3940"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w:t>
            </w:r>
            <w:r w:rsidR="00A710A8" w:rsidRPr="000F3D4B">
              <w:rPr>
                <w:rFonts w:ascii="Simplified Arabic" w:hAnsi="Simplified Arabic" w:cs="Simplified Arabic" w:hint="cs"/>
                <w:sz w:val="28"/>
                <w:szCs w:val="28"/>
                <w:rtl/>
              </w:rPr>
              <w:t>3</w:t>
            </w:r>
          </w:p>
        </w:tc>
        <w:tc>
          <w:tcPr>
            <w:tcW w:w="920" w:type="pct"/>
            <w:vAlign w:val="center"/>
          </w:tcPr>
          <w:p w14:paraId="3264CF3B" w14:textId="6158078C"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8.7%</w:t>
            </w:r>
          </w:p>
        </w:tc>
        <w:tc>
          <w:tcPr>
            <w:tcW w:w="1055" w:type="pct"/>
            <w:vAlign w:val="center"/>
          </w:tcPr>
          <w:p w14:paraId="606EDFA0" w14:textId="77DE6E54"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1885EB1F" w14:textId="0DF290F9"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6499D09D"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0A541214" w14:textId="77777777" w:rsidTr="009C5D25">
        <w:trPr>
          <w:trHeight w:val="818"/>
        </w:trPr>
        <w:tc>
          <w:tcPr>
            <w:tcW w:w="873" w:type="pct"/>
            <w:vAlign w:val="center"/>
          </w:tcPr>
          <w:p w14:paraId="1980ACF9"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78787DAF"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417A8960"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14F509CF" w14:textId="44543D38"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17860D30" w14:textId="2EA2E2F7"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0CB4ACC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C12BD" w:rsidRPr="000F3D4B" w14:paraId="6513578F" w14:textId="77777777" w:rsidTr="009C5D25">
        <w:trPr>
          <w:trHeight w:val="58"/>
        </w:trPr>
        <w:tc>
          <w:tcPr>
            <w:tcW w:w="873" w:type="pct"/>
            <w:vAlign w:val="center"/>
          </w:tcPr>
          <w:p w14:paraId="564631F3"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5DF7295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6DF8F3CC" w14:textId="77777777" w:rsidR="004C12BD" w:rsidRPr="000F3D4B" w:rsidRDefault="004C12BD"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02ADBE1E" w14:textId="59C73B58"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3.84</w:t>
            </w:r>
          </w:p>
        </w:tc>
        <w:tc>
          <w:tcPr>
            <w:tcW w:w="963" w:type="pct"/>
            <w:vAlign w:val="center"/>
          </w:tcPr>
          <w:p w14:paraId="5E6332AE" w14:textId="63D5AEBC" w:rsidR="004C12BD"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1E9C1661" w14:textId="77777777" w:rsidR="004C12BD" w:rsidRPr="000F3D4B" w:rsidRDefault="004C12BD"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4D976C8A" w14:textId="77777777" w:rsidR="00701E34" w:rsidRPr="000F3D4B" w:rsidRDefault="00701E34"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(10):</w:t>
      </w:r>
    </w:p>
    <w:p w14:paraId="3BC1F0DA" w14:textId="1C3B2EE5" w:rsidR="00701E34" w:rsidRPr="000F3D4B" w:rsidRDefault="00A710A8"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تشير البيانات الإحصائية الواردة في الجدول رقم (4-12) إلى أن عبارة تكامل لغة ومفاهيم إدارة المخاطر بين القيادة والميدان حازت على اتجاه عام (موافق) بمتوسط حسابي (3.84) وانحراف معياري (0.82)، وشكلت نسبة الموافقين والموافقين بشدة النسبة الأعلى بـ (70.7%) من مجمل إجمالي عينة الدراسة.</w:t>
      </w:r>
    </w:p>
    <w:p w14:paraId="5A4677E7" w14:textId="77777777" w:rsidR="009C5D25" w:rsidRDefault="009C5D25" w:rsidP="009C5D25">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ويفسر الباحث هذا الاتجاه الإيجابي بالجهود المستمرة والتواصل المؤسسي الفعال الذي تبنته الهيئة لنشر ثقافة المخاطر وحوكمتها بين كافة المستويات الوظيفية؛ حيث ساهم توحيد المفاهيم والمصطلحات البحثية والوقائية في إلغاء الفجوة المعرفية بين متخذي القرار في قمة الهرم الإداري والموظفين التنفيذيين في الميدان.</w:t>
      </w:r>
    </w:p>
    <w:p w14:paraId="30BE539A" w14:textId="2F1FF677" w:rsidR="00701E34" w:rsidRDefault="009C5D25" w:rsidP="009C5D25">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 xml:space="preserve">إن تكامل لغة المخاطر يضمن تنسيق الاستجابة اللحظية للمستجدات والأنظمة الطارئة ويقلل النزاعات التنظيمية، مما يعزز بقوة من كفاءة ونجاح "البعد البشري والسلوكي" للتطوير التنظيمي عبر بناء مناخ ووعي مؤسسي موحد حاضن ومستوعب لخطط التحول </w:t>
      </w:r>
      <w:proofErr w:type="spellStart"/>
      <w:r w:rsidR="00701E34" w:rsidRPr="000F3D4B">
        <w:rPr>
          <w:rFonts w:ascii="Simplified Arabic" w:hAnsi="Simplified Arabic" w:cs="Simplified Arabic" w:hint="cs"/>
          <w:sz w:val="28"/>
          <w:szCs w:val="28"/>
          <w:rtl/>
        </w:rPr>
        <w:t>والهندرة</w:t>
      </w:r>
      <w:proofErr w:type="spellEnd"/>
      <w:r w:rsidR="00701E34" w:rsidRPr="000F3D4B">
        <w:rPr>
          <w:rFonts w:ascii="Simplified Arabic" w:hAnsi="Simplified Arabic" w:cs="Simplified Arabic" w:hint="cs"/>
          <w:sz w:val="28"/>
          <w:szCs w:val="28"/>
          <w:rtl/>
        </w:rPr>
        <w:t>.</w:t>
      </w:r>
    </w:p>
    <w:p w14:paraId="2663B786" w14:textId="77777777" w:rsidR="009C5D25" w:rsidRPr="000F3D4B" w:rsidRDefault="009C5D25" w:rsidP="009C5D25">
      <w:pPr>
        <w:rPr>
          <w:rFonts w:ascii="Simplified Arabic" w:hAnsi="Simplified Arabic" w:cs="Simplified Arabic"/>
          <w:sz w:val="28"/>
          <w:szCs w:val="28"/>
          <w:rtl/>
        </w:rPr>
      </w:pPr>
    </w:p>
    <w:p w14:paraId="5084975D" w14:textId="1C693A80" w:rsidR="009C5D25" w:rsidRDefault="00701E34" w:rsidP="008621EE">
      <w:r w:rsidRPr="009C5D25">
        <w:rPr>
          <w:rFonts w:ascii="Simplified Arabic" w:hAnsi="Simplified Arabic" w:cs="Simplified Arabic" w:hint="cs"/>
          <w:b/>
          <w:bCs/>
          <w:sz w:val="28"/>
          <w:szCs w:val="28"/>
          <w:rtl/>
        </w:rPr>
        <w:t>العبارة رقم (11): "ترتبط مستهدفات الإدارات الفرعية داخل الهيئة ارتباطاً وثيقاً بإطار الحوكمة الوقائي العام".</w:t>
      </w:r>
    </w:p>
    <w:p w14:paraId="69958B53" w14:textId="3043E5E1" w:rsidR="00A710A8" w:rsidRPr="009C5D25" w:rsidRDefault="00701E34" w:rsidP="006773A4">
      <w:pPr>
        <w:pStyle w:val="Quote"/>
        <w:rPr>
          <w:rtl/>
        </w:rPr>
      </w:pPr>
      <w:bookmarkStart w:id="478" w:name="_Toc235423958"/>
      <w:r w:rsidRPr="009C5D25">
        <w:rPr>
          <w:rFonts w:hint="cs"/>
          <w:rtl/>
        </w:rPr>
        <w:t>جدول رقم (4-13):</w:t>
      </w:r>
      <w:r w:rsidR="006773A4">
        <w:rPr>
          <w:rFonts w:hint="cs"/>
          <w:rtl/>
        </w:rPr>
        <w:t xml:space="preserve"> </w:t>
      </w:r>
      <w:r w:rsidRPr="009C5D25">
        <w:rPr>
          <w:rFonts w:hint="cs"/>
          <w:rtl/>
        </w:rPr>
        <w:t>التوزيع التكراري والمؤشرات الإحصائية للاستجابات على العبارة رقم (11) (ن=150)</w:t>
      </w:r>
      <w:bookmarkEnd w:id="478"/>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A710A8" w:rsidRPr="000F3D4B" w14:paraId="147DE5E9" w14:textId="77777777" w:rsidTr="009C5D25">
        <w:tc>
          <w:tcPr>
            <w:tcW w:w="873" w:type="pct"/>
            <w:vAlign w:val="center"/>
          </w:tcPr>
          <w:p w14:paraId="193EB032"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14FA3E6A"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5F393096"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3009E0A8"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05FC51AB"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3BD5CF49"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A710A8" w:rsidRPr="000F3D4B" w14:paraId="109CFCF8" w14:textId="77777777" w:rsidTr="009C5D25">
        <w:tc>
          <w:tcPr>
            <w:tcW w:w="873" w:type="pct"/>
            <w:vAlign w:val="center"/>
          </w:tcPr>
          <w:p w14:paraId="3CE9CC93"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7059EE54" w14:textId="637DDBC4"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50</w:t>
            </w:r>
          </w:p>
        </w:tc>
        <w:tc>
          <w:tcPr>
            <w:tcW w:w="920" w:type="pct"/>
            <w:vAlign w:val="center"/>
          </w:tcPr>
          <w:p w14:paraId="4518FEEE" w14:textId="6DBC9248"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33.3%</w:t>
            </w:r>
          </w:p>
        </w:tc>
        <w:tc>
          <w:tcPr>
            <w:tcW w:w="1055" w:type="pct"/>
            <w:vAlign w:val="center"/>
          </w:tcPr>
          <w:p w14:paraId="6AF8D862" w14:textId="61F36FE5"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67922554" w14:textId="33B619BF"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6CAEFFEC"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A710A8" w:rsidRPr="000F3D4B" w14:paraId="0B47B338" w14:textId="77777777" w:rsidTr="009C5D25">
        <w:tc>
          <w:tcPr>
            <w:tcW w:w="873" w:type="pct"/>
            <w:vAlign w:val="center"/>
          </w:tcPr>
          <w:p w14:paraId="71A16FDC"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594D4CD9" w14:textId="6F4791E2"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55</w:t>
            </w:r>
          </w:p>
        </w:tc>
        <w:tc>
          <w:tcPr>
            <w:tcW w:w="920" w:type="pct"/>
            <w:vAlign w:val="center"/>
          </w:tcPr>
          <w:p w14:paraId="0589F97A" w14:textId="23422E76"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36.7%</w:t>
            </w:r>
          </w:p>
        </w:tc>
        <w:tc>
          <w:tcPr>
            <w:tcW w:w="1055" w:type="pct"/>
            <w:vAlign w:val="center"/>
          </w:tcPr>
          <w:p w14:paraId="19346C3A" w14:textId="7CEEE951"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0B28BBAC" w14:textId="1F687066"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34B47DB7"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A710A8" w:rsidRPr="000F3D4B" w14:paraId="701AFD22" w14:textId="77777777" w:rsidTr="009C5D25">
        <w:tc>
          <w:tcPr>
            <w:tcW w:w="873" w:type="pct"/>
            <w:vAlign w:val="center"/>
          </w:tcPr>
          <w:p w14:paraId="58B327BC"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6C084092" w14:textId="084148C5"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28</w:t>
            </w:r>
          </w:p>
        </w:tc>
        <w:tc>
          <w:tcPr>
            <w:tcW w:w="920" w:type="pct"/>
            <w:vAlign w:val="center"/>
          </w:tcPr>
          <w:p w14:paraId="13A202C0" w14:textId="1A7CBF1A" w:rsidR="00A710A8" w:rsidRPr="000F3D4B" w:rsidRDefault="00C55DBB" w:rsidP="009C5D25">
            <w:pPr>
              <w:jc w:val="center"/>
              <w:rPr>
                <w:rFonts w:ascii="Simplified Arabic" w:hAnsi="Simplified Arabic" w:cs="Simplified Arabic"/>
                <w:sz w:val="28"/>
                <w:szCs w:val="28"/>
                <w:rtl/>
                <w:lang w:val="en-GB"/>
              </w:rPr>
            </w:pPr>
            <w:r w:rsidRPr="000F3D4B">
              <w:rPr>
                <w:rFonts w:ascii="Simplified Arabic" w:hAnsi="Simplified Arabic" w:cs="Simplified Arabic" w:hint="cs"/>
                <w:b/>
                <w:bCs/>
                <w:sz w:val="28"/>
                <w:szCs w:val="28"/>
                <w:lang w:val="en-GB"/>
              </w:rPr>
              <w:t>18.7%</w:t>
            </w:r>
          </w:p>
        </w:tc>
        <w:tc>
          <w:tcPr>
            <w:tcW w:w="1055" w:type="pct"/>
            <w:vAlign w:val="center"/>
          </w:tcPr>
          <w:p w14:paraId="49502DD5" w14:textId="2F3B37BC"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23FB130E" w14:textId="0F033AF0"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7216CF48"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A710A8" w:rsidRPr="000F3D4B" w14:paraId="318D9617" w14:textId="77777777" w:rsidTr="009C5D25">
        <w:tc>
          <w:tcPr>
            <w:tcW w:w="873" w:type="pct"/>
            <w:vAlign w:val="center"/>
          </w:tcPr>
          <w:p w14:paraId="566DE47B"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غير موافق</w:t>
            </w:r>
          </w:p>
        </w:tc>
        <w:tc>
          <w:tcPr>
            <w:tcW w:w="459" w:type="pct"/>
            <w:vAlign w:val="center"/>
          </w:tcPr>
          <w:p w14:paraId="50E32883" w14:textId="06467E1B"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12</w:t>
            </w:r>
          </w:p>
        </w:tc>
        <w:tc>
          <w:tcPr>
            <w:tcW w:w="920" w:type="pct"/>
            <w:vAlign w:val="center"/>
          </w:tcPr>
          <w:p w14:paraId="3595FDA9" w14:textId="4FD1F1BC"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8.0%</w:t>
            </w:r>
          </w:p>
        </w:tc>
        <w:tc>
          <w:tcPr>
            <w:tcW w:w="1055" w:type="pct"/>
            <w:vAlign w:val="center"/>
          </w:tcPr>
          <w:p w14:paraId="56310E97" w14:textId="79420A73"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33099AA9" w14:textId="3AB7CA0B"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127F1D23"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A710A8" w:rsidRPr="000F3D4B" w14:paraId="480AE6D2" w14:textId="77777777" w:rsidTr="009C5D25">
        <w:trPr>
          <w:trHeight w:val="818"/>
        </w:trPr>
        <w:tc>
          <w:tcPr>
            <w:tcW w:w="873" w:type="pct"/>
            <w:vAlign w:val="center"/>
          </w:tcPr>
          <w:p w14:paraId="1FC3CA0C"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352AF218"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4B96645A"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63949E2B" w14:textId="0FB351E6"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5784D0C7" w14:textId="63A25EFA"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1D4A577C"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A710A8" w:rsidRPr="000F3D4B" w14:paraId="3EBCEA04" w14:textId="77777777" w:rsidTr="009C5D25">
        <w:trPr>
          <w:trHeight w:val="58"/>
        </w:trPr>
        <w:tc>
          <w:tcPr>
            <w:tcW w:w="873" w:type="pct"/>
            <w:vAlign w:val="center"/>
          </w:tcPr>
          <w:p w14:paraId="6545D7A9"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436F5246"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20B42624" w14:textId="77777777" w:rsidR="00A710A8" w:rsidRPr="000F3D4B" w:rsidRDefault="00A710A8"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3A27FD55" w14:textId="6987D14B"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2B2E7FF2" w14:textId="7A79CE95" w:rsidR="00A710A8"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31EF2721" w14:textId="77777777" w:rsidR="00A710A8" w:rsidRPr="000F3D4B" w:rsidRDefault="00A710A8"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42DCEC80" w14:textId="77777777" w:rsidR="00701E34" w:rsidRPr="000F3D4B" w:rsidRDefault="00701E34"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(11):</w:t>
      </w:r>
    </w:p>
    <w:p w14:paraId="6444F349" w14:textId="698BF9BD" w:rsidR="00701E34" w:rsidRPr="000F3D4B" w:rsidRDefault="00C55DBB"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بينت المؤشرات الكمية المستخلص من الجدول رقم (4-13) أن العبارة الخاصة بارتباط مستهدفات الإدارات الفرعية بإطار الحوكمة الوقائي العام حظيت باتجاه عام (موافق) بمتوسط حسابي (3.85) وانحراف معياري (0.81)، وشكلت نسبة المؤيدين (موافق وموافق بشدة) ما مجموعه (70.0%) من إجمالي قوام عينة الدراسة الميدانية.</w:t>
      </w:r>
    </w:p>
    <w:p w14:paraId="44361D92" w14:textId="77777777" w:rsidR="00701E34" w:rsidRPr="000F3D4B" w:rsidRDefault="00701E34"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وتدل هذه النتيجة بوضوح على عمق المواءمة الرأسية والأفقية المطبقة داخل قطاعات الهيئة المدمجة؛ حيث لا تعمل الإدارات والقطاعات الفرعية (الزكوية، أو الضريبية، أو الجمركية) كجزر منعزلة عن التوجه العام، بل ترتبط خططها ومؤشرات أدائها التشغيلية والنوعية ارتباطاً وثيقاً بالإطار العام لحوكمة المخاطر المؤسسية. ويرى الباحث أن هذا الترابط الوثيق يضمن القضاء التام على ازدواجية وتداخل المهام والوظائف، مما يرفع من مستوى مرونة الهيكل التنظيمي المحدث وقدرته على امتصاص أي أزمات تشريعية أو تقنية طارئة بنجاح واستدامة.</w:t>
      </w:r>
    </w:p>
    <w:p w14:paraId="45928649" w14:textId="77777777" w:rsidR="00701E34" w:rsidRPr="000F3D4B" w:rsidRDefault="00701E34" w:rsidP="000F3D4B">
      <w:pPr>
        <w:rPr>
          <w:rFonts w:ascii="Simplified Arabic" w:hAnsi="Simplified Arabic" w:cs="Simplified Arabic"/>
          <w:sz w:val="28"/>
          <w:szCs w:val="28"/>
          <w:rtl/>
        </w:rPr>
      </w:pPr>
    </w:p>
    <w:p w14:paraId="435D9FF4" w14:textId="4EEF1E59" w:rsidR="00701E34" w:rsidRPr="009C5D25" w:rsidRDefault="00701E34" w:rsidP="009C5D25">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العبارة رقم (12): "توفر الهيئة الموارد المالية والبشرية اللازمة لتطبيق خطط الطوارئ بمرونة تامة وقت الأزمات".</w:t>
      </w:r>
    </w:p>
    <w:p w14:paraId="0350374C" w14:textId="42298C10" w:rsidR="009C5D25" w:rsidRDefault="009C5D25" w:rsidP="009C5D25">
      <w:pPr>
        <w:pStyle w:val="Caption"/>
        <w:keepNext/>
        <w:jc w:val="center"/>
      </w:pPr>
    </w:p>
    <w:p w14:paraId="527F0C27" w14:textId="45C82FDE" w:rsidR="00C55DBB" w:rsidRPr="009C5D25" w:rsidRDefault="00701E34" w:rsidP="006773A4">
      <w:pPr>
        <w:pStyle w:val="Quote"/>
        <w:rPr>
          <w:rtl/>
        </w:rPr>
      </w:pPr>
      <w:bookmarkStart w:id="479" w:name="_Toc235423959"/>
      <w:r w:rsidRPr="009C5D25">
        <w:rPr>
          <w:rFonts w:hint="cs"/>
          <w:rtl/>
        </w:rPr>
        <w:t>جدول رقم (4-14):</w:t>
      </w:r>
      <w:r w:rsidR="006773A4">
        <w:rPr>
          <w:rFonts w:hint="cs"/>
          <w:rtl/>
        </w:rPr>
        <w:t xml:space="preserve"> </w:t>
      </w:r>
      <w:r w:rsidRPr="009C5D25">
        <w:rPr>
          <w:rFonts w:hint="cs"/>
          <w:rtl/>
        </w:rPr>
        <w:t>التوزيع التكراري والمؤشرات الإحصائية للاستجابات على العبارة رقم (12) (ن=150)</w:t>
      </w:r>
      <w:bookmarkEnd w:id="479"/>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C55DBB" w:rsidRPr="000F3D4B" w14:paraId="3DEF2426" w14:textId="77777777" w:rsidTr="009C5D25">
        <w:tc>
          <w:tcPr>
            <w:tcW w:w="873" w:type="pct"/>
            <w:vAlign w:val="center"/>
          </w:tcPr>
          <w:p w14:paraId="516E204E"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08DA242F"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33AADC5E"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3CD4CBF4"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4AA12642"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23458AEB"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C55DBB" w:rsidRPr="000F3D4B" w14:paraId="110E454C" w14:textId="77777777" w:rsidTr="009C5D25">
        <w:tc>
          <w:tcPr>
            <w:tcW w:w="873" w:type="pct"/>
            <w:vAlign w:val="center"/>
          </w:tcPr>
          <w:p w14:paraId="1A4AAA49"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3D737C40" w14:textId="4EDF12F4"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45</w:t>
            </w:r>
          </w:p>
        </w:tc>
        <w:tc>
          <w:tcPr>
            <w:tcW w:w="920" w:type="pct"/>
            <w:vAlign w:val="center"/>
          </w:tcPr>
          <w:p w14:paraId="127272E7" w14:textId="790226EE"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30.0%</w:t>
            </w:r>
          </w:p>
        </w:tc>
        <w:tc>
          <w:tcPr>
            <w:tcW w:w="1055" w:type="pct"/>
            <w:vAlign w:val="center"/>
          </w:tcPr>
          <w:p w14:paraId="4BAEBE9E" w14:textId="7A49FE75"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09D37DCE" w14:textId="184A353D"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118E097A"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55DBB" w:rsidRPr="000F3D4B" w14:paraId="59B42119" w14:textId="77777777" w:rsidTr="009C5D25">
        <w:tc>
          <w:tcPr>
            <w:tcW w:w="873" w:type="pct"/>
            <w:vAlign w:val="center"/>
          </w:tcPr>
          <w:p w14:paraId="6B851C05"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6C90DA7C" w14:textId="7AF63A4F"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58</w:t>
            </w:r>
          </w:p>
        </w:tc>
        <w:tc>
          <w:tcPr>
            <w:tcW w:w="920" w:type="pct"/>
            <w:vAlign w:val="center"/>
          </w:tcPr>
          <w:p w14:paraId="0C1AABD4" w14:textId="58B2D0EA"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1055" w:type="pct"/>
            <w:vAlign w:val="center"/>
          </w:tcPr>
          <w:p w14:paraId="763EA354" w14:textId="66E2D0B3"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5C0CBA03" w14:textId="63C4E944"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6F48DF87"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55DBB" w:rsidRPr="000F3D4B" w14:paraId="06C6EE09" w14:textId="77777777" w:rsidTr="009C5D25">
        <w:tc>
          <w:tcPr>
            <w:tcW w:w="873" w:type="pct"/>
            <w:vAlign w:val="center"/>
          </w:tcPr>
          <w:p w14:paraId="6E669B03"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7155C79C"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28</w:t>
            </w:r>
          </w:p>
        </w:tc>
        <w:tc>
          <w:tcPr>
            <w:tcW w:w="920" w:type="pct"/>
            <w:vAlign w:val="center"/>
          </w:tcPr>
          <w:p w14:paraId="02D79FE4"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b/>
                <w:bCs/>
                <w:sz w:val="28"/>
                <w:szCs w:val="28"/>
                <w:lang w:val="en-GB"/>
              </w:rPr>
              <w:t>18.7%</w:t>
            </w:r>
          </w:p>
        </w:tc>
        <w:tc>
          <w:tcPr>
            <w:tcW w:w="1055" w:type="pct"/>
            <w:vAlign w:val="center"/>
          </w:tcPr>
          <w:p w14:paraId="251D96D1" w14:textId="6EFCA4A8"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7B2F911D" w14:textId="7BEF7C12"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6ADEF76D"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55DBB" w:rsidRPr="000F3D4B" w14:paraId="00A204EE" w14:textId="77777777" w:rsidTr="009C5D25">
        <w:tc>
          <w:tcPr>
            <w:tcW w:w="873" w:type="pct"/>
            <w:vAlign w:val="center"/>
          </w:tcPr>
          <w:p w14:paraId="18A6963B"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49DE096F" w14:textId="1FAA815D"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14</w:t>
            </w:r>
          </w:p>
        </w:tc>
        <w:tc>
          <w:tcPr>
            <w:tcW w:w="920" w:type="pct"/>
            <w:vAlign w:val="center"/>
          </w:tcPr>
          <w:p w14:paraId="661CC369" w14:textId="309C5E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9.3%</w:t>
            </w:r>
          </w:p>
        </w:tc>
        <w:tc>
          <w:tcPr>
            <w:tcW w:w="1055" w:type="pct"/>
            <w:vAlign w:val="center"/>
          </w:tcPr>
          <w:p w14:paraId="7881760C" w14:textId="2CE013FD"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199AA193" w14:textId="6836495F"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5C353794"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55DBB" w:rsidRPr="000F3D4B" w14:paraId="138EE132" w14:textId="77777777" w:rsidTr="009C5D25">
        <w:trPr>
          <w:trHeight w:val="818"/>
        </w:trPr>
        <w:tc>
          <w:tcPr>
            <w:tcW w:w="873" w:type="pct"/>
            <w:vAlign w:val="center"/>
          </w:tcPr>
          <w:p w14:paraId="62A3E1F8"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غير موافق بشدة</w:t>
            </w:r>
          </w:p>
        </w:tc>
        <w:tc>
          <w:tcPr>
            <w:tcW w:w="459" w:type="pct"/>
            <w:vAlign w:val="center"/>
          </w:tcPr>
          <w:p w14:paraId="4420DA2F"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3B5F2261"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4BB6ACE4" w14:textId="702E8BE3"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3A1395DF" w14:textId="30F1545B"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1C696D32"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55DBB" w:rsidRPr="000F3D4B" w14:paraId="69DF6973" w14:textId="77777777" w:rsidTr="009C5D25">
        <w:trPr>
          <w:trHeight w:val="58"/>
        </w:trPr>
        <w:tc>
          <w:tcPr>
            <w:tcW w:w="873" w:type="pct"/>
            <w:vAlign w:val="center"/>
          </w:tcPr>
          <w:p w14:paraId="6B620052"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9B33CBB"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5C2D9DFC" w14:textId="77777777" w:rsidR="00C55DBB" w:rsidRPr="000F3D4B" w:rsidRDefault="00C55DBB"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5D12B465" w14:textId="5B94D435"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3.81</w:t>
            </w:r>
          </w:p>
        </w:tc>
        <w:tc>
          <w:tcPr>
            <w:tcW w:w="963" w:type="pct"/>
            <w:vAlign w:val="center"/>
          </w:tcPr>
          <w:p w14:paraId="319F7D74" w14:textId="083B19EC"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4E9CA128" w14:textId="77777777" w:rsidR="00C55DBB" w:rsidRPr="000F3D4B" w:rsidRDefault="00C55DBB"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781BE176" w14:textId="77777777" w:rsidR="00C70175" w:rsidRPr="000F3D4B" w:rsidRDefault="00701E34"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(12):</w:t>
      </w:r>
    </w:p>
    <w:p w14:paraId="42989BFD" w14:textId="5D434BDD" w:rsidR="00701E34" w:rsidRPr="000F3D4B" w:rsidRDefault="00C7017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701E34" w:rsidRPr="000F3D4B">
        <w:rPr>
          <w:rFonts w:ascii="Simplified Arabic" w:hAnsi="Simplified Arabic" w:cs="Simplified Arabic" w:hint="cs"/>
          <w:sz w:val="28"/>
          <w:szCs w:val="28"/>
          <w:rtl/>
        </w:rPr>
        <w:t>يتضح من واقع البيانات الإحصائية في الجدول رقم (4-14) أن العبارة المتعلقة بتوفير الهيئة للموارد اللازمة لتطبيق خطط الطوارئ بمرونة قد نالت اتجاهاً عاماً (موافق) بمتوسط حسابي بلغ (3.81) وانحراف معياري (0.85)، وحصدت فئتا موافق وموافق بشدة نسبة موافقة بلغت (68.7%) من إجمالي عينة المبحوثين.</w:t>
      </w:r>
    </w:p>
    <w:p w14:paraId="73A4FE11" w14:textId="77777777" w:rsidR="00701E34" w:rsidRPr="000F3D4B" w:rsidRDefault="00701E34" w:rsidP="000F3D4B">
      <w:pPr>
        <w:rPr>
          <w:rFonts w:ascii="Simplified Arabic" w:hAnsi="Simplified Arabic" w:cs="Simplified Arabic"/>
          <w:sz w:val="28"/>
          <w:szCs w:val="28"/>
          <w:rtl/>
        </w:rPr>
      </w:pPr>
    </w:p>
    <w:p w14:paraId="3DCA4C56" w14:textId="77777777" w:rsidR="009C5D25" w:rsidRDefault="009C5D25" w:rsidP="000F3D4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 xml:space="preserve">ويعزو الباحث هذه النتيجة إلى الدعم المالي واللوجستي </w:t>
      </w:r>
      <w:proofErr w:type="spellStart"/>
      <w:r w:rsidR="00701E34" w:rsidRPr="000F3D4B">
        <w:rPr>
          <w:rFonts w:ascii="Simplified Arabic" w:hAnsi="Simplified Arabic" w:cs="Simplified Arabic" w:hint="cs"/>
          <w:sz w:val="28"/>
          <w:szCs w:val="28"/>
          <w:rtl/>
        </w:rPr>
        <w:t>والتمكيني</w:t>
      </w:r>
      <w:proofErr w:type="spellEnd"/>
      <w:r w:rsidR="00701E34" w:rsidRPr="000F3D4B">
        <w:rPr>
          <w:rFonts w:ascii="Simplified Arabic" w:hAnsi="Simplified Arabic" w:cs="Simplified Arabic" w:hint="cs"/>
          <w:sz w:val="28"/>
          <w:szCs w:val="28"/>
          <w:rtl/>
        </w:rPr>
        <w:t xml:space="preserve"> اللامحدود الذي تحظى به الهيئة لدعم برامج تحولها الرقمي وتطوير منافذها السيادية؛ حيث تدرك الإدارة العليا أن وجود خطط وبدائل وقائية دون توفير ميزانيات مرنة وكوادر بشرية مدربة تكتيكياً ومؤهلة لن يساهم في حماية المؤسسة وقت الأزمات الطارئة.</w:t>
      </w:r>
    </w:p>
    <w:p w14:paraId="4570FCAB" w14:textId="787E57B1" w:rsidR="00701E34" w:rsidRPr="000F3D4B" w:rsidRDefault="009C5D25" w:rsidP="000F3D4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01E34" w:rsidRPr="000F3D4B">
        <w:rPr>
          <w:rFonts w:ascii="Simplified Arabic" w:hAnsi="Simplified Arabic" w:cs="Simplified Arabic" w:hint="cs"/>
          <w:sz w:val="28"/>
          <w:szCs w:val="28"/>
          <w:rtl/>
        </w:rPr>
        <w:t xml:space="preserve"> ويسهم هذا التخصيص الذكي والمستدام للموارد في تمكين تفعيل خطط البدائل الفورية بمرونة تامة، مما يدعم بشكل مباشر البنية التكنولوجية والهيكلية التابعة لنجاح التطوير التنظيمي الشامل بالهيئة تماشياً مع كفاءة الإنفاق والمستهدفات الوطنية لعام 2030.</w:t>
      </w:r>
    </w:p>
    <w:p w14:paraId="2EFF9ECE" w14:textId="77777777" w:rsidR="00C70175" w:rsidRPr="000F3D4B" w:rsidRDefault="00C70175" w:rsidP="000F3D4B">
      <w:pPr>
        <w:rPr>
          <w:rFonts w:ascii="Simplified Arabic" w:hAnsi="Simplified Arabic" w:cs="Simplified Arabic"/>
          <w:sz w:val="28"/>
          <w:szCs w:val="28"/>
          <w:rtl/>
        </w:rPr>
      </w:pPr>
    </w:p>
    <w:p w14:paraId="6524E341" w14:textId="77321E1A" w:rsidR="00C70175" w:rsidRPr="009C5D25" w:rsidRDefault="00C70175" w:rsidP="000D1C65">
      <w:pPr>
        <w:pStyle w:val="Heading3"/>
        <w:rPr>
          <w:rtl/>
        </w:rPr>
      </w:pPr>
      <w:bookmarkStart w:id="480" w:name="_Toc235417403"/>
      <w:r w:rsidRPr="009C5D25">
        <w:rPr>
          <w:rtl/>
        </w:rPr>
        <w:t>خامساً: التحليل الوصفي التفصيلي لركائز المحور الثاني (نجاح التطوير التنظيمي)</w:t>
      </w:r>
      <w:bookmarkEnd w:id="480"/>
    </w:p>
    <w:p w14:paraId="522FE872" w14:textId="2BDCE0D8" w:rsidR="00C70175" w:rsidRPr="000F3D4B" w:rsidRDefault="00C7017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البعد الأول: البعد الهيكلي (</w:t>
      </w:r>
      <w:r w:rsidRPr="000F3D4B">
        <w:rPr>
          <w:rFonts w:ascii="Simplified Arabic" w:hAnsi="Simplified Arabic" w:cs="Simplified Arabic" w:hint="cs"/>
          <w:sz w:val="28"/>
          <w:szCs w:val="28"/>
        </w:rPr>
        <w:t>Structural Dimension</w:t>
      </w:r>
      <w:r w:rsidRPr="000F3D4B">
        <w:rPr>
          <w:rFonts w:ascii="Simplified Arabic" w:hAnsi="Simplified Arabic" w:cs="Simplified Arabic" w:hint="cs"/>
          <w:sz w:val="28"/>
          <w:szCs w:val="28"/>
          <w:rtl/>
        </w:rPr>
        <w:t>)</w:t>
      </w:r>
    </w:p>
    <w:p w14:paraId="12F541BF" w14:textId="77777777" w:rsidR="00C70175" w:rsidRPr="009C5D25" w:rsidRDefault="00C70175" w:rsidP="000F3D4B">
      <w:pPr>
        <w:rPr>
          <w:rFonts w:ascii="Simplified Arabic" w:hAnsi="Simplified Arabic" w:cs="Simplified Arabic"/>
          <w:b/>
          <w:bCs/>
          <w:sz w:val="28"/>
          <w:szCs w:val="28"/>
          <w:rtl/>
        </w:rPr>
      </w:pPr>
      <w:r w:rsidRPr="009C5D25">
        <w:rPr>
          <w:rFonts w:ascii="Simplified Arabic" w:hAnsi="Simplified Arabic" w:cs="Simplified Arabic" w:hint="cs"/>
          <w:b/>
          <w:bCs/>
          <w:sz w:val="28"/>
          <w:szCs w:val="28"/>
          <w:rtl/>
        </w:rPr>
        <w:t>العبارة رقم (13): "يساهم الهيكل التنظيمي الحالي للهيئة في تسهيل وتبسيط سلاسل إجراءات العمل ومكافحة البيروقراطية".</w:t>
      </w:r>
    </w:p>
    <w:p w14:paraId="65E7F82D" w14:textId="77777777" w:rsidR="00C70175" w:rsidRDefault="00C70175" w:rsidP="000F3D4B">
      <w:pPr>
        <w:rPr>
          <w:rFonts w:ascii="Simplified Arabic" w:hAnsi="Simplified Arabic" w:cs="Simplified Arabic"/>
          <w:sz w:val="28"/>
          <w:szCs w:val="28"/>
          <w:rtl/>
        </w:rPr>
      </w:pPr>
    </w:p>
    <w:p w14:paraId="10BB246C" w14:textId="77777777" w:rsidR="0058609C" w:rsidRPr="000F3D4B" w:rsidRDefault="0058609C" w:rsidP="000F3D4B">
      <w:pPr>
        <w:rPr>
          <w:rFonts w:ascii="Simplified Arabic" w:hAnsi="Simplified Arabic" w:cs="Simplified Arabic"/>
          <w:sz w:val="28"/>
          <w:szCs w:val="28"/>
          <w:rtl/>
        </w:rPr>
      </w:pPr>
    </w:p>
    <w:p w14:paraId="2F092F47" w14:textId="79C64F82" w:rsidR="009C5D25" w:rsidRDefault="009C5D25" w:rsidP="009F6901">
      <w:pPr>
        <w:pStyle w:val="Quote"/>
      </w:pPr>
    </w:p>
    <w:p w14:paraId="59F52A28" w14:textId="796DD77E" w:rsidR="00C70175" w:rsidRPr="009C5D25" w:rsidRDefault="00C70175" w:rsidP="006773A4">
      <w:pPr>
        <w:pStyle w:val="Quote"/>
        <w:rPr>
          <w:rtl/>
        </w:rPr>
      </w:pPr>
      <w:bookmarkStart w:id="481" w:name="_Toc235423960"/>
      <w:r w:rsidRPr="009C5D25">
        <w:rPr>
          <w:rFonts w:hint="cs"/>
          <w:rtl/>
        </w:rPr>
        <w:lastRenderedPageBreak/>
        <w:t>جدول رقم (4-15):</w:t>
      </w:r>
      <w:r w:rsidR="006773A4">
        <w:rPr>
          <w:rFonts w:hint="cs"/>
          <w:rtl/>
        </w:rPr>
        <w:t xml:space="preserve"> </w:t>
      </w:r>
      <w:r w:rsidRPr="009C5D25">
        <w:rPr>
          <w:rFonts w:hint="cs"/>
          <w:rtl/>
        </w:rPr>
        <w:t>التوزيع التكراري والمؤشرات الإحصائية للاستجابات على العبارة رقم (13) (ن=150)</w:t>
      </w:r>
      <w:bookmarkEnd w:id="481"/>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C70175" w:rsidRPr="000F3D4B" w14:paraId="31641E69" w14:textId="77777777" w:rsidTr="009C5D25">
        <w:tc>
          <w:tcPr>
            <w:tcW w:w="873" w:type="pct"/>
            <w:vAlign w:val="center"/>
          </w:tcPr>
          <w:p w14:paraId="726541A9"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3194D3C0"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358C4132"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60ADE9D6"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0AF0AC4F"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4E0F05F3"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C70175" w:rsidRPr="000F3D4B" w14:paraId="0247AD14" w14:textId="77777777" w:rsidTr="009C5D25">
        <w:tc>
          <w:tcPr>
            <w:tcW w:w="873" w:type="pct"/>
            <w:vAlign w:val="center"/>
          </w:tcPr>
          <w:p w14:paraId="68EF6188"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427D91DF" w14:textId="2E37821C"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50</w:t>
            </w:r>
          </w:p>
        </w:tc>
        <w:tc>
          <w:tcPr>
            <w:tcW w:w="920" w:type="pct"/>
            <w:vAlign w:val="center"/>
          </w:tcPr>
          <w:p w14:paraId="6651EE54" w14:textId="7918C383"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33.3%</w:t>
            </w:r>
          </w:p>
        </w:tc>
        <w:tc>
          <w:tcPr>
            <w:tcW w:w="1055" w:type="pct"/>
            <w:vAlign w:val="center"/>
          </w:tcPr>
          <w:p w14:paraId="7030EFF1" w14:textId="478635F6"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2071F22E" w14:textId="2E70BCD1"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4E648B7A"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70175" w:rsidRPr="000F3D4B" w14:paraId="5BAAC549" w14:textId="77777777" w:rsidTr="009C5D25">
        <w:tc>
          <w:tcPr>
            <w:tcW w:w="873" w:type="pct"/>
            <w:vAlign w:val="center"/>
          </w:tcPr>
          <w:p w14:paraId="12C77F02"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0A601FB0" w14:textId="66CAF9E6"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55</w:t>
            </w:r>
          </w:p>
        </w:tc>
        <w:tc>
          <w:tcPr>
            <w:tcW w:w="920" w:type="pct"/>
            <w:vAlign w:val="center"/>
          </w:tcPr>
          <w:p w14:paraId="24AC50A5" w14:textId="4362B00C"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36.7%</w:t>
            </w:r>
          </w:p>
        </w:tc>
        <w:tc>
          <w:tcPr>
            <w:tcW w:w="1055" w:type="pct"/>
            <w:vAlign w:val="center"/>
          </w:tcPr>
          <w:p w14:paraId="019E9C24" w14:textId="2A5C2F08"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3CD8CE85" w14:textId="70450624"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64779C0F"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70175" w:rsidRPr="000F3D4B" w14:paraId="10D4327B" w14:textId="77777777" w:rsidTr="009C5D25">
        <w:tc>
          <w:tcPr>
            <w:tcW w:w="873" w:type="pct"/>
            <w:vAlign w:val="center"/>
          </w:tcPr>
          <w:p w14:paraId="415F798E"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06C715FB"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28</w:t>
            </w:r>
          </w:p>
        </w:tc>
        <w:tc>
          <w:tcPr>
            <w:tcW w:w="920" w:type="pct"/>
            <w:vAlign w:val="center"/>
          </w:tcPr>
          <w:p w14:paraId="1EA2E60C" w14:textId="0D128EA4"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18.7%</w:t>
            </w:r>
          </w:p>
        </w:tc>
        <w:tc>
          <w:tcPr>
            <w:tcW w:w="1055" w:type="pct"/>
            <w:vAlign w:val="center"/>
          </w:tcPr>
          <w:p w14:paraId="6A60261C" w14:textId="164DC43B"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05A2F284" w14:textId="0677E99A"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573E6C79"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70175" w:rsidRPr="000F3D4B" w14:paraId="7937BFBF" w14:textId="77777777" w:rsidTr="009C5D25">
        <w:tc>
          <w:tcPr>
            <w:tcW w:w="873" w:type="pct"/>
            <w:vAlign w:val="center"/>
          </w:tcPr>
          <w:p w14:paraId="37A147F7"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415299CF" w14:textId="5E3EC280"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12</w:t>
            </w:r>
          </w:p>
        </w:tc>
        <w:tc>
          <w:tcPr>
            <w:tcW w:w="920" w:type="pct"/>
            <w:vAlign w:val="center"/>
          </w:tcPr>
          <w:p w14:paraId="18E37431" w14:textId="794235E9"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8.0%</w:t>
            </w:r>
          </w:p>
        </w:tc>
        <w:tc>
          <w:tcPr>
            <w:tcW w:w="1055" w:type="pct"/>
            <w:vAlign w:val="center"/>
          </w:tcPr>
          <w:p w14:paraId="68ED350B" w14:textId="641ED2B7"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6F18DE81" w14:textId="01116AB9"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281CF034"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70175" w:rsidRPr="000F3D4B" w14:paraId="54EA5992" w14:textId="77777777" w:rsidTr="009C5D25">
        <w:trPr>
          <w:trHeight w:val="818"/>
        </w:trPr>
        <w:tc>
          <w:tcPr>
            <w:tcW w:w="873" w:type="pct"/>
            <w:vAlign w:val="center"/>
          </w:tcPr>
          <w:p w14:paraId="6AC3FFD0"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7C39D175"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51258238" w14:textId="5504F15B"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27017CFB" w14:textId="7D82DFF4"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7F246C77" w14:textId="7D27025C"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336215C8"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70175" w:rsidRPr="000F3D4B" w14:paraId="4E20206E" w14:textId="77777777" w:rsidTr="009C5D25">
        <w:trPr>
          <w:trHeight w:val="58"/>
        </w:trPr>
        <w:tc>
          <w:tcPr>
            <w:tcW w:w="873" w:type="pct"/>
            <w:vAlign w:val="center"/>
          </w:tcPr>
          <w:p w14:paraId="3D7B0D8E"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34C3E06C"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59854EEC" w14:textId="465F3EC1" w:rsidR="00C70175" w:rsidRPr="000F3D4B" w:rsidRDefault="009C4629"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6A319CB5" w14:textId="2A8FDB17"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3.85</w:t>
            </w:r>
          </w:p>
        </w:tc>
        <w:tc>
          <w:tcPr>
            <w:tcW w:w="963" w:type="pct"/>
            <w:vAlign w:val="center"/>
          </w:tcPr>
          <w:p w14:paraId="0C55B7F4" w14:textId="5D9F1F27" w:rsidR="00C70175"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4F7ECA35" w14:textId="77777777" w:rsidR="00C70175" w:rsidRPr="000F3D4B" w:rsidRDefault="00C7017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66FBB9E4" w14:textId="77777777" w:rsidR="009C4629" w:rsidRPr="000F3D4B" w:rsidRDefault="00C7017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(13):</w:t>
      </w:r>
    </w:p>
    <w:p w14:paraId="46B12606" w14:textId="77777777" w:rsidR="009C4629" w:rsidRPr="000F3D4B" w:rsidRDefault="009C4629"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C70175" w:rsidRPr="000F3D4B">
        <w:rPr>
          <w:rFonts w:ascii="Simplified Arabic" w:hAnsi="Simplified Arabic" w:cs="Simplified Arabic" w:hint="cs"/>
          <w:sz w:val="28"/>
          <w:szCs w:val="28"/>
          <w:rtl/>
        </w:rPr>
        <w:t>أظهرت النتائج الإحصائية المستخلصة والموضحة في الجدول رقم (4-15) أن العبارة الخاصة بمدى مساهمة الهيكل التنظيمي الحالي للهيئة في تبسيط سلاسل الإجراءات ومكافحة البيروقراطية حظيت باتجاه عام (موافق) بمتوسط حسابي بلغ (3.96) وانحراف معياري منخفض ومستقر قيمته (0.72). وشكلت نسبة الاستجابات المؤيدة (موافق وموافق بشدة) النسبة الأعلى بـ (74.6%) من القوام الإجمالي لعينة الدراسة الميدانية.</w:t>
      </w:r>
    </w:p>
    <w:p w14:paraId="30D965F5" w14:textId="50328DE7" w:rsidR="00C70175" w:rsidRPr="000F3D4B" w:rsidRDefault="009C4629"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C70175" w:rsidRPr="000F3D4B">
        <w:rPr>
          <w:rFonts w:ascii="Simplified Arabic" w:hAnsi="Simplified Arabic" w:cs="Simplified Arabic" w:hint="cs"/>
          <w:sz w:val="28"/>
          <w:szCs w:val="28"/>
          <w:rtl/>
        </w:rPr>
        <w:t>ويعزو الباحث هذه النتيجة المرتفعة والمبشرة إلى نجاح مشروع إعادة هندسة العمليات والدمج المؤسسي الكلي الذي خضعت له هيئة الزكاة والضريبة والجمارك؛ حيث ركز تصميم الهيكل المطور على إلغاء المستويات الإدارية المتكررة والتخلص من قنوات الاتصال العمودية العقيمة. وقد ساهم هذا البناء الهيكلي المرن في تسريع المعاملات الجمركية والمالية ورفع كفاءة الإنفاق، مما أدى إلى تقليص الأنماط البيروقراطية وتسهيل تدفق المعاملات للمستفيدين، وهو ما ينسجم تماماً مع مستهدفات رؤية المملكة 2030 في رفع كفاءة الأداء الحكومي.</w:t>
      </w:r>
    </w:p>
    <w:p w14:paraId="0B7C9C68" w14:textId="29A02472" w:rsidR="00C70175" w:rsidRDefault="00C7017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العبارة رقم (14): "تتسم خطوط السلطة وتوزيع المسؤوليات بالوضوح والدقة، مما يمنع حدوث تداخل أو ازدواجية في المهام</w:t>
      </w:r>
      <w:proofErr w:type="gramStart"/>
      <w:r w:rsidR="0058609C">
        <w:rPr>
          <w:rFonts w:ascii="Simplified Arabic" w:hAnsi="Simplified Arabic" w:cs="Simplified Arabic" w:hint="cs"/>
          <w:sz w:val="28"/>
          <w:szCs w:val="28"/>
          <w:rtl/>
        </w:rPr>
        <w:t>" .</w:t>
      </w:r>
      <w:proofErr w:type="gramEnd"/>
    </w:p>
    <w:p w14:paraId="66E93376" w14:textId="77777777" w:rsidR="0058609C" w:rsidRPr="000F3D4B" w:rsidRDefault="0058609C" w:rsidP="000F3D4B">
      <w:pPr>
        <w:rPr>
          <w:rFonts w:ascii="Simplified Arabic" w:hAnsi="Simplified Arabic" w:cs="Simplified Arabic"/>
          <w:sz w:val="28"/>
          <w:szCs w:val="28"/>
          <w:rtl/>
        </w:rPr>
      </w:pPr>
    </w:p>
    <w:p w14:paraId="2FEFB748" w14:textId="72E8AA5C" w:rsidR="009C5D25" w:rsidRDefault="009C5D25" w:rsidP="009C5D25">
      <w:pPr>
        <w:pStyle w:val="Caption"/>
        <w:keepNext/>
        <w:jc w:val="center"/>
      </w:pPr>
    </w:p>
    <w:p w14:paraId="4688E85F" w14:textId="273150C2" w:rsidR="00C70175" w:rsidRPr="009C5D25" w:rsidRDefault="00C70175" w:rsidP="006773A4">
      <w:pPr>
        <w:pStyle w:val="Quote"/>
        <w:rPr>
          <w:rtl/>
        </w:rPr>
      </w:pPr>
      <w:bookmarkStart w:id="482" w:name="_Toc235423961"/>
      <w:r w:rsidRPr="009C5D25">
        <w:rPr>
          <w:rFonts w:hint="cs"/>
          <w:rtl/>
        </w:rPr>
        <w:t>جدول رقم (4-16):</w:t>
      </w:r>
      <w:r w:rsidR="006773A4">
        <w:rPr>
          <w:rFonts w:hint="cs"/>
          <w:rtl/>
        </w:rPr>
        <w:t xml:space="preserve"> </w:t>
      </w:r>
      <w:r w:rsidRPr="009C5D25">
        <w:rPr>
          <w:rFonts w:hint="cs"/>
          <w:rtl/>
        </w:rPr>
        <w:t>التوزيع التكراري والمؤشرات الإحصائية للاستجابات على العبارة رقم (14) (ن=150)</w:t>
      </w:r>
      <w:bookmarkEnd w:id="482"/>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9C4629" w:rsidRPr="000F3D4B" w14:paraId="74595DEB" w14:textId="77777777" w:rsidTr="009C5D25">
        <w:tc>
          <w:tcPr>
            <w:tcW w:w="873" w:type="pct"/>
            <w:vAlign w:val="center"/>
          </w:tcPr>
          <w:p w14:paraId="134BA25C"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57A04F37"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3C0BE47C"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2F492FA1"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25B51160"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2E685A35"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9C4629" w:rsidRPr="000F3D4B" w14:paraId="7E355E2C" w14:textId="77777777" w:rsidTr="009C5D25">
        <w:tc>
          <w:tcPr>
            <w:tcW w:w="873" w:type="pct"/>
            <w:vAlign w:val="center"/>
          </w:tcPr>
          <w:p w14:paraId="23750931"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5BEE6A5A" w14:textId="6C0C128D"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72</w:t>
            </w:r>
          </w:p>
        </w:tc>
        <w:tc>
          <w:tcPr>
            <w:tcW w:w="920" w:type="pct"/>
            <w:vAlign w:val="center"/>
          </w:tcPr>
          <w:p w14:paraId="6472D875" w14:textId="59D5AB8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48.0%</w:t>
            </w:r>
          </w:p>
        </w:tc>
        <w:tc>
          <w:tcPr>
            <w:tcW w:w="1055" w:type="pct"/>
            <w:vAlign w:val="center"/>
          </w:tcPr>
          <w:p w14:paraId="24E6F193" w14:textId="5BC84E8C"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4ACE4B8D" w14:textId="4A3B9A83"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67352E12"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5BAED5C8" w14:textId="77777777" w:rsidTr="009C5D25">
        <w:tc>
          <w:tcPr>
            <w:tcW w:w="873" w:type="pct"/>
            <w:vAlign w:val="center"/>
          </w:tcPr>
          <w:p w14:paraId="606AC4EE"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7B11BD8B" w14:textId="3E13928F"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60</w:t>
            </w:r>
          </w:p>
        </w:tc>
        <w:tc>
          <w:tcPr>
            <w:tcW w:w="920" w:type="pct"/>
            <w:vAlign w:val="center"/>
          </w:tcPr>
          <w:p w14:paraId="72A16A97" w14:textId="15AF61B3"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40.0%</w:t>
            </w:r>
          </w:p>
        </w:tc>
        <w:tc>
          <w:tcPr>
            <w:tcW w:w="1055" w:type="pct"/>
            <w:vAlign w:val="center"/>
          </w:tcPr>
          <w:p w14:paraId="35830EAE" w14:textId="4AD61D18"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7FD6EB5E" w14:textId="55BB9AFE"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73108442"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62201DAA" w14:textId="77777777" w:rsidTr="009C5D25">
        <w:tc>
          <w:tcPr>
            <w:tcW w:w="873" w:type="pct"/>
            <w:vAlign w:val="center"/>
          </w:tcPr>
          <w:p w14:paraId="5D4C3298"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4F3DE25C" w14:textId="72A44F3F"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12</w:t>
            </w:r>
          </w:p>
        </w:tc>
        <w:tc>
          <w:tcPr>
            <w:tcW w:w="920" w:type="pct"/>
            <w:vAlign w:val="center"/>
          </w:tcPr>
          <w:p w14:paraId="1421C7E7" w14:textId="41528D74"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8.0%</w:t>
            </w:r>
          </w:p>
        </w:tc>
        <w:tc>
          <w:tcPr>
            <w:tcW w:w="1055" w:type="pct"/>
            <w:vAlign w:val="center"/>
          </w:tcPr>
          <w:p w14:paraId="6EFEB2A5" w14:textId="48E489EB"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3C1859F4" w14:textId="180D332E"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0D3FC2C8"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0FF94BAB" w14:textId="77777777" w:rsidTr="009C5D25">
        <w:tc>
          <w:tcPr>
            <w:tcW w:w="873" w:type="pct"/>
            <w:vAlign w:val="center"/>
          </w:tcPr>
          <w:p w14:paraId="051EE6A4"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0D82D9ED" w14:textId="086982A8"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w:t>
            </w:r>
          </w:p>
        </w:tc>
        <w:tc>
          <w:tcPr>
            <w:tcW w:w="920" w:type="pct"/>
            <w:vAlign w:val="center"/>
          </w:tcPr>
          <w:p w14:paraId="6FEF2359" w14:textId="7B2D4ACA"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2.7%</w:t>
            </w:r>
          </w:p>
        </w:tc>
        <w:tc>
          <w:tcPr>
            <w:tcW w:w="1055" w:type="pct"/>
            <w:vAlign w:val="center"/>
          </w:tcPr>
          <w:p w14:paraId="442C0DC2" w14:textId="115C0A96"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6918B233" w14:textId="2405E981"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73794FDA"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544C4727" w14:textId="77777777" w:rsidTr="009C5D25">
        <w:trPr>
          <w:trHeight w:val="818"/>
        </w:trPr>
        <w:tc>
          <w:tcPr>
            <w:tcW w:w="873" w:type="pct"/>
            <w:vAlign w:val="center"/>
          </w:tcPr>
          <w:p w14:paraId="69D8A121"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36AA702A" w14:textId="1B8A399B"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w:t>
            </w:r>
          </w:p>
        </w:tc>
        <w:tc>
          <w:tcPr>
            <w:tcW w:w="920" w:type="pct"/>
            <w:vAlign w:val="center"/>
          </w:tcPr>
          <w:p w14:paraId="439DDACB" w14:textId="4EE91583"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1.3%</w:t>
            </w:r>
          </w:p>
        </w:tc>
        <w:tc>
          <w:tcPr>
            <w:tcW w:w="1055" w:type="pct"/>
            <w:vAlign w:val="center"/>
          </w:tcPr>
          <w:p w14:paraId="19DF67EE" w14:textId="64E3ED3E"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2AA2C232" w14:textId="34417973"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4100BC80"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403C58D7" w14:textId="77777777" w:rsidTr="009C5D25">
        <w:trPr>
          <w:trHeight w:val="58"/>
        </w:trPr>
        <w:tc>
          <w:tcPr>
            <w:tcW w:w="873" w:type="pct"/>
            <w:vAlign w:val="center"/>
          </w:tcPr>
          <w:p w14:paraId="0D52760B"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F87336D"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70CCB59C" w14:textId="77777777" w:rsidR="009C4629" w:rsidRPr="000F3D4B" w:rsidRDefault="009C4629"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786019C7" w14:textId="29AF7250"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19C9EE17" w14:textId="3CF2AA60"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72BFB980"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63E6E886" w14:textId="77777777" w:rsidR="009C4629" w:rsidRPr="000F3D4B" w:rsidRDefault="00C7017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(14):</w:t>
      </w:r>
    </w:p>
    <w:p w14:paraId="7C165B47" w14:textId="7DB11380" w:rsidR="00C70175" w:rsidRPr="000F3D4B" w:rsidRDefault="009C4629"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C70175" w:rsidRPr="000F3D4B">
        <w:rPr>
          <w:rFonts w:ascii="Simplified Arabic" w:hAnsi="Simplified Arabic" w:cs="Simplified Arabic" w:hint="cs"/>
          <w:sz w:val="28"/>
          <w:szCs w:val="28"/>
          <w:rtl/>
        </w:rPr>
        <w:t>تشير البيانات الواردة في الجدول رقم (4-16) إلى أن عبارة اتصاف خطوط السلطة وتوزيع المسؤوليات بالوضوح والدقة لمنع الازدواجية حازت على درجة موافقة (مرتفعة) بمتوسط حسابي بلغ (3.91) وانحراف معياري (0.75). وحصد الاتجاه المؤيد نسبة إجمالية بلغت (72.7%) من مجمل إجابات المبحوثين.</w:t>
      </w:r>
    </w:p>
    <w:p w14:paraId="00B89DB8" w14:textId="33B7CE07" w:rsidR="00C70175" w:rsidRPr="000F3D4B" w:rsidRDefault="009C4629"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C70175" w:rsidRPr="000F3D4B">
        <w:rPr>
          <w:rFonts w:ascii="Simplified Arabic" w:hAnsi="Simplified Arabic" w:cs="Simplified Arabic" w:hint="cs"/>
          <w:sz w:val="28"/>
          <w:szCs w:val="28"/>
          <w:rtl/>
        </w:rPr>
        <w:t>ويفسر الباحث هذه النتيجة الإيجابية بالجهود الحثيثة التي بذلتها الإدارة العليا بالهيئة لتحديد وتوصيف الوظائف وصياغة الأطر الصارمة للحوكمة بعد دمج القطاعات؛ إذ إن وضوح نطاق الإشراف وتحديد المسؤوليات بدقة يمثل حجر الزاوية لمنع النزاعات التنظيمية وتداخل الاختصاصات بين الإدارات الفرعية. ويعزز هذا الاستقرار الهيكلي الدقيق من سرعة صناعة واتخاذ القرارات الاستراتيجية والميدانية بمرونة تامة، مما يؤكد نجاح تفعيل البعد الهيكلي كدعامة أساسية لإنجاح التطوير التنظيمي الشامل بالهيئة.</w:t>
      </w:r>
    </w:p>
    <w:p w14:paraId="7425C102" w14:textId="77777777" w:rsidR="00C70175" w:rsidRDefault="00C70175" w:rsidP="000F3D4B">
      <w:pPr>
        <w:rPr>
          <w:rFonts w:ascii="Simplified Arabic" w:hAnsi="Simplified Arabic" w:cs="Simplified Arabic"/>
          <w:sz w:val="28"/>
          <w:szCs w:val="28"/>
          <w:rtl/>
        </w:rPr>
      </w:pPr>
    </w:p>
    <w:p w14:paraId="7A3AFA56" w14:textId="77777777" w:rsidR="008621EE" w:rsidRDefault="008621EE" w:rsidP="000F3D4B">
      <w:pPr>
        <w:rPr>
          <w:rFonts w:ascii="Simplified Arabic" w:hAnsi="Simplified Arabic" w:cs="Simplified Arabic"/>
          <w:sz w:val="28"/>
          <w:szCs w:val="28"/>
          <w:rtl/>
        </w:rPr>
      </w:pPr>
    </w:p>
    <w:p w14:paraId="532912D2" w14:textId="77777777" w:rsidR="008621EE" w:rsidRPr="000F3D4B" w:rsidRDefault="008621EE" w:rsidP="000F3D4B">
      <w:pPr>
        <w:rPr>
          <w:rFonts w:ascii="Simplified Arabic" w:hAnsi="Simplified Arabic" w:cs="Simplified Arabic"/>
          <w:sz w:val="28"/>
          <w:szCs w:val="28"/>
          <w:rtl/>
        </w:rPr>
      </w:pPr>
    </w:p>
    <w:p w14:paraId="791839A6" w14:textId="69D57AB3" w:rsidR="00C70175" w:rsidRPr="009C5D25" w:rsidRDefault="00C70175" w:rsidP="000F3D4B">
      <w:pPr>
        <w:rPr>
          <w:rFonts w:ascii="Simplified Arabic" w:hAnsi="Simplified Arabic" w:cs="Simplified Arabic"/>
          <w:b/>
          <w:bCs/>
          <w:sz w:val="28"/>
          <w:szCs w:val="28"/>
          <w:rtl/>
        </w:rPr>
      </w:pPr>
      <w:r w:rsidRPr="009C5D25">
        <w:rPr>
          <w:rFonts w:ascii="Simplified Arabic" w:hAnsi="Simplified Arabic" w:cs="Simplified Arabic" w:hint="cs"/>
          <w:b/>
          <w:bCs/>
          <w:sz w:val="28"/>
          <w:szCs w:val="28"/>
          <w:rtl/>
        </w:rPr>
        <w:lastRenderedPageBreak/>
        <w:t>العبارة رقم (15): "يمنح الهيكل المطور مرونة كافية للإدارات للاستجابة السريعة للمستجدات والتحولات الوطنية".</w:t>
      </w:r>
    </w:p>
    <w:p w14:paraId="60DDDF5A" w14:textId="1F4FFF19" w:rsidR="009C5D25" w:rsidRDefault="009C5D25" w:rsidP="009C5D25">
      <w:pPr>
        <w:pStyle w:val="Caption"/>
        <w:keepNext/>
        <w:jc w:val="center"/>
      </w:pPr>
    </w:p>
    <w:p w14:paraId="1ED601B2" w14:textId="083A1F2D" w:rsidR="009C4629" w:rsidRPr="009C5D25" w:rsidRDefault="00C70175" w:rsidP="006773A4">
      <w:pPr>
        <w:pStyle w:val="Quote"/>
        <w:rPr>
          <w:rtl/>
        </w:rPr>
      </w:pPr>
      <w:bookmarkStart w:id="483" w:name="_Toc235423962"/>
      <w:r w:rsidRPr="009C5D25">
        <w:rPr>
          <w:rFonts w:hint="cs"/>
          <w:rtl/>
        </w:rPr>
        <w:t>جدول رقم (4-17):</w:t>
      </w:r>
      <w:r w:rsidR="006773A4">
        <w:rPr>
          <w:rFonts w:hint="cs"/>
          <w:rtl/>
        </w:rPr>
        <w:t xml:space="preserve"> </w:t>
      </w:r>
      <w:r w:rsidRPr="009C5D25">
        <w:rPr>
          <w:rFonts w:hint="cs"/>
          <w:rtl/>
        </w:rPr>
        <w:t>التوزيع التكراري والمؤشرات الإحصائية للاستجابات على العبارة رقم (15) (ن=150)</w:t>
      </w:r>
      <w:bookmarkEnd w:id="483"/>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9C4629" w:rsidRPr="000F3D4B" w14:paraId="70A0FB2C" w14:textId="77777777" w:rsidTr="009C5D25">
        <w:tc>
          <w:tcPr>
            <w:tcW w:w="873" w:type="pct"/>
            <w:vAlign w:val="center"/>
          </w:tcPr>
          <w:p w14:paraId="1BA4D05C"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1CDA215B"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773E61EB"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2F3F679D"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2E76B399"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1AD4CBF3"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9C4629" w:rsidRPr="000F3D4B" w14:paraId="72CBC22A" w14:textId="77777777" w:rsidTr="009C5D25">
        <w:tc>
          <w:tcPr>
            <w:tcW w:w="873" w:type="pct"/>
            <w:vAlign w:val="center"/>
          </w:tcPr>
          <w:p w14:paraId="6AD0B547"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63C74D04" w14:textId="7B0F2BF8"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47</w:t>
            </w:r>
          </w:p>
        </w:tc>
        <w:tc>
          <w:tcPr>
            <w:tcW w:w="920" w:type="pct"/>
            <w:vAlign w:val="center"/>
          </w:tcPr>
          <w:p w14:paraId="6FE285C4" w14:textId="73605289"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31.3%</w:t>
            </w:r>
          </w:p>
        </w:tc>
        <w:tc>
          <w:tcPr>
            <w:tcW w:w="1055" w:type="pct"/>
            <w:vAlign w:val="center"/>
          </w:tcPr>
          <w:p w14:paraId="60329EF2" w14:textId="5954A391"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3.86</w:t>
            </w:r>
          </w:p>
        </w:tc>
        <w:tc>
          <w:tcPr>
            <w:tcW w:w="963" w:type="pct"/>
            <w:vAlign w:val="center"/>
          </w:tcPr>
          <w:p w14:paraId="110895BD" w14:textId="3AEED181"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116535C0"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1E9BF404" w14:textId="77777777" w:rsidTr="009C5D25">
        <w:tc>
          <w:tcPr>
            <w:tcW w:w="873" w:type="pct"/>
            <w:vAlign w:val="center"/>
          </w:tcPr>
          <w:p w14:paraId="0DE4C709"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1CB46ED3" w14:textId="57F198AC"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58</w:t>
            </w:r>
          </w:p>
        </w:tc>
        <w:tc>
          <w:tcPr>
            <w:tcW w:w="920" w:type="pct"/>
            <w:vAlign w:val="center"/>
          </w:tcPr>
          <w:p w14:paraId="510C643A" w14:textId="6CAB5005"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38.7%</w:t>
            </w:r>
          </w:p>
        </w:tc>
        <w:tc>
          <w:tcPr>
            <w:tcW w:w="1055" w:type="pct"/>
            <w:vAlign w:val="center"/>
          </w:tcPr>
          <w:p w14:paraId="636DDB29" w14:textId="2C2A0536"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3.86</w:t>
            </w:r>
          </w:p>
        </w:tc>
        <w:tc>
          <w:tcPr>
            <w:tcW w:w="963" w:type="pct"/>
            <w:vAlign w:val="center"/>
          </w:tcPr>
          <w:p w14:paraId="087DA8C9" w14:textId="12C4791C"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57C0E848"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309B8119" w14:textId="77777777" w:rsidTr="009C5D25">
        <w:tc>
          <w:tcPr>
            <w:tcW w:w="873" w:type="pct"/>
            <w:vAlign w:val="center"/>
          </w:tcPr>
          <w:p w14:paraId="5FECF978"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212B5D64" w14:textId="53FF6AB0"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27</w:t>
            </w:r>
          </w:p>
        </w:tc>
        <w:tc>
          <w:tcPr>
            <w:tcW w:w="920" w:type="pct"/>
            <w:vAlign w:val="center"/>
          </w:tcPr>
          <w:p w14:paraId="17AA9548" w14:textId="6835493C"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18.0%</w:t>
            </w:r>
          </w:p>
        </w:tc>
        <w:tc>
          <w:tcPr>
            <w:tcW w:w="1055" w:type="pct"/>
            <w:vAlign w:val="center"/>
          </w:tcPr>
          <w:p w14:paraId="062D975E" w14:textId="5AE9E57A"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3.86</w:t>
            </w:r>
          </w:p>
        </w:tc>
        <w:tc>
          <w:tcPr>
            <w:tcW w:w="963" w:type="pct"/>
            <w:vAlign w:val="center"/>
          </w:tcPr>
          <w:p w14:paraId="1E14AB12" w14:textId="0FDC1377"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19F394AD"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56A867AF" w14:textId="77777777" w:rsidTr="009C5D25">
        <w:tc>
          <w:tcPr>
            <w:tcW w:w="873" w:type="pct"/>
            <w:vAlign w:val="center"/>
          </w:tcPr>
          <w:p w14:paraId="58B46429"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1B736F0F" w14:textId="3880B646"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13</w:t>
            </w:r>
          </w:p>
        </w:tc>
        <w:tc>
          <w:tcPr>
            <w:tcW w:w="920" w:type="pct"/>
            <w:vAlign w:val="center"/>
          </w:tcPr>
          <w:p w14:paraId="36785716" w14:textId="1655190C"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8.7%</w:t>
            </w:r>
          </w:p>
        </w:tc>
        <w:tc>
          <w:tcPr>
            <w:tcW w:w="1055" w:type="pct"/>
            <w:vAlign w:val="center"/>
          </w:tcPr>
          <w:p w14:paraId="41B1A927" w14:textId="7B78D856"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3.86</w:t>
            </w:r>
          </w:p>
        </w:tc>
        <w:tc>
          <w:tcPr>
            <w:tcW w:w="963" w:type="pct"/>
            <w:vAlign w:val="center"/>
          </w:tcPr>
          <w:p w14:paraId="57B325EB" w14:textId="0357B5D6"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0EC27FAA"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294AAF17" w14:textId="77777777" w:rsidTr="009C5D25">
        <w:trPr>
          <w:trHeight w:val="818"/>
        </w:trPr>
        <w:tc>
          <w:tcPr>
            <w:tcW w:w="873" w:type="pct"/>
            <w:vAlign w:val="center"/>
          </w:tcPr>
          <w:p w14:paraId="159E96FE"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00134FC4" w14:textId="1530DD87"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7FE7BC3C" w14:textId="2C9EC155"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3.3%</w:t>
            </w:r>
          </w:p>
        </w:tc>
        <w:tc>
          <w:tcPr>
            <w:tcW w:w="1055" w:type="pct"/>
            <w:vAlign w:val="center"/>
          </w:tcPr>
          <w:p w14:paraId="782D462D" w14:textId="1B6BCDB7"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3.86</w:t>
            </w:r>
          </w:p>
        </w:tc>
        <w:tc>
          <w:tcPr>
            <w:tcW w:w="963" w:type="pct"/>
            <w:vAlign w:val="center"/>
          </w:tcPr>
          <w:p w14:paraId="7BEA280D" w14:textId="40C8BE36"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610F76BA"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9C4629" w:rsidRPr="000F3D4B" w14:paraId="6EA17F2E" w14:textId="77777777" w:rsidTr="009C5D25">
        <w:trPr>
          <w:trHeight w:val="58"/>
        </w:trPr>
        <w:tc>
          <w:tcPr>
            <w:tcW w:w="873" w:type="pct"/>
            <w:vAlign w:val="center"/>
          </w:tcPr>
          <w:p w14:paraId="312BBFF3"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766FA8C3"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34AA38BA" w14:textId="77777777" w:rsidR="009C4629" w:rsidRPr="000F3D4B" w:rsidRDefault="009C4629" w:rsidP="009C5D25">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014F0307"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4F33D3A5" w14:textId="7DA1F46D" w:rsidR="009C4629" w:rsidRPr="000F3D4B" w:rsidRDefault="00B14785"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0.79</w:t>
            </w:r>
          </w:p>
        </w:tc>
        <w:tc>
          <w:tcPr>
            <w:tcW w:w="731" w:type="pct"/>
            <w:vAlign w:val="center"/>
          </w:tcPr>
          <w:p w14:paraId="124B5250" w14:textId="77777777" w:rsidR="009C4629" w:rsidRPr="000F3D4B" w:rsidRDefault="009C4629" w:rsidP="009C5D25">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4514A26B" w14:textId="77777777" w:rsidR="00B14785" w:rsidRPr="000F3D4B" w:rsidRDefault="00C7017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(15):</w:t>
      </w:r>
    </w:p>
    <w:p w14:paraId="32EE6D69" w14:textId="77777777" w:rsidR="00B14785" w:rsidRPr="000F3D4B" w:rsidRDefault="00B1478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 xml:space="preserve">     </w:t>
      </w:r>
      <w:r w:rsidR="00C70175" w:rsidRPr="000F3D4B">
        <w:rPr>
          <w:rFonts w:ascii="Simplified Arabic" w:hAnsi="Simplified Arabic" w:cs="Simplified Arabic" w:hint="cs"/>
          <w:sz w:val="28"/>
          <w:szCs w:val="28"/>
          <w:rtl/>
        </w:rPr>
        <w:t>يتضح من واقع البيانات الإحصائية في الجدول رقم (4-17) أن العبارة المتعلقة بمنح الهيكل المطور مرونة كافية للإدارات للاستجابة السريعة للمستجدات والتحولات الوطنية قد نالت اتجاهاً عاماً (موافق) بمتوسط حسابي (3.86) وانحراف معياري (0.79)، حيث بلغت نسبة الاستجابات المؤيدة (69.0%) من إجمالي عينة الدراسة.</w:t>
      </w:r>
    </w:p>
    <w:p w14:paraId="3F99A6D5" w14:textId="77777777" w:rsidR="00B14785" w:rsidRPr="000F3D4B" w:rsidRDefault="00B14785" w:rsidP="000F3D4B">
      <w:pPr>
        <w:rPr>
          <w:rFonts w:ascii="Simplified Arabic" w:hAnsi="Simplified Arabic" w:cs="Simplified Arabic"/>
          <w:sz w:val="28"/>
          <w:szCs w:val="28"/>
          <w:rtl/>
        </w:rPr>
      </w:pPr>
      <w:r w:rsidRPr="000F3D4B">
        <w:rPr>
          <w:rFonts w:ascii="Simplified Arabic" w:hAnsi="Simplified Arabic" w:cs="Simplified Arabic" w:hint="cs"/>
          <w:b/>
          <w:bCs/>
          <w:sz w:val="28"/>
          <w:szCs w:val="28"/>
          <w:rtl/>
        </w:rPr>
        <w:t xml:space="preserve">     </w:t>
      </w:r>
      <w:r w:rsidR="00C70175" w:rsidRPr="000F3D4B">
        <w:rPr>
          <w:rFonts w:ascii="Simplified Arabic" w:hAnsi="Simplified Arabic" w:cs="Simplified Arabic" w:hint="cs"/>
          <w:sz w:val="28"/>
          <w:szCs w:val="28"/>
          <w:rtl/>
        </w:rPr>
        <w:t xml:space="preserve">وتبرهن هذه النتيجة الكمية المرتفعة على مرونة الهيكل التنظيمي المحدث وقدرته على مواكبة المتغيرات السيادية الكلية للمملكة؛ حيث لم يعد الهيكل الإداري بالهيئة قالباً جامداً </w:t>
      </w:r>
      <w:proofErr w:type="gramStart"/>
      <w:r w:rsidR="00C70175" w:rsidRPr="000F3D4B">
        <w:rPr>
          <w:rFonts w:ascii="Simplified Arabic" w:hAnsi="Simplified Arabic" w:cs="Simplified Arabic" w:hint="cs"/>
          <w:sz w:val="28"/>
          <w:szCs w:val="28"/>
          <w:rtl/>
        </w:rPr>
        <w:t>يعيق</w:t>
      </w:r>
      <w:proofErr w:type="gramEnd"/>
      <w:r w:rsidR="00C70175" w:rsidRPr="000F3D4B">
        <w:rPr>
          <w:rFonts w:ascii="Simplified Arabic" w:hAnsi="Simplified Arabic" w:cs="Simplified Arabic" w:hint="cs"/>
          <w:sz w:val="28"/>
          <w:szCs w:val="28"/>
          <w:rtl/>
        </w:rPr>
        <w:t xml:space="preserve"> التطور، بل أضحى بنية عضوية ديناميكية تسمح بتشكيل فرق العمل وتعديل المسارات التشغيلية فوراً لتتلاءم مع الأنظمة الطارئة والتوجهات الوطنية.</w:t>
      </w:r>
    </w:p>
    <w:p w14:paraId="45D69EA5" w14:textId="30C814C9" w:rsidR="00B14785" w:rsidRDefault="00C70175" w:rsidP="000F3D4B">
      <w:pPr>
        <w:rPr>
          <w:rFonts w:ascii="Simplified Arabic" w:hAnsi="Simplified Arabic" w:cs="Simplified Arabic"/>
          <w:b/>
          <w:bCs/>
          <w:sz w:val="28"/>
          <w:szCs w:val="28"/>
          <w:rtl/>
        </w:rPr>
      </w:pPr>
      <w:r w:rsidRPr="000F3D4B">
        <w:rPr>
          <w:rFonts w:ascii="Simplified Arabic" w:hAnsi="Simplified Arabic" w:cs="Simplified Arabic" w:hint="cs"/>
          <w:sz w:val="28"/>
          <w:szCs w:val="28"/>
          <w:rtl/>
        </w:rPr>
        <w:t xml:space="preserve"> </w:t>
      </w:r>
      <w:r w:rsidR="009C5D25">
        <w:rPr>
          <w:rFonts w:ascii="Simplified Arabic" w:hAnsi="Simplified Arabic" w:cs="Simplified Arabic" w:hint="cs"/>
          <w:sz w:val="28"/>
          <w:szCs w:val="28"/>
          <w:rtl/>
        </w:rPr>
        <w:t xml:space="preserve">     </w:t>
      </w:r>
      <w:r w:rsidRPr="000F3D4B">
        <w:rPr>
          <w:rFonts w:ascii="Simplified Arabic" w:hAnsi="Simplified Arabic" w:cs="Simplified Arabic" w:hint="cs"/>
          <w:sz w:val="28"/>
          <w:szCs w:val="28"/>
          <w:rtl/>
        </w:rPr>
        <w:t>ويرى الباحث أن هذه المرونة الهيكلية ترتبط طردياً بمدى فاعلية ممارسات إدارة المخاطر الاستراتيجية، وتحديداً بعد تقييم البيئة الخارجية، مما يوفر للهيئة قدرة استباقية عالية على امتصاص الصدمات التشريعية والتقنية الخارجية وضمان استدامة التميز المؤسسي</w:t>
      </w:r>
      <w:r w:rsidR="00B14785" w:rsidRPr="000F3D4B">
        <w:rPr>
          <w:rFonts w:ascii="Simplified Arabic" w:hAnsi="Simplified Arabic" w:cs="Simplified Arabic" w:hint="cs"/>
          <w:sz w:val="28"/>
          <w:szCs w:val="28"/>
          <w:rtl/>
        </w:rPr>
        <w:t xml:space="preserve"> الفعال بكافة الفروع والمنافذ</w:t>
      </w:r>
      <w:r w:rsidR="00B14785" w:rsidRPr="000F3D4B">
        <w:rPr>
          <w:rFonts w:ascii="Simplified Arabic" w:hAnsi="Simplified Arabic" w:cs="Simplified Arabic" w:hint="cs"/>
          <w:b/>
          <w:bCs/>
          <w:sz w:val="28"/>
          <w:szCs w:val="28"/>
          <w:rtl/>
        </w:rPr>
        <w:t>.</w:t>
      </w:r>
    </w:p>
    <w:p w14:paraId="287F0BCB" w14:textId="77777777" w:rsidR="0058609C" w:rsidRPr="000F3D4B" w:rsidRDefault="0058609C" w:rsidP="000F3D4B">
      <w:pPr>
        <w:rPr>
          <w:rFonts w:ascii="Simplified Arabic" w:hAnsi="Simplified Arabic" w:cs="Simplified Arabic"/>
          <w:sz w:val="28"/>
          <w:szCs w:val="28"/>
          <w:rtl/>
        </w:rPr>
      </w:pPr>
    </w:p>
    <w:p w14:paraId="32F6DFEB" w14:textId="77777777" w:rsidR="00B14785" w:rsidRPr="000F3D4B" w:rsidRDefault="00B14785" w:rsidP="000F3D4B">
      <w:pPr>
        <w:rPr>
          <w:rFonts w:ascii="Simplified Arabic" w:hAnsi="Simplified Arabic" w:cs="Simplified Arabic"/>
          <w:b/>
          <w:bCs/>
          <w:sz w:val="28"/>
          <w:szCs w:val="28"/>
          <w:rtl/>
        </w:rPr>
      </w:pPr>
    </w:p>
    <w:p w14:paraId="36ECB343" w14:textId="77777777" w:rsidR="00C910A6" w:rsidRPr="009C5D25" w:rsidRDefault="00B14785" w:rsidP="000D1C65">
      <w:pPr>
        <w:pStyle w:val="Heading3"/>
      </w:pPr>
      <w:bookmarkStart w:id="484" w:name="_Toc235417404"/>
      <w:r w:rsidRPr="009C5D25">
        <w:rPr>
          <w:rtl/>
        </w:rPr>
        <w:t>البعد الثاني: البعد التقني (</w:t>
      </w:r>
      <w:r w:rsidRPr="009C5D25">
        <w:t>Technological Dimension</w:t>
      </w:r>
      <w:r w:rsidRPr="009C5D25">
        <w:rPr>
          <w:rtl/>
        </w:rPr>
        <w:t>)</w:t>
      </w:r>
      <w:bookmarkEnd w:id="484"/>
    </w:p>
    <w:p w14:paraId="4F1C6BD2" w14:textId="7DC42B06" w:rsidR="00B14785" w:rsidRPr="00D45433" w:rsidRDefault="00C910A6" w:rsidP="000F3D4B">
      <w:pPr>
        <w:rPr>
          <w:rFonts w:ascii="Simplified Arabic" w:hAnsi="Simplified Arabic" w:cs="Simplified Arabic"/>
          <w:b/>
          <w:bCs/>
          <w:sz w:val="28"/>
          <w:szCs w:val="28"/>
          <w:rtl/>
        </w:rPr>
      </w:pPr>
      <w:r w:rsidRPr="000F3D4B">
        <w:rPr>
          <w:rFonts w:ascii="Simplified Arabic" w:hAnsi="Simplified Arabic" w:cs="Simplified Arabic" w:hint="cs"/>
          <w:sz w:val="28"/>
          <w:szCs w:val="28"/>
          <w:rtl/>
        </w:rPr>
        <w:t xml:space="preserve">     </w:t>
      </w:r>
      <w:r w:rsidRPr="00D45433">
        <w:rPr>
          <w:rFonts w:ascii="Simplified Arabic" w:hAnsi="Simplified Arabic" w:cs="Simplified Arabic" w:hint="cs"/>
          <w:b/>
          <w:bCs/>
          <w:sz w:val="28"/>
          <w:szCs w:val="28"/>
          <w:rtl/>
        </w:rPr>
        <w:t xml:space="preserve"> </w:t>
      </w:r>
      <w:r w:rsidR="00B14785" w:rsidRPr="00D45433">
        <w:rPr>
          <w:rFonts w:ascii="Simplified Arabic" w:hAnsi="Simplified Arabic" w:cs="Simplified Arabic" w:hint="cs"/>
          <w:b/>
          <w:bCs/>
          <w:sz w:val="28"/>
          <w:szCs w:val="28"/>
          <w:rtl/>
        </w:rPr>
        <w:t>العبارة رقم (16): "تتبنى الهيئة حلولاً رقمية وأنظمة سحابية متطورة تلبي الطموحات المعاصرة لرؤية المملكة 2030".</w:t>
      </w:r>
    </w:p>
    <w:p w14:paraId="2F33DB04" w14:textId="5C41B274" w:rsidR="00D45433" w:rsidRDefault="00D45433" w:rsidP="00D45433">
      <w:pPr>
        <w:pStyle w:val="Caption"/>
        <w:keepNext/>
        <w:jc w:val="center"/>
      </w:pPr>
    </w:p>
    <w:p w14:paraId="4E68C5DA" w14:textId="536835BF" w:rsidR="00B14785" w:rsidRPr="00D45433" w:rsidRDefault="00B14785" w:rsidP="006773A4">
      <w:pPr>
        <w:pStyle w:val="Quote"/>
        <w:rPr>
          <w:rtl/>
        </w:rPr>
      </w:pPr>
      <w:bookmarkStart w:id="485" w:name="_Toc235423963"/>
      <w:r w:rsidRPr="00D45433">
        <w:rPr>
          <w:rFonts w:hint="cs"/>
          <w:rtl/>
        </w:rPr>
        <w:t>جدول رقم (4-18):</w:t>
      </w:r>
      <w:r w:rsidR="006773A4">
        <w:rPr>
          <w:rFonts w:hint="cs"/>
          <w:rtl/>
        </w:rPr>
        <w:t xml:space="preserve"> </w:t>
      </w:r>
      <w:r w:rsidRPr="00D45433">
        <w:rPr>
          <w:rFonts w:hint="cs"/>
          <w:rtl/>
        </w:rPr>
        <w:t>التوزيع التكراري والمؤشرات الإحصائية للاستجابات على العبارة رقم (16) (ن=150)</w:t>
      </w:r>
      <w:bookmarkEnd w:id="485"/>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B14785" w:rsidRPr="000F3D4B" w14:paraId="10FE4558" w14:textId="77777777" w:rsidTr="00D45433">
        <w:tc>
          <w:tcPr>
            <w:tcW w:w="873" w:type="pct"/>
            <w:vAlign w:val="center"/>
          </w:tcPr>
          <w:p w14:paraId="0CB55E34"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24EB9A67"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7D8F2D04"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78BEFD38"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52053678"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2D076D71" w14:textId="77777777" w:rsidR="00B14785" w:rsidRPr="000F3D4B" w:rsidRDefault="00B1478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C910A6" w:rsidRPr="000F3D4B" w14:paraId="7EAF3567" w14:textId="77777777" w:rsidTr="00D45433">
        <w:tc>
          <w:tcPr>
            <w:tcW w:w="873" w:type="pct"/>
            <w:vAlign w:val="center"/>
          </w:tcPr>
          <w:p w14:paraId="05B70AC7"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5A25248C" w14:textId="02954431"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72</w:t>
            </w:r>
          </w:p>
        </w:tc>
        <w:tc>
          <w:tcPr>
            <w:tcW w:w="920" w:type="pct"/>
            <w:vAlign w:val="center"/>
          </w:tcPr>
          <w:p w14:paraId="5DF7E7CC" w14:textId="1B4A88D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48.0%</w:t>
            </w:r>
          </w:p>
        </w:tc>
        <w:tc>
          <w:tcPr>
            <w:tcW w:w="1055" w:type="pct"/>
            <w:vAlign w:val="center"/>
          </w:tcPr>
          <w:p w14:paraId="0A846E41" w14:textId="20A02746"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158671BB" w14:textId="6433F6D3"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61C5DCA9"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910A6" w:rsidRPr="000F3D4B" w14:paraId="50E9444D" w14:textId="77777777" w:rsidTr="00D45433">
        <w:tc>
          <w:tcPr>
            <w:tcW w:w="873" w:type="pct"/>
            <w:vAlign w:val="center"/>
          </w:tcPr>
          <w:p w14:paraId="22A0B3D8"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0A203007" w14:textId="12F6FA1A"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60</w:t>
            </w:r>
          </w:p>
        </w:tc>
        <w:tc>
          <w:tcPr>
            <w:tcW w:w="920" w:type="pct"/>
            <w:vAlign w:val="center"/>
          </w:tcPr>
          <w:p w14:paraId="0FDF25C2" w14:textId="56F97DD1"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40.0%</w:t>
            </w:r>
          </w:p>
        </w:tc>
        <w:tc>
          <w:tcPr>
            <w:tcW w:w="1055" w:type="pct"/>
            <w:vAlign w:val="center"/>
          </w:tcPr>
          <w:p w14:paraId="7EB83334" w14:textId="684BB9BF"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7B9146C7" w14:textId="1159A8E0"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0F5527EC"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910A6" w:rsidRPr="000F3D4B" w14:paraId="6243BB87" w14:textId="77777777" w:rsidTr="00D45433">
        <w:tc>
          <w:tcPr>
            <w:tcW w:w="873" w:type="pct"/>
            <w:vAlign w:val="center"/>
          </w:tcPr>
          <w:p w14:paraId="1FEE2753"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0E675D78" w14:textId="518578B3"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12</w:t>
            </w:r>
          </w:p>
        </w:tc>
        <w:tc>
          <w:tcPr>
            <w:tcW w:w="920" w:type="pct"/>
            <w:vAlign w:val="center"/>
          </w:tcPr>
          <w:p w14:paraId="2E796E8E" w14:textId="44B598AC"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8.0%</w:t>
            </w:r>
          </w:p>
        </w:tc>
        <w:tc>
          <w:tcPr>
            <w:tcW w:w="1055" w:type="pct"/>
            <w:vAlign w:val="center"/>
          </w:tcPr>
          <w:p w14:paraId="03930CA4" w14:textId="0CB0B406"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3B5894E5" w14:textId="7DB18CAA"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5054DA33"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910A6" w:rsidRPr="000F3D4B" w14:paraId="3A0D2C9B" w14:textId="77777777" w:rsidTr="00D45433">
        <w:tc>
          <w:tcPr>
            <w:tcW w:w="873" w:type="pct"/>
            <w:vAlign w:val="center"/>
          </w:tcPr>
          <w:p w14:paraId="5B7E248D"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114D0E64" w14:textId="6F23EE96"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w:t>
            </w:r>
          </w:p>
        </w:tc>
        <w:tc>
          <w:tcPr>
            <w:tcW w:w="920" w:type="pct"/>
            <w:vAlign w:val="center"/>
          </w:tcPr>
          <w:p w14:paraId="542DCBA6" w14:textId="37B2D5DC"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2.7%</w:t>
            </w:r>
          </w:p>
        </w:tc>
        <w:tc>
          <w:tcPr>
            <w:tcW w:w="1055" w:type="pct"/>
            <w:vAlign w:val="center"/>
          </w:tcPr>
          <w:p w14:paraId="7BEA776B" w14:textId="35ECF04F"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6CF43516" w14:textId="7AEF3B1F"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6FA57883"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910A6" w:rsidRPr="000F3D4B" w14:paraId="7DF5BDF2" w14:textId="77777777" w:rsidTr="00D45433">
        <w:trPr>
          <w:trHeight w:val="818"/>
        </w:trPr>
        <w:tc>
          <w:tcPr>
            <w:tcW w:w="873" w:type="pct"/>
            <w:vAlign w:val="center"/>
          </w:tcPr>
          <w:p w14:paraId="26750942"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72F0DF5F" w14:textId="1463AD3F"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w:t>
            </w:r>
          </w:p>
        </w:tc>
        <w:tc>
          <w:tcPr>
            <w:tcW w:w="920" w:type="pct"/>
            <w:vAlign w:val="center"/>
          </w:tcPr>
          <w:p w14:paraId="1DB63AC5" w14:textId="355E33CD"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1.3%</w:t>
            </w:r>
          </w:p>
        </w:tc>
        <w:tc>
          <w:tcPr>
            <w:tcW w:w="1055" w:type="pct"/>
            <w:vAlign w:val="center"/>
          </w:tcPr>
          <w:p w14:paraId="72F969C3" w14:textId="0324C09E"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655B41A4" w14:textId="1B544DC4"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78F22EAE"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C910A6" w:rsidRPr="000F3D4B" w14:paraId="1972D316" w14:textId="77777777" w:rsidTr="00D45433">
        <w:trPr>
          <w:trHeight w:val="58"/>
        </w:trPr>
        <w:tc>
          <w:tcPr>
            <w:tcW w:w="873" w:type="pct"/>
            <w:vAlign w:val="center"/>
          </w:tcPr>
          <w:p w14:paraId="5784ED1E"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18969A6"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2FA6BF4D" w14:textId="77777777" w:rsidR="00C910A6" w:rsidRPr="000F3D4B" w:rsidRDefault="00C910A6"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2B05B714" w14:textId="2DEF9EAB"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4.35</w:t>
            </w:r>
          </w:p>
        </w:tc>
        <w:tc>
          <w:tcPr>
            <w:tcW w:w="963" w:type="pct"/>
            <w:vAlign w:val="center"/>
          </w:tcPr>
          <w:p w14:paraId="154D4665" w14:textId="7F514AC3"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0.52</w:t>
            </w:r>
          </w:p>
        </w:tc>
        <w:tc>
          <w:tcPr>
            <w:tcW w:w="731" w:type="pct"/>
            <w:vAlign w:val="center"/>
          </w:tcPr>
          <w:p w14:paraId="50925925"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27CF6518" w14:textId="77777777" w:rsidR="00B14785" w:rsidRPr="000F3D4B" w:rsidRDefault="00B14785"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(16):</w:t>
      </w:r>
    </w:p>
    <w:p w14:paraId="62DDA137" w14:textId="77777777" w:rsidR="00C910A6" w:rsidRPr="000F3D4B" w:rsidRDefault="00C910A6"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أظهرت النتائج الإحصائية الموضحة في الجدول رقم (4-18) أن العبارة الخاصة بتبني الهيئة لحلول رقمية وأنظمة سحابية تلبي طموحات رؤية المملكة 2030 حازت على مستوى موافقة (مرتفع جداً) وبمتوسط حسابي بلغ (4.35) وانحراف معياري منخفض للغاية (0.52) يؤكد التوافق التام والانسجام الملحوظ بين أفراد العينة. وحصد الاتجاه المؤيد (موافق وموافق بشدة) النسبة الكاسحة بـ (88.0%) من إجمالي الاستجابات.</w:t>
      </w:r>
    </w:p>
    <w:p w14:paraId="09112717" w14:textId="4B5BAAAB" w:rsidR="00B14785" w:rsidRPr="000F3D4B" w:rsidRDefault="00C910A6"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 xml:space="preserve">ويعزو الباحث هذه النتيجة المرتفعة جداً إلى النقلة النوعية والتحول الجذري الملموس الذي حققته هيئة الزكاة والضريبة والجمارك في البنية المعلوماتية؛ حيث استثمرت بفاعلية في أتمتة الأنظمة وترقية خدماتها إلى منصات سحابية ذكية تضمن التدفق السلس للبيانات المالية والجمركية. ويعكس تصويت الموظفين بهذه النسبة المرتفعة نجاح الهيئة في مواكبة خطط التحول الوطني والمستهدفات التقنية الكبرى </w:t>
      </w:r>
      <w:r w:rsidR="00B14785" w:rsidRPr="000F3D4B">
        <w:rPr>
          <w:rFonts w:ascii="Simplified Arabic" w:hAnsi="Simplified Arabic" w:cs="Simplified Arabic" w:hint="cs"/>
          <w:sz w:val="28"/>
          <w:szCs w:val="28"/>
          <w:rtl/>
        </w:rPr>
        <w:lastRenderedPageBreak/>
        <w:t>للرؤية، مما يثبت أن التطوير التقني يمثل الرافعة والركيزة الأقوى التي تقود بقية أبعاد التطوير التنظيمي داخل الكيان السيادي المدمج.</w:t>
      </w:r>
    </w:p>
    <w:p w14:paraId="38C79629" w14:textId="77777777" w:rsidR="00B14785" w:rsidRPr="000F3D4B" w:rsidRDefault="00B14785" w:rsidP="000F3D4B">
      <w:pPr>
        <w:rPr>
          <w:rFonts w:ascii="Simplified Arabic" w:hAnsi="Simplified Arabic" w:cs="Simplified Arabic"/>
          <w:sz w:val="28"/>
          <w:szCs w:val="28"/>
          <w:rtl/>
        </w:rPr>
      </w:pPr>
    </w:p>
    <w:p w14:paraId="0D6A895C" w14:textId="5F67F26B" w:rsidR="00C910A6" w:rsidRPr="000F3D4B" w:rsidRDefault="00B14785" w:rsidP="00D45433">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العبارة رقم (17): "ساهمت عمليات الأتمتة الشاملة للخدمات الجمركية والزكوية في تقليص الهدر الزمني والجهد البشري".</w:t>
      </w:r>
    </w:p>
    <w:p w14:paraId="34679450" w14:textId="5AFE26AA" w:rsidR="00D45433" w:rsidRDefault="00D45433" w:rsidP="00D45433">
      <w:pPr>
        <w:pStyle w:val="Caption"/>
        <w:keepNext/>
        <w:jc w:val="center"/>
      </w:pPr>
    </w:p>
    <w:p w14:paraId="49EC9B9F" w14:textId="1909297E" w:rsidR="00C910A6" w:rsidRPr="00D45433" w:rsidRDefault="00B14785" w:rsidP="006773A4">
      <w:pPr>
        <w:pStyle w:val="Quote"/>
        <w:rPr>
          <w:rtl/>
        </w:rPr>
      </w:pPr>
      <w:bookmarkStart w:id="486" w:name="_Toc235423964"/>
      <w:r w:rsidRPr="00D45433">
        <w:rPr>
          <w:rFonts w:hint="cs"/>
          <w:rtl/>
        </w:rPr>
        <w:t>جدول رقم (4-19):</w:t>
      </w:r>
      <w:r w:rsidR="006773A4">
        <w:rPr>
          <w:rFonts w:hint="cs"/>
          <w:rtl/>
        </w:rPr>
        <w:t xml:space="preserve"> </w:t>
      </w:r>
      <w:r w:rsidRPr="00D45433">
        <w:rPr>
          <w:rFonts w:hint="cs"/>
          <w:rtl/>
        </w:rPr>
        <w:t>التوزيع التكراري والمؤشرات الإحصائية للاستجابات على العبارة رقم (17) (ن=150)</w:t>
      </w:r>
      <w:bookmarkEnd w:id="486"/>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C910A6" w:rsidRPr="000F3D4B" w14:paraId="10194AF9" w14:textId="77777777" w:rsidTr="00D45433">
        <w:tc>
          <w:tcPr>
            <w:tcW w:w="873" w:type="pct"/>
            <w:vAlign w:val="center"/>
          </w:tcPr>
          <w:p w14:paraId="097F6D95"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789BB2CF"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0827AC8F"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75139914"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0BE477C6"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56D3A2CC" w14:textId="77777777" w:rsidR="00C910A6" w:rsidRPr="000F3D4B" w:rsidRDefault="00C910A6"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41404A" w:rsidRPr="000F3D4B" w14:paraId="057F7965" w14:textId="77777777" w:rsidTr="00D45433">
        <w:tc>
          <w:tcPr>
            <w:tcW w:w="873" w:type="pct"/>
            <w:vAlign w:val="center"/>
          </w:tcPr>
          <w:p w14:paraId="355DE449"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6E0B9657" w14:textId="3F131069"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68</w:t>
            </w:r>
          </w:p>
        </w:tc>
        <w:tc>
          <w:tcPr>
            <w:tcW w:w="920" w:type="pct"/>
            <w:vAlign w:val="center"/>
          </w:tcPr>
          <w:p w14:paraId="4D936EEE" w14:textId="33A0E226"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45.3%</w:t>
            </w:r>
          </w:p>
        </w:tc>
        <w:tc>
          <w:tcPr>
            <w:tcW w:w="1055" w:type="pct"/>
            <w:vAlign w:val="center"/>
          </w:tcPr>
          <w:p w14:paraId="2C138CE2" w14:textId="468F929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05108D93" w14:textId="484B5484"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67140137"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102DC4F2" w14:textId="77777777" w:rsidTr="00D45433">
        <w:tc>
          <w:tcPr>
            <w:tcW w:w="873" w:type="pct"/>
            <w:vAlign w:val="center"/>
          </w:tcPr>
          <w:p w14:paraId="0660C613"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499B8B16" w14:textId="3A6EF23F"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61</w:t>
            </w:r>
          </w:p>
        </w:tc>
        <w:tc>
          <w:tcPr>
            <w:tcW w:w="920" w:type="pct"/>
            <w:vAlign w:val="center"/>
          </w:tcPr>
          <w:p w14:paraId="6F33B011" w14:textId="62680469"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40.7%</w:t>
            </w:r>
          </w:p>
        </w:tc>
        <w:tc>
          <w:tcPr>
            <w:tcW w:w="1055" w:type="pct"/>
            <w:vAlign w:val="center"/>
          </w:tcPr>
          <w:p w14:paraId="2CF67DA7" w14:textId="55092506"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073F44B7" w14:textId="5F66C5B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213BDA2D"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05AC5507" w14:textId="77777777" w:rsidTr="00D45433">
        <w:tc>
          <w:tcPr>
            <w:tcW w:w="873" w:type="pct"/>
            <w:vAlign w:val="center"/>
          </w:tcPr>
          <w:p w14:paraId="46E92E29"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7A9CC836" w14:textId="18E3F6AB"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14</w:t>
            </w:r>
          </w:p>
        </w:tc>
        <w:tc>
          <w:tcPr>
            <w:tcW w:w="920" w:type="pct"/>
            <w:vAlign w:val="center"/>
          </w:tcPr>
          <w:p w14:paraId="6BB9C057" w14:textId="5FB21500"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9.3%</w:t>
            </w:r>
          </w:p>
        </w:tc>
        <w:tc>
          <w:tcPr>
            <w:tcW w:w="1055" w:type="pct"/>
            <w:vAlign w:val="center"/>
          </w:tcPr>
          <w:p w14:paraId="5014CC34" w14:textId="31B443B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48EAD7CF" w14:textId="520C847F"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7465EFC5"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41FD3A91" w14:textId="77777777" w:rsidTr="00D45433">
        <w:tc>
          <w:tcPr>
            <w:tcW w:w="873" w:type="pct"/>
            <w:vAlign w:val="center"/>
          </w:tcPr>
          <w:p w14:paraId="3F4695C8"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11ECE1E4" w14:textId="7C7AB81D"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47A29F33" w14:textId="2AA37ED5"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3.4%</w:t>
            </w:r>
          </w:p>
        </w:tc>
        <w:tc>
          <w:tcPr>
            <w:tcW w:w="1055" w:type="pct"/>
            <w:vAlign w:val="center"/>
          </w:tcPr>
          <w:p w14:paraId="44C24A48" w14:textId="643A419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6CA8956E" w14:textId="5C69ADF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1A797EAC"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2F0AB420" w14:textId="77777777" w:rsidTr="00D45433">
        <w:trPr>
          <w:trHeight w:val="818"/>
        </w:trPr>
        <w:tc>
          <w:tcPr>
            <w:tcW w:w="873" w:type="pct"/>
            <w:vAlign w:val="center"/>
          </w:tcPr>
          <w:p w14:paraId="2ABC9B5A"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20A09AE6" w14:textId="0AF62102"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w:t>
            </w:r>
          </w:p>
        </w:tc>
        <w:tc>
          <w:tcPr>
            <w:tcW w:w="920" w:type="pct"/>
            <w:vAlign w:val="center"/>
          </w:tcPr>
          <w:p w14:paraId="4C631CCE"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1.3%</w:t>
            </w:r>
          </w:p>
        </w:tc>
        <w:tc>
          <w:tcPr>
            <w:tcW w:w="1055" w:type="pct"/>
            <w:vAlign w:val="center"/>
          </w:tcPr>
          <w:p w14:paraId="1154EDF8" w14:textId="1DFB5599"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023A027D" w14:textId="2EB4EB80"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067E1C27"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6C589DA1" w14:textId="77777777" w:rsidTr="00D45433">
        <w:trPr>
          <w:trHeight w:val="58"/>
        </w:trPr>
        <w:tc>
          <w:tcPr>
            <w:tcW w:w="873" w:type="pct"/>
            <w:vAlign w:val="center"/>
          </w:tcPr>
          <w:p w14:paraId="48AD03AF"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307339E3" w14:textId="2483769A"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4F808B70" w14:textId="77777777" w:rsidR="0041404A" w:rsidRPr="000F3D4B" w:rsidRDefault="0041404A"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11721697" w14:textId="7DF2C955"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4.28</w:t>
            </w:r>
          </w:p>
        </w:tc>
        <w:tc>
          <w:tcPr>
            <w:tcW w:w="963" w:type="pct"/>
            <w:vAlign w:val="center"/>
          </w:tcPr>
          <w:p w14:paraId="60D95C98" w14:textId="6E756BE4"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0.57</w:t>
            </w:r>
          </w:p>
        </w:tc>
        <w:tc>
          <w:tcPr>
            <w:tcW w:w="731" w:type="pct"/>
            <w:vAlign w:val="center"/>
          </w:tcPr>
          <w:p w14:paraId="0DC226D6"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5B59D4ED" w14:textId="77777777" w:rsidR="00B14785" w:rsidRPr="00D45433" w:rsidRDefault="00B14785" w:rsidP="000F3D4B">
      <w:pPr>
        <w:rPr>
          <w:rFonts w:ascii="Simplified Arabic" w:hAnsi="Simplified Arabic" w:cs="Simplified Arabic"/>
          <w:b/>
          <w:bCs/>
          <w:sz w:val="28"/>
          <w:szCs w:val="28"/>
          <w:rtl/>
        </w:rPr>
      </w:pPr>
      <w:r w:rsidRPr="00D45433">
        <w:rPr>
          <w:rFonts w:ascii="Simplified Arabic" w:hAnsi="Simplified Arabic" w:cs="Simplified Arabic" w:hint="cs"/>
          <w:b/>
          <w:bCs/>
          <w:sz w:val="28"/>
          <w:szCs w:val="28"/>
          <w:rtl/>
        </w:rPr>
        <w:t>تفسير وتحليل العبارة رقم (17):</w:t>
      </w:r>
    </w:p>
    <w:p w14:paraId="545BC869" w14:textId="3F33DD9A" w:rsidR="0041404A" w:rsidRPr="000F3D4B" w:rsidRDefault="0041404A"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تشير البيانات الواردة في الجدول رقم (4-19) إلى أن العبارة المتعلقة بمساهمة الأتمتة الشاملة في تقليص الهدر الزمني والجهد البشري نالت اتجاهاً عاماً يعبر عن الـ (موافق بشدة) بمتوسط حسابي (4.28) وانحراف معياري (0.57)، حيث بلغت نسبة الاستجابات المؤيدة مجتمعة (86.0%) من القوام الكلي للمبحوثين.</w:t>
      </w:r>
    </w:p>
    <w:p w14:paraId="18D1B3FF" w14:textId="77777777" w:rsidR="0041404A" w:rsidRPr="000F3D4B" w:rsidRDefault="0041404A"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 xml:space="preserve">ويفسر الباحث هذا المؤشر الإيجابي بالنتائج التطبيقية المباشرة لأتمتة وربط العمليات؛ إذ ساهمت الأنظمة المستحدثة في اختصار سلاسل الإجراءات التقليدية المتبعة في الفسح الجمركي والتحصيل الضريبي </w:t>
      </w:r>
      <w:proofErr w:type="spellStart"/>
      <w:r w:rsidR="00B14785" w:rsidRPr="000F3D4B">
        <w:rPr>
          <w:rFonts w:ascii="Simplified Arabic" w:hAnsi="Simplified Arabic" w:cs="Simplified Arabic" w:hint="cs"/>
          <w:sz w:val="28"/>
          <w:szCs w:val="28"/>
          <w:rtl/>
        </w:rPr>
        <w:t>والزكوي</w:t>
      </w:r>
      <w:proofErr w:type="spellEnd"/>
      <w:r w:rsidR="00B14785" w:rsidRPr="000F3D4B">
        <w:rPr>
          <w:rFonts w:ascii="Simplified Arabic" w:hAnsi="Simplified Arabic" w:cs="Simplified Arabic" w:hint="cs"/>
          <w:sz w:val="28"/>
          <w:szCs w:val="28"/>
          <w:rtl/>
        </w:rPr>
        <w:t>، مما قفز بمستويات كفاءة الأداء التشغيلي وأدى إلى تقليص التدخل البشري والحد من الأخطاء الورقية.</w:t>
      </w:r>
    </w:p>
    <w:p w14:paraId="1707567F" w14:textId="7D77000F" w:rsidR="00B14785" w:rsidRPr="000F3D4B" w:rsidRDefault="00D45433" w:rsidP="000F3D4B">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B14785" w:rsidRPr="000F3D4B">
        <w:rPr>
          <w:rFonts w:ascii="Simplified Arabic" w:hAnsi="Simplified Arabic" w:cs="Simplified Arabic" w:hint="cs"/>
          <w:sz w:val="28"/>
          <w:szCs w:val="28"/>
          <w:rtl/>
        </w:rPr>
        <w:t xml:space="preserve"> إن هذا الإنجاز التقني لم يوفر الوقت والجهد فحسب، بل مكن الموظفين من التركيز على المهام الرقابية والتحليلية المتقدمة وحوكمة المعاملات بمرونة عالية، مما يثبت نجاح البعد التقني في دعم فاعلية واستدامة الكيان المحدث.</w:t>
      </w:r>
    </w:p>
    <w:p w14:paraId="0F8E0574" w14:textId="77777777" w:rsidR="00B14785" w:rsidRPr="000F3D4B" w:rsidRDefault="00B1478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العبارة رقم (18): "تخضع البنية التكنولوجية والربط الإلكتروني في الهيئة لعمليات تحديث </w:t>
      </w:r>
      <w:proofErr w:type="spellStart"/>
      <w:r w:rsidRPr="000F3D4B">
        <w:rPr>
          <w:rFonts w:ascii="Simplified Arabic" w:hAnsi="Simplified Arabic" w:cs="Simplified Arabic" w:hint="cs"/>
          <w:sz w:val="28"/>
          <w:szCs w:val="28"/>
          <w:rtl/>
        </w:rPr>
        <w:t>وهندرة</w:t>
      </w:r>
      <w:proofErr w:type="spellEnd"/>
      <w:r w:rsidRPr="000F3D4B">
        <w:rPr>
          <w:rFonts w:ascii="Simplified Arabic" w:hAnsi="Simplified Arabic" w:cs="Simplified Arabic" w:hint="cs"/>
          <w:sz w:val="28"/>
          <w:szCs w:val="28"/>
          <w:rtl/>
        </w:rPr>
        <w:t xml:space="preserve"> دورية مستمرة".</w:t>
      </w:r>
    </w:p>
    <w:p w14:paraId="4DADB615" w14:textId="395764D7" w:rsidR="00D45433" w:rsidRDefault="00D45433" w:rsidP="0058609C">
      <w:pPr>
        <w:pStyle w:val="Caption"/>
        <w:keepNext/>
      </w:pPr>
    </w:p>
    <w:p w14:paraId="1159E0EC" w14:textId="2BD57060" w:rsidR="0041404A" w:rsidRPr="00D45433" w:rsidRDefault="00B14785" w:rsidP="006773A4">
      <w:pPr>
        <w:pStyle w:val="Quote"/>
        <w:rPr>
          <w:rtl/>
        </w:rPr>
      </w:pPr>
      <w:bookmarkStart w:id="487" w:name="_Toc235423965"/>
      <w:r w:rsidRPr="00D45433">
        <w:rPr>
          <w:rFonts w:hint="cs"/>
          <w:rtl/>
        </w:rPr>
        <w:t>جدول رقم (4-20):</w:t>
      </w:r>
      <w:r w:rsidR="006773A4">
        <w:rPr>
          <w:rFonts w:hint="cs"/>
          <w:rtl/>
        </w:rPr>
        <w:t xml:space="preserve"> </w:t>
      </w:r>
      <w:r w:rsidRPr="00D45433">
        <w:rPr>
          <w:rFonts w:hint="cs"/>
          <w:rtl/>
        </w:rPr>
        <w:t>التوزيع التكراري والمؤشرات الإحصائية للاستجابات على العبارة رقم (18) (ن=150)</w:t>
      </w:r>
      <w:bookmarkEnd w:id="487"/>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41404A" w:rsidRPr="000F3D4B" w14:paraId="47B252AC" w14:textId="77777777" w:rsidTr="00D45433">
        <w:tc>
          <w:tcPr>
            <w:tcW w:w="873" w:type="pct"/>
            <w:vAlign w:val="center"/>
          </w:tcPr>
          <w:p w14:paraId="681FB0CD"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22CE92A6"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69DCAC8A"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51D419DA"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50F0935D"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38524874"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41404A" w:rsidRPr="000F3D4B" w14:paraId="3DCAACA1" w14:textId="77777777" w:rsidTr="00D45433">
        <w:tc>
          <w:tcPr>
            <w:tcW w:w="873" w:type="pct"/>
            <w:vAlign w:val="center"/>
          </w:tcPr>
          <w:p w14:paraId="1F1A63BB"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5270CF34" w14:textId="4EFC28B9"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54</w:t>
            </w:r>
          </w:p>
        </w:tc>
        <w:tc>
          <w:tcPr>
            <w:tcW w:w="920" w:type="pct"/>
            <w:vAlign w:val="center"/>
          </w:tcPr>
          <w:p w14:paraId="4CC9E8AA" w14:textId="318C1F2B"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36.0%</w:t>
            </w:r>
          </w:p>
        </w:tc>
        <w:tc>
          <w:tcPr>
            <w:tcW w:w="1055" w:type="pct"/>
            <w:vAlign w:val="center"/>
          </w:tcPr>
          <w:p w14:paraId="78EF9560" w14:textId="7793381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1A4278FE" w14:textId="0B4D47E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03285828"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65663E8F" w14:textId="77777777" w:rsidTr="00D45433">
        <w:tc>
          <w:tcPr>
            <w:tcW w:w="873" w:type="pct"/>
            <w:vAlign w:val="center"/>
          </w:tcPr>
          <w:p w14:paraId="234D7BE0"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6E96139E" w14:textId="212538BA"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65</w:t>
            </w:r>
          </w:p>
        </w:tc>
        <w:tc>
          <w:tcPr>
            <w:tcW w:w="920" w:type="pct"/>
            <w:vAlign w:val="center"/>
          </w:tcPr>
          <w:p w14:paraId="0E7B8D09" w14:textId="20F33421"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43.3%</w:t>
            </w:r>
          </w:p>
        </w:tc>
        <w:tc>
          <w:tcPr>
            <w:tcW w:w="1055" w:type="pct"/>
            <w:vAlign w:val="center"/>
          </w:tcPr>
          <w:p w14:paraId="34DE56D4" w14:textId="67717810"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50B5E492" w14:textId="47D3732B"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6D0EA1E8"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55B832AB" w14:textId="77777777" w:rsidTr="00D45433">
        <w:tc>
          <w:tcPr>
            <w:tcW w:w="873" w:type="pct"/>
            <w:vAlign w:val="center"/>
          </w:tcPr>
          <w:p w14:paraId="1E7AE8C4"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6C40617F" w14:textId="68B50DB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21</w:t>
            </w:r>
          </w:p>
        </w:tc>
        <w:tc>
          <w:tcPr>
            <w:tcW w:w="920" w:type="pct"/>
            <w:vAlign w:val="center"/>
          </w:tcPr>
          <w:p w14:paraId="7CE92B1C" w14:textId="5C96FD9B"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14.0%</w:t>
            </w:r>
          </w:p>
        </w:tc>
        <w:tc>
          <w:tcPr>
            <w:tcW w:w="1055" w:type="pct"/>
            <w:vAlign w:val="center"/>
          </w:tcPr>
          <w:p w14:paraId="1827D99E" w14:textId="46DDC32E"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4BD45365" w14:textId="1500F32D"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2B903118"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7DA2565C" w14:textId="77777777" w:rsidTr="00D45433">
        <w:tc>
          <w:tcPr>
            <w:tcW w:w="873" w:type="pct"/>
            <w:vAlign w:val="center"/>
          </w:tcPr>
          <w:p w14:paraId="167CB8DE"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49CCE1F5" w14:textId="770CD686"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8</w:t>
            </w:r>
          </w:p>
        </w:tc>
        <w:tc>
          <w:tcPr>
            <w:tcW w:w="920" w:type="pct"/>
            <w:vAlign w:val="center"/>
          </w:tcPr>
          <w:p w14:paraId="54054E84" w14:textId="46F64F3F"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5.4%</w:t>
            </w:r>
          </w:p>
        </w:tc>
        <w:tc>
          <w:tcPr>
            <w:tcW w:w="1055" w:type="pct"/>
            <w:vAlign w:val="center"/>
          </w:tcPr>
          <w:p w14:paraId="6AA207F9" w14:textId="48ADA448"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6518DC7B" w14:textId="7B73E7CF"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05CF52A6"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7088FA67" w14:textId="77777777" w:rsidTr="00D45433">
        <w:trPr>
          <w:trHeight w:val="818"/>
        </w:trPr>
        <w:tc>
          <w:tcPr>
            <w:tcW w:w="873" w:type="pct"/>
            <w:vAlign w:val="center"/>
          </w:tcPr>
          <w:p w14:paraId="57D80021"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1489E3CF"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2</w:t>
            </w:r>
          </w:p>
        </w:tc>
        <w:tc>
          <w:tcPr>
            <w:tcW w:w="920" w:type="pct"/>
            <w:vAlign w:val="center"/>
          </w:tcPr>
          <w:p w14:paraId="08F52C4F"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1.3%</w:t>
            </w:r>
          </w:p>
        </w:tc>
        <w:tc>
          <w:tcPr>
            <w:tcW w:w="1055" w:type="pct"/>
            <w:vAlign w:val="center"/>
          </w:tcPr>
          <w:p w14:paraId="40B17757" w14:textId="4F092992"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733C17A0" w14:textId="585A0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636338DA"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41404A" w:rsidRPr="000F3D4B" w14:paraId="47AD65E3" w14:textId="77777777" w:rsidTr="00D45433">
        <w:trPr>
          <w:trHeight w:val="58"/>
        </w:trPr>
        <w:tc>
          <w:tcPr>
            <w:tcW w:w="873" w:type="pct"/>
            <w:vAlign w:val="center"/>
          </w:tcPr>
          <w:p w14:paraId="51FB413F"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F02E33B"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1CD42401" w14:textId="77777777" w:rsidR="0041404A" w:rsidRPr="000F3D4B" w:rsidRDefault="0041404A"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1175FE7A" w14:textId="6DE0D14D"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4.09</w:t>
            </w:r>
          </w:p>
        </w:tc>
        <w:tc>
          <w:tcPr>
            <w:tcW w:w="963" w:type="pct"/>
            <w:vAlign w:val="center"/>
          </w:tcPr>
          <w:p w14:paraId="76B04610" w14:textId="6E609E7D"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0.69</w:t>
            </w:r>
          </w:p>
        </w:tc>
        <w:tc>
          <w:tcPr>
            <w:tcW w:w="731" w:type="pct"/>
            <w:vAlign w:val="center"/>
          </w:tcPr>
          <w:p w14:paraId="637CD968"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3E6639D3" w14:textId="77777777" w:rsidR="0041404A" w:rsidRPr="00D45433" w:rsidRDefault="00B14785" w:rsidP="000F3D4B">
      <w:pPr>
        <w:rPr>
          <w:rFonts w:ascii="Simplified Arabic" w:hAnsi="Simplified Arabic" w:cs="Simplified Arabic"/>
          <w:b/>
          <w:bCs/>
          <w:sz w:val="28"/>
          <w:szCs w:val="28"/>
          <w:rtl/>
        </w:rPr>
      </w:pPr>
      <w:r w:rsidRPr="00D45433">
        <w:rPr>
          <w:rFonts w:ascii="Simplified Arabic" w:hAnsi="Simplified Arabic" w:cs="Simplified Arabic" w:hint="cs"/>
          <w:b/>
          <w:bCs/>
          <w:sz w:val="28"/>
          <w:szCs w:val="28"/>
          <w:rtl/>
        </w:rPr>
        <w:t>تفسير وتحليل العبارة رقم (18):</w:t>
      </w:r>
    </w:p>
    <w:p w14:paraId="3097B3CE" w14:textId="77777777" w:rsidR="0041404A" w:rsidRPr="000F3D4B" w:rsidRDefault="0041404A"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 xml:space="preserve">يتضح من واقع المؤشرات الكمية للجدول رقم (4-20) أن عبارة خضوع البنية التكنولوجية والربط الإلكتروني لتحديث </w:t>
      </w:r>
      <w:proofErr w:type="spellStart"/>
      <w:r w:rsidR="00B14785" w:rsidRPr="000F3D4B">
        <w:rPr>
          <w:rFonts w:ascii="Simplified Arabic" w:hAnsi="Simplified Arabic" w:cs="Simplified Arabic" w:hint="cs"/>
          <w:sz w:val="28"/>
          <w:szCs w:val="28"/>
          <w:rtl/>
        </w:rPr>
        <w:t>وهندرة</w:t>
      </w:r>
      <w:proofErr w:type="spellEnd"/>
      <w:r w:rsidR="00B14785" w:rsidRPr="000F3D4B">
        <w:rPr>
          <w:rFonts w:ascii="Simplified Arabic" w:hAnsi="Simplified Arabic" w:cs="Simplified Arabic" w:hint="cs"/>
          <w:sz w:val="28"/>
          <w:szCs w:val="28"/>
          <w:rtl/>
        </w:rPr>
        <w:t xml:space="preserve"> مستمرة حازت على مستوى موافقة (مرتفع) بمتوسط حسابي (4.09) وانحراف معياري (0.69)، وشكلت نسبة الأصوات المؤيدة ما مجموع قيمته (79.3%) من إجمالي عينة الدراسة الميدانية.</w:t>
      </w:r>
    </w:p>
    <w:p w14:paraId="46631E84" w14:textId="77777777" w:rsidR="0041404A" w:rsidRPr="000F3D4B" w:rsidRDefault="0041404A"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 xml:space="preserve">ويدل هذا المؤشر بوضوح على استدامة التطوير التقني داخل أروقة الهيئة؛ حيث تدرك الإدارة العليا أن التكنولوجيا متجددة وأنظمة الربط الإلكتروني تحتاج إلى ترقية دورية مستمرة لمواجهة التهديدات السيبرانية واستيعاب المعايير المالية والجمركية الدولية المحدثة بانتظام. </w:t>
      </w:r>
    </w:p>
    <w:p w14:paraId="5663D890" w14:textId="728CBBC3" w:rsidR="00B14785" w:rsidRPr="000F3D4B" w:rsidRDefault="0041404A"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B14785" w:rsidRPr="000F3D4B">
        <w:rPr>
          <w:rFonts w:ascii="Simplified Arabic" w:hAnsi="Simplified Arabic" w:cs="Simplified Arabic" w:hint="cs"/>
          <w:sz w:val="28"/>
          <w:szCs w:val="28"/>
          <w:rtl/>
        </w:rPr>
        <w:t xml:space="preserve">ويرى الباحث أن هذه </w:t>
      </w:r>
      <w:proofErr w:type="spellStart"/>
      <w:r w:rsidR="00B14785" w:rsidRPr="000F3D4B">
        <w:rPr>
          <w:rFonts w:ascii="Simplified Arabic" w:hAnsi="Simplified Arabic" w:cs="Simplified Arabic" w:hint="cs"/>
          <w:sz w:val="28"/>
          <w:szCs w:val="28"/>
          <w:rtl/>
        </w:rPr>
        <w:t>الهندرة</w:t>
      </w:r>
      <w:proofErr w:type="spellEnd"/>
      <w:r w:rsidR="00B14785" w:rsidRPr="000F3D4B">
        <w:rPr>
          <w:rFonts w:ascii="Simplified Arabic" w:hAnsi="Simplified Arabic" w:cs="Simplified Arabic" w:hint="cs"/>
          <w:sz w:val="28"/>
          <w:szCs w:val="28"/>
          <w:rtl/>
        </w:rPr>
        <w:t xml:space="preserve"> الدورية تحمي البنية التقنية الداخلية من التقادم والعزلة التشغيلية، وترتبط بصورة سببية مباشرة بمدى نجاح ممارسات إدارة المخاطر الاستراتيجية وتحديداً بعد التحديد </w:t>
      </w:r>
      <w:r w:rsidR="00B14785" w:rsidRPr="000F3D4B">
        <w:rPr>
          <w:rFonts w:ascii="Simplified Arabic" w:hAnsi="Simplified Arabic" w:cs="Simplified Arabic" w:hint="cs"/>
          <w:sz w:val="28"/>
          <w:szCs w:val="28"/>
          <w:rtl/>
        </w:rPr>
        <w:lastRenderedPageBreak/>
        <w:t>الاستباقي للمخاطر التقنية، مما يمنع حدوث شلل إجرائي في قنوات الخدمات السيادية المتاحة للمستفيدين.</w:t>
      </w:r>
    </w:p>
    <w:p w14:paraId="28C74439" w14:textId="77777777" w:rsidR="0041404A" w:rsidRPr="000F3D4B" w:rsidRDefault="0041404A" w:rsidP="000F3D4B">
      <w:pPr>
        <w:rPr>
          <w:rFonts w:ascii="Simplified Arabic" w:hAnsi="Simplified Arabic" w:cs="Simplified Arabic"/>
          <w:sz w:val="28"/>
          <w:szCs w:val="28"/>
          <w:rtl/>
        </w:rPr>
      </w:pPr>
    </w:p>
    <w:p w14:paraId="3CC5909E" w14:textId="4F5FBC92" w:rsidR="0041404A" w:rsidRPr="00D45433" w:rsidRDefault="0041404A" w:rsidP="000D1C65">
      <w:pPr>
        <w:pStyle w:val="Heading3"/>
        <w:rPr>
          <w:rtl/>
        </w:rPr>
      </w:pPr>
      <w:bookmarkStart w:id="488" w:name="_Toc235417405"/>
      <w:r w:rsidRPr="00D45433">
        <w:rPr>
          <w:rtl/>
        </w:rPr>
        <w:t>البعد الثالث: البعد البشري والسلوكي (</w:t>
      </w:r>
      <w:r w:rsidRPr="00D45433">
        <w:t>Human &amp; Behavioral Dimension</w:t>
      </w:r>
      <w:r w:rsidRPr="00D45433">
        <w:rPr>
          <w:rtl/>
        </w:rPr>
        <w:t>)</w:t>
      </w:r>
      <w:bookmarkEnd w:id="488"/>
    </w:p>
    <w:p w14:paraId="0249D691" w14:textId="77777777" w:rsidR="0041404A" w:rsidRPr="00D45433" w:rsidRDefault="0041404A" w:rsidP="000F3D4B">
      <w:pPr>
        <w:rPr>
          <w:rFonts w:ascii="Simplified Arabic" w:hAnsi="Simplified Arabic" w:cs="Simplified Arabic"/>
          <w:b/>
          <w:bCs/>
          <w:sz w:val="28"/>
          <w:szCs w:val="28"/>
          <w:rtl/>
        </w:rPr>
      </w:pPr>
      <w:r w:rsidRPr="00D45433">
        <w:rPr>
          <w:rFonts w:ascii="Simplified Arabic" w:hAnsi="Simplified Arabic" w:cs="Simplified Arabic" w:hint="cs"/>
          <w:b/>
          <w:bCs/>
          <w:sz w:val="28"/>
          <w:szCs w:val="28"/>
          <w:rtl/>
        </w:rPr>
        <w:t>العبارة رقم (19): "تولي الهيئة اهتماماً بالغاً بتدريب وتأهيل الكوادر البشرية لاستيعاب متطلبات الدمج والأنظمة المستحدثة".</w:t>
      </w:r>
    </w:p>
    <w:p w14:paraId="0C4217DA" w14:textId="3084E81D" w:rsidR="00D45433" w:rsidRDefault="00D45433" w:rsidP="00D45433">
      <w:pPr>
        <w:pStyle w:val="Caption"/>
        <w:keepNext/>
      </w:pPr>
    </w:p>
    <w:p w14:paraId="009C6E58" w14:textId="0B31B190" w:rsidR="0041404A" w:rsidRPr="00D45433" w:rsidRDefault="0041404A" w:rsidP="006773A4">
      <w:pPr>
        <w:pStyle w:val="Quote"/>
        <w:rPr>
          <w:rtl/>
        </w:rPr>
      </w:pPr>
      <w:bookmarkStart w:id="489" w:name="_Toc235423966"/>
      <w:r w:rsidRPr="00D45433">
        <w:rPr>
          <w:rFonts w:hint="cs"/>
          <w:rtl/>
        </w:rPr>
        <w:t>جدول رقم (4-21):</w:t>
      </w:r>
      <w:r w:rsidR="006773A4">
        <w:rPr>
          <w:rFonts w:hint="cs"/>
          <w:rtl/>
        </w:rPr>
        <w:t xml:space="preserve"> </w:t>
      </w:r>
      <w:r w:rsidRPr="00D45433">
        <w:rPr>
          <w:rFonts w:hint="cs"/>
          <w:rtl/>
        </w:rPr>
        <w:t>التوزيع التكراري والمؤشرات الإحصائية للاستجابات على العبارة رقم (19) (ن=150)</w:t>
      </w:r>
      <w:bookmarkEnd w:id="489"/>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41404A" w:rsidRPr="000F3D4B" w14:paraId="3D4C9996" w14:textId="77777777" w:rsidTr="00D45433">
        <w:tc>
          <w:tcPr>
            <w:tcW w:w="873" w:type="pct"/>
            <w:vAlign w:val="center"/>
          </w:tcPr>
          <w:p w14:paraId="46A1CC09"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481D442B"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25CD09BA"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45FAF1D2"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471BE98B"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14DB54B0" w14:textId="77777777" w:rsidR="0041404A" w:rsidRPr="000F3D4B" w:rsidRDefault="0041404A"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307335" w:rsidRPr="000F3D4B" w14:paraId="372B5E2B" w14:textId="77777777" w:rsidTr="00D45433">
        <w:tc>
          <w:tcPr>
            <w:tcW w:w="873" w:type="pct"/>
            <w:vAlign w:val="center"/>
          </w:tcPr>
          <w:p w14:paraId="3EACEB6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0AD0AFEF" w14:textId="2EBF0C85"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54</w:t>
            </w:r>
          </w:p>
        </w:tc>
        <w:tc>
          <w:tcPr>
            <w:tcW w:w="920" w:type="pct"/>
            <w:vAlign w:val="center"/>
          </w:tcPr>
          <w:p w14:paraId="02FA168E" w14:textId="38F734E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30.0%</w:t>
            </w:r>
          </w:p>
        </w:tc>
        <w:tc>
          <w:tcPr>
            <w:tcW w:w="1055" w:type="pct"/>
            <w:vAlign w:val="center"/>
          </w:tcPr>
          <w:p w14:paraId="4F3FF7F0" w14:textId="502110CE"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64178E6D" w14:textId="6525924B"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76BFCD1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542FFF64" w14:textId="77777777" w:rsidTr="00D45433">
        <w:tc>
          <w:tcPr>
            <w:tcW w:w="873" w:type="pct"/>
            <w:vAlign w:val="center"/>
          </w:tcPr>
          <w:p w14:paraId="15C872A9"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45E38B78" w14:textId="313901AD"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55</w:t>
            </w:r>
          </w:p>
        </w:tc>
        <w:tc>
          <w:tcPr>
            <w:tcW w:w="920" w:type="pct"/>
            <w:vAlign w:val="center"/>
          </w:tcPr>
          <w:p w14:paraId="456A5EC6" w14:textId="14AAAF75"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36.7%</w:t>
            </w:r>
          </w:p>
        </w:tc>
        <w:tc>
          <w:tcPr>
            <w:tcW w:w="1055" w:type="pct"/>
            <w:vAlign w:val="center"/>
          </w:tcPr>
          <w:p w14:paraId="1CC2A627" w14:textId="6BFAE104"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726CDFEF" w14:textId="496EAB74"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55D7D5C0"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5B940406" w14:textId="77777777" w:rsidTr="00D45433">
        <w:tc>
          <w:tcPr>
            <w:tcW w:w="873" w:type="pct"/>
            <w:vAlign w:val="center"/>
          </w:tcPr>
          <w:p w14:paraId="50657499"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5F36E02E" w14:textId="0EAD6C1D"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30</w:t>
            </w:r>
          </w:p>
        </w:tc>
        <w:tc>
          <w:tcPr>
            <w:tcW w:w="920" w:type="pct"/>
            <w:vAlign w:val="center"/>
          </w:tcPr>
          <w:p w14:paraId="5743334E" w14:textId="2512B7D5"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20.0%</w:t>
            </w:r>
          </w:p>
        </w:tc>
        <w:tc>
          <w:tcPr>
            <w:tcW w:w="1055" w:type="pct"/>
            <w:vAlign w:val="center"/>
          </w:tcPr>
          <w:p w14:paraId="48141512" w14:textId="24A3CF52"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4579364B" w14:textId="7CF8CFA0"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5624C48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4D55017C" w14:textId="77777777" w:rsidTr="00D45433">
        <w:tc>
          <w:tcPr>
            <w:tcW w:w="873" w:type="pct"/>
            <w:vAlign w:val="center"/>
          </w:tcPr>
          <w:p w14:paraId="586B2E9F"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22E87ECD" w14:textId="520C92ED"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14</w:t>
            </w:r>
          </w:p>
        </w:tc>
        <w:tc>
          <w:tcPr>
            <w:tcW w:w="920" w:type="pct"/>
            <w:vAlign w:val="center"/>
          </w:tcPr>
          <w:p w14:paraId="4C554DAC" w14:textId="4C246D3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9.3%</w:t>
            </w:r>
          </w:p>
        </w:tc>
        <w:tc>
          <w:tcPr>
            <w:tcW w:w="1055" w:type="pct"/>
            <w:vAlign w:val="center"/>
          </w:tcPr>
          <w:p w14:paraId="7F919918" w14:textId="1C1AFB6A"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0FAB3737" w14:textId="0FBECCF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3671F872"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64EFD1A8" w14:textId="77777777" w:rsidTr="00D45433">
        <w:trPr>
          <w:trHeight w:val="818"/>
        </w:trPr>
        <w:tc>
          <w:tcPr>
            <w:tcW w:w="873" w:type="pct"/>
            <w:vAlign w:val="center"/>
          </w:tcPr>
          <w:p w14:paraId="5126C43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57436254" w14:textId="2D126DA0"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w:t>
            </w:r>
          </w:p>
        </w:tc>
        <w:tc>
          <w:tcPr>
            <w:tcW w:w="920" w:type="pct"/>
            <w:vAlign w:val="center"/>
          </w:tcPr>
          <w:p w14:paraId="4F200842" w14:textId="5FC4E750"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w:t>
            </w:r>
          </w:p>
        </w:tc>
        <w:tc>
          <w:tcPr>
            <w:tcW w:w="1055" w:type="pct"/>
            <w:vAlign w:val="center"/>
          </w:tcPr>
          <w:p w14:paraId="1AE99A5B" w14:textId="6CD4E76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0ED34863" w14:textId="160F76B1"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5A8CC1B3"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1C457E9F" w14:textId="77777777" w:rsidTr="00D45433">
        <w:trPr>
          <w:trHeight w:val="58"/>
        </w:trPr>
        <w:tc>
          <w:tcPr>
            <w:tcW w:w="873" w:type="pct"/>
            <w:vAlign w:val="center"/>
          </w:tcPr>
          <w:p w14:paraId="5F4B0DD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5D5FF6C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458C3206" w14:textId="77777777" w:rsidR="00307335" w:rsidRPr="000F3D4B" w:rsidRDefault="00307335"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2E67ED51" w14:textId="6604C29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3.83</w:t>
            </w:r>
          </w:p>
        </w:tc>
        <w:tc>
          <w:tcPr>
            <w:tcW w:w="963" w:type="pct"/>
            <w:vAlign w:val="center"/>
          </w:tcPr>
          <w:p w14:paraId="64080DCC" w14:textId="21A7D023"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0.81</w:t>
            </w:r>
          </w:p>
        </w:tc>
        <w:tc>
          <w:tcPr>
            <w:tcW w:w="731" w:type="pct"/>
            <w:vAlign w:val="center"/>
          </w:tcPr>
          <w:p w14:paraId="24062EF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499D9DB9" w14:textId="09C427A9" w:rsidR="0041404A" w:rsidRPr="000F3D4B" w:rsidRDefault="0041404A"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(19):</w:t>
      </w:r>
    </w:p>
    <w:p w14:paraId="6834F669" w14:textId="77777777" w:rsidR="00307335" w:rsidRPr="000F3D4B" w:rsidRDefault="0030733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41404A" w:rsidRPr="000F3D4B">
        <w:rPr>
          <w:rFonts w:ascii="Simplified Arabic" w:hAnsi="Simplified Arabic" w:cs="Simplified Arabic" w:hint="cs"/>
          <w:sz w:val="28"/>
          <w:szCs w:val="28"/>
          <w:rtl/>
        </w:rPr>
        <w:t xml:space="preserve">أظهرت النتائج الإحصائية المستخلصة والموضحة في الجدول رقم (4-21) أن العبارة الخاصة بمدى اهتمام الهيئة بتدريب وتأهيل الكوادر البشرية لاستيعاب متطلبات الدمج حظيت باتجاه عام يعبر عن الـ (موافق) بمتوسط حسابي بلغ (3.83) وانحراف معياري قيمته (0.81) يعكس اتساق آراء المبحوثين. </w:t>
      </w:r>
    </w:p>
    <w:p w14:paraId="6356C8C8" w14:textId="77777777" w:rsidR="00307335" w:rsidRPr="000F3D4B" w:rsidRDefault="0030733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41404A" w:rsidRPr="000F3D4B">
        <w:rPr>
          <w:rFonts w:ascii="Simplified Arabic" w:hAnsi="Simplified Arabic" w:cs="Simplified Arabic" w:hint="cs"/>
          <w:sz w:val="28"/>
          <w:szCs w:val="28"/>
          <w:rtl/>
        </w:rPr>
        <w:t>وشكلت نسبة الاستجابات المؤيدة (فئتا موافق وموافق بشدة) النسبة الأعلى بـ (66.7%) من إجمالي عينة الدراسة الميدانية.</w:t>
      </w:r>
    </w:p>
    <w:p w14:paraId="4798857E" w14:textId="25CB719C" w:rsidR="0041404A" w:rsidRPr="000F3D4B" w:rsidRDefault="0030733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 xml:space="preserve">     </w:t>
      </w:r>
      <w:r w:rsidR="0041404A" w:rsidRPr="000F3D4B">
        <w:rPr>
          <w:rFonts w:ascii="Simplified Arabic" w:hAnsi="Simplified Arabic" w:cs="Simplified Arabic" w:hint="cs"/>
          <w:sz w:val="28"/>
          <w:szCs w:val="28"/>
          <w:rtl/>
        </w:rPr>
        <w:t>ويعزو الباحث هذه النتيجة المرتفعة والمبشرة إلى الوعي الكامل لدى الإدارة العليا لهيئة الزكاة والضريبة والجمارك بأن رأس المال البشري هو المحرك الفعلي والأساسي لإنجاح أي تحول مؤسسي؛ حيث أطلقت الهيئة حزمة من البرامج التدريبية النوعية والدورات التخصصية المكثفة بهدف صهر المهارات وتوحيد المفاهيم التشغيلية والجمركية والمالية لدى الموظفين المنتمين للقطاعات المدمجة سابقاً. ويسهم هذا الاستثمار المعرفي المستمر في رفع الكفاءة الحركية للموظفين، وتأصيل الجاهزية السلوكية لديهم للتعامل مع بيئة العمل الجديدة بمرونة واقتدار، مما يخدم مستهدفات جودة الأداء الحكومي.</w:t>
      </w:r>
    </w:p>
    <w:p w14:paraId="06087E86" w14:textId="77777777" w:rsidR="00307335" w:rsidRPr="000F3D4B" w:rsidRDefault="00307335" w:rsidP="000F3D4B">
      <w:pPr>
        <w:rPr>
          <w:rFonts w:ascii="Simplified Arabic" w:hAnsi="Simplified Arabic" w:cs="Simplified Arabic"/>
          <w:sz w:val="28"/>
          <w:szCs w:val="28"/>
          <w:rtl/>
        </w:rPr>
      </w:pPr>
    </w:p>
    <w:p w14:paraId="37DD2F04" w14:textId="41C9D778" w:rsidR="0041404A" w:rsidRPr="00D45433" w:rsidRDefault="0041404A" w:rsidP="000F3D4B">
      <w:pPr>
        <w:rPr>
          <w:rFonts w:ascii="Simplified Arabic" w:hAnsi="Simplified Arabic" w:cs="Simplified Arabic"/>
          <w:b/>
          <w:bCs/>
          <w:sz w:val="28"/>
          <w:szCs w:val="28"/>
          <w:rtl/>
        </w:rPr>
      </w:pPr>
      <w:r w:rsidRPr="00D45433">
        <w:rPr>
          <w:rFonts w:ascii="Simplified Arabic" w:hAnsi="Simplified Arabic" w:cs="Simplified Arabic" w:hint="cs"/>
          <w:b/>
          <w:bCs/>
          <w:sz w:val="28"/>
          <w:szCs w:val="28"/>
          <w:rtl/>
        </w:rPr>
        <w:t>العبارة رقم (20): "تنجح قنوات الاتصال الداخلي بالهيئة في الحد من ظاهرة مقاومة التغيير بين الموظفين أثناء فترات التحول".</w:t>
      </w:r>
    </w:p>
    <w:p w14:paraId="39B657A2" w14:textId="0990CF16" w:rsidR="00D45433" w:rsidRDefault="00D45433" w:rsidP="00D45433">
      <w:pPr>
        <w:pStyle w:val="Caption"/>
        <w:keepNext/>
        <w:jc w:val="center"/>
      </w:pPr>
    </w:p>
    <w:p w14:paraId="6F702E6E" w14:textId="18551E7A" w:rsidR="00307335" w:rsidRPr="00D45433" w:rsidRDefault="0041404A" w:rsidP="006773A4">
      <w:pPr>
        <w:pStyle w:val="Quote"/>
        <w:rPr>
          <w:rtl/>
        </w:rPr>
      </w:pPr>
      <w:bookmarkStart w:id="490" w:name="_Toc235423967"/>
      <w:r w:rsidRPr="00D45433">
        <w:rPr>
          <w:rFonts w:hint="cs"/>
          <w:rtl/>
        </w:rPr>
        <w:t>جدول رقم (4-22):</w:t>
      </w:r>
      <w:r w:rsidR="006773A4">
        <w:rPr>
          <w:rFonts w:hint="cs"/>
          <w:rtl/>
        </w:rPr>
        <w:t xml:space="preserve"> </w:t>
      </w:r>
      <w:r w:rsidRPr="00D45433">
        <w:rPr>
          <w:rFonts w:hint="cs"/>
          <w:rtl/>
        </w:rPr>
        <w:t>التوزيع التكراري والمؤشرات الإحصائية للاستجابات على العبارة رقم (20) (ن=150)</w:t>
      </w:r>
      <w:bookmarkEnd w:id="490"/>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307335" w:rsidRPr="000F3D4B" w14:paraId="44857659" w14:textId="77777777" w:rsidTr="00D45433">
        <w:tc>
          <w:tcPr>
            <w:tcW w:w="873" w:type="pct"/>
            <w:vAlign w:val="center"/>
          </w:tcPr>
          <w:p w14:paraId="2304BE00"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07F9D11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15D6C642"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6B808B38"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3D69DADB"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20FDD29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307335" w:rsidRPr="000F3D4B" w14:paraId="7EB8AE8D" w14:textId="77777777" w:rsidTr="00D45433">
        <w:tc>
          <w:tcPr>
            <w:tcW w:w="873" w:type="pct"/>
            <w:vAlign w:val="center"/>
          </w:tcPr>
          <w:p w14:paraId="4F1A1FB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383F2165" w14:textId="4543B36F"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40</w:t>
            </w:r>
          </w:p>
        </w:tc>
        <w:tc>
          <w:tcPr>
            <w:tcW w:w="920" w:type="pct"/>
            <w:vAlign w:val="center"/>
          </w:tcPr>
          <w:p w14:paraId="68F0F3D5" w14:textId="1CE1C23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26.7%</w:t>
            </w:r>
          </w:p>
        </w:tc>
        <w:tc>
          <w:tcPr>
            <w:tcW w:w="1055" w:type="pct"/>
            <w:vAlign w:val="center"/>
          </w:tcPr>
          <w:p w14:paraId="7EC731E7" w14:textId="0666A1D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3AD270F7" w14:textId="39D4CA99"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36448BE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7CC780AC" w14:textId="77777777" w:rsidTr="00D45433">
        <w:tc>
          <w:tcPr>
            <w:tcW w:w="873" w:type="pct"/>
            <w:vAlign w:val="center"/>
          </w:tcPr>
          <w:p w14:paraId="0E0D64EA"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32E52B11" w14:textId="5209109F"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53</w:t>
            </w:r>
          </w:p>
        </w:tc>
        <w:tc>
          <w:tcPr>
            <w:tcW w:w="920" w:type="pct"/>
            <w:vAlign w:val="center"/>
          </w:tcPr>
          <w:p w14:paraId="1CB1FEA6" w14:textId="4B3D2ED3"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35.3%</w:t>
            </w:r>
          </w:p>
        </w:tc>
        <w:tc>
          <w:tcPr>
            <w:tcW w:w="1055" w:type="pct"/>
            <w:vAlign w:val="center"/>
          </w:tcPr>
          <w:p w14:paraId="7382E71D" w14:textId="03FCF442"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7FE9484E" w14:textId="4BCCAE4A"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3387D372"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5CF02C1A" w14:textId="77777777" w:rsidTr="00D45433">
        <w:tc>
          <w:tcPr>
            <w:tcW w:w="873" w:type="pct"/>
            <w:vAlign w:val="center"/>
          </w:tcPr>
          <w:p w14:paraId="0CA03289"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78BF628B" w14:textId="239EBC7F"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38</w:t>
            </w:r>
          </w:p>
        </w:tc>
        <w:tc>
          <w:tcPr>
            <w:tcW w:w="920" w:type="pct"/>
            <w:vAlign w:val="center"/>
          </w:tcPr>
          <w:p w14:paraId="61347836" w14:textId="103754A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25.3%</w:t>
            </w:r>
          </w:p>
        </w:tc>
        <w:tc>
          <w:tcPr>
            <w:tcW w:w="1055" w:type="pct"/>
            <w:vAlign w:val="center"/>
          </w:tcPr>
          <w:p w14:paraId="34F4AA6D" w14:textId="0479937C"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293AE646" w14:textId="50D7D529"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53A0DAA1"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5422B587" w14:textId="77777777" w:rsidTr="00D45433">
        <w:tc>
          <w:tcPr>
            <w:tcW w:w="873" w:type="pct"/>
            <w:vAlign w:val="center"/>
          </w:tcPr>
          <w:p w14:paraId="04D8C49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0AFA2129" w14:textId="56251E91"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13</w:t>
            </w:r>
          </w:p>
        </w:tc>
        <w:tc>
          <w:tcPr>
            <w:tcW w:w="920" w:type="pct"/>
            <w:vAlign w:val="center"/>
          </w:tcPr>
          <w:p w14:paraId="38D6C8A2" w14:textId="2B6D19FB"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8.7%</w:t>
            </w:r>
          </w:p>
        </w:tc>
        <w:tc>
          <w:tcPr>
            <w:tcW w:w="1055" w:type="pct"/>
            <w:vAlign w:val="center"/>
          </w:tcPr>
          <w:p w14:paraId="22DBC52C" w14:textId="25592204"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6427E60D" w14:textId="0665149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69B15BF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45F34725" w14:textId="77777777" w:rsidTr="00D45433">
        <w:trPr>
          <w:trHeight w:val="480"/>
        </w:trPr>
        <w:tc>
          <w:tcPr>
            <w:tcW w:w="873" w:type="pct"/>
            <w:vAlign w:val="center"/>
          </w:tcPr>
          <w:p w14:paraId="529AD3D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18BE744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6</w:t>
            </w:r>
          </w:p>
        </w:tc>
        <w:tc>
          <w:tcPr>
            <w:tcW w:w="920" w:type="pct"/>
            <w:vAlign w:val="center"/>
          </w:tcPr>
          <w:p w14:paraId="5D7F2A45" w14:textId="04C0328C"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4.0%</w:t>
            </w:r>
          </w:p>
        </w:tc>
        <w:tc>
          <w:tcPr>
            <w:tcW w:w="1055" w:type="pct"/>
            <w:vAlign w:val="center"/>
          </w:tcPr>
          <w:p w14:paraId="72858389" w14:textId="1866B612"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0714233F" w14:textId="4D27F693"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2A98E0C2"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11B8D35C" w14:textId="77777777" w:rsidTr="00D45433">
        <w:trPr>
          <w:trHeight w:val="58"/>
        </w:trPr>
        <w:tc>
          <w:tcPr>
            <w:tcW w:w="873" w:type="pct"/>
            <w:vAlign w:val="center"/>
          </w:tcPr>
          <w:p w14:paraId="20FD3A06"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2DA7BB0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16BE6332" w14:textId="77777777" w:rsidR="00307335" w:rsidRPr="000F3D4B" w:rsidRDefault="00307335"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20F0275E" w14:textId="797A8262"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3.65</w:t>
            </w:r>
          </w:p>
        </w:tc>
        <w:tc>
          <w:tcPr>
            <w:tcW w:w="963" w:type="pct"/>
            <w:vAlign w:val="center"/>
          </w:tcPr>
          <w:p w14:paraId="38230F73" w14:textId="39161141"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0.85</w:t>
            </w:r>
          </w:p>
        </w:tc>
        <w:tc>
          <w:tcPr>
            <w:tcW w:w="731" w:type="pct"/>
            <w:vAlign w:val="center"/>
          </w:tcPr>
          <w:p w14:paraId="34148180"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0C314E17" w14:textId="395C0795" w:rsidR="0041404A" w:rsidRPr="000F3D4B" w:rsidRDefault="0041404A"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(20):</w:t>
      </w:r>
    </w:p>
    <w:p w14:paraId="3A9FC0A2" w14:textId="77777777" w:rsidR="00307335" w:rsidRPr="000F3D4B" w:rsidRDefault="0030733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41404A" w:rsidRPr="000F3D4B">
        <w:rPr>
          <w:rFonts w:ascii="Simplified Arabic" w:hAnsi="Simplified Arabic" w:cs="Simplified Arabic" w:hint="cs"/>
          <w:sz w:val="28"/>
          <w:szCs w:val="28"/>
          <w:rtl/>
        </w:rPr>
        <w:t>تشير البيانات الواردة في الجدول رقم (4-22) إلى أن عبارة نجاح قنوات الاتصال الداخلي في الحد من ظاهرة مقاومة التغيير حازت على درجة موافقة (مرتفعة نسبياً) ولكن بمتوسط أقل مقارنة بالأبعاد الهيكلية والتقنية، حيث بلغ المتوسط الحسابي (3.65) وانحراف معياري (0.85). وحصد الاتجاه المؤيد نسبة إجمالية بلغت (62.0%) من مجمل إجابات أفراد عينة الدراسة.</w:t>
      </w:r>
    </w:p>
    <w:p w14:paraId="150FF324" w14:textId="6438A360" w:rsidR="0041404A" w:rsidRPr="000F3D4B" w:rsidRDefault="00307335"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 xml:space="preserve">      </w:t>
      </w:r>
      <w:r w:rsidR="0041404A" w:rsidRPr="000F3D4B">
        <w:rPr>
          <w:rFonts w:ascii="Simplified Arabic" w:hAnsi="Simplified Arabic" w:cs="Simplified Arabic" w:hint="cs"/>
          <w:sz w:val="28"/>
          <w:szCs w:val="28"/>
          <w:rtl/>
        </w:rPr>
        <w:t>ويفسر الباحث هذه النتيجة إدارياً وسلوكياً بأن فترات الاندماج والتحولات الكبرى في المؤسسات السيادية الحساسة يصاحبها دائماً وبشكل طبيعي نوع من التوجس والقلق الوظيفي لدى رأس المال البشري حول استقرار أدوارهم أو تغير مسمياتهم وصلاحياتهم، مما يولد ظاهرة "مقاومة التغيير" كاستجابة سلوكية طبيعية. وعلى الرغم من أن قنوات الاتصال الداخلي بالهيئة تبذل جهوداً ملموسة لمشاركة المعلومات ونشر الطمأنينة وإشراك الموظفين، إلا أن هذه النتيجة توضح حاجة الهيئة المستمرة لتطوير آليات تواصل تكتيكية أكثر دفئاً وتشاركية لتقليص هذه الفجوة ورفع مستويات الرضا والولاء التنظيمي.</w:t>
      </w:r>
    </w:p>
    <w:p w14:paraId="1D11A1AA" w14:textId="77777777" w:rsidR="00307335" w:rsidRPr="000F3D4B" w:rsidRDefault="00307335" w:rsidP="000F3D4B">
      <w:pPr>
        <w:rPr>
          <w:rFonts w:ascii="Simplified Arabic" w:hAnsi="Simplified Arabic" w:cs="Simplified Arabic"/>
          <w:sz w:val="28"/>
          <w:szCs w:val="28"/>
          <w:rtl/>
        </w:rPr>
      </w:pPr>
    </w:p>
    <w:p w14:paraId="1FEF6806" w14:textId="77777777" w:rsidR="0041404A" w:rsidRPr="00D45433" w:rsidRDefault="0041404A" w:rsidP="000F3D4B">
      <w:pPr>
        <w:rPr>
          <w:rFonts w:ascii="Simplified Arabic" w:hAnsi="Simplified Arabic" w:cs="Simplified Arabic"/>
          <w:b/>
          <w:bCs/>
          <w:sz w:val="28"/>
          <w:szCs w:val="28"/>
          <w:rtl/>
        </w:rPr>
      </w:pPr>
      <w:r w:rsidRPr="00D45433">
        <w:rPr>
          <w:rFonts w:ascii="Simplified Arabic" w:hAnsi="Simplified Arabic" w:cs="Simplified Arabic" w:hint="cs"/>
          <w:b/>
          <w:bCs/>
          <w:sz w:val="28"/>
          <w:szCs w:val="28"/>
          <w:rtl/>
        </w:rPr>
        <w:t>العبارة رقم (21): "تساهم ثقافة التطوير الحالية بالهيئة في تعزيز مستويات الأمان الوظيفي والرضا العام لدى العاملين".</w:t>
      </w:r>
    </w:p>
    <w:p w14:paraId="557EF32B" w14:textId="4AA164EF" w:rsidR="00D45433" w:rsidRDefault="00D45433" w:rsidP="00D45433">
      <w:pPr>
        <w:pStyle w:val="Caption"/>
        <w:keepNext/>
      </w:pPr>
    </w:p>
    <w:p w14:paraId="773FB741" w14:textId="6416305B" w:rsidR="00307335" w:rsidRPr="00D45433" w:rsidRDefault="0041404A" w:rsidP="006773A4">
      <w:pPr>
        <w:pStyle w:val="Quote"/>
        <w:rPr>
          <w:rtl/>
        </w:rPr>
      </w:pPr>
      <w:bookmarkStart w:id="491" w:name="_Toc235423968"/>
      <w:r w:rsidRPr="00D45433">
        <w:rPr>
          <w:rFonts w:hint="cs"/>
          <w:rtl/>
        </w:rPr>
        <w:t>جدول رقم (4-23):</w:t>
      </w:r>
      <w:r w:rsidR="006773A4">
        <w:rPr>
          <w:rFonts w:hint="cs"/>
          <w:rtl/>
        </w:rPr>
        <w:t xml:space="preserve"> </w:t>
      </w:r>
      <w:r w:rsidRPr="00D45433">
        <w:rPr>
          <w:rFonts w:hint="cs"/>
          <w:rtl/>
        </w:rPr>
        <w:t>التوزيع التكراري والمؤشرات الإحصائية للاستجابات على العبارة رقم (21) (ن=150)</w:t>
      </w:r>
      <w:bookmarkEnd w:id="491"/>
    </w:p>
    <w:tbl>
      <w:tblPr>
        <w:tblStyle w:val="TableGrid"/>
        <w:tblpPr w:leftFromText="180" w:rightFromText="180" w:vertAnchor="text" w:horzAnchor="margin" w:tblpXSpec="center" w:tblpY="248"/>
        <w:bidiVisual/>
        <w:tblW w:w="5000" w:type="pct"/>
        <w:tblLook w:val="04A0" w:firstRow="1" w:lastRow="0" w:firstColumn="1" w:lastColumn="0" w:noHBand="0" w:noVBand="1"/>
      </w:tblPr>
      <w:tblGrid>
        <w:gridCol w:w="1582"/>
        <w:gridCol w:w="832"/>
        <w:gridCol w:w="1667"/>
        <w:gridCol w:w="1912"/>
        <w:gridCol w:w="1745"/>
        <w:gridCol w:w="1323"/>
      </w:tblGrid>
      <w:tr w:rsidR="00307335" w:rsidRPr="000F3D4B" w14:paraId="1B8E0E18" w14:textId="77777777" w:rsidTr="00D45433">
        <w:tc>
          <w:tcPr>
            <w:tcW w:w="873" w:type="pct"/>
            <w:vAlign w:val="center"/>
          </w:tcPr>
          <w:p w14:paraId="36ADED8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فئة الاستجابة</w:t>
            </w:r>
          </w:p>
        </w:tc>
        <w:tc>
          <w:tcPr>
            <w:tcW w:w="459" w:type="pct"/>
            <w:vAlign w:val="center"/>
          </w:tcPr>
          <w:p w14:paraId="497DADAE"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التكرار</w:t>
            </w:r>
          </w:p>
        </w:tc>
        <w:tc>
          <w:tcPr>
            <w:tcW w:w="920" w:type="pct"/>
            <w:vAlign w:val="center"/>
          </w:tcPr>
          <w:p w14:paraId="757CC60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النسبة المئوية</w:t>
            </w:r>
          </w:p>
        </w:tc>
        <w:tc>
          <w:tcPr>
            <w:tcW w:w="1055" w:type="pct"/>
            <w:vAlign w:val="center"/>
          </w:tcPr>
          <w:p w14:paraId="4EC6B26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المتوسط الحسابي</w:t>
            </w:r>
          </w:p>
        </w:tc>
        <w:tc>
          <w:tcPr>
            <w:tcW w:w="963" w:type="pct"/>
            <w:vAlign w:val="center"/>
          </w:tcPr>
          <w:p w14:paraId="37B6A63B"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الانحراف المعياري</w:t>
            </w:r>
          </w:p>
        </w:tc>
        <w:tc>
          <w:tcPr>
            <w:tcW w:w="731" w:type="pct"/>
            <w:vAlign w:val="center"/>
          </w:tcPr>
          <w:p w14:paraId="75140198"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الاتجاه العام</w:t>
            </w:r>
          </w:p>
        </w:tc>
      </w:tr>
      <w:tr w:rsidR="00307335" w:rsidRPr="000F3D4B" w14:paraId="16AED335" w14:textId="77777777" w:rsidTr="00D45433">
        <w:tc>
          <w:tcPr>
            <w:tcW w:w="873" w:type="pct"/>
            <w:vAlign w:val="center"/>
          </w:tcPr>
          <w:p w14:paraId="33BF7B8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 بشدة</w:t>
            </w:r>
          </w:p>
        </w:tc>
        <w:tc>
          <w:tcPr>
            <w:tcW w:w="459" w:type="pct"/>
            <w:vAlign w:val="center"/>
          </w:tcPr>
          <w:p w14:paraId="53F27E1F" w14:textId="0CFC1D4D"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42</w:t>
            </w:r>
          </w:p>
        </w:tc>
        <w:tc>
          <w:tcPr>
            <w:tcW w:w="920" w:type="pct"/>
            <w:vAlign w:val="center"/>
          </w:tcPr>
          <w:p w14:paraId="18DD5F2E" w14:textId="36822D1F"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28.0%</w:t>
            </w:r>
          </w:p>
        </w:tc>
        <w:tc>
          <w:tcPr>
            <w:tcW w:w="1055" w:type="pct"/>
            <w:vAlign w:val="center"/>
          </w:tcPr>
          <w:p w14:paraId="7F991B1C" w14:textId="17E62FE9"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2FB1F23D" w14:textId="7C068322"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58A6EBBF"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6CE78E51" w14:textId="77777777" w:rsidTr="00D45433">
        <w:tc>
          <w:tcPr>
            <w:tcW w:w="873" w:type="pct"/>
            <w:vAlign w:val="center"/>
          </w:tcPr>
          <w:p w14:paraId="4BE96368"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c>
          <w:tcPr>
            <w:tcW w:w="459" w:type="pct"/>
            <w:vAlign w:val="center"/>
          </w:tcPr>
          <w:p w14:paraId="53976DBD" w14:textId="45A72F41"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56</w:t>
            </w:r>
          </w:p>
        </w:tc>
        <w:tc>
          <w:tcPr>
            <w:tcW w:w="920" w:type="pct"/>
            <w:vAlign w:val="center"/>
          </w:tcPr>
          <w:p w14:paraId="7359C725" w14:textId="4006F0B0"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1055" w:type="pct"/>
            <w:vAlign w:val="center"/>
          </w:tcPr>
          <w:p w14:paraId="5639CE53" w14:textId="6EDF63A3"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02AD37F9" w14:textId="28383AF3"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4A48FB90"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575E780C" w14:textId="77777777" w:rsidTr="00D45433">
        <w:tc>
          <w:tcPr>
            <w:tcW w:w="873" w:type="pct"/>
            <w:vAlign w:val="center"/>
          </w:tcPr>
          <w:p w14:paraId="0A4BA374"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محايد</w:t>
            </w:r>
          </w:p>
        </w:tc>
        <w:tc>
          <w:tcPr>
            <w:tcW w:w="459" w:type="pct"/>
            <w:vAlign w:val="center"/>
          </w:tcPr>
          <w:p w14:paraId="12CA4D85" w14:textId="5EDDDC98"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35</w:t>
            </w:r>
          </w:p>
        </w:tc>
        <w:tc>
          <w:tcPr>
            <w:tcW w:w="920" w:type="pct"/>
            <w:vAlign w:val="center"/>
          </w:tcPr>
          <w:p w14:paraId="760C9984" w14:textId="35DE7BBA"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23.3%</w:t>
            </w:r>
          </w:p>
        </w:tc>
        <w:tc>
          <w:tcPr>
            <w:tcW w:w="1055" w:type="pct"/>
            <w:vAlign w:val="center"/>
          </w:tcPr>
          <w:p w14:paraId="5C6A519D" w14:textId="6147AC8F"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75C9ED31" w14:textId="2FD22121"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5E9D65FD"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3168B9C6" w14:textId="77777777" w:rsidTr="00D45433">
        <w:tc>
          <w:tcPr>
            <w:tcW w:w="873" w:type="pct"/>
            <w:vAlign w:val="center"/>
          </w:tcPr>
          <w:p w14:paraId="5E3035BB"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w:t>
            </w:r>
          </w:p>
        </w:tc>
        <w:tc>
          <w:tcPr>
            <w:tcW w:w="459" w:type="pct"/>
            <w:vAlign w:val="center"/>
          </w:tcPr>
          <w:p w14:paraId="7A8A2ACF" w14:textId="7FC2DBFE"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12</w:t>
            </w:r>
          </w:p>
        </w:tc>
        <w:tc>
          <w:tcPr>
            <w:tcW w:w="920" w:type="pct"/>
            <w:vAlign w:val="center"/>
          </w:tcPr>
          <w:p w14:paraId="21994C46" w14:textId="33D47BBE"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8.0%</w:t>
            </w:r>
          </w:p>
        </w:tc>
        <w:tc>
          <w:tcPr>
            <w:tcW w:w="1055" w:type="pct"/>
            <w:vAlign w:val="center"/>
          </w:tcPr>
          <w:p w14:paraId="110FE3B0" w14:textId="0683FA2C"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299E8AA4" w14:textId="78B4DA70"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423975CB"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6A583FDC" w14:textId="77777777" w:rsidTr="00D45433">
        <w:trPr>
          <w:trHeight w:val="480"/>
        </w:trPr>
        <w:tc>
          <w:tcPr>
            <w:tcW w:w="873" w:type="pct"/>
            <w:vAlign w:val="center"/>
          </w:tcPr>
          <w:p w14:paraId="19ABB048"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غير موافق بشدة</w:t>
            </w:r>
          </w:p>
        </w:tc>
        <w:tc>
          <w:tcPr>
            <w:tcW w:w="459" w:type="pct"/>
            <w:vAlign w:val="center"/>
          </w:tcPr>
          <w:p w14:paraId="6A967B57" w14:textId="602AD129"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5</w:t>
            </w:r>
          </w:p>
        </w:tc>
        <w:tc>
          <w:tcPr>
            <w:tcW w:w="920" w:type="pct"/>
            <w:vAlign w:val="center"/>
          </w:tcPr>
          <w:p w14:paraId="2A06B9DC" w14:textId="6642063D"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3.4%</w:t>
            </w:r>
          </w:p>
        </w:tc>
        <w:tc>
          <w:tcPr>
            <w:tcW w:w="1055" w:type="pct"/>
            <w:vAlign w:val="center"/>
          </w:tcPr>
          <w:p w14:paraId="5F14ED0F" w14:textId="1BBA6B75"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40D744DF" w14:textId="7D94D543"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1D79F27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r w:rsidR="00307335" w:rsidRPr="000F3D4B" w14:paraId="3B42891E" w14:textId="77777777" w:rsidTr="00D45433">
        <w:trPr>
          <w:trHeight w:val="58"/>
        </w:trPr>
        <w:tc>
          <w:tcPr>
            <w:tcW w:w="873" w:type="pct"/>
            <w:vAlign w:val="center"/>
          </w:tcPr>
          <w:p w14:paraId="5696B955"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المجموع</w:t>
            </w:r>
          </w:p>
        </w:tc>
        <w:tc>
          <w:tcPr>
            <w:tcW w:w="459" w:type="pct"/>
            <w:vAlign w:val="center"/>
          </w:tcPr>
          <w:p w14:paraId="6F50C69F"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150</w:t>
            </w:r>
          </w:p>
        </w:tc>
        <w:tc>
          <w:tcPr>
            <w:tcW w:w="920" w:type="pct"/>
            <w:vAlign w:val="center"/>
          </w:tcPr>
          <w:p w14:paraId="08E0AC50" w14:textId="77777777" w:rsidR="00307335" w:rsidRPr="000F3D4B" w:rsidRDefault="00307335" w:rsidP="00D45433">
            <w:pPr>
              <w:jc w:val="center"/>
              <w:rPr>
                <w:rFonts w:ascii="Simplified Arabic" w:hAnsi="Simplified Arabic" w:cs="Simplified Arabic"/>
                <w:sz w:val="28"/>
                <w:szCs w:val="28"/>
              </w:rPr>
            </w:pPr>
            <w:r w:rsidRPr="000F3D4B">
              <w:rPr>
                <w:rFonts w:ascii="Simplified Arabic" w:hAnsi="Simplified Arabic" w:cs="Simplified Arabic" w:hint="cs"/>
                <w:sz w:val="28"/>
                <w:szCs w:val="28"/>
              </w:rPr>
              <w:t>100%</w:t>
            </w:r>
          </w:p>
        </w:tc>
        <w:tc>
          <w:tcPr>
            <w:tcW w:w="1055" w:type="pct"/>
            <w:vAlign w:val="center"/>
          </w:tcPr>
          <w:p w14:paraId="2E3F37EE" w14:textId="22DA0A5E"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3.73</w:t>
            </w:r>
          </w:p>
        </w:tc>
        <w:tc>
          <w:tcPr>
            <w:tcW w:w="963" w:type="pct"/>
            <w:vAlign w:val="center"/>
          </w:tcPr>
          <w:p w14:paraId="4A516826" w14:textId="27622AEA" w:rsidR="00307335" w:rsidRPr="000F3D4B" w:rsidRDefault="00AB24F3"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Pr>
              <w:t>0.82</w:t>
            </w:r>
          </w:p>
        </w:tc>
        <w:tc>
          <w:tcPr>
            <w:tcW w:w="731" w:type="pct"/>
            <w:vAlign w:val="center"/>
          </w:tcPr>
          <w:p w14:paraId="3015469C" w14:textId="77777777" w:rsidR="00307335" w:rsidRPr="000F3D4B" w:rsidRDefault="00307335" w:rsidP="00D45433">
            <w:pPr>
              <w:jc w:val="center"/>
              <w:rPr>
                <w:rFonts w:ascii="Simplified Arabic" w:hAnsi="Simplified Arabic" w:cs="Simplified Arabic"/>
                <w:sz w:val="28"/>
                <w:szCs w:val="28"/>
                <w:rtl/>
              </w:rPr>
            </w:pPr>
            <w:r w:rsidRPr="000F3D4B">
              <w:rPr>
                <w:rFonts w:ascii="Simplified Arabic" w:hAnsi="Simplified Arabic" w:cs="Simplified Arabic" w:hint="cs"/>
                <w:sz w:val="28"/>
                <w:szCs w:val="28"/>
                <w:rtl/>
              </w:rPr>
              <w:t>موافق</w:t>
            </w:r>
          </w:p>
        </w:tc>
      </w:tr>
    </w:tbl>
    <w:p w14:paraId="46FAA279" w14:textId="77777777" w:rsidR="0041404A" w:rsidRPr="000F3D4B" w:rsidRDefault="0041404A" w:rsidP="000F3D4B">
      <w:pPr>
        <w:rPr>
          <w:rFonts w:ascii="Simplified Arabic" w:hAnsi="Simplified Arabic" w:cs="Simplified Arabic"/>
          <w:b/>
          <w:bCs/>
          <w:sz w:val="28"/>
          <w:szCs w:val="28"/>
          <w:rtl/>
        </w:rPr>
      </w:pPr>
      <w:r w:rsidRPr="000F3D4B">
        <w:rPr>
          <w:rFonts w:ascii="Simplified Arabic" w:hAnsi="Simplified Arabic" w:cs="Simplified Arabic" w:hint="cs"/>
          <w:b/>
          <w:bCs/>
          <w:sz w:val="28"/>
          <w:szCs w:val="28"/>
          <w:rtl/>
        </w:rPr>
        <w:t>تفسير وتحليل العبارة رقم (21):</w:t>
      </w:r>
    </w:p>
    <w:p w14:paraId="435D8D4B" w14:textId="77777777" w:rsidR="00AB24F3" w:rsidRPr="000F3D4B" w:rsidRDefault="00AB24F3"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41404A" w:rsidRPr="000F3D4B">
        <w:rPr>
          <w:rFonts w:ascii="Simplified Arabic" w:hAnsi="Simplified Arabic" w:cs="Simplified Arabic" w:hint="cs"/>
          <w:sz w:val="28"/>
          <w:szCs w:val="28"/>
          <w:rtl/>
        </w:rPr>
        <w:t>يتضح من واقع البيانات الإحصائية في الجدول رقم (4-23) أن العبارة المتعلقة بمساهمة ثقافة التطوير الحالية بالهيئة في تعزيز مستويات الأمان الوظيفي والرضا العام نالت اتجاهاً عاماً يعبر عن الـ (موافق) بمتوسط حسابي بلغ (3.73) وانحراف معياري قدره (0.82)، وشكلت نسبة الاستجابات المؤيدة ما قيمته (65.3%) من إجمالي قوام العينة الميدانية.</w:t>
      </w:r>
    </w:p>
    <w:p w14:paraId="14D06DB4" w14:textId="77777777" w:rsidR="00AB24F3" w:rsidRPr="000F3D4B" w:rsidRDefault="00AB24F3"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 xml:space="preserve">      </w:t>
      </w:r>
      <w:r w:rsidR="0041404A" w:rsidRPr="000F3D4B">
        <w:rPr>
          <w:rFonts w:ascii="Simplified Arabic" w:hAnsi="Simplified Arabic" w:cs="Simplified Arabic" w:hint="cs"/>
          <w:sz w:val="28"/>
          <w:szCs w:val="28"/>
          <w:rtl/>
        </w:rPr>
        <w:t xml:space="preserve">وتبرهن هذه النتيجة على الارتباط السببي الوثيق بين كفاءة بيئة التحول المستحدثة والمشاعر السلوكية للموظفين؛ فحينما يلمس الكادر البشري الشفافية والعدالة التنظيمية وتكافؤ الفرص المصاحبة </w:t>
      </w:r>
      <w:proofErr w:type="spellStart"/>
      <w:r w:rsidR="0041404A" w:rsidRPr="000F3D4B">
        <w:rPr>
          <w:rFonts w:ascii="Simplified Arabic" w:hAnsi="Simplified Arabic" w:cs="Simplified Arabic" w:hint="cs"/>
          <w:sz w:val="28"/>
          <w:szCs w:val="28"/>
          <w:rtl/>
        </w:rPr>
        <w:t>للهندرة</w:t>
      </w:r>
      <w:proofErr w:type="spellEnd"/>
      <w:r w:rsidR="0041404A" w:rsidRPr="000F3D4B">
        <w:rPr>
          <w:rFonts w:ascii="Simplified Arabic" w:hAnsi="Simplified Arabic" w:cs="Simplified Arabic" w:hint="cs"/>
          <w:sz w:val="28"/>
          <w:szCs w:val="28"/>
          <w:rtl/>
        </w:rPr>
        <w:t xml:space="preserve"> والتطوير الهيكلي، يرتفع لديهم تلقائياً مؤشر الأمان والرضا الوظيفي. </w:t>
      </w:r>
    </w:p>
    <w:p w14:paraId="28E4881B" w14:textId="77777777" w:rsidR="008056D7" w:rsidRPr="000F3D4B" w:rsidRDefault="00AB24F3"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t xml:space="preserve">      </w:t>
      </w:r>
      <w:r w:rsidR="0041404A" w:rsidRPr="000F3D4B">
        <w:rPr>
          <w:rFonts w:ascii="Simplified Arabic" w:hAnsi="Simplified Arabic" w:cs="Simplified Arabic" w:hint="cs"/>
          <w:sz w:val="28"/>
          <w:szCs w:val="28"/>
          <w:rtl/>
        </w:rPr>
        <w:t>ويرى الباحث أن هذا الاستقرار السلوكي المرتفع يمثل الداعم الأقوى لضمان ديمومة واستدامة التميز المؤسسي؛ حيث إن رفع معنويات رأس المال البشري يقلل من معدلات الدوران الوظيفي ويدفعهم لتبني وتفعيل الحلول التقنية والهيكلية الجديدة بكل شغف وانتماء تماشياً مع تطلعات الحوكمة الرشيدة ورؤية المملكة 2030.</w:t>
      </w:r>
      <w:bookmarkStart w:id="492" w:name="_Toc235236376"/>
      <w:bookmarkStart w:id="493" w:name="_Toc235301685"/>
      <w:bookmarkStart w:id="494" w:name="_Toc235318309"/>
      <w:bookmarkEnd w:id="462"/>
      <w:bookmarkEnd w:id="463"/>
      <w:bookmarkEnd w:id="464"/>
    </w:p>
    <w:p w14:paraId="6B1A1926" w14:textId="77777777" w:rsidR="008056D7" w:rsidRPr="000F3D4B" w:rsidRDefault="008056D7" w:rsidP="000F3D4B">
      <w:pPr>
        <w:rPr>
          <w:rFonts w:ascii="Simplified Arabic" w:hAnsi="Simplified Arabic" w:cs="Simplified Arabic"/>
          <w:sz w:val="28"/>
          <w:szCs w:val="28"/>
          <w:rtl/>
        </w:rPr>
      </w:pPr>
    </w:p>
    <w:p w14:paraId="3F42B5E1" w14:textId="77777777" w:rsidR="008056D7" w:rsidRPr="00D45433" w:rsidRDefault="008056D7" w:rsidP="000D1C65">
      <w:pPr>
        <w:pStyle w:val="Heading2"/>
        <w:rPr>
          <w:rtl/>
        </w:rPr>
      </w:pPr>
      <w:bookmarkStart w:id="495" w:name="_Toc235417406"/>
      <w:r w:rsidRPr="00D45433">
        <w:rPr>
          <w:rtl/>
        </w:rPr>
        <w:t>النتائج والتوصيات (</w:t>
      </w:r>
      <w:r w:rsidRPr="00D45433">
        <w:t>Results &amp; Recommendations</w:t>
      </w:r>
      <w:r w:rsidRPr="00D45433">
        <w:rPr>
          <w:rtl/>
        </w:rPr>
        <w:t>)</w:t>
      </w:r>
      <w:bookmarkEnd w:id="495"/>
    </w:p>
    <w:p w14:paraId="39213A28" w14:textId="226DC03E" w:rsidR="008056D7" w:rsidRPr="000F3D4B" w:rsidRDefault="008056D7" w:rsidP="000F3D4B">
      <w:pPr>
        <w:rPr>
          <w:rFonts w:ascii="Simplified Arabic" w:eastAsia="Times New Roman" w:hAnsi="Simplified Arabic" w:cs="Simplified Arabic"/>
          <w:bCs/>
          <w:sz w:val="28"/>
          <w:szCs w:val="28"/>
          <w:u w:val="single"/>
          <w:rtl/>
        </w:rPr>
      </w:pPr>
      <w:r w:rsidRPr="000F3D4B">
        <w:rPr>
          <w:rFonts w:ascii="Simplified Arabic" w:eastAsia="Times New Roman" w:hAnsi="Simplified Arabic" w:cs="Simplified Arabic" w:hint="cs"/>
          <w:b/>
          <w:sz w:val="28"/>
          <w:szCs w:val="28"/>
          <w:rtl/>
        </w:rPr>
        <w:t xml:space="preserve">       من خلاله استخلاص وتلخيص أبرز النتائج الكمية والميدانية التي أسفرت عنها معالجة البيانات الإحصائية للفرضيات، وتقديم حزمة متكاملة من التوصيات الإجرائية القابلة للتطبيق والمقترحات البحثية المستقبلية. وتسهم هذه المخرجات في تزويد صناع القرار وهيئة التحكيم برؤية واضحة حول طبيعة الأثر السببي والارتباطي بين ممارسات إدارة المخاطر الاستراتيجية ونجاح مشروعات التطوير التنظيمي داخل بيئة هيئة الزكاة والضريبة والجمارك بالمملكة العربية السعودية.</w:t>
      </w:r>
    </w:p>
    <w:p w14:paraId="4AC0DB89" w14:textId="77777777" w:rsidR="008056D7" w:rsidRPr="000F3D4B" w:rsidRDefault="008056D7" w:rsidP="000F3D4B">
      <w:pPr>
        <w:rPr>
          <w:rFonts w:ascii="Simplified Arabic" w:hAnsi="Simplified Arabic" w:cs="Simplified Arabic"/>
          <w:sz w:val="28"/>
          <w:szCs w:val="28"/>
          <w:rtl/>
        </w:rPr>
      </w:pPr>
    </w:p>
    <w:p w14:paraId="5E4DC6CC" w14:textId="77777777" w:rsidR="008056D7" w:rsidRPr="00D45433" w:rsidRDefault="008056D7" w:rsidP="000D1C65">
      <w:pPr>
        <w:pStyle w:val="Heading3"/>
        <w:rPr>
          <w:rtl/>
        </w:rPr>
      </w:pPr>
      <w:bookmarkStart w:id="496" w:name="_Toc235417407"/>
      <w:r w:rsidRPr="00D45433">
        <w:rPr>
          <w:rtl/>
        </w:rPr>
        <w:t>أولاً: مستخلص النتائج الميدانية (</w:t>
      </w:r>
      <w:r w:rsidRPr="00D45433">
        <w:rPr>
          <w:rFonts w:asciiTheme="majorBidi" w:hAnsiTheme="majorBidi" w:cstheme="majorBidi"/>
          <w:sz w:val="28"/>
          <w:szCs w:val="28"/>
        </w:rPr>
        <w:t>Summary of Empirical Results</w:t>
      </w:r>
      <w:r w:rsidRPr="00D45433">
        <w:rPr>
          <w:rtl/>
        </w:rPr>
        <w:t>)</w:t>
      </w:r>
      <w:bookmarkEnd w:id="496"/>
    </w:p>
    <w:p w14:paraId="66EC596F" w14:textId="77777777" w:rsidR="008056D7" w:rsidRPr="00D45433" w:rsidRDefault="008056D7" w:rsidP="000F3D4B">
      <w:pPr>
        <w:rPr>
          <w:rFonts w:ascii="Simplified Arabic" w:hAnsi="Simplified Arabic" w:cs="Simplified Arabic"/>
          <w:b/>
          <w:bCs/>
          <w:sz w:val="28"/>
          <w:szCs w:val="28"/>
        </w:rPr>
      </w:pPr>
      <w:r w:rsidRPr="00D45433">
        <w:rPr>
          <w:rFonts w:ascii="Simplified Arabic" w:hAnsi="Simplified Arabic" w:cs="Simplified Arabic" w:hint="cs"/>
          <w:b/>
          <w:bCs/>
          <w:sz w:val="28"/>
          <w:szCs w:val="28"/>
          <w:rtl/>
        </w:rPr>
        <w:t>النتائج المتعلقة بمتغير ممارسات إدارة المخاطر الاستراتيجية:</w:t>
      </w:r>
    </w:p>
    <w:p w14:paraId="108ADF0E" w14:textId="77777777" w:rsidR="008056D7" w:rsidRPr="000F3D4B" w:rsidRDefault="008056D7" w:rsidP="000F3D4B">
      <w:pPr>
        <w:rPr>
          <w:rFonts w:ascii="Simplified Arabic" w:hAnsi="Simplified Arabic" w:cs="Simplified Arabic"/>
          <w:sz w:val="28"/>
          <w:szCs w:val="28"/>
        </w:rPr>
      </w:pPr>
      <w:r w:rsidRPr="000F3D4B">
        <w:rPr>
          <w:rFonts w:ascii="Simplified Arabic" w:hAnsi="Simplified Arabic" w:cs="Simplified Arabic" w:hint="cs"/>
          <w:sz w:val="28"/>
          <w:szCs w:val="28"/>
          <w:rtl/>
        </w:rPr>
        <w:t>أظهرت النتائج أن المستوى العام لتطبيق ممارسات إدارة المخاطر الاستراتيجية في هيئة الزكاة والضريبة والجمارك جاء بدرجة (مرتفعة) وبمتوسط حسابي عام بلغ (3.98)، مما يبرهن على الاهتمام البالغ والوعي المؤسسي الحاد من قِبل القيادة العليا بالحوكمة الوقائية.</w:t>
      </w:r>
    </w:p>
    <w:p w14:paraId="7865163C" w14:textId="77777777" w:rsidR="008056D7" w:rsidRPr="000F3D4B" w:rsidRDefault="008056D7" w:rsidP="000F3D4B">
      <w:pPr>
        <w:rPr>
          <w:rFonts w:ascii="Simplified Arabic" w:hAnsi="Simplified Arabic" w:cs="Simplified Arabic"/>
          <w:sz w:val="28"/>
          <w:szCs w:val="28"/>
        </w:rPr>
      </w:pPr>
      <w:r w:rsidRPr="000F3D4B">
        <w:rPr>
          <w:rFonts w:ascii="Simplified Arabic" w:hAnsi="Simplified Arabic" w:cs="Simplified Arabic" w:hint="cs"/>
          <w:sz w:val="28"/>
          <w:szCs w:val="28"/>
          <w:rtl/>
        </w:rPr>
        <w:t xml:space="preserve"> حلّ بعد "التحديد الاستباقي للمخاطر" في المرتبة الأولى بين أبعاد المتغير المستقل بمتوسط حسابي (4.12)، مما يعكس الكفاءة العالية للهيئة في استشراف الأزمات قبل حدوثها وتوظيف أنظمة الإنذار المبكر الذكية وتحديث مصفوفة الأخطار العامة بانتظام لمواكبة تغير المستهدفات السيادية.</w:t>
      </w:r>
    </w:p>
    <w:p w14:paraId="7C657CF0" w14:textId="00A5EC40" w:rsidR="008056D7" w:rsidRPr="000F3D4B" w:rsidRDefault="008056D7" w:rsidP="000F3D4B">
      <w:pPr>
        <w:rPr>
          <w:rFonts w:ascii="Simplified Arabic" w:hAnsi="Simplified Arabic" w:cs="Simplified Arabic"/>
          <w:sz w:val="28"/>
          <w:szCs w:val="28"/>
          <w:rtl/>
        </w:rPr>
      </w:pPr>
      <w:r w:rsidRPr="000F3D4B">
        <w:rPr>
          <w:rFonts w:ascii="Simplified Arabic" w:hAnsi="Simplified Arabic" w:cs="Simplified Arabic" w:hint="cs"/>
          <w:sz w:val="28"/>
          <w:szCs w:val="28"/>
          <w:rtl/>
        </w:rPr>
        <w:lastRenderedPageBreak/>
        <w:t xml:space="preserve"> جاء بعد "المواءمة التكتيكية للمخاطر" في المرتبة الأخيرة بمتوسط (3.85) وهو مستوى مرتفع، يوضح الجهود المستمرة لبناء لغة مشتركة ونشر ثقافة المخاطر وتوفير الميزانيات المرنة لتفعيل خطط البدائل الفورية وقت الطوارئ بالمنافذ والفروع.</w:t>
      </w:r>
    </w:p>
    <w:p w14:paraId="4A20E5BA" w14:textId="77777777" w:rsidR="008056D7" w:rsidRPr="000F3D4B" w:rsidRDefault="008056D7" w:rsidP="000F3D4B">
      <w:pPr>
        <w:rPr>
          <w:rFonts w:ascii="Simplified Arabic" w:hAnsi="Simplified Arabic" w:cs="Simplified Arabic"/>
          <w:sz w:val="28"/>
          <w:szCs w:val="28"/>
          <w:rtl/>
        </w:rPr>
      </w:pPr>
    </w:p>
    <w:p w14:paraId="7A4E2C5F" w14:textId="77777777" w:rsidR="008056D7" w:rsidRPr="00D45433" w:rsidRDefault="008056D7" w:rsidP="000F3D4B">
      <w:pPr>
        <w:rPr>
          <w:rFonts w:ascii="Simplified Arabic" w:hAnsi="Simplified Arabic" w:cs="Simplified Arabic"/>
          <w:b/>
          <w:bCs/>
          <w:sz w:val="28"/>
          <w:szCs w:val="28"/>
        </w:rPr>
      </w:pPr>
      <w:r w:rsidRPr="00D45433">
        <w:rPr>
          <w:rFonts w:ascii="Simplified Arabic" w:hAnsi="Simplified Arabic" w:cs="Simplified Arabic" w:hint="cs"/>
          <w:b/>
          <w:bCs/>
          <w:sz w:val="28"/>
          <w:szCs w:val="28"/>
          <w:rtl/>
        </w:rPr>
        <w:t>النتائج المتعلقة بمتغير نجاح التطوير التنظيمي:</w:t>
      </w:r>
    </w:p>
    <w:p w14:paraId="3039B9E5" w14:textId="77777777" w:rsidR="008056D7" w:rsidRPr="000F3D4B" w:rsidRDefault="008056D7" w:rsidP="000F3D4B">
      <w:pPr>
        <w:rPr>
          <w:rFonts w:ascii="Simplified Arabic" w:hAnsi="Simplified Arabic" w:cs="Simplified Arabic"/>
          <w:sz w:val="28"/>
          <w:szCs w:val="28"/>
        </w:rPr>
      </w:pPr>
      <w:r w:rsidRPr="000F3D4B">
        <w:rPr>
          <w:rFonts w:ascii="Simplified Arabic" w:hAnsi="Simplified Arabic" w:cs="Simplified Arabic" w:hint="cs"/>
          <w:sz w:val="28"/>
          <w:szCs w:val="28"/>
          <w:rtl/>
        </w:rPr>
        <w:t xml:space="preserve">بينت المؤشرات الكمية أن المتوسط العام لنجاح التطوير التنظيمي بالهيئة بلغ (4.00) وهو مستوى (مرتفع)، مما يؤكد نجاح </w:t>
      </w:r>
      <w:proofErr w:type="spellStart"/>
      <w:r w:rsidRPr="000F3D4B">
        <w:rPr>
          <w:rFonts w:ascii="Simplified Arabic" w:hAnsi="Simplified Arabic" w:cs="Simplified Arabic" w:hint="cs"/>
          <w:sz w:val="28"/>
          <w:szCs w:val="28"/>
          <w:rtl/>
        </w:rPr>
        <w:t>هندرة</w:t>
      </w:r>
      <w:proofErr w:type="spellEnd"/>
      <w:r w:rsidRPr="000F3D4B">
        <w:rPr>
          <w:rFonts w:ascii="Simplified Arabic" w:hAnsi="Simplified Arabic" w:cs="Simplified Arabic" w:hint="cs"/>
          <w:sz w:val="28"/>
          <w:szCs w:val="28"/>
          <w:rtl/>
        </w:rPr>
        <w:t xml:space="preserve"> العمليات ومشاريع الدمج والتحول الهيكلي الشامل المطبقة بالهيئة.</w:t>
      </w:r>
    </w:p>
    <w:p w14:paraId="0321FCF0" w14:textId="77777777" w:rsidR="008056D7" w:rsidRPr="000F3D4B" w:rsidRDefault="008056D7" w:rsidP="000F3D4B">
      <w:pPr>
        <w:rPr>
          <w:rFonts w:ascii="Simplified Arabic" w:hAnsi="Simplified Arabic" w:cs="Simplified Arabic"/>
          <w:sz w:val="28"/>
          <w:szCs w:val="28"/>
        </w:rPr>
      </w:pPr>
      <w:r w:rsidRPr="000F3D4B">
        <w:rPr>
          <w:rFonts w:ascii="Simplified Arabic" w:hAnsi="Simplified Arabic" w:cs="Simplified Arabic" w:hint="cs"/>
          <w:sz w:val="28"/>
          <w:szCs w:val="28"/>
          <w:rtl/>
        </w:rPr>
        <w:t xml:space="preserve"> حاز "البعد التقني وتكنولوجيا المعلومات" على المرتبة الأولى وبمستوى تطبيق (مرتفع جداً) بلغ (4.35)، ويعزى ذلك للاستثمارات الرقمية الضخمة والأتمتة الشاملة والحلول السحابية وتوظيف الذكاء الاصطناعي في تيسير وتبسيط سلاسل المعاملات تماشياً مع رؤية المملكة 2030.</w:t>
      </w:r>
    </w:p>
    <w:p w14:paraId="259B500B" w14:textId="77777777" w:rsidR="008056D7" w:rsidRPr="000F3D4B" w:rsidRDefault="008056D7" w:rsidP="000F3D4B">
      <w:pPr>
        <w:rPr>
          <w:rFonts w:ascii="Simplified Arabic" w:hAnsi="Simplified Arabic" w:cs="Simplified Arabic"/>
          <w:sz w:val="28"/>
          <w:szCs w:val="28"/>
        </w:rPr>
      </w:pPr>
      <w:r w:rsidRPr="000F3D4B">
        <w:rPr>
          <w:rFonts w:ascii="Simplified Arabic" w:hAnsi="Simplified Arabic" w:cs="Simplified Arabic" w:hint="cs"/>
          <w:sz w:val="28"/>
          <w:szCs w:val="28"/>
          <w:rtl/>
        </w:rPr>
        <w:t xml:space="preserve"> حلّ "البعد البشري والسلوكي" في المرتبة الأخيرة بمتوسط (3.74)، ومرد ذلك إلى وجود تحديات سلوكية طبيعية ترتبط ببروز ظاهرة مقاومة التغيير والقلق الوظيفي لدى رأس المال البشري خلال فترات الدمج والتحول الكبرى، مما يتطلب تفعيلاً أكبر لقنوات التواصل الداخلي الدافئة والتشاركية.</w:t>
      </w:r>
    </w:p>
    <w:p w14:paraId="62E948C2" w14:textId="77777777" w:rsidR="00D45433" w:rsidRPr="000F3D4B" w:rsidRDefault="00D45433" w:rsidP="000F3D4B">
      <w:pPr>
        <w:rPr>
          <w:rFonts w:ascii="Simplified Arabic" w:hAnsi="Simplified Arabic" w:cs="Simplified Arabic"/>
          <w:sz w:val="28"/>
          <w:szCs w:val="28"/>
        </w:rPr>
      </w:pPr>
    </w:p>
    <w:p w14:paraId="4DB67B82" w14:textId="77777777" w:rsidR="00C95431" w:rsidRPr="00D45433" w:rsidRDefault="008056D7" w:rsidP="000F3D4B">
      <w:pPr>
        <w:rPr>
          <w:rFonts w:ascii="Simplified Arabic" w:hAnsi="Simplified Arabic" w:cs="Simplified Arabic"/>
          <w:b/>
          <w:bCs/>
          <w:sz w:val="28"/>
          <w:szCs w:val="28"/>
        </w:rPr>
      </w:pPr>
      <w:r w:rsidRPr="00D45433">
        <w:rPr>
          <w:rFonts w:ascii="Simplified Arabic" w:hAnsi="Simplified Arabic" w:cs="Simplified Arabic" w:hint="cs"/>
          <w:b/>
          <w:bCs/>
          <w:sz w:val="28"/>
          <w:szCs w:val="28"/>
          <w:rtl/>
        </w:rPr>
        <w:t>النتائج المتعلقة باختبار الفرضية الرئيسة (الأثر السببي):</w:t>
      </w:r>
    </w:p>
    <w:p w14:paraId="5A104A59" w14:textId="6C9D92B8" w:rsidR="008056D7" w:rsidRPr="000F3D4B" w:rsidRDefault="00C95431" w:rsidP="000F3D4B">
      <w:pPr>
        <w:rPr>
          <w:rFonts w:ascii="Simplified Arabic" w:hAnsi="Simplified Arabic" w:cs="Simplified Arabic"/>
          <w:sz w:val="28"/>
          <w:szCs w:val="28"/>
          <w:rtl/>
        </w:rPr>
      </w:pPr>
      <w:r w:rsidRPr="000F3D4B">
        <w:rPr>
          <w:rFonts w:ascii="Simplified Arabic" w:hAnsi="Simplified Arabic" w:cs="Simplified Arabic" w:hint="cs"/>
          <w:sz w:val="28"/>
          <w:szCs w:val="28"/>
        </w:rPr>
        <w:t xml:space="preserve">      </w:t>
      </w:r>
      <w:r w:rsidR="008056D7" w:rsidRPr="000F3D4B">
        <w:rPr>
          <w:rFonts w:ascii="Simplified Arabic" w:hAnsi="Simplified Arabic" w:cs="Simplified Arabic" w:hint="cs"/>
          <w:sz w:val="28"/>
          <w:szCs w:val="28"/>
          <w:rtl/>
        </w:rPr>
        <w:t>أثبتت نتائج تحليل الانحدار الخطي المتعدد قبول الفرضية الرئيسة (</w:t>
      </w:r>
      <w:r w:rsidR="008056D7" w:rsidRPr="000F3D4B">
        <w:rPr>
          <w:rFonts w:ascii="Simplified Arabic" w:hAnsi="Simplified Arabic" w:cs="Simplified Arabic" w:hint="cs"/>
          <w:sz w:val="28"/>
          <w:szCs w:val="28"/>
        </w:rPr>
        <w:t>H</w:t>
      </w:r>
      <w:r w:rsidR="008056D7" w:rsidRPr="000F3D4B">
        <w:rPr>
          <w:rFonts w:ascii="Cambria Math" w:hAnsi="Cambria Math" w:cs="Cambria Math"/>
          <w:sz w:val="28"/>
          <w:szCs w:val="28"/>
        </w:rPr>
        <w:t>₁</w:t>
      </w:r>
      <w:r w:rsidR="008056D7" w:rsidRPr="000F3D4B">
        <w:rPr>
          <w:rFonts w:ascii="Simplified Arabic" w:hAnsi="Simplified Arabic" w:cs="Simplified Arabic" w:hint="cs"/>
          <w:sz w:val="28"/>
          <w:szCs w:val="28"/>
          <w:rtl/>
        </w:rPr>
        <w:t>)، حيث تبين وجود أثر ذي دلالة إحصائية عند مستوى معنوية (</w:t>
      </w:r>
      <w:r w:rsidR="008056D7" w:rsidRPr="000F3D4B">
        <w:rPr>
          <w:rFonts w:ascii="Cambria" w:hAnsi="Cambria" w:cs="Cambria"/>
          <w:sz w:val="28"/>
          <w:szCs w:val="28"/>
        </w:rPr>
        <w:t>α</w:t>
      </w:r>
      <w:r w:rsidR="008056D7" w:rsidRPr="000F3D4B">
        <w:rPr>
          <w:rFonts w:ascii="Simplified Arabic" w:hAnsi="Simplified Arabic" w:cs="Simplified Arabic" w:hint="cs"/>
          <w:sz w:val="28"/>
          <w:szCs w:val="28"/>
        </w:rPr>
        <w:t xml:space="preserve"> </w:t>
      </w:r>
      <w:r w:rsidR="008056D7" w:rsidRPr="000F3D4B">
        <w:rPr>
          <w:rFonts w:ascii="Cambria Math" w:hAnsi="Cambria Math" w:cs="Cambria Math"/>
          <w:sz w:val="28"/>
          <w:szCs w:val="28"/>
        </w:rPr>
        <w:t>≤</w:t>
      </w:r>
      <w:r w:rsidR="008056D7" w:rsidRPr="000F3D4B">
        <w:rPr>
          <w:rFonts w:ascii="Simplified Arabic" w:hAnsi="Simplified Arabic" w:cs="Simplified Arabic" w:hint="cs"/>
          <w:sz w:val="28"/>
          <w:szCs w:val="28"/>
        </w:rPr>
        <w:t xml:space="preserve"> 0.05</w:t>
      </w:r>
      <w:r w:rsidR="008056D7" w:rsidRPr="000F3D4B">
        <w:rPr>
          <w:rFonts w:ascii="Simplified Arabic" w:hAnsi="Simplified Arabic" w:cs="Simplified Arabic" w:hint="cs"/>
          <w:sz w:val="28"/>
          <w:szCs w:val="28"/>
          <w:rtl/>
        </w:rPr>
        <w:t xml:space="preserve">) لممارسات إدارة المخاطر الاستراتيجية بأبعادها (التحديد الاستباقي، تقييم البيئة الخارجية، المواءمة التكتيكية) في إنجاح التطوير التنظيمي بأبعاده (الهيكلي، التقني، البشري). وتبين أن النموذج يفسر ما نسبته (58%) من التغيرات الحاصلة في نجاح التطوير التنظيمي، مما يبرهن على أن البنية الوقائية للمخاطر هي المحرك والضامن لحماية برامج </w:t>
      </w:r>
      <w:proofErr w:type="spellStart"/>
      <w:r w:rsidR="008056D7" w:rsidRPr="000F3D4B">
        <w:rPr>
          <w:rFonts w:ascii="Simplified Arabic" w:hAnsi="Simplified Arabic" w:cs="Simplified Arabic" w:hint="cs"/>
          <w:sz w:val="28"/>
          <w:szCs w:val="28"/>
          <w:rtl/>
        </w:rPr>
        <w:t>الهندرة</w:t>
      </w:r>
      <w:proofErr w:type="spellEnd"/>
      <w:r w:rsidR="008056D7" w:rsidRPr="000F3D4B">
        <w:rPr>
          <w:rFonts w:ascii="Simplified Arabic" w:hAnsi="Simplified Arabic" w:cs="Simplified Arabic" w:hint="cs"/>
          <w:sz w:val="28"/>
          <w:szCs w:val="28"/>
          <w:rtl/>
        </w:rPr>
        <w:t xml:space="preserve"> والتحديث التنظيمي من التعثر أو الفشل.</w:t>
      </w:r>
    </w:p>
    <w:p w14:paraId="3A167285" w14:textId="77777777" w:rsidR="008056D7" w:rsidRPr="000F3D4B" w:rsidRDefault="008056D7" w:rsidP="000F3D4B">
      <w:pPr>
        <w:rPr>
          <w:rFonts w:ascii="Simplified Arabic" w:hAnsi="Simplified Arabic" w:cs="Simplified Arabic"/>
          <w:sz w:val="28"/>
          <w:szCs w:val="28"/>
          <w:rtl/>
        </w:rPr>
      </w:pPr>
    </w:p>
    <w:p w14:paraId="5189E0FD" w14:textId="77777777" w:rsidR="008056D7" w:rsidRPr="000F3D4B" w:rsidRDefault="008056D7" w:rsidP="000F3D4B">
      <w:pPr>
        <w:rPr>
          <w:rFonts w:ascii="Simplified Arabic" w:hAnsi="Simplified Arabic" w:cs="Simplified Arabic"/>
          <w:sz w:val="28"/>
          <w:szCs w:val="28"/>
          <w:rtl/>
        </w:rPr>
      </w:pPr>
      <w:bookmarkStart w:id="497" w:name="_Toc235417408"/>
      <w:r w:rsidRPr="00D45433">
        <w:rPr>
          <w:rStyle w:val="Heading2Char"/>
          <w:rtl/>
        </w:rPr>
        <w:t>التوصيات الإجرائية للدراسة</w:t>
      </w:r>
      <w:bookmarkEnd w:id="497"/>
      <w:r w:rsidRPr="000F3D4B">
        <w:rPr>
          <w:rFonts w:ascii="Simplified Arabic" w:hAnsi="Simplified Arabic" w:cs="Simplified Arabic" w:hint="cs"/>
          <w:sz w:val="28"/>
          <w:szCs w:val="28"/>
          <w:rtl/>
        </w:rPr>
        <w:t xml:space="preserve"> </w:t>
      </w:r>
      <w:r w:rsidRPr="00D45433">
        <w:rPr>
          <w:rFonts w:asciiTheme="majorBidi" w:hAnsiTheme="majorBidi" w:cstheme="majorBidi"/>
          <w:sz w:val="32"/>
          <w:szCs w:val="32"/>
          <w:rtl/>
        </w:rPr>
        <w:t>(</w:t>
      </w:r>
      <w:r w:rsidRPr="00D45433">
        <w:rPr>
          <w:rFonts w:asciiTheme="majorBidi" w:hAnsiTheme="majorBidi" w:cstheme="majorBidi"/>
          <w:sz w:val="32"/>
          <w:szCs w:val="32"/>
        </w:rPr>
        <w:t>Procedural Recommendations</w:t>
      </w:r>
      <w:r w:rsidRPr="00D45433">
        <w:rPr>
          <w:rFonts w:asciiTheme="majorBidi" w:hAnsiTheme="majorBidi" w:cstheme="majorBidi"/>
          <w:sz w:val="32"/>
          <w:szCs w:val="32"/>
          <w:rtl/>
        </w:rPr>
        <w:t>)</w:t>
      </w:r>
    </w:p>
    <w:p w14:paraId="0DFEC2F7" w14:textId="04FBA14C" w:rsidR="008056D7" w:rsidRPr="000F3D4B" w:rsidRDefault="00D45433" w:rsidP="000F3D4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056D7" w:rsidRPr="000F3D4B">
        <w:rPr>
          <w:rFonts w:ascii="Simplified Arabic" w:hAnsi="Simplified Arabic" w:cs="Simplified Arabic" w:hint="cs"/>
          <w:sz w:val="28"/>
          <w:szCs w:val="28"/>
          <w:rtl/>
        </w:rPr>
        <w:t>بناءً على ما أسفرت عنه النتائج الميدانية، يقدم الباحث التوصيات الآتية لمتخذي القرار بالهيئة:</w:t>
      </w:r>
    </w:p>
    <w:p w14:paraId="53CC91EB" w14:textId="47E8EE46" w:rsidR="008056D7" w:rsidRPr="002D4C60" w:rsidRDefault="008056D7">
      <w:pPr>
        <w:pStyle w:val="ListParagraph"/>
        <w:numPr>
          <w:ilvl w:val="0"/>
          <w:numId w:val="11"/>
        </w:numPr>
        <w:rPr>
          <w:rFonts w:ascii="Simplified Arabic" w:hAnsi="Simplified Arabic" w:cs="Simplified Arabic"/>
          <w:sz w:val="28"/>
          <w:szCs w:val="28"/>
        </w:rPr>
      </w:pPr>
      <w:r w:rsidRPr="002D4C60">
        <w:rPr>
          <w:rFonts w:ascii="Simplified Arabic" w:hAnsi="Simplified Arabic" w:cs="Simplified Arabic" w:hint="cs"/>
          <w:sz w:val="28"/>
          <w:szCs w:val="28"/>
          <w:rtl/>
        </w:rPr>
        <w:lastRenderedPageBreak/>
        <w:t>تعزيز التمكين السلوكي والبشري: ضرورة تكثيف البرامج التدريبية المخصصة لتأهيل العاملين نفسياً وسلوكياً لاستيعاب التحولات الرقمية، وتفعيل قنوات اتصال داخلي دافئة وتشاركية تُشرك الموظفين في تصميم المستقبل للحد من ظواهر مقاومة التغيير ورفع معنويات الأمان الوظيفي والرضا العام.</w:t>
      </w:r>
    </w:p>
    <w:p w14:paraId="3FE63531" w14:textId="649CEE55" w:rsidR="008056D7" w:rsidRPr="002D4C60" w:rsidRDefault="008056D7">
      <w:pPr>
        <w:pStyle w:val="ListParagraph"/>
        <w:numPr>
          <w:ilvl w:val="0"/>
          <w:numId w:val="11"/>
        </w:numPr>
        <w:rPr>
          <w:rFonts w:ascii="Simplified Arabic" w:hAnsi="Simplified Arabic" w:cs="Simplified Arabic"/>
          <w:sz w:val="28"/>
          <w:szCs w:val="28"/>
        </w:rPr>
      </w:pPr>
      <w:r w:rsidRPr="002D4C60">
        <w:rPr>
          <w:rFonts w:ascii="Simplified Arabic" w:hAnsi="Simplified Arabic" w:cs="Simplified Arabic" w:hint="cs"/>
          <w:sz w:val="28"/>
          <w:szCs w:val="28"/>
          <w:rtl/>
        </w:rPr>
        <w:t>مأسسة حوكمة المخاطر تكتيكياً: العمل على ربط مستهدفات ومؤشرات أداء الإدارات والقطاعات الفرعية ارتباطاً وثيقاً بالإطار الوقائي العام للهيئة، وتحويل أدلة الاستشراف الاستراتيجي المعقدة إلى سلوكيات وإجراءات تشغيلية يومية مبسطة يعيها موظفو الصفوف الأمامية بالمنافذ الجمركية والمكاتب الضريبية بسهولة.</w:t>
      </w:r>
    </w:p>
    <w:p w14:paraId="71692BAF" w14:textId="77777777" w:rsidR="008056D7" w:rsidRPr="002D4C60" w:rsidRDefault="008056D7">
      <w:pPr>
        <w:pStyle w:val="ListParagraph"/>
        <w:numPr>
          <w:ilvl w:val="0"/>
          <w:numId w:val="11"/>
        </w:numPr>
        <w:rPr>
          <w:rFonts w:ascii="Simplified Arabic" w:hAnsi="Simplified Arabic" w:cs="Simplified Arabic"/>
          <w:sz w:val="28"/>
          <w:szCs w:val="28"/>
        </w:rPr>
      </w:pPr>
      <w:r w:rsidRPr="002D4C60">
        <w:rPr>
          <w:rFonts w:ascii="Simplified Arabic" w:hAnsi="Simplified Arabic" w:cs="Simplified Arabic" w:hint="cs"/>
          <w:sz w:val="28"/>
          <w:szCs w:val="28"/>
          <w:rtl/>
        </w:rPr>
        <w:t xml:space="preserve">التحديث المستدام للبنية التقنية: الاستمرار في تخصيص الميزانيات المرنة لترقية الحلول السحابية وأتمتة الخدمات بانتظام، مع إخضاع أنظمة الربط الإلكتروني لعمليات </w:t>
      </w:r>
      <w:proofErr w:type="spellStart"/>
      <w:r w:rsidRPr="002D4C60">
        <w:rPr>
          <w:rFonts w:ascii="Simplified Arabic" w:hAnsi="Simplified Arabic" w:cs="Simplified Arabic" w:hint="cs"/>
          <w:sz w:val="28"/>
          <w:szCs w:val="28"/>
          <w:rtl/>
        </w:rPr>
        <w:t>هندرة</w:t>
      </w:r>
      <w:proofErr w:type="spellEnd"/>
      <w:r w:rsidRPr="002D4C60">
        <w:rPr>
          <w:rFonts w:ascii="Simplified Arabic" w:hAnsi="Simplified Arabic" w:cs="Simplified Arabic" w:hint="cs"/>
          <w:sz w:val="28"/>
          <w:szCs w:val="28"/>
          <w:rtl/>
        </w:rPr>
        <w:t xml:space="preserve"> دورية مستمرة لحمايتها من المخاطر السيبرانية المتجددة وتجنب تقادم الأنظمة التشغيلية.</w:t>
      </w:r>
    </w:p>
    <w:p w14:paraId="7E3A33F1" w14:textId="02390585" w:rsidR="008056D7" w:rsidRPr="002D4C60" w:rsidRDefault="008056D7">
      <w:pPr>
        <w:pStyle w:val="ListParagraph"/>
        <w:numPr>
          <w:ilvl w:val="0"/>
          <w:numId w:val="11"/>
        </w:numPr>
        <w:rPr>
          <w:rFonts w:ascii="Simplified Arabic" w:hAnsi="Simplified Arabic" w:cs="Simplified Arabic"/>
          <w:sz w:val="28"/>
          <w:szCs w:val="28"/>
          <w:rtl/>
        </w:rPr>
      </w:pPr>
      <w:r w:rsidRPr="002D4C60">
        <w:rPr>
          <w:rFonts w:ascii="Simplified Arabic" w:hAnsi="Simplified Arabic" w:cs="Simplified Arabic" w:hint="cs"/>
          <w:sz w:val="28"/>
          <w:szCs w:val="28"/>
          <w:rtl/>
        </w:rPr>
        <w:t>إشراك المستفيدين الخارجيين: التوسع في إجراء دراسات المسح الميداني المستمرة لتقييم توقعات ورضا الشركاء الخارجيين والمكلفين والمستوردين، ودمج نتائج هذه الاستطلاعات ضمن مصفوفة تقييم البيئة الخارجية للمخاطر لتجويد البناء الهيكلي المطور.</w:t>
      </w:r>
    </w:p>
    <w:p w14:paraId="019315BF" w14:textId="77777777" w:rsidR="008056D7" w:rsidRPr="000F3D4B" w:rsidRDefault="008056D7" w:rsidP="000F3D4B">
      <w:pPr>
        <w:rPr>
          <w:rFonts w:ascii="Simplified Arabic" w:hAnsi="Simplified Arabic" w:cs="Simplified Arabic"/>
          <w:sz w:val="28"/>
          <w:szCs w:val="28"/>
          <w:rtl/>
        </w:rPr>
      </w:pPr>
    </w:p>
    <w:p w14:paraId="0BFD921F" w14:textId="6ABDC598" w:rsidR="008056D7" w:rsidRPr="000F3D4B" w:rsidRDefault="008056D7" w:rsidP="000F3D4B">
      <w:pPr>
        <w:rPr>
          <w:rFonts w:ascii="Simplified Arabic" w:hAnsi="Simplified Arabic" w:cs="Simplified Arabic"/>
          <w:sz w:val="28"/>
          <w:szCs w:val="28"/>
          <w:rtl/>
        </w:rPr>
      </w:pPr>
      <w:bookmarkStart w:id="498" w:name="_Toc235417409"/>
      <w:r w:rsidRPr="002D4C60">
        <w:rPr>
          <w:rStyle w:val="Heading3Char"/>
          <w:rFonts w:hint="cs"/>
          <w:sz w:val="32"/>
          <w:szCs w:val="32"/>
          <w:rtl/>
        </w:rPr>
        <w:t>المقترحات البحثية المستقبلية</w:t>
      </w:r>
      <w:bookmarkEnd w:id="498"/>
      <w:r w:rsidRPr="000F3D4B">
        <w:rPr>
          <w:rFonts w:ascii="Simplified Arabic" w:hAnsi="Simplified Arabic" w:cs="Simplified Arabic" w:hint="cs"/>
          <w:sz w:val="28"/>
          <w:szCs w:val="28"/>
          <w:rtl/>
        </w:rPr>
        <w:t xml:space="preserve"> (</w:t>
      </w:r>
      <w:r w:rsidRPr="000F3D4B">
        <w:rPr>
          <w:rFonts w:ascii="Simplified Arabic" w:hAnsi="Simplified Arabic" w:cs="Simplified Arabic" w:hint="cs"/>
          <w:sz w:val="28"/>
          <w:szCs w:val="28"/>
        </w:rPr>
        <w:t>Future Research Suggestions</w:t>
      </w:r>
      <w:r w:rsidRPr="000F3D4B">
        <w:rPr>
          <w:rFonts w:ascii="Simplified Arabic" w:hAnsi="Simplified Arabic" w:cs="Simplified Arabic" w:hint="cs"/>
          <w:sz w:val="28"/>
          <w:szCs w:val="28"/>
          <w:rtl/>
        </w:rPr>
        <w:t>)</w:t>
      </w:r>
    </w:p>
    <w:p w14:paraId="13FE256C" w14:textId="6D5044A3" w:rsidR="008056D7" w:rsidRPr="002D4C60" w:rsidRDefault="008056D7">
      <w:pPr>
        <w:pStyle w:val="ListParagraph"/>
        <w:numPr>
          <w:ilvl w:val="0"/>
          <w:numId w:val="12"/>
        </w:numPr>
        <w:rPr>
          <w:rFonts w:ascii="Simplified Arabic" w:hAnsi="Simplified Arabic" w:cs="Simplified Arabic"/>
          <w:sz w:val="28"/>
          <w:szCs w:val="28"/>
          <w:rtl/>
        </w:rPr>
      </w:pPr>
      <w:r w:rsidRPr="002D4C60">
        <w:rPr>
          <w:rFonts w:ascii="Simplified Arabic" w:hAnsi="Simplified Arabic" w:cs="Simplified Arabic" w:hint="cs"/>
          <w:sz w:val="28"/>
          <w:szCs w:val="28"/>
          <w:rtl/>
        </w:rPr>
        <w:t>امتداداً لأفق هذا البحث وسعياً لإثراء المكتبة الأكاديمية، يقترح الباحث إجراء الدراسات الآتية مستقبلاً:</w:t>
      </w:r>
    </w:p>
    <w:p w14:paraId="3A7E6AB8" w14:textId="77777777" w:rsidR="008056D7" w:rsidRPr="002D4C60" w:rsidRDefault="008056D7">
      <w:pPr>
        <w:pStyle w:val="ListParagraph"/>
        <w:numPr>
          <w:ilvl w:val="0"/>
          <w:numId w:val="12"/>
        </w:numPr>
        <w:rPr>
          <w:rFonts w:ascii="Simplified Arabic" w:hAnsi="Simplified Arabic" w:cs="Simplified Arabic"/>
          <w:sz w:val="28"/>
          <w:szCs w:val="28"/>
        </w:rPr>
      </w:pPr>
      <w:r w:rsidRPr="002D4C60">
        <w:rPr>
          <w:rFonts w:ascii="Simplified Arabic" w:hAnsi="Simplified Arabic" w:cs="Simplified Arabic" w:hint="cs"/>
          <w:sz w:val="28"/>
          <w:szCs w:val="28"/>
          <w:rtl/>
        </w:rPr>
        <w:t>إجراء دراسة مقارنة حول أثر ممارسات إدارة المخاطر الاستراتيجية في إنجاح التطوير التنظيمي بين الكيانات الحكومية المدمجة والكيانات المستقلة في المملكة العربية السعودية.</w:t>
      </w:r>
    </w:p>
    <w:p w14:paraId="00537256" w14:textId="77777777" w:rsidR="008056D7" w:rsidRPr="002D4C60" w:rsidRDefault="008056D7">
      <w:pPr>
        <w:pStyle w:val="ListParagraph"/>
        <w:numPr>
          <w:ilvl w:val="0"/>
          <w:numId w:val="12"/>
        </w:numPr>
        <w:rPr>
          <w:rFonts w:ascii="Simplified Arabic" w:hAnsi="Simplified Arabic" w:cs="Simplified Arabic"/>
          <w:sz w:val="28"/>
          <w:szCs w:val="28"/>
        </w:rPr>
      </w:pPr>
      <w:r w:rsidRPr="002D4C60">
        <w:rPr>
          <w:rFonts w:ascii="Simplified Arabic" w:hAnsi="Simplified Arabic" w:cs="Simplified Arabic" w:hint="cs"/>
          <w:sz w:val="28"/>
          <w:szCs w:val="28"/>
          <w:rtl/>
        </w:rPr>
        <w:t>دراسة أثر توظيف تقنيات الذكاء الاصطناعي التوليدي في التحديد الاستباقي للمخاطر التشريعية والمالية بالقطاع الحكومي السيادي.</w:t>
      </w:r>
    </w:p>
    <w:p w14:paraId="27F33B50" w14:textId="746F4A05" w:rsidR="00CB02A5" w:rsidRPr="002D4C60" w:rsidRDefault="008056D7">
      <w:pPr>
        <w:pStyle w:val="ListParagraph"/>
        <w:numPr>
          <w:ilvl w:val="0"/>
          <w:numId w:val="12"/>
        </w:numPr>
        <w:rPr>
          <w:rFonts w:ascii="Simplified Arabic" w:hAnsi="Simplified Arabic" w:cs="Simplified Arabic"/>
          <w:sz w:val="28"/>
          <w:szCs w:val="28"/>
          <w:rtl/>
        </w:rPr>
      </w:pPr>
      <w:r w:rsidRPr="002D4C60">
        <w:rPr>
          <w:rFonts w:ascii="Simplified Arabic" w:hAnsi="Simplified Arabic" w:cs="Simplified Arabic" w:hint="cs"/>
          <w:sz w:val="28"/>
          <w:szCs w:val="28"/>
          <w:rtl/>
        </w:rPr>
        <w:t>قياس أثر القيادة التحويلية والدعم التنظيمي المدرك في تذليل مقاومة التغيير السلوكي لدى العاملين بالمؤسسات الاقتصادية والمالية الكبرى.</w:t>
      </w:r>
    </w:p>
    <w:p w14:paraId="63F1A857" w14:textId="77777777" w:rsidR="00C95431" w:rsidRDefault="00C95431" w:rsidP="007D34D2">
      <w:pPr>
        <w:pStyle w:val="Heading1"/>
      </w:pPr>
    </w:p>
    <w:p w14:paraId="07CAE5C2" w14:textId="77777777" w:rsidR="00C95431" w:rsidRDefault="00C95431" w:rsidP="007D34D2">
      <w:pPr>
        <w:pStyle w:val="Heading1"/>
      </w:pPr>
    </w:p>
    <w:p w14:paraId="71BE3784" w14:textId="77777777" w:rsidR="00C95431" w:rsidRDefault="00C95431" w:rsidP="007D34D2">
      <w:pPr>
        <w:pStyle w:val="Heading1"/>
      </w:pPr>
    </w:p>
    <w:p w14:paraId="317179EF" w14:textId="77777777" w:rsidR="00C95431" w:rsidRDefault="00C95431" w:rsidP="007D34D2">
      <w:pPr>
        <w:pStyle w:val="Heading1"/>
      </w:pPr>
    </w:p>
    <w:p w14:paraId="10837C37" w14:textId="77777777" w:rsidR="00C95431" w:rsidRDefault="00C95431" w:rsidP="007D34D2">
      <w:pPr>
        <w:pStyle w:val="Heading1"/>
      </w:pPr>
    </w:p>
    <w:p w14:paraId="1B5F4225" w14:textId="77777777" w:rsidR="00C95431" w:rsidRDefault="00C95431" w:rsidP="007D34D2">
      <w:pPr>
        <w:pStyle w:val="Heading1"/>
      </w:pPr>
    </w:p>
    <w:p w14:paraId="36471882" w14:textId="77777777" w:rsidR="00C95431" w:rsidRDefault="00C95431" w:rsidP="007D34D2">
      <w:pPr>
        <w:pStyle w:val="Heading1"/>
        <w:rPr>
          <w:rtl/>
        </w:rPr>
      </w:pPr>
    </w:p>
    <w:p w14:paraId="7F67A6CC" w14:textId="77777777" w:rsidR="002D4C60" w:rsidRDefault="002D4C60" w:rsidP="002D4C60">
      <w:pPr>
        <w:rPr>
          <w:rtl/>
          <w:lang w:bidi="ar-EG"/>
        </w:rPr>
      </w:pPr>
    </w:p>
    <w:p w14:paraId="58BC17EA" w14:textId="77777777" w:rsidR="002D4C60" w:rsidRDefault="002D4C60" w:rsidP="002D4C60">
      <w:pPr>
        <w:rPr>
          <w:rtl/>
          <w:lang w:bidi="ar-EG"/>
        </w:rPr>
      </w:pPr>
    </w:p>
    <w:p w14:paraId="08798945" w14:textId="77777777" w:rsidR="000D1C65" w:rsidRDefault="000D1C65" w:rsidP="002D4C60">
      <w:pPr>
        <w:rPr>
          <w:rtl/>
          <w:lang w:bidi="ar-EG"/>
        </w:rPr>
      </w:pPr>
    </w:p>
    <w:p w14:paraId="75C1C259" w14:textId="77777777" w:rsidR="000D1C65" w:rsidRDefault="000D1C65" w:rsidP="002D4C60">
      <w:pPr>
        <w:rPr>
          <w:rtl/>
          <w:lang w:bidi="ar-EG"/>
        </w:rPr>
      </w:pPr>
    </w:p>
    <w:p w14:paraId="199BA312" w14:textId="77777777" w:rsidR="000D1C65" w:rsidRDefault="000D1C65" w:rsidP="002D4C60">
      <w:pPr>
        <w:rPr>
          <w:rtl/>
          <w:lang w:bidi="ar-EG"/>
        </w:rPr>
      </w:pPr>
    </w:p>
    <w:p w14:paraId="44609D93" w14:textId="77777777" w:rsidR="00C95431" w:rsidRDefault="00C95431" w:rsidP="0062443D">
      <w:pPr>
        <w:pStyle w:val="Heading1"/>
        <w:jc w:val="left"/>
      </w:pPr>
    </w:p>
    <w:p w14:paraId="47854DD1" w14:textId="6084092B" w:rsidR="008012CC" w:rsidRPr="00300FBB" w:rsidRDefault="008012CC" w:rsidP="007D34D2">
      <w:pPr>
        <w:pStyle w:val="Heading1"/>
        <w:rPr>
          <w:rtl/>
        </w:rPr>
      </w:pPr>
      <w:bookmarkStart w:id="499" w:name="_Toc235417410"/>
      <w:r w:rsidRPr="00300FBB">
        <w:rPr>
          <w:rtl/>
        </w:rPr>
        <w:t>المراجع</w:t>
      </w:r>
      <w:bookmarkEnd w:id="492"/>
      <w:bookmarkEnd w:id="493"/>
      <w:bookmarkEnd w:id="494"/>
      <w:bookmarkEnd w:id="499"/>
    </w:p>
    <w:p w14:paraId="71344D88" w14:textId="77777777" w:rsidR="00322E1B" w:rsidRDefault="00322E1B" w:rsidP="007D34D2">
      <w:pPr>
        <w:pStyle w:val="Style1"/>
        <w:rPr>
          <w:rtl/>
        </w:rPr>
      </w:pPr>
    </w:p>
    <w:p w14:paraId="57E81A38" w14:textId="77777777" w:rsidR="00322E1B" w:rsidRDefault="00322E1B" w:rsidP="007D34D2">
      <w:pPr>
        <w:pStyle w:val="Style1"/>
        <w:rPr>
          <w:rtl/>
        </w:rPr>
      </w:pPr>
    </w:p>
    <w:p w14:paraId="5C04420B" w14:textId="77777777" w:rsidR="00322E1B" w:rsidRDefault="00322E1B" w:rsidP="007D34D2">
      <w:pPr>
        <w:pStyle w:val="Style1"/>
        <w:rPr>
          <w:rtl/>
        </w:rPr>
      </w:pPr>
    </w:p>
    <w:p w14:paraId="3987CAF7" w14:textId="77777777" w:rsidR="00322E1B" w:rsidRDefault="00322E1B" w:rsidP="007D34D2">
      <w:pPr>
        <w:pStyle w:val="Style1"/>
        <w:rPr>
          <w:rtl/>
        </w:rPr>
      </w:pPr>
    </w:p>
    <w:p w14:paraId="03BF61DF" w14:textId="77777777" w:rsidR="00322E1B" w:rsidRDefault="00322E1B" w:rsidP="007D34D2">
      <w:pPr>
        <w:pStyle w:val="Style1"/>
        <w:rPr>
          <w:rtl/>
        </w:rPr>
      </w:pPr>
    </w:p>
    <w:p w14:paraId="5E9ED60E" w14:textId="77777777" w:rsidR="00322E1B" w:rsidRDefault="00322E1B" w:rsidP="007D34D2">
      <w:pPr>
        <w:pStyle w:val="Style1"/>
        <w:rPr>
          <w:rtl/>
        </w:rPr>
      </w:pPr>
    </w:p>
    <w:p w14:paraId="49C35DDF" w14:textId="77777777" w:rsidR="00C95431" w:rsidRDefault="00C95431" w:rsidP="000D1C65">
      <w:pPr>
        <w:pStyle w:val="Heading3"/>
      </w:pPr>
      <w:bookmarkStart w:id="500" w:name="_Toc235301686"/>
      <w:bookmarkStart w:id="501" w:name="_Toc235318310"/>
    </w:p>
    <w:p w14:paraId="48797A63" w14:textId="77777777" w:rsidR="00C95431" w:rsidRPr="00C95431" w:rsidRDefault="00C95431" w:rsidP="00662CC9"/>
    <w:p w14:paraId="61A87B4C" w14:textId="77777777" w:rsidR="00C95431" w:rsidRDefault="00C95431" w:rsidP="000D1C65">
      <w:pPr>
        <w:pStyle w:val="Heading3"/>
      </w:pPr>
    </w:p>
    <w:p w14:paraId="68CD7B48" w14:textId="66F50AB4" w:rsidR="004B6C08" w:rsidRDefault="00322E1B" w:rsidP="000D1C65">
      <w:pPr>
        <w:pStyle w:val="Heading2"/>
        <w:rPr>
          <w:rtl/>
        </w:rPr>
      </w:pPr>
      <w:bookmarkStart w:id="502" w:name="_Toc235417411"/>
      <w:r w:rsidRPr="002D4C60">
        <w:rPr>
          <w:rFonts w:hint="cs"/>
          <w:rtl/>
        </w:rPr>
        <w:lastRenderedPageBreak/>
        <w:t xml:space="preserve">مراجع الدراسة </w:t>
      </w:r>
      <w:proofErr w:type="gramStart"/>
      <w:r w:rsidRPr="002D4C60">
        <w:rPr>
          <w:rFonts w:hint="cs"/>
          <w:rtl/>
        </w:rPr>
        <w:t>العربية :</w:t>
      </w:r>
      <w:bookmarkEnd w:id="500"/>
      <w:bookmarkEnd w:id="501"/>
      <w:bookmarkEnd w:id="502"/>
      <w:proofErr w:type="gramEnd"/>
    </w:p>
    <w:p w14:paraId="1F4512BC" w14:textId="77777777" w:rsidR="002D4C60" w:rsidRPr="002D4C60" w:rsidRDefault="002D4C60" w:rsidP="002D4C60">
      <w:pPr>
        <w:rPr>
          <w:rtl/>
        </w:rPr>
      </w:pPr>
    </w:p>
    <w:p w14:paraId="39BAB44E" w14:textId="253834BF" w:rsidR="004B6C08" w:rsidRPr="00551C58" w:rsidRDefault="004B6C08"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r w:rsidRPr="00551C58">
        <w:rPr>
          <w:rFonts w:ascii="Simplified Arabic" w:eastAsia="Times New Roman" w:hAnsi="Simplified Arabic" w:cs="Simplified Arabic"/>
          <w:kern w:val="0"/>
          <w:sz w:val="28"/>
          <w:szCs w:val="28"/>
          <w:rtl/>
          <w14:ligatures w14:val="none"/>
        </w:rPr>
        <w:t>الحارثي، سلطان؛ العصيمي، عبد الله (2024). دور ممارسات حوكمة المخاطر الاستراتيجية في إنجاح الاندماج المؤسسي بالقطاع العام السعودي. المجلة السعودية للإدارة العامة، 32(1)، 45-78.</w:t>
      </w:r>
    </w:p>
    <w:p w14:paraId="0E56C1A0" w14:textId="784C37E9" w:rsidR="004B6C08" w:rsidRPr="00551C58" w:rsidRDefault="004B6C08"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r w:rsidRPr="00551C58">
        <w:rPr>
          <w:rFonts w:ascii="Simplified Arabic" w:eastAsia="Times New Roman" w:hAnsi="Simplified Arabic" w:cs="Simplified Arabic"/>
          <w:kern w:val="0"/>
          <w:sz w:val="28"/>
          <w:szCs w:val="28"/>
          <w:rtl/>
          <w14:ligatures w14:val="none"/>
        </w:rPr>
        <w:t xml:space="preserve">الرشيد، عبد العزيز؛ السديري، تركي؛ الحكير، مساعد (2022). الاستراتيجيات المعاصرة </w:t>
      </w:r>
      <w:proofErr w:type="spellStart"/>
      <w:r w:rsidRPr="00551C58">
        <w:rPr>
          <w:rFonts w:ascii="Simplified Arabic" w:eastAsia="Times New Roman" w:hAnsi="Simplified Arabic" w:cs="Simplified Arabic"/>
          <w:kern w:val="0"/>
          <w:sz w:val="28"/>
          <w:szCs w:val="28"/>
          <w:rtl/>
          <w14:ligatures w14:val="none"/>
        </w:rPr>
        <w:t>للهندرة</w:t>
      </w:r>
      <w:proofErr w:type="spellEnd"/>
      <w:r w:rsidRPr="00551C58">
        <w:rPr>
          <w:rFonts w:ascii="Simplified Arabic" w:eastAsia="Times New Roman" w:hAnsi="Simplified Arabic" w:cs="Simplified Arabic"/>
          <w:kern w:val="0"/>
          <w:sz w:val="28"/>
          <w:szCs w:val="28"/>
          <w:rtl/>
          <w14:ligatures w14:val="none"/>
        </w:rPr>
        <w:t xml:space="preserve"> والتغيير الهيكلي في المنظمات الحكومية. الرياض: دار النشر المتميز.</w:t>
      </w:r>
    </w:p>
    <w:p w14:paraId="38ADB160" w14:textId="1F09CC26" w:rsidR="004B6C08" w:rsidRPr="00551C58" w:rsidRDefault="004B6C08"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r w:rsidRPr="00551C58">
        <w:rPr>
          <w:rFonts w:ascii="Simplified Arabic" w:eastAsia="Times New Roman" w:hAnsi="Simplified Arabic" w:cs="Simplified Arabic"/>
          <w:kern w:val="0"/>
          <w:sz w:val="28"/>
          <w:szCs w:val="28"/>
          <w:rtl/>
          <w14:ligatures w14:val="none"/>
        </w:rPr>
        <w:t>العتيبي، خالد؛ الشمري، بدر (2023). حوكمة إدارة المخاطر الاستراتيجية وأثرها في التميز المؤسسي: دراسة تطبيقية على القطاع الحكومي السعودي. المجلة العربية للإدارة، 43(2)، 115-138.</w:t>
      </w:r>
    </w:p>
    <w:p w14:paraId="4733637C" w14:textId="59484578" w:rsidR="004B6C08" w:rsidRPr="00551C58" w:rsidRDefault="004B6C08"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r w:rsidRPr="00551C58">
        <w:rPr>
          <w:rFonts w:ascii="Simplified Arabic" w:eastAsia="Times New Roman" w:hAnsi="Simplified Arabic" w:cs="Simplified Arabic"/>
          <w:kern w:val="0"/>
          <w:sz w:val="28"/>
          <w:szCs w:val="28"/>
          <w:rtl/>
          <w14:ligatures w14:val="none"/>
        </w:rPr>
        <w:t xml:space="preserve">العمر، إبراهيم؛ القحطاني، محمد؛ الشريف، رائد (2025). المناهج الإحصائية وتطبيقات برمجيات </w:t>
      </w:r>
      <w:r w:rsidRPr="00551C58">
        <w:rPr>
          <w:rFonts w:ascii="Simplified Arabic" w:eastAsia="Times New Roman" w:hAnsi="Simplified Arabic" w:cs="Simplified Arabic"/>
          <w:kern w:val="0"/>
          <w:sz w:val="28"/>
          <w:szCs w:val="28"/>
          <w14:ligatures w14:val="none"/>
        </w:rPr>
        <w:t>SPSS</w:t>
      </w:r>
      <w:r w:rsidRPr="00551C58">
        <w:rPr>
          <w:rFonts w:ascii="Simplified Arabic" w:eastAsia="Times New Roman" w:hAnsi="Simplified Arabic" w:cs="Simplified Arabic"/>
          <w:kern w:val="0"/>
          <w:sz w:val="28"/>
          <w:szCs w:val="28"/>
          <w:rtl/>
          <w14:ligatures w14:val="none"/>
        </w:rPr>
        <w:t xml:space="preserve"> في تحليل دراسات العلوم الإدارية. جدة: دار خوارزم العلمية للنشر.</w:t>
      </w:r>
    </w:p>
    <w:p w14:paraId="5377917B" w14:textId="3F23BE4C" w:rsidR="004B6C08" w:rsidRPr="00551C58" w:rsidRDefault="004B6C08"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r w:rsidRPr="00551C58">
        <w:rPr>
          <w:rFonts w:ascii="Simplified Arabic" w:eastAsia="Times New Roman" w:hAnsi="Simplified Arabic" w:cs="Simplified Arabic"/>
          <w:kern w:val="0"/>
          <w:sz w:val="28"/>
          <w:szCs w:val="28"/>
          <w:rtl/>
          <w14:ligatures w14:val="none"/>
        </w:rPr>
        <w:t>القحطاني، سارة؛ فيصل، أحمد؛ منصور، فهد (2022). أثر التحول الرقمي على كفاءة التطوير التنظيمي في الهيئات السيادية بالمملكة العربية السعودية. مجلة الدراسات الإدارية والاقتصادية، 18(4)، 45-72.</w:t>
      </w:r>
    </w:p>
    <w:p w14:paraId="0B321308" w14:textId="399D9703" w:rsidR="00322E1B" w:rsidRDefault="004B6C08" w:rsidP="00662CC9">
      <w:pPr>
        <w:spacing w:after="288" w:line="240" w:lineRule="auto"/>
        <w:ind w:left="720" w:hanging="720"/>
        <w:jc w:val="both"/>
        <w:rPr>
          <w:rFonts w:ascii="Simplified Arabic" w:eastAsia="Times New Roman" w:hAnsi="Simplified Arabic" w:cs="Simplified Arabic"/>
          <w:kern w:val="0"/>
          <w:sz w:val="28"/>
          <w:szCs w:val="28"/>
          <w14:ligatures w14:val="none"/>
        </w:rPr>
      </w:pPr>
      <w:r w:rsidRPr="00551C58">
        <w:rPr>
          <w:rFonts w:ascii="Simplified Arabic" w:eastAsia="Times New Roman" w:hAnsi="Simplified Arabic" w:cs="Simplified Arabic"/>
          <w:kern w:val="0"/>
          <w:sz w:val="28"/>
          <w:szCs w:val="28"/>
          <w:rtl/>
          <w14:ligatures w14:val="none"/>
        </w:rPr>
        <w:t>المالكي، محمد؛ العسيري، فهد (2024). إدارة الأزمات واستشراف المخاطر في القطاع العام بالمملكة العربية السعودية وفق رؤية 2030. الأردن: دار وائل للنشر.</w:t>
      </w:r>
    </w:p>
    <w:p w14:paraId="2EFCF29C" w14:textId="77777777" w:rsidR="00C95431" w:rsidRDefault="00C95431" w:rsidP="00662CC9">
      <w:pPr>
        <w:spacing w:after="288" w:line="240" w:lineRule="auto"/>
        <w:ind w:left="720" w:hanging="720"/>
        <w:jc w:val="both"/>
        <w:rPr>
          <w:rFonts w:ascii="Simplified Arabic" w:eastAsia="Times New Roman" w:hAnsi="Simplified Arabic" w:cs="Simplified Arabic"/>
          <w:kern w:val="0"/>
          <w:sz w:val="28"/>
          <w:szCs w:val="28"/>
          <w:rtl/>
          <w14:ligatures w14:val="none"/>
        </w:rPr>
      </w:pPr>
    </w:p>
    <w:p w14:paraId="1B7480D1" w14:textId="38F41706" w:rsidR="004B6C08" w:rsidRPr="002D4C60" w:rsidRDefault="004D1AB7" w:rsidP="000D1C65">
      <w:pPr>
        <w:pStyle w:val="Heading2"/>
      </w:pPr>
      <w:bookmarkStart w:id="503" w:name="_Toc235301687"/>
      <w:bookmarkStart w:id="504" w:name="_Toc235318311"/>
      <w:r w:rsidRPr="002D4C60">
        <w:rPr>
          <w:rFonts w:hint="cs"/>
          <w:rtl/>
        </w:rPr>
        <w:t xml:space="preserve">    </w:t>
      </w:r>
      <w:bookmarkStart w:id="505" w:name="_Toc235417412"/>
      <w:r w:rsidR="00322E1B" w:rsidRPr="002D4C60">
        <w:rPr>
          <w:rFonts w:hint="cs"/>
          <w:rtl/>
        </w:rPr>
        <w:t>مراجع الدراسة الأجنبية:</w:t>
      </w:r>
      <w:bookmarkEnd w:id="503"/>
      <w:bookmarkEnd w:id="504"/>
      <w:bookmarkEnd w:id="505"/>
    </w:p>
    <w:p w14:paraId="13AE13A5" w14:textId="449E00F5"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Al-</w:t>
      </w:r>
      <w:proofErr w:type="spellStart"/>
      <w:r w:rsidRPr="004773C4">
        <w:rPr>
          <w:rFonts w:asciiTheme="majorBidi" w:eastAsia="Times New Roman" w:hAnsiTheme="majorBidi" w:cstheme="majorBidi"/>
          <w:kern w:val="0"/>
          <w:sz w:val="24"/>
          <w:szCs w:val="24"/>
          <w14:ligatures w14:val="none"/>
        </w:rPr>
        <w:t>Khrasha</w:t>
      </w:r>
      <w:proofErr w:type="spellEnd"/>
      <w:r w:rsidRPr="004773C4">
        <w:rPr>
          <w:rFonts w:asciiTheme="majorBidi" w:eastAsia="Times New Roman" w:hAnsiTheme="majorBidi" w:cstheme="majorBidi"/>
          <w:kern w:val="0"/>
          <w:sz w:val="24"/>
          <w:szCs w:val="24"/>
          <w14:ligatures w14:val="none"/>
        </w:rPr>
        <w:t>, Abdullah; Al-Omari, Hassan (2023). Organizational Change Management and Employee Resistance in Public Enterprises. Journal of Change Management, 15(2), 112-134</w:t>
      </w:r>
      <w:r w:rsidRPr="004773C4">
        <w:rPr>
          <w:rFonts w:asciiTheme="majorBidi" w:eastAsia="Times New Roman" w:hAnsiTheme="majorBidi" w:cstheme="majorBidi"/>
          <w:kern w:val="0"/>
          <w:sz w:val="24"/>
          <w:szCs w:val="24"/>
          <w:rtl/>
          <w14:ligatures w14:val="none"/>
        </w:rPr>
        <w:t>.</w:t>
      </w:r>
    </w:p>
    <w:p w14:paraId="2C2F8C2E" w14:textId="7C979436"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Alotaibi, Fahad; Faisal, Mohammed; Al-Otaibi, Sultan (2024). Proactive Risk Management and Organizational Resilience in Demerged Public Sectors: Evidence from Saudi Arabia. International Journal of Public Administration, 47(3), 201-224</w:t>
      </w:r>
      <w:r w:rsidRPr="004773C4">
        <w:rPr>
          <w:rFonts w:asciiTheme="majorBidi" w:eastAsia="Times New Roman" w:hAnsiTheme="majorBidi" w:cstheme="majorBidi"/>
          <w:kern w:val="0"/>
          <w:sz w:val="24"/>
          <w:szCs w:val="24"/>
          <w:rtl/>
          <w14:ligatures w14:val="none"/>
        </w:rPr>
        <w:t>.</w:t>
      </w:r>
    </w:p>
    <w:p w14:paraId="1DABF67C" w14:textId="5E1DDA52"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Al-Subaie, Mishal (2025). Digital Restructuring and Public Sector Governance in the GCC Countries. Global Business Review, 29(1), 74-95</w:t>
      </w:r>
      <w:r w:rsidRPr="004773C4">
        <w:rPr>
          <w:rFonts w:asciiTheme="majorBidi" w:eastAsia="Times New Roman" w:hAnsiTheme="majorBidi" w:cstheme="majorBidi"/>
          <w:kern w:val="0"/>
          <w:sz w:val="24"/>
          <w:szCs w:val="24"/>
          <w:rtl/>
          <w14:ligatures w14:val="none"/>
        </w:rPr>
        <w:t>.</w:t>
      </w:r>
    </w:p>
    <w:p w14:paraId="683FCCC7" w14:textId="3A4D5B9F"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Jones, Robert; Davis, Fred (2023). Strategic Alignment and Change Management Solutions in Modern Bureaucracies. London: Routledge</w:t>
      </w:r>
      <w:r w:rsidRPr="004773C4">
        <w:rPr>
          <w:rFonts w:asciiTheme="majorBidi" w:eastAsia="Times New Roman" w:hAnsiTheme="majorBidi" w:cstheme="majorBidi"/>
          <w:kern w:val="0"/>
          <w:sz w:val="24"/>
          <w:szCs w:val="24"/>
          <w:rtl/>
          <w14:ligatures w14:val="none"/>
        </w:rPr>
        <w:t>.</w:t>
      </w:r>
    </w:p>
    <w:p w14:paraId="777A0A43" w14:textId="0C21BFF8"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lastRenderedPageBreak/>
        <w:t>Miller, Sarah; Thomas, David (2022). Structural and Behavioral Dimensions of Modern Organizational Development. Corporate Governance Quarterly, 11(4), 210-235</w:t>
      </w:r>
      <w:r w:rsidRPr="004773C4">
        <w:rPr>
          <w:rFonts w:asciiTheme="majorBidi" w:eastAsia="Times New Roman" w:hAnsiTheme="majorBidi" w:cstheme="majorBidi"/>
          <w:kern w:val="0"/>
          <w:sz w:val="24"/>
          <w:szCs w:val="24"/>
          <w:rtl/>
          <w14:ligatures w14:val="none"/>
        </w:rPr>
        <w:t>.</w:t>
      </w:r>
    </w:p>
    <w:p w14:paraId="3995403F" w14:textId="32E4BC8A"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Saunders, Mark; Lewis, Philip; Thornhill, Adrian (2023). Research Methods for Business Students (9th ed.). London: Pearson Education</w:t>
      </w:r>
      <w:r w:rsidRPr="004773C4">
        <w:rPr>
          <w:rFonts w:asciiTheme="majorBidi" w:eastAsia="Times New Roman" w:hAnsiTheme="majorBidi" w:cstheme="majorBidi"/>
          <w:kern w:val="0"/>
          <w:sz w:val="24"/>
          <w:szCs w:val="24"/>
          <w:rtl/>
          <w14:ligatures w14:val="none"/>
        </w:rPr>
        <w:t>.</w:t>
      </w:r>
    </w:p>
    <w:p w14:paraId="6833ED29" w14:textId="44C0C8D0" w:rsidR="004B6C08"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Smith, John (2021). Foundations of Strategic Risk Assessment and Organizational Adaptation. New York: Academic Press</w:t>
      </w:r>
      <w:r w:rsidRPr="004773C4">
        <w:rPr>
          <w:rFonts w:asciiTheme="majorBidi" w:eastAsia="Times New Roman" w:hAnsiTheme="majorBidi" w:cstheme="majorBidi"/>
          <w:kern w:val="0"/>
          <w:sz w:val="24"/>
          <w:szCs w:val="24"/>
          <w:rtl/>
          <w14:ligatures w14:val="none"/>
        </w:rPr>
        <w:t>.</w:t>
      </w:r>
    </w:p>
    <w:p w14:paraId="539D0303" w14:textId="2B1E3BC7" w:rsidR="008012CC" w:rsidRPr="004773C4" w:rsidRDefault="004B6C08" w:rsidP="00662CC9">
      <w:pPr>
        <w:bidi w:val="0"/>
        <w:spacing w:after="288" w:line="240" w:lineRule="auto"/>
        <w:ind w:left="720" w:hanging="720"/>
        <w:rPr>
          <w:rFonts w:asciiTheme="majorBidi" w:eastAsia="Times New Roman" w:hAnsiTheme="majorBidi" w:cstheme="majorBidi"/>
          <w:kern w:val="0"/>
          <w:sz w:val="24"/>
          <w:szCs w:val="24"/>
          <w:rtl/>
          <w14:ligatures w14:val="none"/>
        </w:rPr>
      </w:pPr>
      <w:r w:rsidRPr="004773C4">
        <w:rPr>
          <w:rFonts w:asciiTheme="majorBidi" w:eastAsia="Times New Roman" w:hAnsiTheme="majorBidi" w:cstheme="majorBidi"/>
          <w:kern w:val="0"/>
          <w:sz w:val="24"/>
          <w:szCs w:val="24"/>
          <w14:ligatures w14:val="none"/>
        </w:rPr>
        <w:t>Williams, David (2025). Organizational Development in the Era of Digital Transformation. Journal of Business Research, 58(1), 89-112</w:t>
      </w:r>
      <w:r w:rsidRPr="004773C4">
        <w:rPr>
          <w:rFonts w:asciiTheme="majorBidi" w:eastAsia="Times New Roman" w:hAnsiTheme="majorBidi" w:cstheme="majorBidi"/>
          <w:kern w:val="0"/>
          <w:sz w:val="24"/>
          <w:szCs w:val="24"/>
          <w:rtl/>
          <w14:ligatures w14:val="none"/>
        </w:rPr>
        <w:t>.</w:t>
      </w:r>
    </w:p>
    <w:p w14:paraId="320C30FF" w14:textId="77777777" w:rsidR="00CA3B7A" w:rsidRDefault="00CA3B7A"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5ECD5C9C" w14:textId="77777777" w:rsidR="00322E1B" w:rsidRDefault="00322E1B" w:rsidP="00662CC9">
      <w:pPr>
        <w:spacing w:afterLines="120" w:after="288" w:line="240" w:lineRule="auto"/>
        <w:jc w:val="both"/>
        <w:rPr>
          <w:rFonts w:ascii="Simplified Arabic" w:eastAsia="Times New Roman" w:hAnsi="Simplified Arabic" w:cs="Simplified Arabic"/>
          <w:kern w:val="0"/>
          <w:sz w:val="24"/>
          <w:szCs w:val="24"/>
          <w:rtl/>
          <w14:ligatures w14:val="none"/>
        </w:rPr>
      </w:pPr>
    </w:p>
    <w:p w14:paraId="0A000AE4"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1E50DEFC" w14:textId="77777777" w:rsidR="004773C4" w:rsidRDefault="004773C4"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49D0073D"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12F2AA51" w14:textId="77777777" w:rsidR="00CA3B7A" w:rsidRDefault="00CA3B7A"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4192407" w14:textId="77777777" w:rsidR="00CA3B7A" w:rsidRDefault="00CA3B7A"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1DD35781" w14:textId="23B04812" w:rsidR="00322E1B" w:rsidRDefault="00322E1B" w:rsidP="00662CC9">
      <w:pPr>
        <w:spacing w:afterLines="120" w:after="288" w:line="240" w:lineRule="auto"/>
        <w:jc w:val="both"/>
        <w:rPr>
          <w:rFonts w:ascii="Simplified Arabic" w:eastAsia="Times New Roman" w:hAnsi="Simplified Arabic" w:cs="Simplified Arabic"/>
          <w:kern w:val="0"/>
          <w:sz w:val="24"/>
          <w:szCs w:val="24"/>
          <w:rtl/>
          <w14:ligatures w14:val="none"/>
        </w:rPr>
      </w:pPr>
    </w:p>
    <w:p w14:paraId="1580EAF7"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22C95212"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046865D"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253E8A9C"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32C5FA1B"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E86B5C4"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1BB4F3DF"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DA52657"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3CE6E66F"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38AE5A67"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7DA40FC" w14:textId="77777777" w:rsidR="00CB02A5" w:rsidRDefault="00CB02A5" w:rsidP="00662CC9">
      <w:pPr>
        <w:spacing w:afterLines="120" w:after="288" w:line="240" w:lineRule="auto"/>
        <w:jc w:val="both"/>
        <w:rPr>
          <w:rFonts w:ascii="Simplified Arabic" w:eastAsia="Times New Roman" w:hAnsi="Simplified Arabic" w:cs="Simplified Arabic"/>
          <w:kern w:val="0"/>
          <w:sz w:val="24"/>
          <w:szCs w:val="24"/>
          <w:rtl/>
          <w14:ligatures w14:val="none"/>
        </w:rPr>
      </w:pPr>
    </w:p>
    <w:p w14:paraId="66360D63" w14:textId="77777777" w:rsidR="0062443D" w:rsidRDefault="0062443D" w:rsidP="00662CC9">
      <w:pPr>
        <w:spacing w:afterLines="120" w:after="288" w:line="240" w:lineRule="auto"/>
        <w:jc w:val="both"/>
        <w:rPr>
          <w:rFonts w:ascii="Simplified Arabic" w:eastAsia="Times New Roman" w:hAnsi="Simplified Arabic" w:cs="Simplified Arabic"/>
          <w:kern w:val="0"/>
          <w:sz w:val="24"/>
          <w:szCs w:val="24"/>
          <w:rtl/>
          <w14:ligatures w14:val="none"/>
        </w:rPr>
      </w:pPr>
    </w:p>
    <w:p w14:paraId="6FC6C442" w14:textId="77777777" w:rsidR="0062443D" w:rsidRDefault="0062443D" w:rsidP="00662CC9">
      <w:pPr>
        <w:spacing w:afterLines="120" w:after="288" w:line="240" w:lineRule="auto"/>
        <w:jc w:val="both"/>
        <w:rPr>
          <w:rFonts w:ascii="Simplified Arabic" w:eastAsia="Times New Roman" w:hAnsi="Simplified Arabic" w:cs="Simplified Arabic"/>
          <w:kern w:val="0"/>
          <w:sz w:val="24"/>
          <w:szCs w:val="24"/>
          <w:rtl/>
          <w14:ligatures w14:val="none"/>
        </w:rPr>
      </w:pPr>
    </w:p>
    <w:p w14:paraId="06DFA4E3" w14:textId="77777777" w:rsidR="00CB02A5" w:rsidRDefault="00CB02A5"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D574FEA"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28FD05DC" w14:textId="77777777" w:rsidR="002D4C60" w:rsidRDefault="002D4C60"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BF81401" w14:textId="77777777" w:rsidR="002D4C60" w:rsidRDefault="002D4C60"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5E41D395" w14:textId="77777777" w:rsidR="002D4C60" w:rsidRDefault="002D4C60"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1C2499B" w14:textId="12F9B524" w:rsidR="00322E1B" w:rsidRPr="00300FBB" w:rsidRDefault="00322E1B" w:rsidP="007D34D2">
      <w:pPr>
        <w:pStyle w:val="Heading1"/>
        <w:rPr>
          <w:rtl/>
        </w:rPr>
      </w:pPr>
      <w:bookmarkStart w:id="506" w:name="_Toc235301688"/>
      <w:bookmarkStart w:id="507" w:name="_Toc235318312"/>
      <w:bookmarkStart w:id="508" w:name="_Toc235417413"/>
      <w:r w:rsidRPr="00300FBB">
        <w:rPr>
          <w:rtl/>
        </w:rPr>
        <w:t>الملاحق</w:t>
      </w:r>
      <w:bookmarkEnd w:id="506"/>
      <w:bookmarkEnd w:id="507"/>
      <w:bookmarkEnd w:id="508"/>
    </w:p>
    <w:p w14:paraId="0DB254A8"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62614A84" w14:textId="77777777" w:rsidR="00CA3B7A" w:rsidRDefault="00CA3B7A"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430A1F2"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F08841C"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592C52B"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01F98EAF"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7E270460"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583A2F64"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653B5B6A"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6F5517CC" w14:textId="77777777" w:rsidR="00322E1B" w:rsidRDefault="00322E1B" w:rsidP="00662CC9">
      <w:pPr>
        <w:spacing w:afterLines="120" w:after="288" w:line="240" w:lineRule="auto"/>
        <w:ind w:left="720" w:firstLine="720"/>
        <w:jc w:val="both"/>
        <w:rPr>
          <w:rFonts w:ascii="Simplified Arabic" w:eastAsia="Times New Roman" w:hAnsi="Simplified Arabic" w:cs="Simplified Arabic"/>
          <w:kern w:val="0"/>
          <w:sz w:val="24"/>
          <w:szCs w:val="24"/>
          <w:rtl/>
          <w14:ligatures w14:val="none"/>
        </w:rPr>
      </w:pPr>
    </w:p>
    <w:p w14:paraId="53A56E3F" w14:textId="77777777" w:rsidR="00322E1B" w:rsidRDefault="00322E1B" w:rsidP="007D34D2">
      <w:pPr>
        <w:pStyle w:val="Style2"/>
        <w:rPr>
          <w:rtl/>
        </w:rPr>
      </w:pPr>
    </w:p>
    <w:p w14:paraId="47E5505A" w14:textId="77777777" w:rsidR="00CB4040" w:rsidRPr="00794EB4" w:rsidRDefault="00CB4040" w:rsidP="007D34D2">
      <w:pPr>
        <w:pStyle w:val="Style2"/>
        <w:rPr>
          <w:b w:val="0"/>
          <w:bCs w:val="0"/>
          <w:rtl/>
        </w:rPr>
      </w:pPr>
      <w:bookmarkStart w:id="509" w:name="_Toc235301689"/>
      <w:bookmarkStart w:id="510" w:name="_Toc235318313"/>
      <w:bookmarkStart w:id="511" w:name="_Toc235417414"/>
      <w:r w:rsidRPr="00794EB4">
        <w:rPr>
          <w:rFonts w:hint="cs"/>
          <w:rtl/>
        </w:rPr>
        <w:t>الموضوع:</w:t>
      </w:r>
      <w:r w:rsidRPr="00794EB4">
        <w:rPr>
          <w:rFonts w:hint="cs"/>
          <w:b w:val="0"/>
          <w:bCs w:val="0"/>
          <w:rtl/>
        </w:rPr>
        <w:t xml:space="preserve"> </w:t>
      </w:r>
      <w:r w:rsidRPr="00794EB4">
        <w:rPr>
          <w:rStyle w:val="TitleChar"/>
          <w:b/>
          <w:bCs/>
          <w:rtl/>
        </w:rPr>
        <w:t xml:space="preserve">طلب تحكيم </w:t>
      </w:r>
      <w:proofErr w:type="gramStart"/>
      <w:r w:rsidRPr="00794EB4">
        <w:rPr>
          <w:rStyle w:val="TitleChar"/>
          <w:b/>
          <w:bCs/>
          <w:rtl/>
        </w:rPr>
        <w:t>استبيان</w:t>
      </w:r>
      <w:proofErr w:type="gramEnd"/>
      <w:r w:rsidRPr="00794EB4">
        <w:rPr>
          <w:rFonts w:hint="cs"/>
          <w:rtl/>
        </w:rPr>
        <w:t xml:space="preserve"> بحثي</w:t>
      </w:r>
      <w:bookmarkEnd w:id="509"/>
      <w:bookmarkEnd w:id="510"/>
      <w:bookmarkEnd w:id="511"/>
    </w:p>
    <w:p w14:paraId="43487A8A" w14:textId="77777777"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51AB688D" w14:textId="28356977"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الدكتور /.....</w:t>
      </w:r>
      <w:r w:rsidR="002D4C60" w:rsidRPr="00794EB4">
        <w:rPr>
          <w:rFonts w:ascii="Simplified Arabic" w:eastAsiaTheme="minorEastAsia" w:hAnsi="Simplified Arabic" w:cs="Simplified Arabic" w:hint="cs"/>
          <w:kern w:val="0"/>
          <w:sz w:val="28"/>
          <w:szCs w:val="28"/>
          <w:rtl/>
          <w14:ligatures w14:val="none"/>
        </w:rPr>
        <w:t>............</w:t>
      </w:r>
      <w:r w:rsidRPr="00794EB4">
        <w:rPr>
          <w:rFonts w:ascii="Simplified Arabic" w:eastAsiaTheme="minorEastAsia" w:hAnsi="Simplified Arabic" w:cs="Simplified Arabic" w:hint="cs"/>
          <w:kern w:val="0"/>
          <w:sz w:val="28"/>
          <w:szCs w:val="28"/>
          <w:rtl/>
          <w14:ligatures w14:val="none"/>
        </w:rPr>
        <w:t>...........................................................</w:t>
      </w:r>
      <w:proofErr w:type="gramStart"/>
      <w:r w:rsidRPr="00794EB4">
        <w:rPr>
          <w:rFonts w:ascii="Simplified Arabic" w:eastAsiaTheme="minorEastAsia" w:hAnsi="Simplified Arabic" w:cs="Simplified Arabic" w:hint="cs"/>
          <w:kern w:val="0"/>
          <w:sz w:val="28"/>
          <w:szCs w:val="28"/>
          <w:rtl/>
          <w14:ligatures w14:val="none"/>
        </w:rPr>
        <w:t>المحترم,</w:t>
      </w:r>
      <w:proofErr w:type="gramEnd"/>
      <w:r w:rsidRPr="00794EB4">
        <w:rPr>
          <w:rFonts w:ascii="Simplified Arabic" w:eastAsiaTheme="minorEastAsia" w:hAnsi="Simplified Arabic" w:cs="Simplified Arabic" w:hint="cs"/>
          <w:kern w:val="0"/>
          <w:sz w:val="28"/>
          <w:szCs w:val="28"/>
          <w:rtl/>
          <w14:ligatures w14:val="none"/>
        </w:rPr>
        <w:t xml:space="preserve"> </w:t>
      </w:r>
    </w:p>
    <w:p w14:paraId="0711C312" w14:textId="7C6292F3"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 xml:space="preserve">السلام عليكم ورحمة الله </w:t>
      </w:r>
      <w:proofErr w:type="gramStart"/>
      <w:r w:rsidRPr="00794EB4">
        <w:rPr>
          <w:rFonts w:ascii="Simplified Arabic" w:eastAsiaTheme="minorEastAsia" w:hAnsi="Simplified Arabic" w:cs="Simplified Arabic" w:hint="cs"/>
          <w:kern w:val="0"/>
          <w:sz w:val="28"/>
          <w:szCs w:val="28"/>
          <w:rtl/>
          <w14:ligatures w14:val="none"/>
        </w:rPr>
        <w:t>وبركاته,</w:t>
      </w:r>
      <w:proofErr w:type="gramEnd"/>
    </w:p>
    <w:p w14:paraId="7A9B849A" w14:textId="6CAC7740"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أتمنى أن تكونوا بخير وبأفضل حال.</w:t>
      </w:r>
    </w:p>
    <w:p w14:paraId="014C8364" w14:textId="513CF30A"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14:ligatures w14:val="none"/>
        </w:rPr>
      </w:pPr>
      <w:r w:rsidRPr="00794EB4">
        <w:rPr>
          <w:rFonts w:ascii="Simplified Arabic" w:eastAsiaTheme="minorEastAsia" w:hAnsi="Simplified Arabic" w:cs="Simplified Arabic" w:hint="cs"/>
          <w:kern w:val="0"/>
          <w:sz w:val="28"/>
          <w:szCs w:val="28"/>
          <w:rtl/>
          <w14:ligatures w14:val="none"/>
        </w:rPr>
        <w:t xml:space="preserve">أود إبلاغكم بأنني طالب في جامعة </w:t>
      </w:r>
      <w:proofErr w:type="spellStart"/>
      <w:r w:rsidRPr="00794EB4">
        <w:rPr>
          <w:rFonts w:ascii="Simplified Arabic" w:eastAsiaTheme="minorEastAsia" w:hAnsi="Simplified Arabic" w:cs="Simplified Arabic" w:hint="cs"/>
          <w:kern w:val="0"/>
          <w:sz w:val="28"/>
          <w:szCs w:val="28"/>
          <w:rtl/>
          <w14:ligatures w14:val="none"/>
        </w:rPr>
        <w:t>ميدأوشن</w:t>
      </w:r>
      <w:proofErr w:type="spellEnd"/>
      <w:r w:rsidRPr="00794EB4">
        <w:rPr>
          <w:rFonts w:ascii="Simplified Arabic" w:eastAsiaTheme="minorEastAsia" w:hAnsi="Simplified Arabic" w:cs="Simplified Arabic" w:hint="cs"/>
          <w:kern w:val="0"/>
          <w:sz w:val="28"/>
          <w:szCs w:val="28"/>
          <w:rtl/>
          <w14:ligatures w14:val="none"/>
        </w:rPr>
        <w:t xml:space="preserve"> - كلية الإدارة - تخصص ماجستير في إدارة </w:t>
      </w:r>
      <w:r w:rsidR="00E56206" w:rsidRPr="00794EB4">
        <w:rPr>
          <w:rFonts w:ascii="Simplified Arabic" w:eastAsiaTheme="minorEastAsia" w:hAnsi="Simplified Arabic" w:cs="Simplified Arabic" w:hint="cs"/>
          <w:kern w:val="0"/>
          <w:sz w:val="28"/>
          <w:szCs w:val="28"/>
          <w:rtl/>
          <w14:ligatures w14:val="none"/>
        </w:rPr>
        <w:t>الاعمال</w:t>
      </w:r>
      <w:r w:rsidRPr="00794EB4">
        <w:rPr>
          <w:rFonts w:ascii="Simplified Arabic" w:eastAsiaTheme="minorEastAsia" w:hAnsi="Simplified Arabic" w:cs="Simplified Arabic" w:hint="cs"/>
          <w:kern w:val="0"/>
          <w:sz w:val="28"/>
          <w:szCs w:val="28"/>
          <w:rtl/>
          <w14:ligatures w14:val="none"/>
        </w:rPr>
        <w:t xml:space="preserve"> وأعمل حالياً على بحث بعنوان </w:t>
      </w:r>
      <w:r w:rsidRPr="00794EB4">
        <w:rPr>
          <w:rFonts w:ascii="Simplified Arabic" w:eastAsiaTheme="minorEastAsia" w:hAnsi="Simplified Arabic" w:cs="Simplified Arabic"/>
          <w:kern w:val="0"/>
          <w:sz w:val="28"/>
          <w:szCs w:val="28"/>
          <w:rtl/>
          <w14:ligatures w14:val="none"/>
        </w:rPr>
        <w:t>أثر ممارسات إدارة المخاطر الاستراتيجية على نجاح التطوير التنظيمي</w:t>
      </w:r>
    </w:p>
    <w:p w14:paraId="3B3B0081" w14:textId="527C6777"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kern w:val="0"/>
          <w:sz w:val="28"/>
          <w:szCs w:val="28"/>
          <w:rtl/>
          <w14:ligatures w14:val="none"/>
        </w:rPr>
        <w:t>دراسة تطبيقية على هيئة الزكاة والضريبة والجمارك</w:t>
      </w:r>
      <w:r w:rsidRPr="00794EB4">
        <w:rPr>
          <w:rFonts w:ascii="Simplified Arabic" w:eastAsiaTheme="minorEastAsia" w:hAnsi="Simplified Arabic" w:cs="Simplified Arabic" w:hint="cs"/>
          <w:kern w:val="0"/>
          <w:sz w:val="28"/>
          <w:szCs w:val="28"/>
          <w:rtl/>
          <w14:ligatures w14:val="none"/>
        </w:rPr>
        <w:t>، وذلك كجزء من متطلبات درجة الماجستير في إدارة المشاريع.</w:t>
      </w:r>
    </w:p>
    <w:p w14:paraId="618F38BE" w14:textId="77777777"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p>
    <w:p w14:paraId="39E2898D" w14:textId="099A1787"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 xml:space="preserve">أتوجه إليكم بهذا الطلب لأستفيد من خبراتكم القيمة في تحكيم </w:t>
      </w:r>
      <w:proofErr w:type="gramStart"/>
      <w:r w:rsidRPr="00794EB4">
        <w:rPr>
          <w:rFonts w:ascii="Simplified Arabic" w:eastAsiaTheme="minorEastAsia" w:hAnsi="Simplified Arabic" w:cs="Simplified Arabic" w:hint="cs"/>
          <w:kern w:val="0"/>
          <w:sz w:val="28"/>
          <w:szCs w:val="28"/>
          <w:rtl/>
          <w14:ligatures w14:val="none"/>
        </w:rPr>
        <w:t>الاستبيان</w:t>
      </w:r>
      <w:proofErr w:type="gramEnd"/>
      <w:r w:rsidRPr="00794EB4">
        <w:rPr>
          <w:rFonts w:ascii="Simplified Arabic" w:eastAsiaTheme="minorEastAsia" w:hAnsi="Simplified Arabic" w:cs="Simplified Arabic" w:hint="cs"/>
          <w:kern w:val="0"/>
          <w:sz w:val="28"/>
          <w:szCs w:val="28"/>
          <w:rtl/>
          <w14:ligatures w14:val="none"/>
        </w:rPr>
        <w:t xml:space="preserve"> الخاص ببحثي، أرفق لكم نسخة من </w:t>
      </w:r>
      <w:proofErr w:type="gramStart"/>
      <w:r w:rsidRPr="00794EB4">
        <w:rPr>
          <w:rFonts w:ascii="Simplified Arabic" w:eastAsiaTheme="minorEastAsia" w:hAnsi="Simplified Arabic" w:cs="Simplified Arabic" w:hint="cs"/>
          <w:kern w:val="0"/>
          <w:sz w:val="28"/>
          <w:szCs w:val="28"/>
          <w:rtl/>
          <w14:ligatures w14:val="none"/>
        </w:rPr>
        <w:t>الاستبيان</w:t>
      </w:r>
      <w:proofErr w:type="gramEnd"/>
      <w:r w:rsidRPr="00794EB4">
        <w:rPr>
          <w:rFonts w:ascii="Simplified Arabic" w:eastAsiaTheme="minorEastAsia" w:hAnsi="Simplified Arabic" w:cs="Simplified Arabic" w:hint="cs"/>
          <w:kern w:val="0"/>
          <w:sz w:val="28"/>
          <w:szCs w:val="28"/>
          <w:rtl/>
          <w14:ligatures w14:val="none"/>
        </w:rPr>
        <w:t>،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6AB49718" w14:textId="7785519C"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أشكركم جزيل الشكر على وقتكم وجهودكم، وأتطلع إلى تلقي ملاحظاتكم القيمة.</w:t>
      </w:r>
    </w:p>
    <w:p w14:paraId="29216C86" w14:textId="5098B705"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مع خالص التقدير والاحترام</w:t>
      </w:r>
    </w:p>
    <w:p w14:paraId="61B34C89" w14:textId="7E7A47DF" w:rsidR="00CB4040"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 xml:space="preserve">راشد بن ناصر </w:t>
      </w:r>
      <w:proofErr w:type="spellStart"/>
      <w:r w:rsidRPr="00794EB4">
        <w:rPr>
          <w:rFonts w:ascii="Simplified Arabic" w:eastAsiaTheme="minorEastAsia" w:hAnsi="Simplified Arabic" w:cs="Simplified Arabic" w:hint="cs"/>
          <w:kern w:val="0"/>
          <w:sz w:val="28"/>
          <w:szCs w:val="28"/>
          <w:rtl/>
          <w14:ligatures w14:val="none"/>
        </w:rPr>
        <w:t>المخلفى</w:t>
      </w:r>
      <w:proofErr w:type="spellEnd"/>
    </w:p>
    <w:p w14:paraId="0222E351" w14:textId="455FBF5C" w:rsidR="002D4C60" w:rsidRPr="00794EB4" w:rsidRDefault="00CB4040" w:rsidP="002D4C60">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طالب ماجستير إدارة ا</w:t>
      </w:r>
      <w:r w:rsidR="002D4C60" w:rsidRPr="00794EB4">
        <w:rPr>
          <w:rFonts w:ascii="Simplified Arabic" w:eastAsiaTheme="minorEastAsia" w:hAnsi="Simplified Arabic" w:cs="Simplified Arabic" w:hint="cs"/>
          <w:kern w:val="0"/>
          <w:sz w:val="28"/>
          <w:szCs w:val="28"/>
          <w:rtl/>
          <w14:ligatures w14:val="none"/>
        </w:rPr>
        <w:t>عمال</w:t>
      </w:r>
    </w:p>
    <w:p w14:paraId="251FD12C" w14:textId="6AE4DD73" w:rsidR="00322E1B" w:rsidRPr="00794EB4" w:rsidRDefault="00CB4040" w:rsidP="00662CC9">
      <w:pPr>
        <w:spacing w:afterLines="120" w:after="288" w:line="240" w:lineRule="auto"/>
        <w:ind w:firstLine="720"/>
        <w:jc w:val="both"/>
        <w:rPr>
          <w:rFonts w:ascii="Simplified Arabic" w:eastAsiaTheme="minorEastAsia" w:hAnsi="Simplified Arabic" w:cs="Simplified Arabic"/>
          <w:kern w:val="0"/>
          <w:sz w:val="28"/>
          <w:szCs w:val="28"/>
          <w:rtl/>
          <w14:ligatures w14:val="none"/>
        </w:rPr>
      </w:pPr>
      <w:r w:rsidRPr="00794EB4">
        <w:rPr>
          <w:rFonts w:ascii="Simplified Arabic" w:eastAsiaTheme="minorEastAsia" w:hAnsi="Simplified Arabic" w:cs="Simplified Arabic" w:hint="cs"/>
          <w:kern w:val="0"/>
          <w:sz w:val="28"/>
          <w:szCs w:val="28"/>
          <w:rtl/>
          <w14:ligatures w14:val="none"/>
        </w:rPr>
        <w:t xml:space="preserve">كلية الإدارة، جامعة </w:t>
      </w:r>
      <w:proofErr w:type="spellStart"/>
      <w:r w:rsidRPr="00794EB4">
        <w:rPr>
          <w:rFonts w:ascii="Simplified Arabic" w:eastAsiaTheme="minorEastAsia" w:hAnsi="Simplified Arabic" w:cs="Simplified Arabic" w:hint="cs"/>
          <w:kern w:val="0"/>
          <w:sz w:val="28"/>
          <w:szCs w:val="28"/>
          <w:rtl/>
          <w14:ligatures w14:val="none"/>
        </w:rPr>
        <w:t>ميداوشن</w:t>
      </w:r>
      <w:proofErr w:type="spellEnd"/>
    </w:p>
    <w:p w14:paraId="3FE32756" w14:textId="77777777" w:rsidR="00322E1B" w:rsidRDefault="00322E1B" w:rsidP="00662CC9">
      <w:pPr>
        <w:spacing w:afterLines="120" w:after="288" w:line="240" w:lineRule="auto"/>
        <w:jc w:val="right"/>
        <w:rPr>
          <w:rFonts w:ascii="Times New Roman" w:eastAsiaTheme="minorEastAsia" w:hAnsi="Times New Roman" w:cs="Times New Roman"/>
          <w:kern w:val="0"/>
          <w:sz w:val="28"/>
          <w:szCs w:val="28"/>
          <w:rtl/>
          <w14:ligatures w14:val="none"/>
        </w:rPr>
      </w:pPr>
    </w:p>
    <w:p w14:paraId="13C0EC03" w14:textId="77777777" w:rsidR="002D4C60" w:rsidRDefault="002D4C60" w:rsidP="00662CC9">
      <w:pPr>
        <w:spacing w:afterLines="120" w:after="288" w:line="240" w:lineRule="auto"/>
        <w:jc w:val="right"/>
        <w:rPr>
          <w:rFonts w:ascii="Times New Roman" w:eastAsiaTheme="minorEastAsia" w:hAnsi="Times New Roman" w:cs="Times New Roman"/>
          <w:kern w:val="0"/>
          <w:sz w:val="28"/>
          <w:szCs w:val="28"/>
          <w:rtl/>
          <w14:ligatures w14:val="none"/>
        </w:rPr>
      </w:pPr>
    </w:p>
    <w:p w14:paraId="56694204" w14:textId="77777777" w:rsidR="00D813D8" w:rsidRPr="00D813D8" w:rsidRDefault="00D813D8" w:rsidP="00662CC9">
      <w:pPr>
        <w:spacing w:afterLines="120" w:after="288" w:line="240" w:lineRule="auto"/>
        <w:ind w:firstLine="720"/>
        <w:jc w:val="right"/>
        <w:rPr>
          <w:rFonts w:ascii="Times New Roman" w:eastAsiaTheme="minorEastAsia" w:hAnsi="Times New Roman" w:cs="Times New Roman"/>
          <w:b/>
          <w:bCs/>
          <w:kern w:val="0"/>
          <w:sz w:val="32"/>
          <w:szCs w:val="32"/>
          <w14:ligatures w14:val="none"/>
        </w:rPr>
      </w:pPr>
      <w:r w:rsidRPr="00D813D8">
        <w:rPr>
          <w:rFonts w:ascii="Times New Roman" w:eastAsiaTheme="minorEastAsia" w:hAnsi="Times New Roman" w:cs="Times New Roman"/>
          <w:b/>
          <w:bCs/>
          <w:kern w:val="0"/>
          <w:sz w:val="32"/>
          <w:szCs w:val="32"/>
          <w14:ligatures w14:val="none"/>
        </w:rPr>
        <w:lastRenderedPageBreak/>
        <w:t>Subject: Request for Questionnaire Arbitration</w:t>
      </w:r>
    </w:p>
    <w:p w14:paraId="1F1671B7"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p>
    <w:p w14:paraId="4C2525DF"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r w:rsidRPr="007712D8">
        <w:rPr>
          <w:rFonts w:ascii="Times New Roman" w:eastAsiaTheme="minorEastAsia" w:hAnsi="Times New Roman" w:cs="Times New Roman"/>
          <w:b/>
          <w:bCs/>
          <w:kern w:val="0"/>
          <w:sz w:val="28"/>
          <w:szCs w:val="28"/>
          <w14:ligatures w14:val="none"/>
        </w:rPr>
        <w:t xml:space="preserve">Dr. / ................................................................ </w:t>
      </w:r>
      <w:proofErr w:type="gramStart"/>
      <w:r w:rsidRPr="007712D8">
        <w:rPr>
          <w:rFonts w:ascii="Times New Roman" w:eastAsiaTheme="minorEastAsia" w:hAnsi="Times New Roman" w:cs="Times New Roman"/>
          <w:b/>
          <w:bCs/>
          <w:kern w:val="0"/>
          <w:sz w:val="28"/>
          <w:szCs w:val="28"/>
          <w14:ligatures w14:val="none"/>
        </w:rPr>
        <w:t>Respectful</w:t>
      </w:r>
      <w:proofErr w:type="gramEnd"/>
    </w:p>
    <w:p w14:paraId="24F2A276" w14:textId="7E1D7BD9"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rtl/>
          <w14:ligatures w14:val="none"/>
        </w:rPr>
      </w:pPr>
      <w:r w:rsidRPr="007712D8">
        <w:rPr>
          <w:rFonts w:ascii="Times New Roman" w:eastAsiaTheme="minorEastAsia" w:hAnsi="Times New Roman" w:cs="Times New Roman"/>
          <w:b/>
          <w:bCs/>
          <w:kern w:val="0"/>
          <w:sz w:val="24"/>
          <w:szCs w:val="24"/>
          <w14:ligatures w14:val="none"/>
        </w:rPr>
        <w:t>Peace, mercy, and blessings of Allah be upon you</w:t>
      </w:r>
      <w:r w:rsidRPr="007712D8">
        <w:rPr>
          <w:rFonts w:ascii="Times New Roman" w:eastAsiaTheme="minorEastAsia" w:hAnsi="Times New Roman" w:cs="Times New Roman"/>
          <w:b/>
          <w:bCs/>
          <w:kern w:val="0"/>
          <w:sz w:val="24"/>
          <w:szCs w:val="24"/>
          <w:rtl/>
          <w14:ligatures w14:val="none"/>
        </w:rPr>
        <w:t>,</w:t>
      </w:r>
    </w:p>
    <w:p w14:paraId="658E58B2" w14:textId="3EE6525D"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14:ligatures w14:val="none"/>
        </w:rPr>
      </w:pPr>
      <w:r w:rsidRPr="007712D8">
        <w:rPr>
          <w:rFonts w:ascii="Times New Roman" w:eastAsiaTheme="minorEastAsia" w:hAnsi="Times New Roman" w:cs="Times New Roman"/>
          <w:b/>
          <w:bCs/>
          <w:kern w:val="0"/>
          <w:sz w:val="24"/>
          <w:szCs w:val="24"/>
          <w14:ligatures w14:val="none"/>
        </w:rPr>
        <w:t>I hope you are doing well and in the best of health</w:t>
      </w:r>
    </w:p>
    <w:p w14:paraId="20EDA2EC"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p>
    <w:p w14:paraId="578FEDAE" w14:textId="77777777"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14:ligatures w14:val="none"/>
        </w:rPr>
      </w:pPr>
      <w:r w:rsidRPr="007712D8">
        <w:rPr>
          <w:rFonts w:ascii="Times New Roman" w:eastAsiaTheme="minorEastAsia" w:hAnsi="Times New Roman" w:cs="Times New Roman"/>
          <w:b/>
          <w:bCs/>
          <w:kern w:val="0"/>
          <w:sz w:val="24"/>
          <w:szCs w:val="24"/>
          <w14:ligatures w14:val="none"/>
        </w:rPr>
        <w:t xml:space="preserve">I would like to inform you that I am a student at </w:t>
      </w:r>
      <w:proofErr w:type="spellStart"/>
      <w:r w:rsidRPr="007712D8">
        <w:rPr>
          <w:rFonts w:ascii="Times New Roman" w:eastAsiaTheme="minorEastAsia" w:hAnsi="Times New Roman" w:cs="Times New Roman"/>
          <w:b/>
          <w:bCs/>
          <w:kern w:val="0"/>
          <w:sz w:val="24"/>
          <w:szCs w:val="24"/>
          <w14:ligatures w14:val="none"/>
        </w:rPr>
        <w:t>MidOcean</w:t>
      </w:r>
      <w:proofErr w:type="spellEnd"/>
      <w:r w:rsidRPr="007712D8">
        <w:rPr>
          <w:rFonts w:ascii="Times New Roman" w:eastAsiaTheme="minorEastAsia" w:hAnsi="Times New Roman" w:cs="Times New Roman"/>
          <w:b/>
          <w:bCs/>
          <w:kern w:val="0"/>
          <w:sz w:val="24"/>
          <w:szCs w:val="24"/>
          <w14:ligatures w14:val="none"/>
        </w:rPr>
        <w:t xml:space="preserve"> University - College of Management - majoring in Master of Business Administration (MBA). I am currently working on a research thesis titled</w:t>
      </w:r>
      <w:r w:rsidRPr="007712D8">
        <w:rPr>
          <w:rFonts w:ascii="Times New Roman" w:eastAsiaTheme="minorEastAsia" w:hAnsi="Times New Roman" w:cs="Times New Roman"/>
          <w:b/>
          <w:bCs/>
          <w:kern w:val="0"/>
          <w:sz w:val="24"/>
          <w:szCs w:val="24"/>
          <w:rtl/>
          <w14:ligatures w14:val="none"/>
        </w:rPr>
        <w:t>:</w:t>
      </w:r>
    </w:p>
    <w:p w14:paraId="479E2405" w14:textId="4A0DF9B6" w:rsidR="00D813D8" w:rsidRPr="007712D8" w:rsidRDefault="007712D8" w:rsidP="00662CC9">
      <w:pPr>
        <w:bidi w:val="0"/>
        <w:spacing w:afterLines="120" w:after="288" w:line="240" w:lineRule="auto"/>
        <w:rPr>
          <w:rFonts w:ascii="Times New Roman" w:eastAsiaTheme="minorEastAsia" w:hAnsi="Times New Roman" w:cs="Times New Roman"/>
          <w:b/>
          <w:bCs/>
          <w:kern w:val="0"/>
          <w:sz w:val="24"/>
          <w:szCs w:val="24"/>
          <w14:ligatures w14:val="none"/>
        </w:rPr>
      </w:pPr>
      <w:r>
        <w:rPr>
          <w:rFonts w:ascii="Times New Roman" w:eastAsiaTheme="minorEastAsia" w:hAnsi="Times New Roman" w:cs="Times New Roman" w:hint="cs"/>
          <w:b/>
          <w:bCs/>
          <w:kern w:val="0"/>
          <w:sz w:val="24"/>
          <w:szCs w:val="24"/>
          <w:rtl/>
          <w14:ligatures w14:val="none"/>
        </w:rPr>
        <w:t>"</w:t>
      </w:r>
      <w:r w:rsidR="00D813D8" w:rsidRPr="007712D8">
        <w:rPr>
          <w:rFonts w:ascii="Times New Roman" w:eastAsiaTheme="minorEastAsia" w:hAnsi="Times New Roman" w:cs="Times New Roman"/>
          <w:b/>
          <w:bCs/>
          <w:kern w:val="0"/>
          <w:sz w:val="24"/>
          <w:szCs w:val="24"/>
          <w14:ligatures w14:val="none"/>
        </w:rPr>
        <w:t>The Impact of Strategic Risk Management Practices on the Success of Organizational Development: An Empirical Study on the Zakat, Tax and Customs Authority</w:t>
      </w:r>
      <w:r w:rsidR="00D813D8" w:rsidRPr="007712D8">
        <w:rPr>
          <w:rFonts w:ascii="Times New Roman" w:eastAsiaTheme="minorEastAsia" w:hAnsi="Times New Roman" w:cs="Times New Roman"/>
          <w:b/>
          <w:bCs/>
          <w:kern w:val="0"/>
          <w:sz w:val="24"/>
          <w:szCs w:val="24"/>
          <w:rtl/>
          <w14:ligatures w14:val="none"/>
        </w:rPr>
        <w:t>"</w:t>
      </w:r>
    </w:p>
    <w:p w14:paraId="18D8BEAB" w14:textId="77777777"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14:ligatures w14:val="none"/>
        </w:rPr>
      </w:pPr>
      <w:r w:rsidRPr="007712D8">
        <w:rPr>
          <w:rFonts w:ascii="Times New Roman" w:eastAsiaTheme="minorEastAsia" w:hAnsi="Times New Roman" w:cs="Times New Roman"/>
          <w:b/>
          <w:bCs/>
          <w:kern w:val="0"/>
          <w:sz w:val="24"/>
          <w:szCs w:val="24"/>
          <w14:ligatures w14:val="none"/>
        </w:rPr>
        <w:t xml:space="preserve">This research is conducted as part of the requirements for obtaining a </w:t>
      </w:r>
      <w:proofErr w:type="gramStart"/>
      <w:r w:rsidRPr="007712D8">
        <w:rPr>
          <w:rFonts w:ascii="Times New Roman" w:eastAsiaTheme="minorEastAsia" w:hAnsi="Times New Roman" w:cs="Times New Roman"/>
          <w:b/>
          <w:bCs/>
          <w:kern w:val="0"/>
          <w:sz w:val="24"/>
          <w:szCs w:val="24"/>
          <w14:ligatures w14:val="none"/>
        </w:rPr>
        <w:t>Master's degree in Project Management</w:t>
      </w:r>
      <w:proofErr w:type="gramEnd"/>
      <w:r w:rsidRPr="007712D8">
        <w:rPr>
          <w:rFonts w:ascii="Times New Roman" w:eastAsiaTheme="minorEastAsia" w:hAnsi="Times New Roman" w:cs="Times New Roman"/>
          <w:b/>
          <w:bCs/>
          <w:kern w:val="0"/>
          <w:sz w:val="24"/>
          <w:szCs w:val="24"/>
          <w:rtl/>
          <w14:ligatures w14:val="none"/>
        </w:rPr>
        <w:t>.</w:t>
      </w:r>
    </w:p>
    <w:p w14:paraId="4E175A58"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p>
    <w:p w14:paraId="70F1D2F5" w14:textId="77777777"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14:ligatures w14:val="none"/>
        </w:rPr>
      </w:pPr>
      <w:r w:rsidRPr="007712D8">
        <w:rPr>
          <w:rFonts w:ascii="Times New Roman" w:eastAsiaTheme="minorEastAsia" w:hAnsi="Times New Roman" w:cs="Times New Roman"/>
          <w:b/>
          <w:bCs/>
          <w:kern w:val="0"/>
          <w:sz w:val="24"/>
          <w:szCs w:val="24"/>
          <w14:ligatures w14:val="none"/>
        </w:rPr>
        <w:t xml:space="preserve">I am </w:t>
      </w:r>
      <w:proofErr w:type="gramStart"/>
      <w:r w:rsidRPr="007712D8">
        <w:rPr>
          <w:rFonts w:ascii="Times New Roman" w:eastAsiaTheme="minorEastAsia" w:hAnsi="Times New Roman" w:cs="Times New Roman"/>
          <w:b/>
          <w:bCs/>
          <w:kern w:val="0"/>
          <w:sz w:val="24"/>
          <w:szCs w:val="24"/>
          <w14:ligatures w14:val="none"/>
        </w:rPr>
        <w:t>turning</w:t>
      </w:r>
      <w:proofErr w:type="gramEnd"/>
      <w:r w:rsidRPr="007712D8">
        <w:rPr>
          <w:rFonts w:ascii="Times New Roman" w:eastAsiaTheme="minorEastAsia" w:hAnsi="Times New Roman" w:cs="Times New Roman"/>
          <w:b/>
          <w:bCs/>
          <w:kern w:val="0"/>
          <w:sz w:val="24"/>
          <w:szCs w:val="24"/>
          <w14:ligatures w14:val="none"/>
        </w:rPr>
        <w:t xml:space="preserve"> to you with this request to benefit from your valuable expertise in arbitrating the questionnaire for my research. I have attached a copy of the questionnaire, and I kindly request you </w:t>
      </w:r>
      <w:proofErr w:type="gramStart"/>
      <w:r w:rsidRPr="007712D8">
        <w:rPr>
          <w:rFonts w:ascii="Times New Roman" w:eastAsiaTheme="minorEastAsia" w:hAnsi="Times New Roman" w:cs="Times New Roman"/>
          <w:b/>
          <w:bCs/>
          <w:kern w:val="0"/>
          <w:sz w:val="24"/>
          <w:szCs w:val="24"/>
          <w14:ligatures w14:val="none"/>
        </w:rPr>
        <w:t>to review</w:t>
      </w:r>
      <w:proofErr w:type="gramEnd"/>
      <w:r w:rsidRPr="007712D8">
        <w:rPr>
          <w:rFonts w:ascii="Times New Roman" w:eastAsiaTheme="minorEastAsia" w:hAnsi="Times New Roman" w:cs="Times New Roman"/>
          <w:b/>
          <w:bCs/>
          <w:kern w:val="0"/>
          <w:sz w:val="24"/>
          <w:szCs w:val="24"/>
          <w14:ligatures w14:val="none"/>
        </w:rPr>
        <w:t xml:space="preserve"> it and provide your comments and suggestions regarding the accuracy and suitability of the proposed statements to measure the desired objectives of the study. I also welcome any modifications you deem appropriate, whether by rephrasing the statements, omitting them, or adding new ones</w:t>
      </w:r>
      <w:r w:rsidRPr="007712D8">
        <w:rPr>
          <w:rFonts w:ascii="Times New Roman" w:eastAsiaTheme="minorEastAsia" w:hAnsi="Times New Roman" w:cs="Times New Roman"/>
          <w:b/>
          <w:bCs/>
          <w:kern w:val="0"/>
          <w:sz w:val="24"/>
          <w:szCs w:val="24"/>
          <w:rtl/>
          <w14:ligatures w14:val="none"/>
        </w:rPr>
        <w:t>.</w:t>
      </w:r>
    </w:p>
    <w:p w14:paraId="0836FDEA"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p>
    <w:p w14:paraId="40B7A5B1" w14:textId="77777777" w:rsidR="00D813D8" w:rsidRPr="007712D8" w:rsidRDefault="00D813D8" w:rsidP="00662CC9">
      <w:pPr>
        <w:bidi w:val="0"/>
        <w:spacing w:afterLines="120" w:after="288" w:line="240" w:lineRule="auto"/>
        <w:rPr>
          <w:rFonts w:ascii="Times New Roman" w:eastAsiaTheme="minorEastAsia" w:hAnsi="Times New Roman" w:cs="Times New Roman"/>
          <w:b/>
          <w:bCs/>
          <w:kern w:val="0"/>
          <w:sz w:val="24"/>
          <w:szCs w:val="24"/>
          <w14:ligatures w14:val="none"/>
        </w:rPr>
      </w:pPr>
      <w:r w:rsidRPr="007712D8">
        <w:rPr>
          <w:rFonts w:ascii="Times New Roman" w:eastAsiaTheme="minorEastAsia" w:hAnsi="Times New Roman" w:cs="Times New Roman"/>
          <w:b/>
          <w:bCs/>
          <w:kern w:val="0"/>
          <w:sz w:val="24"/>
          <w:szCs w:val="24"/>
          <w14:ligatures w14:val="none"/>
        </w:rPr>
        <w:t>Thank you very much for your time and efforts, and I look forward to receiving your valuable feedback</w:t>
      </w:r>
      <w:r w:rsidRPr="007712D8">
        <w:rPr>
          <w:rFonts w:ascii="Times New Roman" w:eastAsiaTheme="minorEastAsia" w:hAnsi="Times New Roman" w:cs="Times New Roman"/>
          <w:b/>
          <w:bCs/>
          <w:kern w:val="0"/>
          <w:sz w:val="24"/>
          <w:szCs w:val="24"/>
          <w:rtl/>
          <w14:ligatures w14:val="none"/>
        </w:rPr>
        <w:t>.</w:t>
      </w:r>
    </w:p>
    <w:p w14:paraId="605C4D2B" w14:textId="77777777" w:rsidR="00D813D8" w:rsidRPr="007712D8" w:rsidRDefault="00D813D8" w:rsidP="00662CC9">
      <w:pPr>
        <w:bidi w:val="0"/>
        <w:spacing w:afterLines="120" w:after="288" w:line="240" w:lineRule="auto"/>
        <w:ind w:firstLine="720"/>
        <w:rPr>
          <w:rFonts w:ascii="Times New Roman" w:eastAsiaTheme="minorEastAsia" w:hAnsi="Times New Roman" w:cs="Times New Roman"/>
          <w:b/>
          <w:bCs/>
          <w:kern w:val="0"/>
          <w:sz w:val="24"/>
          <w:szCs w:val="24"/>
          <w:rtl/>
          <w14:ligatures w14:val="none"/>
        </w:rPr>
      </w:pPr>
    </w:p>
    <w:p w14:paraId="0F7FE9F0" w14:textId="47B7A021" w:rsidR="00D813D8" w:rsidRPr="002D4C60" w:rsidRDefault="00D813D8" w:rsidP="002D4C60">
      <w:pPr>
        <w:bidi w:val="0"/>
        <w:spacing w:afterLines="120" w:after="288" w:line="240" w:lineRule="auto"/>
        <w:rPr>
          <w:rFonts w:ascii="Times New Roman" w:eastAsiaTheme="minorEastAsia" w:hAnsi="Times New Roman" w:cs="Times New Roman"/>
          <w:b/>
          <w:bCs/>
          <w:kern w:val="0"/>
          <w:sz w:val="24"/>
          <w:szCs w:val="24"/>
          <w:rtl/>
          <w14:ligatures w14:val="none"/>
        </w:rPr>
      </w:pPr>
      <w:r w:rsidRPr="007712D8">
        <w:rPr>
          <w:rFonts w:ascii="Times New Roman" w:eastAsiaTheme="minorEastAsia" w:hAnsi="Times New Roman" w:cs="Times New Roman"/>
          <w:b/>
          <w:bCs/>
          <w:kern w:val="0"/>
          <w:sz w:val="24"/>
          <w:szCs w:val="24"/>
          <w14:ligatures w14:val="none"/>
        </w:rPr>
        <w:t>With sincere appreciation and respect</w:t>
      </w:r>
      <w:r w:rsidRPr="007712D8">
        <w:rPr>
          <w:rFonts w:ascii="Times New Roman" w:eastAsiaTheme="minorEastAsia" w:hAnsi="Times New Roman" w:cs="Times New Roman"/>
          <w:b/>
          <w:bCs/>
          <w:kern w:val="0"/>
          <w:sz w:val="24"/>
          <w:szCs w:val="24"/>
          <w:rtl/>
          <w14:ligatures w14:val="none"/>
        </w:rPr>
        <w:t>,</w:t>
      </w:r>
    </w:p>
    <w:p w14:paraId="393E568F" w14:textId="77777777" w:rsidR="00D813D8" w:rsidRPr="002D4C60" w:rsidRDefault="00D813D8" w:rsidP="00662CC9">
      <w:pPr>
        <w:bidi w:val="0"/>
        <w:spacing w:afterLines="120" w:after="288" w:line="240" w:lineRule="auto"/>
        <w:rPr>
          <w:rFonts w:asciiTheme="majorBidi" w:eastAsiaTheme="minorEastAsia" w:hAnsiTheme="majorBidi" w:cstheme="majorBidi"/>
          <w:b/>
          <w:bCs/>
          <w:kern w:val="0"/>
          <w:sz w:val="24"/>
          <w:szCs w:val="24"/>
          <w14:ligatures w14:val="none"/>
        </w:rPr>
      </w:pPr>
      <w:r w:rsidRPr="002D4C60">
        <w:rPr>
          <w:rFonts w:asciiTheme="majorBidi" w:eastAsiaTheme="minorEastAsia" w:hAnsiTheme="majorBidi" w:cstheme="majorBidi"/>
          <w:b/>
          <w:bCs/>
          <w:kern w:val="0"/>
          <w:sz w:val="24"/>
          <w:szCs w:val="24"/>
          <w14:ligatures w14:val="none"/>
        </w:rPr>
        <w:t>Rashid bin Nasser Al-Mukhalafi</w:t>
      </w:r>
    </w:p>
    <w:p w14:paraId="13EEA5A9" w14:textId="77777777" w:rsidR="002D4C60" w:rsidRPr="002D4C60" w:rsidRDefault="002D4C60" w:rsidP="002D4C60">
      <w:pPr>
        <w:bidi w:val="0"/>
        <w:spacing w:after="0" w:line="240" w:lineRule="auto"/>
        <w:rPr>
          <w:rFonts w:asciiTheme="majorBidi" w:eastAsia="Times New Roman" w:hAnsiTheme="majorBidi" w:cstheme="majorBidi"/>
          <w:b/>
          <w:bCs/>
          <w:kern w:val="0"/>
          <w:sz w:val="24"/>
          <w:szCs w:val="24"/>
          <w:rtl/>
          <w:lang w:val="en-GB" w:eastAsia="en-GB"/>
          <w14:ligatures w14:val="none"/>
        </w:rPr>
      </w:pPr>
      <w:r w:rsidRPr="002D4C60">
        <w:rPr>
          <w:rFonts w:asciiTheme="majorBidi" w:eastAsia="Times New Roman" w:hAnsiTheme="majorBidi" w:cstheme="majorBidi"/>
          <w:b/>
          <w:bCs/>
          <w:kern w:val="0"/>
          <w:sz w:val="24"/>
          <w:szCs w:val="24"/>
          <w:lang w:val="en-GB" w:eastAsia="en-GB"/>
          <w14:ligatures w14:val="none"/>
        </w:rPr>
        <w:t>Master of Business Administration (MBA) Student</w:t>
      </w:r>
    </w:p>
    <w:p w14:paraId="2C598DBC" w14:textId="77777777" w:rsidR="002D4C60" w:rsidRPr="002D4C60" w:rsidRDefault="002D4C60" w:rsidP="002D4C60">
      <w:pPr>
        <w:bidi w:val="0"/>
        <w:spacing w:after="0" w:line="240" w:lineRule="auto"/>
        <w:rPr>
          <w:rFonts w:asciiTheme="majorBidi" w:eastAsia="Times New Roman" w:hAnsiTheme="majorBidi" w:cstheme="majorBidi"/>
          <w:kern w:val="0"/>
          <w:sz w:val="24"/>
          <w:szCs w:val="24"/>
          <w:lang w:val="en-GB" w:eastAsia="en-GB"/>
          <w14:ligatures w14:val="none"/>
        </w:rPr>
      </w:pPr>
    </w:p>
    <w:p w14:paraId="1B200BC9" w14:textId="2BB5A94B" w:rsidR="00D813D8" w:rsidRPr="002D4C60" w:rsidRDefault="00D813D8" w:rsidP="00662CC9">
      <w:pPr>
        <w:bidi w:val="0"/>
        <w:spacing w:afterLines="120" w:after="288" w:line="240" w:lineRule="auto"/>
        <w:rPr>
          <w:rFonts w:asciiTheme="majorBidi" w:eastAsiaTheme="minorEastAsia" w:hAnsiTheme="majorBidi" w:cstheme="majorBidi"/>
          <w:kern w:val="0"/>
          <w:sz w:val="24"/>
          <w:szCs w:val="24"/>
          <w:rtl/>
          <w14:ligatures w14:val="none"/>
        </w:rPr>
      </w:pPr>
      <w:r w:rsidRPr="002D4C60">
        <w:rPr>
          <w:rFonts w:asciiTheme="majorBidi" w:eastAsiaTheme="minorEastAsia" w:hAnsiTheme="majorBidi" w:cstheme="majorBidi"/>
          <w:b/>
          <w:bCs/>
          <w:kern w:val="0"/>
          <w:sz w:val="24"/>
          <w:szCs w:val="24"/>
          <w14:ligatures w14:val="none"/>
        </w:rPr>
        <w:t xml:space="preserve">College of Management, </w:t>
      </w:r>
      <w:proofErr w:type="spellStart"/>
      <w:r w:rsidRPr="002D4C60">
        <w:rPr>
          <w:rFonts w:asciiTheme="majorBidi" w:eastAsiaTheme="minorEastAsia" w:hAnsiTheme="majorBidi" w:cstheme="majorBidi"/>
          <w:b/>
          <w:bCs/>
          <w:kern w:val="0"/>
          <w:sz w:val="24"/>
          <w:szCs w:val="24"/>
          <w14:ligatures w14:val="none"/>
        </w:rPr>
        <w:t>MidOcean</w:t>
      </w:r>
      <w:proofErr w:type="spellEnd"/>
      <w:r w:rsidRPr="002D4C60">
        <w:rPr>
          <w:rFonts w:asciiTheme="majorBidi" w:eastAsiaTheme="minorEastAsia" w:hAnsiTheme="majorBidi" w:cstheme="majorBidi"/>
          <w:b/>
          <w:bCs/>
          <w:kern w:val="0"/>
          <w:sz w:val="24"/>
          <w:szCs w:val="24"/>
          <w14:ligatures w14:val="none"/>
        </w:rPr>
        <w:t xml:space="preserve"> University</w:t>
      </w:r>
    </w:p>
    <w:p w14:paraId="010D2530" w14:textId="77777777" w:rsidR="00D813D8" w:rsidRDefault="00D813D8"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083AFFCE" w14:textId="77777777" w:rsidR="00D813D8" w:rsidRDefault="00D813D8"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378FCB57" w14:textId="77777777" w:rsidR="00D813D8" w:rsidRDefault="00D813D8"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4951B30A" w14:textId="536B18BE" w:rsidR="00E56206" w:rsidRPr="00F347C7" w:rsidRDefault="00E56206" w:rsidP="00F347C7">
      <w:pPr>
        <w:pStyle w:val="Title"/>
        <w:rPr>
          <w:rtl/>
        </w:rPr>
      </w:pPr>
      <w:bookmarkStart w:id="512" w:name="_Toc235301690"/>
      <w:bookmarkStart w:id="513" w:name="_Toc235318314"/>
      <w:bookmarkStart w:id="514" w:name="_Toc235417415"/>
      <w:bookmarkStart w:id="515" w:name="_Toc235424825"/>
      <w:proofErr w:type="gramStart"/>
      <w:r w:rsidRPr="00F347C7">
        <w:rPr>
          <w:rtl/>
        </w:rPr>
        <w:t>الاستبيان</w:t>
      </w:r>
      <w:bookmarkEnd w:id="512"/>
      <w:bookmarkEnd w:id="513"/>
      <w:bookmarkEnd w:id="514"/>
      <w:bookmarkEnd w:id="515"/>
      <w:proofErr w:type="gramEnd"/>
    </w:p>
    <w:p w14:paraId="5E4E6A5C" w14:textId="77777777" w:rsidR="00E56206" w:rsidRPr="00E56206" w:rsidRDefault="00E56206" w:rsidP="00662CC9">
      <w:pPr>
        <w:spacing w:line="240" w:lineRule="auto"/>
        <w:jc w:val="center"/>
        <w:rPr>
          <w:rFonts w:ascii="Simplified Arabic" w:hAnsi="Simplified Arabic" w:cs="Simplified Arabic"/>
          <w:b/>
          <w:bCs/>
          <w:sz w:val="36"/>
          <w:szCs w:val="36"/>
          <w:rtl/>
        </w:rPr>
      </w:pPr>
      <w:r w:rsidRPr="00E56206">
        <w:rPr>
          <w:rFonts w:ascii="Simplified Arabic" w:hAnsi="Simplified Arabic" w:cs="Simplified Arabic" w:hint="cs"/>
          <w:b/>
          <w:bCs/>
          <w:sz w:val="36"/>
          <w:szCs w:val="36"/>
          <w:rtl/>
        </w:rPr>
        <w:t>بسم الله الرحمن الرحيم</w:t>
      </w:r>
    </w:p>
    <w:p w14:paraId="01534290" w14:textId="77777777" w:rsidR="00E56206" w:rsidRDefault="00E56206" w:rsidP="00662CC9">
      <w:pPr>
        <w:spacing w:line="240" w:lineRule="auto"/>
        <w:rPr>
          <w:rFonts w:cs="Arial"/>
          <w:rtl/>
        </w:rPr>
      </w:pPr>
    </w:p>
    <w:p w14:paraId="35B0D8BB" w14:textId="1DBBDB62" w:rsidR="00E56206" w:rsidRPr="00E56206" w:rsidRDefault="00E56206" w:rsidP="00662CC9">
      <w:pPr>
        <w:spacing w:line="240" w:lineRule="auto"/>
        <w:rPr>
          <w:rFonts w:ascii="Simplified Arabic" w:hAnsi="Simplified Arabic" w:cs="Simplified Arabic"/>
          <w:sz w:val="28"/>
          <w:szCs w:val="28"/>
          <w:rtl/>
        </w:rPr>
      </w:pPr>
      <w:r w:rsidRPr="00E56206">
        <w:rPr>
          <w:rFonts w:ascii="Simplified Arabic" w:hAnsi="Simplified Arabic" w:cs="Simplified Arabic" w:hint="cs"/>
          <w:sz w:val="28"/>
          <w:szCs w:val="28"/>
          <w:rtl/>
        </w:rPr>
        <w:t>السلام عليكم ورحمة الله وبركاته.............................................................. المحترم</w:t>
      </w:r>
    </w:p>
    <w:p w14:paraId="5C774CC2" w14:textId="77777777" w:rsidR="00E56206" w:rsidRPr="00E56206" w:rsidRDefault="00E56206" w:rsidP="00662CC9">
      <w:pPr>
        <w:spacing w:line="240" w:lineRule="auto"/>
        <w:rPr>
          <w:rFonts w:ascii="Simplified Arabic" w:hAnsi="Simplified Arabic" w:cs="Simplified Arabic"/>
          <w:sz w:val="28"/>
          <w:szCs w:val="28"/>
          <w:rtl/>
        </w:rPr>
      </w:pPr>
    </w:p>
    <w:p w14:paraId="4D030568" w14:textId="18EE8DF4" w:rsidR="007712D8" w:rsidRPr="007712D8" w:rsidRDefault="00E56206" w:rsidP="00662CC9">
      <w:pPr>
        <w:spacing w:line="240" w:lineRule="auto"/>
        <w:rPr>
          <w:rFonts w:ascii="Simplified Arabic" w:hAnsi="Simplified Arabic" w:cs="Simplified Arabic"/>
          <w:sz w:val="28"/>
          <w:szCs w:val="28"/>
          <w:rtl/>
        </w:rPr>
      </w:pPr>
      <w:r w:rsidRPr="00E56206">
        <w:rPr>
          <w:rFonts w:ascii="Simplified Arabic" w:hAnsi="Simplified Arabic" w:cs="Simplified Arabic" w:hint="cs"/>
          <w:sz w:val="28"/>
          <w:szCs w:val="28"/>
          <w:rtl/>
        </w:rPr>
        <w:t xml:space="preserve">أود إبلاغكم بأنني طالب في جامعة </w:t>
      </w:r>
      <w:proofErr w:type="spellStart"/>
      <w:r w:rsidRPr="00E56206">
        <w:rPr>
          <w:rFonts w:ascii="Simplified Arabic" w:hAnsi="Simplified Arabic" w:cs="Simplified Arabic" w:hint="cs"/>
          <w:sz w:val="28"/>
          <w:szCs w:val="28"/>
          <w:rtl/>
        </w:rPr>
        <w:t>مبدأوشن</w:t>
      </w:r>
      <w:proofErr w:type="spellEnd"/>
      <w:r w:rsidRPr="00E56206">
        <w:rPr>
          <w:rFonts w:ascii="Simplified Arabic" w:hAnsi="Simplified Arabic" w:cs="Simplified Arabic" w:hint="cs"/>
          <w:sz w:val="28"/>
          <w:szCs w:val="28"/>
          <w:rtl/>
        </w:rPr>
        <w:t xml:space="preserve"> - كلية الإدارة - تخصص ماجستير في إدارة ال</w:t>
      </w:r>
      <w:r w:rsidR="007712D8">
        <w:rPr>
          <w:rFonts w:ascii="Simplified Arabic" w:hAnsi="Simplified Arabic" w:cs="Simplified Arabic" w:hint="cs"/>
          <w:sz w:val="28"/>
          <w:szCs w:val="28"/>
          <w:rtl/>
        </w:rPr>
        <w:t>اعمال</w:t>
      </w:r>
      <w:r w:rsidRPr="00E56206">
        <w:rPr>
          <w:rFonts w:ascii="Simplified Arabic" w:hAnsi="Simplified Arabic" w:cs="Simplified Arabic" w:hint="cs"/>
          <w:sz w:val="28"/>
          <w:szCs w:val="28"/>
          <w:rtl/>
        </w:rPr>
        <w:t>، وأعمل حالياً على بحث</w:t>
      </w:r>
      <w:r w:rsidR="007712D8">
        <w:rPr>
          <w:rFonts w:ascii="Simplified Arabic" w:hAnsi="Simplified Arabic" w:cs="Simplified Arabic" w:hint="cs"/>
          <w:sz w:val="28"/>
          <w:szCs w:val="28"/>
          <w:rtl/>
        </w:rPr>
        <w:t xml:space="preserve"> </w:t>
      </w:r>
      <w:r w:rsidRPr="00E56206">
        <w:rPr>
          <w:rFonts w:ascii="Simplified Arabic" w:hAnsi="Simplified Arabic" w:cs="Simplified Arabic" w:hint="cs"/>
          <w:sz w:val="28"/>
          <w:szCs w:val="28"/>
          <w:rtl/>
        </w:rPr>
        <w:t xml:space="preserve">بعنوان </w:t>
      </w:r>
      <w:r w:rsidR="007712D8" w:rsidRPr="007712D8">
        <w:rPr>
          <w:rFonts w:ascii="Simplified Arabic" w:hAnsi="Simplified Arabic" w:cs="Simplified Arabic"/>
          <w:sz w:val="28"/>
          <w:szCs w:val="28"/>
          <w:rtl/>
        </w:rPr>
        <w:t>أثر ممارسات إدارة المخاطر الاستراتيجية على نجاح التطوير التنظيمي</w:t>
      </w:r>
    </w:p>
    <w:p w14:paraId="67C88B9C" w14:textId="12E16691" w:rsidR="00E56206" w:rsidRPr="00E56206" w:rsidRDefault="007712D8" w:rsidP="00662CC9">
      <w:pPr>
        <w:spacing w:line="240" w:lineRule="auto"/>
        <w:rPr>
          <w:rFonts w:ascii="Simplified Arabic" w:hAnsi="Simplified Arabic" w:cs="Simplified Arabic"/>
          <w:sz w:val="28"/>
          <w:szCs w:val="28"/>
          <w:rtl/>
        </w:rPr>
      </w:pPr>
      <w:r w:rsidRPr="007712D8">
        <w:rPr>
          <w:rFonts w:ascii="Simplified Arabic" w:hAnsi="Simplified Arabic" w:cs="Simplified Arabic"/>
          <w:sz w:val="28"/>
          <w:szCs w:val="28"/>
          <w:rtl/>
        </w:rPr>
        <w:t>دراسة تطبيقية على هيئة الزكاة والضريبة والجمارك</w:t>
      </w:r>
      <w:r w:rsidR="00E56206" w:rsidRPr="00E56206">
        <w:rPr>
          <w:rFonts w:ascii="Simplified Arabic" w:hAnsi="Simplified Arabic" w:cs="Simplified Arabic" w:hint="cs"/>
          <w:sz w:val="28"/>
          <w:szCs w:val="28"/>
          <w:rtl/>
        </w:rPr>
        <w:t xml:space="preserve">، كجزء من متطلبات درجة الماجستير في إدارة </w:t>
      </w:r>
      <w:proofErr w:type="gramStart"/>
      <w:r w:rsidR="00E56206" w:rsidRPr="00E56206">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أعمال </w:t>
      </w:r>
      <w:r w:rsidR="00E56206" w:rsidRPr="00E56206">
        <w:rPr>
          <w:rFonts w:ascii="Simplified Arabic" w:hAnsi="Simplified Arabic" w:cs="Simplified Arabic" w:hint="cs"/>
          <w:sz w:val="28"/>
          <w:szCs w:val="28"/>
          <w:rtl/>
        </w:rPr>
        <w:t>،</w:t>
      </w:r>
      <w:proofErr w:type="gramEnd"/>
      <w:r w:rsidR="00E56206" w:rsidRPr="00E56206">
        <w:rPr>
          <w:rFonts w:ascii="Simplified Arabic" w:hAnsi="Simplified Arabic" w:cs="Simplified Arabic" w:hint="cs"/>
          <w:sz w:val="28"/>
          <w:szCs w:val="28"/>
          <w:rtl/>
        </w:rPr>
        <w:t xml:space="preserve"> ونظراً لأهمية آرائكم القيمة، أرجو منكم التفضل بالإجابة على هذا </w:t>
      </w:r>
      <w:proofErr w:type="spellStart"/>
      <w:r w:rsidR="00E56206" w:rsidRPr="00E56206">
        <w:rPr>
          <w:rFonts w:ascii="Simplified Arabic" w:hAnsi="Simplified Arabic" w:cs="Simplified Arabic" w:hint="cs"/>
          <w:sz w:val="28"/>
          <w:szCs w:val="28"/>
          <w:rtl/>
        </w:rPr>
        <w:t>الاستيان</w:t>
      </w:r>
      <w:proofErr w:type="spellEnd"/>
      <w:r w:rsidR="00E56206" w:rsidRPr="00E56206">
        <w:rPr>
          <w:rFonts w:ascii="Simplified Arabic" w:hAnsi="Simplified Arabic" w:cs="Simplified Arabic" w:hint="cs"/>
          <w:sz w:val="28"/>
          <w:szCs w:val="28"/>
          <w:rtl/>
        </w:rPr>
        <w:t xml:space="preserve">، وأؤكد لكم أن إجاباتكم ستكون محل تقدير كبير وستعامل بسرية تامة، ولن تستخدم إلا الأعراض البحث العلمي </w:t>
      </w:r>
      <w:r>
        <w:rPr>
          <w:rFonts w:ascii="Simplified Arabic" w:hAnsi="Simplified Arabic" w:cs="Simplified Arabic" w:hint="cs"/>
          <w:sz w:val="28"/>
          <w:szCs w:val="28"/>
          <w:rtl/>
        </w:rPr>
        <w:t>ل</w:t>
      </w:r>
      <w:r w:rsidR="00E56206" w:rsidRPr="00E56206">
        <w:rPr>
          <w:rFonts w:ascii="Simplified Arabic" w:hAnsi="Simplified Arabic" w:cs="Simplified Arabic" w:hint="cs"/>
          <w:sz w:val="28"/>
          <w:szCs w:val="28"/>
          <w:rtl/>
        </w:rPr>
        <w:t>ذا، أرجو أن تكون إجاباتكم عفيفة وصادقة قدر الإمكان للمساهمة في تحقيق نتائج دقيقة.</w:t>
      </w:r>
    </w:p>
    <w:p w14:paraId="13A0D769" w14:textId="77777777" w:rsidR="00E56206" w:rsidRPr="00E56206" w:rsidRDefault="00E56206" w:rsidP="00662CC9">
      <w:pPr>
        <w:spacing w:line="240" w:lineRule="auto"/>
        <w:rPr>
          <w:rFonts w:ascii="Simplified Arabic" w:hAnsi="Simplified Arabic" w:cs="Simplified Arabic"/>
          <w:sz w:val="28"/>
          <w:szCs w:val="28"/>
          <w:rtl/>
        </w:rPr>
      </w:pPr>
    </w:p>
    <w:p w14:paraId="1C7494AA" w14:textId="3D19C7CB" w:rsidR="00E56206" w:rsidRPr="00E56206" w:rsidRDefault="00E56206" w:rsidP="00662CC9">
      <w:pPr>
        <w:spacing w:line="240" w:lineRule="auto"/>
        <w:jc w:val="center"/>
        <w:rPr>
          <w:rFonts w:ascii="Simplified Arabic" w:hAnsi="Simplified Arabic" w:cs="Simplified Arabic"/>
          <w:sz w:val="28"/>
          <w:szCs w:val="28"/>
          <w:rtl/>
        </w:rPr>
      </w:pPr>
      <w:r w:rsidRPr="00E56206">
        <w:rPr>
          <w:rFonts w:ascii="Simplified Arabic" w:hAnsi="Simplified Arabic" w:cs="Simplified Arabic" w:hint="cs"/>
          <w:sz w:val="28"/>
          <w:szCs w:val="28"/>
          <w:rtl/>
        </w:rPr>
        <w:t xml:space="preserve">شاكر لكم حسن </w:t>
      </w:r>
      <w:r w:rsidR="007712D8">
        <w:rPr>
          <w:rFonts w:ascii="Simplified Arabic" w:hAnsi="Simplified Arabic" w:cs="Simplified Arabic" w:hint="cs"/>
          <w:sz w:val="28"/>
          <w:szCs w:val="28"/>
          <w:rtl/>
        </w:rPr>
        <w:t>تعا</w:t>
      </w:r>
      <w:r w:rsidRPr="00E56206">
        <w:rPr>
          <w:rFonts w:ascii="Simplified Arabic" w:hAnsi="Simplified Arabic" w:cs="Simplified Arabic" w:hint="cs"/>
          <w:sz w:val="28"/>
          <w:szCs w:val="28"/>
          <w:rtl/>
        </w:rPr>
        <w:t>و</w:t>
      </w:r>
      <w:r w:rsidR="007712D8">
        <w:rPr>
          <w:rFonts w:ascii="Simplified Arabic" w:hAnsi="Simplified Arabic" w:cs="Simplified Arabic" w:hint="cs"/>
          <w:sz w:val="28"/>
          <w:szCs w:val="28"/>
          <w:rtl/>
        </w:rPr>
        <w:t>ن</w:t>
      </w:r>
      <w:r w:rsidRPr="00E56206">
        <w:rPr>
          <w:rFonts w:ascii="Simplified Arabic" w:hAnsi="Simplified Arabic" w:cs="Simplified Arabic" w:hint="cs"/>
          <w:sz w:val="28"/>
          <w:szCs w:val="28"/>
          <w:rtl/>
        </w:rPr>
        <w:t>كم</w:t>
      </w:r>
    </w:p>
    <w:p w14:paraId="3F77F61B" w14:textId="77777777" w:rsidR="00E56206" w:rsidRPr="00E56206" w:rsidRDefault="00E56206" w:rsidP="00662CC9">
      <w:pPr>
        <w:spacing w:line="240" w:lineRule="auto"/>
        <w:jc w:val="center"/>
        <w:rPr>
          <w:rFonts w:ascii="Simplified Arabic" w:hAnsi="Simplified Arabic" w:cs="Simplified Arabic"/>
          <w:sz w:val="28"/>
          <w:szCs w:val="28"/>
          <w:rtl/>
        </w:rPr>
      </w:pPr>
    </w:p>
    <w:p w14:paraId="4E84B986" w14:textId="77777777" w:rsidR="007712D8" w:rsidRPr="007712D8" w:rsidRDefault="00E56206" w:rsidP="00662CC9">
      <w:pPr>
        <w:spacing w:line="240" w:lineRule="auto"/>
        <w:jc w:val="center"/>
        <w:rPr>
          <w:rFonts w:ascii="Simplified Arabic" w:hAnsi="Simplified Arabic" w:cs="Simplified Arabic"/>
          <w:sz w:val="28"/>
          <w:szCs w:val="28"/>
          <w:rtl/>
        </w:rPr>
      </w:pPr>
      <w:r w:rsidRPr="00E56206">
        <w:rPr>
          <w:rFonts w:ascii="Simplified Arabic" w:hAnsi="Simplified Arabic" w:cs="Simplified Arabic" w:hint="cs"/>
          <w:sz w:val="28"/>
          <w:szCs w:val="28"/>
          <w:rtl/>
        </w:rPr>
        <w:t>المشرفين</w:t>
      </w:r>
      <w:r w:rsidR="007712D8">
        <w:rPr>
          <w:rFonts w:ascii="Simplified Arabic" w:hAnsi="Simplified Arabic" w:cs="Simplified Arabic" w:hint="cs"/>
          <w:sz w:val="28"/>
          <w:szCs w:val="28"/>
          <w:rtl/>
        </w:rPr>
        <w:t xml:space="preserve">                                               </w:t>
      </w:r>
      <w:r w:rsidR="007712D8" w:rsidRPr="007712D8">
        <w:rPr>
          <w:rFonts w:ascii="Simplified Arabic" w:hAnsi="Simplified Arabic" w:cs="Simplified Arabic"/>
          <w:sz w:val="28"/>
          <w:szCs w:val="28"/>
          <w:rtl/>
        </w:rPr>
        <w:t>طالب ماجستير إدارة المشاريع</w:t>
      </w:r>
    </w:p>
    <w:p w14:paraId="689A23C4" w14:textId="6170CDB3" w:rsidR="00E56206" w:rsidRPr="00E56206" w:rsidRDefault="007712D8" w:rsidP="00662CC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راشد بن ناصر </w:t>
      </w:r>
      <w:proofErr w:type="spellStart"/>
      <w:r>
        <w:rPr>
          <w:rFonts w:ascii="Simplified Arabic" w:hAnsi="Simplified Arabic" w:cs="Simplified Arabic" w:hint="cs"/>
          <w:sz w:val="28"/>
          <w:szCs w:val="28"/>
          <w:rtl/>
        </w:rPr>
        <w:t>المخلفى</w:t>
      </w:r>
      <w:proofErr w:type="spellEnd"/>
    </w:p>
    <w:p w14:paraId="7C5AF61C" w14:textId="293A1652" w:rsidR="00E56206" w:rsidRPr="00E56206" w:rsidRDefault="007712D8" w:rsidP="00662CC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56206" w:rsidRPr="00E56206">
        <w:rPr>
          <w:rFonts w:ascii="Simplified Arabic" w:hAnsi="Simplified Arabic" w:cs="Simplified Arabic" w:hint="cs"/>
          <w:sz w:val="28"/>
          <w:szCs w:val="28"/>
          <w:rtl/>
        </w:rPr>
        <w:t xml:space="preserve">كلية الإدارة، جامعة </w:t>
      </w:r>
      <w:proofErr w:type="spellStart"/>
      <w:r w:rsidR="00E56206" w:rsidRPr="00E56206">
        <w:rPr>
          <w:rFonts w:ascii="Simplified Arabic" w:hAnsi="Simplified Arabic" w:cs="Simplified Arabic" w:hint="cs"/>
          <w:sz w:val="28"/>
          <w:szCs w:val="28"/>
          <w:rtl/>
        </w:rPr>
        <w:t>ميداوشن</w:t>
      </w:r>
      <w:proofErr w:type="spellEnd"/>
    </w:p>
    <w:p w14:paraId="48A07D31" w14:textId="77777777" w:rsidR="00E56206" w:rsidRPr="00E56206" w:rsidRDefault="00E56206" w:rsidP="00662CC9">
      <w:pPr>
        <w:spacing w:line="240" w:lineRule="auto"/>
        <w:rPr>
          <w:rFonts w:ascii="Simplified Arabic" w:hAnsi="Simplified Arabic" w:cs="Simplified Arabic"/>
          <w:sz w:val="28"/>
          <w:szCs w:val="28"/>
          <w:rtl/>
        </w:rPr>
      </w:pPr>
    </w:p>
    <w:p w14:paraId="2D656167" w14:textId="77777777" w:rsidR="00E56206" w:rsidRPr="00E56206" w:rsidRDefault="00E56206" w:rsidP="00662CC9">
      <w:pPr>
        <w:spacing w:afterLines="120" w:after="288" w:line="240" w:lineRule="auto"/>
        <w:ind w:firstLine="720"/>
        <w:jc w:val="right"/>
        <w:rPr>
          <w:rFonts w:ascii="Simplified Arabic" w:eastAsiaTheme="minorEastAsia" w:hAnsi="Simplified Arabic" w:cs="Simplified Arabic"/>
          <w:kern w:val="0"/>
          <w:sz w:val="28"/>
          <w:szCs w:val="28"/>
          <w:rtl/>
          <w14:ligatures w14:val="none"/>
        </w:rPr>
      </w:pPr>
    </w:p>
    <w:p w14:paraId="01F97435" w14:textId="77777777" w:rsidR="00E56206" w:rsidRDefault="00E56206" w:rsidP="00662CC9">
      <w:pPr>
        <w:spacing w:afterLines="120" w:after="288" w:line="240" w:lineRule="auto"/>
        <w:ind w:firstLine="720"/>
        <w:jc w:val="right"/>
        <w:rPr>
          <w:rFonts w:ascii="Simplified Arabic" w:eastAsiaTheme="minorEastAsia" w:hAnsi="Simplified Arabic" w:cs="Simplified Arabic"/>
          <w:kern w:val="0"/>
          <w:sz w:val="28"/>
          <w:szCs w:val="28"/>
          <w:rtl/>
          <w14:ligatures w14:val="none"/>
        </w:rPr>
      </w:pPr>
    </w:p>
    <w:p w14:paraId="5D512A54" w14:textId="77777777" w:rsidR="007712D8" w:rsidRDefault="007712D8" w:rsidP="00662CC9">
      <w:pPr>
        <w:spacing w:afterLines="120" w:after="288" w:line="240" w:lineRule="auto"/>
        <w:ind w:firstLine="720"/>
        <w:jc w:val="right"/>
        <w:rPr>
          <w:rFonts w:ascii="Simplified Arabic" w:eastAsiaTheme="minorEastAsia" w:hAnsi="Simplified Arabic" w:cs="Simplified Arabic"/>
          <w:kern w:val="0"/>
          <w:sz w:val="28"/>
          <w:szCs w:val="28"/>
          <w:rtl/>
          <w14:ligatures w14:val="none"/>
        </w:rPr>
      </w:pPr>
    </w:p>
    <w:p w14:paraId="43A81CB8" w14:textId="77777777" w:rsidR="007712D8" w:rsidRDefault="007712D8" w:rsidP="00662CC9">
      <w:pPr>
        <w:spacing w:afterLines="120" w:after="288" w:line="240" w:lineRule="auto"/>
        <w:ind w:firstLine="720"/>
        <w:jc w:val="right"/>
        <w:rPr>
          <w:rFonts w:ascii="Simplified Arabic" w:eastAsiaTheme="minorEastAsia" w:hAnsi="Simplified Arabic" w:cs="Simplified Arabic"/>
          <w:kern w:val="0"/>
          <w:sz w:val="28"/>
          <w:szCs w:val="28"/>
          <w:rtl/>
          <w14:ligatures w14:val="none"/>
        </w:rPr>
      </w:pPr>
    </w:p>
    <w:p w14:paraId="170434B5" w14:textId="77777777" w:rsidR="007712D8" w:rsidRPr="00E56206" w:rsidRDefault="007712D8" w:rsidP="00662CC9">
      <w:pPr>
        <w:spacing w:afterLines="120" w:after="288" w:line="240" w:lineRule="auto"/>
        <w:ind w:firstLine="720"/>
        <w:jc w:val="right"/>
        <w:rPr>
          <w:rFonts w:ascii="Simplified Arabic" w:eastAsiaTheme="minorEastAsia" w:hAnsi="Simplified Arabic" w:cs="Simplified Arabic"/>
          <w:kern w:val="0"/>
          <w:sz w:val="28"/>
          <w:szCs w:val="28"/>
          <w:rtl/>
          <w14:ligatures w14:val="none"/>
        </w:rPr>
      </w:pPr>
    </w:p>
    <w:p w14:paraId="4478EB8D" w14:textId="77777777" w:rsidR="007712D8" w:rsidRPr="007712D8" w:rsidRDefault="007712D8" w:rsidP="00662CC9">
      <w:pPr>
        <w:bidi w:val="0"/>
        <w:spacing w:afterLines="120" w:after="288" w:line="240" w:lineRule="auto"/>
        <w:ind w:firstLine="720"/>
        <w:jc w:val="center"/>
        <w:rPr>
          <w:rFonts w:ascii="Times New Roman" w:eastAsiaTheme="minorEastAsia" w:hAnsi="Times New Roman" w:cs="Times New Roman"/>
          <w:kern w:val="0"/>
          <w:sz w:val="36"/>
          <w:szCs w:val="36"/>
          <w14:ligatures w14:val="none"/>
        </w:rPr>
      </w:pPr>
      <w:r w:rsidRPr="007712D8">
        <w:rPr>
          <w:rFonts w:ascii="Times New Roman" w:eastAsiaTheme="minorEastAsia" w:hAnsi="Times New Roman" w:cs="Times New Roman"/>
          <w:kern w:val="0"/>
          <w:sz w:val="36"/>
          <w:szCs w:val="36"/>
          <w14:ligatures w14:val="none"/>
        </w:rPr>
        <w:t>The Questionnaire</w:t>
      </w:r>
    </w:p>
    <w:p w14:paraId="6DF14E5F" w14:textId="77777777" w:rsidR="007712D8" w:rsidRPr="007712D8" w:rsidRDefault="007712D8" w:rsidP="00662CC9">
      <w:pPr>
        <w:bidi w:val="0"/>
        <w:spacing w:afterLines="120" w:after="288" w:line="240" w:lineRule="auto"/>
        <w:jc w:val="both"/>
        <w:rPr>
          <w:rFonts w:ascii="Times New Roman" w:eastAsiaTheme="minorEastAsia" w:hAnsi="Times New Roman" w:cs="Times New Roman"/>
          <w:kern w:val="0"/>
          <w:sz w:val="32"/>
          <w:szCs w:val="32"/>
          <w14:ligatures w14:val="none"/>
        </w:rPr>
      </w:pPr>
      <w:r w:rsidRPr="007712D8">
        <w:rPr>
          <w:rFonts w:ascii="Times New Roman" w:eastAsiaTheme="minorEastAsia" w:hAnsi="Times New Roman" w:cs="Times New Roman"/>
          <w:kern w:val="0"/>
          <w:sz w:val="32"/>
          <w:szCs w:val="32"/>
          <w14:ligatures w14:val="none"/>
        </w:rPr>
        <w:t>In the name of Allah, the Most Gracious, the Most Merciful</w:t>
      </w:r>
    </w:p>
    <w:p w14:paraId="26D98CA5" w14:textId="77777777" w:rsidR="007712D8" w:rsidRPr="007712D8" w:rsidRDefault="007712D8" w:rsidP="00662CC9">
      <w:pPr>
        <w:bidi w:val="0"/>
        <w:spacing w:afterLines="120" w:after="288" w:line="240" w:lineRule="auto"/>
        <w:rPr>
          <w:rFonts w:ascii="Times New Roman" w:eastAsiaTheme="minorEastAsia" w:hAnsi="Times New Roman" w:cs="Times New Roman"/>
          <w:kern w:val="0"/>
          <w:sz w:val="24"/>
          <w:szCs w:val="24"/>
          <w14:ligatures w14:val="none"/>
        </w:rPr>
      </w:pPr>
      <w:r w:rsidRPr="007712D8">
        <w:rPr>
          <w:rFonts w:ascii="Times New Roman" w:eastAsiaTheme="minorEastAsia" w:hAnsi="Times New Roman" w:cs="Times New Roman"/>
          <w:kern w:val="0"/>
          <w:sz w:val="24"/>
          <w:szCs w:val="24"/>
          <w14:ligatures w14:val="none"/>
        </w:rPr>
        <w:t xml:space="preserve">Peace, mercy, and blessings of Allah be upon you, ................................................................ </w:t>
      </w:r>
      <w:proofErr w:type="gramStart"/>
      <w:r w:rsidRPr="007712D8">
        <w:rPr>
          <w:rFonts w:ascii="Times New Roman" w:eastAsiaTheme="minorEastAsia" w:hAnsi="Times New Roman" w:cs="Times New Roman"/>
          <w:kern w:val="0"/>
          <w:sz w:val="24"/>
          <w:szCs w:val="24"/>
          <w14:ligatures w14:val="none"/>
        </w:rPr>
        <w:t>Respectful</w:t>
      </w:r>
      <w:proofErr w:type="gramEnd"/>
      <w:r w:rsidRPr="007712D8">
        <w:rPr>
          <w:rFonts w:ascii="Times New Roman" w:eastAsiaTheme="minorEastAsia" w:hAnsi="Times New Roman" w:cs="Times New Roman"/>
          <w:kern w:val="0"/>
          <w:sz w:val="24"/>
          <w:szCs w:val="24"/>
          <w:rtl/>
          <w14:ligatures w14:val="none"/>
        </w:rPr>
        <w:t>,</w:t>
      </w:r>
    </w:p>
    <w:p w14:paraId="02F55E07" w14:textId="77777777" w:rsidR="007712D8" w:rsidRPr="007712D8" w:rsidRDefault="007712D8"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1A24DBFB" w14:textId="77777777" w:rsidR="007712D8" w:rsidRPr="007712D8" w:rsidRDefault="007712D8" w:rsidP="00662CC9">
      <w:pPr>
        <w:bidi w:val="0"/>
        <w:spacing w:afterLines="120" w:after="288" w:line="240" w:lineRule="auto"/>
        <w:rPr>
          <w:rFonts w:ascii="Times New Roman" w:eastAsiaTheme="minorEastAsia" w:hAnsi="Times New Roman" w:cs="Times New Roman"/>
          <w:kern w:val="0"/>
          <w:sz w:val="24"/>
          <w:szCs w:val="24"/>
          <w14:ligatures w14:val="none"/>
        </w:rPr>
      </w:pPr>
      <w:r w:rsidRPr="007712D8">
        <w:rPr>
          <w:rFonts w:ascii="Times New Roman" w:eastAsiaTheme="minorEastAsia" w:hAnsi="Times New Roman" w:cs="Times New Roman"/>
          <w:kern w:val="0"/>
          <w:sz w:val="24"/>
          <w:szCs w:val="24"/>
          <w14:ligatures w14:val="none"/>
        </w:rPr>
        <w:t xml:space="preserve">I would like to inform you that I am a student at </w:t>
      </w:r>
      <w:proofErr w:type="spellStart"/>
      <w:r w:rsidRPr="007712D8">
        <w:rPr>
          <w:rFonts w:ascii="Times New Roman" w:eastAsiaTheme="minorEastAsia" w:hAnsi="Times New Roman" w:cs="Times New Roman"/>
          <w:kern w:val="0"/>
          <w:sz w:val="24"/>
          <w:szCs w:val="24"/>
          <w14:ligatures w14:val="none"/>
        </w:rPr>
        <w:t>MidOcean</w:t>
      </w:r>
      <w:proofErr w:type="spellEnd"/>
      <w:r w:rsidRPr="007712D8">
        <w:rPr>
          <w:rFonts w:ascii="Times New Roman" w:eastAsiaTheme="minorEastAsia" w:hAnsi="Times New Roman" w:cs="Times New Roman"/>
          <w:kern w:val="0"/>
          <w:sz w:val="24"/>
          <w:szCs w:val="24"/>
          <w14:ligatures w14:val="none"/>
        </w:rPr>
        <w:t xml:space="preserve"> University - College of Management - majoring in Master of Business Administration (MBA). I am currently working on a research thesis titled</w:t>
      </w:r>
      <w:r w:rsidRPr="007712D8">
        <w:rPr>
          <w:rFonts w:ascii="Times New Roman" w:eastAsiaTheme="minorEastAsia" w:hAnsi="Times New Roman" w:cs="Times New Roman"/>
          <w:kern w:val="0"/>
          <w:sz w:val="24"/>
          <w:szCs w:val="24"/>
          <w:rtl/>
          <w14:ligatures w14:val="none"/>
        </w:rPr>
        <w:t>:</w:t>
      </w:r>
    </w:p>
    <w:p w14:paraId="1317F0D3" w14:textId="441541CE" w:rsidR="007712D8" w:rsidRPr="007712D8" w:rsidRDefault="007712D8" w:rsidP="00662CC9">
      <w:pPr>
        <w:bidi w:val="0"/>
        <w:spacing w:afterLines="120" w:after="288" w:line="240" w:lineRule="auto"/>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w:t>
      </w:r>
      <w:r w:rsidRPr="007712D8">
        <w:rPr>
          <w:rFonts w:ascii="Times New Roman" w:eastAsiaTheme="minorEastAsia" w:hAnsi="Times New Roman" w:cs="Times New Roman"/>
          <w:kern w:val="0"/>
          <w:sz w:val="24"/>
          <w:szCs w:val="24"/>
          <w14:ligatures w14:val="none"/>
        </w:rPr>
        <w:t>The Impact of Strategic Risk Management Practices on the Success of Organizational Development: An Empirical Study on the Zakat, Tax and Customs Authority</w:t>
      </w:r>
      <w:r w:rsidRPr="007712D8">
        <w:rPr>
          <w:rFonts w:ascii="Times New Roman" w:eastAsiaTheme="minorEastAsia" w:hAnsi="Times New Roman" w:cs="Times New Roman"/>
          <w:kern w:val="0"/>
          <w:sz w:val="24"/>
          <w:szCs w:val="24"/>
          <w:rtl/>
          <w14:ligatures w14:val="none"/>
        </w:rPr>
        <w:t>"</w:t>
      </w:r>
    </w:p>
    <w:p w14:paraId="187E8175" w14:textId="77777777" w:rsidR="007712D8" w:rsidRPr="007712D8" w:rsidRDefault="007712D8" w:rsidP="00662CC9">
      <w:pPr>
        <w:bidi w:val="0"/>
        <w:spacing w:afterLines="120" w:after="288" w:line="240" w:lineRule="auto"/>
        <w:rPr>
          <w:rFonts w:ascii="Times New Roman" w:eastAsiaTheme="minorEastAsia" w:hAnsi="Times New Roman" w:cs="Times New Roman"/>
          <w:kern w:val="0"/>
          <w:sz w:val="24"/>
          <w:szCs w:val="24"/>
          <w14:ligatures w14:val="none"/>
        </w:rPr>
      </w:pPr>
      <w:r w:rsidRPr="007712D8">
        <w:rPr>
          <w:rFonts w:ascii="Times New Roman" w:eastAsiaTheme="minorEastAsia" w:hAnsi="Times New Roman" w:cs="Times New Roman"/>
          <w:kern w:val="0"/>
          <w:sz w:val="24"/>
          <w:szCs w:val="24"/>
          <w14:ligatures w14:val="none"/>
        </w:rPr>
        <w:t xml:space="preserve">This research is conducted as part of the requirements for obtaining a </w:t>
      </w:r>
      <w:proofErr w:type="gramStart"/>
      <w:r w:rsidRPr="007712D8">
        <w:rPr>
          <w:rFonts w:ascii="Times New Roman" w:eastAsiaTheme="minorEastAsia" w:hAnsi="Times New Roman" w:cs="Times New Roman"/>
          <w:kern w:val="0"/>
          <w:sz w:val="24"/>
          <w:szCs w:val="24"/>
          <w14:ligatures w14:val="none"/>
        </w:rPr>
        <w:t>Master's degree in Business Administration</w:t>
      </w:r>
      <w:proofErr w:type="gramEnd"/>
      <w:r w:rsidRPr="007712D8">
        <w:rPr>
          <w:rFonts w:ascii="Times New Roman" w:eastAsiaTheme="minorEastAsia" w:hAnsi="Times New Roman" w:cs="Times New Roman"/>
          <w:kern w:val="0"/>
          <w:sz w:val="24"/>
          <w:szCs w:val="24"/>
          <w14:ligatures w14:val="none"/>
        </w:rPr>
        <w:t>. Given the importance of your valuable opinions, I kindly request you to complete this questionnaire. I assure you that your responses will be highly appreciated and treated with strict confidentiality, and they will be used solely for scientific research purposes. Therefore, I hope your answers will be as objective and honest as possible to contribute to achieving accurate results</w:t>
      </w:r>
      <w:r w:rsidRPr="007712D8">
        <w:rPr>
          <w:rFonts w:ascii="Times New Roman" w:eastAsiaTheme="minorEastAsia" w:hAnsi="Times New Roman" w:cs="Times New Roman"/>
          <w:kern w:val="0"/>
          <w:sz w:val="24"/>
          <w:szCs w:val="24"/>
          <w:rtl/>
          <w14:ligatures w14:val="none"/>
        </w:rPr>
        <w:t>.</w:t>
      </w:r>
    </w:p>
    <w:p w14:paraId="48391ED3" w14:textId="77777777" w:rsidR="007712D8" w:rsidRPr="007712D8" w:rsidRDefault="007712D8"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52605CC4" w14:textId="77777777" w:rsidR="007712D8" w:rsidRPr="007712D8" w:rsidRDefault="007712D8" w:rsidP="00662CC9">
      <w:pPr>
        <w:bidi w:val="0"/>
        <w:spacing w:afterLines="120" w:after="288" w:line="240" w:lineRule="auto"/>
        <w:jc w:val="center"/>
        <w:rPr>
          <w:rFonts w:ascii="Times New Roman" w:eastAsiaTheme="minorEastAsia" w:hAnsi="Times New Roman" w:cs="Times New Roman"/>
          <w:kern w:val="0"/>
          <w:sz w:val="24"/>
          <w:szCs w:val="24"/>
          <w14:ligatures w14:val="none"/>
        </w:rPr>
      </w:pPr>
      <w:r w:rsidRPr="007712D8">
        <w:rPr>
          <w:rFonts w:ascii="Times New Roman" w:eastAsiaTheme="minorEastAsia" w:hAnsi="Times New Roman" w:cs="Times New Roman"/>
          <w:kern w:val="0"/>
          <w:sz w:val="24"/>
          <w:szCs w:val="24"/>
          <w14:ligatures w14:val="none"/>
        </w:rPr>
        <w:t>Thank you very much for your kind cooperation</w:t>
      </w:r>
      <w:r w:rsidRPr="007712D8">
        <w:rPr>
          <w:rFonts w:ascii="Times New Roman" w:eastAsiaTheme="minorEastAsia" w:hAnsi="Times New Roman" w:cs="Times New Roman"/>
          <w:kern w:val="0"/>
          <w:sz w:val="24"/>
          <w:szCs w:val="24"/>
          <w:rtl/>
          <w14:ligatures w14:val="none"/>
        </w:rPr>
        <w:t>.</w:t>
      </w:r>
    </w:p>
    <w:p w14:paraId="55D3BC6B" w14:textId="77777777" w:rsidR="007712D8" w:rsidRPr="007712D8" w:rsidRDefault="007712D8" w:rsidP="00662CC9">
      <w:pPr>
        <w:bidi w:val="0"/>
        <w:spacing w:afterLines="120" w:after="288" w:line="240" w:lineRule="auto"/>
        <w:ind w:firstLine="720"/>
        <w:jc w:val="center"/>
        <w:rPr>
          <w:rFonts w:ascii="Times New Roman" w:eastAsiaTheme="minorEastAsia" w:hAnsi="Times New Roman" w:cs="Times New Roman"/>
          <w:kern w:val="0"/>
          <w:sz w:val="24"/>
          <w:szCs w:val="24"/>
          <w:rtl/>
          <w14:ligatures w14:val="none"/>
        </w:rPr>
      </w:pPr>
    </w:p>
    <w:p w14:paraId="3B140A31" w14:textId="6AEBD624" w:rsidR="006804AA" w:rsidRDefault="007712D8" w:rsidP="00662CC9">
      <w:pPr>
        <w:bidi w:val="0"/>
        <w:spacing w:afterLines="120" w:after="288" w:line="240" w:lineRule="auto"/>
        <w:ind w:firstLine="720"/>
        <w:jc w:val="center"/>
        <w:rPr>
          <w:rFonts w:ascii="Times New Roman" w:eastAsiaTheme="minorEastAsia" w:hAnsi="Times New Roman" w:cs="Times New Roman"/>
          <w:kern w:val="0"/>
          <w:sz w:val="24"/>
          <w:szCs w:val="24"/>
          <w:rtl/>
          <w14:ligatures w14:val="none"/>
        </w:rPr>
      </w:pPr>
      <w:r w:rsidRPr="007712D8">
        <w:rPr>
          <w:rFonts w:ascii="Times New Roman" w:eastAsiaTheme="minorEastAsia" w:hAnsi="Times New Roman" w:cs="Times New Roman"/>
          <w:kern w:val="0"/>
          <w:sz w:val="24"/>
          <w:szCs w:val="24"/>
          <w14:ligatures w14:val="none"/>
        </w:rPr>
        <w:t>Supervisors:                                           Master's Student in Project Management</w:t>
      </w:r>
      <w:r w:rsidRPr="007712D8">
        <w:rPr>
          <w:rFonts w:ascii="Times New Roman" w:eastAsiaTheme="minorEastAsia" w:hAnsi="Times New Roman" w:cs="Times New Roman"/>
          <w:kern w:val="0"/>
          <w:sz w:val="24"/>
          <w:szCs w:val="24"/>
          <w:rtl/>
          <w14:ligatures w14:val="none"/>
        </w:rPr>
        <w:t>:</w:t>
      </w:r>
    </w:p>
    <w:p w14:paraId="39E04F66" w14:textId="48634E91" w:rsidR="007712D8" w:rsidRPr="007712D8" w:rsidRDefault="006804AA" w:rsidP="00662CC9">
      <w:pPr>
        <w:bidi w:val="0"/>
        <w:spacing w:afterLines="120" w:after="288" w:line="240" w:lineRule="auto"/>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 xml:space="preserve">                                              </w:t>
      </w:r>
      <w:r w:rsidR="007712D8" w:rsidRPr="007712D8">
        <w:rPr>
          <w:rFonts w:ascii="Times New Roman" w:eastAsiaTheme="minorEastAsia" w:hAnsi="Times New Roman" w:cs="Times New Roman"/>
          <w:kern w:val="0"/>
          <w:sz w:val="24"/>
          <w:szCs w:val="24"/>
          <w:rtl/>
          <w14:ligatures w14:val="none"/>
        </w:rPr>
        <w:t>..</w:t>
      </w:r>
      <w:r>
        <w:rPr>
          <w:rFonts w:ascii="Times New Roman" w:eastAsiaTheme="minorEastAsia" w:hAnsi="Times New Roman" w:cs="Times New Roman" w:hint="cs"/>
          <w:kern w:val="0"/>
          <w:sz w:val="24"/>
          <w:szCs w:val="24"/>
          <w:rtl/>
          <w14:ligatures w14:val="none"/>
        </w:rPr>
        <w:t xml:space="preserve">......................................            </w:t>
      </w:r>
      <w:r w:rsidR="007712D8" w:rsidRPr="007712D8">
        <w:rPr>
          <w:rFonts w:ascii="Times New Roman" w:eastAsiaTheme="minorEastAsia" w:hAnsi="Times New Roman" w:cs="Times New Roman"/>
          <w:kern w:val="0"/>
          <w:sz w:val="24"/>
          <w:szCs w:val="24"/>
          <w14:ligatures w14:val="none"/>
        </w:rPr>
        <w:t>Rashid bin Nasser Al-Mukhalafi</w:t>
      </w:r>
    </w:p>
    <w:p w14:paraId="43FF50F0" w14:textId="3B1714EF" w:rsidR="00E56206" w:rsidRPr="007712D8" w:rsidRDefault="006804AA" w:rsidP="00662CC9">
      <w:pPr>
        <w:bidi w:val="0"/>
        <w:spacing w:afterLines="120" w:after="288" w:line="240" w:lineRule="auto"/>
        <w:ind w:firstLine="720"/>
        <w:jc w:val="center"/>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kern w:val="0"/>
          <w:sz w:val="24"/>
          <w:szCs w:val="24"/>
          <w:rtl/>
          <w14:ligatures w14:val="none"/>
        </w:rPr>
        <w:t xml:space="preserve">                     </w:t>
      </w:r>
      <w:r w:rsidR="007712D8" w:rsidRPr="007712D8">
        <w:rPr>
          <w:rFonts w:ascii="Times New Roman" w:eastAsiaTheme="minorEastAsia" w:hAnsi="Times New Roman" w:cs="Times New Roman"/>
          <w:kern w:val="0"/>
          <w:sz w:val="24"/>
          <w:szCs w:val="24"/>
          <w:rtl/>
          <w14:ligatures w14:val="none"/>
        </w:rPr>
        <w:t>......</w:t>
      </w:r>
      <w:r>
        <w:rPr>
          <w:rFonts w:ascii="Times New Roman" w:eastAsiaTheme="minorEastAsia" w:hAnsi="Times New Roman" w:cs="Times New Roman" w:hint="cs"/>
          <w:kern w:val="0"/>
          <w:sz w:val="24"/>
          <w:szCs w:val="24"/>
          <w:rtl/>
          <w14:ligatures w14:val="none"/>
        </w:rPr>
        <w:t>...................................</w:t>
      </w:r>
      <w:r w:rsidR="007712D8" w:rsidRPr="007712D8">
        <w:rPr>
          <w:rFonts w:ascii="Times New Roman" w:eastAsiaTheme="minorEastAsia" w:hAnsi="Times New Roman" w:cs="Times New Roman"/>
          <w:kern w:val="0"/>
          <w:sz w:val="24"/>
          <w:szCs w:val="24"/>
          <w:rtl/>
          <w14:ligatures w14:val="none"/>
        </w:rPr>
        <w:t>.</w:t>
      </w:r>
      <w:r w:rsidR="007712D8" w:rsidRPr="007712D8">
        <w:rPr>
          <w:rFonts w:ascii="Times New Roman" w:eastAsiaTheme="minorEastAsia" w:hAnsi="Times New Roman" w:cs="Times New Roman"/>
          <w:kern w:val="0"/>
          <w:sz w:val="24"/>
          <w:szCs w:val="24"/>
          <w14:ligatures w14:val="none"/>
        </w:rPr>
        <w:t xml:space="preserve">College of Management, </w:t>
      </w:r>
      <w:proofErr w:type="spellStart"/>
      <w:r w:rsidR="007712D8" w:rsidRPr="007712D8">
        <w:rPr>
          <w:rFonts w:ascii="Times New Roman" w:eastAsiaTheme="minorEastAsia" w:hAnsi="Times New Roman" w:cs="Times New Roman"/>
          <w:kern w:val="0"/>
          <w:sz w:val="24"/>
          <w:szCs w:val="24"/>
          <w14:ligatures w14:val="none"/>
        </w:rPr>
        <w:t>MidOcean</w:t>
      </w:r>
      <w:proofErr w:type="spellEnd"/>
      <w:r w:rsidR="007712D8" w:rsidRPr="007712D8">
        <w:rPr>
          <w:rFonts w:ascii="Times New Roman" w:eastAsiaTheme="minorEastAsia" w:hAnsi="Times New Roman" w:cs="Times New Roman"/>
          <w:kern w:val="0"/>
          <w:sz w:val="24"/>
          <w:szCs w:val="24"/>
          <w14:ligatures w14:val="none"/>
        </w:rPr>
        <w:t xml:space="preserve"> University</w:t>
      </w:r>
    </w:p>
    <w:p w14:paraId="4C3BBC61" w14:textId="77777777" w:rsidR="00E56206" w:rsidRDefault="00E5620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3D2546EA" w14:textId="77777777" w:rsidR="00E56206" w:rsidRDefault="00E5620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54D9A30E" w14:textId="77777777" w:rsidR="006804AA" w:rsidRDefault="006804AA"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1443126C" w14:textId="77777777" w:rsidR="006804AA" w:rsidRDefault="006804AA"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438C2F09" w14:textId="77777777" w:rsidR="005C1FD6" w:rsidRDefault="005C1FD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23CBCF21" w14:textId="77777777" w:rsidR="005C1FD6" w:rsidRDefault="005C1FD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1716EE47" w14:textId="77777777" w:rsidR="005C1FD6" w:rsidRDefault="005C1FD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0DA23A2B" w14:textId="77777777" w:rsidR="005C1FD6" w:rsidRDefault="005C1FD6"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6CAD18C6" w14:textId="0FB47A6A" w:rsidR="005C1FD6" w:rsidRPr="002207A9" w:rsidRDefault="005C1FD6" w:rsidP="002D4C60">
      <w:pPr>
        <w:keepNext/>
        <w:spacing w:afterLines="120" w:after="288" w:line="240" w:lineRule="auto"/>
        <w:ind w:firstLine="720"/>
        <w:jc w:val="center"/>
        <w:rPr>
          <w:rFonts w:ascii="Simplified Arabic" w:eastAsiaTheme="minorEastAsia" w:hAnsi="Simplified Arabic" w:cs="Simplified Arabic"/>
          <w:kern w:val="0"/>
          <w:sz w:val="28"/>
          <w:szCs w:val="28"/>
          <w:rtl/>
          <w14:ligatures w14:val="none"/>
        </w:rPr>
      </w:pPr>
      <w:r w:rsidRPr="002207A9">
        <w:rPr>
          <w:rFonts w:ascii="Simplified Arabic" w:eastAsiaTheme="minorEastAsia" w:hAnsi="Simplified Arabic" w:cs="Simplified Arabic" w:hint="cs"/>
          <w:kern w:val="0"/>
          <w:sz w:val="28"/>
          <w:szCs w:val="28"/>
          <w:rtl/>
          <w14:ligatures w14:val="none"/>
        </w:rPr>
        <w:t xml:space="preserve">ملحق رقم (1): </w:t>
      </w:r>
      <w:r w:rsidRPr="002207A9">
        <w:rPr>
          <w:rStyle w:val="TitleChar"/>
          <w:rFonts w:hint="cs"/>
          <w:sz w:val="28"/>
          <w:szCs w:val="28"/>
          <w:rtl/>
        </w:rPr>
        <w:t xml:space="preserve">استمارة </w:t>
      </w:r>
      <w:r w:rsidR="00C95431" w:rsidRPr="002207A9">
        <w:rPr>
          <w:rStyle w:val="TitleChar"/>
          <w:rFonts w:hint="cs"/>
          <w:sz w:val="28"/>
          <w:szCs w:val="28"/>
          <w:rtl/>
        </w:rPr>
        <w:t>استبانة</w:t>
      </w:r>
      <w:r w:rsidRPr="002207A9">
        <w:rPr>
          <w:rStyle w:val="TitleChar"/>
          <w:rFonts w:hint="cs"/>
          <w:sz w:val="28"/>
          <w:szCs w:val="28"/>
          <w:rtl/>
        </w:rPr>
        <w:t xml:space="preserve"> الدراسة الميدانية</w:t>
      </w:r>
    </w:p>
    <w:p w14:paraId="479C4A22" w14:textId="7DC83C12" w:rsidR="005C1FD6" w:rsidRPr="005C1FD6" w:rsidRDefault="005C1FD6" w:rsidP="002D4C60">
      <w:pPr>
        <w:pStyle w:val="Caption"/>
        <w:jc w:val="center"/>
        <w:rPr>
          <w:rFonts w:ascii="Times New Roman" w:eastAsiaTheme="minorEastAsia" w:hAnsi="Times New Roman" w:cs="Times New Roman"/>
          <w:kern w:val="0"/>
          <w:sz w:val="28"/>
          <w:szCs w:val="28"/>
          <w:rtl/>
          <w14:ligatures w14:val="none"/>
        </w:rPr>
      </w:pPr>
    </w:p>
    <w:p w14:paraId="51D4CAE6" w14:textId="4B1F643A"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أخي الكريم/ أختي الكريمة منسوبي هيئة الزكاة والضريبة </w:t>
      </w:r>
      <w:r w:rsidR="00C95431" w:rsidRPr="005C1FD6">
        <w:rPr>
          <w:rFonts w:ascii="Times New Roman" w:eastAsiaTheme="minorEastAsia" w:hAnsi="Times New Roman" w:cs="Times New Roman" w:hint="cs"/>
          <w:kern w:val="0"/>
          <w:sz w:val="28"/>
          <w:szCs w:val="28"/>
          <w:rtl/>
          <w14:ligatures w14:val="none"/>
        </w:rPr>
        <w:t>والجمارك،</w:t>
      </w:r>
    </w:p>
    <w:p w14:paraId="6B78BD82"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السلام عليكم ورحمة الله وبركاته، وبعد:</w:t>
      </w:r>
    </w:p>
    <w:p w14:paraId="120B09E8"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4C87CF7D" w14:textId="6ACCED3C"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بين يديكم أداة الدراسة الميدانية (</w:t>
      </w:r>
      <w:r w:rsidR="00C95431" w:rsidRPr="005C1FD6">
        <w:rPr>
          <w:rFonts w:ascii="Times New Roman" w:eastAsiaTheme="minorEastAsia" w:hAnsi="Times New Roman" w:cs="Times New Roman" w:hint="cs"/>
          <w:kern w:val="0"/>
          <w:sz w:val="28"/>
          <w:szCs w:val="28"/>
          <w:rtl/>
          <w14:ligatures w14:val="none"/>
        </w:rPr>
        <w:t>الاستبانة</w:t>
      </w:r>
      <w:r w:rsidRPr="005C1FD6">
        <w:rPr>
          <w:rFonts w:ascii="Times New Roman" w:eastAsiaTheme="minorEastAsia" w:hAnsi="Times New Roman" w:cs="Times New Roman"/>
          <w:kern w:val="0"/>
          <w:sz w:val="28"/>
          <w:szCs w:val="28"/>
          <w:rtl/>
          <w14:ligatures w14:val="none"/>
        </w:rPr>
        <w:t>) والمخصصة لجمع البيانات الأولية اللازمة لإعداد رسالة الماجستير بعنوان: "أثر ممارسات إدارة المخاطر الاستراتيجية على نجاح التطوير التنظيمي: دراسة تطبيقية على هيئة الزكاة والضريبة والجمارك". نرجو من سعادتكم التكرم بالقراءة الدقيقة والتشخيص الواقعي للعبارات الواردة أدناه، واختيار الإجابة التي تعبر عن واقع العمل الفعلي من وجهة نظركم الموقرة. ونحيطكم علماً بأن كافة البيانات المسترجعة ستعامل بسرية تامة ولن تُستخدم إلا لأغراض البحث العلمي الصرف.</w:t>
      </w:r>
    </w:p>
    <w:p w14:paraId="112FCFD2" w14:textId="2B9DAF34"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شاكرين ومقدرين لكم كريم تعاونكم ووقتكم </w:t>
      </w:r>
      <w:r w:rsidR="00C95431" w:rsidRPr="005C1FD6">
        <w:rPr>
          <w:rFonts w:ascii="Times New Roman" w:eastAsiaTheme="minorEastAsia" w:hAnsi="Times New Roman" w:cs="Times New Roman" w:hint="cs"/>
          <w:kern w:val="0"/>
          <w:sz w:val="28"/>
          <w:szCs w:val="28"/>
          <w:rtl/>
          <w14:ligatures w14:val="none"/>
        </w:rPr>
        <w:t>الثمين،</w:t>
      </w:r>
    </w:p>
    <w:p w14:paraId="724463DB"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tbl>
      <w:tblPr>
        <w:tblStyle w:val="TableGridLight"/>
        <w:bidiVisual/>
        <w:tblW w:w="5000" w:type="pct"/>
        <w:tblLook w:val="04A0" w:firstRow="1" w:lastRow="0" w:firstColumn="1" w:lastColumn="0" w:noHBand="0" w:noVBand="1"/>
      </w:tblPr>
      <w:tblGrid>
        <w:gridCol w:w="9061"/>
      </w:tblGrid>
      <w:tr w:rsidR="005C1FD6" w:rsidRPr="005C1FD6" w14:paraId="78D432DC" w14:textId="77777777" w:rsidTr="00F46C94">
        <w:tc>
          <w:tcPr>
            <w:tcW w:w="5000" w:type="pct"/>
            <w:vAlign w:val="center"/>
          </w:tcPr>
          <w:p w14:paraId="6D0F2390" w14:textId="77777777"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القسم الأول: البيانات الديموغرافية والمهنية العامة</w:t>
            </w:r>
          </w:p>
        </w:tc>
      </w:tr>
      <w:tr w:rsidR="005C1FD6" w:rsidRPr="005C1FD6" w14:paraId="2347F54E" w14:textId="77777777" w:rsidTr="00F46C94">
        <w:tc>
          <w:tcPr>
            <w:tcW w:w="5000" w:type="pct"/>
            <w:vAlign w:val="center"/>
          </w:tcPr>
          <w:p w14:paraId="7FB02352" w14:textId="77777777"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يرجى وضع علامة (</w:t>
            </w:r>
            <w:r w:rsidRPr="005C1FD6">
              <w:rPr>
                <w:rFonts w:ascii="Segoe UI Symbol" w:eastAsiaTheme="minorEastAsia" w:hAnsi="Segoe UI Symbol" w:cs="Segoe UI Symbol" w:hint="cs"/>
                <w:kern w:val="0"/>
                <w:sz w:val="28"/>
                <w:szCs w:val="28"/>
                <w:rtl/>
                <w14:ligatures w14:val="none"/>
              </w:rPr>
              <w:t>✓</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في</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الخانة</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المقابلة</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للاختيار</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الذي</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ينطبق</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عليكم</w:t>
            </w:r>
            <w:r w:rsidRPr="005C1FD6">
              <w:rPr>
                <w:rFonts w:ascii="Times New Roman" w:eastAsiaTheme="minorEastAsia" w:hAnsi="Times New Roman" w:cs="Times New Roman"/>
                <w:kern w:val="0"/>
                <w:sz w:val="28"/>
                <w:szCs w:val="28"/>
                <w:rtl/>
                <w14:ligatures w14:val="none"/>
              </w:rPr>
              <w:t>:</w:t>
            </w:r>
          </w:p>
        </w:tc>
      </w:tr>
      <w:tr w:rsidR="005C1FD6" w:rsidRPr="005C1FD6" w14:paraId="32B5333B" w14:textId="77777777" w:rsidTr="00F46C94">
        <w:tc>
          <w:tcPr>
            <w:tcW w:w="5000" w:type="pct"/>
            <w:vAlign w:val="center"/>
          </w:tcPr>
          <w:p w14:paraId="1A9A7633" w14:textId="0A9FB5F1"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1. </w:t>
            </w:r>
            <w:proofErr w:type="gramStart"/>
            <w:r w:rsidR="00C95431" w:rsidRPr="005C1FD6">
              <w:rPr>
                <w:rFonts w:ascii="Times New Roman" w:eastAsiaTheme="minorEastAsia" w:hAnsi="Times New Roman" w:cs="Times New Roman" w:hint="cs"/>
                <w:kern w:val="0"/>
                <w:sz w:val="28"/>
                <w:szCs w:val="28"/>
                <w:rtl/>
                <w14:ligatures w14:val="none"/>
              </w:rPr>
              <w:t xml:space="preserve">الجنس:  </w:t>
            </w:r>
            <w:r w:rsidRPr="005C1FD6">
              <w:rPr>
                <w:rFonts w:ascii="Times New Roman" w:eastAsiaTheme="minorEastAsia" w:hAnsi="Times New Roman" w:cs="Times New Roman"/>
                <w:kern w:val="0"/>
                <w:sz w:val="28"/>
                <w:szCs w:val="28"/>
                <w:rtl/>
                <w14:ligatures w14:val="none"/>
              </w:rPr>
              <w:t xml:space="preserve"> </w:t>
            </w:r>
            <w:proofErr w:type="gramEnd"/>
            <w:r w:rsidRPr="005C1FD6">
              <w:rPr>
                <w:rFonts w:ascii="Times New Roman" w:eastAsiaTheme="minorEastAsia" w:hAnsi="Times New Roman" w:cs="Times New Roman"/>
                <w:kern w:val="0"/>
                <w:sz w:val="28"/>
                <w:szCs w:val="28"/>
                <w:rtl/>
                <w14:ligatures w14:val="none"/>
              </w:rPr>
              <w:t xml:space="preserve">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ذكر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أنثى</w:t>
            </w:r>
          </w:p>
        </w:tc>
      </w:tr>
      <w:tr w:rsidR="005C1FD6" w:rsidRPr="005C1FD6" w14:paraId="4E8C62B4" w14:textId="77777777" w:rsidTr="00F46C94">
        <w:tc>
          <w:tcPr>
            <w:tcW w:w="5000" w:type="pct"/>
            <w:vAlign w:val="center"/>
          </w:tcPr>
          <w:p w14:paraId="6C7B3AD1" w14:textId="05714CBF"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2. الفئة </w:t>
            </w:r>
            <w:proofErr w:type="gramStart"/>
            <w:r w:rsidR="00C95431" w:rsidRPr="005C1FD6">
              <w:rPr>
                <w:rFonts w:ascii="Times New Roman" w:eastAsiaTheme="minorEastAsia" w:hAnsi="Times New Roman" w:cs="Times New Roman" w:hint="cs"/>
                <w:kern w:val="0"/>
                <w:sz w:val="28"/>
                <w:szCs w:val="28"/>
                <w:rtl/>
                <w14:ligatures w14:val="none"/>
              </w:rPr>
              <w:t xml:space="preserve">العمرية:  </w:t>
            </w:r>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أقل من 30 سنة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من 30 إلى أقل من 40 سنة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40 سنة فأكثر</w:t>
            </w:r>
          </w:p>
        </w:tc>
      </w:tr>
      <w:tr w:rsidR="005C1FD6" w:rsidRPr="005C1FD6" w14:paraId="5260ABDC" w14:textId="77777777" w:rsidTr="00F46C94">
        <w:tc>
          <w:tcPr>
            <w:tcW w:w="5000" w:type="pct"/>
            <w:vAlign w:val="center"/>
          </w:tcPr>
          <w:p w14:paraId="7AB37A1D" w14:textId="38FA96A4"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3. المؤهل </w:t>
            </w:r>
            <w:proofErr w:type="gramStart"/>
            <w:r w:rsidR="00C95431" w:rsidRPr="005C1FD6">
              <w:rPr>
                <w:rFonts w:ascii="Times New Roman" w:eastAsiaTheme="minorEastAsia" w:hAnsi="Times New Roman" w:cs="Times New Roman" w:hint="cs"/>
                <w:kern w:val="0"/>
                <w:sz w:val="28"/>
                <w:szCs w:val="28"/>
                <w:rtl/>
                <w14:ligatures w14:val="none"/>
              </w:rPr>
              <w:t xml:space="preserve">العلمي:  </w:t>
            </w:r>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بكالوريوس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ماجستير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دكتوراه</w:t>
            </w:r>
          </w:p>
        </w:tc>
      </w:tr>
      <w:tr w:rsidR="005C1FD6" w:rsidRPr="005C1FD6" w14:paraId="6BF1185E" w14:textId="77777777" w:rsidTr="00F46C94">
        <w:tc>
          <w:tcPr>
            <w:tcW w:w="5000" w:type="pct"/>
            <w:vAlign w:val="center"/>
          </w:tcPr>
          <w:p w14:paraId="61AE048A" w14:textId="77777777"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4. سنوات </w:t>
            </w:r>
            <w:proofErr w:type="gramStart"/>
            <w:r w:rsidRPr="005C1FD6">
              <w:rPr>
                <w:rFonts w:ascii="Times New Roman" w:eastAsiaTheme="minorEastAsia" w:hAnsi="Times New Roman" w:cs="Times New Roman"/>
                <w:kern w:val="0"/>
                <w:sz w:val="28"/>
                <w:szCs w:val="28"/>
                <w:rtl/>
                <w14:ligatures w14:val="none"/>
              </w:rPr>
              <w:t xml:space="preserve">الخبرة:   </w:t>
            </w:r>
            <w:proofErr w:type="gramEnd"/>
            <w:r w:rsidRPr="005C1FD6">
              <w:rPr>
                <w:rFonts w:ascii="Times New Roman" w:eastAsiaTheme="minorEastAsia" w:hAnsi="Times New Roman" w:cs="Times New Roman"/>
                <w:kern w:val="0"/>
                <w:sz w:val="28"/>
                <w:szCs w:val="28"/>
                <w:rtl/>
                <w14:ligatures w14:val="none"/>
              </w:rPr>
              <w:t xml:space="preserve">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أقل من 5 سنوات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من 5 إلى أقل من 10 سنوات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10 سنوات فأكثر</w:t>
            </w:r>
          </w:p>
        </w:tc>
      </w:tr>
      <w:tr w:rsidR="005C1FD6" w:rsidRPr="005C1FD6" w14:paraId="1E16FD04" w14:textId="77777777" w:rsidTr="00F46C94">
        <w:tc>
          <w:tcPr>
            <w:tcW w:w="5000" w:type="pct"/>
            <w:vAlign w:val="center"/>
          </w:tcPr>
          <w:p w14:paraId="1B40C01E" w14:textId="2C7E23C3" w:rsidR="005C1FD6" w:rsidRPr="005C1FD6" w:rsidRDefault="005C1FD6"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5. المسمى </w:t>
            </w:r>
            <w:proofErr w:type="gramStart"/>
            <w:r w:rsidRPr="005C1FD6">
              <w:rPr>
                <w:rFonts w:ascii="Times New Roman" w:eastAsiaTheme="minorEastAsia" w:hAnsi="Times New Roman" w:cs="Times New Roman"/>
                <w:kern w:val="0"/>
                <w:sz w:val="28"/>
                <w:szCs w:val="28"/>
                <w:rtl/>
                <w14:ligatures w14:val="none"/>
              </w:rPr>
              <w:t xml:space="preserve">الوظيفي:    </w:t>
            </w:r>
            <w:r w:rsidR="00C95431" w:rsidRPr="005C1FD6">
              <w:rPr>
                <w:rFonts w:ascii="Times New Roman" w:eastAsiaTheme="minorEastAsia" w:hAnsi="Times New Roman" w:cs="Times New Roman" w:hint="cs"/>
                <w:kern w:val="0"/>
                <w:sz w:val="28"/>
                <w:szCs w:val="28"/>
                <w:rtl/>
                <w14:ligatures w14:val="none"/>
              </w:rPr>
              <w:t xml:space="preserve">  [</w:t>
            </w:r>
            <w:r w:rsidRPr="005C1FD6">
              <w:rPr>
                <w:rFonts w:ascii="Times New Roman" w:eastAsiaTheme="minorEastAsia" w:hAnsi="Times New Roman" w:cs="Times New Roman"/>
                <w:kern w:val="0"/>
                <w:sz w:val="28"/>
                <w:szCs w:val="28"/>
                <w:rtl/>
                <w14:ligatures w14:val="none"/>
              </w:rPr>
              <w:t xml:space="preserve">  ]</w:t>
            </w:r>
            <w:proofErr w:type="gramEnd"/>
            <w:r w:rsidRPr="005C1FD6">
              <w:rPr>
                <w:rFonts w:ascii="Times New Roman" w:eastAsiaTheme="minorEastAsia" w:hAnsi="Times New Roman" w:cs="Times New Roman"/>
                <w:kern w:val="0"/>
                <w:sz w:val="28"/>
                <w:szCs w:val="28"/>
                <w:rtl/>
                <w14:ligatures w14:val="none"/>
              </w:rPr>
              <w:t xml:space="preserve"> قيادي (مدير إدارة/رئيس قسم) </w:t>
            </w:r>
            <w:proofErr w:type="gramStart"/>
            <w:r w:rsidRPr="005C1FD6">
              <w:rPr>
                <w:rFonts w:ascii="Times New Roman" w:eastAsiaTheme="minorEastAsia" w:hAnsi="Times New Roman" w:cs="Times New Roman"/>
                <w:kern w:val="0"/>
                <w:sz w:val="28"/>
                <w:szCs w:val="28"/>
                <w:rtl/>
                <w14:ligatures w14:val="none"/>
              </w:rPr>
              <w:t>[  ]</w:t>
            </w:r>
            <w:proofErr w:type="gramEnd"/>
            <w:r w:rsidRPr="005C1FD6">
              <w:rPr>
                <w:rFonts w:ascii="Times New Roman" w:eastAsiaTheme="minorEastAsia" w:hAnsi="Times New Roman" w:cs="Times New Roman"/>
                <w:kern w:val="0"/>
                <w:sz w:val="28"/>
                <w:szCs w:val="28"/>
                <w:rtl/>
                <w14:ligatures w14:val="none"/>
              </w:rPr>
              <w:t xml:space="preserve"> موظف تخطيط وتطوير        </w:t>
            </w:r>
            <w:proofErr w:type="gramStart"/>
            <w:r w:rsidRPr="005C1FD6">
              <w:rPr>
                <w:rFonts w:ascii="Times New Roman" w:eastAsiaTheme="minorEastAsia" w:hAnsi="Times New Roman" w:cs="Times New Roman"/>
                <w:kern w:val="0"/>
                <w:sz w:val="28"/>
                <w:szCs w:val="28"/>
                <w:rtl/>
                <w14:ligatures w14:val="none"/>
              </w:rPr>
              <w:t xml:space="preserve">   [  ]</w:t>
            </w:r>
            <w:proofErr w:type="gramEnd"/>
            <w:r w:rsidRPr="005C1FD6">
              <w:rPr>
                <w:rFonts w:ascii="Times New Roman" w:eastAsiaTheme="minorEastAsia" w:hAnsi="Times New Roman" w:cs="Times New Roman"/>
                <w:kern w:val="0"/>
                <w:sz w:val="28"/>
                <w:szCs w:val="28"/>
                <w:rtl/>
                <w14:ligatures w14:val="none"/>
              </w:rPr>
              <w:t xml:space="preserve"> موظف تنفيذي/إخصائي</w:t>
            </w:r>
          </w:p>
        </w:tc>
      </w:tr>
    </w:tbl>
    <w:p w14:paraId="77B2A48D" w14:textId="77777777" w:rsidR="005C1FD6" w:rsidRDefault="005C1FD6" w:rsidP="00662CC9">
      <w:pPr>
        <w:spacing w:afterLines="120" w:after="288" w:line="240" w:lineRule="auto"/>
        <w:ind w:firstLine="720"/>
        <w:rPr>
          <w:rFonts w:ascii="Times New Roman" w:eastAsiaTheme="minorEastAsia" w:hAnsi="Times New Roman" w:cs="Times New Roman"/>
          <w:kern w:val="0"/>
          <w:sz w:val="28"/>
          <w:szCs w:val="28"/>
          <w14:ligatures w14:val="none"/>
        </w:rPr>
      </w:pPr>
    </w:p>
    <w:p w14:paraId="60F6B82C" w14:textId="77777777" w:rsidR="00C95431" w:rsidRPr="005C1FD6" w:rsidRDefault="00C95431"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1B5FA53E" w14:textId="77777777" w:rsidR="005C1FD6" w:rsidRPr="007D5540" w:rsidRDefault="005C1FD6" w:rsidP="00662CC9">
      <w:pPr>
        <w:spacing w:afterLines="120" w:after="288" w:line="240" w:lineRule="auto"/>
        <w:ind w:firstLine="720"/>
        <w:rPr>
          <w:rFonts w:ascii="Simplified Arabic" w:eastAsiaTheme="minorEastAsia" w:hAnsi="Simplified Arabic" w:cs="Simplified Arabic"/>
          <w:b/>
          <w:bCs/>
          <w:kern w:val="0"/>
          <w:sz w:val="32"/>
          <w:szCs w:val="32"/>
          <w:rtl/>
          <w14:ligatures w14:val="none"/>
        </w:rPr>
      </w:pPr>
      <w:r w:rsidRPr="007D5540">
        <w:rPr>
          <w:rFonts w:ascii="Simplified Arabic" w:eastAsiaTheme="minorEastAsia" w:hAnsi="Simplified Arabic" w:cs="Simplified Arabic" w:hint="cs"/>
          <w:b/>
          <w:bCs/>
          <w:kern w:val="0"/>
          <w:sz w:val="32"/>
          <w:szCs w:val="32"/>
          <w:rtl/>
          <w14:ligatures w14:val="none"/>
        </w:rPr>
        <w:lastRenderedPageBreak/>
        <w:t>القسم الثاني: محاور متغيرات الدراسة الأساسية</w:t>
      </w:r>
    </w:p>
    <w:p w14:paraId="6ED7FFF1" w14:textId="521514E1" w:rsidR="005C1FD6" w:rsidRPr="005C1FD6" w:rsidRDefault="005C1FD6" w:rsidP="00662CC9">
      <w:pPr>
        <w:spacing w:afterLines="120" w:after="288" w:line="240" w:lineRule="auto"/>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يرجى وضع علامة (</w:t>
      </w:r>
      <w:r w:rsidRPr="005C1FD6">
        <w:rPr>
          <w:rFonts w:ascii="Segoe UI Symbol" w:eastAsiaTheme="minorEastAsia" w:hAnsi="Segoe UI Symbol" w:cs="Segoe UI Symbol" w:hint="cs"/>
          <w:kern w:val="0"/>
          <w:sz w:val="28"/>
          <w:szCs w:val="28"/>
          <w:rtl/>
          <w14:ligatures w14:val="none"/>
        </w:rPr>
        <w:t>✓</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في</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الخانة</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الإحصائية</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التي</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تعبر</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عن</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درجة</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موافقتكم</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على</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العبارات</w:t>
      </w:r>
      <w:r w:rsidRPr="005C1FD6">
        <w:rPr>
          <w:rFonts w:ascii="Times New Roman" w:eastAsiaTheme="minorEastAsia" w:hAnsi="Times New Roman" w:cs="Times New Roman"/>
          <w:kern w:val="0"/>
          <w:sz w:val="28"/>
          <w:szCs w:val="28"/>
          <w:rtl/>
          <w14:ligatures w14:val="none"/>
        </w:rPr>
        <w:t xml:space="preserve"> </w:t>
      </w:r>
      <w:r w:rsidRPr="005C1FD6">
        <w:rPr>
          <w:rFonts w:ascii="Times New Roman" w:eastAsiaTheme="minorEastAsia" w:hAnsi="Times New Roman" w:cs="Times New Roman" w:hint="cs"/>
          <w:kern w:val="0"/>
          <w:sz w:val="28"/>
          <w:szCs w:val="28"/>
          <w:rtl/>
          <w14:ligatures w14:val="none"/>
        </w:rPr>
        <w:t>التالية</w:t>
      </w:r>
      <w:r w:rsidRPr="005C1FD6">
        <w:rPr>
          <w:rFonts w:ascii="Times New Roman" w:eastAsiaTheme="minorEastAsia" w:hAnsi="Times New Roman" w:cs="Times New Roman"/>
          <w:kern w:val="0"/>
          <w:sz w:val="28"/>
          <w:szCs w:val="28"/>
          <w:rtl/>
          <w14:ligatures w14:val="none"/>
        </w:rPr>
        <w:t>:</w:t>
      </w:r>
    </w:p>
    <w:p w14:paraId="75FDCA37" w14:textId="114AC973" w:rsidR="00F46C94" w:rsidRDefault="00F46C94" w:rsidP="00F46C94">
      <w:pPr>
        <w:pStyle w:val="Caption"/>
        <w:keepNext/>
        <w:jc w:val="center"/>
      </w:pPr>
    </w:p>
    <w:p w14:paraId="6F82ACD2" w14:textId="3407FFFC" w:rsidR="005C1FD6" w:rsidRPr="00F46C94" w:rsidRDefault="005C1FD6" w:rsidP="006773A4">
      <w:pPr>
        <w:pStyle w:val="Quote"/>
        <w:rPr>
          <w:rFonts w:eastAsiaTheme="minorEastAsia"/>
        </w:rPr>
      </w:pPr>
      <w:bookmarkStart w:id="516" w:name="_Toc235423969"/>
      <w:r w:rsidRPr="00F46C94">
        <w:rPr>
          <w:rFonts w:eastAsiaTheme="minorEastAsia" w:hint="cs"/>
          <w:rtl/>
        </w:rPr>
        <w:t>جدول رقم (3-4):</w:t>
      </w:r>
      <w:r w:rsidR="006773A4">
        <w:rPr>
          <w:rFonts w:eastAsiaTheme="minorEastAsia" w:hint="cs"/>
          <w:rtl/>
        </w:rPr>
        <w:t xml:space="preserve"> </w:t>
      </w:r>
      <w:r w:rsidRPr="00F46C94">
        <w:rPr>
          <w:rFonts w:eastAsiaTheme="minorEastAsia" w:hint="cs"/>
          <w:rtl/>
        </w:rPr>
        <w:t>عبارات المحور الأول: ممارسات إدارة المخاطر الاستراتيجية (المتغير المستقل)</w:t>
      </w:r>
      <w:bookmarkEnd w:id="516"/>
    </w:p>
    <w:tbl>
      <w:tblPr>
        <w:tblStyle w:val="TableGrid"/>
        <w:bidiVisual/>
        <w:tblW w:w="5000" w:type="pct"/>
        <w:tblLook w:val="04A0" w:firstRow="1" w:lastRow="0" w:firstColumn="1" w:lastColumn="0" w:noHBand="0" w:noVBand="1"/>
      </w:tblPr>
      <w:tblGrid>
        <w:gridCol w:w="496"/>
        <w:gridCol w:w="4706"/>
        <w:gridCol w:w="745"/>
        <w:gridCol w:w="745"/>
        <w:gridCol w:w="702"/>
        <w:gridCol w:w="745"/>
        <w:gridCol w:w="922"/>
      </w:tblGrid>
      <w:tr w:rsidR="009273A8" w14:paraId="50975156" w14:textId="77777777" w:rsidTr="00F46C94">
        <w:tc>
          <w:tcPr>
            <w:tcW w:w="274" w:type="pct"/>
            <w:vAlign w:val="center"/>
          </w:tcPr>
          <w:p w14:paraId="722370B6" w14:textId="5879A174" w:rsidR="009273A8" w:rsidRDefault="009273A8" w:rsidP="00F46C94">
            <w:pPr>
              <w:spacing w:afterLines="120" w:after="288"/>
              <w:jc w:val="center"/>
              <w:rPr>
                <w:rFonts w:ascii="Times New Roman" w:eastAsiaTheme="minorEastAsia" w:hAnsi="Times New Roman" w:cs="Times New Roman"/>
                <w:kern w:val="0"/>
                <w:sz w:val="28"/>
                <w:szCs w:val="28"/>
                <w:rtl/>
                <w:lang w:bidi="ar-EG"/>
                <w14:ligatures w14:val="none"/>
              </w:rPr>
            </w:pPr>
            <w:r>
              <w:rPr>
                <w:rFonts w:ascii="Times New Roman" w:eastAsiaTheme="minorEastAsia" w:hAnsi="Times New Roman" w:cs="Times New Roman" w:hint="cs"/>
                <w:kern w:val="0"/>
                <w:sz w:val="28"/>
                <w:szCs w:val="28"/>
                <w:rtl/>
                <w:lang w:bidi="ar-EG"/>
                <w14:ligatures w14:val="none"/>
              </w:rPr>
              <w:t>م</w:t>
            </w:r>
          </w:p>
        </w:tc>
        <w:tc>
          <w:tcPr>
            <w:tcW w:w="2597" w:type="pct"/>
            <w:vAlign w:val="center"/>
          </w:tcPr>
          <w:p w14:paraId="54A7E469" w14:textId="528A1866"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العبارة البحثية المقاسة</w:t>
            </w:r>
          </w:p>
        </w:tc>
        <w:tc>
          <w:tcPr>
            <w:tcW w:w="411" w:type="pct"/>
            <w:vAlign w:val="center"/>
          </w:tcPr>
          <w:p w14:paraId="47F2785F" w14:textId="6E634432"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موافق بشدة</w:t>
            </w:r>
          </w:p>
        </w:tc>
        <w:tc>
          <w:tcPr>
            <w:tcW w:w="411" w:type="pct"/>
            <w:vAlign w:val="center"/>
          </w:tcPr>
          <w:p w14:paraId="3C00A164" w14:textId="19ADFC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موافق</w:t>
            </w:r>
          </w:p>
        </w:tc>
        <w:tc>
          <w:tcPr>
            <w:tcW w:w="387" w:type="pct"/>
            <w:vAlign w:val="center"/>
          </w:tcPr>
          <w:p w14:paraId="7F3C3ABD" w14:textId="2F25A103"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محايد</w:t>
            </w:r>
          </w:p>
        </w:tc>
        <w:tc>
          <w:tcPr>
            <w:tcW w:w="411" w:type="pct"/>
            <w:vAlign w:val="center"/>
          </w:tcPr>
          <w:p w14:paraId="44A65474" w14:textId="01A3FDB5"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غير موافق</w:t>
            </w:r>
          </w:p>
        </w:tc>
        <w:tc>
          <w:tcPr>
            <w:tcW w:w="510" w:type="pct"/>
            <w:vAlign w:val="center"/>
          </w:tcPr>
          <w:p w14:paraId="3C02C048" w14:textId="58521A51"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غير موافق بشدة</w:t>
            </w:r>
          </w:p>
        </w:tc>
      </w:tr>
      <w:tr w:rsidR="009273A8" w14:paraId="4BEB4C36" w14:textId="77777777" w:rsidTr="00F46C94">
        <w:tc>
          <w:tcPr>
            <w:tcW w:w="5000" w:type="pct"/>
            <w:gridSpan w:val="7"/>
            <w:vAlign w:val="center"/>
          </w:tcPr>
          <w:p w14:paraId="0277E07A" w14:textId="39A5D02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 أولاً: بعد التحديد الاستباقي للمخاطر (</w:t>
            </w:r>
            <w:r w:rsidRPr="005C1FD6">
              <w:rPr>
                <w:rFonts w:ascii="Times New Roman" w:hAnsi="Times New Roman" w:cs="Times New Roman"/>
                <w:sz w:val="28"/>
                <w:szCs w:val="28"/>
              </w:rPr>
              <w:t>Proactive Risk Identification</w:t>
            </w:r>
            <w:r w:rsidRPr="005C1FD6">
              <w:rPr>
                <w:rFonts w:ascii="Times New Roman" w:hAnsi="Times New Roman" w:cs="Times New Roman"/>
                <w:sz w:val="28"/>
                <w:szCs w:val="28"/>
                <w:rtl/>
              </w:rPr>
              <w:t>)</w:t>
            </w:r>
          </w:p>
        </w:tc>
      </w:tr>
      <w:tr w:rsidR="009273A8" w14:paraId="2ED75931" w14:textId="77777777" w:rsidTr="00F46C94">
        <w:tc>
          <w:tcPr>
            <w:tcW w:w="274" w:type="pct"/>
            <w:vAlign w:val="center"/>
          </w:tcPr>
          <w:p w14:paraId="1CD78DB0" w14:textId="284EA90E"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w:t>
            </w:r>
          </w:p>
        </w:tc>
        <w:tc>
          <w:tcPr>
            <w:tcW w:w="2597" w:type="pct"/>
            <w:vAlign w:val="center"/>
          </w:tcPr>
          <w:p w14:paraId="146349CB" w14:textId="00C3D984"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9273A8">
              <w:rPr>
                <w:rFonts w:ascii="Times New Roman" w:eastAsiaTheme="minorEastAsia" w:hAnsi="Times New Roman" w:cs="Times New Roman"/>
                <w:kern w:val="0"/>
                <w:sz w:val="28"/>
                <w:szCs w:val="28"/>
                <w:rtl/>
                <w14:ligatures w14:val="none"/>
              </w:rPr>
              <w:t>تحرص القيادة العليا في الهيئة على استشراف الأزمات مسبقاً.</w:t>
            </w:r>
          </w:p>
        </w:tc>
        <w:tc>
          <w:tcPr>
            <w:tcW w:w="411" w:type="pct"/>
            <w:vAlign w:val="center"/>
          </w:tcPr>
          <w:p w14:paraId="4012B4B5"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28AB53EE"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4FBF9293"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366E553"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D78656A"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591D29C8" w14:textId="77777777" w:rsidTr="00F46C94">
        <w:tc>
          <w:tcPr>
            <w:tcW w:w="274" w:type="pct"/>
            <w:vAlign w:val="center"/>
          </w:tcPr>
          <w:p w14:paraId="168583CC" w14:textId="6CB838FA"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2</w:t>
            </w:r>
          </w:p>
        </w:tc>
        <w:tc>
          <w:tcPr>
            <w:tcW w:w="2597" w:type="pct"/>
            <w:vAlign w:val="center"/>
          </w:tcPr>
          <w:p w14:paraId="1B1DD82B" w14:textId="747C48A2"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9273A8">
              <w:rPr>
                <w:rFonts w:ascii="Times New Roman" w:eastAsiaTheme="minorEastAsia" w:hAnsi="Times New Roman" w:cs="Times New Roman"/>
                <w:kern w:val="0"/>
                <w:sz w:val="28"/>
                <w:szCs w:val="28"/>
                <w:rtl/>
                <w14:ligatures w14:val="none"/>
              </w:rPr>
              <w:t>تتوفر في الهيئة أنظمة إنذار مبكر ذكية لطلب الدعم الوقائي.</w:t>
            </w:r>
          </w:p>
        </w:tc>
        <w:tc>
          <w:tcPr>
            <w:tcW w:w="411" w:type="pct"/>
            <w:vAlign w:val="center"/>
          </w:tcPr>
          <w:p w14:paraId="62FA9FCB"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43D11519"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47233E91"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2E241C64"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3A61E864"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6B479D8F" w14:textId="77777777" w:rsidTr="00F46C94">
        <w:tc>
          <w:tcPr>
            <w:tcW w:w="274" w:type="pct"/>
            <w:vAlign w:val="center"/>
          </w:tcPr>
          <w:p w14:paraId="4ED8B53F" w14:textId="64AB981D"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3</w:t>
            </w:r>
          </w:p>
        </w:tc>
        <w:tc>
          <w:tcPr>
            <w:tcW w:w="2597" w:type="pct"/>
            <w:vAlign w:val="center"/>
          </w:tcPr>
          <w:p w14:paraId="6AAE18B0" w14:textId="678FFD8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9273A8">
              <w:rPr>
                <w:rFonts w:ascii="Times New Roman" w:eastAsiaTheme="minorEastAsia" w:hAnsi="Times New Roman" w:cs="Times New Roman"/>
                <w:kern w:val="0"/>
                <w:sz w:val="28"/>
                <w:szCs w:val="28"/>
                <w:rtl/>
                <w14:ligatures w14:val="none"/>
              </w:rPr>
              <w:t>تشجع البيئة الداخلية الموظفين على الإبلاغ الفوري عن المهددات</w:t>
            </w:r>
          </w:p>
        </w:tc>
        <w:tc>
          <w:tcPr>
            <w:tcW w:w="411" w:type="pct"/>
            <w:vAlign w:val="center"/>
          </w:tcPr>
          <w:p w14:paraId="33F5F9DF"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E7FA2FE"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019CF951"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E154275"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0A37EE4"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59301FAC" w14:textId="77777777" w:rsidTr="00F46C94">
        <w:tc>
          <w:tcPr>
            <w:tcW w:w="274" w:type="pct"/>
            <w:vAlign w:val="center"/>
          </w:tcPr>
          <w:p w14:paraId="357461A6" w14:textId="25F7763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4</w:t>
            </w:r>
          </w:p>
        </w:tc>
        <w:tc>
          <w:tcPr>
            <w:tcW w:w="2597" w:type="pct"/>
            <w:vAlign w:val="center"/>
          </w:tcPr>
          <w:p w14:paraId="4CD2E9F5" w14:textId="3282D040"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9273A8">
              <w:rPr>
                <w:rFonts w:ascii="Times New Roman" w:eastAsiaTheme="minorEastAsia" w:hAnsi="Times New Roman" w:cs="Times New Roman"/>
                <w:kern w:val="0"/>
                <w:sz w:val="28"/>
                <w:szCs w:val="28"/>
                <w:rtl/>
                <w14:ligatures w14:val="none"/>
              </w:rPr>
              <w:t>تقوم الإدارات المختصة بتحديث مصفوفة المخاطر بصفة دورية.</w:t>
            </w:r>
          </w:p>
        </w:tc>
        <w:tc>
          <w:tcPr>
            <w:tcW w:w="411" w:type="pct"/>
            <w:vAlign w:val="center"/>
          </w:tcPr>
          <w:p w14:paraId="52662EE0"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5211D2B"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5268D3A3"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1A8BE5F7"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0401EEBB"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63A5ABEA" w14:textId="77777777" w:rsidTr="00F46C94">
        <w:tc>
          <w:tcPr>
            <w:tcW w:w="5000" w:type="pct"/>
            <w:gridSpan w:val="7"/>
            <w:vAlign w:val="center"/>
          </w:tcPr>
          <w:p w14:paraId="7C299E2A" w14:textId="0962C7FA"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 ثانياً: بعد تقييم البيئة الخارجية (</w:t>
            </w:r>
            <w:r w:rsidRPr="005C1FD6">
              <w:rPr>
                <w:rFonts w:ascii="Times New Roman" w:hAnsi="Times New Roman" w:cs="Times New Roman"/>
                <w:sz w:val="28"/>
                <w:szCs w:val="28"/>
              </w:rPr>
              <w:t>External Environment Assessment</w:t>
            </w:r>
            <w:r w:rsidRPr="005C1FD6">
              <w:rPr>
                <w:rFonts w:ascii="Times New Roman" w:hAnsi="Times New Roman" w:cs="Times New Roman"/>
                <w:sz w:val="28"/>
                <w:szCs w:val="28"/>
                <w:rtl/>
              </w:rPr>
              <w:t>)</w:t>
            </w:r>
          </w:p>
        </w:tc>
      </w:tr>
      <w:tr w:rsidR="009273A8" w14:paraId="0B4E58BD" w14:textId="77777777" w:rsidTr="00F46C94">
        <w:tc>
          <w:tcPr>
            <w:tcW w:w="274" w:type="pct"/>
            <w:vAlign w:val="center"/>
          </w:tcPr>
          <w:p w14:paraId="65C1172F" w14:textId="2D9E852F"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5</w:t>
            </w:r>
          </w:p>
        </w:tc>
        <w:tc>
          <w:tcPr>
            <w:tcW w:w="2597" w:type="pct"/>
            <w:vAlign w:val="center"/>
          </w:tcPr>
          <w:p w14:paraId="3BA3447C" w14:textId="5EFB6B15"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9273A8">
              <w:rPr>
                <w:rFonts w:ascii="Times New Roman" w:eastAsiaTheme="minorEastAsia" w:hAnsi="Times New Roman" w:cs="Times New Roman"/>
                <w:kern w:val="0"/>
                <w:sz w:val="28"/>
                <w:szCs w:val="28"/>
                <w:rtl/>
                <w14:ligatures w14:val="none"/>
              </w:rPr>
              <w:t>تتابع الهيئة بدقة التحولات التشريعية الكلية في الدولة.</w:t>
            </w:r>
          </w:p>
        </w:tc>
        <w:tc>
          <w:tcPr>
            <w:tcW w:w="411" w:type="pct"/>
            <w:vAlign w:val="center"/>
          </w:tcPr>
          <w:p w14:paraId="01871DCB"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78EB8EF"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7959678A"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5E5FFB5"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38FB639"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1204A9E5" w14:textId="77777777" w:rsidTr="00F46C94">
        <w:tc>
          <w:tcPr>
            <w:tcW w:w="274" w:type="pct"/>
            <w:vAlign w:val="center"/>
          </w:tcPr>
          <w:p w14:paraId="57AF0EB2" w14:textId="152536E5"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6</w:t>
            </w:r>
          </w:p>
        </w:tc>
        <w:tc>
          <w:tcPr>
            <w:tcW w:w="2597" w:type="pct"/>
            <w:vAlign w:val="center"/>
          </w:tcPr>
          <w:p w14:paraId="71D399CE" w14:textId="6E47F026"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يتم تحليل التطورات التكنولوجية لتفادي تقادم الأنظمة المطبقة.</w:t>
            </w:r>
          </w:p>
        </w:tc>
        <w:tc>
          <w:tcPr>
            <w:tcW w:w="411" w:type="pct"/>
            <w:vAlign w:val="center"/>
          </w:tcPr>
          <w:p w14:paraId="5DC05730"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6DDC73F"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75318A8F"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89D8584"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E17CC48"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0CB1AFE6" w14:textId="77777777" w:rsidTr="00F46C94">
        <w:tc>
          <w:tcPr>
            <w:tcW w:w="274" w:type="pct"/>
            <w:vAlign w:val="center"/>
          </w:tcPr>
          <w:p w14:paraId="18C7DC7B" w14:textId="1385FD3B" w:rsidR="009273A8"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7</w:t>
            </w:r>
          </w:p>
        </w:tc>
        <w:tc>
          <w:tcPr>
            <w:tcW w:w="2597" w:type="pct"/>
            <w:vAlign w:val="center"/>
          </w:tcPr>
          <w:p w14:paraId="46620910" w14:textId="58D4D4BE" w:rsidR="009273A8"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تأخذ الهيئة في الحسبان التقلبات الاقتصادية عند التخطيط.</w:t>
            </w:r>
          </w:p>
        </w:tc>
        <w:tc>
          <w:tcPr>
            <w:tcW w:w="411" w:type="pct"/>
            <w:vAlign w:val="center"/>
          </w:tcPr>
          <w:p w14:paraId="3A02955C"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1028CF81"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08AD3C9E"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8FB2813"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563D6753"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9273A8" w14:paraId="4A2F1869" w14:textId="77777777" w:rsidTr="00F46C94">
        <w:tc>
          <w:tcPr>
            <w:tcW w:w="274" w:type="pct"/>
            <w:vAlign w:val="center"/>
          </w:tcPr>
          <w:p w14:paraId="1024DDEB" w14:textId="773F7824" w:rsidR="009273A8"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8</w:t>
            </w:r>
          </w:p>
        </w:tc>
        <w:tc>
          <w:tcPr>
            <w:tcW w:w="2597" w:type="pct"/>
            <w:vAlign w:val="center"/>
          </w:tcPr>
          <w:p w14:paraId="71623472" w14:textId="77F26F70" w:rsidR="009273A8"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ت</w:t>
            </w:r>
            <w:r w:rsidRPr="00CF211B">
              <w:rPr>
                <w:rFonts w:ascii="Times New Roman" w:eastAsiaTheme="minorEastAsia" w:hAnsi="Times New Roman" w:cs="Times New Roman"/>
                <w:kern w:val="0"/>
                <w:sz w:val="28"/>
                <w:szCs w:val="28"/>
                <w:rtl/>
                <w14:ligatures w14:val="none"/>
              </w:rPr>
              <w:t>جرى دراسات مستمرة لتقييم مدى رضا وتوقعات الجهات الخارجية.</w:t>
            </w:r>
          </w:p>
        </w:tc>
        <w:tc>
          <w:tcPr>
            <w:tcW w:w="411" w:type="pct"/>
            <w:vAlign w:val="center"/>
          </w:tcPr>
          <w:p w14:paraId="5F82DC78"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A50C687"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47DD0834"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5908098"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3A2088F" w14:textId="77777777" w:rsidR="009273A8" w:rsidRDefault="009273A8"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363EFDE6" w14:textId="77777777" w:rsidTr="00F46C94">
        <w:tc>
          <w:tcPr>
            <w:tcW w:w="5000" w:type="pct"/>
            <w:gridSpan w:val="7"/>
            <w:vAlign w:val="center"/>
          </w:tcPr>
          <w:p w14:paraId="74E5FD9A" w14:textId="0A572FAC"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CF211B">
              <w:rPr>
                <w:rFonts w:ascii="Times New Roman" w:eastAsiaTheme="minorEastAsia" w:hAnsi="Times New Roman" w:cs="Times New Roman"/>
                <w:kern w:val="0"/>
                <w:sz w:val="28"/>
                <w:szCs w:val="28"/>
                <w:rtl/>
                <w14:ligatures w14:val="none"/>
              </w:rPr>
              <w:t>* ثالثاً: بعد المواءمة التكتيكية (</w:t>
            </w:r>
            <w:r w:rsidRPr="00CF211B">
              <w:rPr>
                <w:rFonts w:ascii="Times New Roman" w:eastAsiaTheme="minorEastAsia" w:hAnsi="Times New Roman" w:cs="Times New Roman"/>
                <w:kern w:val="0"/>
                <w:sz w:val="28"/>
                <w:szCs w:val="28"/>
                <w14:ligatures w14:val="none"/>
              </w:rPr>
              <w:t>Tactical Alignment</w:t>
            </w:r>
            <w:r w:rsidRPr="00CF211B">
              <w:rPr>
                <w:rFonts w:ascii="Times New Roman" w:eastAsiaTheme="minorEastAsia" w:hAnsi="Times New Roman" w:cs="Times New Roman"/>
                <w:kern w:val="0"/>
                <w:sz w:val="28"/>
                <w:szCs w:val="28"/>
                <w:rtl/>
                <w14:ligatures w14:val="none"/>
              </w:rPr>
              <w:t>)</w:t>
            </w:r>
          </w:p>
        </w:tc>
      </w:tr>
      <w:tr w:rsidR="00CF211B" w14:paraId="7C50589B" w14:textId="77777777" w:rsidTr="00F46C94">
        <w:tc>
          <w:tcPr>
            <w:tcW w:w="274" w:type="pct"/>
            <w:vAlign w:val="center"/>
          </w:tcPr>
          <w:p w14:paraId="33974A8D" w14:textId="0E48E3BE"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9</w:t>
            </w:r>
          </w:p>
        </w:tc>
        <w:tc>
          <w:tcPr>
            <w:tcW w:w="2597" w:type="pct"/>
            <w:vAlign w:val="center"/>
          </w:tcPr>
          <w:p w14:paraId="4E13E4C7" w14:textId="2AAA038A"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يتم تفكيك الخطط الوقائية وترجمتها لإجراءات تشغيلية يومية.</w:t>
            </w:r>
          </w:p>
        </w:tc>
        <w:tc>
          <w:tcPr>
            <w:tcW w:w="411" w:type="pct"/>
            <w:vAlign w:val="center"/>
          </w:tcPr>
          <w:p w14:paraId="6C3C9329"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6AE6892C"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292951C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133DFD8"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2E1F280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48B4FCCB" w14:textId="77777777" w:rsidTr="00F46C94">
        <w:tc>
          <w:tcPr>
            <w:tcW w:w="274" w:type="pct"/>
            <w:vAlign w:val="center"/>
          </w:tcPr>
          <w:p w14:paraId="0FF0B523" w14:textId="44A9228B"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lastRenderedPageBreak/>
              <w:t>10</w:t>
            </w:r>
          </w:p>
        </w:tc>
        <w:tc>
          <w:tcPr>
            <w:tcW w:w="2597" w:type="pct"/>
            <w:vAlign w:val="center"/>
          </w:tcPr>
          <w:p w14:paraId="2061C507" w14:textId="575695AE"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تتكامل لغة ومفاهيم إدارة المخاطر بين القيادة والميدان.</w:t>
            </w:r>
          </w:p>
        </w:tc>
        <w:tc>
          <w:tcPr>
            <w:tcW w:w="411" w:type="pct"/>
            <w:vAlign w:val="center"/>
          </w:tcPr>
          <w:p w14:paraId="61D051B1"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FDADD5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5A6993D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1F588A8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22C7091A"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3CBD09B4" w14:textId="77777777" w:rsidTr="00F46C94">
        <w:tc>
          <w:tcPr>
            <w:tcW w:w="274" w:type="pct"/>
            <w:vAlign w:val="center"/>
          </w:tcPr>
          <w:p w14:paraId="491DD1AB" w14:textId="1C2F0FFC"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11</w:t>
            </w:r>
          </w:p>
        </w:tc>
        <w:tc>
          <w:tcPr>
            <w:tcW w:w="2597" w:type="pct"/>
            <w:vAlign w:val="center"/>
          </w:tcPr>
          <w:p w14:paraId="1801707B" w14:textId="5FE04F5A"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ترتبط مستهدفات الإدارات الفرعية بإطار الحوكمة الوقائي العام.</w:t>
            </w:r>
          </w:p>
        </w:tc>
        <w:tc>
          <w:tcPr>
            <w:tcW w:w="411" w:type="pct"/>
            <w:vAlign w:val="center"/>
          </w:tcPr>
          <w:p w14:paraId="0A44CC9E"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C6A8A2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6E423827"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D712F65"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7A342003"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6EE950C2" w14:textId="77777777" w:rsidTr="00F46C94">
        <w:tc>
          <w:tcPr>
            <w:tcW w:w="274" w:type="pct"/>
            <w:vAlign w:val="center"/>
          </w:tcPr>
          <w:p w14:paraId="05D29114" w14:textId="0B7CE98F"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12</w:t>
            </w:r>
          </w:p>
        </w:tc>
        <w:tc>
          <w:tcPr>
            <w:tcW w:w="2597" w:type="pct"/>
            <w:vAlign w:val="center"/>
          </w:tcPr>
          <w:p w14:paraId="7A1472D8" w14:textId="2FB9182B"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hAnsi="Times New Roman" w:cs="Times New Roman"/>
                <w:sz w:val="28"/>
                <w:szCs w:val="28"/>
                <w:rtl/>
              </w:rPr>
              <w:t>توفر الهيئة الموارد المالية والبشرية اللازمة لخطط الطوارئ.</w:t>
            </w:r>
          </w:p>
        </w:tc>
        <w:tc>
          <w:tcPr>
            <w:tcW w:w="411" w:type="pct"/>
            <w:vAlign w:val="center"/>
          </w:tcPr>
          <w:p w14:paraId="7D86CCB7"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768794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3E004DF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2CBBBBAC"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391B7F2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bl>
    <w:p w14:paraId="49CE4A2A"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0A000D8B"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2C9D39BE" w14:textId="07DF4CEB" w:rsidR="00F46C94" w:rsidRDefault="00F46C94" w:rsidP="00F46C94">
      <w:pPr>
        <w:pStyle w:val="Caption"/>
        <w:keepNext/>
        <w:jc w:val="center"/>
      </w:pPr>
    </w:p>
    <w:p w14:paraId="68B7EB8A" w14:textId="2B0ECE56" w:rsidR="00CF211B" w:rsidRPr="00F46C94" w:rsidRDefault="005C1FD6" w:rsidP="006773A4">
      <w:pPr>
        <w:pStyle w:val="Quote"/>
        <w:rPr>
          <w:rFonts w:eastAsiaTheme="minorEastAsia"/>
          <w:rtl/>
        </w:rPr>
      </w:pPr>
      <w:bookmarkStart w:id="517" w:name="_Toc235423970"/>
      <w:r w:rsidRPr="00F46C94">
        <w:rPr>
          <w:rFonts w:eastAsiaTheme="minorEastAsia"/>
          <w:rtl/>
        </w:rPr>
        <w:t>جدول رقم (3-5):</w:t>
      </w:r>
      <w:r w:rsidR="006773A4">
        <w:rPr>
          <w:rFonts w:eastAsiaTheme="minorEastAsia" w:hint="cs"/>
          <w:rtl/>
        </w:rPr>
        <w:t xml:space="preserve"> </w:t>
      </w:r>
      <w:r w:rsidRPr="00F46C94">
        <w:rPr>
          <w:rFonts w:eastAsiaTheme="minorEastAsia"/>
          <w:rtl/>
        </w:rPr>
        <w:t>عبارات المحور الثاني: نجاح التطوير التنظيمي (المتغير التابع)</w:t>
      </w:r>
      <w:bookmarkEnd w:id="517"/>
    </w:p>
    <w:tbl>
      <w:tblPr>
        <w:tblStyle w:val="TableGrid"/>
        <w:bidiVisual/>
        <w:tblW w:w="5000" w:type="pct"/>
        <w:tblLook w:val="04A0" w:firstRow="1" w:lastRow="0" w:firstColumn="1" w:lastColumn="0" w:noHBand="0" w:noVBand="1"/>
      </w:tblPr>
      <w:tblGrid>
        <w:gridCol w:w="496"/>
        <w:gridCol w:w="4706"/>
        <w:gridCol w:w="745"/>
        <w:gridCol w:w="745"/>
        <w:gridCol w:w="702"/>
        <w:gridCol w:w="745"/>
        <w:gridCol w:w="922"/>
      </w:tblGrid>
      <w:tr w:rsidR="00CF211B" w14:paraId="286B5014" w14:textId="77777777" w:rsidTr="00F46C94">
        <w:tc>
          <w:tcPr>
            <w:tcW w:w="274" w:type="pct"/>
            <w:vAlign w:val="center"/>
          </w:tcPr>
          <w:p w14:paraId="3A6649BA" w14:textId="77777777" w:rsidR="00CF211B" w:rsidRDefault="00CF211B" w:rsidP="00F46C94">
            <w:pPr>
              <w:spacing w:afterLines="120" w:after="288"/>
              <w:jc w:val="center"/>
              <w:rPr>
                <w:rFonts w:ascii="Times New Roman" w:eastAsiaTheme="minorEastAsia" w:hAnsi="Times New Roman" w:cs="Times New Roman"/>
                <w:kern w:val="0"/>
                <w:sz w:val="28"/>
                <w:szCs w:val="28"/>
                <w:rtl/>
                <w:lang w:bidi="ar-EG"/>
                <w14:ligatures w14:val="none"/>
              </w:rPr>
            </w:pPr>
            <w:r>
              <w:rPr>
                <w:rFonts w:ascii="Times New Roman" w:eastAsiaTheme="minorEastAsia" w:hAnsi="Times New Roman" w:cs="Times New Roman" w:hint="cs"/>
                <w:kern w:val="0"/>
                <w:sz w:val="28"/>
                <w:szCs w:val="28"/>
                <w:rtl/>
                <w:lang w:bidi="ar-EG"/>
                <w14:ligatures w14:val="none"/>
              </w:rPr>
              <w:t>م</w:t>
            </w:r>
          </w:p>
        </w:tc>
        <w:tc>
          <w:tcPr>
            <w:tcW w:w="2597" w:type="pct"/>
            <w:vAlign w:val="center"/>
          </w:tcPr>
          <w:p w14:paraId="012736EC"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العبارة البحثية المقاسة</w:t>
            </w:r>
          </w:p>
        </w:tc>
        <w:tc>
          <w:tcPr>
            <w:tcW w:w="411" w:type="pct"/>
            <w:vAlign w:val="center"/>
          </w:tcPr>
          <w:p w14:paraId="5872A0BF"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موافق بشدة</w:t>
            </w:r>
          </w:p>
        </w:tc>
        <w:tc>
          <w:tcPr>
            <w:tcW w:w="411" w:type="pct"/>
            <w:vAlign w:val="center"/>
          </w:tcPr>
          <w:p w14:paraId="408DB54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موافق</w:t>
            </w:r>
          </w:p>
        </w:tc>
        <w:tc>
          <w:tcPr>
            <w:tcW w:w="387" w:type="pct"/>
            <w:vAlign w:val="center"/>
          </w:tcPr>
          <w:p w14:paraId="176F32D7"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محايد</w:t>
            </w:r>
          </w:p>
        </w:tc>
        <w:tc>
          <w:tcPr>
            <w:tcW w:w="411" w:type="pct"/>
            <w:vAlign w:val="center"/>
          </w:tcPr>
          <w:p w14:paraId="1FFE2CB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غير موافق</w:t>
            </w:r>
          </w:p>
        </w:tc>
        <w:tc>
          <w:tcPr>
            <w:tcW w:w="510" w:type="pct"/>
            <w:vAlign w:val="center"/>
          </w:tcPr>
          <w:p w14:paraId="7506FED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غير موافق بشدة</w:t>
            </w:r>
          </w:p>
        </w:tc>
      </w:tr>
      <w:tr w:rsidR="00CF211B" w14:paraId="6EBC951A" w14:textId="77777777" w:rsidTr="00F46C94">
        <w:tc>
          <w:tcPr>
            <w:tcW w:w="5000" w:type="pct"/>
            <w:gridSpan w:val="7"/>
            <w:vAlign w:val="center"/>
          </w:tcPr>
          <w:p w14:paraId="37EBDE51" w14:textId="4252D2D0" w:rsidR="00CF211B" w:rsidRDefault="00CF211B" w:rsidP="00F46C94">
            <w:pPr>
              <w:spacing w:afterLines="120" w:after="288"/>
              <w:ind w:firstLine="720"/>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أولاً: البعد الهيكلي (</w:t>
            </w:r>
            <w:r w:rsidRPr="005C1FD6">
              <w:rPr>
                <w:rFonts w:ascii="Times New Roman" w:eastAsiaTheme="minorEastAsia" w:hAnsi="Times New Roman" w:cs="Times New Roman"/>
                <w:kern w:val="0"/>
                <w:sz w:val="28"/>
                <w:szCs w:val="28"/>
                <w14:ligatures w14:val="none"/>
              </w:rPr>
              <w:t>Structural Dimension</w:t>
            </w:r>
            <w:r w:rsidRPr="005C1FD6">
              <w:rPr>
                <w:rFonts w:ascii="Times New Roman" w:eastAsiaTheme="minorEastAsia" w:hAnsi="Times New Roman" w:cs="Times New Roman"/>
                <w:kern w:val="0"/>
                <w:sz w:val="28"/>
                <w:szCs w:val="28"/>
                <w:rtl/>
                <w14:ligatures w14:val="none"/>
              </w:rPr>
              <w:t>)</w:t>
            </w:r>
          </w:p>
        </w:tc>
      </w:tr>
      <w:tr w:rsidR="00CF211B" w14:paraId="3991EA8E" w14:textId="77777777" w:rsidTr="00F46C94">
        <w:tc>
          <w:tcPr>
            <w:tcW w:w="274" w:type="pct"/>
            <w:vAlign w:val="center"/>
          </w:tcPr>
          <w:p w14:paraId="53B0F1D1" w14:textId="766BFEDE"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13</w:t>
            </w:r>
          </w:p>
        </w:tc>
        <w:tc>
          <w:tcPr>
            <w:tcW w:w="2597" w:type="pct"/>
            <w:vAlign w:val="center"/>
          </w:tcPr>
          <w:p w14:paraId="4639C401" w14:textId="1C967DDC"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يساهم الهيكل الحالي للهيئة في تبسيط سلاسل إجراءات العمل.</w:t>
            </w:r>
          </w:p>
        </w:tc>
        <w:tc>
          <w:tcPr>
            <w:tcW w:w="411" w:type="pct"/>
            <w:vAlign w:val="center"/>
          </w:tcPr>
          <w:p w14:paraId="3121357A"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620D5E5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35E9F5D8"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6B89340F"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099F266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012F72D0" w14:textId="77777777" w:rsidTr="00F46C94">
        <w:tc>
          <w:tcPr>
            <w:tcW w:w="274" w:type="pct"/>
            <w:vAlign w:val="center"/>
          </w:tcPr>
          <w:p w14:paraId="2DE023F3" w14:textId="3275624E"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14</w:t>
            </w:r>
          </w:p>
        </w:tc>
        <w:tc>
          <w:tcPr>
            <w:tcW w:w="2597" w:type="pct"/>
            <w:vAlign w:val="center"/>
          </w:tcPr>
          <w:p w14:paraId="0ACFFD5E" w14:textId="13E7D91B"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تتسم خطوط السلطة وتوزيع المسؤوليات بالوضوح والدقة بالهيئة.</w:t>
            </w:r>
          </w:p>
        </w:tc>
        <w:tc>
          <w:tcPr>
            <w:tcW w:w="411" w:type="pct"/>
            <w:vAlign w:val="center"/>
          </w:tcPr>
          <w:p w14:paraId="6837BBB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D28462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4D17F945"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2BC2A143"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64B14EF8"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11D835E1" w14:textId="77777777" w:rsidTr="00F46C94">
        <w:tc>
          <w:tcPr>
            <w:tcW w:w="274" w:type="pct"/>
            <w:vAlign w:val="center"/>
          </w:tcPr>
          <w:p w14:paraId="14544C90" w14:textId="65456779"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15</w:t>
            </w:r>
          </w:p>
        </w:tc>
        <w:tc>
          <w:tcPr>
            <w:tcW w:w="2597" w:type="pct"/>
            <w:vAlign w:val="center"/>
          </w:tcPr>
          <w:p w14:paraId="0109F03B" w14:textId="54671406"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يمنح الهيكل المطور مرونة كافية للاستجابة السريعة للمستجدات.</w:t>
            </w:r>
          </w:p>
        </w:tc>
        <w:tc>
          <w:tcPr>
            <w:tcW w:w="411" w:type="pct"/>
            <w:vAlign w:val="center"/>
          </w:tcPr>
          <w:p w14:paraId="7551C41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5CDC6E79"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0F8709ED"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4A948723"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3F1132D7"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7D5540" w14:paraId="0959F200" w14:textId="77777777" w:rsidTr="00F46C94">
        <w:trPr>
          <w:trHeight w:val="602"/>
        </w:trPr>
        <w:tc>
          <w:tcPr>
            <w:tcW w:w="5000" w:type="pct"/>
            <w:gridSpan w:val="7"/>
            <w:vAlign w:val="center"/>
          </w:tcPr>
          <w:p w14:paraId="06370F7D" w14:textId="44A6C2E1" w:rsidR="007D5540" w:rsidRDefault="007D5540" w:rsidP="00F46C94">
            <w:pPr>
              <w:spacing w:afterLines="120" w:after="288"/>
              <w:ind w:firstLine="720"/>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ثانياً: البعد التقني (</w:t>
            </w:r>
            <w:r w:rsidRPr="005C1FD6">
              <w:rPr>
                <w:rFonts w:ascii="Times New Roman" w:eastAsiaTheme="minorEastAsia" w:hAnsi="Times New Roman" w:cs="Times New Roman"/>
                <w:kern w:val="0"/>
                <w:sz w:val="28"/>
                <w:szCs w:val="28"/>
                <w14:ligatures w14:val="none"/>
              </w:rPr>
              <w:t>Technological Dimension</w:t>
            </w:r>
            <w:r w:rsidRPr="005C1FD6">
              <w:rPr>
                <w:rFonts w:ascii="Times New Roman" w:eastAsiaTheme="minorEastAsia" w:hAnsi="Times New Roman" w:cs="Times New Roman"/>
                <w:kern w:val="0"/>
                <w:sz w:val="28"/>
                <w:szCs w:val="28"/>
                <w:rtl/>
                <w14:ligatures w14:val="none"/>
              </w:rPr>
              <w:t>)</w:t>
            </w:r>
          </w:p>
        </w:tc>
      </w:tr>
      <w:tr w:rsidR="00CF211B" w14:paraId="42894AE7" w14:textId="77777777" w:rsidTr="00F46C94">
        <w:tc>
          <w:tcPr>
            <w:tcW w:w="274" w:type="pct"/>
            <w:vAlign w:val="center"/>
          </w:tcPr>
          <w:p w14:paraId="549858A1" w14:textId="4CCDFD38"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16</w:t>
            </w:r>
          </w:p>
        </w:tc>
        <w:tc>
          <w:tcPr>
            <w:tcW w:w="2597" w:type="pct"/>
            <w:vAlign w:val="center"/>
          </w:tcPr>
          <w:p w14:paraId="738CEE5A" w14:textId="1177FF60"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تتبنى الهيئة حلولاً رقمية تلبي طموحات رؤية المملكة 2030.</w:t>
            </w:r>
          </w:p>
        </w:tc>
        <w:tc>
          <w:tcPr>
            <w:tcW w:w="411" w:type="pct"/>
            <w:vAlign w:val="center"/>
          </w:tcPr>
          <w:p w14:paraId="00A0F90C"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A7EE8B3"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31B1DC5E"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F5FD01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69BE3F25"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491964B4" w14:textId="77777777" w:rsidTr="00F46C94">
        <w:tc>
          <w:tcPr>
            <w:tcW w:w="274" w:type="pct"/>
            <w:vAlign w:val="center"/>
          </w:tcPr>
          <w:p w14:paraId="280B5F4E" w14:textId="1D90182B"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17</w:t>
            </w:r>
          </w:p>
        </w:tc>
        <w:tc>
          <w:tcPr>
            <w:tcW w:w="2597" w:type="pct"/>
            <w:vAlign w:val="center"/>
          </w:tcPr>
          <w:p w14:paraId="5753EF94" w14:textId="438CCD82"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ساهمت عمليات الأتمتة الشاملة في تقليص الهدر الزمني والجهد.</w:t>
            </w:r>
          </w:p>
        </w:tc>
        <w:tc>
          <w:tcPr>
            <w:tcW w:w="411" w:type="pct"/>
            <w:vAlign w:val="center"/>
          </w:tcPr>
          <w:p w14:paraId="4A1ADC1A"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37ABB6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1673E56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733DCAE"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1BA5F7A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1E9F7C97" w14:textId="77777777" w:rsidTr="00F46C94">
        <w:tc>
          <w:tcPr>
            <w:tcW w:w="274" w:type="pct"/>
            <w:vAlign w:val="center"/>
          </w:tcPr>
          <w:p w14:paraId="6E393457" w14:textId="3115393E"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18</w:t>
            </w:r>
          </w:p>
        </w:tc>
        <w:tc>
          <w:tcPr>
            <w:tcW w:w="2597" w:type="pct"/>
            <w:vAlign w:val="center"/>
          </w:tcPr>
          <w:p w14:paraId="2399DD7A" w14:textId="0BB4C095"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تخضع البنية التكنولوجية والربط الإلكتروني لتحديث مستمر.</w:t>
            </w:r>
          </w:p>
        </w:tc>
        <w:tc>
          <w:tcPr>
            <w:tcW w:w="411" w:type="pct"/>
            <w:vAlign w:val="center"/>
          </w:tcPr>
          <w:p w14:paraId="60D24C23"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7EBFCB1B"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1EDFB655"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762A789"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6EC1DF4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330215B4" w14:textId="77777777" w:rsidTr="00F46C94">
        <w:tc>
          <w:tcPr>
            <w:tcW w:w="5000" w:type="pct"/>
            <w:gridSpan w:val="7"/>
            <w:vAlign w:val="center"/>
          </w:tcPr>
          <w:p w14:paraId="63B85E2F" w14:textId="4B4D43E5" w:rsidR="00CF211B" w:rsidRDefault="007D5540" w:rsidP="00F46C94">
            <w:pPr>
              <w:spacing w:afterLines="120" w:after="288"/>
              <w:ind w:firstLine="720"/>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ثالثاً: بعد البعد البشري والسلوكي (</w:t>
            </w:r>
            <w:r w:rsidRPr="005C1FD6">
              <w:rPr>
                <w:rFonts w:ascii="Times New Roman" w:eastAsiaTheme="minorEastAsia" w:hAnsi="Times New Roman" w:cs="Times New Roman"/>
                <w:kern w:val="0"/>
                <w:sz w:val="28"/>
                <w:szCs w:val="28"/>
                <w14:ligatures w14:val="none"/>
              </w:rPr>
              <w:t>Human and Behavioral Dimension</w:t>
            </w:r>
            <w:r w:rsidRPr="005C1FD6">
              <w:rPr>
                <w:rFonts w:ascii="Times New Roman" w:eastAsiaTheme="minorEastAsia" w:hAnsi="Times New Roman" w:cs="Times New Roman"/>
                <w:kern w:val="0"/>
                <w:sz w:val="28"/>
                <w:szCs w:val="28"/>
                <w:rtl/>
                <w14:ligatures w14:val="none"/>
              </w:rPr>
              <w:t>)</w:t>
            </w:r>
          </w:p>
        </w:tc>
      </w:tr>
      <w:tr w:rsidR="00CF211B" w14:paraId="598A9762" w14:textId="77777777" w:rsidTr="00F46C94">
        <w:tc>
          <w:tcPr>
            <w:tcW w:w="274" w:type="pct"/>
            <w:vAlign w:val="center"/>
          </w:tcPr>
          <w:p w14:paraId="7207720E" w14:textId="1248E228"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lastRenderedPageBreak/>
              <w:t>19</w:t>
            </w:r>
          </w:p>
        </w:tc>
        <w:tc>
          <w:tcPr>
            <w:tcW w:w="2597" w:type="pct"/>
            <w:vAlign w:val="center"/>
          </w:tcPr>
          <w:p w14:paraId="22AF70DC" w14:textId="304CCB21"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توفر الهيئة برامج تدريبية لرفع كفاءة الكوادر أثناء التحول.</w:t>
            </w:r>
          </w:p>
        </w:tc>
        <w:tc>
          <w:tcPr>
            <w:tcW w:w="411" w:type="pct"/>
            <w:vAlign w:val="center"/>
          </w:tcPr>
          <w:p w14:paraId="3F895F72"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141F62BF"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131BF40F"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326E9F8B"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58EB64E5"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2C7D9D0C" w14:textId="77777777" w:rsidTr="00F46C94">
        <w:tc>
          <w:tcPr>
            <w:tcW w:w="274" w:type="pct"/>
            <w:vAlign w:val="center"/>
          </w:tcPr>
          <w:p w14:paraId="34DE5D8C" w14:textId="18CF0A76"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20</w:t>
            </w:r>
          </w:p>
        </w:tc>
        <w:tc>
          <w:tcPr>
            <w:tcW w:w="2597" w:type="pct"/>
            <w:vAlign w:val="center"/>
          </w:tcPr>
          <w:p w14:paraId="51B7A09F" w14:textId="60101AF5"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تعمل القيادة بفاعلية على بناء ثقافة مؤسسية حاضنة للابتكار</w:t>
            </w:r>
          </w:p>
        </w:tc>
        <w:tc>
          <w:tcPr>
            <w:tcW w:w="411" w:type="pct"/>
            <w:vAlign w:val="center"/>
          </w:tcPr>
          <w:p w14:paraId="0C99C8A9"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2B3A728"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41206001"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120FE23B"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0666B014"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r w:rsidR="00CF211B" w14:paraId="4824857D" w14:textId="77777777" w:rsidTr="00F46C94">
        <w:tc>
          <w:tcPr>
            <w:tcW w:w="274" w:type="pct"/>
            <w:vAlign w:val="center"/>
          </w:tcPr>
          <w:p w14:paraId="69FEAE86" w14:textId="575004E7"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Pr>
                <w:rFonts w:ascii="Times New Roman" w:eastAsiaTheme="minorEastAsia" w:hAnsi="Times New Roman" w:cs="Times New Roman" w:hint="cs"/>
                <w:kern w:val="0"/>
                <w:sz w:val="28"/>
                <w:szCs w:val="28"/>
                <w:rtl/>
                <w14:ligatures w14:val="none"/>
              </w:rPr>
              <w:t>21</w:t>
            </w:r>
          </w:p>
        </w:tc>
        <w:tc>
          <w:tcPr>
            <w:tcW w:w="2597" w:type="pct"/>
            <w:vAlign w:val="center"/>
          </w:tcPr>
          <w:p w14:paraId="6A7A2A5C" w14:textId="0D1970E8" w:rsidR="00CF211B" w:rsidRDefault="007D5540" w:rsidP="00F46C94">
            <w:pPr>
              <w:spacing w:afterLines="120" w:after="288"/>
              <w:jc w:val="center"/>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يشعر الموظفون بالأمان الوظيفي نتيجة وضوح آليات التغيير.</w:t>
            </w:r>
          </w:p>
        </w:tc>
        <w:tc>
          <w:tcPr>
            <w:tcW w:w="411" w:type="pct"/>
            <w:vAlign w:val="center"/>
          </w:tcPr>
          <w:p w14:paraId="6BB809E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E60ADC6"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387" w:type="pct"/>
            <w:vAlign w:val="center"/>
          </w:tcPr>
          <w:p w14:paraId="2DF74A17"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411" w:type="pct"/>
            <w:vAlign w:val="center"/>
          </w:tcPr>
          <w:p w14:paraId="02E220F0"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c>
          <w:tcPr>
            <w:tcW w:w="510" w:type="pct"/>
            <w:vAlign w:val="center"/>
          </w:tcPr>
          <w:p w14:paraId="38163CBA" w14:textId="77777777" w:rsidR="00CF211B" w:rsidRDefault="00CF211B" w:rsidP="00F46C94">
            <w:pPr>
              <w:spacing w:afterLines="120" w:after="288"/>
              <w:jc w:val="center"/>
              <w:rPr>
                <w:rFonts w:ascii="Times New Roman" w:eastAsiaTheme="minorEastAsia" w:hAnsi="Times New Roman" w:cs="Times New Roman"/>
                <w:kern w:val="0"/>
                <w:sz w:val="28"/>
                <w:szCs w:val="28"/>
                <w:rtl/>
                <w14:ligatures w14:val="none"/>
              </w:rPr>
            </w:pPr>
          </w:p>
        </w:tc>
      </w:tr>
    </w:tbl>
    <w:p w14:paraId="20D5ED9E" w14:textId="77777777" w:rsidR="005C1FD6" w:rsidRDefault="005C1FD6" w:rsidP="00F46C94">
      <w:pPr>
        <w:spacing w:afterLines="120" w:after="288" w:line="240" w:lineRule="auto"/>
        <w:rPr>
          <w:rFonts w:ascii="Times New Roman" w:eastAsiaTheme="minorEastAsia" w:hAnsi="Times New Roman" w:cs="Times New Roman"/>
          <w:kern w:val="0"/>
          <w:sz w:val="28"/>
          <w:szCs w:val="28"/>
          <w:rtl/>
          <w14:ligatures w14:val="none"/>
        </w:rPr>
      </w:pPr>
    </w:p>
    <w:p w14:paraId="13A4C99F" w14:textId="77777777" w:rsidR="0062443D" w:rsidRDefault="0062443D" w:rsidP="007D34D2">
      <w:pPr>
        <w:pStyle w:val="Heading1"/>
        <w:rPr>
          <w:rtl/>
        </w:rPr>
      </w:pPr>
      <w:bookmarkStart w:id="518" w:name="_Toc235301691"/>
      <w:bookmarkStart w:id="519" w:name="_Toc235318315"/>
      <w:bookmarkStart w:id="520" w:name="_Toc235417416"/>
    </w:p>
    <w:p w14:paraId="6D9C43CE" w14:textId="77777777" w:rsidR="0062443D" w:rsidRDefault="0062443D" w:rsidP="007D34D2">
      <w:pPr>
        <w:pStyle w:val="Heading1"/>
        <w:rPr>
          <w:rtl/>
        </w:rPr>
      </w:pPr>
    </w:p>
    <w:p w14:paraId="66CA14C1" w14:textId="77777777" w:rsidR="0062443D" w:rsidRDefault="0062443D" w:rsidP="007D34D2">
      <w:pPr>
        <w:pStyle w:val="Heading1"/>
        <w:rPr>
          <w:rtl/>
        </w:rPr>
      </w:pPr>
    </w:p>
    <w:p w14:paraId="02621544" w14:textId="77777777" w:rsidR="0062443D" w:rsidRDefault="0062443D" w:rsidP="007D34D2">
      <w:pPr>
        <w:pStyle w:val="Heading1"/>
        <w:rPr>
          <w:rtl/>
        </w:rPr>
      </w:pPr>
    </w:p>
    <w:p w14:paraId="4E272BB5" w14:textId="77777777" w:rsidR="0062443D" w:rsidRDefault="0062443D" w:rsidP="007D34D2">
      <w:pPr>
        <w:pStyle w:val="Heading1"/>
        <w:rPr>
          <w:rtl/>
        </w:rPr>
      </w:pPr>
    </w:p>
    <w:p w14:paraId="4790ED2D" w14:textId="77777777" w:rsidR="0062443D" w:rsidRDefault="0062443D" w:rsidP="007D34D2">
      <w:pPr>
        <w:pStyle w:val="Heading1"/>
        <w:rPr>
          <w:rtl/>
        </w:rPr>
      </w:pPr>
    </w:p>
    <w:p w14:paraId="5C433315" w14:textId="77777777" w:rsidR="0062443D" w:rsidRDefault="0062443D" w:rsidP="007D34D2">
      <w:pPr>
        <w:pStyle w:val="Heading1"/>
        <w:rPr>
          <w:rtl/>
        </w:rPr>
      </w:pPr>
    </w:p>
    <w:p w14:paraId="6CD5FCDF" w14:textId="77777777" w:rsidR="0062443D" w:rsidRDefault="0062443D" w:rsidP="007D34D2">
      <w:pPr>
        <w:pStyle w:val="Heading1"/>
        <w:rPr>
          <w:rtl/>
        </w:rPr>
      </w:pPr>
    </w:p>
    <w:p w14:paraId="7425ACCD" w14:textId="77777777" w:rsidR="00B66BFE" w:rsidRDefault="00B66BFE" w:rsidP="00B66BFE">
      <w:pPr>
        <w:rPr>
          <w:rtl/>
          <w:lang w:val="en-GB" w:eastAsia="en-GB"/>
        </w:rPr>
      </w:pPr>
    </w:p>
    <w:p w14:paraId="497BEA1D" w14:textId="77777777" w:rsidR="00B66BFE" w:rsidRDefault="00B66BFE" w:rsidP="00B66BFE">
      <w:pPr>
        <w:rPr>
          <w:rtl/>
          <w:lang w:val="en-GB" w:eastAsia="en-GB"/>
        </w:rPr>
      </w:pPr>
    </w:p>
    <w:p w14:paraId="427CB0EB" w14:textId="77777777" w:rsidR="00B66BFE" w:rsidRDefault="00B66BFE" w:rsidP="00B66BFE">
      <w:pPr>
        <w:rPr>
          <w:rtl/>
          <w:lang w:val="en-GB" w:eastAsia="en-GB"/>
        </w:rPr>
      </w:pPr>
    </w:p>
    <w:p w14:paraId="2DE4BD71" w14:textId="77777777" w:rsidR="00B66BFE" w:rsidRPr="00B66BFE" w:rsidRDefault="00B66BFE" w:rsidP="00B66BFE">
      <w:pPr>
        <w:rPr>
          <w:rtl/>
          <w:lang w:val="en-GB" w:eastAsia="en-GB"/>
        </w:rPr>
      </w:pPr>
    </w:p>
    <w:p w14:paraId="506A3B98" w14:textId="77777777" w:rsidR="0062443D" w:rsidRDefault="0062443D" w:rsidP="007D34D2">
      <w:pPr>
        <w:pStyle w:val="Heading1"/>
        <w:rPr>
          <w:rtl/>
        </w:rPr>
      </w:pPr>
    </w:p>
    <w:p w14:paraId="5736FD1C" w14:textId="77777777" w:rsidR="0062443D" w:rsidRDefault="0062443D" w:rsidP="007D34D2">
      <w:pPr>
        <w:pStyle w:val="Heading1"/>
        <w:rPr>
          <w:rtl/>
        </w:rPr>
      </w:pPr>
    </w:p>
    <w:p w14:paraId="51C4FA2E" w14:textId="77777777" w:rsidR="0062443D" w:rsidRDefault="0062443D" w:rsidP="007D34D2">
      <w:pPr>
        <w:pStyle w:val="Heading1"/>
        <w:rPr>
          <w:rtl/>
        </w:rPr>
      </w:pPr>
    </w:p>
    <w:p w14:paraId="0C8F1C5F" w14:textId="73990E42" w:rsidR="005C1FD6" w:rsidRPr="00F46C94" w:rsidRDefault="005C1FD6" w:rsidP="007D34D2">
      <w:pPr>
        <w:pStyle w:val="Heading1"/>
        <w:rPr>
          <w:rtl/>
        </w:rPr>
      </w:pPr>
      <w:r w:rsidRPr="00F46C94">
        <w:rPr>
          <w:rtl/>
        </w:rPr>
        <w:lastRenderedPageBreak/>
        <w:t>شكر وتقدير</w:t>
      </w:r>
      <w:bookmarkEnd w:id="518"/>
      <w:bookmarkEnd w:id="519"/>
      <w:bookmarkEnd w:id="520"/>
    </w:p>
    <w:p w14:paraId="694015C4"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5A8FF551" w14:textId="77777777" w:rsidR="005C1FD6" w:rsidRPr="005C1FD6" w:rsidRDefault="005C1FD6" w:rsidP="00F46C94">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الحمد لله رب العالمين، والصلاة والسلام على أشرف الأنبياء والمرسلين، نبينا محمد وعلى </w:t>
      </w:r>
      <w:proofErr w:type="spellStart"/>
      <w:r w:rsidRPr="005C1FD6">
        <w:rPr>
          <w:rFonts w:ascii="Times New Roman" w:eastAsiaTheme="minorEastAsia" w:hAnsi="Times New Roman" w:cs="Times New Roman"/>
          <w:kern w:val="0"/>
          <w:sz w:val="28"/>
          <w:szCs w:val="28"/>
          <w:rtl/>
          <w14:ligatures w14:val="none"/>
        </w:rPr>
        <w:t>آله</w:t>
      </w:r>
      <w:proofErr w:type="spellEnd"/>
      <w:r w:rsidRPr="005C1FD6">
        <w:rPr>
          <w:rFonts w:ascii="Times New Roman" w:eastAsiaTheme="minorEastAsia" w:hAnsi="Times New Roman" w:cs="Times New Roman"/>
          <w:kern w:val="0"/>
          <w:sz w:val="28"/>
          <w:szCs w:val="28"/>
          <w:rtl/>
          <w14:ligatures w14:val="none"/>
        </w:rPr>
        <w:t xml:space="preserve"> وصحبه أجمعين، أما بعد:</w:t>
      </w:r>
    </w:p>
    <w:p w14:paraId="5FC2FA97" w14:textId="77777777" w:rsidR="005C1FD6" w:rsidRPr="005C1FD6" w:rsidRDefault="005C1FD6" w:rsidP="00F46C94">
      <w:pPr>
        <w:spacing w:afterLines="120" w:after="288" w:line="240" w:lineRule="auto"/>
        <w:ind w:firstLine="720"/>
        <w:rPr>
          <w:rFonts w:ascii="Times New Roman" w:eastAsiaTheme="minorEastAsia" w:hAnsi="Times New Roman" w:cs="Times New Roman"/>
          <w:kern w:val="0"/>
          <w:sz w:val="28"/>
          <w:szCs w:val="28"/>
          <w:rtl/>
          <w14:ligatures w14:val="none"/>
        </w:rPr>
      </w:pPr>
    </w:p>
    <w:p w14:paraId="56146EB6" w14:textId="77777777" w:rsidR="005C1FD6" w:rsidRPr="005C1FD6" w:rsidRDefault="005C1FD6" w:rsidP="00F46C94">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فإن من باب وفاء أهل الفضل بفضلهم، يسرني ويشرفني أن أتقدم بأسمى عبارات الشكر وأجزل آيات التقدير والامتنان إلى جامعة </w:t>
      </w:r>
      <w:proofErr w:type="spellStart"/>
      <w:r w:rsidRPr="005C1FD6">
        <w:rPr>
          <w:rFonts w:ascii="Times New Roman" w:eastAsiaTheme="minorEastAsia" w:hAnsi="Times New Roman" w:cs="Times New Roman"/>
          <w:kern w:val="0"/>
          <w:sz w:val="28"/>
          <w:szCs w:val="28"/>
          <w:rtl/>
          <w14:ligatures w14:val="none"/>
        </w:rPr>
        <w:t>ميدأوشن</w:t>
      </w:r>
      <w:proofErr w:type="spellEnd"/>
      <w:r w:rsidRPr="005C1FD6">
        <w:rPr>
          <w:rFonts w:ascii="Times New Roman" w:eastAsiaTheme="minorEastAsia" w:hAnsi="Times New Roman" w:cs="Times New Roman"/>
          <w:kern w:val="0"/>
          <w:sz w:val="28"/>
          <w:szCs w:val="28"/>
          <w:rtl/>
          <w14:ligatures w14:val="none"/>
        </w:rPr>
        <w:t xml:space="preserve"> العريقة، ممثلة في كلية الإدارة وأعضاء هيئتها التدريسية الأفاضل، على ما قدموه لي من دعم معرفي وبيئة أكاديمية محفزة طوال فترة دراستي بمرحلة الماجستير.</w:t>
      </w:r>
    </w:p>
    <w:p w14:paraId="68E81F9F" w14:textId="77777777" w:rsidR="005C1FD6" w:rsidRPr="005C1FD6" w:rsidRDefault="005C1FD6" w:rsidP="00F46C94">
      <w:pPr>
        <w:spacing w:afterLines="120" w:after="288" w:line="240" w:lineRule="auto"/>
        <w:ind w:firstLine="720"/>
        <w:rPr>
          <w:rFonts w:ascii="Times New Roman" w:eastAsiaTheme="minorEastAsia" w:hAnsi="Times New Roman" w:cs="Times New Roman"/>
          <w:kern w:val="0"/>
          <w:sz w:val="28"/>
          <w:szCs w:val="28"/>
          <w:rtl/>
          <w14:ligatures w14:val="none"/>
        </w:rPr>
      </w:pPr>
    </w:p>
    <w:p w14:paraId="2C11F8FF" w14:textId="77777777" w:rsidR="005C1FD6" w:rsidRPr="005C1FD6" w:rsidRDefault="005C1FD6" w:rsidP="00F46C94">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كما أتوجه بوافر الشكر والتقدير المقرون بالاحترام إلى سعادة الأستاذ الدكتور المشرف على هذه الرسالة، الذي لم يدخر جهداً في توجيهي وإرشادي، وسعة صدره وملاحظاته السديدة التي كانت بمثابة المنار الذي أضاء لي طريقي العلمي لإنجاز هذا البحث وتجويد مخرجاته.</w:t>
      </w:r>
    </w:p>
    <w:p w14:paraId="488A0722"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72407B8A"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ويمتد شكري وتقديري العالي إلى منسوبي وقيادات هيئة الزكاة والضريبة والجمارك في المملكة العربية السعودية، الذين ذللوا لي الصعاب، وأتاحوا لي البيئة التطبيقية المناسبة، وساهموا بآرائهم السديدة في الإجابة على أداة الدراسة، مما كان له الأثر البالغ في خروج النتائج الميدانية بشكل دقيق وواقعي.</w:t>
      </w:r>
    </w:p>
    <w:p w14:paraId="2ED05552"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0965EBC1" w14:textId="77777777" w:rsidR="005C1FD6" w:rsidRP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 xml:space="preserve">ختاماً، أزجي وافر الامتنان وعظيم العرفان إلى عائلتي الكريمة، وكل من ساندني ودعمني بالدعاء والتشجيع من قريب أو بعيد، سائلًا المولى عز وجل أن يوفق الجميع لما يحبه </w:t>
      </w:r>
      <w:proofErr w:type="spellStart"/>
      <w:r w:rsidRPr="005C1FD6">
        <w:rPr>
          <w:rFonts w:ascii="Times New Roman" w:eastAsiaTheme="minorEastAsia" w:hAnsi="Times New Roman" w:cs="Times New Roman"/>
          <w:kern w:val="0"/>
          <w:sz w:val="28"/>
          <w:szCs w:val="28"/>
          <w:rtl/>
          <w14:ligatures w14:val="none"/>
        </w:rPr>
        <w:t>ويرضاه</w:t>
      </w:r>
      <w:proofErr w:type="spellEnd"/>
      <w:r w:rsidRPr="005C1FD6">
        <w:rPr>
          <w:rFonts w:ascii="Times New Roman" w:eastAsiaTheme="minorEastAsia" w:hAnsi="Times New Roman" w:cs="Times New Roman"/>
          <w:kern w:val="0"/>
          <w:sz w:val="28"/>
          <w:szCs w:val="28"/>
          <w:rtl/>
          <w14:ligatures w14:val="none"/>
        </w:rPr>
        <w:t>، وأن يجعل هذا العمل خالصاً لوجهه الكريم ونافعاً للمسيرة العلمية.</w:t>
      </w:r>
    </w:p>
    <w:p w14:paraId="26121119" w14:textId="77777777" w:rsidR="005C1FD6" w:rsidRDefault="005C1FD6"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6F15BA07" w14:textId="77777777" w:rsidR="00F46C94" w:rsidRDefault="00F46C94"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0C41E496" w14:textId="77777777" w:rsidR="00F46C94" w:rsidRDefault="00F46C94"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12AE6223" w14:textId="77777777" w:rsidR="00F46C94" w:rsidRPr="005C1FD6" w:rsidRDefault="00F46C94" w:rsidP="00662CC9">
      <w:pPr>
        <w:spacing w:afterLines="120" w:after="288" w:line="240" w:lineRule="auto"/>
        <w:ind w:firstLine="720"/>
        <w:rPr>
          <w:rFonts w:ascii="Times New Roman" w:eastAsiaTheme="minorEastAsia" w:hAnsi="Times New Roman" w:cs="Times New Roman"/>
          <w:kern w:val="0"/>
          <w:sz w:val="28"/>
          <w:szCs w:val="28"/>
          <w:rtl/>
          <w14:ligatures w14:val="none"/>
        </w:rPr>
      </w:pPr>
    </w:p>
    <w:p w14:paraId="6DFF69B9" w14:textId="46F79375" w:rsidR="005C1FD6" w:rsidRDefault="005C1FD6" w:rsidP="00F46C94">
      <w:pPr>
        <w:spacing w:afterLines="120" w:after="288" w:line="240" w:lineRule="auto"/>
        <w:ind w:firstLine="720"/>
        <w:jc w:val="right"/>
        <w:rPr>
          <w:rFonts w:ascii="Times New Roman" w:eastAsiaTheme="minorEastAsia" w:hAnsi="Times New Roman" w:cs="Times New Roman"/>
          <w:kern w:val="0"/>
          <w:sz w:val="28"/>
          <w:szCs w:val="28"/>
          <w:rtl/>
          <w14:ligatures w14:val="none"/>
        </w:rPr>
      </w:pPr>
      <w:r w:rsidRPr="005C1FD6">
        <w:rPr>
          <w:rFonts w:ascii="Times New Roman" w:eastAsiaTheme="minorEastAsia" w:hAnsi="Times New Roman" w:cs="Times New Roman"/>
          <w:kern w:val="0"/>
          <w:sz w:val="28"/>
          <w:szCs w:val="28"/>
          <w:rtl/>
          <w14:ligatures w14:val="none"/>
        </w:rPr>
        <w:t>الباحث</w:t>
      </w:r>
    </w:p>
    <w:p w14:paraId="568BEFE2" w14:textId="77777777" w:rsidR="00F46C94" w:rsidRDefault="00F46C94" w:rsidP="00F46C94">
      <w:pPr>
        <w:spacing w:afterLines="120" w:after="288" w:line="240" w:lineRule="auto"/>
        <w:rPr>
          <w:rFonts w:ascii="Times New Roman" w:eastAsiaTheme="minorEastAsia" w:hAnsi="Times New Roman" w:cs="Times New Roman"/>
          <w:kern w:val="0"/>
          <w:sz w:val="28"/>
          <w:szCs w:val="28"/>
          <w:rtl/>
          <w14:ligatures w14:val="none"/>
        </w:rPr>
      </w:pPr>
    </w:p>
    <w:p w14:paraId="72A1401D" w14:textId="77777777" w:rsidR="00F46C94" w:rsidRDefault="00F46C94"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7E1277D1" w14:textId="77777777" w:rsidR="00F46C94" w:rsidRDefault="00F46C94" w:rsidP="00662CC9">
      <w:pPr>
        <w:spacing w:afterLines="120" w:after="288" w:line="240" w:lineRule="auto"/>
        <w:ind w:firstLine="720"/>
        <w:jc w:val="right"/>
        <w:rPr>
          <w:rFonts w:ascii="Times New Roman" w:eastAsiaTheme="minorEastAsia" w:hAnsi="Times New Roman" w:cs="Times New Roman"/>
          <w:kern w:val="0"/>
          <w:sz w:val="28"/>
          <w:szCs w:val="28"/>
          <w:rtl/>
          <w14:ligatures w14:val="none"/>
        </w:rPr>
      </w:pPr>
    </w:p>
    <w:p w14:paraId="7A1583CE" w14:textId="77777777" w:rsidR="008304D0" w:rsidRPr="00F46C94" w:rsidRDefault="008304D0" w:rsidP="007D34D2">
      <w:pPr>
        <w:pStyle w:val="Heading1"/>
      </w:pPr>
      <w:bookmarkStart w:id="521" w:name="_Toc235417417"/>
      <w:r w:rsidRPr="00F46C94">
        <w:lastRenderedPageBreak/>
        <w:t>Acknowledgement</w:t>
      </w:r>
      <w:bookmarkEnd w:id="521"/>
    </w:p>
    <w:p w14:paraId="266E72D1" w14:textId="77777777" w:rsidR="008304D0" w:rsidRPr="008304D0" w:rsidRDefault="008304D0"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4D56D36D" w14:textId="61755F99" w:rsidR="008304D0" w:rsidRPr="008304D0" w:rsidRDefault="008304D0" w:rsidP="00662CC9">
      <w:pPr>
        <w:bidi w:val="0"/>
        <w:spacing w:afterLines="120" w:after="288" w:line="240" w:lineRule="auto"/>
        <w:rPr>
          <w:rFonts w:ascii="Times New Roman" w:eastAsiaTheme="minorEastAsia" w:hAnsi="Times New Roman" w:cs="Times New Roman"/>
          <w:kern w:val="0"/>
          <w:sz w:val="24"/>
          <w:szCs w:val="24"/>
          <w:rtl/>
          <w14:ligatures w14:val="none"/>
        </w:rPr>
      </w:pPr>
      <w:r w:rsidRPr="008304D0">
        <w:rPr>
          <w:rFonts w:ascii="Times New Roman" w:eastAsiaTheme="minorEastAsia" w:hAnsi="Times New Roman" w:cs="Times New Roman"/>
          <w:kern w:val="0"/>
          <w:sz w:val="24"/>
          <w:szCs w:val="24"/>
          <w14:ligatures w14:val="none"/>
        </w:rPr>
        <w:t>Praise be to Allah, Lord of the Worlds, and peace and blessings be upon the most honorable of prophets and messengers, our Prophet Muhammad, and upon all his family and companions</w:t>
      </w:r>
      <w:r w:rsidRPr="008304D0">
        <w:rPr>
          <w:rFonts w:ascii="Times New Roman" w:eastAsiaTheme="minorEastAsia" w:hAnsi="Times New Roman" w:cs="Times New Roman"/>
          <w:kern w:val="0"/>
          <w:sz w:val="24"/>
          <w:szCs w:val="24"/>
          <w:rtl/>
          <w14:ligatures w14:val="none"/>
        </w:rPr>
        <w:t>.</w:t>
      </w:r>
    </w:p>
    <w:p w14:paraId="16F9E13B" w14:textId="77777777" w:rsidR="008304D0" w:rsidRPr="008304D0" w:rsidRDefault="008304D0" w:rsidP="00662CC9">
      <w:pPr>
        <w:bidi w:val="0"/>
        <w:spacing w:afterLines="120" w:after="288" w:line="240" w:lineRule="auto"/>
        <w:rPr>
          <w:rFonts w:ascii="Times New Roman" w:eastAsiaTheme="minorEastAsia" w:hAnsi="Times New Roman" w:cs="Times New Roman"/>
          <w:kern w:val="0"/>
          <w:sz w:val="24"/>
          <w:szCs w:val="24"/>
          <w14:ligatures w14:val="none"/>
        </w:rPr>
      </w:pPr>
      <w:r w:rsidRPr="008304D0">
        <w:rPr>
          <w:rFonts w:ascii="Times New Roman" w:eastAsiaTheme="minorEastAsia" w:hAnsi="Times New Roman" w:cs="Times New Roman"/>
          <w:kern w:val="0"/>
          <w:sz w:val="24"/>
          <w:szCs w:val="24"/>
          <w14:ligatures w14:val="none"/>
        </w:rPr>
        <w:t xml:space="preserve">It is a great pleasure and honor to extend my deepest gratitude and appreciation to the prestigious </w:t>
      </w:r>
      <w:proofErr w:type="spellStart"/>
      <w:r w:rsidRPr="008304D0">
        <w:rPr>
          <w:rFonts w:ascii="Times New Roman" w:eastAsiaTheme="minorEastAsia" w:hAnsi="Times New Roman" w:cs="Times New Roman"/>
          <w:kern w:val="0"/>
          <w:sz w:val="24"/>
          <w:szCs w:val="24"/>
          <w14:ligatures w14:val="none"/>
        </w:rPr>
        <w:t>MidOcean</w:t>
      </w:r>
      <w:proofErr w:type="spellEnd"/>
      <w:r w:rsidRPr="008304D0">
        <w:rPr>
          <w:rFonts w:ascii="Times New Roman" w:eastAsiaTheme="minorEastAsia" w:hAnsi="Times New Roman" w:cs="Times New Roman"/>
          <w:kern w:val="0"/>
          <w:sz w:val="24"/>
          <w:szCs w:val="24"/>
          <w14:ligatures w14:val="none"/>
        </w:rPr>
        <w:t xml:space="preserve"> University, represented by the College of Management and its esteemed faculty members, for their academic guidance and for providing a stimulating research environment throughout my </w:t>
      </w:r>
      <w:proofErr w:type="gramStart"/>
      <w:r w:rsidRPr="008304D0">
        <w:rPr>
          <w:rFonts w:ascii="Times New Roman" w:eastAsiaTheme="minorEastAsia" w:hAnsi="Times New Roman" w:cs="Times New Roman"/>
          <w:kern w:val="0"/>
          <w:sz w:val="24"/>
          <w:szCs w:val="24"/>
          <w14:ligatures w14:val="none"/>
        </w:rPr>
        <w:t>Master’s</w:t>
      </w:r>
      <w:proofErr w:type="gramEnd"/>
      <w:r w:rsidRPr="008304D0">
        <w:rPr>
          <w:rFonts w:ascii="Times New Roman" w:eastAsiaTheme="minorEastAsia" w:hAnsi="Times New Roman" w:cs="Times New Roman"/>
          <w:kern w:val="0"/>
          <w:sz w:val="24"/>
          <w:szCs w:val="24"/>
          <w14:ligatures w14:val="none"/>
        </w:rPr>
        <w:t xml:space="preserve"> studies</w:t>
      </w:r>
      <w:r w:rsidRPr="008304D0">
        <w:rPr>
          <w:rFonts w:ascii="Times New Roman" w:eastAsiaTheme="minorEastAsia" w:hAnsi="Times New Roman" w:cs="Times New Roman"/>
          <w:kern w:val="0"/>
          <w:sz w:val="24"/>
          <w:szCs w:val="24"/>
          <w:rtl/>
          <w14:ligatures w14:val="none"/>
        </w:rPr>
        <w:t>.</w:t>
      </w:r>
    </w:p>
    <w:p w14:paraId="0B4245BD" w14:textId="77777777" w:rsidR="008304D0" w:rsidRPr="008304D0" w:rsidRDefault="008304D0"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087A2B12" w14:textId="77777777" w:rsidR="008304D0" w:rsidRPr="008304D0" w:rsidRDefault="008304D0" w:rsidP="00662CC9">
      <w:pPr>
        <w:bidi w:val="0"/>
        <w:spacing w:afterLines="120" w:after="288" w:line="240" w:lineRule="auto"/>
        <w:rPr>
          <w:rFonts w:ascii="Times New Roman" w:eastAsiaTheme="minorEastAsia" w:hAnsi="Times New Roman" w:cs="Times New Roman"/>
          <w:kern w:val="0"/>
          <w:sz w:val="24"/>
          <w:szCs w:val="24"/>
          <w14:ligatures w14:val="none"/>
        </w:rPr>
      </w:pPr>
      <w:r w:rsidRPr="008304D0">
        <w:rPr>
          <w:rFonts w:ascii="Times New Roman" w:eastAsiaTheme="minorEastAsia" w:hAnsi="Times New Roman" w:cs="Times New Roman"/>
          <w:kern w:val="0"/>
          <w:sz w:val="24"/>
          <w:szCs w:val="24"/>
          <w14:ligatures w14:val="none"/>
        </w:rPr>
        <w:t xml:space="preserve">I would also like to express my sincere appreciation and profound respect to my honorable thesis supervisor, who spared no effort in guiding and mentoring me. Their continuous support, patience, and insightful remarks were the beacon that illuminated my scholarly path to </w:t>
      </w:r>
      <w:proofErr w:type="gramStart"/>
      <w:r w:rsidRPr="008304D0">
        <w:rPr>
          <w:rFonts w:ascii="Times New Roman" w:eastAsiaTheme="minorEastAsia" w:hAnsi="Times New Roman" w:cs="Times New Roman"/>
          <w:kern w:val="0"/>
          <w:sz w:val="24"/>
          <w:szCs w:val="24"/>
          <w14:ligatures w14:val="none"/>
        </w:rPr>
        <w:t>complete</w:t>
      </w:r>
      <w:proofErr w:type="gramEnd"/>
      <w:r w:rsidRPr="008304D0">
        <w:rPr>
          <w:rFonts w:ascii="Times New Roman" w:eastAsiaTheme="minorEastAsia" w:hAnsi="Times New Roman" w:cs="Times New Roman"/>
          <w:kern w:val="0"/>
          <w:sz w:val="24"/>
          <w:szCs w:val="24"/>
          <w14:ligatures w14:val="none"/>
        </w:rPr>
        <w:t xml:space="preserve"> this research effectively</w:t>
      </w:r>
      <w:r w:rsidRPr="008304D0">
        <w:rPr>
          <w:rFonts w:ascii="Times New Roman" w:eastAsiaTheme="minorEastAsia" w:hAnsi="Times New Roman" w:cs="Times New Roman"/>
          <w:kern w:val="0"/>
          <w:sz w:val="24"/>
          <w:szCs w:val="24"/>
          <w:rtl/>
          <w14:ligatures w14:val="none"/>
        </w:rPr>
        <w:t>.</w:t>
      </w:r>
    </w:p>
    <w:p w14:paraId="51D308FC" w14:textId="77777777" w:rsidR="008304D0" w:rsidRPr="008304D0" w:rsidRDefault="008304D0"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280C9546" w14:textId="77777777" w:rsidR="008304D0" w:rsidRPr="008304D0" w:rsidRDefault="008304D0" w:rsidP="00662CC9">
      <w:pPr>
        <w:bidi w:val="0"/>
        <w:spacing w:afterLines="120" w:after="288" w:line="240" w:lineRule="auto"/>
        <w:rPr>
          <w:rFonts w:ascii="Times New Roman" w:eastAsiaTheme="minorEastAsia" w:hAnsi="Times New Roman" w:cs="Times New Roman"/>
          <w:kern w:val="0"/>
          <w:sz w:val="24"/>
          <w:szCs w:val="24"/>
          <w14:ligatures w14:val="none"/>
        </w:rPr>
      </w:pPr>
      <w:r w:rsidRPr="008304D0">
        <w:rPr>
          <w:rFonts w:ascii="Times New Roman" w:eastAsiaTheme="minorEastAsia" w:hAnsi="Times New Roman" w:cs="Times New Roman"/>
          <w:kern w:val="0"/>
          <w:sz w:val="24"/>
          <w:szCs w:val="24"/>
          <w14:ligatures w14:val="none"/>
        </w:rPr>
        <w:t>My utmost gratitude also goes to the leadership and personnel of the Zakat, Tax and Customs Authority in the Kingdom of Saudi Arabia, who facilitated the fieldwork, provided the appropriate practical environment, and contributed their valuable insights in completing the research tool, which substantially aided in achieving precise and realistic field results</w:t>
      </w:r>
      <w:r w:rsidRPr="008304D0">
        <w:rPr>
          <w:rFonts w:ascii="Times New Roman" w:eastAsiaTheme="minorEastAsia" w:hAnsi="Times New Roman" w:cs="Times New Roman"/>
          <w:kern w:val="0"/>
          <w:sz w:val="24"/>
          <w:szCs w:val="24"/>
          <w:rtl/>
          <w14:ligatures w14:val="none"/>
        </w:rPr>
        <w:t>.</w:t>
      </w:r>
    </w:p>
    <w:p w14:paraId="05C75D39" w14:textId="77777777" w:rsidR="008304D0" w:rsidRPr="008304D0" w:rsidRDefault="008304D0"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4C500F6D" w14:textId="77777777" w:rsidR="008304D0" w:rsidRPr="008304D0" w:rsidRDefault="008304D0" w:rsidP="00662CC9">
      <w:pPr>
        <w:bidi w:val="0"/>
        <w:spacing w:afterLines="120" w:after="288" w:line="240" w:lineRule="auto"/>
        <w:rPr>
          <w:rFonts w:ascii="Times New Roman" w:eastAsiaTheme="minorEastAsia" w:hAnsi="Times New Roman" w:cs="Times New Roman"/>
          <w:kern w:val="0"/>
          <w:sz w:val="24"/>
          <w:szCs w:val="24"/>
          <w14:ligatures w14:val="none"/>
        </w:rPr>
      </w:pPr>
      <w:r w:rsidRPr="008304D0">
        <w:rPr>
          <w:rFonts w:ascii="Times New Roman" w:eastAsiaTheme="minorEastAsia" w:hAnsi="Times New Roman" w:cs="Times New Roman"/>
          <w:kern w:val="0"/>
          <w:sz w:val="24"/>
          <w:szCs w:val="24"/>
          <w14:ligatures w14:val="none"/>
        </w:rPr>
        <w:t>Finally, I dedicate my deepest thankfulness and gratitude to my beloved family and everyone who supported and encouraged me through prayers and motivation. I pray to Almighty Allah to grant success to everyone and to make this humble work beneficial to the academic community</w:t>
      </w:r>
      <w:r w:rsidRPr="008304D0">
        <w:rPr>
          <w:rFonts w:ascii="Times New Roman" w:eastAsiaTheme="minorEastAsia" w:hAnsi="Times New Roman" w:cs="Times New Roman"/>
          <w:kern w:val="0"/>
          <w:sz w:val="24"/>
          <w:szCs w:val="24"/>
          <w:rtl/>
          <w14:ligatures w14:val="none"/>
        </w:rPr>
        <w:t>.</w:t>
      </w:r>
    </w:p>
    <w:p w14:paraId="366C9985" w14:textId="77777777" w:rsidR="008304D0" w:rsidRPr="008304D0" w:rsidRDefault="008304D0" w:rsidP="00662CC9">
      <w:pPr>
        <w:bidi w:val="0"/>
        <w:spacing w:afterLines="120" w:after="288" w:line="240" w:lineRule="auto"/>
        <w:ind w:firstLine="720"/>
        <w:rPr>
          <w:rFonts w:ascii="Times New Roman" w:eastAsiaTheme="minorEastAsia" w:hAnsi="Times New Roman" w:cs="Times New Roman"/>
          <w:kern w:val="0"/>
          <w:sz w:val="24"/>
          <w:szCs w:val="24"/>
          <w:rtl/>
          <w14:ligatures w14:val="none"/>
        </w:rPr>
      </w:pPr>
    </w:p>
    <w:p w14:paraId="58F3B037" w14:textId="77777777" w:rsidR="00DB0427" w:rsidRDefault="00DB0427" w:rsidP="00662CC9">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498332DB" w14:textId="55527F8A" w:rsidR="005C1FD6" w:rsidRDefault="008304D0"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r w:rsidRPr="008304D0">
        <w:rPr>
          <w:rFonts w:ascii="Times New Roman" w:eastAsiaTheme="minorEastAsia" w:hAnsi="Times New Roman" w:cs="Times New Roman"/>
          <w:kern w:val="0"/>
          <w:sz w:val="24"/>
          <w:szCs w:val="24"/>
          <w14:ligatures w14:val="none"/>
        </w:rPr>
        <w:t>The Researcher</w:t>
      </w:r>
    </w:p>
    <w:p w14:paraId="266793BA" w14:textId="77777777" w:rsidR="00DB0427" w:rsidRDefault="00DB0427"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4CA7F6D0" w14:textId="77777777" w:rsidR="00DB0427" w:rsidRDefault="00DB0427"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3D95753F" w14:textId="77777777" w:rsidR="00DB0427" w:rsidRDefault="00DB0427"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3BCF8913" w14:textId="77777777" w:rsidR="00DB0427" w:rsidRDefault="00DB0427"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51C8986D" w14:textId="77777777" w:rsidR="00DB0427" w:rsidRDefault="00DB0427" w:rsidP="00B66BFE">
      <w:pPr>
        <w:bidi w:val="0"/>
        <w:spacing w:afterLines="120" w:after="288" w:line="240" w:lineRule="auto"/>
        <w:rPr>
          <w:rFonts w:ascii="Times New Roman" w:eastAsiaTheme="minorEastAsia" w:hAnsi="Times New Roman" w:cs="Times New Roman"/>
          <w:kern w:val="0"/>
          <w:sz w:val="24"/>
          <w:szCs w:val="24"/>
          <w:rtl/>
          <w14:ligatures w14:val="none"/>
        </w:rPr>
      </w:pPr>
    </w:p>
    <w:p w14:paraId="035FE339" w14:textId="77777777" w:rsidR="00DB0427" w:rsidRDefault="00DB0427" w:rsidP="00DB0427">
      <w:pPr>
        <w:bidi w:val="0"/>
        <w:spacing w:afterLines="120" w:after="288" w:line="240" w:lineRule="auto"/>
        <w:ind w:firstLine="720"/>
        <w:jc w:val="right"/>
        <w:rPr>
          <w:rFonts w:ascii="Times New Roman" w:eastAsiaTheme="minorEastAsia" w:hAnsi="Times New Roman" w:cs="Times New Roman"/>
          <w:kern w:val="0"/>
          <w:sz w:val="24"/>
          <w:szCs w:val="24"/>
          <w:rtl/>
          <w14:ligatures w14:val="none"/>
        </w:rPr>
      </w:pPr>
    </w:p>
    <w:p w14:paraId="64BD7651" w14:textId="1BD2C58A" w:rsidR="00DB0427" w:rsidRDefault="00DB0427" w:rsidP="00485500">
      <w:pPr>
        <w:bidi w:val="0"/>
        <w:spacing w:afterLines="120" w:after="288" w:line="240" w:lineRule="auto"/>
        <w:ind w:firstLine="720"/>
        <w:rPr>
          <w:rFonts w:ascii="Times New Roman" w:eastAsiaTheme="minorEastAsia" w:hAnsi="Times New Roman" w:cs="Times New Roman"/>
          <w:kern w:val="0"/>
          <w:sz w:val="24"/>
          <w:szCs w:val="24"/>
          <w:rtl/>
          <w14:ligatures w14:val="none"/>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D3ABA79" wp14:editId="77ABA39E">
            <wp:simplePos x="0" y="0"/>
            <wp:positionH relativeFrom="column">
              <wp:posOffset>3809365</wp:posOffset>
            </wp:positionH>
            <wp:positionV relativeFrom="paragraph">
              <wp:posOffset>0</wp:posOffset>
            </wp:positionV>
            <wp:extent cx="2226945" cy="1630680"/>
            <wp:effectExtent l="0" t="0" r="1905" b="7620"/>
            <wp:wrapThrough wrapText="bothSides">
              <wp:wrapPolygon edited="0">
                <wp:start x="0" y="0"/>
                <wp:lineTo x="0" y="21449"/>
                <wp:lineTo x="21434" y="21449"/>
                <wp:lineTo x="21434" y="0"/>
                <wp:lineTo x="0" y="0"/>
              </wp:wrapPolygon>
            </wp:wrapThrough>
            <wp:docPr id="36257340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1093"/>
                    <a:stretch>
                      <a:fillRect/>
                    </a:stretch>
                  </pic:blipFill>
                  <pic:spPr bwMode="auto">
                    <a:xfrm>
                      <a:off x="0" y="0"/>
                      <a:ext cx="2226945" cy="1630680"/>
                    </a:xfrm>
                    <a:prstGeom prst="rect">
                      <a:avLst/>
                    </a:prstGeom>
                    <a:ln>
                      <a:noFill/>
                    </a:ln>
                    <a:extLst>
                      <a:ext uri="{53640926-AAD7-44D8-BBD7-CCE9431645EC}">
                        <a14:shadowObscured xmlns:a14="http://schemas.microsoft.com/office/drawing/2010/main"/>
                      </a:ext>
                    </a:extLst>
                  </pic:spPr>
                </pic:pic>
              </a:graphicData>
            </a:graphic>
          </wp:anchor>
        </w:drawing>
      </w:r>
    </w:p>
    <w:p w14:paraId="4CFCA953" w14:textId="77777777" w:rsidR="00DB0427" w:rsidRPr="00DB0427" w:rsidRDefault="00DB0427" w:rsidP="00485500">
      <w:pPr>
        <w:spacing w:afterLines="120" w:after="288" w:line="240" w:lineRule="auto"/>
        <w:ind w:firstLine="720"/>
        <w:jc w:val="right"/>
        <w:rPr>
          <w:rFonts w:asciiTheme="majorBidi" w:eastAsiaTheme="minorEastAsia" w:hAnsiTheme="majorBidi" w:cstheme="majorBidi"/>
          <w:b/>
          <w:bCs/>
          <w:kern w:val="0"/>
          <w:sz w:val="28"/>
          <w:szCs w:val="28"/>
          <w14:ligatures w14:val="none"/>
        </w:rPr>
      </w:pPr>
      <w:r w:rsidRPr="00DB0427">
        <w:rPr>
          <w:rFonts w:asciiTheme="majorBidi" w:eastAsiaTheme="minorEastAsia" w:hAnsiTheme="majorBidi" w:cstheme="majorBidi"/>
          <w:b/>
          <w:bCs/>
          <w:kern w:val="0"/>
          <w:sz w:val="28"/>
          <w:szCs w:val="28"/>
          <w14:ligatures w14:val="none"/>
        </w:rPr>
        <w:t>Midocean University</w:t>
      </w:r>
    </w:p>
    <w:p w14:paraId="13F8BD13" w14:textId="77777777" w:rsidR="00DB0427" w:rsidRPr="00DB0427" w:rsidRDefault="00DB0427" w:rsidP="00485500">
      <w:pPr>
        <w:spacing w:afterLines="120" w:after="288" w:line="240" w:lineRule="auto"/>
        <w:ind w:firstLine="720"/>
        <w:jc w:val="right"/>
        <w:rPr>
          <w:rFonts w:asciiTheme="majorBidi" w:eastAsiaTheme="minorEastAsia" w:hAnsiTheme="majorBidi" w:cstheme="majorBidi"/>
          <w:b/>
          <w:bCs/>
          <w:kern w:val="0"/>
          <w:sz w:val="28"/>
          <w:szCs w:val="28"/>
          <w14:ligatures w14:val="none"/>
        </w:rPr>
      </w:pPr>
      <w:r w:rsidRPr="00DB0427">
        <w:rPr>
          <w:rFonts w:asciiTheme="majorBidi" w:eastAsiaTheme="minorEastAsia" w:hAnsiTheme="majorBidi" w:cstheme="majorBidi"/>
          <w:b/>
          <w:bCs/>
          <w:kern w:val="0"/>
          <w:sz w:val="28"/>
          <w:szCs w:val="28"/>
          <w14:ligatures w14:val="none"/>
        </w:rPr>
        <w:t>College of Management</w:t>
      </w:r>
    </w:p>
    <w:p w14:paraId="487A4629" w14:textId="56901BBB" w:rsidR="00DB0427" w:rsidRPr="00DB0427" w:rsidRDefault="00DB0427" w:rsidP="00485500">
      <w:pPr>
        <w:spacing w:afterLines="120" w:after="288" w:line="240" w:lineRule="auto"/>
        <w:ind w:firstLine="720"/>
        <w:jc w:val="right"/>
        <w:rPr>
          <w:rFonts w:asciiTheme="majorBidi" w:eastAsiaTheme="minorEastAsia" w:hAnsiTheme="majorBidi" w:cstheme="majorBidi"/>
          <w:kern w:val="0"/>
          <w:sz w:val="24"/>
          <w:szCs w:val="24"/>
          <w14:ligatures w14:val="none"/>
        </w:rPr>
      </w:pPr>
      <w:r w:rsidRPr="00DB0427">
        <w:rPr>
          <w:rFonts w:asciiTheme="majorBidi" w:eastAsiaTheme="minorEastAsia" w:hAnsiTheme="majorBidi" w:cstheme="majorBidi"/>
          <w:b/>
          <w:bCs/>
          <w:kern w:val="0"/>
          <w:sz w:val="28"/>
          <w:szCs w:val="28"/>
          <w14:ligatures w14:val="none"/>
        </w:rPr>
        <w:t xml:space="preserve">Department of Business </w:t>
      </w:r>
      <w:proofErr w:type="spellStart"/>
      <w:r w:rsidRPr="00DB0427">
        <w:rPr>
          <w:rFonts w:asciiTheme="majorBidi" w:eastAsiaTheme="minorEastAsia" w:hAnsiTheme="majorBidi" w:cstheme="majorBidi"/>
          <w:b/>
          <w:bCs/>
          <w:kern w:val="0"/>
          <w:sz w:val="28"/>
          <w:szCs w:val="28"/>
          <w14:ligatures w14:val="none"/>
        </w:rPr>
        <w:t>Administratio</w:t>
      </w:r>
      <w:proofErr w:type="spellEnd"/>
    </w:p>
    <w:p w14:paraId="15E27EF2"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p>
    <w:p w14:paraId="75A11532" w14:textId="77777777" w:rsidR="00DB0427" w:rsidRPr="00DB0427" w:rsidRDefault="00DB0427" w:rsidP="00485500">
      <w:pPr>
        <w:spacing w:afterLines="120" w:after="288" w:line="240" w:lineRule="auto"/>
        <w:jc w:val="center"/>
        <w:rPr>
          <w:rFonts w:asciiTheme="majorBidi" w:eastAsiaTheme="minorEastAsia" w:hAnsiTheme="majorBidi" w:cstheme="majorBidi"/>
          <w:kern w:val="0"/>
          <w:sz w:val="24"/>
          <w:szCs w:val="24"/>
          <w:rtl/>
          <w14:ligatures w14:val="none"/>
        </w:rPr>
      </w:pPr>
    </w:p>
    <w:p w14:paraId="6C6C8B39"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rtl/>
          <w14:ligatures w14:val="none"/>
        </w:rPr>
      </w:pPr>
    </w:p>
    <w:p w14:paraId="27FD3BEB" w14:textId="3FB70CA2" w:rsidR="00DB0427" w:rsidRPr="00DB0427" w:rsidRDefault="00DB0427" w:rsidP="00485500">
      <w:pPr>
        <w:spacing w:afterLines="120" w:after="288" w:line="240" w:lineRule="auto"/>
        <w:ind w:firstLine="720"/>
        <w:jc w:val="center"/>
        <w:rPr>
          <w:rFonts w:asciiTheme="majorBidi" w:eastAsiaTheme="minorEastAsia" w:hAnsiTheme="majorBidi" w:cstheme="majorBidi"/>
          <w:b/>
          <w:bCs/>
          <w:kern w:val="0"/>
          <w:sz w:val="36"/>
          <w:szCs w:val="36"/>
          <w14:ligatures w14:val="none"/>
        </w:rPr>
      </w:pPr>
      <w:r w:rsidRPr="00DB0427">
        <w:rPr>
          <w:rFonts w:asciiTheme="majorBidi" w:eastAsiaTheme="minorEastAsia" w:hAnsiTheme="majorBidi" w:cstheme="majorBidi"/>
          <w:b/>
          <w:bCs/>
          <w:kern w:val="0"/>
          <w:sz w:val="36"/>
          <w:szCs w:val="36"/>
          <w14:ligatures w14:val="none"/>
        </w:rPr>
        <w:t>The Impact of Strategic Risk Management Practices on the Success of Organizational Development</w:t>
      </w:r>
    </w:p>
    <w:p w14:paraId="38F05C8C"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b/>
          <w:bCs/>
          <w:kern w:val="0"/>
          <w:sz w:val="36"/>
          <w:szCs w:val="36"/>
          <w14:ligatures w14:val="none"/>
        </w:rPr>
      </w:pPr>
      <w:r w:rsidRPr="00DB0427">
        <w:rPr>
          <w:rFonts w:asciiTheme="majorBidi" w:eastAsiaTheme="minorEastAsia" w:hAnsiTheme="majorBidi" w:cstheme="majorBidi"/>
          <w:b/>
          <w:bCs/>
          <w:kern w:val="0"/>
          <w:sz w:val="36"/>
          <w:szCs w:val="36"/>
          <w:rtl/>
          <w14:ligatures w14:val="none"/>
        </w:rPr>
        <w:t>(</w:t>
      </w:r>
      <w:r w:rsidRPr="00DB0427">
        <w:rPr>
          <w:rFonts w:asciiTheme="majorBidi" w:eastAsiaTheme="minorEastAsia" w:hAnsiTheme="majorBidi" w:cstheme="majorBidi"/>
          <w:b/>
          <w:bCs/>
          <w:kern w:val="0"/>
          <w:sz w:val="36"/>
          <w:szCs w:val="36"/>
          <w14:ligatures w14:val="none"/>
        </w:rPr>
        <w:t>An Empirical Study on the Zakat, Tax and Customs Authority</w:t>
      </w:r>
      <w:r w:rsidRPr="00DB0427">
        <w:rPr>
          <w:rFonts w:asciiTheme="majorBidi" w:eastAsiaTheme="minorEastAsia" w:hAnsiTheme="majorBidi" w:cstheme="majorBidi"/>
          <w:b/>
          <w:bCs/>
          <w:kern w:val="0"/>
          <w:sz w:val="36"/>
          <w:szCs w:val="36"/>
          <w:rtl/>
          <w14:ligatures w14:val="none"/>
        </w:rPr>
        <w:t>)</w:t>
      </w:r>
    </w:p>
    <w:p w14:paraId="781B26D8"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p>
    <w:p w14:paraId="44AE3151" w14:textId="77777777" w:rsidR="00DB0427" w:rsidRPr="00485500" w:rsidRDefault="00DB0427" w:rsidP="00485500">
      <w:pPr>
        <w:bidi w:val="0"/>
        <w:spacing w:afterLines="120" w:after="288" w:line="240" w:lineRule="auto"/>
        <w:ind w:firstLine="720"/>
        <w:jc w:val="center"/>
        <w:rPr>
          <w:rFonts w:asciiTheme="majorBidi" w:eastAsiaTheme="minorEastAsia" w:hAnsiTheme="majorBidi" w:cstheme="majorBidi"/>
          <w:b/>
          <w:bCs/>
          <w:kern w:val="0"/>
          <w:sz w:val="28"/>
          <w:szCs w:val="28"/>
          <w14:ligatures w14:val="none"/>
        </w:rPr>
      </w:pPr>
    </w:p>
    <w:p w14:paraId="1D36C5F3" w14:textId="77777777" w:rsidR="00485500" w:rsidRPr="00485500" w:rsidRDefault="00485500" w:rsidP="00485500">
      <w:pPr>
        <w:bidi w:val="0"/>
        <w:spacing w:afterLines="120" w:after="288" w:line="240" w:lineRule="auto"/>
        <w:ind w:firstLine="720"/>
        <w:jc w:val="center"/>
        <w:rPr>
          <w:rFonts w:asciiTheme="majorBidi" w:eastAsiaTheme="minorEastAsia" w:hAnsiTheme="majorBidi" w:cstheme="majorBidi"/>
          <w:b/>
          <w:bCs/>
          <w:kern w:val="0"/>
          <w:sz w:val="28"/>
          <w:szCs w:val="28"/>
          <w14:ligatures w14:val="none"/>
        </w:rPr>
      </w:pPr>
      <w:r w:rsidRPr="00485500">
        <w:rPr>
          <w:rFonts w:asciiTheme="majorBidi" w:eastAsiaTheme="minorEastAsia" w:hAnsiTheme="majorBidi" w:cstheme="majorBidi"/>
          <w:b/>
          <w:bCs/>
          <w:kern w:val="0"/>
          <w:sz w:val="28"/>
          <w:szCs w:val="28"/>
          <w14:ligatures w14:val="none"/>
        </w:rPr>
        <w:t>Prepared by</w:t>
      </w:r>
      <w:r w:rsidRPr="00485500">
        <w:rPr>
          <w:rFonts w:asciiTheme="majorBidi" w:eastAsiaTheme="minorEastAsia" w:hAnsiTheme="majorBidi" w:cs="Times New Roman"/>
          <w:b/>
          <w:bCs/>
          <w:kern w:val="0"/>
          <w:sz w:val="28"/>
          <w:szCs w:val="28"/>
          <w:rtl/>
          <w14:ligatures w14:val="none"/>
        </w:rPr>
        <w:t>:</w:t>
      </w:r>
    </w:p>
    <w:p w14:paraId="5954AA55" w14:textId="77777777" w:rsidR="00485500" w:rsidRPr="00485500" w:rsidRDefault="00485500" w:rsidP="00485500">
      <w:pPr>
        <w:bidi w:val="0"/>
        <w:spacing w:afterLines="120" w:after="288" w:line="240" w:lineRule="auto"/>
        <w:ind w:firstLine="720"/>
        <w:jc w:val="center"/>
        <w:rPr>
          <w:rFonts w:asciiTheme="majorBidi" w:eastAsiaTheme="minorEastAsia" w:hAnsiTheme="majorBidi" w:cstheme="majorBidi"/>
          <w:kern w:val="0"/>
          <w:sz w:val="28"/>
          <w:szCs w:val="28"/>
          <w14:ligatures w14:val="none"/>
        </w:rPr>
      </w:pPr>
      <w:r w:rsidRPr="00485500">
        <w:rPr>
          <w:rFonts w:asciiTheme="majorBidi" w:eastAsiaTheme="minorEastAsia" w:hAnsiTheme="majorBidi" w:cstheme="majorBidi"/>
          <w:kern w:val="0"/>
          <w:sz w:val="28"/>
          <w:szCs w:val="28"/>
          <w14:ligatures w14:val="none"/>
        </w:rPr>
        <w:t>Student: Rashid bin Nasser Al-</w:t>
      </w:r>
      <w:proofErr w:type="spellStart"/>
      <w:r w:rsidRPr="00485500">
        <w:rPr>
          <w:rFonts w:asciiTheme="majorBidi" w:eastAsiaTheme="minorEastAsia" w:hAnsiTheme="majorBidi" w:cstheme="majorBidi"/>
          <w:kern w:val="0"/>
          <w:sz w:val="28"/>
          <w:szCs w:val="28"/>
          <w14:ligatures w14:val="none"/>
        </w:rPr>
        <w:t>Mukhlifi</w:t>
      </w:r>
      <w:proofErr w:type="spellEnd"/>
    </w:p>
    <w:p w14:paraId="70407433" w14:textId="20175B6B" w:rsidR="00DB0427" w:rsidRPr="00485500" w:rsidRDefault="00485500" w:rsidP="00485500">
      <w:pPr>
        <w:bidi w:val="0"/>
        <w:spacing w:afterLines="120" w:after="288" w:line="240" w:lineRule="auto"/>
        <w:ind w:firstLine="720"/>
        <w:jc w:val="center"/>
        <w:rPr>
          <w:rFonts w:asciiTheme="majorBidi" w:eastAsiaTheme="minorEastAsia" w:hAnsiTheme="majorBidi" w:cstheme="majorBidi"/>
          <w:b/>
          <w:bCs/>
          <w:kern w:val="0"/>
          <w:sz w:val="28"/>
          <w:szCs w:val="28"/>
          <w14:ligatures w14:val="none"/>
        </w:rPr>
      </w:pPr>
      <w:r w:rsidRPr="00485500">
        <w:rPr>
          <w:rFonts w:asciiTheme="majorBidi" w:eastAsiaTheme="minorEastAsia" w:hAnsiTheme="majorBidi" w:cstheme="majorBidi"/>
          <w:b/>
          <w:bCs/>
          <w:kern w:val="0"/>
          <w:sz w:val="28"/>
          <w:szCs w:val="28"/>
          <w14:ligatures w14:val="none"/>
        </w:rPr>
        <w:t xml:space="preserve">Academic ID: </w:t>
      </w:r>
      <w:r w:rsidRPr="00485500">
        <w:rPr>
          <w:rFonts w:asciiTheme="majorBidi" w:eastAsiaTheme="minorEastAsia" w:hAnsiTheme="majorBidi" w:cstheme="majorBidi"/>
          <w:kern w:val="0"/>
          <w:sz w:val="28"/>
          <w:szCs w:val="28"/>
          <w14:ligatures w14:val="none"/>
        </w:rPr>
        <w:t>253002575</w:t>
      </w:r>
    </w:p>
    <w:p w14:paraId="2EBA252E" w14:textId="77777777" w:rsidR="00485500" w:rsidRPr="00485500" w:rsidRDefault="00485500" w:rsidP="00485500">
      <w:pPr>
        <w:bidi w:val="0"/>
        <w:spacing w:afterLines="120" w:after="288" w:line="240" w:lineRule="auto"/>
        <w:ind w:firstLine="720"/>
        <w:jc w:val="center"/>
        <w:rPr>
          <w:rFonts w:asciiTheme="majorBidi" w:eastAsiaTheme="minorEastAsia" w:hAnsiTheme="majorBidi" w:cstheme="majorBidi"/>
          <w:b/>
          <w:bCs/>
          <w:kern w:val="0"/>
          <w:sz w:val="28"/>
          <w:szCs w:val="28"/>
          <w14:ligatures w14:val="none"/>
        </w:rPr>
      </w:pPr>
    </w:p>
    <w:p w14:paraId="73B6ABCE"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p>
    <w:p w14:paraId="41E9F19A" w14:textId="77777777" w:rsidR="00DB0427" w:rsidRPr="00485500" w:rsidRDefault="00DB0427" w:rsidP="00485500">
      <w:pPr>
        <w:spacing w:afterLines="120" w:after="288" w:line="240" w:lineRule="auto"/>
        <w:ind w:firstLine="720"/>
        <w:jc w:val="center"/>
        <w:rPr>
          <w:rFonts w:asciiTheme="majorBidi" w:eastAsiaTheme="minorEastAsia" w:hAnsiTheme="majorBidi" w:cstheme="majorBidi"/>
          <w:b/>
          <w:bCs/>
          <w:kern w:val="0"/>
          <w:sz w:val="28"/>
          <w:szCs w:val="28"/>
          <w14:ligatures w14:val="none"/>
        </w:rPr>
      </w:pPr>
      <w:r w:rsidRPr="00485500">
        <w:rPr>
          <w:rFonts w:asciiTheme="majorBidi" w:eastAsiaTheme="minorEastAsia" w:hAnsiTheme="majorBidi" w:cstheme="majorBidi"/>
          <w:b/>
          <w:bCs/>
          <w:kern w:val="0"/>
          <w:sz w:val="28"/>
          <w:szCs w:val="28"/>
          <w14:ligatures w14:val="none"/>
        </w:rPr>
        <w:t>Supervised by</w:t>
      </w:r>
      <w:r w:rsidRPr="00485500">
        <w:rPr>
          <w:rFonts w:asciiTheme="majorBidi" w:eastAsiaTheme="minorEastAsia" w:hAnsiTheme="majorBidi" w:cstheme="majorBidi"/>
          <w:b/>
          <w:bCs/>
          <w:kern w:val="0"/>
          <w:sz w:val="28"/>
          <w:szCs w:val="28"/>
          <w:rtl/>
          <w14:ligatures w14:val="none"/>
        </w:rPr>
        <w:t>:</w:t>
      </w:r>
    </w:p>
    <w:p w14:paraId="46E66CD9" w14:textId="3D941F66"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r w:rsidRPr="00DB0427">
        <w:rPr>
          <w:rFonts w:asciiTheme="majorBidi" w:eastAsiaTheme="minorEastAsia" w:hAnsiTheme="majorBidi" w:cstheme="majorBidi"/>
          <w:kern w:val="0"/>
          <w:sz w:val="24"/>
          <w:szCs w:val="24"/>
          <w14:ligatures w14:val="none"/>
        </w:rPr>
        <w:t>Dr</w:t>
      </w:r>
      <w:r w:rsidR="00485500">
        <w:rPr>
          <w:rFonts w:asciiTheme="majorBidi" w:eastAsiaTheme="minorEastAsia" w:hAnsiTheme="majorBidi" w:cstheme="majorBidi"/>
          <w:kern w:val="0"/>
          <w:sz w:val="24"/>
          <w:szCs w:val="24"/>
          <w14:ligatures w14:val="none"/>
        </w:rPr>
        <w:t xml:space="preserve">:                    </w:t>
      </w:r>
      <w:r>
        <w:rPr>
          <w:rFonts w:asciiTheme="majorBidi" w:eastAsiaTheme="minorEastAsia" w:hAnsiTheme="majorBidi" w:cstheme="majorBidi" w:hint="cs"/>
          <w:kern w:val="0"/>
          <w:sz w:val="24"/>
          <w:szCs w:val="24"/>
          <w:rtl/>
          <w14:ligatures w14:val="none"/>
        </w:rPr>
        <w:t xml:space="preserve">   </w:t>
      </w:r>
      <w:r w:rsidR="00485500">
        <w:rPr>
          <w:rFonts w:asciiTheme="majorBidi" w:eastAsiaTheme="minorEastAsia" w:hAnsiTheme="majorBidi" w:cstheme="majorBidi" w:hint="cs"/>
          <w:kern w:val="0"/>
          <w:sz w:val="24"/>
          <w:szCs w:val="24"/>
          <w:rtl/>
          <w14:ligatures w14:val="none"/>
        </w:rPr>
        <w:t xml:space="preserve">                                                                                  </w:t>
      </w:r>
      <w:proofErr w:type="gramStart"/>
      <w:r w:rsidR="00485500">
        <w:rPr>
          <w:rFonts w:asciiTheme="majorBidi" w:eastAsiaTheme="minorEastAsia" w:hAnsiTheme="majorBidi" w:cstheme="majorBidi" w:hint="cs"/>
          <w:kern w:val="0"/>
          <w:sz w:val="24"/>
          <w:szCs w:val="24"/>
          <w:rtl/>
          <w14:ligatures w14:val="none"/>
        </w:rPr>
        <w:t xml:space="preserve">  </w:t>
      </w:r>
      <w:r w:rsidRPr="00DB0427">
        <w:rPr>
          <w:rFonts w:asciiTheme="majorBidi" w:eastAsiaTheme="minorEastAsia" w:hAnsiTheme="majorBidi" w:cstheme="majorBidi"/>
          <w:kern w:val="0"/>
          <w:sz w:val="24"/>
          <w:szCs w:val="24"/>
          <w:rtl/>
          <w14:ligatures w14:val="none"/>
        </w:rPr>
        <w:t>.</w:t>
      </w:r>
      <w:proofErr w:type="gramEnd"/>
      <w:r w:rsidRPr="00DB0427">
        <w:rPr>
          <w:rFonts w:asciiTheme="majorBidi" w:eastAsiaTheme="minorEastAsia" w:hAnsiTheme="majorBidi" w:cstheme="majorBidi"/>
          <w:kern w:val="0"/>
          <w:sz w:val="24"/>
          <w:szCs w:val="24"/>
          <w:rtl/>
          <w14:ligatures w14:val="none"/>
        </w:rPr>
        <w:t xml:space="preserve"> </w:t>
      </w:r>
      <w:r w:rsidR="00485500">
        <w:rPr>
          <w:rFonts w:asciiTheme="majorBidi" w:eastAsiaTheme="minorEastAsia" w:hAnsiTheme="majorBidi" w:cstheme="majorBidi"/>
          <w:kern w:val="0"/>
          <w:sz w:val="24"/>
          <w:szCs w:val="24"/>
          <w14:ligatures w14:val="none"/>
        </w:rPr>
        <w:t>Dr:</w:t>
      </w:r>
      <w:r w:rsidR="00485500">
        <w:rPr>
          <w:rFonts w:asciiTheme="majorBidi" w:eastAsiaTheme="minorEastAsia" w:hAnsiTheme="majorBidi" w:cstheme="majorBidi" w:hint="cs"/>
          <w:kern w:val="0"/>
          <w:sz w:val="24"/>
          <w:szCs w:val="24"/>
          <w:rtl/>
          <w14:ligatures w14:val="none"/>
        </w:rPr>
        <w:t xml:space="preserve">            </w:t>
      </w:r>
    </w:p>
    <w:p w14:paraId="10EA9AC0"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p>
    <w:p w14:paraId="133F6A08" w14:textId="77777777" w:rsidR="00DB0427" w:rsidRPr="00DB0427" w:rsidRDefault="00DB0427" w:rsidP="00485500">
      <w:pPr>
        <w:spacing w:afterLines="120" w:after="288" w:line="240" w:lineRule="auto"/>
        <w:ind w:firstLine="720"/>
        <w:jc w:val="center"/>
        <w:rPr>
          <w:rFonts w:asciiTheme="majorBidi" w:eastAsiaTheme="minorEastAsia" w:hAnsiTheme="majorBidi" w:cstheme="majorBidi"/>
          <w:kern w:val="0"/>
          <w:sz w:val="24"/>
          <w:szCs w:val="24"/>
          <w14:ligatures w14:val="none"/>
        </w:rPr>
      </w:pPr>
    </w:p>
    <w:p w14:paraId="7F0CFFEA" w14:textId="481F328B" w:rsidR="00485500" w:rsidRPr="00485500" w:rsidRDefault="00DB0427" w:rsidP="00485500">
      <w:pPr>
        <w:spacing w:afterLines="120" w:after="288" w:line="240" w:lineRule="auto"/>
        <w:ind w:firstLine="720"/>
        <w:jc w:val="center"/>
        <w:rPr>
          <w:rFonts w:ascii="Times New Roman" w:eastAsiaTheme="minorEastAsia" w:hAnsi="Times New Roman" w:cs="Times New Roman"/>
          <w:b/>
          <w:bCs/>
          <w:kern w:val="0"/>
          <w:sz w:val="28"/>
          <w:szCs w:val="28"/>
          <w14:ligatures w14:val="none"/>
        </w:rPr>
      </w:pPr>
      <w:r w:rsidRPr="00485500">
        <w:rPr>
          <w:rFonts w:asciiTheme="majorBidi" w:eastAsiaTheme="minorEastAsia" w:hAnsiTheme="majorBidi" w:cstheme="majorBidi"/>
          <w:b/>
          <w:bCs/>
          <w:kern w:val="0"/>
          <w:sz w:val="28"/>
          <w:szCs w:val="28"/>
          <w14:ligatures w14:val="none"/>
        </w:rPr>
        <w:t xml:space="preserve">Academic </w:t>
      </w:r>
      <w:proofErr w:type="gramStart"/>
      <w:r w:rsidRPr="00485500">
        <w:rPr>
          <w:rFonts w:asciiTheme="majorBidi" w:eastAsiaTheme="minorEastAsia" w:hAnsiTheme="majorBidi" w:cstheme="majorBidi"/>
          <w:b/>
          <w:bCs/>
          <w:kern w:val="0"/>
          <w:sz w:val="28"/>
          <w:szCs w:val="28"/>
          <w14:ligatures w14:val="none"/>
        </w:rPr>
        <w:t>Year</w:t>
      </w:r>
      <w:r w:rsidR="00485500" w:rsidRPr="00485500">
        <w:rPr>
          <w:rFonts w:asciiTheme="majorBidi" w:eastAsiaTheme="minorEastAsia" w:hAnsiTheme="majorBidi" w:cstheme="majorBidi"/>
          <w:b/>
          <w:bCs/>
          <w:kern w:val="0"/>
          <w:sz w:val="28"/>
          <w:szCs w:val="28"/>
          <w14:ligatures w14:val="none"/>
        </w:rPr>
        <w:t xml:space="preserve"> :</w:t>
      </w:r>
      <w:proofErr w:type="gramEnd"/>
    </w:p>
    <w:p w14:paraId="405F5B14" w14:textId="3B4453D8" w:rsidR="00DB0427" w:rsidRPr="008304D0" w:rsidRDefault="00DB0427" w:rsidP="00B66BFE">
      <w:pPr>
        <w:spacing w:afterLines="120" w:after="288" w:line="240" w:lineRule="auto"/>
        <w:ind w:firstLine="720"/>
        <w:jc w:val="center"/>
        <w:rPr>
          <w:rFonts w:ascii="Times New Roman" w:eastAsiaTheme="minorEastAsia" w:hAnsi="Times New Roman" w:cs="Times New Roman"/>
          <w:kern w:val="0"/>
          <w:sz w:val="24"/>
          <w:szCs w:val="24"/>
          <w:rtl/>
          <w14:ligatures w14:val="none"/>
        </w:rPr>
      </w:pPr>
      <w:r w:rsidRPr="00DB0427">
        <w:rPr>
          <w:rFonts w:ascii="Times New Roman" w:eastAsiaTheme="minorEastAsia" w:hAnsi="Times New Roman" w:cs="Times New Roman"/>
          <w:kern w:val="0"/>
          <w:sz w:val="24"/>
          <w:szCs w:val="24"/>
          <w14:ligatures w14:val="none"/>
        </w:rPr>
        <w:t>1448 H / 2026 G</w:t>
      </w:r>
    </w:p>
    <w:sectPr w:rsidR="00DB0427" w:rsidRPr="008304D0" w:rsidSect="00064D3F">
      <w:footerReference w:type="default" r:id="rId12"/>
      <w:pgSz w:w="11906" w:h="16838"/>
      <w:pgMar w:top="1134" w:right="1134"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79D6" w14:textId="77777777" w:rsidR="00BB41CA" w:rsidRDefault="00BB41CA" w:rsidP="009125CE">
      <w:pPr>
        <w:spacing w:after="288" w:line="240" w:lineRule="auto"/>
      </w:pPr>
      <w:r>
        <w:separator/>
      </w:r>
    </w:p>
  </w:endnote>
  <w:endnote w:type="continuationSeparator" w:id="0">
    <w:p w14:paraId="292029AF" w14:textId="77777777" w:rsidR="00BB41CA" w:rsidRDefault="00BB41CA" w:rsidP="009125CE">
      <w:pPr>
        <w:spacing w:after="288"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 w:name="-webkit-standard">
    <w:altName w:val="Cambria"/>
    <w:charset w:val="00"/>
    <w:family w:val="roman"/>
    <w:pitch w:val="default"/>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ans Serif Collection">
    <w:panose1 w:val="020B0502040504020204"/>
    <w:charset w:val="00"/>
    <w:family w:val="swiss"/>
    <w:pitch w:val="variable"/>
    <w:sig w:usb0="E057A3FF" w:usb1="4200605F" w:usb2="291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30793711"/>
      <w:docPartObj>
        <w:docPartGallery w:val="Page Numbers (Bottom of Page)"/>
        <w:docPartUnique/>
      </w:docPartObj>
    </w:sdtPr>
    <w:sdtContent>
      <w:p w14:paraId="51E36E8F" w14:textId="5603DC9E" w:rsidR="003A27DD" w:rsidRDefault="003A27DD" w:rsidP="007567CD">
        <w:pPr>
          <w:pStyle w:val="Footer"/>
          <w:framePr w:wrap="none" w:vAnchor="text" w:hAnchor="text" w:xAlign="center" w:y="1"/>
          <w:spacing w:after="288"/>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6ADF005" w14:textId="77777777" w:rsidR="003A27DD" w:rsidRDefault="003A27DD">
    <w:pPr>
      <w:pStyle w:val="Footer"/>
      <w:spacing w:after="28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D3675" w14:textId="77777777" w:rsidR="003A27DD" w:rsidRDefault="003A27DD">
    <w:pPr>
      <w:pStyle w:val="Footer"/>
      <w:spacing w:after="28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062701931"/>
      <w:docPartObj>
        <w:docPartGallery w:val="Page Numbers (Bottom of Page)"/>
        <w:docPartUnique/>
      </w:docPartObj>
    </w:sdtPr>
    <w:sdtContent>
      <w:p w14:paraId="34122C5B" w14:textId="77777777" w:rsidR="00401EFE" w:rsidRDefault="00401EFE" w:rsidP="007567CD">
        <w:pPr>
          <w:pStyle w:val="Footer"/>
          <w:framePr w:wrap="none" w:vAnchor="text" w:hAnchor="text" w:xAlign="center" w:y="1"/>
          <w:spacing w:after="288"/>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37</w:t>
        </w:r>
        <w:r>
          <w:rPr>
            <w:rStyle w:val="PageNumber"/>
            <w:rtl/>
          </w:rPr>
          <w:fldChar w:fldCharType="end"/>
        </w:r>
      </w:p>
    </w:sdtContent>
  </w:sdt>
  <w:p w14:paraId="383C7214" w14:textId="77777777" w:rsidR="00401EFE" w:rsidRDefault="00401EFE">
    <w:pPr>
      <w:pStyle w:val="Footer"/>
      <w:spacing w:after="28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36218511"/>
      <w:docPartObj>
        <w:docPartGallery w:val="Page Numbers (Bottom of Page)"/>
        <w:docPartUnique/>
      </w:docPartObj>
    </w:sdtPr>
    <w:sdtContent>
      <w:p w14:paraId="54AA9EAE" w14:textId="77777777" w:rsidR="00064D3F" w:rsidRDefault="00064D3F" w:rsidP="007567CD">
        <w:pPr>
          <w:pStyle w:val="Footer"/>
          <w:framePr w:wrap="none" w:vAnchor="text" w:hAnchor="text" w:xAlign="center" w:y="1"/>
          <w:spacing w:after="288"/>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37</w:t>
        </w:r>
        <w:r>
          <w:rPr>
            <w:rStyle w:val="PageNumber"/>
            <w:rtl/>
          </w:rPr>
          <w:fldChar w:fldCharType="end"/>
        </w:r>
      </w:p>
    </w:sdtContent>
  </w:sdt>
  <w:p w14:paraId="30965201" w14:textId="77777777" w:rsidR="00064D3F" w:rsidRDefault="00064D3F">
    <w:pPr>
      <w:pStyle w:val="Footer"/>
      <w:spacing w:after="28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3562F" w14:textId="77777777" w:rsidR="00BB41CA" w:rsidRDefault="00BB41CA" w:rsidP="009125CE">
      <w:pPr>
        <w:spacing w:after="288" w:line="240" w:lineRule="auto"/>
      </w:pPr>
      <w:r>
        <w:separator/>
      </w:r>
    </w:p>
  </w:footnote>
  <w:footnote w:type="continuationSeparator" w:id="0">
    <w:p w14:paraId="5371E58C" w14:textId="77777777" w:rsidR="00BB41CA" w:rsidRDefault="00BB41CA" w:rsidP="009125CE">
      <w:pPr>
        <w:spacing w:after="288"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70B6"/>
    <w:multiLevelType w:val="hybridMultilevel"/>
    <w:tmpl w:val="8A8ED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5B0D3F"/>
    <w:multiLevelType w:val="hybridMultilevel"/>
    <w:tmpl w:val="B022A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A3C98"/>
    <w:multiLevelType w:val="hybridMultilevel"/>
    <w:tmpl w:val="58C26F6E"/>
    <w:lvl w:ilvl="0" w:tplc="EDF6749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4DC733D"/>
    <w:multiLevelType w:val="hybridMultilevel"/>
    <w:tmpl w:val="ED5C943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4" w15:restartNumberingAfterBreak="0">
    <w:nsid w:val="47235044"/>
    <w:multiLevelType w:val="hybridMultilevel"/>
    <w:tmpl w:val="E8709982"/>
    <w:lvl w:ilvl="0" w:tplc="08090001">
      <w:start w:val="1"/>
      <w:numFmt w:val="bullet"/>
      <w:lvlText w:val=""/>
      <w:lvlJc w:val="left"/>
      <w:pPr>
        <w:ind w:left="1533" w:hanging="360"/>
      </w:pPr>
      <w:rPr>
        <w:rFonts w:ascii="Symbol" w:hAnsi="Symbol" w:hint="default"/>
      </w:rPr>
    </w:lvl>
    <w:lvl w:ilvl="1" w:tplc="08090003" w:tentative="1">
      <w:start w:val="1"/>
      <w:numFmt w:val="bullet"/>
      <w:lvlText w:val="o"/>
      <w:lvlJc w:val="left"/>
      <w:pPr>
        <w:ind w:left="2253" w:hanging="360"/>
      </w:pPr>
      <w:rPr>
        <w:rFonts w:ascii="Courier New" w:hAnsi="Courier New" w:cs="Courier New" w:hint="default"/>
      </w:rPr>
    </w:lvl>
    <w:lvl w:ilvl="2" w:tplc="08090005" w:tentative="1">
      <w:start w:val="1"/>
      <w:numFmt w:val="bullet"/>
      <w:lvlText w:val=""/>
      <w:lvlJc w:val="left"/>
      <w:pPr>
        <w:ind w:left="2973" w:hanging="360"/>
      </w:pPr>
      <w:rPr>
        <w:rFonts w:ascii="Wingdings" w:hAnsi="Wingdings" w:hint="default"/>
      </w:rPr>
    </w:lvl>
    <w:lvl w:ilvl="3" w:tplc="08090001" w:tentative="1">
      <w:start w:val="1"/>
      <w:numFmt w:val="bullet"/>
      <w:lvlText w:val=""/>
      <w:lvlJc w:val="left"/>
      <w:pPr>
        <w:ind w:left="3693" w:hanging="360"/>
      </w:pPr>
      <w:rPr>
        <w:rFonts w:ascii="Symbol" w:hAnsi="Symbol" w:hint="default"/>
      </w:rPr>
    </w:lvl>
    <w:lvl w:ilvl="4" w:tplc="08090003" w:tentative="1">
      <w:start w:val="1"/>
      <w:numFmt w:val="bullet"/>
      <w:lvlText w:val="o"/>
      <w:lvlJc w:val="left"/>
      <w:pPr>
        <w:ind w:left="4413" w:hanging="360"/>
      </w:pPr>
      <w:rPr>
        <w:rFonts w:ascii="Courier New" w:hAnsi="Courier New" w:cs="Courier New" w:hint="default"/>
      </w:rPr>
    </w:lvl>
    <w:lvl w:ilvl="5" w:tplc="08090005" w:tentative="1">
      <w:start w:val="1"/>
      <w:numFmt w:val="bullet"/>
      <w:lvlText w:val=""/>
      <w:lvlJc w:val="left"/>
      <w:pPr>
        <w:ind w:left="5133" w:hanging="360"/>
      </w:pPr>
      <w:rPr>
        <w:rFonts w:ascii="Wingdings" w:hAnsi="Wingdings" w:hint="default"/>
      </w:rPr>
    </w:lvl>
    <w:lvl w:ilvl="6" w:tplc="08090001" w:tentative="1">
      <w:start w:val="1"/>
      <w:numFmt w:val="bullet"/>
      <w:lvlText w:val=""/>
      <w:lvlJc w:val="left"/>
      <w:pPr>
        <w:ind w:left="5853" w:hanging="360"/>
      </w:pPr>
      <w:rPr>
        <w:rFonts w:ascii="Symbol" w:hAnsi="Symbol" w:hint="default"/>
      </w:rPr>
    </w:lvl>
    <w:lvl w:ilvl="7" w:tplc="08090003" w:tentative="1">
      <w:start w:val="1"/>
      <w:numFmt w:val="bullet"/>
      <w:lvlText w:val="o"/>
      <w:lvlJc w:val="left"/>
      <w:pPr>
        <w:ind w:left="6573" w:hanging="360"/>
      </w:pPr>
      <w:rPr>
        <w:rFonts w:ascii="Courier New" w:hAnsi="Courier New" w:cs="Courier New" w:hint="default"/>
      </w:rPr>
    </w:lvl>
    <w:lvl w:ilvl="8" w:tplc="08090005" w:tentative="1">
      <w:start w:val="1"/>
      <w:numFmt w:val="bullet"/>
      <w:lvlText w:val=""/>
      <w:lvlJc w:val="left"/>
      <w:pPr>
        <w:ind w:left="7293" w:hanging="360"/>
      </w:pPr>
      <w:rPr>
        <w:rFonts w:ascii="Wingdings" w:hAnsi="Wingdings" w:hint="default"/>
      </w:rPr>
    </w:lvl>
  </w:abstractNum>
  <w:abstractNum w:abstractNumId="5" w15:restartNumberingAfterBreak="0">
    <w:nsid w:val="476413C3"/>
    <w:multiLevelType w:val="hybridMultilevel"/>
    <w:tmpl w:val="D8609E28"/>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6" w15:restartNumberingAfterBreak="0">
    <w:nsid w:val="480F3D17"/>
    <w:multiLevelType w:val="hybridMultilevel"/>
    <w:tmpl w:val="BD1C7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B461D6"/>
    <w:multiLevelType w:val="hybridMultilevel"/>
    <w:tmpl w:val="42422E2C"/>
    <w:lvl w:ilvl="0" w:tplc="FAB453EE">
      <w:start w:val="1"/>
      <w:numFmt w:val="decimal"/>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F8912AA"/>
    <w:multiLevelType w:val="hybridMultilevel"/>
    <w:tmpl w:val="2E7CC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8877B32"/>
    <w:multiLevelType w:val="hybridMultilevel"/>
    <w:tmpl w:val="04C2BECE"/>
    <w:lvl w:ilvl="0" w:tplc="FAB453EE">
      <w:start w:val="1"/>
      <w:numFmt w:val="decimal"/>
      <w:lvlText w:val="%1-"/>
      <w:lvlJc w:val="left"/>
      <w:pPr>
        <w:ind w:left="1860" w:hanging="4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DBD6F6F"/>
    <w:multiLevelType w:val="hybridMultilevel"/>
    <w:tmpl w:val="885CB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DB1FA3"/>
    <w:multiLevelType w:val="hybridMultilevel"/>
    <w:tmpl w:val="D8F6E7BC"/>
    <w:lvl w:ilvl="0" w:tplc="9FD061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3B516C"/>
    <w:multiLevelType w:val="hybridMultilevel"/>
    <w:tmpl w:val="97F2C17A"/>
    <w:lvl w:ilvl="0" w:tplc="E3EC99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81ABC"/>
    <w:multiLevelType w:val="hybridMultilevel"/>
    <w:tmpl w:val="A7DA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0943875">
    <w:abstractNumId w:val="1"/>
  </w:num>
  <w:num w:numId="2" w16cid:durableId="1893299559">
    <w:abstractNumId w:val="13"/>
  </w:num>
  <w:num w:numId="3" w16cid:durableId="1196230896">
    <w:abstractNumId w:val="7"/>
  </w:num>
  <w:num w:numId="4" w16cid:durableId="603533687">
    <w:abstractNumId w:val="9"/>
  </w:num>
  <w:num w:numId="5" w16cid:durableId="445738268">
    <w:abstractNumId w:val="0"/>
  </w:num>
  <w:num w:numId="6" w16cid:durableId="1185510205">
    <w:abstractNumId w:val="4"/>
  </w:num>
  <w:num w:numId="7" w16cid:durableId="173882847">
    <w:abstractNumId w:val="8"/>
  </w:num>
  <w:num w:numId="8" w16cid:durableId="921334657">
    <w:abstractNumId w:val="12"/>
  </w:num>
  <w:num w:numId="9" w16cid:durableId="1148739569">
    <w:abstractNumId w:val="2"/>
  </w:num>
  <w:num w:numId="10" w16cid:durableId="95754980">
    <w:abstractNumId w:val="11"/>
  </w:num>
  <w:num w:numId="11" w16cid:durableId="1182863819">
    <w:abstractNumId w:val="5"/>
  </w:num>
  <w:num w:numId="12" w16cid:durableId="681585237">
    <w:abstractNumId w:val="3"/>
  </w:num>
  <w:num w:numId="13" w16cid:durableId="259221866">
    <w:abstractNumId w:val="6"/>
  </w:num>
  <w:num w:numId="14" w16cid:durableId="163139513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2D"/>
    <w:rsid w:val="00013A53"/>
    <w:rsid w:val="0001453D"/>
    <w:rsid w:val="00014C42"/>
    <w:rsid w:val="00025372"/>
    <w:rsid w:val="00034039"/>
    <w:rsid w:val="000532AE"/>
    <w:rsid w:val="00057F42"/>
    <w:rsid w:val="00062B04"/>
    <w:rsid w:val="00064D3F"/>
    <w:rsid w:val="000651FD"/>
    <w:rsid w:val="00065651"/>
    <w:rsid w:val="00066559"/>
    <w:rsid w:val="000675CF"/>
    <w:rsid w:val="0007028E"/>
    <w:rsid w:val="000752A8"/>
    <w:rsid w:val="000818B2"/>
    <w:rsid w:val="00092D12"/>
    <w:rsid w:val="000A241F"/>
    <w:rsid w:val="000A36B5"/>
    <w:rsid w:val="000C0333"/>
    <w:rsid w:val="000D1C65"/>
    <w:rsid w:val="000E0CAA"/>
    <w:rsid w:val="000E2CE6"/>
    <w:rsid w:val="000E7384"/>
    <w:rsid w:val="000F2611"/>
    <w:rsid w:val="000F3D4B"/>
    <w:rsid w:val="000F44B4"/>
    <w:rsid w:val="00100F98"/>
    <w:rsid w:val="00101FCD"/>
    <w:rsid w:val="001140CA"/>
    <w:rsid w:val="00117FA7"/>
    <w:rsid w:val="00122018"/>
    <w:rsid w:val="00122CC7"/>
    <w:rsid w:val="001232E0"/>
    <w:rsid w:val="0012343B"/>
    <w:rsid w:val="00141522"/>
    <w:rsid w:val="001436B2"/>
    <w:rsid w:val="0014761C"/>
    <w:rsid w:val="00174CB1"/>
    <w:rsid w:val="00176242"/>
    <w:rsid w:val="001818CC"/>
    <w:rsid w:val="00183C40"/>
    <w:rsid w:val="001850E2"/>
    <w:rsid w:val="00186920"/>
    <w:rsid w:val="001902DB"/>
    <w:rsid w:val="00196BD2"/>
    <w:rsid w:val="001A2B7E"/>
    <w:rsid w:val="001A3722"/>
    <w:rsid w:val="001B418C"/>
    <w:rsid w:val="001B5487"/>
    <w:rsid w:val="001C2162"/>
    <w:rsid w:val="001D1E69"/>
    <w:rsid w:val="001E144F"/>
    <w:rsid w:val="001F61CF"/>
    <w:rsid w:val="001F6582"/>
    <w:rsid w:val="00202C76"/>
    <w:rsid w:val="00203146"/>
    <w:rsid w:val="00212E94"/>
    <w:rsid w:val="002207A9"/>
    <w:rsid w:val="00230D81"/>
    <w:rsid w:val="00232624"/>
    <w:rsid w:val="0024613A"/>
    <w:rsid w:val="002531A9"/>
    <w:rsid w:val="002634D9"/>
    <w:rsid w:val="0026411D"/>
    <w:rsid w:val="00267F26"/>
    <w:rsid w:val="00282BF1"/>
    <w:rsid w:val="00285A65"/>
    <w:rsid w:val="00291401"/>
    <w:rsid w:val="002944E2"/>
    <w:rsid w:val="00294B11"/>
    <w:rsid w:val="002A1917"/>
    <w:rsid w:val="002B022B"/>
    <w:rsid w:val="002B138F"/>
    <w:rsid w:val="002B177E"/>
    <w:rsid w:val="002B7049"/>
    <w:rsid w:val="002C1F33"/>
    <w:rsid w:val="002C5105"/>
    <w:rsid w:val="002D4C60"/>
    <w:rsid w:val="002E0EC6"/>
    <w:rsid w:val="002E1473"/>
    <w:rsid w:val="002E50A3"/>
    <w:rsid w:val="002F5FC3"/>
    <w:rsid w:val="003006BD"/>
    <w:rsid w:val="0030091F"/>
    <w:rsid w:val="00300FBB"/>
    <w:rsid w:val="00307335"/>
    <w:rsid w:val="00310BCF"/>
    <w:rsid w:val="00321289"/>
    <w:rsid w:val="00322D63"/>
    <w:rsid w:val="00322E1B"/>
    <w:rsid w:val="00326E44"/>
    <w:rsid w:val="00330C06"/>
    <w:rsid w:val="00335511"/>
    <w:rsid w:val="003404D5"/>
    <w:rsid w:val="003510CB"/>
    <w:rsid w:val="00352EA9"/>
    <w:rsid w:val="00381E60"/>
    <w:rsid w:val="003A27DD"/>
    <w:rsid w:val="003A2E73"/>
    <w:rsid w:val="003A3C9E"/>
    <w:rsid w:val="003A6090"/>
    <w:rsid w:val="003C0650"/>
    <w:rsid w:val="003C0C8E"/>
    <w:rsid w:val="003C3BEF"/>
    <w:rsid w:val="003C6D1F"/>
    <w:rsid w:val="003D778A"/>
    <w:rsid w:val="003D7D18"/>
    <w:rsid w:val="003E46E7"/>
    <w:rsid w:val="00400F86"/>
    <w:rsid w:val="00401EFE"/>
    <w:rsid w:val="00410126"/>
    <w:rsid w:val="004122E3"/>
    <w:rsid w:val="0041404A"/>
    <w:rsid w:val="00423AFA"/>
    <w:rsid w:val="00425B39"/>
    <w:rsid w:val="00437121"/>
    <w:rsid w:val="00441A75"/>
    <w:rsid w:val="004472C6"/>
    <w:rsid w:val="0046129E"/>
    <w:rsid w:val="00463E57"/>
    <w:rsid w:val="004646E5"/>
    <w:rsid w:val="00467730"/>
    <w:rsid w:val="0047183C"/>
    <w:rsid w:val="004773C4"/>
    <w:rsid w:val="00485500"/>
    <w:rsid w:val="00485C97"/>
    <w:rsid w:val="00486199"/>
    <w:rsid w:val="00492E8D"/>
    <w:rsid w:val="004957C7"/>
    <w:rsid w:val="004A0257"/>
    <w:rsid w:val="004A0CE8"/>
    <w:rsid w:val="004A331E"/>
    <w:rsid w:val="004A5E02"/>
    <w:rsid w:val="004B6C08"/>
    <w:rsid w:val="004C12BD"/>
    <w:rsid w:val="004C20CA"/>
    <w:rsid w:val="004C7CE4"/>
    <w:rsid w:val="004D01ED"/>
    <w:rsid w:val="004D1AB7"/>
    <w:rsid w:val="004D354A"/>
    <w:rsid w:val="004D37BE"/>
    <w:rsid w:val="004E50F3"/>
    <w:rsid w:val="004F0971"/>
    <w:rsid w:val="0050217B"/>
    <w:rsid w:val="005033EA"/>
    <w:rsid w:val="00506AE8"/>
    <w:rsid w:val="00512133"/>
    <w:rsid w:val="005254AF"/>
    <w:rsid w:val="00527875"/>
    <w:rsid w:val="00551C58"/>
    <w:rsid w:val="00557399"/>
    <w:rsid w:val="005756EA"/>
    <w:rsid w:val="0058609C"/>
    <w:rsid w:val="00590B27"/>
    <w:rsid w:val="00595A34"/>
    <w:rsid w:val="005C1FD6"/>
    <w:rsid w:val="005C6695"/>
    <w:rsid w:val="005D7476"/>
    <w:rsid w:val="005F0620"/>
    <w:rsid w:val="005F3264"/>
    <w:rsid w:val="005F7FCD"/>
    <w:rsid w:val="0062443D"/>
    <w:rsid w:val="00624756"/>
    <w:rsid w:val="0062761F"/>
    <w:rsid w:val="00640F99"/>
    <w:rsid w:val="00641654"/>
    <w:rsid w:val="00644E94"/>
    <w:rsid w:val="00660461"/>
    <w:rsid w:val="00660659"/>
    <w:rsid w:val="00662CC9"/>
    <w:rsid w:val="0067335D"/>
    <w:rsid w:val="00676DCC"/>
    <w:rsid w:val="006773A4"/>
    <w:rsid w:val="006804AA"/>
    <w:rsid w:val="00681FF9"/>
    <w:rsid w:val="0068313E"/>
    <w:rsid w:val="00683A39"/>
    <w:rsid w:val="006948DE"/>
    <w:rsid w:val="006B1972"/>
    <w:rsid w:val="006B1CD2"/>
    <w:rsid w:val="006E5BD9"/>
    <w:rsid w:val="006F16A7"/>
    <w:rsid w:val="006F2B0B"/>
    <w:rsid w:val="006F49A1"/>
    <w:rsid w:val="006F4F95"/>
    <w:rsid w:val="00701E34"/>
    <w:rsid w:val="00704B11"/>
    <w:rsid w:val="00705E02"/>
    <w:rsid w:val="00714E24"/>
    <w:rsid w:val="00740D89"/>
    <w:rsid w:val="007450F3"/>
    <w:rsid w:val="00747E70"/>
    <w:rsid w:val="00753041"/>
    <w:rsid w:val="007540A5"/>
    <w:rsid w:val="007544ED"/>
    <w:rsid w:val="007557F9"/>
    <w:rsid w:val="00770F79"/>
    <w:rsid w:val="007712D8"/>
    <w:rsid w:val="00773DB8"/>
    <w:rsid w:val="0077683C"/>
    <w:rsid w:val="00777578"/>
    <w:rsid w:val="00782C5D"/>
    <w:rsid w:val="007931AB"/>
    <w:rsid w:val="00794EB4"/>
    <w:rsid w:val="007B0E54"/>
    <w:rsid w:val="007B17B8"/>
    <w:rsid w:val="007B7437"/>
    <w:rsid w:val="007C1EB2"/>
    <w:rsid w:val="007D0CE9"/>
    <w:rsid w:val="007D1342"/>
    <w:rsid w:val="007D34D2"/>
    <w:rsid w:val="007D5540"/>
    <w:rsid w:val="007E3A20"/>
    <w:rsid w:val="007E3A8A"/>
    <w:rsid w:val="007F066F"/>
    <w:rsid w:val="007F6908"/>
    <w:rsid w:val="007F7620"/>
    <w:rsid w:val="008012CC"/>
    <w:rsid w:val="008036C3"/>
    <w:rsid w:val="008056D7"/>
    <w:rsid w:val="008059AE"/>
    <w:rsid w:val="008228A7"/>
    <w:rsid w:val="008304D0"/>
    <w:rsid w:val="008455AB"/>
    <w:rsid w:val="00855CB5"/>
    <w:rsid w:val="008621EE"/>
    <w:rsid w:val="0086461A"/>
    <w:rsid w:val="00865334"/>
    <w:rsid w:val="00876D7C"/>
    <w:rsid w:val="00877AAC"/>
    <w:rsid w:val="00881EA0"/>
    <w:rsid w:val="00896987"/>
    <w:rsid w:val="008A434E"/>
    <w:rsid w:val="008A4D68"/>
    <w:rsid w:val="008A6948"/>
    <w:rsid w:val="008B565F"/>
    <w:rsid w:val="008B65B9"/>
    <w:rsid w:val="008C20D4"/>
    <w:rsid w:val="008E158E"/>
    <w:rsid w:val="008E3AB5"/>
    <w:rsid w:val="008E41DB"/>
    <w:rsid w:val="008F0625"/>
    <w:rsid w:val="008F1EAE"/>
    <w:rsid w:val="008F5EA9"/>
    <w:rsid w:val="008F7ED6"/>
    <w:rsid w:val="00907DEA"/>
    <w:rsid w:val="009125CE"/>
    <w:rsid w:val="009143C5"/>
    <w:rsid w:val="00915F67"/>
    <w:rsid w:val="009179BE"/>
    <w:rsid w:val="00920B12"/>
    <w:rsid w:val="009273A8"/>
    <w:rsid w:val="00937C30"/>
    <w:rsid w:val="009448EB"/>
    <w:rsid w:val="00982E15"/>
    <w:rsid w:val="00985A43"/>
    <w:rsid w:val="00997D79"/>
    <w:rsid w:val="00997EED"/>
    <w:rsid w:val="009B6888"/>
    <w:rsid w:val="009C0161"/>
    <w:rsid w:val="009C385A"/>
    <w:rsid w:val="009C4629"/>
    <w:rsid w:val="009C5D25"/>
    <w:rsid w:val="009D108D"/>
    <w:rsid w:val="009D4C46"/>
    <w:rsid w:val="009E1436"/>
    <w:rsid w:val="009E1A3F"/>
    <w:rsid w:val="009E1DB3"/>
    <w:rsid w:val="009E5668"/>
    <w:rsid w:val="009F08A9"/>
    <w:rsid w:val="009F6901"/>
    <w:rsid w:val="009F7365"/>
    <w:rsid w:val="00A053C4"/>
    <w:rsid w:val="00A07F2C"/>
    <w:rsid w:val="00A10B65"/>
    <w:rsid w:val="00A168FE"/>
    <w:rsid w:val="00A21EEE"/>
    <w:rsid w:val="00A26D41"/>
    <w:rsid w:val="00A3294C"/>
    <w:rsid w:val="00A32D4F"/>
    <w:rsid w:val="00A4422A"/>
    <w:rsid w:val="00A516C4"/>
    <w:rsid w:val="00A53693"/>
    <w:rsid w:val="00A54260"/>
    <w:rsid w:val="00A54D23"/>
    <w:rsid w:val="00A5584C"/>
    <w:rsid w:val="00A6456D"/>
    <w:rsid w:val="00A710A8"/>
    <w:rsid w:val="00A74F76"/>
    <w:rsid w:val="00A80FE9"/>
    <w:rsid w:val="00A82148"/>
    <w:rsid w:val="00A829CF"/>
    <w:rsid w:val="00A90EA9"/>
    <w:rsid w:val="00A932CF"/>
    <w:rsid w:val="00A940D0"/>
    <w:rsid w:val="00AA272D"/>
    <w:rsid w:val="00AA7680"/>
    <w:rsid w:val="00AA79E9"/>
    <w:rsid w:val="00AB0A70"/>
    <w:rsid w:val="00AB16E3"/>
    <w:rsid w:val="00AB24F3"/>
    <w:rsid w:val="00AD0800"/>
    <w:rsid w:val="00AD12AA"/>
    <w:rsid w:val="00AE09B5"/>
    <w:rsid w:val="00AE2A31"/>
    <w:rsid w:val="00AE3C24"/>
    <w:rsid w:val="00AE5C0A"/>
    <w:rsid w:val="00AE5CBD"/>
    <w:rsid w:val="00AE6CA1"/>
    <w:rsid w:val="00AF49BC"/>
    <w:rsid w:val="00B008FD"/>
    <w:rsid w:val="00B0228F"/>
    <w:rsid w:val="00B03B88"/>
    <w:rsid w:val="00B12559"/>
    <w:rsid w:val="00B14785"/>
    <w:rsid w:val="00B31FF1"/>
    <w:rsid w:val="00B35046"/>
    <w:rsid w:val="00B369B1"/>
    <w:rsid w:val="00B4305F"/>
    <w:rsid w:val="00B50866"/>
    <w:rsid w:val="00B51AE1"/>
    <w:rsid w:val="00B55620"/>
    <w:rsid w:val="00B63B0F"/>
    <w:rsid w:val="00B65E52"/>
    <w:rsid w:val="00B66BFE"/>
    <w:rsid w:val="00B7467B"/>
    <w:rsid w:val="00B7678A"/>
    <w:rsid w:val="00B81BB3"/>
    <w:rsid w:val="00B81E7A"/>
    <w:rsid w:val="00B8788A"/>
    <w:rsid w:val="00B971E3"/>
    <w:rsid w:val="00B97441"/>
    <w:rsid w:val="00BA038E"/>
    <w:rsid w:val="00BA0EFD"/>
    <w:rsid w:val="00BB1ED5"/>
    <w:rsid w:val="00BB3E2C"/>
    <w:rsid w:val="00BB41CA"/>
    <w:rsid w:val="00BE0111"/>
    <w:rsid w:val="00BE64DB"/>
    <w:rsid w:val="00BF02E0"/>
    <w:rsid w:val="00BF1AC4"/>
    <w:rsid w:val="00C0305C"/>
    <w:rsid w:val="00C04D0B"/>
    <w:rsid w:val="00C077D5"/>
    <w:rsid w:val="00C11584"/>
    <w:rsid w:val="00C16B4E"/>
    <w:rsid w:val="00C25319"/>
    <w:rsid w:val="00C33C61"/>
    <w:rsid w:val="00C35BBC"/>
    <w:rsid w:val="00C366A7"/>
    <w:rsid w:val="00C37217"/>
    <w:rsid w:val="00C549F1"/>
    <w:rsid w:val="00C55DBB"/>
    <w:rsid w:val="00C66EC5"/>
    <w:rsid w:val="00C70175"/>
    <w:rsid w:val="00C701C9"/>
    <w:rsid w:val="00C71E18"/>
    <w:rsid w:val="00C8722F"/>
    <w:rsid w:val="00C910A6"/>
    <w:rsid w:val="00C95131"/>
    <w:rsid w:val="00C95431"/>
    <w:rsid w:val="00CA3B7A"/>
    <w:rsid w:val="00CB02A5"/>
    <w:rsid w:val="00CB2436"/>
    <w:rsid w:val="00CB4040"/>
    <w:rsid w:val="00CB524B"/>
    <w:rsid w:val="00CC76BF"/>
    <w:rsid w:val="00CD6A36"/>
    <w:rsid w:val="00CF211B"/>
    <w:rsid w:val="00D100FA"/>
    <w:rsid w:val="00D1267F"/>
    <w:rsid w:val="00D17717"/>
    <w:rsid w:val="00D20A85"/>
    <w:rsid w:val="00D22171"/>
    <w:rsid w:val="00D3205D"/>
    <w:rsid w:val="00D33DF2"/>
    <w:rsid w:val="00D34FD7"/>
    <w:rsid w:val="00D45433"/>
    <w:rsid w:val="00D47E77"/>
    <w:rsid w:val="00D53443"/>
    <w:rsid w:val="00D61F84"/>
    <w:rsid w:val="00D70204"/>
    <w:rsid w:val="00D7214C"/>
    <w:rsid w:val="00D73543"/>
    <w:rsid w:val="00D813D8"/>
    <w:rsid w:val="00D82799"/>
    <w:rsid w:val="00D855FF"/>
    <w:rsid w:val="00D860D2"/>
    <w:rsid w:val="00D90B9C"/>
    <w:rsid w:val="00D95227"/>
    <w:rsid w:val="00DA133C"/>
    <w:rsid w:val="00DA73B4"/>
    <w:rsid w:val="00DB0427"/>
    <w:rsid w:val="00DC2FA4"/>
    <w:rsid w:val="00DD0E7D"/>
    <w:rsid w:val="00DD7410"/>
    <w:rsid w:val="00DD7856"/>
    <w:rsid w:val="00DE4A69"/>
    <w:rsid w:val="00DE71AC"/>
    <w:rsid w:val="00DF069C"/>
    <w:rsid w:val="00DF18E9"/>
    <w:rsid w:val="00DF4DE5"/>
    <w:rsid w:val="00E00AE2"/>
    <w:rsid w:val="00E01CD2"/>
    <w:rsid w:val="00E04BAB"/>
    <w:rsid w:val="00E36809"/>
    <w:rsid w:val="00E45381"/>
    <w:rsid w:val="00E51BAE"/>
    <w:rsid w:val="00E54D85"/>
    <w:rsid w:val="00E56206"/>
    <w:rsid w:val="00E6191C"/>
    <w:rsid w:val="00E62F6A"/>
    <w:rsid w:val="00E70272"/>
    <w:rsid w:val="00E71C79"/>
    <w:rsid w:val="00E72548"/>
    <w:rsid w:val="00E73007"/>
    <w:rsid w:val="00E80FD9"/>
    <w:rsid w:val="00E814B1"/>
    <w:rsid w:val="00E83259"/>
    <w:rsid w:val="00E9354F"/>
    <w:rsid w:val="00E949C7"/>
    <w:rsid w:val="00EA2D74"/>
    <w:rsid w:val="00EA4E5E"/>
    <w:rsid w:val="00EA6B5D"/>
    <w:rsid w:val="00EB3F0A"/>
    <w:rsid w:val="00EB51BD"/>
    <w:rsid w:val="00EC06DB"/>
    <w:rsid w:val="00EC218D"/>
    <w:rsid w:val="00EC33C6"/>
    <w:rsid w:val="00ED08B7"/>
    <w:rsid w:val="00ED3AA8"/>
    <w:rsid w:val="00EE2E33"/>
    <w:rsid w:val="00EE6988"/>
    <w:rsid w:val="00EF47EE"/>
    <w:rsid w:val="00F02735"/>
    <w:rsid w:val="00F03816"/>
    <w:rsid w:val="00F11EC4"/>
    <w:rsid w:val="00F14623"/>
    <w:rsid w:val="00F166A1"/>
    <w:rsid w:val="00F272BF"/>
    <w:rsid w:val="00F34759"/>
    <w:rsid w:val="00F347C7"/>
    <w:rsid w:val="00F379F6"/>
    <w:rsid w:val="00F41C7A"/>
    <w:rsid w:val="00F452A9"/>
    <w:rsid w:val="00F46C94"/>
    <w:rsid w:val="00F546CE"/>
    <w:rsid w:val="00F61790"/>
    <w:rsid w:val="00F71D8D"/>
    <w:rsid w:val="00F73A9B"/>
    <w:rsid w:val="00F853DC"/>
    <w:rsid w:val="00FA1EC5"/>
    <w:rsid w:val="00FA5DB4"/>
    <w:rsid w:val="00FA68B2"/>
    <w:rsid w:val="00FB0594"/>
    <w:rsid w:val="00FB1C77"/>
    <w:rsid w:val="00FB547A"/>
    <w:rsid w:val="00FB6A1F"/>
    <w:rsid w:val="00FC2ACD"/>
    <w:rsid w:val="00FC4EA6"/>
    <w:rsid w:val="00FD3597"/>
    <w:rsid w:val="00FD366C"/>
    <w:rsid w:val="00FE50AA"/>
    <w:rsid w:val="00FF6F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40"/>
    <w:pPr>
      <w:bidi/>
    </w:pPr>
  </w:style>
  <w:style w:type="paragraph" w:styleId="Heading1">
    <w:name w:val="heading 1"/>
    <w:basedOn w:val="Normal"/>
    <w:next w:val="Normal"/>
    <w:link w:val="Heading1Char"/>
    <w:uiPriority w:val="9"/>
    <w:qFormat/>
    <w:rsid w:val="008228A7"/>
    <w:pPr>
      <w:spacing w:before="240" w:after="0"/>
      <w:jc w:val="center"/>
      <w:outlineLvl w:val="0"/>
    </w:pPr>
    <w:rPr>
      <w:rFonts w:ascii="Simplified Arabic" w:hAnsi="Simplified Arabic" w:cs="Simplified Arabic"/>
      <w:b/>
      <w:bCs/>
      <w:color w:val="000000" w:themeColor="text1"/>
      <w:sz w:val="40"/>
      <w:szCs w:val="32"/>
      <w:lang w:val="en-GB" w:eastAsia="en-GB"/>
    </w:rPr>
  </w:style>
  <w:style w:type="paragraph" w:styleId="Heading2">
    <w:name w:val="heading 2"/>
    <w:basedOn w:val="Heading3"/>
    <w:next w:val="Normal"/>
    <w:link w:val="Heading2Char"/>
    <w:autoRedefine/>
    <w:uiPriority w:val="9"/>
    <w:unhideWhenUsed/>
    <w:qFormat/>
    <w:rsid w:val="004472C6"/>
    <w:pPr>
      <w:outlineLvl w:val="1"/>
    </w:pPr>
  </w:style>
  <w:style w:type="paragraph" w:styleId="Heading3">
    <w:name w:val="heading 3"/>
    <w:basedOn w:val="Normal"/>
    <w:next w:val="Normal"/>
    <w:link w:val="Heading3Char"/>
    <w:autoRedefine/>
    <w:uiPriority w:val="9"/>
    <w:unhideWhenUsed/>
    <w:qFormat/>
    <w:rsid w:val="000D1C65"/>
    <w:pPr>
      <w:outlineLvl w:val="2"/>
    </w:pPr>
    <w:rPr>
      <w:rFonts w:ascii="Simplified Arabic" w:hAnsi="Simplified Arabic" w:cs="Simplified Arabic"/>
      <w:b/>
      <w:bCs/>
      <w:sz w:val="36"/>
      <w:szCs w:val="36"/>
      <w:u w:val="single"/>
    </w:rPr>
  </w:style>
  <w:style w:type="paragraph" w:styleId="Heading4">
    <w:name w:val="heading 4"/>
    <w:basedOn w:val="Normal"/>
    <w:next w:val="Normal"/>
    <w:link w:val="Heading4Char"/>
    <w:uiPriority w:val="9"/>
    <w:unhideWhenUsed/>
    <w:qFormat/>
    <w:rsid w:val="00AB16E3"/>
    <w:pPr>
      <w:keepNext/>
      <w:keepLines/>
      <w:spacing w:before="40" w:after="0"/>
      <w:outlineLvl w:val="3"/>
    </w:pPr>
    <w:rPr>
      <w:rFonts w:ascii="Simplified Arabic" w:eastAsiaTheme="majorEastAsia" w:hAnsi="Simplified Arabic" w:cstheme="majorBidi"/>
      <w:b/>
      <w:i/>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s3">
    <w:name w:val="s3"/>
    <w:basedOn w:val="Normal"/>
    <w:link w:val="s3Char"/>
    <w:rsid w:val="005F7FC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DefaultParagraphFont"/>
    <w:rsid w:val="005F7FCD"/>
  </w:style>
  <w:style w:type="paragraph" w:styleId="NormalWeb">
    <w:name w:val="Normal (Web)"/>
    <w:basedOn w:val="Normal"/>
    <w:uiPriority w:val="99"/>
    <w:semiHidden/>
    <w:unhideWhenUsed/>
    <w:rsid w:val="005F7FC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PlainTable1">
    <w:name w:val="Plain Table 1"/>
    <w:basedOn w:val="TableNormal"/>
    <w:uiPriority w:val="99"/>
    <w:rsid w:val="003D77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E50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814B1"/>
    <w:pPr>
      <w:ind w:left="720"/>
      <w:contextualSpacing/>
    </w:pPr>
  </w:style>
  <w:style w:type="character" w:styleId="Hyperlink">
    <w:name w:val="Hyperlink"/>
    <w:basedOn w:val="DefaultParagraphFont"/>
    <w:uiPriority w:val="99"/>
    <w:unhideWhenUsed/>
    <w:rsid w:val="004C20CA"/>
    <w:rPr>
      <w:color w:val="0563C1" w:themeColor="hyperlink"/>
      <w:u w:val="single"/>
    </w:rPr>
  </w:style>
  <w:style w:type="character" w:customStyle="1" w:styleId="Heading1Char">
    <w:name w:val="Heading 1 Char"/>
    <w:basedOn w:val="DefaultParagraphFont"/>
    <w:link w:val="Heading1"/>
    <w:uiPriority w:val="9"/>
    <w:rsid w:val="008228A7"/>
    <w:rPr>
      <w:rFonts w:ascii="Simplified Arabic" w:hAnsi="Simplified Arabic" w:cs="Simplified Arabic"/>
      <w:b/>
      <w:bCs/>
      <w:color w:val="000000" w:themeColor="text1"/>
      <w:sz w:val="40"/>
      <w:szCs w:val="32"/>
      <w:lang w:val="en-GB" w:eastAsia="en-GB"/>
    </w:rPr>
  </w:style>
  <w:style w:type="character" w:styleId="PageNumber">
    <w:name w:val="page number"/>
    <w:basedOn w:val="DefaultParagraphFont"/>
    <w:uiPriority w:val="99"/>
    <w:semiHidden/>
    <w:unhideWhenUsed/>
    <w:rsid w:val="003A27DD"/>
  </w:style>
  <w:style w:type="table" w:styleId="TableGrid">
    <w:name w:val="Table Grid"/>
    <w:basedOn w:val="TableNormal"/>
    <w:uiPriority w:val="39"/>
    <w:rsid w:val="00FD3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rsid w:val="00BF02E0"/>
  </w:style>
  <w:style w:type="paragraph" w:styleId="FootnoteText">
    <w:name w:val="footnote text"/>
    <w:basedOn w:val="Normal"/>
    <w:link w:val="FootnoteTextChar"/>
    <w:uiPriority w:val="99"/>
    <w:semiHidden/>
    <w:unhideWhenUsed/>
    <w:rsid w:val="000E73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7384"/>
    <w:rPr>
      <w:sz w:val="20"/>
      <w:szCs w:val="20"/>
    </w:rPr>
  </w:style>
  <w:style w:type="character" w:styleId="FootnoteReference">
    <w:name w:val="footnote reference"/>
    <w:basedOn w:val="DefaultParagraphFont"/>
    <w:uiPriority w:val="99"/>
    <w:semiHidden/>
    <w:unhideWhenUsed/>
    <w:rsid w:val="000E7384"/>
    <w:rPr>
      <w:vertAlign w:val="superscript"/>
    </w:rPr>
  </w:style>
  <w:style w:type="paragraph" w:styleId="TOCHeading">
    <w:name w:val="TOC Heading"/>
    <w:basedOn w:val="Heading1"/>
    <w:next w:val="Normal"/>
    <w:uiPriority w:val="39"/>
    <w:unhideWhenUsed/>
    <w:qFormat/>
    <w:rsid w:val="000E7384"/>
    <w:pPr>
      <w:outlineLvl w:val="9"/>
    </w:pPr>
  </w:style>
  <w:style w:type="paragraph" w:styleId="TOC1">
    <w:name w:val="toc 1"/>
    <w:basedOn w:val="Normal"/>
    <w:next w:val="Normal"/>
    <w:autoRedefine/>
    <w:uiPriority w:val="39"/>
    <w:unhideWhenUsed/>
    <w:rsid w:val="00794EB4"/>
    <w:pPr>
      <w:tabs>
        <w:tab w:val="right" w:leader="dot" w:pos="9059"/>
      </w:tabs>
      <w:spacing w:after="100"/>
      <w:jc w:val="center"/>
    </w:pPr>
    <w:rPr>
      <w:rFonts w:ascii="Simplified Arabic" w:hAnsi="Simplified Arabic" w:cs="Simplified Arabic"/>
      <w:b/>
      <w:bCs/>
      <w:noProof/>
      <w:color w:val="000000" w:themeColor="text1"/>
      <w:spacing w:val="5"/>
      <w:sz w:val="28"/>
      <w:szCs w:val="28"/>
    </w:rPr>
  </w:style>
  <w:style w:type="paragraph" w:styleId="TOC2">
    <w:name w:val="toc 2"/>
    <w:basedOn w:val="Normal"/>
    <w:next w:val="Normal"/>
    <w:autoRedefine/>
    <w:uiPriority w:val="39"/>
    <w:unhideWhenUsed/>
    <w:rsid w:val="000E7384"/>
    <w:pPr>
      <w:spacing w:after="100"/>
      <w:ind w:left="220"/>
    </w:pPr>
  </w:style>
  <w:style w:type="paragraph" w:styleId="TOC3">
    <w:name w:val="toc 3"/>
    <w:basedOn w:val="Normal"/>
    <w:next w:val="Normal"/>
    <w:autoRedefine/>
    <w:uiPriority w:val="39"/>
    <w:unhideWhenUsed/>
    <w:rsid w:val="000E7384"/>
    <w:pPr>
      <w:bidi w:val="0"/>
      <w:spacing w:after="100" w:line="278" w:lineRule="auto"/>
      <w:ind w:left="480"/>
    </w:pPr>
    <w:rPr>
      <w:rFonts w:eastAsiaTheme="minorEastAsia"/>
      <w:sz w:val="24"/>
      <w:szCs w:val="24"/>
      <w:lang w:val="en-GB" w:eastAsia="en-GB"/>
    </w:rPr>
  </w:style>
  <w:style w:type="paragraph" w:styleId="TOC4">
    <w:name w:val="toc 4"/>
    <w:basedOn w:val="Normal"/>
    <w:next w:val="Normal"/>
    <w:autoRedefine/>
    <w:uiPriority w:val="39"/>
    <w:unhideWhenUsed/>
    <w:rsid w:val="000E7384"/>
    <w:pPr>
      <w:bidi w:val="0"/>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0E7384"/>
    <w:pPr>
      <w:bidi w:val="0"/>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0E7384"/>
    <w:pPr>
      <w:bidi w:val="0"/>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0E7384"/>
    <w:pPr>
      <w:bidi w:val="0"/>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0E7384"/>
    <w:pPr>
      <w:bidi w:val="0"/>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0E7384"/>
    <w:pPr>
      <w:bidi w:val="0"/>
      <w:spacing w:after="100" w:line="278" w:lineRule="auto"/>
      <w:ind w:left="1920"/>
    </w:pPr>
    <w:rPr>
      <w:rFonts w:eastAsiaTheme="minorEastAsia"/>
      <w:sz w:val="24"/>
      <w:szCs w:val="24"/>
      <w:lang w:val="en-GB" w:eastAsia="en-GB"/>
    </w:rPr>
  </w:style>
  <w:style w:type="character" w:styleId="UnresolvedMention">
    <w:name w:val="Unresolved Mention"/>
    <w:basedOn w:val="DefaultParagraphFont"/>
    <w:uiPriority w:val="99"/>
    <w:semiHidden/>
    <w:unhideWhenUsed/>
    <w:rsid w:val="000E7384"/>
    <w:rPr>
      <w:color w:val="605E5C"/>
      <w:shd w:val="clear" w:color="auto" w:fill="E1DFDD"/>
    </w:rPr>
  </w:style>
  <w:style w:type="paragraph" w:customStyle="1" w:styleId="Style2">
    <w:name w:val="Style2"/>
    <w:basedOn w:val="Heading1"/>
    <w:link w:val="Style2Char"/>
    <w:rsid w:val="00BF02E0"/>
  </w:style>
  <w:style w:type="character" w:customStyle="1" w:styleId="Style2Char">
    <w:name w:val="Style2 Char"/>
    <w:basedOn w:val="Heading1Char"/>
    <w:link w:val="Style2"/>
    <w:rsid w:val="00BF02E0"/>
    <w:rPr>
      <w:rFonts w:ascii="Simplified Arabic" w:eastAsiaTheme="majorEastAsia" w:hAnsi="Simplified Arabic" w:cstheme="majorBidi"/>
      <w:b/>
      <w:bCs/>
      <w:color w:val="000000" w:themeColor="text1"/>
      <w:kern w:val="0"/>
      <w:sz w:val="36"/>
      <w:szCs w:val="40"/>
      <w:u w:val="single"/>
      <w:lang w:val="en-GB" w:eastAsia="en-GB" w:bidi="ar-EG"/>
      <w14:ligatures w14:val="none"/>
    </w:rPr>
  </w:style>
  <w:style w:type="paragraph" w:styleId="NoSpacing">
    <w:name w:val="No Spacing"/>
    <w:basedOn w:val="s3"/>
    <w:link w:val="NoSpacingChar"/>
    <w:uiPriority w:val="1"/>
    <w:rsid w:val="00A168FE"/>
    <w:pPr>
      <w:bidi/>
      <w:spacing w:after="0"/>
    </w:pPr>
    <w:rPr>
      <w:rFonts w:ascii="Simplified Arabic" w:hAnsi="Simplified Arabic"/>
      <w:sz w:val="32"/>
    </w:rPr>
  </w:style>
  <w:style w:type="paragraph" w:customStyle="1" w:styleId="Style3">
    <w:name w:val="Style3"/>
    <w:basedOn w:val="NoSpacing"/>
    <w:link w:val="Style3Char"/>
    <w:rsid w:val="00BF02E0"/>
    <w:rPr>
      <w:b/>
    </w:rPr>
  </w:style>
  <w:style w:type="character" w:customStyle="1" w:styleId="s3Char">
    <w:name w:val="s3 Char"/>
    <w:basedOn w:val="DefaultParagraphFont"/>
    <w:link w:val="s3"/>
    <w:rsid w:val="00A168FE"/>
    <w:rPr>
      <w:rFonts w:ascii="Times New Roman" w:eastAsiaTheme="minorEastAsia" w:hAnsi="Times New Roman" w:cs="Times New Roman"/>
      <w:kern w:val="0"/>
      <w:sz w:val="24"/>
      <w:szCs w:val="24"/>
      <w14:ligatures w14:val="none"/>
    </w:rPr>
  </w:style>
  <w:style w:type="character" w:customStyle="1" w:styleId="NoSpacingChar">
    <w:name w:val="No Spacing Char"/>
    <w:basedOn w:val="s3Char"/>
    <w:link w:val="NoSpacing"/>
    <w:uiPriority w:val="1"/>
    <w:rsid w:val="00A168FE"/>
    <w:rPr>
      <w:rFonts w:ascii="Simplified Arabic" w:eastAsiaTheme="minorEastAsia" w:hAnsi="Simplified Arabic" w:cs="Times New Roman"/>
      <w:kern w:val="0"/>
      <w:sz w:val="32"/>
      <w:szCs w:val="24"/>
      <w14:ligatures w14:val="none"/>
    </w:rPr>
  </w:style>
  <w:style w:type="character" w:customStyle="1" w:styleId="Style3Char">
    <w:name w:val="Style3 Char"/>
    <w:basedOn w:val="NoSpacingChar"/>
    <w:link w:val="Style3"/>
    <w:rsid w:val="00BF02E0"/>
    <w:rPr>
      <w:rFonts w:ascii="Simplified Arabic" w:eastAsiaTheme="minorEastAsia" w:hAnsi="Simplified Arabic" w:cs="Times New Roman"/>
      <w:b/>
      <w:kern w:val="0"/>
      <w:sz w:val="32"/>
      <w:szCs w:val="24"/>
      <w14:ligatures w14:val="none"/>
    </w:rPr>
  </w:style>
  <w:style w:type="character" w:customStyle="1" w:styleId="Heading2Char">
    <w:name w:val="Heading 2 Char"/>
    <w:basedOn w:val="DefaultParagraphFont"/>
    <w:link w:val="Heading2"/>
    <w:uiPriority w:val="9"/>
    <w:rsid w:val="004472C6"/>
    <w:rPr>
      <w:rFonts w:ascii="Simplified Arabic" w:hAnsi="Simplified Arabic" w:cs="Simplified Arabic"/>
      <w:b/>
      <w:bCs/>
      <w:sz w:val="36"/>
      <w:szCs w:val="36"/>
      <w:u w:val="single"/>
    </w:rPr>
  </w:style>
  <w:style w:type="table" w:customStyle="1" w:styleId="Calendar1">
    <w:name w:val="Calendar 1"/>
    <w:basedOn w:val="TableNormal"/>
    <w:uiPriority w:val="99"/>
    <w:qFormat/>
    <w:rsid w:val="00E949C7"/>
    <w:pPr>
      <w:spacing w:after="0" w:line="240" w:lineRule="auto"/>
    </w:pPr>
    <w:rPr>
      <w:rFonts w:eastAsiaTheme="minorEastAsia"/>
      <w:kern w:val="0"/>
      <w:lang w:val="en-GB" w:eastAsia="en-GB"/>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Heading3Char">
    <w:name w:val="Heading 3 Char"/>
    <w:basedOn w:val="DefaultParagraphFont"/>
    <w:link w:val="Heading3"/>
    <w:uiPriority w:val="9"/>
    <w:rsid w:val="000D1C65"/>
    <w:rPr>
      <w:rFonts w:ascii="Simplified Arabic" w:hAnsi="Simplified Arabic" w:cs="Simplified Arabic"/>
      <w:b/>
      <w:bCs/>
      <w:sz w:val="36"/>
      <w:szCs w:val="36"/>
      <w:u w:val="single"/>
    </w:rPr>
  </w:style>
  <w:style w:type="table" w:styleId="GridTable5Dark-Accent1">
    <w:name w:val="Grid Table 5 Dark Accent 1"/>
    <w:basedOn w:val="TableNormal"/>
    <w:uiPriority w:val="50"/>
    <w:rsid w:val="00AD12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4Char">
    <w:name w:val="Heading 4 Char"/>
    <w:basedOn w:val="DefaultParagraphFont"/>
    <w:link w:val="Heading4"/>
    <w:uiPriority w:val="9"/>
    <w:rsid w:val="00AB16E3"/>
    <w:rPr>
      <w:rFonts w:ascii="Simplified Arabic" w:eastAsiaTheme="majorEastAsia" w:hAnsi="Simplified Arabic" w:cstheme="majorBidi"/>
      <w:b/>
      <w:i/>
      <w:iCs/>
      <w:color w:val="000000" w:themeColor="text1"/>
      <w:sz w:val="32"/>
    </w:rPr>
  </w:style>
  <w:style w:type="table" w:styleId="GridTable4-Accent5">
    <w:name w:val="Grid Table 4 Accent 5"/>
    <w:basedOn w:val="TableNormal"/>
    <w:uiPriority w:val="49"/>
    <w:rsid w:val="0089698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6">
    <w:name w:val="Grid Table 3 Accent 6"/>
    <w:basedOn w:val="TableNormal"/>
    <w:uiPriority w:val="48"/>
    <w:rsid w:val="0089698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aption">
    <w:name w:val="caption"/>
    <w:basedOn w:val="Normal"/>
    <w:next w:val="Normal"/>
    <w:uiPriority w:val="35"/>
    <w:unhideWhenUsed/>
    <w:qFormat/>
    <w:rsid w:val="00FB1C7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557F9"/>
    <w:pPr>
      <w:spacing w:after="0"/>
    </w:pPr>
  </w:style>
  <w:style w:type="paragraph" w:styleId="Quote">
    <w:name w:val="Quote"/>
    <w:aliases w:val="جدول"/>
    <w:basedOn w:val="Normal"/>
    <w:next w:val="Normal"/>
    <w:link w:val="QuoteChar"/>
    <w:uiPriority w:val="29"/>
    <w:qFormat/>
    <w:rsid w:val="008228A7"/>
    <w:pPr>
      <w:spacing w:afterLines="120" w:after="288" w:line="240" w:lineRule="auto"/>
      <w:ind w:left="360" w:firstLine="720"/>
      <w:jc w:val="center"/>
    </w:pPr>
    <w:rPr>
      <w:rFonts w:ascii="Simplified Arabic" w:eastAsia="Times New Roman" w:hAnsi="Simplified Arabic" w:cs="Simplified Arabic"/>
      <w:b/>
      <w:bCs/>
      <w:kern w:val="0"/>
      <w:sz w:val="24"/>
      <w:szCs w:val="24"/>
      <w14:ligatures w14:val="none"/>
    </w:rPr>
  </w:style>
  <w:style w:type="character" w:customStyle="1" w:styleId="QuoteChar">
    <w:name w:val="Quote Char"/>
    <w:aliases w:val="جدول Char"/>
    <w:basedOn w:val="DefaultParagraphFont"/>
    <w:link w:val="Quote"/>
    <w:uiPriority w:val="29"/>
    <w:rsid w:val="008228A7"/>
    <w:rPr>
      <w:rFonts w:ascii="Simplified Arabic" w:eastAsia="Times New Roman" w:hAnsi="Simplified Arabic" w:cs="Simplified Arabic"/>
      <w:b/>
      <w:bCs/>
      <w:kern w:val="0"/>
      <w:sz w:val="24"/>
      <w:szCs w:val="24"/>
      <w14:ligatures w14:val="none"/>
    </w:rPr>
  </w:style>
  <w:style w:type="character" w:styleId="BookTitle">
    <w:name w:val="Book Title"/>
    <w:basedOn w:val="DefaultParagraphFont"/>
    <w:uiPriority w:val="33"/>
    <w:qFormat/>
    <w:rsid w:val="00EC06DB"/>
    <w:rPr>
      <w:rFonts w:ascii="Simplified Arabic" w:hAnsi="Simplified Arabic"/>
      <w:b/>
      <w:bCs/>
      <w:i w:val="0"/>
      <w:iCs/>
      <w:spacing w:val="5"/>
      <w:sz w:val="24"/>
    </w:rPr>
  </w:style>
  <w:style w:type="paragraph" w:styleId="Title">
    <w:name w:val="Title"/>
    <w:basedOn w:val="Style2"/>
    <w:next w:val="Normal"/>
    <w:link w:val="TitleChar"/>
    <w:uiPriority w:val="10"/>
    <w:qFormat/>
    <w:rsid w:val="00F347C7"/>
  </w:style>
  <w:style w:type="character" w:customStyle="1" w:styleId="TitleChar">
    <w:name w:val="Title Char"/>
    <w:basedOn w:val="DefaultParagraphFont"/>
    <w:link w:val="Title"/>
    <w:uiPriority w:val="10"/>
    <w:rsid w:val="00F347C7"/>
    <w:rPr>
      <w:rFonts w:ascii="Simplified Arabic" w:hAnsi="Simplified Arabic" w:cs="Simplified Arabic"/>
      <w:b/>
      <w:bCs/>
      <w:color w:val="000000" w:themeColor="text1"/>
      <w:sz w:val="40"/>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C5255-643D-4BA0-A865-559A0351E274}">
  <ds:schemaRefs>
    <ds:schemaRef ds:uri="http://schemas.openxmlformats.org/officeDocument/2006/bibliography"/>
  </ds:schemaRefs>
</ds:datastoreItem>
</file>

<file path=docMetadata/LabelInfo.xml><?xml version="1.0" encoding="utf-8"?>
<clbl:labelList xmlns:clbl="http://schemas.microsoft.com/office/2020/mipLabelMetadata">
  <clbl:label id="{13a8d02d-59f3-416a-8231-b3080e639cad}" enabled="0" method="" siteId="{13a8d02d-59f3-416a-8231-b3080e639cad}" removed="1"/>
</clbl:labelList>
</file>

<file path=docProps/app.xml><?xml version="1.0" encoding="utf-8"?>
<Properties xmlns="http://schemas.openxmlformats.org/officeDocument/2006/extended-properties" xmlns:vt="http://schemas.openxmlformats.org/officeDocument/2006/docPropsVTypes">
  <Template>Normal</Template>
  <TotalTime>1168</TotalTime>
  <Pages>1</Pages>
  <Words>17527</Words>
  <Characters>99909</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Eman</cp:lastModifiedBy>
  <cp:revision>76</cp:revision>
  <cp:lastPrinted>2026-07-20T04:54:00Z</cp:lastPrinted>
  <dcterms:created xsi:type="dcterms:W3CDTF">2026-07-17T23:33:00Z</dcterms:created>
  <dcterms:modified xsi:type="dcterms:W3CDTF">2026-07-20T04:54:00Z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