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8C98" w14:textId="77777777" w:rsidR="00710272" w:rsidRDefault="00710272" w:rsidP="009125CE">
      <w:pPr>
        <w:rPr>
          <w:rFonts w:ascii="Simplified Arabic" w:hAnsi="Simplified Arabic" w:cs="Simplified Arabic"/>
          <w:sz w:val="28"/>
          <w:szCs w:val="28"/>
          <w:u w:val="single"/>
          <w:rtl/>
        </w:rPr>
        <w:sectPr w:rsidR="00710272" w:rsidSect="00393EAC">
          <w:footerReference w:type="default" r:id="rId8"/>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5334CEE8" w14:textId="77777777" w:rsidR="009125CE" w:rsidRPr="002118F1" w:rsidRDefault="009125CE" w:rsidP="009125CE">
      <w:pPr>
        <w:rPr>
          <w:rFonts w:ascii="Simplified Arabic" w:hAnsi="Simplified Arabic" w:cs="Simplified Arabic"/>
          <w:sz w:val="28"/>
          <w:szCs w:val="28"/>
          <w:u w:val="single"/>
        </w:rPr>
      </w:pPr>
    </w:p>
    <w:p w14:paraId="0FA577B4" w14:textId="77777777" w:rsidR="009125CE" w:rsidRPr="002118F1" w:rsidRDefault="009125CE" w:rsidP="009125CE">
      <w:pPr>
        <w:rPr>
          <w:rFonts w:ascii="Simplified Arabic" w:hAnsi="Simplified Arabic" w:cs="Simplified Arabic"/>
          <w:sz w:val="28"/>
          <w:szCs w:val="28"/>
          <w:u w:val="single"/>
        </w:rPr>
      </w:pPr>
    </w:p>
    <w:p w14:paraId="066A289A" w14:textId="77777777" w:rsidR="009125CE" w:rsidRDefault="009125CE" w:rsidP="009125CE">
      <w:pPr>
        <w:rPr>
          <w:rFonts w:ascii="Simplified Arabic" w:hAnsi="Simplified Arabic" w:cs="Simplified Arabic"/>
          <w:sz w:val="28"/>
          <w:szCs w:val="28"/>
          <w:u w:val="single"/>
          <w:rtl/>
        </w:rPr>
      </w:pPr>
    </w:p>
    <w:p w14:paraId="4A360A81" w14:textId="77777777" w:rsidR="0076187C" w:rsidRPr="002118F1" w:rsidRDefault="0076187C" w:rsidP="009125CE">
      <w:pPr>
        <w:rPr>
          <w:rFonts w:ascii="Simplified Arabic" w:hAnsi="Simplified Arabic" w:cs="Simplified Arabic"/>
          <w:sz w:val="28"/>
          <w:szCs w:val="28"/>
          <w:u w:val="single"/>
        </w:rPr>
      </w:pPr>
    </w:p>
    <w:p w14:paraId="050540D1" w14:textId="77777777" w:rsidR="009125CE" w:rsidRPr="002118F1" w:rsidRDefault="009125CE" w:rsidP="009125CE">
      <w:pPr>
        <w:rPr>
          <w:rFonts w:ascii="Simplified Arabic" w:hAnsi="Simplified Arabic" w:cs="Simplified Arabic"/>
          <w:sz w:val="28"/>
          <w:szCs w:val="28"/>
          <w:u w:val="single"/>
        </w:rPr>
      </w:pPr>
    </w:p>
    <w:p w14:paraId="272E54B1" w14:textId="77777777" w:rsidR="009125CE" w:rsidRPr="002118F1" w:rsidRDefault="009125CE" w:rsidP="009125CE">
      <w:pPr>
        <w:rPr>
          <w:rFonts w:ascii="Simplified Arabic" w:hAnsi="Simplified Arabic" w:cs="Simplified Arabic"/>
          <w:sz w:val="28"/>
          <w:szCs w:val="28"/>
          <w:u w:val="single"/>
          <w:rtl/>
        </w:rPr>
      </w:pPr>
    </w:p>
    <w:p w14:paraId="700D5866" w14:textId="268A13B5" w:rsidR="009125CE" w:rsidRPr="0076187C" w:rsidRDefault="009125CE" w:rsidP="0076187C">
      <w:pPr>
        <w:pStyle w:val="TOCHeading"/>
        <w:bidi/>
        <w:rPr>
          <w:rtl/>
        </w:rPr>
      </w:pPr>
      <w:r w:rsidRPr="0076187C">
        <w:rPr>
          <w:rFonts w:hint="cs"/>
          <w:rtl/>
        </w:rPr>
        <w:t>الفصل الأول</w:t>
      </w:r>
    </w:p>
    <w:p w14:paraId="735CA436" w14:textId="7DCB8199" w:rsidR="00B20AC6" w:rsidRPr="0076187C" w:rsidRDefault="00B20AC6" w:rsidP="0076187C">
      <w:pPr>
        <w:pStyle w:val="TOCHeading"/>
        <w:bidi/>
        <w:rPr>
          <w:rtl/>
        </w:rPr>
      </w:pPr>
      <w:r w:rsidRPr="0076187C">
        <w:rPr>
          <w:rFonts w:hint="cs"/>
          <w:rtl/>
        </w:rPr>
        <w:t>الإطار العام للدراسة</w:t>
      </w:r>
    </w:p>
    <w:p w14:paraId="231E38BB" w14:textId="77777777" w:rsidR="009125CE" w:rsidRPr="002118F1" w:rsidRDefault="009125CE" w:rsidP="009125CE">
      <w:pPr>
        <w:rPr>
          <w:rFonts w:ascii="Simplified Arabic" w:hAnsi="Simplified Arabic" w:cs="Simplified Arabic"/>
          <w:sz w:val="28"/>
          <w:szCs w:val="28"/>
          <w:u w:val="single"/>
          <w:rtl/>
        </w:rPr>
      </w:pPr>
    </w:p>
    <w:p w14:paraId="2EA6585C" w14:textId="77777777" w:rsidR="009125CE" w:rsidRPr="002118F1" w:rsidRDefault="009125CE" w:rsidP="009125CE">
      <w:pPr>
        <w:rPr>
          <w:rFonts w:ascii="Simplified Arabic" w:hAnsi="Simplified Arabic" w:cs="Simplified Arabic"/>
          <w:sz w:val="28"/>
          <w:szCs w:val="28"/>
          <w:u w:val="single"/>
          <w:rtl/>
        </w:rPr>
      </w:pPr>
    </w:p>
    <w:p w14:paraId="7F3B8E80" w14:textId="77777777" w:rsidR="009125CE" w:rsidRPr="002118F1" w:rsidRDefault="009125CE" w:rsidP="009125CE">
      <w:pPr>
        <w:rPr>
          <w:rFonts w:ascii="Simplified Arabic" w:hAnsi="Simplified Arabic" w:cs="Simplified Arabic"/>
          <w:sz w:val="28"/>
          <w:szCs w:val="28"/>
          <w:u w:val="single"/>
          <w:rtl/>
        </w:rPr>
      </w:pPr>
    </w:p>
    <w:p w14:paraId="0BA12696" w14:textId="77777777" w:rsidR="009125CE" w:rsidRPr="002118F1" w:rsidRDefault="009125CE" w:rsidP="009125CE">
      <w:pPr>
        <w:rPr>
          <w:rFonts w:ascii="Simplified Arabic" w:hAnsi="Simplified Arabic" w:cs="Simplified Arabic"/>
          <w:sz w:val="28"/>
          <w:szCs w:val="28"/>
          <w:u w:val="single"/>
          <w:rtl/>
        </w:rPr>
      </w:pPr>
    </w:p>
    <w:p w14:paraId="26F6AB57" w14:textId="77777777" w:rsidR="009125CE" w:rsidRPr="002118F1" w:rsidRDefault="009125CE" w:rsidP="009125CE">
      <w:pPr>
        <w:rPr>
          <w:rFonts w:ascii="Simplified Arabic" w:hAnsi="Simplified Arabic" w:cs="Simplified Arabic"/>
          <w:sz w:val="28"/>
          <w:szCs w:val="28"/>
          <w:u w:val="single"/>
          <w:rtl/>
        </w:rPr>
      </w:pPr>
    </w:p>
    <w:p w14:paraId="137908B8" w14:textId="77777777" w:rsidR="009125CE" w:rsidRPr="002118F1" w:rsidRDefault="009125CE" w:rsidP="009125CE">
      <w:pPr>
        <w:rPr>
          <w:rFonts w:ascii="Simplified Arabic" w:hAnsi="Simplified Arabic" w:cs="Simplified Arabic"/>
          <w:sz w:val="28"/>
          <w:szCs w:val="28"/>
          <w:u w:val="single"/>
          <w:rtl/>
        </w:rPr>
      </w:pPr>
    </w:p>
    <w:p w14:paraId="11EDDBDE" w14:textId="77777777" w:rsidR="009125CE" w:rsidRPr="002118F1" w:rsidRDefault="009125CE" w:rsidP="009125CE">
      <w:pPr>
        <w:rPr>
          <w:rFonts w:ascii="Simplified Arabic" w:hAnsi="Simplified Arabic" w:cs="Simplified Arabic"/>
          <w:sz w:val="28"/>
          <w:szCs w:val="28"/>
          <w:u w:val="single"/>
          <w:rtl/>
        </w:rPr>
      </w:pPr>
    </w:p>
    <w:p w14:paraId="614C8510" w14:textId="77777777" w:rsidR="009125CE" w:rsidRPr="002118F1" w:rsidRDefault="009125CE" w:rsidP="009125CE">
      <w:pPr>
        <w:rPr>
          <w:rFonts w:ascii="Simplified Arabic" w:hAnsi="Simplified Arabic" w:cs="Simplified Arabic"/>
          <w:sz w:val="28"/>
          <w:szCs w:val="28"/>
          <w:u w:val="single"/>
          <w:rtl/>
        </w:rPr>
      </w:pPr>
    </w:p>
    <w:p w14:paraId="530F942A" w14:textId="77777777" w:rsidR="009125CE" w:rsidRPr="002118F1" w:rsidRDefault="009125CE" w:rsidP="009125CE">
      <w:pPr>
        <w:rPr>
          <w:rFonts w:ascii="Simplified Arabic" w:hAnsi="Simplified Arabic" w:cs="Simplified Arabic"/>
          <w:sz w:val="28"/>
          <w:szCs w:val="28"/>
          <w:u w:val="single"/>
          <w:rtl/>
        </w:rPr>
      </w:pPr>
    </w:p>
    <w:p w14:paraId="092E809E" w14:textId="77777777" w:rsidR="00EB6BCD" w:rsidRDefault="00EB6BCD" w:rsidP="002118F1">
      <w:pPr>
        <w:rPr>
          <w:rFonts w:ascii="Simplified Arabic" w:hAnsi="Simplified Arabic" w:cs="Simplified Arabic"/>
          <w:sz w:val="28"/>
          <w:szCs w:val="28"/>
          <w:u w:val="single"/>
          <w:rtl/>
        </w:rPr>
      </w:pPr>
    </w:p>
    <w:p w14:paraId="79092508" w14:textId="5D89C3EF" w:rsidR="002118F1" w:rsidRPr="00B8168F" w:rsidRDefault="009125CE" w:rsidP="00B20AC6">
      <w:pPr>
        <w:pStyle w:val="Heading1"/>
        <w:rPr>
          <w:rtl/>
        </w:rPr>
      </w:pPr>
      <w:bookmarkStart w:id="0" w:name="_Toc213851177"/>
      <w:r w:rsidRPr="00B8168F">
        <w:rPr>
          <w:rFonts w:hint="cs"/>
          <w:rtl/>
        </w:rPr>
        <w:lastRenderedPageBreak/>
        <w:t>المقدمة:</w:t>
      </w:r>
      <w:bookmarkEnd w:id="0"/>
    </w:p>
    <w:p w14:paraId="010C24C2" w14:textId="77777777" w:rsidR="002118F1" w:rsidRDefault="002118F1" w:rsidP="002118F1">
      <w:pPr>
        <w:jc w:val="both"/>
        <w:rPr>
          <w:rFonts w:ascii="Simplified Arabic" w:hAnsi="Simplified Arabic" w:cs="Simplified Arabic"/>
          <w:sz w:val="12"/>
          <w:szCs w:val="12"/>
          <w:u w:val="single"/>
          <w:rtl/>
        </w:rPr>
      </w:pPr>
    </w:p>
    <w:p w14:paraId="50A4AE01" w14:textId="0513F28F" w:rsidR="003B1A31" w:rsidRDefault="003B1A31" w:rsidP="00B20AC6">
      <w:pPr>
        <w:spacing w:line="360" w:lineRule="auto"/>
        <w:ind w:firstLine="720"/>
        <w:jc w:val="both"/>
        <w:rPr>
          <w:rFonts w:ascii="Simplified Arabic" w:hAnsi="Simplified Arabic" w:cs="Simplified Arabic"/>
          <w:sz w:val="28"/>
          <w:szCs w:val="28"/>
          <w:rtl/>
        </w:rPr>
      </w:pPr>
      <w:r w:rsidRPr="003B1A31">
        <w:rPr>
          <w:rFonts w:ascii="Simplified Arabic" w:hAnsi="Simplified Arabic" w:cs="Simplified Arabic"/>
          <w:sz w:val="28"/>
          <w:szCs w:val="28"/>
          <w:rtl/>
        </w:rPr>
        <w:t>تتناول هذه الدراسة أثر اختلاف الخلفيات المهنية داخل بيئات العمل متعددة التخصصات على مستوى الإنتاجية، مع التركيز على الدور الوسيط لفعالية التواصل. تنطلق المشكلة من واقع شركات التطوير العقاري في المملكة العربية السعودية ومنها شركة لدن للاستثمار حيث تتقاطع فرق الهندسة والمشتريات والمالية والتسويق والمبيعات في دورة مشروع واحدة، ما يخلق تباينا</w:t>
      </w:r>
      <w:r w:rsidR="005C13F3">
        <w:rPr>
          <w:rFonts w:ascii="Simplified Arabic" w:hAnsi="Simplified Arabic" w:cs="Simplified Arabic" w:hint="cs"/>
          <w:sz w:val="28"/>
          <w:szCs w:val="28"/>
          <w:rtl/>
        </w:rPr>
        <w:t>ً</w:t>
      </w:r>
      <w:r w:rsidRPr="003B1A31">
        <w:rPr>
          <w:rFonts w:ascii="Simplified Arabic" w:hAnsi="Simplified Arabic" w:cs="Simplified Arabic"/>
          <w:sz w:val="28"/>
          <w:szCs w:val="28"/>
          <w:rtl/>
        </w:rPr>
        <w:t xml:space="preserve"> في اللغة المهنية والأولويات وأساليب اتخاذ القرار. هذا التباين قد يكون مصدرا</w:t>
      </w:r>
      <w:r w:rsidR="005C13F3">
        <w:rPr>
          <w:rFonts w:ascii="Simplified Arabic" w:hAnsi="Simplified Arabic" w:cs="Simplified Arabic" w:hint="cs"/>
          <w:sz w:val="28"/>
          <w:szCs w:val="28"/>
          <w:rtl/>
        </w:rPr>
        <w:t>ً</w:t>
      </w:r>
      <w:r w:rsidRPr="003B1A31">
        <w:rPr>
          <w:rFonts w:ascii="Simplified Arabic" w:hAnsi="Simplified Arabic" w:cs="Simplified Arabic"/>
          <w:sz w:val="28"/>
          <w:szCs w:val="28"/>
          <w:rtl/>
        </w:rPr>
        <w:t xml:space="preserve"> للإثراء والابتكار، لكنه قد يتحول إلى احتكاكات تُضعِف التنسيق الزمني والجودة إذا غابت قنوات تواصل فعّالة. تبحث الدراسة العلاقة بين اختلاف الخلفيات المهنية والإنتاجية من منظورين متكاملين: أثر مباشر محتمل يظهر عندما يُستثمر التنوع بكفاءة، وأثر غير مباشر ينتقل عبر فعالية التواصل بوصفها الحلقة التي تُحوِّل التباين إلى فهم مشترك وتنسيق أفضل. وتُسهم الدراسة عمليا</w:t>
      </w:r>
      <w:r w:rsidR="005C13F3">
        <w:rPr>
          <w:rFonts w:ascii="Simplified Arabic" w:hAnsi="Simplified Arabic" w:cs="Simplified Arabic" w:hint="cs"/>
          <w:sz w:val="28"/>
          <w:szCs w:val="28"/>
          <w:rtl/>
        </w:rPr>
        <w:t>ً</w:t>
      </w:r>
      <w:r w:rsidRPr="003B1A31">
        <w:rPr>
          <w:rFonts w:ascii="Simplified Arabic" w:hAnsi="Simplified Arabic" w:cs="Simplified Arabic"/>
          <w:sz w:val="28"/>
          <w:szCs w:val="28"/>
          <w:rtl/>
        </w:rPr>
        <w:t xml:space="preserve"> في تقديم مؤشرات قابلة للقياس لأبعاد التواصل داخل فرق المشاريع (وضوح الرسائل، سرعة الاستجابة، لغة مشتركة بين التخصصات، تنظيم القنوات وآليات المتابعة)، وربطها قدر الإمكان بمقاييس أداء تشغيلية في سياق التطوير العقاري مثل الالتزام بالمدد ونِسَب إغلاق الملاحظات. أما الجديد الذي تقدمه الدراسة فيتمثل في: (1) اختبار نموذج يدمج الأثر المباشر والغير مباشر لاختلاف الخلفيات المهنية على الإنتاجية عبر فعالية التواصل في شركة سعودية تعمل في مشاريع إسكانية كبرى، (2) صياغة تعريفات تشغيلية واضحة للتنوع المهني وفعالية التواصل والإنتاجية بما يلائم بيئة مشاريع التطوير العقاري، و(3) تقديم توصيات تنفيذية قابلة للتطبيق لتحسين التنسيق البيني بين الوظائف، بما ينعكس مباشرة على إنتاجية الفرق وجودة المخرجات.</w:t>
      </w:r>
    </w:p>
    <w:p w14:paraId="460ED365" w14:textId="77777777" w:rsidR="003E150D" w:rsidRDefault="003E150D" w:rsidP="00B20AC6">
      <w:pPr>
        <w:spacing w:line="360" w:lineRule="auto"/>
        <w:ind w:firstLine="720"/>
        <w:jc w:val="both"/>
        <w:rPr>
          <w:rFonts w:ascii="Simplified Arabic" w:hAnsi="Simplified Arabic" w:cs="Simplified Arabic"/>
          <w:sz w:val="28"/>
          <w:szCs w:val="28"/>
        </w:rPr>
      </w:pPr>
    </w:p>
    <w:p w14:paraId="59041654" w14:textId="1672E415" w:rsidR="00D22171" w:rsidRPr="00B8168F" w:rsidRDefault="00D22171" w:rsidP="00B20AC6">
      <w:pPr>
        <w:pStyle w:val="Heading1"/>
        <w:rPr>
          <w:bCs w:val="0"/>
          <w:sz w:val="28"/>
          <w:szCs w:val="28"/>
          <w:rtl/>
        </w:rPr>
      </w:pPr>
      <w:bookmarkStart w:id="1" w:name="_Toc213851178"/>
      <w:r w:rsidRPr="00B8168F">
        <w:rPr>
          <w:rFonts w:hint="cs"/>
          <w:rtl/>
        </w:rPr>
        <w:lastRenderedPageBreak/>
        <w:t>مشكلة الدراسة</w:t>
      </w:r>
      <w:r w:rsidR="00523BE1" w:rsidRPr="00B8168F">
        <w:rPr>
          <w:rFonts w:hint="cs"/>
          <w:rtl/>
        </w:rPr>
        <w:t>:</w:t>
      </w:r>
      <w:bookmarkEnd w:id="1"/>
    </w:p>
    <w:p w14:paraId="45B33108" w14:textId="77777777" w:rsidR="00F925D0" w:rsidRDefault="00F925D0" w:rsidP="00D22171">
      <w:pPr>
        <w:rPr>
          <w:rFonts w:ascii="Simplified Arabic" w:hAnsi="Simplified Arabic" w:cs="Simplified Arabic"/>
          <w:sz w:val="12"/>
          <w:szCs w:val="12"/>
          <w:u w:val="single"/>
          <w:rtl/>
        </w:rPr>
      </w:pPr>
    </w:p>
    <w:p w14:paraId="0B7D7555" w14:textId="5BF839C3" w:rsidR="00B8168F" w:rsidRPr="00B8168F" w:rsidRDefault="000C6EE6" w:rsidP="0069513E">
      <w:pPr>
        <w:spacing w:line="360" w:lineRule="auto"/>
        <w:ind w:firstLine="720"/>
        <w:jc w:val="both"/>
        <w:rPr>
          <w:rFonts w:ascii="Simplified Arabic" w:hAnsi="Simplified Arabic" w:cs="Simplified Arabic"/>
          <w:sz w:val="28"/>
          <w:szCs w:val="28"/>
          <w:rtl/>
        </w:rPr>
      </w:pPr>
      <w:r w:rsidRPr="000C6EE6">
        <w:rPr>
          <w:rFonts w:ascii="Simplified Arabic" w:hAnsi="Simplified Arabic" w:cs="Simplified Arabic"/>
          <w:sz w:val="28"/>
          <w:szCs w:val="28"/>
          <w:rtl/>
        </w:rPr>
        <w:t>تنشأ مشكلة هذه الدراسة من تفاعل فرق عمل متعددة التخصصات داخل شركة لدن للاستثمار؛ حيث تتفاوت الخبرات واللغة المهنية والأولويات التشغيلية بين الهندسة والمشتريات والمالية والتسويق والمبيعات. هذا التباين قد يثري الحلول إذا أُدير جيدا</w:t>
      </w:r>
      <w:r w:rsidR="005C13F3">
        <w:rPr>
          <w:rFonts w:ascii="Simplified Arabic" w:hAnsi="Simplified Arabic" w:cs="Simplified Arabic" w:hint="cs"/>
          <w:sz w:val="28"/>
          <w:szCs w:val="28"/>
          <w:rtl/>
        </w:rPr>
        <w:t>ً</w:t>
      </w:r>
      <w:r w:rsidRPr="000C6EE6">
        <w:rPr>
          <w:rFonts w:ascii="Simplified Arabic" w:hAnsi="Simplified Arabic" w:cs="Simplified Arabic"/>
          <w:sz w:val="28"/>
          <w:szCs w:val="28"/>
          <w:rtl/>
        </w:rPr>
        <w:t>، لكنه قد يخلق فجوات في الفهم والتنسيق تؤثر في الالتزام بالمواعيد وجودة المخرجات. تفترض الدراسة أن فعالية التواصل هي الحلقة التي تنقل أثر اختلاف الخلفيات المهنية إلى مستوى الإنتاجية داخل الفرق، ما يستدعي اختبار ما إذا كان الأثر يقع مباشرة أو يمرّ بشكل غير مباشر عبر التواصل.</w:t>
      </w:r>
    </w:p>
    <w:p w14:paraId="330063D2" w14:textId="41D7DF30" w:rsidR="00B8168F" w:rsidRPr="0069513E" w:rsidRDefault="00B8168F" w:rsidP="00B20AC6">
      <w:pPr>
        <w:pStyle w:val="Heading2"/>
        <w:rPr>
          <w:rtl/>
        </w:rPr>
      </w:pPr>
      <w:bookmarkStart w:id="2" w:name="_Toc213851179"/>
      <w:r w:rsidRPr="00B8168F">
        <w:rPr>
          <w:rFonts w:hint="cs"/>
          <w:rtl/>
        </w:rPr>
        <w:t>سؤال البحث الرئيسي:</w:t>
      </w:r>
      <w:bookmarkEnd w:id="2"/>
      <w:r w:rsidRPr="00B8168F">
        <w:rPr>
          <w:rFonts w:hint="cs"/>
          <w:rtl/>
        </w:rPr>
        <w:t xml:space="preserve"> </w:t>
      </w:r>
    </w:p>
    <w:p w14:paraId="5B9814C2" w14:textId="77777777" w:rsidR="003B1A31" w:rsidRDefault="003B1A31" w:rsidP="0069513E">
      <w:pPr>
        <w:spacing w:line="360" w:lineRule="auto"/>
        <w:rPr>
          <w:rFonts w:ascii="Simplified Arabic" w:hAnsi="Simplified Arabic" w:cs="Simplified Arabic"/>
          <w:sz w:val="28"/>
          <w:szCs w:val="28"/>
        </w:rPr>
      </w:pPr>
      <w:r w:rsidRPr="003B1A31">
        <w:rPr>
          <w:rFonts w:ascii="Simplified Arabic" w:hAnsi="Simplified Arabic" w:cs="Simplified Arabic"/>
          <w:sz w:val="28"/>
          <w:szCs w:val="28"/>
          <w:rtl/>
        </w:rPr>
        <w:t>ما أثر اختلاف الخلفيات المهنية على الإنتاجية في شركة لدن للاستثمار، وما دور فعالية التواصل كمتغير وسيط في هذه العلاقة؟</w:t>
      </w:r>
    </w:p>
    <w:p w14:paraId="3F0A10AE" w14:textId="7A99066A" w:rsidR="00B8168F" w:rsidRDefault="00B8168F" w:rsidP="00B20AC6">
      <w:pPr>
        <w:pStyle w:val="Heading2"/>
        <w:rPr>
          <w:rtl/>
        </w:rPr>
      </w:pPr>
      <w:bookmarkStart w:id="3" w:name="_Toc213851180"/>
      <w:r w:rsidRPr="00B8168F">
        <w:rPr>
          <w:rFonts w:hint="cs"/>
          <w:rtl/>
        </w:rPr>
        <w:t>أسئلة البحث الفرعية:</w:t>
      </w:r>
      <w:bookmarkEnd w:id="3"/>
    </w:p>
    <w:p w14:paraId="6BA4C13C" w14:textId="77777777" w:rsidR="003B1A31" w:rsidRDefault="003B1A31" w:rsidP="0069513E">
      <w:pPr>
        <w:pStyle w:val="ListParagraph"/>
        <w:numPr>
          <w:ilvl w:val="0"/>
          <w:numId w:val="2"/>
        </w:numPr>
        <w:spacing w:after="0" w:line="360" w:lineRule="auto"/>
        <w:rPr>
          <w:rFonts w:ascii="Simplified Arabic" w:hAnsi="Simplified Arabic" w:cs="Simplified Arabic"/>
          <w:sz w:val="28"/>
          <w:szCs w:val="28"/>
        </w:rPr>
      </w:pPr>
      <w:r w:rsidRPr="003B1A31">
        <w:rPr>
          <w:rFonts w:ascii="Simplified Arabic" w:hAnsi="Simplified Arabic" w:cs="Simplified Arabic"/>
          <w:sz w:val="28"/>
          <w:szCs w:val="28"/>
          <w:rtl/>
        </w:rPr>
        <w:t>ما مدى تنوّع الخلفيات المهنية داخل فرق الشركة؟ وما مستوى فعالية التواصل بينها؟</w:t>
      </w:r>
    </w:p>
    <w:p w14:paraId="1657FE10" w14:textId="77777777" w:rsidR="003B1A31" w:rsidRDefault="003B1A31" w:rsidP="0069513E">
      <w:pPr>
        <w:pStyle w:val="ListParagraph"/>
        <w:numPr>
          <w:ilvl w:val="0"/>
          <w:numId w:val="2"/>
        </w:numPr>
        <w:spacing w:after="0" w:line="360" w:lineRule="auto"/>
        <w:rPr>
          <w:rFonts w:ascii="Simplified Arabic" w:hAnsi="Simplified Arabic" w:cs="Simplified Arabic"/>
          <w:sz w:val="28"/>
          <w:szCs w:val="28"/>
        </w:rPr>
      </w:pPr>
      <w:r w:rsidRPr="003B1A31">
        <w:rPr>
          <w:rFonts w:ascii="Simplified Arabic" w:hAnsi="Simplified Arabic" w:cs="Simplified Arabic"/>
          <w:sz w:val="28"/>
          <w:szCs w:val="28"/>
          <w:rtl/>
        </w:rPr>
        <w:t>ما الأثر المباشر لاختلاف الخلفيات المهنية على الإنتاجية؟</w:t>
      </w:r>
    </w:p>
    <w:p w14:paraId="186CADD6" w14:textId="77777777" w:rsidR="003B1A31" w:rsidRDefault="003B1A31" w:rsidP="0069513E">
      <w:pPr>
        <w:pStyle w:val="ListParagraph"/>
        <w:numPr>
          <w:ilvl w:val="0"/>
          <w:numId w:val="2"/>
        </w:numPr>
        <w:spacing w:after="0" w:line="360" w:lineRule="auto"/>
        <w:rPr>
          <w:rFonts w:ascii="Simplified Arabic" w:hAnsi="Simplified Arabic" w:cs="Simplified Arabic"/>
          <w:sz w:val="28"/>
          <w:szCs w:val="28"/>
        </w:rPr>
      </w:pPr>
      <w:r w:rsidRPr="003B1A31">
        <w:rPr>
          <w:rFonts w:ascii="Simplified Arabic" w:hAnsi="Simplified Arabic" w:cs="Simplified Arabic"/>
          <w:sz w:val="28"/>
          <w:szCs w:val="28"/>
          <w:rtl/>
        </w:rPr>
        <w:t>ما حجم الأثر غير المباشر لاختلاف الخلفيات المهنية على الإنتاجية عبر فعالية التواصل؟</w:t>
      </w:r>
    </w:p>
    <w:p w14:paraId="2422D0D4" w14:textId="3AAD0680" w:rsidR="003B1A31" w:rsidRDefault="003B1A31" w:rsidP="0069513E">
      <w:pPr>
        <w:pStyle w:val="ListParagraph"/>
        <w:numPr>
          <w:ilvl w:val="0"/>
          <w:numId w:val="2"/>
        </w:numPr>
        <w:spacing w:after="0" w:line="360" w:lineRule="auto"/>
        <w:rPr>
          <w:rFonts w:ascii="Simplified Arabic" w:hAnsi="Simplified Arabic" w:cs="Simplified Arabic"/>
          <w:sz w:val="28"/>
          <w:szCs w:val="28"/>
        </w:rPr>
      </w:pPr>
      <w:r w:rsidRPr="003B1A31">
        <w:rPr>
          <w:rFonts w:ascii="Simplified Arabic" w:hAnsi="Simplified Arabic" w:cs="Simplified Arabic"/>
          <w:sz w:val="28"/>
          <w:szCs w:val="28"/>
          <w:rtl/>
        </w:rPr>
        <w:t>أيُّ أبعاد فعالية التواصل أكثر إسهاما</w:t>
      </w:r>
      <w:r w:rsidR="005C13F3">
        <w:rPr>
          <w:rFonts w:ascii="Simplified Arabic" w:hAnsi="Simplified Arabic" w:cs="Simplified Arabic" w:hint="cs"/>
          <w:sz w:val="28"/>
          <w:szCs w:val="28"/>
          <w:rtl/>
        </w:rPr>
        <w:t>ً</w:t>
      </w:r>
      <w:r w:rsidRPr="003B1A31">
        <w:rPr>
          <w:rFonts w:ascii="Simplified Arabic" w:hAnsi="Simplified Arabic" w:cs="Simplified Arabic"/>
          <w:sz w:val="28"/>
          <w:szCs w:val="28"/>
          <w:rtl/>
        </w:rPr>
        <w:t xml:space="preserve"> في رفع الإنتاجية؟ (مثل: وضوح الرسائل، سرعة الاستجابة، المصطلحات المشتركة بين التخصصات، تنسيق القنوات وآليات المتابعة)</w:t>
      </w:r>
    </w:p>
    <w:p w14:paraId="064470A1" w14:textId="74C7DC5A" w:rsidR="000C6EE6" w:rsidRDefault="003B1A31" w:rsidP="000C6EE6">
      <w:pPr>
        <w:pStyle w:val="ListParagraph"/>
        <w:spacing w:after="0" w:line="360" w:lineRule="auto"/>
        <w:ind w:left="360"/>
        <w:rPr>
          <w:rFonts w:ascii="Simplified Arabic" w:hAnsi="Simplified Arabic" w:cs="Simplified Arabic"/>
          <w:sz w:val="28"/>
          <w:szCs w:val="28"/>
          <w:rtl/>
        </w:rPr>
      </w:pPr>
      <w:r w:rsidRPr="003B1A31">
        <w:rPr>
          <w:rFonts w:ascii="Simplified Arabic" w:hAnsi="Simplified Arabic" w:cs="Simplified Arabic"/>
          <w:sz w:val="28"/>
          <w:szCs w:val="28"/>
          <w:rtl/>
        </w:rPr>
        <w:t>هل يختلف الأثر باختلاف القسم أو المستوى الوظيفي أو سنوات الخبرة</w:t>
      </w:r>
      <w:r>
        <w:rPr>
          <w:rFonts w:ascii="Simplified Arabic" w:hAnsi="Simplified Arabic" w:cs="Simplified Arabic" w:hint="cs"/>
          <w:sz w:val="28"/>
          <w:szCs w:val="28"/>
          <w:rtl/>
        </w:rPr>
        <w:t>؟</w:t>
      </w:r>
    </w:p>
    <w:p w14:paraId="412FB819" w14:textId="77777777" w:rsidR="003B1A31" w:rsidRDefault="003B1A31" w:rsidP="000C6EE6">
      <w:pPr>
        <w:pStyle w:val="ListParagraph"/>
        <w:spacing w:after="0" w:line="360" w:lineRule="auto"/>
        <w:ind w:left="360"/>
        <w:rPr>
          <w:rFonts w:ascii="Simplified Arabic" w:hAnsi="Simplified Arabic" w:cs="Simplified Arabic"/>
          <w:sz w:val="28"/>
          <w:szCs w:val="28"/>
          <w:rtl/>
        </w:rPr>
      </w:pPr>
    </w:p>
    <w:p w14:paraId="06623608" w14:textId="3A59BB42" w:rsidR="00F5055C" w:rsidRPr="0069513E" w:rsidRDefault="00D22171" w:rsidP="00B20AC6">
      <w:pPr>
        <w:pStyle w:val="Heading1"/>
        <w:rPr>
          <w:sz w:val="28"/>
          <w:szCs w:val="28"/>
          <w:rtl/>
        </w:rPr>
      </w:pPr>
      <w:bookmarkStart w:id="4" w:name="_Toc213851181"/>
      <w:r w:rsidRPr="0069513E">
        <w:rPr>
          <w:rFonts w:hint="cs"/>
          <w:rtl/>
        </w:rPr>
        <w:lastRenderedPageBreak/>
        <w:t>أهمية الدراسة</w:t>
      </w:r>
      <w:r w:rsidR="00F5055C" w:rsidRPr="0069513E">
        <w:rPr>
          <w:rFonts w:hint="cs"/>
          <w:rtl/>
        </w:rPr>
        <w:t>:</w:t>
      </w:r>
      <w:bookmarkEnd w:id="4"/>
    </w:p>
    <w:p w14:paraId="0C0188CD" w14:textId="0A711F2F" w:rsidR="00624BC0" w:rsidRDefault="00624BC0" w:rsidP="00624BC0">
      <w:pPr>
        <w:spacing w:line="360" w:lineRule="auto"/>
        <w:ind w:firstLine="720"/>
        <w:jc w:val="both"/>
        <w:rPr>
          <w:rFonts w:ascii="Simplified Arabic" w:hAnsi="Simplified Arabic" w:cs="Simplified Arabic"/>
          <w:sz w:val="28"/>
          <w:szCs w:val="28"/>
        </w:rPr>
      </w:pPr>
      <w:r w:rsidRPr="00624BC0">
        <w:rPr>
          <w:rFonts w:ascii="Simplified Arabic" w:hAnsi="Simplified Arabic" w:cs="Simplified Arabic"/>
          <w:sz w:val="28"/>
          <w:szCs w:val="28"/>
          <w:rtl/>
        </w:rPr>
        <w:t>تناولت دراسات عديدة اختلاف الخلفيات المهنية داخل الفرق، وبيّنت أن نتائجه تتباين بحسب بيئة العمل؛ فقد يوسّع الخيارات ويثري الحلول، وقد يربك التنسيق ويستنزف الوقت. غالبا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جرى التعامل مع </w:t>
      </w:r>
      <w:r w:rsidR="00A46B36">
        <w:rPr>
          <w:rFonts w:ascii="Simplified Arabic" w:hAnsi="Simplified Arabic" w:cs="Simplified Arabic" w:hint="cs"/>
          <w:sz w:val="28"/>
          <w:szCs w:val="28"/>
          <w:rtl/>
        </w:rPr>
        <w:t xml:space="preserve">" </w:t>
      </w:r>
      <w:r w:rsidRPr="00624BC0">
        <w:rPr>
          <w:rFonts w:ascii="Simplified Arabic" w:hAnsi="Simplified Arabic" w:cs="Simplified Arabic"/>
          <w:sz w:val="28"/>
          <w:szCs w:val="28"/>
          <w:rtl/>
        </w:rPr>
        <w:t>التواصل</w:t>
      </w:r>
      <w:r w:rsidR="00A46B36">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كعامل مساعد عام أو كمتغير منفصل. تضيف هذه الدراسة تركيزا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عمليا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واضحا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على التواصل بوصفه الحلقة التي تنقل الأثر: كيف يتحوّل اختلاف الخلفيات إلى نتائج أفضل أو أسوأ عبر طريقة الحديث والتنسيق وتبادل المعلومات داخل الفريق. وتُطبِّق هذا التركيز في بيئة مشاريع التطوير العقاري داخل المملكة (شركة لدن)، مع ربط ما يحدث يوميا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في فرق المشاريع</w:t>
      </w:r>
      <w:r w:rsidR="00A46B36">
        <w:rPr>
          <w:rFonts w:ascii="Simplified Arabic" w:hAnsi="Simplified Arabic" w:cs="Simplified Arabic" w:hint="cs"/>
          <w:sz w:val="28"/>
          <w:szCs w:val="28"/>
          <w:rtl/>
        </w:rPr>
        <w:t xml:space="preserve"> - </w:t>
      </w:r>
      <w:r w:rsidRPr="00624BC0">
        <w:rPr>
          <w:rFonts w:ascii="Simplified Arabic" w:hAnsi="Simplified Arabic" w:cs="Simplified Arabic"/>
          <w:sz w:val="28"/>
          <w:szCs w:val="28"/>
          <w:rtl/>
        </w:rPr>
        <w:t>من اجتماعات وتعليمات عمل ومتابعات</w:t>
      </w:r>
      <w:r w:rsidR="00A46B36">
        <w:rPr>
          <w:rFonts w:ascii="Simplified Arabic" w:hAnsi="Simplified Arabic" w:cs="Simplified Arabic" w:hint="cs"/>
          <w:sz w:val="28"/>
          <w:szCs w:val="28"/>
          <w:rtl/>
        </w:rPr>
        <w:t xml:space="preserve"> - </w:t>
      </w:r>
      <w:r w:rsidRPr="00624BC0">
        <w:rPr>
          <w:rFonts w:ascii="Simplified Arabic" w:hAnsi="Simplified Arabic" w:cs="Simplified Arabic"/>
          <w:sz w:val="28"/>
          <w:szCs w:val="28"/>
          <w:rtl/>
        </w:rPr>
        <w:t>بمستوى الإنتاجية بصورة قابلة للقياس.</w:t>
      </w:r>
    </w:p>
    <w:p w14:paraId="3CCE3D5D" w14:textId="2C567635" w:rsidR="00436AE1" w:rsidRDefault="00436AE1" w:rsidP="0076187C">
      <w:pPr>
        <w:pStyle w:val="Heading2"/>
        <w:rPr>
          <w:rtl/>
        </w:rPr>
      </w:pPr>
      <w:bookmarkStart w:id="5" w:name="_Toc213851182"/>
      <w:r w:rsidRPr="00436AE1">
        <w:rPr>
          <w:rFonts w:hint="cs"/>
          <w:rtl/>
        </w:rPr>
        <w:t>الأهمية العلمية:</w:t>
      </w:r>
      <w:bookmarkEnd w:id="5"/>
    </w:p>
    <w:p w14:paraId="3ABE1429" w14:textId="77777777" w:rsidR="00624BC0" w:rsidRDefault="00624BC0" w:rsidP="0069513E">
      <w:pPr>
        <w:pStyle w:val="ListParagraph"/>
        <w:numPr>
          <w:ilvl w:val="0"/>
          <w:numId w:val="3"/>
        </w:numPr>
        <w:spacing w:line="360" w:lineRule="auto"/>
        <w:rPr>
          <w:rFonts w:ascii="Simplified Arabic" w:hAnsi="Simplified Arabic" w:cs="Simplified Arabic"/>
          <w:sz w:val="28"/>
          <w:szCs w:val="28"/>
        </w:rPr>
      </w:pPr>
      <w:r w:rsidRPr="00624BC0">
        <w:rPr>
          <w:rFonts w:ascii="Simplified Arabic" w:hAnsi="Simplified Arabic" w:cs="Simplified Arabic"/>
          <w:sz w:val="28"/>
          <w:szCs w:val="28"/>
          <w:rtl/>
        </w:rPr>
        <w:t>توضح كيف ينتقل أثر اختلاف الخلفيات إلى الإنتاجية عبر التواصل، مع السماح باختبار أثر مباشر محتمل وأثر غير مباشر عبر التواصل بما ينسجم مع فروض الدراسة.</w:t>
      </w:r>
    </w:p>
    <w:p w14:paraId="3DC5917B" w14:textId="77777777" w:rsidR="00624BC0" w:rsidRDefault="00624BC0" w:rsidP="00624BC0">
      <w:pPr>
        <w:pStyle w:val="ListParagraph"/>
        <w:numPr>
          <w:ilvl w:val="0"/>
          <w:numId w:val="3"/>
        </w:numPr>
        <w:spacing w:line="360" w:lineRule="auto"/>
        <w:rPr>
          <w:rFonts w:ascii="Simplified Arabic" w:hAnsi="Simplified Arabic" w:cs="Simplified Arabic"/>
          <w:sz w:val="28"/>
          <w:szCs w:val="28"/>
        </w:rPr>
      </w:pPr>
      <w:r w:rsidRPr="00624BC0">
        <w:rPr>
          <w:rFonts w:ascii="Simplified Arabic" w:hAnsi="Simplified Arabic" w:cs="Simplified Arabic"/>
          <w:sz w:val="28"/>
          <w:szCs w:val="28"/>
          <w:rtl/>
        </w:rPr>
        <w:t>تقدّم تعريفات قابلة للقياس لأبعاد فعالية التواصل داخل الفرق (وضوح الرسائل، سرعة الاستجابة، لغة مشتركة بين التخصصات، تنظيم القنوات وآليات المتابعة) وتربط كل بعد بنتائج العمل.</w:t>
      </w:r>
    </w:p>
    <w:p w14:paraId="253D42ED" w14:textId="2840172B" w:rsidR="0069513E" w:rsidRPr="00624BC0" w:rsidRDefault="00624BC0" w:rsidP="00624BC0">
      <w:pPr>
        <w:pStyle w:val="ListParagraph"/>
        <w:numPr>
          <w:ilvl w:val="0"/>
          <w:numId w:val="3"/>
        </w:numPr>
        <w:spacing w:line="360" w:lineRule="auto"/>
        <w:rPr>
          <w:rFonts w:ascii="Simplified Arabic" w:hAnsi="Simplified Arabic" w:cs="Simplified Arabic"/>
          <w:sz w:val="28"/>
          <w:szCs w:val="28"/>
          <w:rtl/>
        </w:rPr>
      </w:pPr>
      <w:r w:rsidRPr="00624BC0">
        <w:rPr>
          <w:rFonts w:ascii="Simplified Arabic" w:hAnsi="Simplified Arabic" w:cs="Simplified Arabic"/>
          <w:sz w:val="28"/>
          <w:szCs w:val="28"/>
          <w:rtl/>
        </w:rPr>
        <w:t>تراعي متطلبات القياس والتحليل بما يرفع دقّة النتائج وثباتها.</w:t>
      </w:r>
    </w:p>
    <w:p w14:paraId="12E5ACD8" w14:textId="14F56556" w:rsidR="00436AE1" w:rsidRPr="00436AE1" w:rsidRDefault="00436AE1" w:rsidP="0076187C">
      <w:pPr>
        <w:pStyle w:val="Heading2"/>
        <w:rPr>
          <w:rtl/>
        </w:rPr>
      </w:pPr>
      <w:bookmarkStart w:id="6" w:name="_Toc213851183"/>
      <w:r w:rsidRPr="00436AE1">
        <w:rPr>
          <w:rFonts w:hint="cs"/>
          <w:rtl/>
        </w:rPr>
        <w:t xml:space="preserve">الأهمية </w:t>
      </w:r>
      <w:r w:rsidR="00317A07">
        <w:rPr>
          <w:rFonts w:hint="cs"/>
          <w:rtl/>
        </w:rPr>
        <w:t>العملية</w:t>
      </w:r>
      <w:r w:rsidRPr="00436AE1">
        <w:rPr>
          <w:rFonts w:hint="cs"/>
          <w:rtl/>
        </w:rPr>
        <w:t>:</w:t>
      </w:r>
      <w:bookmarkEnd w:id="6"/>
    </w:p>
    <w:p w14:paraId="2EA0360D" w14:textId="3A4F5038" w:rsidR="00624BC0" w:rsidRDefault="00624BC0" w:rsidP="0069513E">
      <w:pPr>
        <w:pStyle w:val="ListParagraph"/>
        <w:numPr>
          <w:ilvl w:val="0"/>
          <w:numId w:val="4"/>
        </w:numPr>
        <w:spacing w:line="360" w:lineRule="auto"/>
        <w:rPr>
          <w:rFonts w:ascii="Simplified Arabic" w:hAnsi="Simplified Arabic" w:cs="Simplified Arabic"/>
          <w:sz w:val="28"/>
          <w:szCs w:val="28"/>
        </w:rPr>
      </w:pPr>
      <w:r w:rsidRPr="00624BC0">
        <w:rPr>
          <w:rFonts w:ascii="Simplified Arabic" w:hAnsi="Simplified Arabic" w:cs="Simplified Arabic"/>
          <w:sz w:val="28"/>
          <w:szCs w:val="28"/>
          <w:rtl/>
        </w:rPr>
        <w:t>تمنح إدارة الشركة أداة تشخيص مبسطة لتحديد مواضع التعثر في التواصل بين الأقسام (الهندسة، المشتريات، المالية، التسويق والمبيعات) وتحديد ما ينبغي تحسينه أولا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w:t>
      </w:r>
    </w:p>
    <w:p w14:paraId="246C7252" w14:textId="3E7D6C8C" w:rsidR="00624BC0" w:rsidRDefault="00624BC0" w:rsidP="0069513E">
      <w:pPr>
        <w:pStyle w:val="ListParagraph"/>
        <w:numPr>
          <w:ilvl w:val="0"/>
          <w:numId w:val="4"/>
        </w:numPr>
        <w:spacing w:line="360" w:lineRule="auto"/>
        <w:rPr>
          <w:rFonts w:ascii="Simplified Arabic" w:hAnsi="Simplified Arabic" w:cs="Simplified Arabic"/>
          <w:sz w:val="28"/>
          <w:szCs w:val="28"/>
        </w:rPr>
      </w:pPr>
      <w:r w:rsidRPr="00624BC0">
        <w:rPr>
          <w:rFonts w:ascii="Simplified Arabic" w:hAnsi="Simplified Arabic" w:cs="Simplified Arabic"/>
          <w:sz w:val="28"/>
          <w:szCs w:val="28"/>
          <w:rtl/>
        </w:rPr>
        <w:t>تربط بين مؤشرات يومية قابلة للمتابعة (الالتزام بالمواعيد، سرعة إغلاق الملاحظات، جودة المخرجات) وبين أسلوب التواصل، بحيث يصبح التحسين موجها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 xml:space="preserve"> لا عاما</w:t>
      </w:r>
      <w:r w:rsidR="005C13F3">
        <w:rPr>
          <w:rFonts w:ascii="Simplified Arabic" w:hAnsi="Simplified Arabic" w:cs="Simplified Arabic" w:hint="cs"/>
          <w:sz w:val="28"/>
          <w:szCs w:val="28"/>
          <w:rtl/>
        </w:rPr>
        <w:t>ً</w:t>
      </w:r>
      <w:r w:rsidRPr="00624BC0">
        <w:rPr>
          <w:rFonts w:ascii="Simplified Arabic" w:hAnsi="Simplified Arabic" w:cs="Simplified Arabic"/>
          <w:sz w:val="28"/>
          <w:szCs w:val="28"/>
          <w:rtl/>
        </w:rPr>
        <w:t>.</w:t>
      </w:r>
    </w:p>
    <w:p w14:paraId="4A1041AF" w14:textId="77777777" w:rsidR="00624BC0" w:rsidRDefault="00624BC0" w:rsidP="0069513E">
      <w:pPr>
        <w:spacing w:line="360" w:lineRule="auto"/>
        <w:rPr>
          <w:rFonts w:ascii="Simplified Arabic" w:hAnsi="Simplified Arabic" w:cs="Simplified Arabic"/>
          <w:sz w:val="28"/>
          <w:szCs w:val="28"/>
        </w:rPr>
      </w:pPr>
      <w:r w:rsidRPr="00624BC0">
        <w:rPr>
          <w:rFonts w:ascii="Simplified Arabic" w:hAnsi="Simplified Arabic" w:cs="Simplified Arabic"/>
          <w:sz w:val="28"/>
          <w:szCs w:val="28"/>
          <w:rtl/>
        </w:rPr>
        <w:lastRenderedPageBreak/>
        <w:t>تساعد على تصميم تدخلات عملية: قاموس مصطلحات مشترك، نماذج رسائل واضحة، جداول اجتماعات منتظمة بمخرجات محددة، وآليات متابعة بسيطة تعزز الإنتاجية.</w:t>
      </w:r>
    </w:p>
    <w:p w14:paraId="41C8DECA" w14:textId="77777777" w:rsidR="00A57BE9" w:rsidRDefault="00D22171" w:rsidP="0076187C">
      <w:pPr>
        <w:pStyle w:val="Heading1"/>
        <w:rPr>
          <w:rtl/>
        </w:rPr>
      </w:pPr>
      <w:bookmarkStart w:id="7" w:name="_Toc213851184"/>
      <w:r w:rsidRPr="00EB6BCD">
        <w:rPr>
          <w:rFonts w:hint="cs"/>
          <w:rtl/>
        </w:rPr>
        <w:t>أهداف الدراسة</w:t>
      </w:r>
      <w:r w:rsidR="00EB6BCD" w:rsidRPr="00EB6BCD">
        <w:rPr>
          <w:rFonts w:hint="cs"/>
          <w:rtl/>
        </w:rPr>
        <w:t>:</w:t>
      </w:r>
      <w:bookmarkEnd w:id="7"/>
    </w:p>
    <w:p w14:paraId="3B6E446A" w14:textId="39647199" w:rsidR="00A57BE9" w:rsidRDefault="00A57BE9" w:rsidP="00A57BE9">
      <w:pPr>
        <w:spacing w:line="360" w:lineRule="auto"/>
        <w:ind w:firstLine="720"/>
        <w:rPr>
          <w:rFonts w:ascii="Simplified Arabic" w:hAnsi="Simplified Arabic" w:cs="Simplified Arabic"/>
          <w:sz w:val="28"/>
          <w:szCs w:val="28"/>
          <w:rtl/>
        </w:rPr>
      </w:pPr>
      <w:r w:rsidRPr="00A57BE9">
        <w:rPr>
          <w:rFonts w:ascii="Simplified Arabic" w:hAnsi="Simplified Arabic" w:cs="Simplified Arabic"/>
          <w:sz w:val="28"/>
          <w:szCs w:val="28"/>
          <w:rtl/>
        </w:rPr>
        <w:t>يكمن الهدف الرئيسي لهذه الدراسة في تقديم فهم معمّق لكيفية انعكاس اختلاف الخلفيات المهنية داخل فرق العمل في شركة لدن للاستثمار على مستوى الإنتاجية، وذلك عبر تتبّع مسار التأثير منذ لحظة التباين في الخبرات واللغة المهنية والأولويات، وحتى مخرجات الأداء اليومية المرتبطة بالوقت والجودة. كما تضع الدراسة فعالية التواصل بوصفها الحلقة التي تنقل الأثر؛ إذ نقيس درجة الاختلاف المهني، ونقيس الإنتاجية، ثم نختبر بوضوح ما إذا كان تحسين عناصر التواصل (وضوح الرسائل، سرعة الاستجابة، لغة مشتركة، تنظيم القنوات) يجعل أثر الاختلاف المهني يتجه نحو نتائج أفضل وأكثر استقرارا</w:t>
      </w:r>
      <w:r w:rsidR="005C13F3">
        <w:rPr>
          <w:rFonts w:ascii="Simplified Arabic" w:hAnsi="Simplified Arabic" w:cs="Simplified Arabic" w:hint="cs"/>
          <w:sz w:val="28"/>
          <w:szCs w:val="28"/>
          <w:rtl/>
        </w:rPr>
        <w:t>ً</w:t>
      </w:r>
      <w:r w:rsidRPr="00A57BE9">
        <w:rPr>
          <w:rFonts w:ascii="Simplified Arabic" w:hAnsi="Simplified Arabic" w:cs="Simplified Arabic"/>
          <w:sz w:val="28"/>
          <w:szCs w:val="28"/>
          <w:rtl/>
        </w:rPr>
        <w:t xml:space="preserve"> في الأداء.</w:t>
      </w:r>
      <w:r w:rsidRPr="00A57BE9">
        <w:rPr>
          <w:rFonts w:ascii="Simplified Arabic" w:hAnsi="Simplified Arabic" w:cs="Simplified Arabic" w:hint="cs"/>
          <w:b/>
          <w:bCs/>
          <w:sz w:val="36"/>
          <w:szCs w:val="36"/>
          <w:rtl/>
        </w:rPr>
        <w:t xml:space="preserve"> </w:t>
      </w:r>
    </w:p>
    <w:p w14:paraId="01DFB585" w14:textId="4448E461" w:rsidR="00A57BE9" w:rsidRPr="00A57BE9" w:rsidRDefault="00A57BE9" w:rsidP="00A57BE9">
      <w:pPr>
        <w:spacing w:line="360" w:lineRule="auto"/>
        <w:rPr>
          <w:rFonts w:ascii="Simplified Arabic" w:hAnsi="Simplified Arabic" w:cs="Simplified Arabic"/>
          <w:b/>
          <w:bCs/>
          <w:sz w:val="36"/>
          <w:szCs w:val="36"/>
          <w:u w:val="single"/>
          <w:rtl/>
        </w:rPr>
      </w:pPr>
      <w:r w:rsidRPr="00A57BE9">
        <w:rPr>
          <w:rFonts w:ascii="Simplified Arabic" w:hAnsi="Simplified Arabic" w:cs="Simplified Arabic"/>
          <w:sz w:val="28"/>
          <w:szCs w:val="28"/>
          <w:u w:val="single"/>
          <w:rtl/>
        </w:rPr>
        <w:t>ويتفرّع من الهدف الرئيس مجموعة من الأهداف الفرعية التي تتمثّل في:</w:t>
      </w:r>
    </w:p>
    <w:p w14:paraId="2266DB47" w14:textId="5202DA14" w:rsidR="00A57BE9" w:rsidRPr="00A57BE9" w:rsidRDefault="00A57BE9" w:rsidP="00A57BE9">
      <w:pPr>
        <w:pStyle w:val="ListParagraph"/>
        <w:numPr>
          <w:ilvl w:val="0"/>
          <w:numId w:val="5"/>
        </w:numPr>
        <w:spacing w:line="360" w:lineRule="auto"/>
        <w:rPr>
          <w:rFonts w:ascii="Simplified Arabic" w:hAnsi="Simplified Arabic" w:cs="Simplified Arabic"/>
          <w:sz w:val="28"/>
          <w:szCs w:val="28"/>
          <w:rtl/>
        </w:rPr>
      </w:pPr>
      <w:r w:rsidRPr="00A57BE9">
        <w:rPr>
          <w:rFonts w:ascii="Simplified Arabic" w:hAnsi="Simplified Arabic" w:cs="Simplified Arabic"/>
          <w:sz w:val="28"/>
          <w:szCs w:val="28"/>
          <w:rtl/>
        </w:rPr>
        <w:t>قياس مستوى تنوّع الخلفيات المهنية وقياس مستوى فعالية التواصل داخل الفرق.</w:t>
      </w:r>
    </w:p>
    <w:p w14:paraId="2A86FD37" w14:textId="5BD4A128" w:rsidR="00A57BE9" w:rsidRPr="00A57BE9" w:rsidRDefault="00A57BE9" w:rsidP="00A57BE9">
      <w:pPr>
        <w:pStyle w:val="ListParagraph"/>
        <w:numPr>
          <w:ilvl w:val="0"/>
          <w:numId w:val="5"/>
        </w:numPr>
        <w:spacing w:line="360" w:lineRule="auto"/>
        <w:rPr>
          <w:rFonts w:ascii="Simplified Arabic" w:hAnsi="Simplified Arabic" w:cs="Simplified Arabic"/>
          <w:sz w:val="28"/>
          <w:szCs w:val="28"/>
          <w:rtl/>
        </w:rPr>
      </w:pPr>
      <w:r w:rsidRPr="00A57BE9">
        <w:rPr>
          <w:rFonts w:ascii="Simplified Arabic" w:hAnsi="Simplified Arabic" w:cs="Simplified Arabic"/>
          <w:sz w:val="28"/>
          <w:szCs w:val="28"/>
          <w:rtl/>
        </w:rPr>
        <w:t>اختبار الأثر المباشر لاختلاف الخلفيات المهنية على الإنتاجية.</w:t>
      </w:r>
    </w:p>
    <w:p w14:paraId="2E740E7A" w14:textId="31A9B306" w:rsidR="00A57BE9" w:rsidRPr="00A57BE9" w:rsidRDefault="00A57BE9" w:rsidP="00A57BE9">
      <w:pPr>
        <w:pStyle w:val="ListParagraph"/>
        <w:numPr>
          <w:ilvl w:val="0"/>
          <w:numId w:val="5"/>
        </w:numPr>
        <w:spacing w:line="360" w:lineRule="auto"/>
        <w:rPr>
          <w:rFonts w:ascii="Simplified Arabic" w:hAnsi="Simplified Arabic" w:cs="Simplified Arabic"/>
          <w:sz w:val="28"/>
          <w:szCs w:val="28"/>
          <w:rtl/>
        </w:rPr>
      </w:pPr>
      <w:r w:rsidRPr="00A57BE9">
        <w:rPr>
          <w:rFonts w:ascii="Simplified Arabic" w:hAnsi="Simplified Arabic" w:cs="Simplified Arabic"/>
          <w:sz w:val="28"/>
          <w:szCs w:val="28"/>
          <w:rtl/>
        </w:rPr>
        <w:t>تقدير الأثر غير المباشر لاختلاف الخلفيات المهنية على الإنتاجية عبر فعالية التواصل.</w:t>
      </w:r>
    </w:p>
    <w:p w14:paraId="0A7B0AB0" w14:textId="4991ABB4" w:rsidR="00A57BE9" w:rsidRPr="00A57BE9" w:rsidRDefault="00A57BE9" w:rsidP="00A57BE9">
      <w:pPr>
        <w:pStyle w:val="ListParagraph"/>
        <w:numPr>
          <w:ilvl w:val="0"/>
          <w:numId w:val="5"/>
        </w:numPr>
        <w:spacing w:line="360" w:lineRule="auto"/>
        <w:rPr>
          <w:rFonts w:ascii="Simplified Arabic" w:hAnsi="Simplified Arabic" w:cs="Simplified Arabic"/>
          <w:sz w:val="28"/>
          <w:szCs w:val="28"/>
          <w:rtl/>
        </w:rPr>
      </w:pPr>
      <w:r w:rsidRPr="00A57BE9">
        <w:rPr>
          <w:rFonts w:ascii="Simplified Arabic" w:hAnsi="Simplified Arabic" w:cs="Simplified Arabic"/>
          <w:sz w:val="28"/>
          <w:szCs w:val="28"/>
          <w:rtl/>
        </w:rPr>
        <w:t>تحديد أبعاد فعالية التواصل الأكثر إسهاما</w:t>
      </w:r>
      <w:r w:rsidR="005C13F3">
        <w:rPr>
          <w:rFonts w:ascii="Simplified Arabic" w:hAnsi="Simplified Arabic" w:cs="Simplified Arabic" w:hint="cs"/>
          <w:sz w:val="28"/>
          <w:szCs w:val="28"/>
          <w:rtl/>
        </w:rPr>
        <w:t>ً</w:t>
      </w:r>
      <w:r w:rsidRPr="00A57BE9">
        <w:rPr>
          <w:rFonts w:ascii="Simplified Arabic" w:hAnsi="Simplified Arabic" w:cs="Simplified Arabic"/>
          <w:sz w:val="28"/>
          <w:szCs w:val="28"/>
          <w:rtl/>
        </w:rPr>
        <w:t xml:space="preserve"> في رفع الإنتاجية (مثل: وضوح الرسائل، سرعة الاستجابة، المصطلحات المشتركة بين التخصصات، تنسيق القنوات وآليات المتابعة).</w:t>
      </w:r>
    </w:p>
    <w:p w14:paraId="047082E5" w14:textId="32A30B57" w:rsidR="00F925D0" w:rsidRPr="00A57BE9" w:rsidRDefault="00286E70" w:rsidP="00A57BE9">
      <w:pPr>
        <w:pStyle w:val="ListParagraph"/>
        <w:numPr>
          <w:ilvl w:val="0"/>
          <w:numId w:val="5"/>
        </w:numPr>
        <w:spacing w:line="360" w:lineRule="auto"/>
        <w:rPr>
          <w:rFonts w:ascii="Simplified Arabic" w:hAnsi="Simplified Arabic" w:cs="Simplified Arabic"/>
          <w:sz w:val="28"/>
          <w:szCs w:val="28"/>
          <w:rtl/>
        </w:rPr>
      </w:pPr>
      <w:r w:rsidRPr="00286E70">
        <w:rPr>
          <w:rFonts w:ascii="Simplified Arabic" w:hAnsi="Simplified Arabic" w:cs="Simplified Arabic"/>
          <w:sz w:val="28"/>
          <w:szCs w:val="28"/>
          <w:rtl/>
        </w:rPr>
        <w:t>استكشاف الفروق في استجابات أفراد الدراسة حول العلاقة بين اختلاف الخلفيات المهنية والإنتاجية، باختلاف القسم والمستوى الوظيفي وسنوات الخبرة، على نحو وصفي.</w:t>
      </w:r>
    </w:p>
    <w:p w14:paraId="56B19CA7" w14:textId="4BB15859" w:rsidR="00D22171" w:rsidRPr="0069513E" w:rsidRDefault="00D22171" w:rsidP="0076187C">
      <w:pPr>
        <w:pStyle w:val="Heading1"/>
        <w:rPr>
          <w:rtl/>
        </w:rPr>
      </w:pPr>
      <w:bookmarkStart w:id="8" w:name="_Toc213851185"/>
      <w:r w:rsidRPr="0069513E">
        <w:rPr>
          <w:rFonts w:hint="cs"/>
          <w:rtl/>
        </w:rPr>
        <w:lastRenderedPageBreak/>
        <w:t>تساؤلات الدراسة</w:t>
      </w:r>
      <w:r w:rsidR="0069513E" w:rsidRPr="0069513E">
        <w:rPr>
          <w:rFonts w:hint="cs"/>
          <w:rtl/>
        </w:rPr>
        <w:t>:</w:t>
      </w:r>
      <w:bookmarkEnd w:id="8"/>
      <w:r w:rsidRPr="0069513E">
        <w:rPr>
          <w:rFonts w:hint="cs"/>
          <w:rtl/>
        </w:rPr>
        <w:t xml:space="preserve"> </w:t>
      </w:r>
    </w:p>
    <w:p w14:paraId="01E6437E" w14:textId="0565811C" w:rsidR="00F925D0" w:rsidRDefault="002C3409" w:rsidP="007F2B75">
      <w:pPr>
        <w:spacing w:line="360" w:lineRule="auto"/>
        <w:ind w:firstLine="720"/>
        <w:rPr>
          <w:rFonts w:ascii="Simplified Arabic" w:hAnsi="Simplified Arabic" w:cs="Simplified Arabic"/>
          <w:sz w:val="28"/>
          <w:szCs w:val="28"/>
          <w:rtl/>
        </w:rPr>
      </w:pPr>
      <w:r w:rsidRPr="008A2AFD">
        <w:rPr>
          <w:rFonts w:ascii="Simplified Arabic" w:hAnsi="Simplified Arabic" w:cs="Simplified Arabic" w:hint="cs"/>
          <w:b/>
          <w:bCs/>
          <w:sz w:val="28"/>
          <w:szCs w:val="28"/>
          <w:rtl/>
        </w:rPr>
        <w:t>السؤال الرئيسي:</w:t>
      </w:r>
      <w:r w:rsidRPr="002C3409">
        <w:rPr>
          <w:rFonts w:ascii="Simplified Arabic" w:hAnsi="Simplified Arabic" w:cs="Simplified Arabic" w:hint="cs"/>
          <w:sz w:val="28"/>
          <w:szCs w:val="28"/>
          <w:rtl/>
        </w:rPr>
        <w:t xml:space="preserve"> </w:t>
      </w:r>
      <w:r w:rsidRPr="002C3409">
        <w:rPr>
          <w:rFonts w:ascii="Simplified Arabic" w:hAnsi="Simplified Arabic" w:cs="Simplified Arabic"/>
          <w:sz w:val="28"/>
          <w:szCs w:val="28"/>
          <w:rtl/>
        </w:rPr>
        <w:t>ما أثر اختلاف الخلفيات المهنية على الإنتاجية في شركة لدن للاستثمار، وما دور فعالية التواصل كمتغير وسيط في هذه العلاقة؟</w:t>
      </w:r>
    </w:p>
    <w:p w14:paraId="51429609" w14:textId="37D4D703" w:rsidR="007F2B75" w:rsidRDefault="007F2B75" w:rsidP="007F2B75">
      <w:pPr>
        <w:spacing w:line="360" w:lineRule="auto"/>
        <w:rPr>
          <w:rFonts w:ascii="Simplified Arabic" w:hAnsi="Simplified Arabic" w:cs="Simplified Arabic"/>
          <w:sz w:val="28"/>
          <w:szCs w:val="28"/>
          <w:u w:val="single"/>
          <w:rtl/>
        </w:rPr>
      </w:pPr>
      <w:r w:rsidRPr="007F2B75">
        <w:rPr>
          <w:rFonts w:ascii="Simplified Arabic" w:hAnsi="Simplified Arabic" w:cs="Simplified Arabic" w:hint="cs"/>
          <w:sz w:val="28"/>
          <w:szCs w:val="28"/>
          <w:u w:val="single"/>
          <w:rtl/>
        </w:rPr>
        <w:t>ويتفرع من السؤال الرئيسي مجموعة من الأسئلة الفرعية التي تتمثل فيما يلي:</w:t>
      </w:r>
    </w:p>
    <w:p w14:paraId="4056F5EB" w14:textId="1C31D9B1" w:rsidR="008A2AFD" w:rsidRPr="008A2AFD" w:rsidRDefault="008A2AFD" w:rsidP="008A2AFD">
      <w:pPr>
        <w:spacing w:line="360" w:lineRule="auto"/>
        <w:rPr>
          <w:rFonts w:ascii="Simplified Arabic" w:hAnsi="Simplified Arabic" w:cs="Simplified Arabic"/>
          <w:sz w:val="28"/>
          <w:szCs w:val="28"/>
          <w:rtl/>
        </w:rPr>
      </w:pPr>
      <w:r w:rsidRPr="008A2AFD">
        <w:rPr>
          <w:rFonts w:ascii="Simplified Arabic" w:hAnsi="Simplified Arabic" w:cs="Simplified Arabic" w:hint="cs"/>
          <w:b/>
          <w:bCs/>
          <w:sz w:val="28"/>
          <w:szCs w:val="28"/>
          <w:rtl/>
        </w:rPr>
        <w:t>السؤال الفرعي الأول:</w:t>
      </w:r>
      <w:r>
        <w:rPr>
          <w:rFonts w:ascii="Simplified Arabic" w:hAnsi="Simplified Arabic" w:cs="Simplified Arabic" w:hint="cs"/>
          <w:sz w:val="28"/>
          <w:szCs w:val="28"/>
          <w:rtl/>
        </w:rPr>
        <w:t xml:space="preserve"> </w:t>
      </w:r>
      <w:r w:rsidRPr="008A2AFD">
        <w:rPr>
          <w:rFonts w:ascii="Simplified Arabic" w:hAnsi="Simplified Arabic" w:cs="Simplified Arabic"/>
          <w:sz w:val="28"/>
          <w:szCs w:val="28"/>
          <w:rtl/>
        </w:rPr>
        <w:t>ما مدى تنوّع الخلفيات المهنية داخل فرق الشركة؟ وما مستوى فعالية التواصل بينها؟</w:t>
      </w:r>
    </w:p>
    <w:p w14:paraId="1D8C5212" w14:textId="138495B2" w:rsidR="008A2AFD" w:rsidRPr="008A2AFD" w:rsidRDefault="008A2AFD" w:rsidP="008A2AFD">
      <w:pPr>
        <w:spacing w:line="360" w:lineRule="auto"/>
        <w:rPr>
          <w:rFonts w:ascii="Simplified Arabic" w:hAnsi="Simplified Arabic" w:cs="Simplified Arabic"/>
          <w:sz w:val="28"/>
          <w:szCs w:val="28"/>
          <w:rtl/>
        </w:rPr>
      </w:pPr>
      <w:r w:rsidRPr="008A2AFD">
        <w:rPr>
          <w:rFonts w:ascii="Simplified Arabic" w:hAnsi="Simplified Arabic" w:cs="Simplified Arabic" w:hint="cs"/>
          <w:b/>
          <w:bCs/>
          <w:sz w:val="28"/>
          <w:szCs w:val="28"/>
          <w:rtl/>
        </w:rPr>
        <w:t>السؤال الفرعي الثاني:</w:t>
      </w:r>
      <w:r>
        <w:rPr>
          <w:rFonts w:ascii="Simplified Arabic" w:hAnsi="Simplified Arabic" w:cs="Simplified Arabic" w:hint="cs"/>
          <w:sz w:val="28"/>
          <w:szCs w:val="28"/>
          <w:rtl/>
        </w:rPr>
        <w:t xml:space="preserve"> </w:t>
      </w:r>
      <w:r w:rsidRPr="008A2AFD">
        <w:rPr>
          <w:rFonts w:ascii="Simplified Arabic" w:hAnsi="Simplified Arabic" w:cs="Simplified Arabic"/>
          <w:sz w:val="28"/>
          <w:szCs w:val="28"/>
          <w:rtl/>
        </w:rPr>
        <w:t>ما الأثر المباشر لاختلاف الخلفيات المهنية على الإنتاجية؟</w:t>
      </w:r>
    </w:p>
    <w:p w14:paraId="35B03666" w14:textId="6E64EB1A" w:rsidR="008A2AFD" w:rsidRPr="008A2AFD" w:rsidRDefault="008A2AFD" w:rsidP="008A2AFD">
      <w:pPr>
        <w:spacing w:line="360" w:lineRule="auto"/>
        <w:rPr>
          <w:rFonts w:ascii="Simplified Arabic" w:hAnsi="Simplified Arabic" w:cs="Simplified Arabic"/>
          <w:sz w:val="28"/>
          <w:szCs w:val="28"/>
          <w:rtl/>
        </w:rPr>
      </w:pPr>
      <w:r w:rsidRPr="008A2AFD">
        <w:rPr>
          <w:rFonts w:ascii="Simplified Arabic" w:hAnsi="Simplified Arabic" w:cs="Simplified Arabic" w:hint="cs"/>
          <w:b/>
          <w:bCs/>
          <w:sz w:val="28"/>
          <w:szCs w:val="28"/>
          <w:rtl/>
        </w:rPr>
        <w:t>السؤال الفرعي الثالث:</w:t>
      </w:r>
      <w:r>
        <w:rPr>
          <w:rFonts w:ascii="Simplified Arabic" w:hAnsi="Simplified Arabic" w:cs="Simplified Arabic" w:hint="cs"/>
          <w:sz w:val="28"/>
          <w:szCs w:val="28"/>
          <w:rtl/>
        </w:rPr>
        <w:t xml:space="preserve"> </w:t>
      </w:r>
      <w:r w:rsidR="000A124A" w:rsidRPr="000A124A">
        <w:rPr>
          <w:rFonts w:ascii="Simplified Arabic" w:hAnsi="Simplified Arabic" w:cs="Simplified Arabic"/>
          <w:sz w:val="28"/>
          <w:szCs w:val="28"/>
          <w:rtl/>
        </w:rPr>
        <w:t>ما حجم الأثر غير المباشر لاختلاف الخلفيات المهنية على الإنتاجية عبر فعالية التواصل؟</w:t>
      </w:r>
    </w:p>
    <w:p w14:paraId="27AF4544" w14:textId="46B9C4E1" w:rsidR="008A2AFD" w:rsidRPr="008A2AFD" w:rsidRDefault="008A2AFD" w:rsidP="008A2AFD">
      <w:pPr>
        <w:spacing w:line="360" w:lineRule="auto"/>
        <w:rPr>
          <w:rFonts w:ascii="Simplified Arabic" w:hAnsi="Simplified Arabic" w:cs="Simplified Arabic"/>
          <w:sz w:val="28"/>
          <w:szCs w:val="28"/>
          <w:rtl/>
        </w:rPr>
      </w:pPr>
      <w:r w:rsidRPr="008A2AFD">
        <w:rPr>
          <w:rFonts w:ascii="Simplified Arabic" w:hAnsi="Simplified Arabic" w:cs="Simplified Arabic" w:hint="cs"/>
          <w:b/>
          <w:bCs/>
          <w:sz w:val="28"/>
          <w:szCs w:val="28"/>
          <w:rtl/>
        </w:rPr>
        <w:t>السؤال الفرعي الرابع:</w:t>
      </w:r>
      <w:r>
        <w:rPr>
          <w:rFonts w:ascii="Simplified Arabic" w:hAnsi="Simplified Arabic" w:cs="Simplified Arabic" w:hint="cs"/>
          <w:sz w:val="28"/>
          <w:szCs w:val="28"/>
          <w:rtl/>
        </w:rPr>
        <w:t xml:space="preserve"> </w:t>
      </w:r>
      <w:r w:rsidR="000A124A" w:rsidRPr="000A124A">
        <w:rPr>
          <w:rFonts w:ascii="Simplified Arabic" w:hAnsi="Simplified Arabic" w:cs="Simplified Arabic"/>
          <w:sz w:val="28"/>
          <w:szCs w:val="28"/>
          <w:rtl/>
        </w:rPr>
        <w:t>أيُّ أبعاد فعالية التواصل أكثر إسهاما</w:t>
      </w:r>
      <w:r w:rsidR="005C13F3">
        <w:rPr>
          <w:rFonts w:ascii="Simplified Arabic" w:hAnsi="Simplified Arabic" w:cs="Simplified Arabic" w:hint="cs"/>
          <w:sz w:val="28"/>
          <w:szCs w:val="28"/>
          <w:rtl/>
        </w:rPr>
        <w:t>ً</w:t>
      </w:r>
      <w:r w:rsidR="000A124A" w:rsidRPr="000A124A">
        <w:rPr>
          <w:rFonts w:ascii="Simplified Arabic" w:hAnsi="Simplified Arabic" w:cs="Simplified Arabic"/>
          <w:sz w:val="28"/>
          <w:szCs w:val="28"/>
          <w:rtl/>
        </w:rPr>
        <w:t xml:space="preserve"> في رفع الإنتاجية (مثل: وضوح الرسائل، سرعة الاستجابة، المصطلحات المشتركة بين التخصصات، تنسيق القنوات وآليات المتابعة)؟</w:t>
      </w:r>
    </w:p>
    <w:p w14:paraId="4703F8E6" w14:textId="77777777" w:rsidR="00286E70" w:rsidRDefault="008A2AFD" w:rsidP="00286E70">
      <w:pPr>
        <w:spacing w:line="360" w:lineRule="auto"/>
        <w:rPr>
          <w:rFonts w:ascii="Simplified Arabic" w:hAnsi="Simplified Arabic" w:cs="Simplified Arabic"/>
          <w:sz w:val="28"/>
          <w:szCs w:val="28"/>
          <w:rtl/>
        </w:rPr>
      </w:pPr>
      <w:r w:rsidRPr="008A2AFD">
        <w:rPr>
          <w:rFonts w:ascii="Simplified Arabic" w:hAnsi="Simplified Arabic" w:cs="Simplified Arabic" w:hint="cs"/>
          <w:b/>
          <w:bCs/>
          <w:sz w:val="28"/>
          <w:szCs w:val="28"/>
          <w:rtl/>
        </w:rPr>
        <w:t>السؤال الفرعي الخامس:</w:t>
      </w:r>
      <w:r>
        <w:rPr>
          <w:rFonts w:ascii="Simplified Arabic" w:hAnsi="Simplified Arabic" w:cs="Simplified Arabic" w:hint="cs"/>
          <w:sz w:val="28"/>
          <w:szCs w:val="28"/>
          <w:rtl/>
        </w:rPr>
        <w:t xml:space="preserve"> </w:t>
      </w:r>
      <w:r w:rsidR="00286E70" w:rsidRPr="00286E70">
        <w:rPr>
          <w:rFonts w:ascii="Simplified Arabic" w:hAnsi="Simplified Arabic" w:cs="Simplified Arabic"/>
          <w:sz w:val="28"/>
          <w:szCs w:val="28"/>
          <w:rtl/>
        </w:rPr>
        <w:t>ما أوجه الاختلاف في استجابات أفراد الدراسة حول العلاقة بين اختلاف الخلفيات المهنية والإنتاجية باختلاف القسم، والمستوى الوظيفي، وسنوات الخبرة؟</w:t>
      </w:r>
    </w:p>
    <w:p w14:paraId="37773129" w14:textId="77777777" w:rsidR="00286E70" w:rsidRDefault="00286E70" w:rsidP="00286E70">
      <w:pPr>
        <w:spacing w:line="360" w:lineRule="auto"/>
        <w:rPr>
          <w:rFonts w:ascii="Simplified Arabic" w:hAnsi="Simplified Arabic" w:cs="Simplified Arabic"/>
          <w:sz w:val="28"/>
          <w:szCs w:val="28"/>
          <w:rtl/>
        </w:rPr>
      </w:pPr>
    </w:p>
    <w:p w14:paraId="5C214D01" w14:textId="77777777" w:rsidR="00286E70" w:rsidRDefault="00286E70" w:rsidP="00286E70">
      <w:pPr>
        <w:spacing w:line="360" w:lineRule="auto"/>
        <w:rPr>
          <w:rFonts w:ascii="Simplified Arabic" w:hAnsi="Simplified Arabic" w:cs="Simplified Arabic"/>
          <w:sz w:val="28"/>
          <w:szCs w:val="28"/>
          <w:rtl/>
        </w:rPr>
      </w:pPr>
    </w:p>
    <w:p w14:paraId="7ABDDD95" w14:textId="72A5C271" w:rsidR="00D52480" w:rsidRDefault="00D52480" w:rsidP="0076187C">
      <w:pPr>
        <w:pStyle w:val="Heading1"/>
        <w:rPr>
          <w:rtl/>
        </w:rPr>
      </w:pPr>
      <w:r w:rsidRPr="008A2AFD">
        <w:rPr>
          <w:rFonts w:hint="cs"/>
          <w:rtl/>
        </w:rPr>
        <w:lastRenderedPageBreak/>
        <w:t xml:space="preserve"> </w:t>
      </w:r>
      <w:bookmarkStart w:id="9" w:name="_Toc213851186"/>
      <w:r w:rsidRPr="007011D6">
        <w:rPr>
          <w:rFonts w:hint="cs"/>
          <w:rtl/>
        </w:rPr>
        <w:t>فروض الدراسة</w:t>
      </w:r>
      <w:r w:rsidR="008A2AFD" w:rsidRPr="007011D6">
        <w:rPr>
          <w:rFonts w:hint="cs"/>
          <w:rtl/>
        </w:rPr>
        <w:t>:</w:t>
      </w:r>
      <w:bookmarkEnd w:id="9"/>
    </w:p>
    <w:p w14:paraId="3E41C83D" w14:textId="77777777" w:rsidR="008633B5" w:rsidRDefault="008633B5" w:rsidP="000452B8">
      <w:pPr>
        <w:spacing w:line="360" w:lineRule="auto"/>
        <w:ind w:firstLine="720"/>
        <w:jc w:val="both"/>
        <w:rPr>
          <w:rFonts w:ascii="Simplified Arabic" w:hAnsi="Simplified Arabic" w:cs="Simplified Arabic"/>
          <w:sz w:val="28"/>
          <w:szCs w:val="28"/>
          <w:rtl/>
        </w:rPr>
      </w:pPr>
      <w:r w:rsidRPr="008633B5">
        <w:rPr>
          <w:rFonts w:ascii="Simplified Arabic" w:hAnsi="Simplified Arabic" w:cs="Simplified Arabic"/>
          <w:sz w:val="28"/>
          <w:szCs w:val="28"/>
          <w:rtl/>
        </w:rPr>
        <w:t>لتحقيق أهداف الدراسة فقد تم الاعتماد على مجموعة من الفرضيات التي تعكس المنطق العام للنموذج المقترح، وتربط بين اختلاف الخلفيات المهنية داخل فرق شركة لدن للاستثمار وبين مستويات الإنتاجية، مع إيضاح الدور المتوقع لفعالية التواصل بوصفها حلقة ناقلة للأثر:</w:t>
      </w:r>
    </w:p>
    <w:p w14:paraId="7D0AE18E" w14:textId="217318CC" w:rsidR="007873A8" w:rsidRDefault="007873A8" w:rsidP="000452B8">
      <w:pPr>
        <w:spacing w:line="360" w:lineRule="auto"/>
        <w:jc w:val="both"/>
        <w:rPr>
          <w:rFonts w:ascii="Simplified Arabic" w:hAnsi="Simplified Arabic" w:cs="Simplified Arabic"/>
          <w:sz w:val="28"/>
          <w:szCs w:val="28"/>
          <w:rtl/>
        </w:rPr>
      </w:pPr>
      <w:r w:rsidRPr="000452B8">
        <w:rPr>
          <w:rFonts w:ascii="Simplified Arabic" w:hAnsi="Simplified Arabic" w:cs="Simplified Arabic" w:hint="cs"/>
          <w:b/>
          <w:bCs/>
          <w:sz w:val="28"/>
          <w:szCs w:val="28"/>
          <w:rtl/>
        </w:rPr>
        <w:t>الفرضية الرئيسية:</w:t>
      </w:r>
      <w:r>
        <w:rPr>
          <w:rFonts w:ascii="Simplified Arabic" w:hAnsi="Simplified Arabic" w:cs="Simplified Arabic" w:hint="cs"/>
          <w:sz w:val="28"/>
          <w:szCs w:val="28"/>
          <w:rtl/>
        </w:rPr>
        <w:t xml:space="preserve"> </w:t>
      </w:r>
      <w:r w:rsidR="008633B5" w:rsidRPr="008633B5">
        <w:rPr>
          <w:rFonts w:ascii="Simplified Arabic" w:hAnsi="Simplified Arabic" w:cs="Simplified Arabic"/>
          <w:sz w:val="28"/>
          <w:szCs w:val="28"/>
          <w:rtl/>
        </w:rPr>
        <w:t>تُسهم فعالية التواصل بدورٍ وسيط ذي دلالة إحصائية في العلاقة بين اختلاف الخلفيات المهنية والإنتاجية في شركة لدن للاستثمار.</w:t>
      </w:r>
    </w:p>
    <w:p w14:paraId="27D3E965" w14:textId="4F1F850E" w:rsidR="000452B8" w:rsidRDefault="000452B8" w:rsidP="000452B8">
      <w:pPr>
        <w:spacing w:line="360" w:lineRule="auto"/>
        <w:jc w:val="both"/>
        <w:rPr>
          <w:rFonts w:ascii="Simplified Arabic" w:hAnsi="Simplified Arabic" w:cs="Simplified Arabic"/>
          <w:sz w:val="28"/>
          <w:szCs w:val="28"/>
          <w:rtl/>
        </w:rPr>
      </w:pPr>
      <w:r w:rsidRPr="000452B8">
        <w:rPr>
          <w:rFonts w:ascii="Simplified Arabic" w:hAnsi="Simplified Arabic" w:cs="Simplified Arabic"/>
          <w:b/>
          <w:bCs/>
          <w:sz w:val="28"/>
          <w:szCs w:val="28"/>
          <w:rtl/>
        </w:rPr>
        <w:t>المغزى:</w:t>
      </w:r>
      <w:r w:rsidRPr="000452B8">
        <w:rPr>
          <w:rFonts w:ascii="Simplified Arabic" w:hAnsi="Simplified Arabic" w:cs="Simplified Arabic"/>
          <w:sz w:val="28"/>
          <w:szCs w:val="28"/>
          <w:rtl/>
        </w:rPr>
        <w:t xml:space="preserve"> </w:t>
      </w:r>
      <w:r w:rsidR="000A124A" w:rsidRPr="000A124A">
        <w:rPr>
          <w:rFonts w:ascii="Simplified Arabic" w:hAnsi="Simplified Arabic" w:cs="Simplified Arabic"/>
          <w:sz w:val="28"/>
          <w:szCs w:val="28"/>
          <w:rtl/>
        </w:rPr>
        <w:t>لا يتحوّل التباين المهني تلقائيا</w:t>
      </w:r>
      <w:r w:rsidR="005C13F3">
        <w:rPr>
          <w:rFonts w:ascii="Simplified Arabic" w:hAnsi="Simplified Arabic" w:cs="Simplified Arabic" w:hint="cs"/>
          <w:sz w:val="28"/>
          <w:szCs w:val="28"/>
          <w:rtl/>
        </w:rPr>
        <w:t>ً</w:t>
      </w:r>
      <w:r w:rsidR="000A124A" w:rsidRPr="000A124A">
        <w:rPr>
          <w:rFonts w:ascii="Simplified Arabic" w:hAnsi="Simplified Arabic" w:cs="Simplified Arabic"/>
          <w:sz w:val="28"/>
          <w:szCs w:val="28"/>
          <w:rtl/>
        </w:rPr>
        <w:t xml:space="preserve"> إلى نتائج أفضل أو أسوأ؛ بل يتوقف مردوده على جودة التواصل (وضوح الرسائل، سرعة الاستجابة، لغة مشتركة، وتنظيم القنوات).</w:t>
      </w:r>
    </w:p>
    <w:p w14:paraId="11E228B3" w14:textId="1A00B966" w:rsidR="007873A8" w:rsidRPr="000A124A" w:rsidRDefault="007873A8" w:rsidP="000452B8">
      <w:pPr>
        <w:spacing w:line="360" w:lineRule="auto"/>
        <w:jc w:val="both"/>
        <w:rPr>
          <w:rFonts w:ascii="Simplified Arabic" w:hAnsi="Simplified Arabic" w:cs="Simplified Arabic"/>
          <w:sz w:val="28"/>
          <w:szCs w:val="28"/>
          <w:u w:val="single"/>
          <w:rtl/>
        </w:rPr>
      </w:pPr>
      <w:r w:rsidRPr="000A124A">
        <w:rPr>
          <w:rFonts w:ascii="Simplified Arabic" w:hAnsi="Simplified Arabic" w:cs="Simplified Arabic" w:hint="cs"/>
          <w:sz w:val="28"/>
          <w:szCs w:val="28"/>
          <w:u w:val="single"/>
          <w:rtl/>
        </w:rPr>
        <w:t xml:space="preserve">ويتفرع منها مجموعة من الفرضيات الفرعية التي تتمثل فيما يلي: </w:t>
      </w:r>
    </w:p>
    <w:p w14:paraId="17D10973" w14:textId="0352E85C" w:rsidR="007873A8" w:rsidRDefault="007873A8" w:rsidP="000452B8">
      <w:pPr>
        <w:pStyle w:val="ListParagraph"/>
        <w:numPr>
          <w:ilvl w:val="0"/>
          <w:numId w:val="7"/>
        </w:numPr>
        <w:spacing w:line="360" w:lineRule="auto"/>
        <w:jc w:val="both"/>
        <w:rPr>
          <w:rFonts w:ascii="Simplified Arabic" w:hAnsi="Simplified Arabic" w:cs="Simplified Arabic"/>
          <w:sz w:val="28"/>
          <w:szCs w:val="28"/>
        </w:rPr>
      </w:pPr>
      <w:r w:rsidRPr="000452B8">
        <w:rPr>
          <w:rFonts w:ascii="Simplified Arabic" w:hAnsi="Simplified Arabic" w:cs="Simplified Arabic" w:hint="cs"/>
          <w:b/>
          <w:bCs/>
          <w:sz w:val="28"/>
          <w:szCs w:val="28"/>
          <w:rtl/>
        </w:rPr>
        <w:t>الفرضية الفرعية الأولى:</w:t>
      </w:r>
      <w:r w:rsidRPr="007873A8">
        <w:rPr>
          <w:rFonts w:ascii="Simplified Arabic" w:hAnsi="Simplified Arabic" w:cs="Simplified Arabic" w:hint="cs"/>
          <w:sz w:val="28"/>
          <w:szCs w:val="28"/>
          <w:rtl/>
        </w:rPr>
        <w:t xml:space="preserve"> </w:t>
      </w:r>
      <w:r w:rsidRPr="007873A8">
        <w:rPr>
          <w:rFonts w:ascii="Simplified Arabic" w:hAnsi="Simplified Arabic" w:cs="Simplified Arabic"/>
          <w:sz w:val="28"/>
          <w:szCs w:val="28"/>
          <w:rtl/>
        </w:rPr>
        <w:t>لاختلاف الخلفيات المهنية أثرٌ مباشر ذو دلالة إحصائية على الإنتاجية.</w:t>
      </w:r>
    </w:p>
    <w:p w14:paraId="76192472" w14:textId="68BD00EC" w:rsidR="000452B8" w:rsidRPr="000452B8" w:rsidRDefault="000452B8" w:rsidP="000452B8">
      <w:pPr>
        <w:spacing w:line="360" w:lineRule="auto"/>
        <w:jc w:val="both"/>
        <w:rPr>
          <w:rFonts w:ascii="Simplified Arabic" w:hAnsi="Simplified Arabic" w:cs="Simplified Arabic"/>
          <w:sz w:val="28"/>
          <w:szCs w:val="28"/>
        </w:rPr>
      </w:pPr>
      <w:r w:rsidRPr="000452B8">
        <w:rPr>
          <w:rFonts w:ascii="Simplified Arabic" w:hAnsi="Simplified Arabic" w:cs="Simplified Arabic" w:hint="cs"/>
          <w:sz w:val="28"/>
          <w:szCs w:val="28"/>
          <w:u w:val="single"/>
          <w:rtl/>
        </w:rPr>
        <w:t>ا</w:t>
      </w:r>
      <w:r w:rsidRPr="000452B8">
        <w:rPr>
          <w:rFonts w:ascii="Simplified Arabic" w:hAnsi="Simplified Arabic" w:cs="Simplified Arabic"/>
          <w:sz w:val="28"/>
          <w:szCs w:val="28"/>
          <w:u w:val="single"/>
          <w:rtl/>
        </w:rPr>
        <w:t>لمغزى:</w:t>
      </w:r>
      <w:r w:rsidRPr="000452B8">
        <w:rPr>
          <w:rFonts w:ascii="Simplified Arabic" w:hAnsi="Simplified Arabic" w:cs="Simplified Arabic"/>
          <w:sz w:val="28"/>
          <w:szCs w:val="28"/>
          <w:rtl/>
        </w:rPr>
        <w:t xml:space="preserve"> حتى مع وجود قناة تواصل وسيطة، قد يظهر للتنوّع أثر مباشر على الإنتاجية بالزيادة</w:t>
      </w:r>
      <w:r>
        <w:rPr>
          <w:rFonts w:ascii="Simplified Arabic" w:hAnsi="Simplified Arabic" w:cs="Simplified Arabic" w:hint="cs"/>
          <w:sz w:val="28"/>
          <w:szCs w:val="28"/>
          <w:rtl/>
        </w:rPr>
        <w:t xml:space="preserve"> </w:t>
      </w:r>
      <w:r w:rsidRPr="000452B8">
        <w:rPr>
          <w:rFonts w:ascii="Simplified Arabic" w:hAnsi="Simplified Arabic" w:cs="Simplified Arabic"/>
          <w:sz w:val="28"/>
          <w:szCs w:val="28"/>
          <w:rtl/>
        </w:rPr>
        <w:t>أو بالانخفاض. إدراج هذا الأثر يتيح لنا تمييز ما إذا كانت الوساطة جزئية أم كاملة</w:t>
      </w:r>
      <w:r>
        <w:rPr>
          <w:rFonts w:ascii="Simplified Arabic" w:hAnsi="Simplified Arabic" w:cs="Simplified Arabic" w:hint="cs"/>
          <w:sz w:val="28"/>
          <w:szCs w:val="28"/>
          <w:rtl/>
        </w:rPr>
        <w:t>.</w:t>
      </w:r>
    </w:p>
    <w:p w14:paraId="56722D04" w14:textId="77777777" w:rsidR="00286E70" w:rsidRDefault="007873A8" w:rsidP="00080D84">
      <w:pPr>
        <w:pStyle w:val="ListParagraph"/>
        <w:numPr>
          <w:ilvl w:val="0"/>
          <w:numId w:val="7"/>
        </w:numPr>
        <w:spacing w:line="360" w:lineRule="auto"/>
        <w:jc w:val="both"/>
        <w:rPr>
          <w:rFonts w:ascii="Simplified Arabic" w:hAnsi="Simplified Arabic" w:cs="Simplified Arabic"/>
          <w:sz w:val="28"/>
          <w:szCs w:val="28"/>
        </w:rPr>
      </w:pPr>
      <w:r w:rsidRPr="00286E70">
        <w:rPr>
          <w:rFonts w:ascii="Simplified Arabic" w:hAnsi="Simplified Arabic" w:cs="Simplified Arabic" w:hint="cs"/>
          <w:b/>
          <w:bCs/>
          <w:sz w:val="28"/>
          <w:szCs w:val="28"/>
          <w:rtl/>
        </w:rPr>
        <w:t>الفرضية الفرعية الثانية:</w:t>
      </w:r>
      <w:r w:rsidRPr="007873A8">
        <w:rPr>
          <w:rtl/>
        </w:rPr>
        <w:t xml:space="preserve"> </w:t>
      </w:r>
      <w:r w:rsidR="00286E70" w:rsidRPr="00286E70">
        <w:rPr>
          <w:rFonts w:ascii="Simplified Arabic" w:hAnsi="Simplified Arabic" w:cs="Simplified Arabic"/>
          <w:sz w:val="28"/>
          <w:szCs w:val="28"/>
          <w:rtl/>
        </w:rPr>
        <w:t>تتباين العلاقة بين اختلاف الخلفيات المهنية والإنتاجية باختلاف القسم، والمستوى الوظيفي، وسنوات الخبرة.</w:t>
      </w:r>
    </w:p>
    <w:p w14:paraId="293463ED" w14:textId="18BE4538" w:rsidR="0092586A" w:rsidRPr="00286E70" w:rsidRDefault="000452B8" w:rsidP="00286E70">
      <w:pPr>
        <w:spacing w:line="360" w:lineRule="auto"/>
        <w:jc w:val="both"/>
        <w:rPr>
          <w:rFonts w:ascii="Simplified Arabic" w:hAnsi="Simplified Arabic" w:cs="Simplified Arabic"/>
          <w:sz w:val="28"/>
          <w:szCs w:val="28"/>
        </w:rPr>
      </w:pPr>
      <w:r w:rsidRPr="00286E70">
        <w:rPr>
          <w:rFonts w:ascii="Simplified Arabic" w:hAnsi="Simplified Arabic" w:cs="Simplified Arabic"/>
          <w:sz w:val="28"/>
          <w:szCs w:val="28"/>
          <w:u w:val="single"/>
          <w:rtl/>
        </w:rPr>
        <w:t>المغزى:</w:t>
      </w:r>
      <w:r w:rsidRPr="00286E70">
        <w:rPr>
          <w:rFonts w:ascii="Simplified Arabic" w:hAnsi="Simplified Arabic" w:cs="Simplified Arabic"/>
          <w:sz w:val="28"/>
          <w:szCs w:val="28"/>
          <w:rtl/>
        </w:rPr>
        <w:t xml:space="preserve"> قد تتباين طبيعة العمل بين الهندسة والمشتريات والمالية والتسويق/المبيعات، كما تختلف مستويات الخبرة والمسؤوليات. هذا قد يؤثر في طريقة استقبال الاختلاف المهني وإدارته، وبالتالي في إنتاجية كل مجموعة.</w:t>
      </w:r>
    </w:p>
    <w:p w14:paraId="693808E8" w14:textId="120B41A2" w:rsidR="00F925D0" w:rsidRDefault="00F925D0" w:rsidP="0076187C">
      <w:pPr>
        <w:pStyle w:val="Heading1"/>
        <w:rPr>
          <w:rtl/>
        </w:rPr>
      </w:pPr>
      <w:bookmarkStart w:id="10" w:name="_Toc213851187"/>
      <w:r w:rsidRPr="001D76F9">
        <w:rPr>
          <w:rFonts w:hint="cs"/>
          <w:rtl/>
        </w:rPr>
        <w:lastRenderedPageBreak/>
        <w:t xml:space="preserve">النظرية العلمية </w:t>
      </w:r>
      <w:r w:rsidR="00375217" w:rsidRPr="001D76F9">
        <w:rPr>
          <w:rFonts w:hint="cs"/>
          <w:rtl/>
        </w:rPr>
        <w:t>المتبعة لإعداد</w:t>
      </w:r>
      <w:r w:rsidRPr="001D76F9">
        <w:rPr>
          <w:rFonts w:hint="cs"/>
          <w:rtl/>
        </w:rPr>
        <w:t xml:space="preserve"> البحث</w:t>
      </w:r>
      <w:r w:rsidR="00375217" w:rsidRPr="001D76F9">
        <w:rPr>
          <w:rFonts w:hint="cs"/>
          <w:rtl/>
        </w:rPr>
        <w:t>:</w:t>
      </w:r>
      <w:bookmarkEnd w:id="10"/>
    </w:p>
    <w:p w14:paraId="73B9D0EB" w14:textId="10C85A59" w:rsidR="0092586A" w:rsidRDefault="00080D84" w:rsidP="0092586A">
      <w:pPr>
        <w:spacing w:line="360" w:lineRule="auto"/>
        <w:ind w:firstLine="720"/>
        <w:rPr>
          <w:rFonts w:ascii="Simplified Arabic" w:hAnsi="Simplified Arabic" w:cs="Simplified Arabic"/>
          <w:sz w:val="28"/>
          <w:szCs w:val="28"/>
          <w:rtl/>
        </w:rPr>
      </w:pPr>
      <w:r w:rsidRPr="00080D84">
        <w:rPr>
          <w:rFonts w:ascii="Simplified Arabic" w:hAnsi="Simplified Arabic" w:cs="Simplified Arabic"/>
          <w:sz w:val="28"/>
          <w:szCs w:val="28"/>
          <w:rtl/>
        </w:rPr>
        <w:t>استند هذا البحث العلمي إلى منظوراتٍ نظريةٍ راسخة تفسّر ارتباط اختلاف الخلفيات المهنية بــفعالية التواصل وبــالإنتاجية، ضمن إطارٍ منظّم يحدّد المتغيرات والعلاقات محلّ الاختبار</w:t>
      </w:r>
      <w:r w:rsidR="0092586A" w:rsidRPr="0092586A">
        <w:rPr>
          <w:rFonts w:ascii="Simplified Arabic" w:hAnsi="Simplified Arabic" w:cs="Simplified Arabic"/>
          <w:sz w:val="28"/>
          <w:szCs w:val="28"/>
          <w:rtl/>
        </w:rPr>
        <w:t>:</w:t>
      </w:r>
      <w:r w:rsidR="0092586A" w:rsidRPr="0092586A">
        <w:rPr>
          <w:rFonts w:ascii="Simplified Arabic" w:hAnsi="Simplified Arabic" w:cs="Simplified Arabic" w:hint="cs"/>
          <w:sz w:val="28"/>
          <w:szCs w:val="28"/>
          <w:rtl/>
        </w:rPr>
        <w:t xml:space="preserve"> </w:t>
      </w:r>
    </w:p>
    <w:p w14:paraId="0EA02A0E" w14:textId="77777777" w:rsidR="0092586A" w:rsidRDefault="0092586A" w:rsidP="0092586A">
      <w:pPr>
        <w:pStyle w:val="ListParagraph"/>
        <w:numPr>
          <w:ilvl w:val="0"/>
          <w:numId w:val="11"/>
        </w:numPr>
        <w:spacing w:line="360" w:lineRule="auto"/>
        <w:rPr>
          <w:rFonts w:ascii="Simplified Arabic" w:hAnsi="Simplified Arabic" w:cs="Simplified Arabic"/>
          <w:sz w:val="28"/>
          <w:szCs w:val="28"/>
        </w:rPr>
      </w:pPr>
      <w:r w:rsidRPr="0092586A">
        <w:rPr>
          <w:rFonts w:ascii="Simplified Arabic" w:hAnsi="Simplified Arabic" w:cs="Simplified Arabic" w:hint="cs"/>
          <w:b/>
          <w:bCs/>
          <w:sz w:val="28"/>
          <w:szCs w:val="28"/>
          <w:rtl/>
        </w:rPr>
        <w:t>منظور المعلومات واتخاذ القرار في الفرق المتنوعة:</w:t>
      </w:r>
    </w:p>
    <w:p w14:paraId="519EFF9C" w14:textId="4A8E4955" w:rsidR="0092586A" w:rsidRPr="0092586A" w:rsidRDefault="0092586A" w:rsidP="0092586A">
      <w:pPr>
        <w:spacing w:line="360" w:lineRule="auto"/>
        <w:ind w:left="360"/>
        <w:jc w:val="both"/>
        <w:rPr>
          <w:rFonts w:ascii="Simplified Arabic" w:hAnsi="Simplified Arabic" w:cs="Simplified Arabic"/>
          <w:sz w:val="28"/>
          <w:szCs w:val="28"/>
        </w:rPr>
      </w:pPr>
      <w:r w:rsidRPr="0092586A">
        <w:rPr>
          <w:rFonts w:ascii="Simplified Arabic" w:hAnsi="Simplified Arabic" w:cs="Simplified Arabic" w:hint="cs"/>
          <w:sz w:val="28"/>
          <w:szCs w:val="28"/>
          <w:rtl/>
        </w:rPr>
        <w:t>ي</w:t>
      </w:r>
      <w:r w:rsidRPr="0092586A">
        <w:rPr>
          <w:rFonts w:ascii="Simplified Arabic" w:hAnsi="Simplified Arabic" w:cs="Simplified Arabic"/>
          <w:sz w:val="28"/>
          <w:szCs w:val="28"/>
          <w:rtl/>
        </w:rPr>
        <w:t>رى أن تنوّع الخبرات واللغة المهنية يوسّع قاعدة المعلومات ويرفع جودة الحلول، لكنه لا يتحوّل تلقائيا</w:t>
      </w:r>
      <w:r w:rsidR="005C13F3">
        <w:rPr>
          <w:rFonts w:ascii="Simplified Arabic" w:hAnsi="Simplified Arabic" w:cs="Simplified Arabic" w:hint="cs"/>
          <w:sz w:val="28"/>
          <w:szCs w:val="28"/>
          <w:rtl/>
        </w:rPr>
        <w:t>ً</w:t>
      </w:r>
      <w:r w:rsidRPr="0092586A">
        <w:rPr>
          <w:rFonts w:ascii="Simplified Arabic" w:hAnsi="Simplified Arabic" w:cs="Simplified Arabic"/>
          <w:sz w:val="28"/>
          <w:szCs w:val="28"/>
          <w:rtl/>
        </w:rPr>
        <w:t xml:space="preserve"> إلى نتائج أفضل ما لم تُدار عملية تبادل المعلومات وفهمها داخل الفريق بشكل فعّال.</w:t>
      </w:r>
    </w:p>
    <w:p w14:paraId="7941C1ED" w14:textId="1B467FC8" w:rsidR="0092586A" w:rsidRPr="0092586A" w:rsidRDefault="0092586A" w:rsidP="0092586A">
      <w:pPr>
        <w:pStyle w:val="ListParagraph"/>
        <w:numPr>
          <w:ilvl w:val="0"/>
          <w:numId w:val="11"/>
        </w:numPr>
        <w:spacing w:line="360" w:lineRule="auto"/>
        <w:rPr>
          <w:rFonts w:ascii="Simplified Arabic" w:hAnsi="Simplified Arabic" w:cs="Simplified Arabic"/>
          <w:sz w:val="28"/>
          <w:szCs w:val="28"/>
        </w:rPr>
      </w:pPr>
      <w:r w:rsidRPr="0092586A">
        <w:rPr>
          <w:rFonts w:ascii="Simplified Arabic" w:hAnsi="Simplified Arabic" w:cs="Simplified Arabic"/>
          <w:b/>
          <w:bCs/>
          <w:sz w:val="28"/>
          <w:szCs w:val="28"/>
          <w:rtl/>
        </w:rPr>
        <w:t>التصنيف/الهوية الاجتماعية في الفرق</w:t>
      </w:r>
      <w:r w:rsidRPr="0092586A">
        <w:rPr>
          <w:rFonts w:ascii="Simplified Arabic" w:hAnsi="Simplified Arabic" w:cs="Simplified Arabic" w:hint="cs"/>
          <w:b/>
          <w:bCs/>
          <w:sz w:val="28"/>
          <w:szCs w:val="28"/>
          <w:rtl/>
        </w:rPr>
        <w:t>:</w:t>
      </w:r>
      <w:r w:rsidRPr="0092586A">
        <w:rPr>
          <w:rFonts w:ascii="Simplified Arabic" w:hAnsi="Simplified Arabic" w:cs="Simplified Arabic"/>
          <w:sz w:val="28"/>
          <w:szCs w:val="28"/>
          <w:rtl/>
        </w:rPr>
        <w:br/>
        <w:t>يوضح أن الاختلافات قد تولّد تحزّبا</w:t>
      </w:r>
      <w:r w:rsidR="005C13F3">
        <w:rPr>
          <w:rFonts w:ascii="Simplified Arabic" w:hAnsi="Simplified Arabic" w:cs="Simplified Arabic" w:hint="cs"/>
          <w:sz w:val="28"/>
          <w:szCs w:val="28"/>
          <w:rtl/>
        </w:rPr>
        <w:t>ً</w:t>
      </w:r>
      <w:r w:rsidRPr="0092586A">
        <w:rPr>
          <w:rFonts w:ascii="Simplified Arabic" w:hAnsi="Simplified Arabic" w:cs="Simplified Arabic"/>
          <w:sz w:val="28"/>
          <w:szCs w:val="28"/>
          <w:rtl/>
        </w:rPr>
        <w:t xml:space="preserve"> وسوء فهم وصراعا</w:t>
      </w:r>
      <w:r w:rsidR="005C13F3">
        <w:rPr>
          <w:rFonts w:ascii="Simplified Arabic" w:hAnsi="Simplified Arabic" w:cs="Simplified Arabic" w:hint="cs"/>
          <w:sz w:val="28"/>
          <w:szCs w:val="28"/>
          <w:rtl/>
        </w:rPr>
        <w:t>ً</w:t>
      </w:r>
      <w:r w:rsidRPr="0092586A">
        <w:rPr>
          <w:rFonts w:ascii="Simplified Arabic" w:hAnsi="Simplified Arabic" w:cs="Simplified Arabic"/>
          <w:sz w:val="28"/>
          <w:szCs w:val="28"/>
          <w:rtl/>
        </w:rPr>
        <w:t xml:space="preserve"> على الأولويات، ما يضعف الأداء إن غابت إدارة مناسبة للفروق. وبذلك يظهر الوجه السلبي المحتمل للتنوّع عندما يختل التواصل.</w:t>
      </w:r>
    </w:p>
    <w:p w14:paraId="59FDEBD0" w14:textId="77777777" w:rsidR="0092586A" w:rsidRDefault="0092586A" w:rsidP="0092586A">
      <w:pPr>
        <w:pStyle w:val="ListParagraph"/>
        <w:numPr>
          <w:ilvl w:val="0"/>
          <w:numId w:val="11"/>
        </w:numPr>
        <w:spacing w:line="360" w:lineRule="auto"/>
        <w:rPr>
          <w:rFonts w:ascii="Simplified Arabic" w:hAnsi="Simplified Arabic" w:cs="Simplified Arabic"/>
          <w:b/>
          <w:bCs/>
          <w:sz w:val="28"/>
          <w:szCs w:val="28"/>
        </w:rPr>
      </w:pPr>
      <w:r w:rsidRPr="0092586A">
        <w:rPr>
          <w:rFonts w:ascii="Simplified Arabic" w:hAnsi="Simplified Arabic" w:cs="Simplified Arabic"/>
          <w:b/>
          <w:bCs/>
          <w:sz w:val="28"/>
          <w:szCs w:val="28"/>
          <w:rtl/>
        </w:rPr>
        <w:t>نظريات الاتصال التنظيمي الداعمة لفعالية التواصل</w:t>
      </w:r>
      <w:r w:rsidRPr="0092586A">
        <w:rPr>
          <w:rFonts w:ascii="Simplified Arabic" w:hAnsi="Simplified Arabic" w:cs="Simplified Arabic" w:hint="cs"/>
          <w:b/>
          <w:bCs/>
          <w:sz w:val="28"/>
          <w:szCs w:val="28"/>
          <w:rtl/>
        </w:rPr>
        <w:t>:</w:t>
      </w:r>
    </w:p>
    <w:p w14:paraId="42DF3918" w14:textId="0972F7C8" w:rsidR="0092586A" w:rsidRPr="0092586A" w:rsidRDefault="0092586A" w:rsidP="0092586A">
      <w:pPr>
        <w:pStyle w:val="ListParagraph"/>
        <w:numPr>
          <w:ilvl w:val="0"/>
          <w:numId w:val="12"/>
        </w:numPr>
        <w:spacing w:line="360" w:lineRule="auto"/>
        <w:jc w:val="both"/>
        <w:rPr>
          <w:rFonts w:ascii="Simplified Arabic" w:hAnsi="Simplified Arabic" w:cs="Simplified Arabic"/>
          <w:sz w:val="28"/>
          <w:szCs w:val="28"/>
          <w:rtl/>
        </w:rPr>
      </w:pPr>
      <w:r w:rsidRPr="0092586A">
        <w:rPr>
          <w:rFonts w:ascii="Simplified Arabic" w:hAnsi="Simplified Arabic" w:cs="Simplified Arabic"/>
          <w:sz w:val="28"/>
          <w:szCs w:val="28"/>
          <w:rtl/>
        </w:rPr>
        <w:t>ثراء الوسيلة: القنوات الأثرى معلوماتيا</w:t>
      </w:r>
      <w:r w:rsidR="005C13F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92586A">
        <w:rPr>
          <w:rFonts w:ascii="Simplified Arabic" w:hAnsi="Simplified Arabic" w:cs="Simplified Arabic"/>
          <w:sz w:val="28"/>
          <w:szCs w:val="28"/>
          <w:rtl/>
        </w:rPr>
        <w:t>(اجتماعات منظّمة، تواصل مباشر) تلائم المهام المعقّدة والتنسيق بين تخصصات مختلفة.</w:t>
      </w:r>
    </w:p>
    <w:p w14:paraId="10D01A89" w14:textId="25015F9A" w:rsidR="0092586A" w:rsidRDefault="0092586A" w:rsidP="0092586A">
      <w:pPr>
        <w:pStyle w:val="ListParagraph"/>
        <w:numPr>
          <w:ilvl w:val="0"/>
          <w:numId w:val="12"/>
        </w:numPr>
        <w:spacing w:line="360" w:lineRule="auto"/>
        <w:rPr>
          <w:rFonts w:ascii="Simplified Arabic" w:hAnsi="Simplified Arabic" w:cs="Simplified Arabic"/>
          <w:b/>
          <w:bCs/>
          <w:sz w:val="28"/>
          <w:szCs w:val="28"/>
        </w:rPr>
      </w:pPr>
      <w:r w:rsidRPr="0092586A">
        <w:rPr>
          <w:rFonts w:ascii="Simplified Arabic" w:hAnsi="Simplified Arabic" w:cs="Simplified Arabic"/>
          <w:sz w:val="28"/>
          <w:szCs w:val="28"/>
          <w:rtl/>
        </w:rPr>
        <w:t xml:space="preserve">الأرضية المشتركة ومواءمة الاتصال: توحيد المصطلحات وصياغة رسائل واضحة والتجاوب السريع يقلّل سوء الفهم </w:t>
      </w:r>
      <w:r>
        <w:rPr>
          <w:rFonts w:ascii="Simplified Arabic" w:hAnsi="Simplified Arabic" w:cs="Simplified Arabic" w:hint="cs"/>
          <w:sz w:val="28"/>
          <w:szCs w:val="28"/>
          <w:rtl/>
        </w:rPr>
        <w:t>ويزيد الفهم المشترك</w:t>
      </w:r>
      <w:r w:rsidRPr="0092586A">
        <w:rPr>
          <w:rFonts w:ascii="Simplified Arabic" w:hAnsi="Simplified Arabic" w:cs="Simplified Arabic"/>
          <w:sz w:val="28"/>
          <w:szCs w:val="28"/>
          <w:rtl/>
        </w:rPr>
        <w:t>.</w:t>
      </w:r>
    </w:p>
    <w:p w14:paraId="3B49C6F9" w14:textId="58E8937F" w:rsidR="0092586A" w:rsidRDefault="0092586A" w:rsidP="0092586A">
      <w:pPr>
        <w:spacing w:line="360" w:lineRule="auto"/>
        <w:jc w:val="both"/>
        <w:rPr>
          <w:rFonts w:ascii="Simplified Arabic" w:hAnsi="Simplified Arabic" w:cs="Simplified Arabic"/>
          <w:b/>
          <w:bCs/>
          <w:sz w:val="28"/>
          <w:szCs w:val="28"/>
          <w:rtl/>
        </w:rPr>
      </w:pPr>
      <w:r w:rsidRPr="0092586A">
        <w:rPr>
          <w:rFonts w:ascii="Simplified Arabic" w:hAnsi="Simplified Arabic" w:cs="Simplified Arabic"/>
          <w:sz w:val="28"/>
          <w:szCs w:val="28"/>
          <w:rtl/>
        </w:rPr>
        <w:t>تنطلق من هذه الأسس الأبعاد التشغيلية لفعالية التواصل التي نعتمدها: وضوح الرسائل، سرعة الاستجابة، لغة/مصطلحات مشتركة بين التخصصات، وتنظيم القنوات وآليات المتابعة</w:t>
      </w:r>
      <w:r w:rsidRPr="0092586A">
        <w:rPr>
          <w:rFonts w:ascii="Simplified Arabic" w:hAnsi="Simplified Arabic" w:cs="Simplified Arabic"/>
          <w:b/>
          <w:bCs/>
          <w:sz w:val="28"/>
          <w:szCs w:val="28"/>
          <w:rtl/>
        </w:rPr>
        <w:t>.</w:t>
      </w:r>
    </w:p>
    <w:p w14:paraId="4460EE0E" w14:textId="611894F1" w:rsidR="00275C71" w:rsidRDefault="00275C71" w:rsidP="00275C71">
      <w:pPr>
        <w:pStyle w:val="ListParagraph"/>
        <w:numPr>
          <w:ilvl w:val="0"/>
          <w:numId w:val="11"/>
        </w:numPr>
        <w:spacing w:line="360" w:lineRule="auto"/>
        <w:jc w:val="both"/>
        <w:rPr>
          <w:rFonts w:ascii="Simplified Arabic" w:hAnsi="Simplified Arabic" w:cs="Simplified Arabic"/>
          <w:b/>
          <w:bCs/>
          <w:sz w:val="28"/>
          <w:szCs w:val="28"/>
        </w:rPr>
      </w:pPr>
      <w:r w:rsidRPr="00275C71">
        <w:rPr>
          <w:rFonts w:ascii="Simplified Arabic" w:hAnsi="Simplified Arabic" w:cs="Simplified Arabic"/>
          <w:b/>
          <w:bCs/>
          <w:sz w:val="28"/>
          <w:szCs w:val="28"/>
          <w:rtl/>
        </w:rPr>
        <w:t>إطار المدخلات–العمليات–المخرجات (</w:t>
      </w:r>
      <w:r w:rsidRPr="00275C71">
        <w:rPr>
          <w:rFonts w:ascii="Simplified Arabic" w:hAnsi="Simplified Arabic" w:cs="Simplified Arabic"/>
          <w:b/>
          <w:bCs/>
          <w:sz w:val="28"/>
          <w:szCs w:val="28"/>
        </w:rPr>
        <w:t>IPO</w:t>
      </w:r>
      <w:r w:rsidRPr="00275C71">
        <w:rPr>
          <w:rFonts w:ascii="Simplified Arabic" w:hAnsi="Simplified Arabic" w:cs="Simplified Arabic"/>
          <w:b/>
          <w:bCs/>
          <w:sz w:val="28"/>
          <w:szCs w:val="28"/>
          <w:rtl/>
        </w:rPr>
        <w:t>) بوصفه منظما</w:t>
      </w:r>
      <w:r w:rsidR="005C13F3">
        <w:rPr>
          <w:rFonts w:ascii="Simplified Arabic" w:hAnsi="Simplified Arabic" w:cs="Simplified Arabic" w:hint="cs"/>
          <w:b/>
          <w:bCs/>
          <w:sz w:val="28"/>
          <w:szCs w:val="28"/>
          <w:rtl/>
        </w:rPr>
        <w:t>ً</w:t>
      </w:r>
      <w:r>
        <w:rPr>
          <w:rFonts w:ascii="Simplified Arabic" w:hAnsi="Simplified Arabic" w:cs="Simplified Arabic" w:hint="cs"/>
          <w:b/>
          <w:bCs/>
          <w:sz w:val="28"/>
          <w:szCs w:val="28"/>
          <w:rtl/>
        </w:rPr>
        <w:t>:</w:t>
      </w:r>
    </w:p>
    <w:p w14:paraId="1CE9491A" w14:textId="2B45156E" w:rsidR="00275C71" w:rsidRDefault="00275C71" w:rsidP="00286E70">
      <w:pPr>
        <w:pStyle w:val="ListParagraph"/>
        <w:numPr>
          <w:ilvl w:val="0"/>
          <w:numId w:val="14"/>
        </w:numPr>
        <w:spacing w:line="360" w:lineRule="auto"/>
        <w:jc w:val="both"/>
        <w:rPr>
          <w:rFonts w:ascii="Simplified Arabic" w:hAnsi="Simplified Arabic" w:cs="Simplified Arabic"/>
          <w:sz w:val="28"/>
          <w:szCs w:val="28"/>
        </w:rPr>
      </w:pPr>
      <w:r w:rsidRPr="00275C71">
        <w:rPr>
          <w:rFonts w:ascii="Simplified Arabic" w:hAnsi="Simplified Arabic" w:cs="Simplified Arabic"/>
          <w:sz w:val="28"/>
          <w:szCs w:val="28"/>
          <w:rtl/>
        </w:rPr>
        <w:t>المدخل (</w:t>
      </w:r>
      <w:r w:rsidRPr="00275C71">
        <w:rPr>
          <w:rFonts w:ascii="Simplified Arabic" w:hAnsi="Simplified Arabic" w:cs="Simplified Arabic"/>
          <w:sz w:val="28"/>
          <w:szCs w:val="28"/>
        </w:rPr>
        <w:t>Input</w:t>
      </w:r>
      <w:r w:rsidRPr="00275C71">
        <w:rPr>
          <w:rFonts w:ascii="Simplified Arabic" w:hAnsi="Simplified Arabic" w:cs="Simplified Arabic"/>
          <w:sz w:val="28"/>
          <w:szCs w:val="28"/>
          <w:rtl/>
        </w:rPr>
        <w:t>): اختلاف الخلفيات المهنية.</w:t>
      </w:r>
    </w:p>
    <w:p w14:paraId="039B2315" w14:textId="3D419333" w:rsidR="00275C71" w:rsidRDefault="00275C71" w:rsidP="00286E70">
      <w:pPr>
        <w:pStyle w:val="ListParagraph"/>
        <w:numPr>
          <w:ilvl w:val="0"/>
          <w:numId w:val="14"/>
        </w:numPr>
        <w:spacing w:line="360" w:lineRule="auto"/>
        <w:jc w:val="both"/>
        <w:rPr>
          <w:rFonts w:ascii="Simplified Arabic" w:hAnsi="Simplified Arabic" w:cs="Simplified Arabic"/>
          <w:sz w:val="28"/>
          <w:szCs w:val="28"/>
        </w:rPr>
      </w:pPr>
      <w:r w:rsidRPr="00275C71">
        <w:rPr>
          <w:rFonts w:ascii="Simplified Arabic" w:hAnsi="Simplified Arabic" w:cs="Simplified Arabic"/>
          <w:sz w:val="28"/>
          <w:szCs w:val="28"/>
          <w:rtl/>
        </w:rPr>
        <w:t>العملية (</w:t>
      </w:r>
      <w:r w:rsidRPr="00275C71">
        <w:rPr>
          <w:rFonts w:ascii="Simplified Arabic" w:hAnsi="Simplified Arabic" w:cs="Simplified Arabic"/>
          <w:sz w:val="28"/>
          <w:szCs w:val="28"/>
        </w:rPr>
        <w:t>Process</w:t>
      </w:r>
      <w:r w:rsidRPr="00275C71">
        <w:rPr>
          <w:rFonts w:ascii="Simplified Arabic" w:hAnsi="Simplified Arabic" w:cs="Simplified Arabic"/>
          <w:sz w:val="28"/>
          <w:szCs w:val="28"/>
          <w:rtl/>
        </w:rPr>
        <w:t>): فعالية التواصل كآلية تنظيم وتحويل للتنوّع إلى تنسيق وفهم مشترك.</w:t>
      </w:r>
    </w:p>
    <w:p w14:paraId="5D6EF206" w14:textId="6199EB0B" w:rsidR="00275C71" w:rsidRPr="00080D84" w:rsidRDefault="00275C71" w:rsidP="00286E70">
      <w:pPr>
        <w:pStyle w:val="ListParagraph"/>
        <w:numPr>
          <w:ilvl w:val="0"/>
          <w:numId w:val="14"/>
        </w:numPr>
        <w:spacing w:line="360" w:lineRule="auto"/>
        <w:jc w:val="both"/>
        <w:rPr>
          <w:rFonts w:ascii="Simplified Arabic" w:hAnsi="Simplified Arabic" w:cs="Simplified Arabic"/>
          <w:sz w:val="28"/>
          <w:szCs w:val="28"/>
          <w:rtl/>
        </w:rPr>
      </w:pPr>
      <w:r w:rsidRPr="00275C71">
        <w:rPr>
          <w:rFonts w:ascii="Simplified Arabic" w:hAnsi="Simplified Arabic" w:cs="Simplified Arabic"/>
          <w:sz w:val="28"/>
          <w:szCs w:val="28"/>
          <w:rtl/>
        </w:rPr>
        <w:lastRenderedPageBreak/>
        <w:t>المخرج (</w:t>
      </w:r>
      <w:r w:rsidRPr="00275C71">
        <w:rPr>
          <w:rFonts w:ascii="Simplified Arabic" w:hAnsi="Simplified Arabic" w:cs="Simplified Arabic"/>
          <w:sz w:val="28"/>
          <w:szCs w:val="28"/>
        </w:rPr>
        <w:t>Output</w:t>
      </w:r>
      <w:r w:rsidRPr="00275C71">
        <w:rPr>
          <w:rFonts w:ascii="Simplified Arabic" w:hAnsi="Simplified Arabic" w:cs="Simplified Arabic"/>
          <w:sz w:val="28"/>
          <w:szCs w:val="28"/>
          <w:rtl/>
        </w:rPr>
        <w:t>): الإنتاجية (الالتزام بالمواعيد، جودة المخرجات، سرعة حلّ المشكلات).</w:t>
      </w:r>
    </w:p>
    <w:p w14:paraId="74D773DC" w14:textId="0E7BB8DD" w:rsidR="00275C71" w:rsidRPr="00275C71" w:rsidRDefault="00275C71" w:rsidP="00286E70">
      <w:pPr>
        <w:spacing w:line="276" w:lineRule="auto"/>
        <w:ind w:firstLine="720"/>
        <w:jc w:val="both"/>
        <w:rPr>
          <w:rFonts w:ascii="Simplified Arabic" w:hAnsi="Simplified Arabic" w:cs="Simplified Arabic"/>
          <w:sz w:val="28"/>
          <w:szCs w:val="28"/>
        </w:rPr>
      </w:pPr>
      <w:r w:rsidRPr="00275C71">
        <w:rPr>
          <w:rFonts w:ascii="Simplified Arabic" w:hAnsi="Simplified Arabic" w:cs="Simplified Arabic"/>
          <w:sz w:val="28"/>
          <w:szCs w:val="28"/>
          <w:rtl/>
        </w:rPr>
        <w:t>تأسيسا</w:t>
      </w:r>
      <w:r w:rsidR="005C13F3">
        <w:rPr>
          <w:rFonts w:ascii="Simplified Arabic" w:hAnsi="Simplified Arabic" w:cs="Simplified Arabic" w:hint="cs"/>
          <w:sz w:val="28"/>
          <w:szCs w:val="28"/>
          <w:rtl/>
        </w:rPr>
        <w:t>ً</w:t>
      </w:r>
      <w:r w:rsidRPr="00275C71">
        <w:rPr>
          <w:rFonts w:ascii="Simplified Arabic" w:hAnsi="Simplified Arabic" w:cs="Simplified Arabic"/>
          <w:sz w:val="28"/>
          <w:szCs w:val="28"/>
          <w:rtl/>
        </w:rPr>
        <w:t xml:space="preserve"> على الإطار النظري المعتمد، تُعرَّف متغيرات الدراسة وأنواعها على النحو الآتي</w:t>
      </w:r>
      <w:r>
        <w:rPr>
          <w:rFonts w:ascii="Simplified Arabic" w:hAnsi="Simplified Arabic" w:cs="Simplified Arabic" w:hint="cs"/>
          <w:sz w:val="28"/>
          <w:szCs w:val="28"/>
          <w:rtl/>
        </w:rPr>
        <w:t>:</w:t>
      </w:r>
    </w:p>
    <w:p w14:paraId="5FAF4CCC" w14:textId="3FBD0614" w:rsidR="00602E21" w:rsidRPr="00602E21" w:rsidRDefault="00602E21" w:rsidP="00286E70">
      <w:pPr>
        <w:pStyle w:val="ListParagraph"/>
        <w:numPr>
          <w:ilvl w:val="0"/>
          <w:numId w:val="9"/>
        </w:numPr>
        <w:spacing w:line="276" w:lineRule="auto"/>
        <w:rPr>
          <w:rFonts w:ascii="Simplified Arabic" w:hAnsi="Simplified Arabic" w:cs="Simplified Arabic"/>
          <w:sz w:val="28"/>
          <w:szCs w:val="28"/>
          <w:rtl/>
        </w:rPr>
      </w:pPr>
      <w:r w:rsidRPr="00602E21">
        <w:rPr>
          <w:rFonts w:ascii="Simplified Arabic" w:hAnsi="Simplified Arabic" w:cs="Simplified Arabic"/>
          <w:sz w:val="28"/>
          <w:szCs w:val="28"/>
          <w:rtl/>
        </w:rPr>
        <w:t xml:space="preserve">المتغير المستقل: اختلاف الخلفيات المهنية </w:t>
      </w:r>
      <w:r w:rsidR="00EF14C1">
        <w:rPr>
          <w:rFonts w:ascii="Simplified Arabic" w:hAnsi="Simplified Arabic" w:cs="Simplified Arabic" w:hint="cs"/>
          <w:sz w:val="28"/>
          <w:szCs w:val="28"/>
          <w:rtl/>
        </w:rPr>
        <w:t>- درجة التباين في التخصصات والخبرات واللغة المهنية والأولويات داخل الفريق</w:t>
      </w:r>
      <w:r w:rsidRPr="00602E21">
        <w:rPr>
          <w:rFonts w:ascii="Simplified Arabic" w:hAnsi="Simplified Arabic" w:cs="Simplified Arabic"/>
          <w:sz w:val="28"/>
          <w:szCs w:val="28"/>
          <w:rtl/>
        </w:rPr>
        <w:t>.</w:t>
      </w:r>
    </w:p>
    <w:p w14:paraId="2E66669E" w14:textId="042B5F78" w:rsidR="00602E21" w:rsidRPr="00602E21" w:rsidRDefault="00602E21" w:rsidP="00286E70">
      <w:pPr>
        <w:pStyle w:val="ListParagraph"/>
        <w:numPr>
          <w:ilvl w:val="0"/>
          <w:numId w:val="9"/>
        </w:numPr>
        <w:spacing w:line="276" w:lineRule="auto"/>
        <w:rPr>
          <w:rFonts w:ascii="Simplified Arabic" w:hAnsi="Simplified Arabic" w:cs="Simplified Arabic"/>
          <w:sz w:val="28"/>
          <w:szCs w:val="28"/>
          <w:rtl/>
        </w:rPr>
      </w:pPr>
      <w:r w:rsidRPr="00602E21">
        <w:rPr>
          <w:rFonts w:ascii="Simplified Arabic" w:hAnsi="Simplified Arabic" w:cs="Simplified Arabic"/>
          <w:sz w:val="28"/>
          <w:szCs w:val="28"/>
          <w:rtl/>
        </w:rPr>
        <w:t xml:space="preserve">المتغير الوسيط: فعالية التواصل </w:t>
      </w:r>
      <w:r w:rsidR="00EF14C1">
        <w:rPr>
          <w:rFonts w:ascii="Simplified Arabic" w:hAnsi="Simplified Arabic" w:cs="Simplified Arabic" w:hint="cs"/>
          <w:sz w:val="28"/>
          <w:szCs w:val="28"/>
          <w:rtl/>
        </w:rPr>
        <w:t>- جودة انتقال المعلومات والتفاهم داخل الفريق</w:t>
      </w:r>
    </w:p>
    <w:p w14:paraId="3D346AF5" w14:textId="7E28A1E2" w:rsidR="00F925D0" w:rsidRDefault="00602E21" w:rsidP="00286E70">
      <w:pPr>
        <w:pStyle w:val="ListParagraph"/>
        <w:numPr>
          <w:ilvl w:val="0"/>
          <w:numId w:val="9"/>
        </w:numPr>
        <w:spacing w:line="276" w:lineRule="auto"/>
        <w:rPr>
          <w:rFonts w:ascii="Simplified Arabic" w:hAnsi="Simplified Arabic" w:cs="Simplified Arabic"/>
          <w:sz w:val="28"/>
          <w:szCs w:val="28"/>
        </w:rPr>
      </w:pPr>
      <w:r w:rsidRPr="00602E21">
        <w:rPr>
          <w:rFonts w:ascii="Simplified Arabic" w:hAnsi="Simplified Arabic" w:cs="Simplified Arabic"/>
          <w:sz w:val="28"/>
          <w:szCs w:val="28"/>
          <w:rtl/>
        </w:rPr>
        <w:t xml:space="preserve">المتغير التابع: الإنتاجية </w:t>
      </w:r>
      <w:r w:rsidR="00EF14C1">
        <w:rPr>
          <w:rFonts w:ascii="Simplified Arabic" w:hAnsi="Simplified Arabic" w:cs="Simplified Arabic" w:hint="cs"/>
          <w:sz w:val="28"/>
          <w:szCs w:val="28"/>
          <w:rtl/>
        </w:rPr>
        <w:t>- ما يتحقق فعلياً من التزام بالمواعيد وجودة المخرجات وسرعة حل المشكلات</w:t>
      </w:r>
      <w:r w:rsidRPr="00602E21">
        <w:rPr>
          <w:rFonts w:ascii="Simplified Arabic" w:hAnsi="Simplified Arabic" w:cs="Simplified Arabic"/>
          <w:sz w:val="28"/>
          <w:szCs w:val="28"/>
          <w:rtl/>
        </w:rPr>
        <w:t>.</w:t>
      </w:r>
    </w:p>
    <w:p w14:paraId="5ED4C959" w14:textId="7FD841EE" w:rsidR="002A41E3" w:rsidRPr="00C93D94" w:rsidRDefault="002A41E3" w:rsidP="00286E70">
      <w:pPr>
        <w:spacing w:line="240" w:lineRule="auto"/>
        <w:rPr>
          <w:rFonts w:ascii="Simplified Arabic" w:hAnsi="Simplified Arabic" w:cs="Simplified Arabic"/>
          <w:sz w:val="28"/>
          <w:szCs w:val="28"/>
        </w:rPr>
      </w:pPr>
      <w:r w:rsidRPr="00C93D94">
        <w:rPr>
          <w:rFonts w:ascii="Simplified Arabic" w:hAnsi="Simplified Arabic" w:cs="Simplified Arabic"/>
          <w:sz w:val="28"/>
          <w:szCs w:val="28"/>
          <w:rtl/>
        </w:rPr>
        <w:t>يفترض النموذج العلاقات الآتية</w:t>
      </w:r>
      <w:r w:rsidRPr="00C93D94">
        <w:rPr>
          <w:rFonts w:ascii="Simplified Arabic" w:hAnsi="Simplified Arabic" w:cs="Simplified Arabic"/>
          <w:sz w:val="28"/>
          <w:szCs w:val="28"/>
        </w:rPr>
        <w:t>:</w:t>
      </w:r>
    </w:p>
    <w:p w14:paraId="243D4F19" w14:textId="04718BA2" w:rsidR="002A41E3" w:rsidRPr="002A41E3" w:rsidRDefault="002A41E3" w:rsidP="00286E70">
      <w:pPr>
        <w:numPr>
          <w:ilvl w:val="0"/>
          <w:numId w:val="10"/>
        </w:numPr>
        <w:spacing w:line="240" w:lineRule="auto"/>
        <w:rPr>
          <w:rFonts w:ascii="Simplified Arabic" w:hAnsi="Simplified Arabic" w:cs="Simplified Arabic"/>
          <w:sz w:val="28"/>
          <w:szCs w:val="28"/>
        </w:rPr>
      </w:pPr>
      <w:r w:rsidRPr="002A41E3">
        <w:rPr>
          <w:rFonts w:ascii="Simplified Arabic" w:hAnsi="Simplified Arabic" w:cs="Simplified Arabic"/>
          <w:b/>
          <w:bCs/>
          <w:sz w:val="28"/>
          <w:szCs w:val="28"/>
          <w:rtl/>
        </w:rPr>
        <w:t>علاقة مباشرة</w:t>
      </w:r>
      <w:r w:rsidRPr="002A41E3">
        <w:rPr>
          <w:rFonts w:ascii="Simplified Arabic" w:hAnsi="Simplified Arabic" w:cs="Simplified Arabic"/>
          <w:b/>
          <w:bCs/>
          <w:sz w:val="28"/>
          <w:szCs w:val="28"/>
        </w:rPr>
        <w:t>:</w:t>
      </w:r>
      <w:r w:rsidRPr="002A41E3">
        <w:rPr>
          <w:rFonts w:ascii="Simplified Arabic" w:hAnsi="Simplified Arabic" w:cs="Simplified Arabic"/>
          <w:sz w:val="28"/>
          <w:szCs w:val="28"/>
        </w:rPr>
        <w:t xml:space="preserve"> </w:t>
      </w:r>
      <w:r w:rsidRPr="002A41E3">
        <w:rPr>
          <w:rFonts w:ascii="Simplified Arabic" w:hAnsi="Simplified Arabic" w:cs="Simplified Arabic"/>
          <w:sz w:val="28"/>
          <w:szCs w:val="28"/>
          <w:rtl/>
        </w:rPr>
        <w:t>لاختلاف الخلفيات المهنية أثرٌ مباشر على الإنتاجية</w:t>
      </w:r>
      <w:r w:rsidRPr="002A41E3">
        <w:rPr>
          <w:rFonts w:ascii="Simplified Arabic" w:hAnsi="Simplified Arabic" w:cs="Simplified Arabic"/>
          <w:sz w:val="28"/>
          <w:szCs w:val="28"/>
        </w:rPr>
        <w:t>.</w:t>
      </w:r>
    </w:p>
    <w:p w14:paraId="57EC212F" w14:textId="48FB0B0B" w:rsidR="00711781" w:rsidRDefault="002A41E3" w:rsidP="00711781">
      <w:pPr>
        <w:numPr>
          <w:ilvl w:val="0"/>
          <w:numId w:val="10"/>
        </w:numPr>
        <w:spacing w:line="276" w:lineRule="auto"/>
        <w:rPr>
          <w:rFonts w:ascii="Simplified Arabic" w:hAnsi="Simplified Arabic" w:cs="Simplified Arabic"/>
          <w:sz w:val="28"/>
          <w:szCs w:val="28"/>
        </w:rPr>
      </w:pPr>
      <w:r w:rsidRPr="002A41E3">
        <w:rPr>
          <w:rFonts w:ascii="Simplified Arabic" w:hAnsi="Simplified Arabic" w:cs="Simplified Arabic"/>
          <w:b/>
          <w:bCs/>
          <w:sz w:val="28"/>
          <w:szCs w:val="28"/>
          <w:rtl/>
        </w:rPr>
        <w:t>علاقة غير مباشرة (وساطة)</w:t>
      </w:r>
      <w:r w:rsidRPr="002A41E3">
        <w:rPr>
          <w:rFonts w:ascii="Simplified Arabic" w:hAnsi="Simplified Arabic" w:cs="Simplified Arabic"/>
          <w:b/>
          <w:bCs/>
          <w:sz w:val="28"/>
          <w:szCs w:val="28"/>
        </w:rPr>
        <w:t>:</w:t>
      </w:r>
      <w:r w:rsidRPr="002A41E3">
        <w:rPr>
          <w:rFonts w:ascii="Simplified Arabic" w:hAnsi="Simplified Arabic" w:cs="Simplified Arabic"/>
          <w:sz w:val="28"/>
          <w:szCs w:val="28"/>
        </w:rPr>
        <w:t xml:space="preserve"> </w:t>
      </w:r>
      <w:r w:rsidRPr="002A41E3">
        <w:rPr>
          <w:rFonts w:ascii="Simplified Arabic" w:hAnsi="Simplified Arabic" w:cs="Simplified Arabic"/>
          <w:sz w:val="28"/>
          <w:szCs w:val="28"/>
          <w:rtl/>
        </w:rPr>
        <w:t>لاختلاف الخلفيات المهنية أثرٌ غير مباشر على الإنتاجية عبر فعالية التواصل؛ أي إن فعالية التواصل تنقل جزءا</w:t>
      </w:r>
      <w:r w:rsidR="005C13F3">
        <w:rPr>
          <w:rFonts w:ascii="Simplified Arabic" w:hAnsi="Simplified Arabic" w:cs="Simplified Arabic" w:hint="cs"/>
          <w:sz w:val="28"/>
          <w:szCs w:val="28"/>
          <w:rtl/>
        </w:rPr>
        <w:t>ً</w:t>
      </w:r>
      <w:r w:rsidRPr="002A41E3">
        <w:rPr>
          <w:rFonts w:ascii="Simplified Arabic" w:hAnsi="Simplified Arabic" w:cs="Simplified Arabic"/>
          <w:sz w:val="28"/>
          <w:szCs w:val="28"/>
          <w:rtl/>
        </w:rPr>
        <w:t xml:space="preserve"> من أثر الخلفيات المهنية إلى الإنتاجية</w:t>
      </w:r>
      <w:r w:rsidRPr="002A41E3">
        <w:rPr>
          <w:rFonts w:ascii="Simplified Arabic" w:hAnsi="Simplified Arabic" w:cs="Simplified Arabic"/>
          <w:sz w:val="28"/>
          <w:szCs w:val="28"/>
        </w:rPr>
        <w:t>.</w:t>
      </w:r>
    </w:p>
    <w:p w14:paraId="33A291A3" w14:textId="02A89B80" w:rsidR="001D76F9" w:rsidRPr="001D76F9" w:rsidRDefault="003E150D" w:rsidP="001D76F9">
      <w:pPr>
        <w:spacing w:line="276" w:lineRule="auto"/>
        <w:rPr>
          <w:rFonts w:ascii="Simplified Arabic" w:hAnsi="Simplified Arabic" w:cs="Simplified Arabic"/>
          <w:sz w:val="28"/>
          <w:szCs w:val="28"/>
        </w:rPr>
      </w:pPr>
      <w:r w:rsidRPr="00711781">
        <w:rPr>
          <w:rFonts w:ascii="Simplified Arabic" w:hAnsi="Simplified Arabic" w:cs="Simplified Arabic"/>
          <w:noProof/>
          <w:sz w:val="28"/>
          <w:szCs w:val="28"/>
          <w:u w:val="single"/>
        </w:rPr>
        <mc:AlternateContent>
          <mc:Choice Requires="wps">
            <w:drawing>
              <wp:anchor distT="45720" distB="45720" distL="114300" distR="114300" simplePos="0" relativeHeight="251662336" behindDoc="0" locked="0" layoutInCell="1" allowOverlap="1" wp14:anchorId="09516CB9" wp14:editId="196238B2">
                <wp:simplePos x="0" y="0"/>
                <wp:positionH relativeFrom="margin">
                  <wp:align>center</wp:align>
                </wp:positionH>
                <wp:positionV relativeFrom="paragraph">
                  <wp:posOffset>1092835</wp:posOffset>
                </wp:positionV>
                <wp:extent cx="2360930" cy="389255"/>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89255"/>
                        </a:xfrm>
                        <a:prstGeom prst="rect">
                          <a:avLst/>
                        </a:prstGeom>
                        <a:solidFill>
                          <a:srgbClr val="FFFFFF"/>
                        </a:solidFill>
                        <a:ln w="9525">
                          <a:noFill/>
                          <a:miter lim="800000"/>
                          <a:headEnd/>
                          <a:tailEnd/>
                        </a:ln>
                      </wps:spPr>
                      <wps:txbx>
                        <w:txbxContent>
                          <w:p w14:paraId="1FCA94F7" w14:textId="49DB4F33" w:rsidR="00711781" w:rsidRPr="00C93D94" w:rsidRDefault="00711781" w:rsidP="00711781">
                            <w:pPr>
                              <w:jc w:val="center"/>
                              <w:rPr>
                                <w:rFonts w:ascii="Simplified Arabic" w:hAnsi="Simplified Arabic" w:cs="Simplified Arabic"/>
                                <w:b/>
                                <w:bCs/>
                                <w:sz w:val="28"/>
                                <w:szCs w:val="28"/>
                              </w:rPr>
                            </w:pPr>
                            <w:r w:rsidRPr="00C93D94">
                              <w:rPr>
                                <w:rFonts w:ascii="Simplified Arabic" w:hAnsi="Simplified Arabic" w:cs="Simplified Arabic" w:hint="cs"/>
                                <w:b/>
                                <w:bCs/>
                                <w:rtl/>
                              </w:rPr>
                              <w:t>نموذج الدراسة: شكل (1-1)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9516CB9" id="_x0000_t202" coordsize="21600,21600" o:spt="202" path="m,l,21600r21600,l21600,xe">
                <v:stroke joinstyle="miter"/>
                <v:path gradientshapeok="t" o:connecttype="rect"/>
              </v:shapetype>
              <v:shape id="Text Box 2" o:spid="_x0000_s1026" type="#_x0000_t202" style="position:absolute;left:0;text-align:left;margin-left:0;margin-top:86.05pt;width:185.9pt;height:30.65pt;z-index:25166233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" stroked="f">
                <v:textbox>
                  <w:txbxContent>
                    <w:p w14:paraId="1FCA94F7" w14:textId="49DB4F33" w:rsidR="00711781" w:rsidRPr="00C93D94" w:rsidRDefault="00711781" w:rsidP="00711781">
                      <w:pPr>
                        <w:jc w:val="center"/>
                        <w:rPr>
                          <w:rFonts w:ascii="Simplified Arabic" w:hAnsi="Simplified Arabic" w:cs="Simplified Arabic"/>
                          <w:b/>
                          <w:bCs/>
                          <w:sz w:val="28"/>
                          <w:szCs w:val="28"/>
                        </w:rPr>
                      </w:pPr>
                      <w:r w:rsidRPr="00C93D94">
                        <w:rPr>
                          <w:rFonts w:ascii="Simplified Arabic" w:hAnsi="Simplified Arabic" w:cs="Simplified Arabic" w:hint="cs"/>
                          <w:b/>
                          <w:bCs/>
                          <w:rtl/>
                        </w:rPr>
                        <w:t>نموذج الدراسة: شكل (1-1)</w:t>
                      </w:r>
                    </w:p>
                  </w:txbxContent>
                </v:textbox>
                <w10:wrap type="square" anchorx="margin"/>
              </v:shape>
            </w:pict>
          </mc:Fallback>
        </mc:AlternateContent>
      </w:r>
      <w:r w:rsidR="00275C71" w:rsidRPr="00275C71">
        <w:rPr>
          <w:rFonts w:ascii="Simplified Arabic" w:hAnsi="Simplified Arabic" w:cs="Simplified Arabic"/>
          <w:sz w:val="28"/>
          <w:szCs w:val="28"/>
          <w:rtl/>
        </w:rPr>
        <w:t>وبهذا يرتبط الإطار النظري مباشرةً بفروض الدراسة: اختبار أثر مباشر للتنوّع على الإنتاجية، وأثر غير مباشر عبر فعالية التواصل. سيتم تمثيل ذلك بصريا</w:t>
      </w:r>
      <w:r w:rsidR="005C13F3">
        <w:rPr>
          <w:rFonts w:ascii="Simplified Arabic" w:hAnsi="Simplified Arabic" w:cs="Simplified Arabic" w:hint="cs"/>
          <w:sz w:val="28"/>
          <w:szCs w:val="28"/>
          <w:rtl/>
        </w:rPr>
        <w:t>ً</w:t>
      </w:r>
      <w:r w:rsidR="00275C71" w:rsidRPr="00275C71">
        <w:rPr>
          <w:rFonts w:ascii="Simplified Arabic" w:hAnsi="Simplified Arabic" w:cs="Simplified Arabic"/>
          <w:sz w:val="28"/>
          <w:szCs w:val="28"/>
          <w:rtl/>
        </w:rPr>
        <w:t xml:space="preserve"> في شكل (1-1) الذي يوضّح المسارين المباشر وغير المباشر.</w:t>
      </w:r>
    </w:p>
    <w:p w14:paraId="2AAD8009" w14:textId="55650299" w:rsidR="00F925D0" w:rsidRPr="00711781" w:rsidRDefault="00711781" w:rsidP="00711781">
      <w:pPr>
        <w:spacing w:line="360" w:lineRule="auto"/>
        <w:jc w:val="center"/>
        <w:rPr>
          <w:rFonts w:ascii="Simplified Arabic" w:hAnsi="Simplified Arabic" w:cs="Simplified Arabic"/>
          <w:sz w:val="28"/>
          <w:szCs w:val="28"/>
          <w:rtl/>
        </w:rPr>
      </w:pPr>
      <w:r>
        <w:rPr>
          <w:noProof/>
        </w:rPr>
        <w:drawing>
          <wp:inline distT="0" distB="0" distL="0" distR="0" wp14:anchorId="6F46010E" wp14:editId="01F6E917">
            <wp:extent cx="5062229" cy="2905125"/>
            <wp:effectExtent l="0" t="0" r="5080" b="0"/>
            <wp:docPr id="211202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20506" name="Picture 1"/>
                    <pic:cNvPicPr/>
                  </pic:nvPicPr>
                  <pic:blipFill rotWithShape="1">
                    <a:blip r:embed="rId9">
                      <a:extLst>
                        <a:ext uri="{28A0092B-C50C-407E-A947-70E740481C1C}">
                          <a14:useLocalDpi xmlns:a14="http://schemas.microsoft.com/office/drawing/2010/main" val="0"/>
                        </a:ext>
                      </a:extLst>
                    </a:blip>
                    <a:srcRect l="1747" t="4792" r="1240" b="3503"/>
                    <a:stretch>
                      <a:fillRect/>
                    </a:stretch>
                  </pic:blipFill>
                  <pic:spPr bwMode="auto">
                    <a:xfrm>
                      <a:off x="0" y="0"/>
                      <a:ext cx="5508555" cy="3161264"/>
                    </a:xfrm>
                    <a:prstGeom prst="rect">
                      <a:avLst/>
                    </a:prstGeom>
                    <a:ln>
                      <a:noFill/>
                    </a:ln>
                    <a:extLst>
                      <a:ext uri="{53640926-AAD7-44D8-BBD7-CCE9431645EC}">
                        <a14:shadowObscured xmlns:a14="http://schemas.microsoft.com/office/drawing/2010/main"/>
                      </a:ext>
                    </a:extLst>
                  </pic:spPr>
                </pic:pic>
              </a:graphicData>
            </a:graphic>
          </wp:inline>
        </w:drawing>
      </w:r>
    </w:p>
    <w:p w14:paraId="216E8E69" w14:textId="69A1E3AF" w:rsidR="00F925D0" w:rsidRPr="002118F1" w:rsidRDefault="00F925D0" w:rsidP="00D22171">
      <w:pPr>
        <w:rPr>
          <w:rFonts w:ascii="Simplified Arabic" w:hAnsi="Simplified Arabic" w:cs="Simplified Arabic"/>
          <w:sz w:val="28"/>
          <w:szCs w:val="28"/>
          <w:u w:val="single"/>
          <w:rtl/>
        </w:rPr>
      </w:pPr>
    </w:p>
    <w:p w14:paraId="00A17364" w14:textId="77777777" w:rsidR="00F925D0" w:rsidRPr="002118F1" w:rsidRDefault="00F925D0" w:rsidP="00D22171">
      <w:pPr>
        <w:rPr>
          <w:rFonts w:ascii="Simplified Arabic" w:hAnsi="Simplified Arabic" w:cs="Simplified Arabic"/>
          <w:sz w:val="28"/>
          <w:szCs w:val="28"/>
          <w:u w:val="single"/>
          <w:rtl/>
        </w:rPr>
      </w:pPr>
    </w:p>
    <w:p w14:paraId="0D2976A9" w14:textId="77777777" w:rsidR="00F925D0" w:rsidRPr="002118F1" w:rsidRDefault="00F925D0" w:rsidP="00D22171">
      <w:pPr>
        <w:rPr>
          <w:rFonts w:ascii="Simplified Arabic" w:hAnsi="Simplified Arabic" w:cs="Simplified Arabic"/>
          <w:sz w:val="28"/>
          <w:szCs w:val="28"/>
          <w:u w:val="single"/>
          <w:rtl/>
        </w:rPr>
      </w:pPr>
    </w:p>
    <w:p w14:paraId="18DE8D11" w14:textId="77777777" w:rsidR="00F925D0" w:rsidRPr="002118F1" w:rsidRDefault="00F925D0" w:rsidP="00D22171">
      <w:pPr>
        <w:rPr>
          <w:rFonts w:ascii="Simplified Arabic" w:hAnsi="Simplified Arabic" w:cs="Simplified Arabic"/>
          <w:sz w:val="28"/>
          <w:szCs w:val="28"/>
          <w:u w:val="single"/>
          <w:rtl/>
        </w:rPr>
      </w:pPr>
    </w:p>
    <w:p w14:paraId="6DA9ED25" w14:textId="77777777" w:rsidR="00375217" w:rsidRDefault="00375217" w:rsidP="00375217">
      <w:pPr>
        <w:rPr>
          <w:rFonts w:ascii="Simplified Arabic" w:hAnsi="Simplified Arabic" w:cs="Simplified Arabic"/>
          <w:sz w:val="28"/>
          <w:szCs w:val="28"/>
          <w:u w:val="single"/>
        </w:rPr>
      </w:pPr>
    </w:p>
    <w:p w14:paraId="22B82438" w14:textId="77777777" w:rsidR="0076187C" w:rsidRPr="002118F1" w:rsidRDefault="0076187C" w:rsidP="00375217">
      <w:pPr>
        <w:rPr>
          <w:rFonts w:ascii="Simplified Arabic" w:hAnsi="Simplified Arabic" w:cs="Simplified Arabic"/>
          <w:b/>
          <w:bCs/>
          <w:sz w:val="48"/>
          <w:szCs w:val="48"/>
          <w:u w:val="single"/>
          <w:rtl/>
        </w:rPr>
      </w:pPr>
    </w:p>
    <w:p w14:paraId="34FD5DA3" w14:textId="77777777" w:rsidR="00F925D0" w:rsidRPr="002118F1" w:rsidRDefault="00F925D0" w:rsidP="00F925D0">
      <w:pPr>
        <w:jc w:val="center"/>
        <w:rPr>
          <w:rFonts w:ascii="Simplified Arabic" w:hAnsi="Simplified Arabic" w:cs="Simplified Arabic"/>
          <w:b/>
          <w:bCs/>
          <w:sz w:val="48"/>
          <w:szCs w:val="48"/>
          <w:u w:val="single"/>
          <w:rtl/>
        </w:rPr>
      </w:pPr>
    </w:p>
    <w:p w14:paraId="2AB3A3C8" w14:textId="2620021A" w:rsidR="00F925D0" w:rsidRPr="002118F1" w:rsidRDefault="00F925D0" w:rsidP="0076187C">
      <w:pPr>
        <w:pStyle w:val="TOCHeading"/>
        <w:bidi/>
        <w:rPr>
          <w:rtl/>
        </w:rPr>
      </w:pPr>
      <w:r w:rsidRPr="002118F1">
        <w:rPr>
          <w:rFonts w:hint="cs"/>
          <w:rtl/>
        </w:rPr>
        <w:t>الفصل الثاني</w:t>
      </w:r>
    </w:p>
    <w:p w14:paraId="6AAFE107" w14:textId="425BDF2C" w:rsidR="00F925D0" w:rsidRPr="002118F1" w:rsidRDefault="00F925D0" w:rsidP="0076187C">
      <w:pPr>
        <w:pStyle w:val="TOCHeading"/>
        <w:bidi/>
        <w:rPr>
          <w:rtl/>
        </w:rPr>
      </w:pPr>
      <w:r w:rsidRPr="002118F1">
        <w:rPr>
          <w:rFonts w:hint="cs"/>
          <w:rtl/>
        </w:rPr>
        <w:t>الدراسات السابقة</w:t>
      </w:r>
    </w:p>
    <w:p w14:paraId="34548D0B" w14:textId="77777777" w:rsidR="00F925D0" w:rsidRPr="002118F1" w:rsidRDefault="00F925D0" w:rsidP="00D22171">
      <w:pPr>
        <w:rPr>
          <w:rFonts w:ascii="Simplified Arabic" w:hAnsi="Simplified Arabic" w:cs="Simplified Arabic"/>
          <w:sz w:val="28"/>
          <w:szCs w:val="28"/>
          <w:u w:val="single"/>
          <w:rtl/>
        </w:rPr>
      </w:pPr>
    </w:p>
    <w:p w14:paraId="036D7235" w14:textId="77777777" w:rsidR="00F925D0" w:rsidRPr="002118F1" w:rsidRDefault="00F925D0" w:rsidP="00D22171">
      <w:pPr>
        <w:rPr>
          <w:rFonts w:ascii="Simplified Arabic" w:hAnsi="Simplified Arabic" w:cs="Simplified Arabic"/>
          <w:sz w:val="28"/>
          <w:szCs w:val="28"/>
          <w:u w:val="single"/>
          <w:rtl/>
        </w:rPr>
      </w:pPr>
    </w:p>
    <w:p w14:paraId="10C7EEB3" w14:textId="77777777" w:rsidR="00F925D0" w:rsidRPr="002118F1" w:rsidRDefault="00F925D0" w:rsidP="00D22171">
      <w:pPr>
        <w:rPr>
          <w:rFonts w:ascii="Simplified Arabic" w:hAnsi="Simplified Arabic" w:cs="Simplified Arabic"/>
          <w:sz w:val="28"/>
          <w:szCs w:val="28"/>
          <w:u w:val="single"/>
          <w:rtl/>
        </w:rPr>
      </w:pPr>
    </w:p>
    <w:p w14:paraId="31DE7DB7" w14:textId="77777777" w:rsidR="00F925D0" w:rsidRPr="002118F1" w:rsidRDefault="00F925D0" w:rsidP="00D22171">
      <w:pPr>
        <w:rPr>
          <w:rFonts w:ascii="Simplified Arabic" w:hAnsi="Simplified Arabic" w:cs="Simplified Arabic"/>
          <w:sz w:val="28"/>
          <w:szCs w:val="28"/>
          <w:u w:val="single"/>
          <w:rtl/>
        </w:rPr>
      </w:pPr>
    </w:p>
    <w:p w14:paraId="1E5462C4" w14:textId="77777777" w:rsidR="00F925D0" w:rsidRPr="002118F1" w:rsidRDefault="00F925D0" w:rsidP="00D22171">
      <w:pPr>
        <w:rPr>
          <w:rFonts w:ascii="Simplified Arabic" w:hAnsi="Simplified Arabic" w:cs="Simplified Arabic"/>
          <w:sz w:val="28"/>
          <w:szCs w:val="28"/>
          <w:u w:val="single"/>
          <w:rtl/>
        </w:rPr>
      </w:pPr>
    </w:p>
    <w:p w14:paraId="779E885D" w14:textId="77777777" w:rsidR="00F925D0" w:rsidRPr="002118F1" w:rsidRDefault="00F925D0" w:rsidP="00D22171">
      <w:pPr>
        <w:rPr>
          <w:rFonts w:ascii="Simplified Arabic" w:hAnsi="Simplified Arabic" w:cs="Simplified Arabic"/>
          <w:sz w:val="28"/>
          <w:szCs w:val="28"/>
          <w:u w:val="single"/>
          <w:rtl/>
        </w:rPr>
      </w:pPr>
    </w:p>
    <w:p w14:paraId="619873C1" w14:textId="77777777" w:rsidR="00F925D0" w:rsidRPr="002118F1" w:rsidRDefault="00F925D0" w:rsidP="00D22171">
      <w:pPr>
        <w:rPr>
          <w:rFonts w:ascii="Simplified Arabic" w:hAnsi="Simplified Arabic" w:cs="Simplified Arabic"/>
          <w:sz w:val="28"/>
          <w:szCs w:val="28"/>
          <w:u w:val="single"/>
          <w:rtl/>
        </w:rPr>
      </w:pPr>
    </w:p>
    <w:p w14:paraId="3FF9ADBE" w14:textId="77777777" w:rsidR="00F925D0" w:rsidRPr="002118F1" w:rsidRDefault="00F925D0" w:rsidP="00D22171">
      <w:pPr>
        <w:rPr>
          <w:rFonts w:ascii="Simplified Arabic" w:hAnsi="Simplified Arabic" w:cs="Simplified Arabic"/>
          <w:sz w:val="28"/>
          <w:szCs w:val="28"/>
          <w:u w:val="single"/>
          <w:rtl/>
        </w:rPr>
      </w:pPr>
    </w:p>
    <w:p w14:paraId="3C752219" w14:textId="77777777" w:rsidR="00F925D0" w:rsidRPr="002118F1" w:rsidRDefault="00F925D0" w:rsidP="00D22171">
      <w:pPr>
        <w:rPr>
          <w:rFonts w:ascii="Simplified Arabic" w:hAnsi="Simplified Arabic" w:cs="Simplified Arabic"/>
          <w:sz w:val="28"/>
          <w:szCs w:val="28"/>
          <w:u w:val="single"/>
          <w:rtl/>
        </w:rPr>
      </w:pPr>
    </w:p>
    <w:p w14:paraId="363260E8" w14:textId="744B869F" w:rsidR="00F925D0" w:rsidRPr="00B04EDA" w:rsidRDefault="00F925D0" w:rsidP="0076187C">
      <w:pPr>
        <w:pStyle w:val="Heading1"/>
        <w:rPr>
          <w:rtl/>
        </w:rPr>
      </w:pPr>
      <w:bookmarkStart w:id="11" w:name="_Toc213851188"/>
      <w:r w:rsidRPr="00B04EDA">
        <w:rPr>
          <w:rFonts w:hint="cs"/>
          <w:rtl/>
        </w:rPr>
        <w:lastRenderedPageBreak/>
        <w:t>مقدمة</w:t>
      </w:r>
      <w:r w:rsidR="00B04EDA" w:rsidRPr="00B04EDA">
        <w:rPr>
          <w:rFonts w:hint="cs"/>
          <w:rtl/>
        </w:rPr>
        <w:t>:</w:t>
      </w:r>
      <w:bookmarkEnd w:id="11"/>
    </w:p>
    <w:p w14:paraId="3B18D7BF" w14:textId="0A97063A" w:rsidR="00B04EDA" w:rsidRPr="00B04EDA" w:rsidRDefault="00B04EDA" w:rsidP="00FF5A7E">
      <w:pPr>
        <w:spacing w:line="360" w:lineRule="auto"/>
        <w:ind w:firstLine="720"/>
        <w:jc w:val="both"/>
        <w:rPr>
          <w:rFonts w:ascii="Simplified Arabic" w:hAnsi="Simplified Arabic" w:cs="Simplified Arabic"/>
          <w:sz w:val="28"/>
          <w:szCs w:val="28"/>
          <w:rtl/>
        </w:rPr>
      </w:pPr>
      <w:r w:rsidRPr="00B04EDA">
        <w:rPr>
          <w:rFonts w:ascii="Simplified Arabic" w:hAnsi="Simplified Arabic" w:cs="Simplified Arabic"/>
          <w:sz w:val="28"/>
          <w:szCs w:val="28"/>
          <w:rtl/>
        </w:rPr>
        <w:t>استند هذا البحث إلى طيفٍ واسع من الدراسات التي تناولت</w:t>
      </w:r>
      <w:r>
        <w:rPr>
          <w:rFonts w:ascii="Simplified Arabic" w:hAnsi="Simplified Arabic" w:cs="Simplified Arabic" w:hint="cs"/>
          <w:sz w:val="28"/>
          <w:szCs w:val="28"/>
          <w:rtl/>
        </w:rPr>
        <w:t xml:space="preserve"> </w:t>
      </w:r>
      <w:r w:rsidRPr="00B04EDA">
        <w:rPr>
          <w:rFonts w:ascii="Simplified Arabic" w:hAnsi="Simplified Arabic" w:cs="Simplified Arabic"/>
          <w:sz w:val="28"/>
          <w:szCs w:val="28"/>
          <w:rtl/>
        </w:rPr>
        <w:t>أبعاد العلاقة بين اختلاف الخلفيات المهنية داخل فرق العمل ونتائج الأداء، مع حضورٍ ملحوظٍ لأعمالٍ ربطت بين التنوع بوصفه مصدرا</w:t>
      </w:r>
      <w:r w:rsidR="005C13F3">
        <w:rPr>
          <w:rFonts w:ascii="Simplified Arabic" w:hAnsi="Simplified Arabic" w:cs="Simplified Arabic" w:hint="cs"/>
          <w:sz w:val="28"/>
          <w:szCs w:val="28"/>
          <w:rtl/>
        </w:rPr>
        <w:t>ً</w:t>
      </w:r>
      <w:r w:rsidRPr="00B04EDA">
        <w:rPr>
          <w:rFonts w:ascii="Simplified Arabic" w:hAnsi="Simplified Arabic" w:cs="Simplified Arabic"/>
          <w:sz w:val="28"/>
          <w:szCs w:val="28"/>
          <w:rtl/>
        </w:rPr>
        <w:t xml:space="preserve"> لإثراء المعرفة وتوسيع بدائل الحل، وبين احتمالات ظهور سوء الفهم وتضارب الأولويات عند غياب قنوات تواصل فعّالة. وقد أشارت الدراسات إلى أن الفروق بين التخصصات لا تُختزل في الخبرة الفنية وحدها، بل تمتد إلى اللغة المهنية، وأنماط اتخاذ القرار، وتوقعات الجودة والمدة، وهي جميعها عناصر </w:t>
      </w:r>
      <w:r>
        <w:rPr>
          <w:rFonts w:ascii="Simplified Arabic" w:hAnsi="Simplified Arabic" w:cs="Simplified Arabic" w:hint="cs"/>
          <w:sz w:val="28"/>
          <w:szCs w:val="28"/>
          <w:rtl/>
        </w:rPr>
        <w:t>تظهر</w:t>
      </w:r>
      <w:r w:rsidRPr="00B04EDA">
        <w:rPr>
          <w:rFonts w:ascii="Simplified Arabic" w:hAnsi="Simplified Arabic" w:cs="Simplified Arabic"/>
          <w:sz w:val="28"/>
          <w:szCs w:val="28"/>
          <w:rtl/>
        </w:rPr>
        <w:t xml:space="preserve"> بوضوح في بيئات المشاريع كثيفة التنسيق. كما برز اتجاهٌ متنامٍ يعامل فعالية التواصل لا كمتغيّرٍ ثانوي، بل كآلية تفسيرية تنظم أثر التنوع وتعيد توجيهه؛ فحين تتسم الرسائل بالوضوح، وتتحقق الاستجابة في أطرٍ زمنية ملائمة، وتُبنى أرضية لغوية مشتركة بين التخصصات، ويُحكم تنظيم قنوات المتابعة، تتضاءل تكاليف سوء الفهم ويزداد العائد المعرفي للتنوع. وفي المقابل، تُظهر دراسات أخرى أن غياب هذه العناصر يعيد إنتاج التحزّب المهني، ويضاعف أعباء التنسيق ويستنزف الزمن المتاح للتنفيذ.</w:t>
      </w:r>
    </w:p>
    <w:p w14:paraId="46C898AC" w14:textId="30550153" w:rsidR="00B04EDA" w:rsidRPr="00B04EDA" w:rsidRDefault="00B04EDA" w:rsidP="00FF5A7E">
      <w:pPr>
        <w:spacing w:line="360" w:lineRule="auto"/>
        <w:ind w:firstLine="720"/>
        <w:jc w:val="both"/>
        <w:rPr>
          <w:rFonts w:ascii="Simplified Arabic" w:hAnsi="Simplified Arabic" w:cs="Simplified Arabic"/>
          <w:sz w:val="28"/>
          <w:szCs w:val="28"/>
          <w:rtl/>
        </w:rPr>
      </w:pPr>
      <w:r w:rsidRPr="00B04EDA">
        <w:rPr>
          <w:rFonts w:ascii="Simplified Arabic" w:hAnsi="Simplified Arabic" w:cs="Simplified Arabic"/>
          <w:sz w:val="28"/>
          <w:szCs w:val="28"/>
          <w:rtl/>
        </w:rPr>
        <w:t>ومن جهةٍ موازية، تناولت دراسات عديدة الإنتاجية من منظورٍ عملي لصيق بواقع المشاريع، فلم تحصرها في التصوّرات النظرية، بل قرأتها عبر مؤشرات قابلة للقياس: الالتزام بالجداول، ثبات جودة المخرجات، سرعة إغلاق الملاحظات، وحلّ المشكلات على امتداد دورة المشروع. وقد بيّنت هذه الدراسات أن الإنتاجية ليست محصلة لخبرة فنية مجرّدة، بل ثمرة لتفاعل يوميّ بين تخصصات متعددة تُدار عبر تواصل يُحسن تحويل التباين إلى فهم مشترك. وضمن هذا المسار، تتلاقى الدراسات على فرضية عملية بسيطة المضمون عميقة الأثر: التنوع المهني قد يُحسّن النتائج عندما يُحسن التواصل، وقد يثقلها عندما يتعثر. ومن هنا يتبلور الدافع العلمي لتجسير ما بين الطرحين؛ إذ يجري النظر إلى التواصل بوصفه الحلقة التي تُظهر الوجه النافع للتنوع وتحدُّ من آثاره السلبية.</w:t>
      </w:r>
    </w:p>
    <w:p w14:paraId="417D31E7" w14:textId="63525375" w:rsidR="00F925D0" w:rsidRPr="00B04EDA" w:rsidRDefault="00B04EDA" w:rsidP="00FF5A7E">
      <w:pPr>
        <w:spacing w:line="360" w:lineRule="auto"/>
        <w:ind w:firstLine="720"/>
        <w:jc w:val="both"/>
        <w:rPr>
          <w:rFonts w:ascii="Simplified Arabic" w:hAnsi="Simplified Arabic" w:cs="Simplified Arabic"/>
          <w:sz w:val="28"/>
          <w:szCs w:val="28"/>
          <w:rtl/>
        </w:rPr>
      </w:pPr>
      <w:r w:rsidRPr="00B04EDA">
        <w:rPr>
          <w:rFonts w:ascii="Simplified Arabic" w:hAnsi="Simplified Arabic" w:cs="Simplified Arabic"/>
          <w:sz w:val="28"/>
          <w:szCs w:val="28"/>
          <w:rtl/>
        </w:rPr>
        <w:lastRenderedPageBreak/>
        <w:t>وتكتسب هذه الرؤية أهميّتها الخاصة في سياق مشاريع التطوير العقاري لما تفرضه طبيعة العمل من تداخلٍ مستمر بين فرق الهندسة والمشتريات والمالية والتسويق/المبيعات، حيث تتكثّف القرارات تحت ضغط الزمن وتنازع الأولويات. لذا فإن مجمل ما راكمته الدراسات</w:t>
      </w:r>
      <w:r>
        <w:rPr>
          <w:rFonts w:ascii="Simplified Arabic" w:hAnsi="Simplified Arabic" w:cs="Simplified Arabic" w:hint="cs"/>
          <w:sz w:val="28"/>
          <w:szCs w:val="28"/>
          <w:rtl/>
        </w:rPr>
        <w:t xml:space="preserve"> </w:t>
      </w:r>
      <w:r w:rsidRPr="00B04EDA">
        <w:rPr>
          <w:rFonts w:ascii="Simplified Arabic" w:hAnsi="Simplified Arabic" w:cs="Simplified Arabic"/>
          <w:sz w:val="28"/>
          <w:szCs w:val="28"/>
          <w:rtl/>
        </w:rPr>
        <w:t>يوفّر أرضية معرفية تشجّع على اختبار تطبيقي يُعيد قراءة العلاقة بين اختلاف الخلفيات المهنية والإنتاجية من خلال فعالية التواصل كحلقة ناقلة للأثر، وبصورة تراعي خصوصية البيئة السعودية واشتراطات صناعة التطوير العقاري فيها. بهذه الخلفية، يأتي هذا الفصل ليكون مرجعا</w:t>
      </w:r>
      <w:r w:rsidR="005C13F3">
        <w:rPr>
          <w:rFonts w:ascii="Simplified Arabic" w:hAnsi="Simplified Arabic" w:cs="Simplified Arabic" w:hint="cs"/>
          <w:sz w:val="28"/>
          <w:szCs w:val="28"/>
          <w:rtl/>
        </w:rPr>
        <w:t>ً</w:t>
      </w:r>
      <w:r w:rsidRPr="00B04EDA">
        <w:rPr>
          <w:rFonts w:ascii="Simplified Arabic" w:hAnsi="Simplified Arabic" w:cs="Simplified Arabic"/>
          <w:sz w:val="28"/>
          <w:szCs w:val="28"/>
          <w:rtl/>
        </w:rPr>
        <w:t xml:space="preserve"> سرديا</w:t>
      </w:r>
      <w:r w:rsidR="005C13F3">
        <w:rPr>
          <w:rFonts w:ascii="Simplified Arabic" w:hAnsi="Simplified Arabic" w:cs="Simplified Arabic" w:hint="cs"/>
          <w:sz w:val="28"/>
          <w:szCs w:val="28"/>
          <w:rtl/>
        </w:rPr>
        <w:t>ً</w:t>
      </w:r>
      <w:r w:rsidRPr="00B04EDA">
        <w:rPr>
          <w:rFonts w:ascii="Simplified Arabic" w:hAnsi="Simplified Arabic" w:cs="Simplified Arabic"/>
          <w:sz w:val="28"/>
          <w:szCs w:val="28"/>
          <w:rtl/>
        </w:rPr>
        <w:t xml:space="preserve"> لموقف الدراسات من مفاهيم البحث ومحاوره، بما يدعم البناء النظري اللاحق ويمهّد لتحليل ميداني أكثر التصاقا بالواقع العملي.</w:t>
      </w:r>
    </w:p>
    <w:p w14:paraId="0D9BE008" w14:textId="362B94A2" w:rsidR="00DC4448" w:rsidRPr="00DC4448" w:rsidRDefault="00DC4448" w:rsidP="0076187C">
      <w:pPr>
        <w:pStyle w:val="Heading1"/>
        <w:rPr>
          <w:rtl/>
        </w:rPr>
      </w:pPr>
      <w:bookmarkStart w:id="12" w:name="_Toc213851189"/>
      <w:r w:rsidRPr="00DC4448">
        <w:rPr>
          <w:rFonts w:hint="cs"/>
          <w:rtl/>
        </w:rPr>
        <w:t>متغيرات الدراسة:</w:t>
      </w:r>
      <w:bookmarkEnd w:id="12"/>
    </w:p>
    <w:p w14:paraId="63B5A7C5" w14:textId="0FD0B42D" w:rsidR="00DC4448" w:rsidRDefault="00DC4448" w:rsidP="0076187C">
      <w:pPr>
        <w:pStyle w:val="Heading2"/>
        <w:rPr>
          <w:rtl/>
        </w:rPr>
      </w:pPr>
      <w:bookmarkStart w:id="13" w:name="_Toc213851190"/>
      <w:r>
        <w:rPr>
          <w:rFonts w:hint="cs"/>
          <w:rtl/>
        </w:rPr>
        <w:t xml:space="preserve">أولاً: </w:t>
      </w:r>
      <w:r w:rsidRPr="00DC4448">
        <w:rPr>
          <w:rFonts w:hint="cs"/>
          <w:rtl/>
        </w:rPr>
        <w:t>المتغير التابع (الإنتاجية)</w:t>
      </w:r>
      <w:bookmarkEnd w:id="13"/>
    </w:p>
    <w:p w14:paraId="75E87BB6" w14:textId="772EEE70" w:rsidR="00DC4448" w:rsidRPr="00DA0C70" w:rsidRDefault="00DC4448" w:rsidP="00FF5A7E">
      <w:pPr>
        <w:spacing w:line="360" w:lineRule="auto"/>
        <w:ind w:firstLine="720"/>
        <w:jc w:val="both"/>
        <w:rPr>
          <w:rFonts w:ascii="Simplified Arabic" w:hAnsi="Simplified Arabic" w:cs="Simplified Arabic"/>
          <w:sz w:val="28"/>
          <w:szCs w:val="28"/>
          <w:rtl/>
        </w:rPr>
      </w:pPr>
      <w:r w:rsidRPr="00DA0C70">
        <w:rPr>
          <w:rFonts w:ascii="Simplified Arabic" w:hAnsi="Simplified Arabic" w:cs="Simplified Arabic"/>
          <w:sz w:val="28"/>
          <w:szCs w:val="28"/>
          <w:rtl/>
        </w:rPr>
        <w:t>تُعدّ الإنتاجية من أكثر المفاهيم حضورا</w:t>
      </w:r>
      <w:r w:rsidR="005C13F3">
        <w:rPr>
          <w:rFonts w:ascii="Simplified Arabic" w:hAnsi="Simplified Arabic" w:cs="Simplified Arabic" w:hint="cs"/>
          <w:sz w:val="28"/>
          <w:szCs w:val="28"/>
          <w:rtl/>
        </w:rPr>
        <w:t>ً</w:t>
      </w:r>
      <w:r w:rsidRPr="00DA0C70">
        <w:rPr>
          <w:rFonts w:ascii="Simplified Arabic" w:hAnsi="Simplified Arabic" w:cs="Simplified Arabic"/>
          <w:sz w:val="28"/>
          <w:szCs w:val="28"/>
          <w:rtl/>
        </w:rPr>
        <w:t xml:space="preserve"> في حقل إدارة الأعمال، غير أن معناها العملي يختلف باختلاف طبيعة النشاط. ففي بيئات التصنيع مثلا</w:t>
      </w:r>
      <w:r w:rsidR="005C13F3">
        <w:rPr>
          <w:rFonts w:ascii="Simplified Arabic" w:hAnsi="Simplified Arabic" w:cs="Simplified Arabic" w:hint="cs"/>
          <w:sz w:val="28"/>
          <w:szCs w:val="28"/>
          <w:rtl/>
        </w:rPr>
        <w:t>ً</w:t>
      </w:r>
      <w:r w:rsidRPr="00DA0C70">
        <w:rPr>
          <w:rFonts w:ascii="Simplified Arabic" w:hAnsi="Simplified Arabic" w:cs="Simplified Arabic"/>
          <w:sz w:val="28"/>
          <w:szCs w:val="28"/>
          <w:rtl/>
        </w:rPr>
        <w:t xml:space="preserve"> تقاس الإنتاجية بعدد الوحدات المنتجة خلال زمن معيّن، بينما تظهر في بيئات الخدمات في صورة سرعة تقديم الخدمة وجودتها ودرجة رضا المستفيدين. أمّا في سياق مشاريع التطوير العقاري، كما هو الحال في شركة لدن للاستثمار، فإن الإنتاجية ترتبط بقدرة فرق العمل على إنجاز المهام والمخرجات المطلوبة ضمن حدود الزمن والتكلفة والجودة المتفق عليها، مع أقل قدرٍ ممكن من الهدر في الجهد وإعادة العمل.</w:t>
      </w:r>
    </w:p>
    <w:p w14:paraId="6C0EF836" w14:textId="0362CDAC" w:rsidR="00DC4448" w:rsidRPr="00DA0C70" w:rsidRDefault="00DC4448" w:rsidP="00FF5A7E">
      <w:pPr>
        <w:spacing w:line="360" w:lineRule="auto"/>
        <w:ind w:firstLine="720"/>
        <w:jc w:val="both"/>
        <w:rPr>
          <w:rFonts w:ascii="Simplified Arabic" w:hAnsi="Simplified Arabic" w:cs="Simplified Arabic"/>
          <w:sz w:val="28"/>
          <w:szCs w:val="28"/>
          <w:rtl/>
        </w:rPr>
      </w:pPr>
      <w:r w:rsidRPr="00DA0C70">
        <w:rPr>
          <w:rFonts w:ascii="Simplified Arabic" w:hAnsi="Simplified Arabic" w:cs="Simplified Arabic"/>
          <w:sz w:val="28"/>
          <w:szCs w:val="28"/>
          <w:rtl/>
        </w:rPr>
        <w:t>وانطلاقا</w:t>
      </w:r>
      <w:r w:rsidR="005C13F3">
        <w:rPr>
          <w:rFonts w:ascii="Simplified Arabic" w:hAnsi="Simplified Arabic" w:cs="Simplified Arabic" w:hint="cs"/>
          <w:sz w:val="28"/>
          <w:szCs w:val="28"/>
          <w:rtl/>
        </w:rPr>
        <w:t>ً</w:t>
      </w:r>
      <w:r w:rsidRPr="00DA0C70">
        <w:rPr>
          <w:rFonts w:ascii="Simplified Arabic" w:hAnsi="Simplified Arabic" w:cs="Simplified Arabic"/>
          <w:sz w:val="28"/>
          <w:szCs w:val="28"/>
          <w:rtl/>
        </w:rPr>
        <w:t xml:space="preserve"> من طبيعة نشاط لدن، تتبنّى هذه الدراسة مفهوما</w:t>
      </w:r>
      <w:r w:rsidR="005C13F3">
        <w:rPr>
          <w:rFonts w:ascii="Simplified Arabic" w:hAnsi="Simplified Arabic" w:cs="Simplified Arabic" w:hint="cs"/>
          <w:sz w:val="28"/>
          <w:szCs w:val="28"/>
          <w:rtl/>
        </w:rPr>
        <w:t>ً</w:t>
      </w:r>
      <w:r w:rsidRPr="00DA0C70">
        <w:rPr>
          <w:rFonts w:ascii="Simplified Arabic" w:hAnsi="Simplified Arabic" w:cs="Simplified Arabic"/>
          <w:sz w:val="28"/>
          <w:szCs w:val="28"/>
          <w:rtl/>
        </w:rPr>
        <w:t xml:space="preserve"> تشغيليا</w:t>
      </w:r>
      <w:r w:rsidR="005C13F3">
        <w:rPr>
          <w:rFonts w:ascii="Simplified Arabic" w:hAnsi="Simplified Arabic" w:cs="Simplified Arabic" w:hint="cs"/>
          <w:sz w:val="28"/>
          <w:szCs w:val="28"/>
          <w:rtl/>
        </w:rPr>
        <w:t>ً</w:t>
      </w:r>
      <w:r w:rsidRPr="00DA0C70">
        <w:rPr>
          <w:rFonts w:ascii="Simplified Arabic" w:hAnsi="Simplified Arabic" w:cs="Simplified Arabic"/>
          <w:sz w:val="28"/>
          <w:szCs w:val="28"/>
          <w:rtl/>
        </w:rPr>
        <w:t xml:space="preserve"> للإنتاجية يركّز على ثلاثة أبعاد رئيسية: الالتزام بالمواعيد (قدرة الفريق على تسليم المخرجات في الأطر الزمنية المحددة أو القريبة منها)، وجودة المخرجات (مدى مطابقة الأعمال المنجزة للمواصفات الفنية ومعايير الجودة وتقليل الأخطاء والملاحظات المتكررة)، وسرعة التعامل مع المشكلات والملاحظات (القدرة على الاستجابة السريعة </w:t>
      </w:r>
      <w:r w:rsidRPr="00DA0C70">
        <w:rPr>
          <w:rFonts w:ascii="Simplified Arabic" w:hAnsi="Simplified Arabic" w:cs="Simplified Arabic"/>
          <w:sz w:val="28"/>
          <w:szCs w:val="28"/>
          <w:rtl/>
        </w:rPr>
        <w:lastRenderedPageBreak/>
        <w:t>للتحديات الطارئة وإغلاق الملاحظات في وقت مناسب). وبهذا المعنى لا تُختزل الإنتاجية في «الكمّ» وحده، بل تشمل أيضا</w:t>
      </w:r>
      <w:r w:rsidR="005C13F3">
        <w:rPr>
          <w:rFonts w:ascii="Simplified Arabic" w:hAnsi="Simplified Arabic" w:cs="Simplified Arabic" w:hint="cs"/>
          <w:sz w:val="28"/>
          <w:szCs w:val="28"/>
          <w:rtl/>
        </w:rPr>
        <w:t>ً</w:t>
      </w:r>
      <w:r w:rsidRPr="00DA0C70">
        <w:rPr>
          <w:rFonts w:ascii="Simplified Arabic" w:hAnsi="Simplified Arabic" w:cs="Simplified Arabic"/>
          <w:sz w:val="28"/>
          <w:szCs w:val="28"/>
          <w:rtl/>
        </w:rPr>
        <w:t xml:space="preserve"> نوعية ما يُنتَج و«سلاسة» مسار العمل اليومي داخل فرق المشاريع.</w:t>
      </w:r>
    </w:p>
    <w:p w14:paraId="1E84CE0D" w14:textId="30B3BD24" w:rsidR="00DC4448" w:rsidRPr="00DA0C70" w:rsidRDefault="00DC4448" w:rsidP="00FF5A7E">
      <w:pPr>
        <w:spacing w:line="360" w:lineRule="auto"/>
        <w:ind w:firstLine="720"/>
        <w:jc w:val="both"/>
        <w:rPr>
          <w:rFonts w:ascii="Simplified Arabic" w:hAnsi="Simplified Arabic" w:cs="Simplified Arabic"/>
          <w:sz w:val="28"/>
          <w:szCs w:val="28"/>
          <w:rtl/>
        </w:rPr>
      </w:pPr>
      <w:r w:rsidRPr="00DA0C70">
        <w:rPr>
          <w:rFonts w:ascii="Simplified Arabic" w:hAnsi="Simplified Arabic" w:cs="Simplified Arabic"/>
          <w:sz w:val="28"/>
          <w:szCs w:val="28"/>
          <w:rtl/>
        </w:rPr>
        <w:t>وتتعامل الدراسة مع الإنتاجية كمتغير تابع يتأثر بدرجة اختلاف الخلفيات المهنية داخل الفريق، وبمستوى فعالية التواصل بين أعضائه؛ إذ يُفترض أن الاختلاف المهني يمكن أن يعزّز الإنتاجية أو يضعفها تبعًا لطريقة إدارة هذا الاختلاف عبر قنوات تواصل واضحة وسريعة ومنظّمة. وسيتم في الجانب الميداني ترجمة هذا المفهوم العام إلى مجموعة من العبارات القابلة للقياس، تعكس تصوّر أفراد العينة عن مدى التزام فرقهم بالمواعيد، واستقرار جودة مخرجاتهم، وسرعة تعاملهم مع المشكلات التي تبرز خلال دورة المشروع</w:t>
      </w:r>
      <w:r w:rsidR="009C5034" w:rsidRPr="00DA0C70">
        <w:rPr>
          <w:rFonts w:ascii="Simplified Arabic" w:hAnsi="Simplified Arabic" w:cs="Simplified Arabic" w:hint="cs"/>
          <w:sz w:val="28"/>
          <w:szCs w:val="28"/>
          <w:rtl/>
        </w:rPr>
        <w:t>.</w:t>
      </w:r>
    </w:p>
    <w:p w14:paraId="259B3229" w14:textId="0657A32C" w:rsidR="009C5034" w:rsidRDefault="009C5034" w:rsidP="0076187C">
      <w:pPr>
        <w:pStyle w:val="Heading2"/>
        <w:rPr>
          <w:rtl/>
        </w:rPr>
      </w:pPr>
      <w:bookmarkStart w:id="14" w:name="_Toc213851191"/>
      <w:r w:rsidRPr="009C5034">
        <w:rPr>
          <w:rFonts w:hint="cs"/>
          <w:rtl/>
        </w:rPr>
        <w:t>ثانياً: المتغير المستقل (اختلاف الخلفيات المهنية)</w:t>
      </w:r>
      <w:bookmarkEnd w:id="14"/>
    </w:p>
    <w:p w14:paraId="418CDF53" w14:textId="13611EFD" w:rsidR="00FF5A7E" w:rsidRPr="00FF5A7E" w:rsidRDefault="00FF5A7E" w:rsidP="00FF5A7E">
      <w:pPr>
        <w:spacing w:line="360" w:lineRule="auto"/>
        <w:ind w:firstLine="720"/>
        <w:jc w:val="both"/>
        <w:rPr>
          <w:rFonts w:ascii="Simplified Arabic" w:hAnsi="Simplified Arabic" w:cs="Simplified Arabic"/>
          <w:sz w:val="28"/>
          <w:szCs w:val="28"/>
          <w:rtl/>
        </w:rPr>
      </w:pPr>
      <w:r w:rsidRPr="00FF5A7E">
        <w:rPr>
          <w:rFonts w:ascii="Simplified Arabic" w:hAnsi="Simplified Arabic" w:cs="Simplified Arabic"/>
          <w:sz w:val="28"/>
          <w:szCs w:val="28"/>
          <w:rtl/>
        </w:rPr>
        <w:t>يق</w:t>
      </w:r>
      <w:r>
        <w:rPr>
          <w:rFonts w:ascii="Simplified Arabic" w:hAnsi="Simplified Arabic" w:cs="Simplified Arabic" w:hint="cs"/>
          <w:sz w:val="28"/>
          <w:szCs w:val="28"/>
          <w:rtl/>
        </w:rPr>
        <w:t>ص</w:t>
      </w:r>
      <w:r w:rsidRPr="00FF5A7E">
        <w:rPr>
          <w:rFonts w:ascii="Simplified Arabic" w:hAnsi="Simplified Arabic" w:cs="Simplified Arabic"/>
          <w:sz w:val="28"/>
          <w:szCs w:val="28"/>
          <w:rtl/>
        </w:rPr>
        <w:t>د باختلاف الخلفيات المهنية في هذه الدراسة ذلك التباين القائم بين أفراد الفريق من حيث التخصص العلمي (هندسة، مالية، قانونية، تسويق، مبيعات…)، ومجالات الخبرة العملية السابقة، واللغة المهنية التي يستخدمونها في وصف الأعمال والمخاطر والفرص، إضافة إلى اختلاف الأولويات التشغيلية التي ينطلق منها كل قسم عند اتخاذ القرار. في بيئة مثل شركة لدن للاستثمار، حيث تتقاطع فرق الهندسة والمشتريات والمالية والتسويق/المبيعات في مشروع واحد، يظهر هذا الاختلاف بوضوح في طريقة قراءة كل طرف للمواعيد، والتكلفة، والجودة، وفي المصطلحات التي يستخدمها للتعبير عن مشكلات الموقع أو متطلبات العميل أو القيود المالية.</w:t>
      </w:r>
    </w:p>
    <w:p w14:paraId="0E4294C4" w14:textId="22B5DA84" w:rsidR="00FF5A7E" w:rsidRPr="00FF5A7E" w:rsidRDefault="00FF5A7E" w:rsidP="00FF5A7E">
      <w:pPr>
        <w:spacing w:line="360" w:lineRule="auto"/>
        <w:ind w:firstLine="720"/>
        <w:jc w:val="both"/>
        <w:rPr>
          <w:rFonts w:ascii="Simplified Arabic" w:hAnsi="Simplified Arabic" w:cs="Simplified Arabic"/>
          <w:sz w:val="28"/>
          <w:szCs w:val="28"/>
          <w:rtl/>
        </w:rPr>
      </w:pPr>
      <w:r w:rsidRPr="00FF5A7E">
        <w:rPr>
          <w:rFonts w:ascii="Simplified Arabic" w:hAnsi="Simplified Arabic" w:cs="Simplified Arabic"/>
          <w:sz w:val="28"/>
          <w:szCs w:val="28"/>
          <w:rtl/>
        </w:rPr>
        <w:t xml:space="preserve">هذا الاختلاف يمكن النظر إليه من زاويتين متلازمتين: فمن جهة، يمثّل فرصة للتنوع المعرفي وتوسيع بدائل الحل، عندما تُتاح للأفكار المتباينة أن تُطرح وتُناقَش في إطار منظم؛ ومن جهة أخرى، قد يتحوّل إلى مصدر احتكاك وتأخير إذا غاب الفهم المتبادل، أو طغت لغة قسم على آخر، أو تضاربت </w:t>
      </w:r>
      <w:r w:rsidRPr="00FF5A7E">
        <w:rPr>
          <w:rFonts w:ascii="Simplified Arabic" w:hAnsi="Simplified Arabic" w:cs="Simplified Arabic"/>
          <w:sz w:val="28"/>
          <w:szCs w:val="28"/>
          <w:rtl/>
        </w:rPr>
        <w:lastRenderedPageBreak/>
        <w:t>الأولويات من دون آلية واضحة للحسم والتنسيق. وعليه، تتعامل هذه الدراسة مع اختلاف الخلفيات المهنية كمتغير مستقل يمكن أن يرتبط بمستوى الإنتاجية في الاتجاهين؛ ارتفاعًا أو انخفاضًا، بحسب ما إذا كان يُدار عبر تواصل فعّال يوضّح المصطلحات، ويقرّب وجهات النظر، ويحدّد المسؤوليات، أم يترك لينتج سوء فهم وتراكمًا في الملاحظات وإعادة العمل.</w:t>
      </w:r>
    </w:p>
    <w:p w14:paraId="1ABE6EBD" w14:textId="234C43E5" w:rsidR="00DA0C70" w:rsidRDefault="00FF5A7E" w:rsidP="00FF5A7E">
      <w:pPr>
        <w:spacing w:line="360" w:lineRule="auto"/>
        <w:ind w:firstLine="720"/>
        <w:jc w:val="both"/>
        <w:rPr>
          <w:rFonts w:ascii="Simplified Arabic" w:hAnsi="Simplified Arabic" w:cs="Simplified Arabic"/>
          <w:sz w:val="28"/>
          <w:szCs w:val="28"/>
          <w:rtl/>
        </w:rPr>
      </w:pPr>
      <w:r w:rsidRPr="00FF5A7E">
        <w:rPr>
          <w:rFonts w:ascii="Simplified Arabic" w:hAnsi="Simplified Arabic" w:cs="Simplified Arabic"/>
          <w:sz w:val="28"/>
          <w:szCs w:val="28"/>
          <w:rtl/>
        </w:rPr>
        <w:t>وسيقاس هذا المتغير ميدانيًا من خلال مجموعة من العبارات التي تعكس درجة التباين في التخصصات والخبرات واللغة المهنية داخل فرق العمل، وكيف يُدرِك أفراد العينة أثر هذا التباين في سير العمل اليومي، بما يتيح اختبار العلاقة المباشرة بين اختلاف الخلفيات المهنية والإنتاجية، إلى جانب العلاقة غير المباشرة التي تمر عبر فعالية التواصل.</w:t>
      </w:r>
    </w:p>
    <w:p w14:paraId="2CA97BEF" w14:textId="7A27DBDE" w:rsidR="00FF5A7E" w:rsidRPr="00FF5A7E" w:rsidRDefault="00FF5A7E" w:rsidP="0076187C">
      <w:pPr>
        <w:pStyle w:val="Heading2"/>
      </w:pPr>
      <w:bookmarkStart w:id="15" w:name="_Toc213851192"/>
      <w:r w:rsidRPr="00FF5A7E">
        <w:rPr>
          <w:rFonts w:hint="cs"/>
          <w:rtl/>
        </w:rPr>
        <w:t>ثالثاً: المتغير الوسيط (فعالية التواصل)</w:t>
      </w:r>
      <w:bookmarkEnd w:id="15"/>
    </w:p>
    <w:p w14:paraId="359E72BD" w14:textId="662460F3" w:rsidR="00FF5A7E" w:rsidRPr="00FF5A7E" w:rsidRDefault="00FF5A7E" w:rsidP="007919C8">
      <w:pPr>
        <w:spacing w:line="360" w:lineRule="auto"/>
        <w:ind w:firstLine="720"/>
        <w:jc w:val="both"/>
        <w:rPr>
          <w:rFonts w:ascii="Simplified Arabic" w:hAnsi="Simplified Arabic" w:cs="Simplified Arabic"/>
          <w:sz w:val="28"/>
          <w:szCs w:val="28"/>
          <w:rtl/>
        </w:rPr>
      </w:pPr>
      <w:r w:rsidRPr="00FF5A7E">
        <w:rPr>
          <w:rFonts w:ascii="Simplified Arabic" w:hAnsi="Simplified Arabic" w:cs="Simplified Arabic"/>
          <w:sz w:val="28"/>
          <w:szCs w:val="28"/>
          <w:rtl/>
        </w:rPr>
        <w:t>تقصد بفعالية التواصل في هذه الدراسة قدرة أعضاء الفريق على تبادل المعلومات والتعليمات والتغذية الراجعة بصورة واضحة وسريعة ومنظمة، بحيث تصل الرسالة الصحيحة إلى الشخص المناسب في الوقت المناسب، وتُفهم بالمعنى المقصود من دون التباس كبير أو حاجة متكررة لإعادة الشرح. وفي بيئة مشاريع التطوير العقاري في شركة لدن للاستثمار، يظهر أثر التواصل في تفاصيل يومية بسيطة مثل: وضوح أوامر العمل المرسلة من إدارة المشروع إلى المقاولين، سرعة استجابة الأقسام الداخلية على استفسارات بعضهم، وكيفية توثيق القرارات وتعميمها على الجهات ذات العلاقة.</w:t>
      </w:r>
    </w:p>
    <w:p w14:paraId="354E73C5" w14:textId="56542E93" w:rsidR="00FF5A7E" w:rsidRPr="00FF5A7E" w:rsidRDefault="00FF5A7E" w:rsidP="007919C8">
      <w:pPr>
        <w:spacing w:line="360" w:lineRule="auto"/>
        <w:ind w:firstLine="720"/>
        <w:jc w:val="both"/>
        <w:rPr>
          <w:rFonts w:ascii="Simplified Arabic" w:hAnsi="Simplified Arabic" w:cs="Simplified Arabic"/>
          <w:sz w:val="28"/>
          <w:szCs w:val="28"/>
          <w:rtl/>
        </w:rPr>
      </w:pPr>
      <w:r w:rsidRPr="00FF5A7E">
        <w:rPr>
          <w:rFonts w:ascii="Simplified Arabic" w:hAnsi="Simplified Arabic" w:cs="Simplified Arabic"/>
          <w:sz w:val="28"/>
          <w:szCs w:val="28"/>
          <w:rtl/>
        </w:rPr>
        <w:t xml:space="preserve">وتبني هذه الدراسة مفهومًا لفعالية التواصل يقوم على أربعة أبعاد مترابطة: وضوح الرسائل بحيث تكون التعليمات والتقارير مكتوبة أو شفهية بلغة مفهومة وبعيدة عن الغموض غير الضروري، وسرعة الاستجابة لما يطرحه أعضاء الفريق من استفسارات أو ملاحظات، ووجود لغة أو مصطلحات مشتركة بين التخصصات تساعد على تقريب الفهم بين الهندسة والمالية والمشتريات والتسويق/المبيعات، إضافة </w:t>
      </w:r>
      <w:r w:rsidRPr="00FF5A7E">
        <w:rPr>
          <w:rFonts w:ascii="Simplified Arabic" w:hAnsi="Simplified Arabic" w:cs="Simplified Arabic"/>
          <w:sz w:val="28"/>
          <w:szCs w:val="28"/>
          <w:rtl/>
        </w:rPr>
        <w:lastRenderedPageBreak/>
        <w:t>إلى تنظيم القنوات وآليات المتابعة من خلال اجتماعات دورية قصيرة، ومحاضر مختصرة، ومسارات واضحة لتصعيد الموضوعات واتخاذ القرارات.</w:t>
      </w:r>
    </w:p>
    <w:p w14:paraId="17E4AC00" w14:textId="1DBC23A3" w:rsidR="009C5034" w:rsidRPr="00FF5A7E" w:rsidRDefault="00FF5A7E" w:rsidP="007919C8">
      <w:pPr>
        <w:spacing w:line="360" w:lineRule="auto"/>
        <w:ind w:firstLine="720"/>
        <w:jc w:val="both"/>
        <w:rPr>
          <w:rFonts w:ascii="Simplified Arabic" w:hAnsi="Simplified Arabic" w:cs="Simplified Arabic"/>
          <w:sz w:val="28"/>
          <w:szCs w:val="28"/>
          <w:rtl/>
        </w:rPr>
      </w:pPr>
      <w:r w:rsidRPr="00FF5A7E">
        <w:rPr>
          <w:rFonts w:ascii="Simplified Arabic" w:hAnsi="Simplified Arabic" w:cs="Simplified Arabic"/>
          <w:sz w:val="28"/>
          <w:szCs w:val="28"/>
          <w:rtl/>
        </w:rPr>
        <w:t>وتتعامل الدراسة مع فعالية التواصل كمتغير وسيط يربط بين اختلاف الخلفيات المهنية وبين الإنتاجية؛ فالتباين في الخبرات واللغة المهنية والأولويات قد يرفع جودة القرارات ومخرجات المشروع عندما يمر عبر تواصلٍ فعّال يوضح المعاني ويقرّب وجهات النظر، وقد يتحول إلى عنصر إرباك وتأخير عندما يكون التواصل ضعيفًا أو متقطّعًا أو غير منظم. وبذلك يسمح إدراج فعالية التواصل في النموذج باختبار ما إذا كان أثر اختلاف الخلفيات المهنية على الإنتاجية ينتقل بدرجة كبيرة عبر هذا المتغير، وما إذا كان تحسين عناصر التواصل كفيلًا بتوجيه أثر الاختلاف نحو نتائج أفضل في الوقت والجودة ومعالجة المشكلات.</w:t>
      </w:r>
    </w:p>
    <w:p w14:paraId="6F8A6CA3" w14:textId="4DE6E301" w:rsidR="00F925D0" w:rsidRDefault="00F925D0" w:rsidP="0076187C">
      <w:pPr>
        <w:pStyle w:val="Heading1"/>
        <w:rPr>
          <w:rtl/>
        </w:rPr>
      </w:pPr>
      <w:bookmarkStart w:id="16" w:name="_Toc213851193"/>
      <w:r w:rsidRPr="00B04EDA">
        <w:rPr>
          <w:rFonts w:hint="cs"/>
          <w:rtl/>
        </w:rPr>
        <w:t>الدراسات السابقة</w:t>
      </w:r>
      <w:r w:rsidR="00B04EDA" w:rsidRPr="00B04EDA">
        <w:rPr>
          <w:rFonts w:hint="cs"/>
          <w:rtl/>
        </w:rPr>
        <w:t>:</w:t>
      </w:r>
      <w:bookmarkEnd w:id="16"/>
    </w:p>
    <w:p w14:paraId="483A8AC0" w14:textId="2312707F" w:rsidR="007919C8" w:rsidRPr="007919C8" w:rsidRDefault="00757CC7" w:rsidP="0076187C">
      <w:pPr>
        <w:pStyle w:val="Heading2"/>
      </w:pPr>
      <w:bookmarkStart w:id="17" w:name="_Toc213851194"/>
      <w:r w:rsidRPr="00757CC7">
        <w:rPr>
          <w:rFonts w:hint="cs"/>
          <w:rtl/>
        </w:rPr>
        <w:t>الدراسات الع</w:t>
      </w:r>
      <w:r>
        <w:rPr>
          <w:rFonts w:hint="cs"/>
          <w:rtl/>
        </w:rPr>
        <w:t>ـ</w:t>
      </w:r>
      <w:r w:rsidRPr="00757CC7">
        <w:rPr>
          <w:rFonts w:hint="cs"/>
          <w:rtl/>
        </w:rPr>
        <w:t>ربية:</w:t>
      </w:r>
      <w:bookmarkEnd w:id="17"/>
    </w:p>
    <w:p w14:paraId="2693744F" w14:textId="77777777" w:rsidR="007919C8" w:rsidRPr="00FE05C3" w:rsidRDefault="007919C8" w:rsidP="007919C8">
      <w:pPr>
        <w:pStyle w:val="ListParagraph"/>
        <w:numPr>
          <w:ilvl w:val="0"/>
          <w:numId w:val="15"/>
        </w:numPr>
        <w:spacing w:line="360" w:lineRule="auto"/>
        <w:jc w:val="both"/>
        <w:rPr>
          <w:rFonts w:ascii="Simplified Arabic" w:hAnsi="Simplified Arabic" w:cs="Simplified Arabic"/>
          <w:b/>
          <w:bCs/>
          <w:sz w:val="28"/>
          <w:szCs w:val="28"/>
          <w:rtl/>
        </w:rPr>
      </w:pPr>
      <w:r w:rsidRPr="00FE05C3">
        <w:rPr>
          <w:rFonts w:ascii="Simplified Arabic" w:hAnsi="Simplified Arabic" w:cs="Simplified Arabic" w:hint="cs"/>
          <w:b/>
          <w:bCs/>
          <w:sz w:val="28"/>
          <w:szCs w:val="28"/>
          <w:rtl/>
        </w:rPr>
        <w:t xml:space="preserve">دراسة </w:t>
      </w:r>
      <w:r w:rsidRPr="00FE05C3">
        <w:rPr>
          <w:rFonts w:ascii="Simplified Arabic" w:hAnsi="Simplified Arabic" w:cs="Simplified Arabic"/>
          <w:b/>
          <w:bCs/>
          <w:sz w:val="28"/>
          <w:szCs w:val="28"/>
          <w:rtl/>
        </w:rPr>
        <w:t xml:space="preserve">(المقدادي </w:t>
      </w:r>
      <w:proofErr w:type="spellStart"/>
      <w:r w:rsidRPr="00FE05C3">
        <w:rPr>
          <w:rFonts w:ascii="Simplified Arabic" w:hAnsi="Simplified Arabic" w:cs="Simplified Arabic"/>
          <w:b/>
          <w:bCs/>
          <w:sz w:val="28"/>
          <w:szCs w:val="28"/>
          <w:rtl/>
        </w:rPr>
        <w:t>وأمرير</w:t>
      </w:r>
      <w:proofErr w:type="spellEnd"/>
      <w:r w:rsidRPr="00FE05C3">
        <w:rPr>
          <w:rFonts w:ascii="Simplified Arabic" w:hAnsi="Simplified Arabic" w:cs="Simplified Arabic"/>
          <w:b/>
          <w:bCs/>
          <w:sz w:val="28"/>
          <w:szCs w:val="28"/>
          <w:rtl/>
        </w:rPr>
        <w:t>، 2015): مستوى فاعلية الاتصالات الإدارية وأثرها في تحسين الأداء المؤسسي – دراسة تطبيقية على شركات الصناعات الغذائية بمدينة جدة</w:t>
      </w:r>
    </w:p>
    <w:p w14:paraId="7AAC436B" w14:textId="30B620AB" w:rsidR="007919C8" w:rsidRPr="007919C8" w:rsidRDefault="007919C8" w:rsidP="007919C8">
      <w:pPr>
        <w:spacing w:line="360" w:lineRule="auto"/>
        <w:ind w:firstLine="720"/>
        <w:jc w:val="both"/>
        <w:rPr>
          <w:rFonts w:ascii="Simplified Arabic" w:hAnsi="Simplified Arabic" w:cs="Simplified Arabic"/>
          <w:sz w:val="28"/>
          <w:szCs w:val="28"/>
        </w:rPr>
      </w:pPr>
      <w:r w:rsidRPr="00FE05C3">
        <w:rPr>
          <w:rFonts w:ascii="Simplified Arabic" w:hAnsi="Simplified Arabic" w:cs="Simplified Arabic"/>
          <w:sz w:val="28"/>
          <w:szCs w:val="28"/>
          <w:rtl/>
        </w:rPr>
        <w:t xml:space="preserve">تستهدف الدراسة قياس أثر فاعلية الاتصالات الإدارية على الأداء المؤسسي في بيئة تشغيلية تتسم بتعدّد التخصصات وكثافة التنسيق اليومي بين الوحدات. اعتمد الباحثان منهجًا وصفيًا تحليليًا قائمًا على استبانة ومعالجة إحصائية لاختبار الدلالة والقدرة التفسيرية. مثّل شركات الصناعات الغذائية في جدة مجتمعًا للدراسة، وبلغت العينة قرابة 629 استبانة صالحة للتحليل بعد الاسترجاع. شملت المتغيرات: فاعلية الاتصالات الإدارية (مستقل) بمكوّنات عملية مثل وضوح الرسائل وسرعة الاستجابة وتنظيم القنوات، في مقابل الأداء المؤسسي (تابع) بوصفه محصلة تظهر في الالتزام بالخطط وتحسين جودة </w:t>
      </w:r>
      <w:r w:rsidRPr="00FE05C3">
        <w:rPr>
          <w:rFonts w:ascii="Simplified Arabic" w:hAnsi="Simplified Arabic" w:cs="Simplified Arabic"/>
          <w:sz w:val="28"/>
          <w:szCs w:val="28"/>
          <w:rtl/>
        </w:rPr>
        <w:lastRenderedPageBreak/>
        <w:t>المخرجات وتقليص زمن المعالجات. أظهرت النتائج أثرًا دالًا إحصائيًا لأبعاد الاتصال على الأداء، بما يؤكد أن تحسين وضوح الرسائل وتقليل فجوات الفهم وتسريع دورات التغذية الراجعة ينعكس مباشرةً على النتائج التشغيلية. وأوصت الدراسة بتطوير نماذج مراسلات قياسية، وضبط جداول اجتماعات قصيرة ومحددة الهدف، وتفعيل مسارات قرار موثّقة، مع قياس دوري لفعالية الاتصال ومراجعة أدواته لضمان استدامة التحسّن؛ وهي خلاصات تدعم منطق بحثنا عن دور فعالية التواصل في تحويل اختلاف الخلفيات المهنية إلى إنتاجية أعلى.</w:t>
      </w:r>
    </w:p>
    <w:p w14:paraId="4768EAE6" w14:textId="77777777" w:rsidR="007919C8" w:rsidRDefault="007919C8" w:rsidP="007919C8">
      <w:pPr>
        <w:pStyle w:val="ListParagraph"/>
        <w:numPr>
          <w:ilvl w:val="0"/>
          <w:numId w:val="15"/>
        </w:numPr>
        <w:spacing w:line="360" w:lineRule="auto"/>
        <w:jc w:val="both"/>
        <w:rPr>
          <w:rFonts w:ascii="Simplified Arabic" w:hAnsi="Simplified Arabic" w:cs="Simplified Arabic"/>
          <w:b/>
          <w:bCs/>
          <w:sz w:val="28"/>
          <w:szCs w:val="28"/>
        </w:rPr>
      </w:pPr>
      <w:r w:rsidRPr="00AE2B01">
        <w:rPr>
          <w:rFonts w:ascii="Simplified Arabic" w:hAnsi="Simplified Arabic" w:cs="Simplified Arabic" w:hint="cs"/>
          <w:b/>
          <w:bCs/>
          <w:sz w:val="28"/>
          <w:szCs w:val="28"/>
          <w:rtl/>
        </w:rPr>
        <w:t>دراسة (</w:t>
      </w:r>
      <w:r>
        <w:rPr>
          <w:rFonts w:ascii="Simplified Arabic" w:hAnsi="Simplified Arabic" w:cs="Simplified Arabic" w:hint="cs"/>
          <w:b/>
          <w:bCs/>
          <w:sz w:val="28"/>
          <w:szCs w:val="28"/>
          <w:rtl/>
        </w:rPr>
        <w:t>أحمد</w:t>
      </w:r>
      <w:r w:rsidRPr="00AE2B01">
        <w:rPr>
          <w:rFonts w:ascii="Simplified Arabic" w:hAnsi="Simplified Arabic" w:cs="Simplified Arabic" w:hint="cs"/>
          <w:b/>
          <w:bCs/>
          <w:sz w:val="28"/>
          <w:szCs w:val="28"/>
          <w:rtl/>
        </w:rPr>
        <w:t xml:space="preserve">، 2020): </w:t>
      </w:r>
      <w:r w:rsidRPr="00AE2B01">
        <w:rPr>
          <w:rFonts w:ascii="Simplified Arabic" w:hAnsi="Simplified Arabic" w:cs="Simplified Arabic"/>
          <w:b/>
          <w:bCs/>
          <w:sz w:val="28"/>
          <w:szCs w:val="28"/>
          <w:rtl/>
        </w:rPr>
        <w:t>دور الاتصال الداخلي في تطوير القدرة الابتكارية للعاملين – بالتطبيق على عينة من المنظمات الخدمية في مصر</w:t>
      </w:r>
    </w:p>
    <w:p w14:paraId="1F085186" w14:textId="77777777" w:rsidR="007919C8" w:rsidRPr="00AE2B01" w:rsidRDefault="007919C8" w:rsidP="007919C8">
      <w:pPr>
        <w:spacing w:line="360" w:lineRule="auto"/>
        <w:ind w:firstLine="720"/>
        <w:jc w:val="both"/>
        <w:rPr>
          <w:rFonts w:ascii="Simplified Arabic" w:hAnsi="Simplified Arabic" w:cs="Simplified Arabic"/>
          <w:sz w:val="28"/>
          <w:szCs w:val="28"/>
          <w:rtl/>
        </w:rPr>
      </w:pPr>
      <w:r w:rsidRPr="00AE2B01">
        <w:rPr>
          <w:rFonts w:ascii="Simplified Arabic" w:hAnsi="Simplified Arabic" w:cs="Simplified Arabic"/>
          <w:sz w:val="28"/>
          <w:szCs w:val="28"/>
          <w:rtl/>
        </w:rPr>
        <w:t xml:space="preserve">تتناول الدراسة كيف يسهم الاتصال الداخلي في تنمية القدرة الابتكارية لدى العاملين داخل منظمات خدمية مصرية، عبر مسح ميداني اعتمد استبيانات موجّهة لمسؤولي الاتصال والموارد البشرية </w:t>
      </w:r>
      <w:r w:rsidRPr="00AE2B01">
        <w:rPr>
          <w:rFonts w:ascii="Simplified Arabic" w:hAnsi="Simplified Arabic" w:cs="Simplified Arabic"/>
          <w:sz w:val="28"/>
          <w:szCs w:val="28"/>
        </w:rPr>
        <w:t>Interviews/Questionnaires</w:t>
      </w:r>
      <w:r w:rsidRPr="00AE2B01">
        <w:rPr>
          <w:rFonts w:ascii="Simplified Arabic" w:hAnsi="Simplified Arabic" w:cs="Simplified Arabic"/>
          <w:sz w:val="28"/>
          <w:szCs w:val="28"/>
          <w:rtl/>
        </w:rPr>
        <w:t xml:space="preserve">، مع استخدام مقابلات متعمقة كأداة مساندة. استهدفت الدراسة منظمات خدمية تابعة لقطاع الأعمال العام والقطاع الاستثماري، مع عينة عمدية تقارب 60 منظمة. اعتمدت القياس على مقياس </w:t>
      </w:r>
      <w:proofErr w:type="spellStart"/>
      <w:r w:rsidRPr="00AE2B01">
        <w:rPr>
          <w:rFonts w:ascii="Simplified Arabic" w:hAnsi="Simplified Arabic" w:cs="Simplified Arabic"/>
          <w:sz w:val="28"/>
          <w:szCs w:val="28"/>
        </w:rPr>
        <w:t>Kleysen</w:t>
      </w:r>
      <w:proofErr w:type="spellEnd"/>
      <w:r w:rsidRPr="00AE2B01">
        <w:rPr>
          <w:rFonts w:ascii="Simplified Arabic" w:hAnsi="Simplified Arabic" w:cs="Simplified Arabic"/>
          <w:sz w:val="28"/>
          <w:szCs w:val="28"/>
        </w:rPr>
        <w:t xml:space="preserve"> &amp; Street</w:t>
      </w:r>
      <w:r w:rsidRPr="00AE2B01">
        <w:rPr>
          <w:rFonts w:ascii="Simplified Arabic" w:hAnsi="Simplified Arabic" w:cs="Simplified Arabic"/>
          <w:sz w:val="28"/>
          <w:szCs w:val="28"/>
          <w:rtl/>
        </w:rPr>
        <w:t xml:space="preserve"> (2001) للقدرة الابتكارية (10 بنود)، وغطّت أبعاد الاتصال الداخلي: أهداف الرسائل، وسائل الاتصال (تقليدية/تكنولوجية)، وأنماط الشبكات (رسمية/غير رسمية).</w:t>
      </w:r>
    </w:p>
    <w:p w14:paraId="1A46FB52" w14:textId="68626B28" w:rsidR="007919C8" w:rsidRPr="007919C8" w:rsidRDefault="007919C8" w:rsidP="007919C8">
      <w:pPr>
        <w:spacing w:line="360" w:lineRule="auto"/>
        <w:jc w:val="both"/>
        <w:rPr>
          <w:rFonts w:ascii="Simplified Arabic" w:hAnsi="Simplified Arabic" w:cs="Simplified Arabic"/>
          <w:sz w:val="28"/>
          <w:szCs w:val="28"/>
        </w:rPr>
      </w:pPr>
      <w:r w:rsidRPr="00AE2B01">
        <w:rPr>
          <w:rFonts w:ascii="Simplified Arabic" w:hAnsi="Simplified Arabic" w:cs="Simplified Arabic"/>
          <w:sz w:val="28"/>
          <w:szCs w:val="28"/>
          <w:rtl/>
        </w:rPr>
        <w:t xml:space="preserve">في إطار مواءمة متغيرات بحثنا: اعتُبر الاتصال الداخلي (مستقل) بوصفه منظومة سياسات وقنوات (وضوح الرسائل، الحوار المباشر، جلسات نقاش، تدريب)، بينما تُقرأ القدرة الابتكارية للعاملين (تابع) كمحصلة تنظيمية قابلة للقياس. أظهرت النتائج أن المنظمات التي تُكثّف الحوار المباشر والجلسات الجماعية والتدريب العملي/الإلكتروني تسجّل مستويات أعلى في مؤشرات الابتكار؛ كما بيّنت وجود </w:t>
      </w:r>
      <w:r w:rsidRPr="00AE2B01">
        <w:rPr>
          <w:rFonts w:ascii="Simplified Arabic" w:hAnsi="Simplified Arabic" w:cs="Simplified Arabic"/>
          <w:sz w:val="28"/>
          <w:szCs w:val="28"/>
          <w:rtl/>
        </w:rPr>
        <w:lastRenderedPageBreak/>
        <w:t>ارتباطات دالة بين أهداف الاتصال وبخاصة إدارة العلاقات والتعلّم التنظيمي وبين سياسات تنمية القدرات. وأكدت النتائج انتشار قياس نتائج التنمية (استطلاعات رضا، اختبارات معرفة، ملاحظة سلوكية)، مع توصية بتعزيز قنوات تفاعلية سريعة وتخصيص موارد تدريب وحوافز مادية/معنوية لدعم الابتكار. تتقاطع هذه الخلاصة مع منطق بحثنا: تحسين فعالية التواصل يرفع قابلية تحويل التباين بين التخصصات إلى تحسين ملموس في نتائج العمل.</w:t>
      </w:r>
    </w:p>
    <w:p w14:paraId="7E54B569" w14:textId="3DA35728" w:rsidR="00327294" w:rsidRPr="000B5E18" w:rsidRDefault="00327294" w:rsidP="009213A4">
      <w:pPr>
        <w:pStyle w:val="ListParagraph"/>
        <w:numPr>
          <w:ilvl w:val="0"/>
          <w:numId w:val="15"/>
        </w:numPr>
        <w:spacing w:line="360" w:lineRule="auto"/>
        <w:jc w:val="both"/>
        <w:rPr>
          <w:rFonts w:ascii="Simplified Arabic" w:hAnsi="Simplified Arabic" w:cs="Simplified Arabic"/>
          <w:b/>
          <w:bCs/>
          <w:sz w:val="28"/>
          <w:szCs w:val="28"/>
        </w:rPr>
      </w:pPr>
      <w:r w:rsidRPr="000B5E18">
        <w:rPr>
          <w:rFonts w:ascii="Simplified Arabic" w:hAnsi="Simplified Arabic" w:cs="Simplified Arabic" w:hint="cs"/>
          <w:b/>
          <w:bCs/>
          <w:sz w:val="28"/>
          <w:szCs w:val="28"/>
          <w:rtl/>
        </w:rPr>
        <w:t>دراسة (السامعي، 2021): التنوع الثقافي في الجامعات السعودية: وجهة نظر القيادات الأكاديمية بجامعة الأميرة نورة بنت عبد الرحمن</w:t>
      </w:r>
    </w:p>
    <w:p w14:paraId="46E6F28E" w14:textId="7A2C5A67" w:rsidR="009213A4" w:rsidRPr="009213A4" w:rsidRDefault="009213A4" w:rsidP="009213A4">
      <w:pPr>
        <w:spacing w:line="360" w:lineRule="auto"/>
        <w:ind w:firstLine="720"/>
        <w:jc w:val="both"/>
        <w:rPr>
          <w:rFonts w:ascii="Simplified Arabic" w:hAnsi="Simplified Arabic" w:cs="Simplified Arabic"/>
          <w:sz w:val="28"/>
          <w:szCs w:val="28"/>
          <w:rtl/>
        </w:rPr>
      </w:pPr>
      <w:r w:rsidRPr="009213A4">
        <w:rPr>
          <w:rFonts w:ascii="Simplified Arabic" w:hAnsi="Simplified Arabic" w:cs="Simplified Arabic"/>
          <w:sz w:val="28"/>
          <w:szCs w:val="28"/>
          <w:rtl/>
        </w:rPr>
        <w:t>تستهدف الدراسة استكشاف اتجاهات القيادات الأكاديمية نحو إدارة التنوع الثقافي وأثره على العمل المؤسسي، واعتمدت منهجًا وصفيًا تحليليًا قائمًا على استبانة مُقنّنة وتحليل فروق دالّة إحصائيًا. تكوّن مجتمع الدراسة من 129 قيادة أكاديمية بجامعة الأميرة نورة في الرياض، وبلغت العينة 81 قائدة. شملت متغيرات الدراسة: التنوع الثقافي (مستقل)، ممارسات إدارة التنوع/فعالية الاتصال (وسيط)، تصورات الأداء المؤسسي (تابع).</w:t>
      </w:r>
    </w:p>
    <w:p w14:paraId="4061920A" w14:textId="12951A48" w:rsidR="009213A4" w:rsidRPr="009213A4" w:rsidRDefault="009213A4" w:rsidP="009213A4">
      <w:pPr>
        <w:spacing w:line="360" w:lineRule="auto"/>
        <w:ind w:firstLine="720"/>
        <w:jc w:val="both"/>
        <w:rPr>
          <w:rFonts w:ascii="Simplified Arabic" w:hAnsi="Simplified Arabic" w:cs="Simplified Arabic"/>
          <w:sz w:val="28"/>
          <w:szCs w:val="28"/>
          <w:rtl/>
        </w:rPr>
      </w:pPr>
      <w:r w:rsidRPr="009213A4">
        <w:rPr>
          <w:rFonts w:ascii="Simplified Arabic" w:hAnsi="Simplified Arabic" w:cs="Simplified Arabic"/>
          <w:sz w:val="28"/>
          <w:szCs w:val="28"/>
          <w:rtl/>
        </w:rPr>
        <w:t>أظهرت النتائج اتجاهات إيجابية مرتفعة نحو التنوع عند توافر ممارسات اتصال وتنظيم واضحة تخفّف من سوء الفهم والتحزّب، مع عدم ظهور فروق دالّة حسب بعض الخصائص الديموغرافية، ما يُشير إلى أن الموقف من التنوع يرتبط أكثر بفعالية آليات التواصل والتنظيم منه بسمات الأفراد. أوصت الدراسة بسياسات رسمية لإدارة التنوع، وتوحيد المصطلحات والإجراءات بين الوحدات، وتنظيم قنوات الاتصال عبر اجتماعات محددة الهدف ومحاضر مختصرة ومسارات قرار واضحة، إلى جانب تدريب القيادات على التواصل بين التخصصات.</w:t>
      </w:r>
    </w:p>
    <w:p w14:paraId="01F9011B" w14:textId="6079335C" w:rsidR="00B04EDA" w:rsidRPr="006C001F" w:rsidRDefault="009213A4" w:rsidP="009213A4">
      <w:pPr>
        <w:spacing w:line="360" w:lineRule="auto"/>
        <w:ind w:firstLine="720"/>
        <w:jc w:val="both"/>
        <w:rPr>
          <w:rFonts w:ascii="Simplified Arabic" w:hAnsi="Simplified Arabic" w:cs="Simplified Arabic"/>
          <w:sz w:val="20"/>
          <w:szCs w:val="20"/>
          <w:rtl/>
        </w:rPr>
      </w:pPr>
      <w:r w:rsidRPr="009213A4">
        <w:rPr>
          <w:rFonts w:ascii="Simplified Arabic" w:hAnsi="Simplified Arabic" w:cs="Simplified Arabic"/>
          <w:sz w:val="28"/>
          <w:szCs w:val="28"/>
          <w:rtl/>
        </w:rPr>
        <w:lastRenderedPageBreak/>
        <w:t>وتتقاطع هذه الخلاصة مع منطق بحثنا؛ إذ تدعم الفرضية القائلة بأن اختلاف الخلفيات قد يتحوّل إلى قيمة مضافة في الأداء حين تُفعَّل فعالية التواصل بوصفها حلقة تنقل الأثر نحو إنتاجية أفضل.</w:t>
      </w:r>
      <w:r w:rsidR="00327294" w:rsidRPr="009213A4">
        <w:rPr>
          <w:rFonts w:ascii="Simplified Arabic" w:hAnsi="Simplified Arabic" w:cs="Simplified Arabic"/>
          <w:sz w:val="28"/>
          <w:szCs w:val="28"/>
          <w:rtl/>
        </w:rPr>
        <w:br/>
      </w:r>
    </w:p>
    <w:p w14:paraId="3EE9A60E" w14:textId="77777777" w:rsidR="000B5E18" w:rsidRPr="000B5E18" w:rsidRDefault="000B5E18" w:rsidP="000B5E18">
      <w:pPr>
        <w:pStyle w:val="ListParagraph"/>
        <w:numPr>
          <w:ilvl w:val="0"/>
          <w:numId w:val="15"/>
        </w:numPr>
        <w:spacing w:line="360" w:lineRule="auto"/>
        <w:jc w:val="both"/>
        <w:rPr>
          <w:rFonts w:ascii="Simplified Arabic" w:hAnsi="Simplified Arabic" w:cs="Simplified Arabic"/>
          <w:b/>
          <w:bCs/>
          <w:sz w:val="28"/>
          <w:szCs w:val="28"/>
          <w:rtl/>
        </w:rPr>
      </w:pPr>
      <w:r w:rsidRPr="000B5E18">
        <w:rPr>
          <w:rFonts w:ascii="Simplified Arabic" w:hAnsi="Simplified Arabic" w:cs="Simplified Arabic" w:hint="cs"/>
          <w:b/>
          <w:bCs/>
          <w:sz w:val="28"/>
          <w:szCs w:val="28"/>
          <w:rtl/>
        </w:rPr>
        <w:t xml:space="preserve">دراسة (شعيب، 2022): </w:t>
      </w:r>
      <w:r w:rsidRPr="000B5E18">
        <w:rPr>
          <w:rFonts w:ascii="Simplified Arabic" w:hAnsi="Simplified Arabic" w:cs="Simplified Arabic"/>
          <w:b/>
          <w:bCs/>
          <w:sz w:val="28"/>
          <w:szCs w:val="28"/>
          <w:rtl/>
        </w:rPr>
        <w:t>دور الاتصال التنظيمي كمتغير وسيط بين الأنظمة التكنولوجية (الثورة الصناعية 4.0) وتحسين الأداء التنظيمي بالتطبيق على صناعة وتعبئة المواد الغذائية بالمملكة العربية السعودية</w:t>
      </w:r>
    </w:p>
    <w:p w14:paraId="4532C206" w14:textId="2D8A1763" w:rsidR="000B5E18" w:rsidRDefault="000B5E18" w:rsidP="000B5E18">
      <w:pPr>
        <w:pStyle w:val="ListParagraph"/>
        <w:spacing w:line="360" w:lineRule="auto"/>
        <w:ind w:left="360" w:firstLine="720"/>
        <w:jc w:val="both"/>
        <w:rPr>
          <w:rFonts w:ascii="Simplified Arabic" w:hAnsi="Simplified Arabic" w:cs="Simplified Arabic"/>
          <w:sz w:val="28"/>
          <w:szCs w:val="28"/>
          <w:rtl/>
        </w:rPr>
      </w:pPr>
      <w:r w:rsidRPr="000B5E18">
        <w:rPr>
          <w:rFonts w:ascii="Simplified Arabic" w:hAnsi="Simplified Arabic" w:cs="Simplified Arabic"/>
          <w:sz w:val="28"/>
          <w:szCs w:val="28"/>
          <w:rtl/>
        </w:rPr>
        <w:t>تستهدف الدراسة اختبار ما إذا كان الاتصال التنظيمي يعمل وسيطا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بين تبنّي ممارسات الصناعة 4.0 وتحسين الأداء التنظيمي، معتمدةً منهجا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وصفيا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تحليليا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قائما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على الاستبانة والانحدار لاختبار الوساطة. انطلق المجتمع من العاملين في قطاع تصنيع/تعبئة المواد الغذائية بالمملكة، وجُمعت 384 استبانة خضعت منها 334 للتحليل. شملت المتغيرات: تبنّي أنظمة 4.0 (مستقل)، الاتصال التنظيمي (وسيط)، الأداء التنظيمي (تابع). أظهرت النتائج أن الاتصال التنظيمي يؤدي دورا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وسيطا</w:t>
      </w:r>
      <w:r w:rsidR="005C13F3">
        <w:rPr>
          <w:rFonts w:ascii="Simplified Arabic" w:hAnsi="Simplified Arabic" w:cs="Simplified Arabic" w:hint="cs"/>
          <w:sz w:val="28"/>
          <w:szCs w:val="28"/>
          <w:rtl/>
        </w:rPr>
        <w:t>ً</w:t>
      </w:r>
      <w:r w:rsidRPr="000B5E18">
        <w:rPr>
          <w:rFonts w:ascii="Simplified Arabic" w:hAnsi="Simplified Arabic" w:cs="Simplified Arabic"/>
          <w:sz w:val="28"/>
          <w:szCs w:val="28"/>
          <w:rtl/>
        </w:rPr>
        <w:t xml:space="preserve"> ذا دلالة إحصائية يعزّز أثر تطبيقات 4.0 على الأداء مع قوة تفسيرية مرتفعة. أوصت الدراسة بمواءمة نظم الحوافز مع التحول الرقمي، وتوسيع المشاركة في التخطيط، وتكثيف التدريب، وتفعيل القنوات الرسمية وغير الرسمية لضمان انسياب المعلومات وتقليل التباس المعنى.</w:t>
      </w:r>
    </w:p>
    <w:p w14:paraId="663A2C93" w14:textId="77777777" w:rsidR="00FE05C3" w:rsidRPr="006C001F" w:rsidRDefault="00FE05C3" w:rsidP="000B5E18">
      <w:pPr>
        <w:pStyle w:val="ListParagraph"/>
        <w:spacing w:line="360" w:lineRule="auto"/>
        <w:ind w:left="360" w:firstLine="720"/>
        <w:jc w:val="both"/>
        <w:rPr>
          <w:rFonts w:ascii="Simplified Arabic" w:hAnsi="Simplified Arabic" w:cs="Simplified Arabic"/>
          <w:sz w:val="20"/>
          <w:szCs w:val="20"/>
          <w:rtl/>
        </w:rPr>
      </w:pPr>
    </w:p>
    <w:p w14:paraId="552528E0" w14:textId="693A44F1" w:rsidR="00FE05C3" w:rsidRPr="00757CC7" w:rsidRDefault="00FE05C3" w:rsidP="00FE05C3">
      <w:pPr>
        <w:pStyle w:val="ListParagraph"/>
        <w:numPr>
          <w:ilvl w:val="0"/>
          <w:numId w:val="15"/>
        </w:numPr>
        <w:spacing w:line="360" w:lineRule="auto"/>
        <w:jc w:val="both"/>
        <w:rPr>
          <w:rFonts w:ascii="Simplified Arabic" w:hAnsi="Simplified Arabic" w:cs="Simplified Arabic"/>
          <w:b/>
          <w:bCs/>
          <w:sz w:val="28"/>
          <w:szCs w:val="28"/>
          <w:rtl/>
        </w:rPr>
      </w:pPr>
      <w:r w:rsidRPr="00757CC7">
        <w:rPr>
          <w:rFonts w:ascii="Simplified Arabic" w:hAnsi="Simplified Arabic" w:cs="Simplified Arabic" w:hint="cs"/>
          <w:b/>
          <w:bCs/>
          <w:sz w:val="28"/>
          <w:szCs w:val="28"/>
          <w:rtl/>
        </w:rPr>
        <w:t xml:space="preserve">دراسة </w:t>
      </w:r>
      <w:r w:rsidRPr="00757CC7">
        <w:rPr>
          <w:rFonts w:ascii="Simplified Arabic" w:hAnsi="Simplified Arabic" w:cs="Simplified Arabic"/>
          <w:b/>
          <w:bCs/>
          <w:sz w:val="28"/>
          <w:szCs w:val="28"/>
          <w:rtl/>
        </w:rPr>
        <w:t>(بلال، 2024): تكنولوجيا الاتصال وفعالية الأداء المهني للعلاقات العامة الإلكترونية في القطاع السياحي – «المؤسسات السياحية نموذجا</w:t>
      </w:r>
      <w:r w:rsidR="005C13F3">
        <w:rPr>
          <w:rFonts w:ascii="Simplified Arabic" w:hAnsi="Simplified Arabic" w:cs="Simplified Arabic" w:hint="cs"/>
          <w:b/>
          <w:bCs/>
          <w:sz w:val="28"/>
          <w:szCs w:val="28"/>
          <w:rtl/>
        </w:rPr>
        <w:t>ً</w:t>
      </w:r>
      <w:r w:rsidRPr="00757CC7">
        <w:rPr>
          <w:rFonts w:ascii="Simplified Arabic" w:hAnsi="Simplified Arabic" w:cs="Simplified Arabic"/>
          <w:b/>
          <w:bCs/>
          <w:sz w:val="28"/>
          <w:szCs w:val="28"/>
          <w:rtl/>
        </w:rPr>
        <w:t>»</w:t>
      </w:r>
    </w:p>
    <w:p w14:paraId="407F6B87" w14:textId="566DD2B3" w:rsidR="00FE05C3" w:rsidRDefault="00FE05C3" w:rsidP="00757CC7">
      <w:pPr>
        <w:pStyle w:val="ListParagraph"/>
        <w:spacing w:line="360" w:lineRule="auto"/>
        <w:ind w:left="360" w:firstLine="720"/>
        <w:jc w:val="both"/>
        <w:rPr>
          <w:rFonts w:ascii="Simplified Arabic" w:hAnsi="Simplified Arabic" w:cs="Simplified Arabic"/>
          <w:sz w:val="28"/>
          <w:szCs w:val="28"/>
          <w:rtl/>
        </w:rPr>
      </w:pPr>
      <w:r w:rsidRPr="00FE05C3">
        <w:rPr>
          <w:rFonts w:ascii="Simplified Arabic" w:hAnsi="Simplified Arabic" w:cs="Simplified Arabic"/>
          <w:sz w:val="28"/>
          <w:szCs w:val="28"/>
          <w:rtl/>
        </w:rPr>
        <w:t>تسعى الدراسة إلى بيان مدى توظيف قنوات وتقنيات الاتصال الرقمي في المؤسسات السياحية وانعكاس ذلك على فعالية الأداء المهني للعلاقات العامة الإلكترونية، وقد اتبعت منهجا</w:t>
      </w:r>
      <w:r w:rsidR="005C13F3">
        <w:rPr>
          <w:rFonts w:ascii="Simplified Arabic" w:hAnsi="Simplified Arabic" w:cs="Simplified Arabic" w:hint="cs"/>
          <w:sz w:val="28"/>
          <w:szCs w:val="28"/>
          <w:rtl/>
        </w:rPr>
        <w:t>ً</w:t>
      </w:r>
      <w:r w:rsidRPr="00FE05C3">
        <w:rPr>
          <w:rFonts w:ascii="Simplified Arabic" w:hAnsi="Simplified Arabic" w:cs="Simplified Arabic"/>
          <w:sz w:val="28"/>
          <w:szCs w:val="28"/>
          <w:rtl/>
        </w:rPr>
        <w:t xml:space="preserve"> وصفيا</w:t>
      </w:r>
      <w:r w:rsidR="005C13F3">
        <w:rPr>
          <w:rFonts w:ascii="Simplified Arabic" w:hAnsi="Simplified Arabic" w:cs="Simplified Arabic" w:hint="cs"/>
          <w:sz w:val="28"/>
          <w:szCs w:val="28"/>
          <w:rtl/>
        </w:rPr>
        <w:t>ً</w:t>
      </w:r>
      <w:r w:rsidRPr="00FE05C3">
        <w:rPr>
          <w:rFonts w:ascii="Simplified Arabic" w:hAnsi="Simplified Arabic" w:cs="Simplified Arabic"/>
          <w:sz w:val="28"/>
          <w:szCs w:val="28"/>
          <w:rtl/>
        </w:rPr>
        <w:t xml:space="preserve"> تطبيقيا</w:t>
      </w:r>
      <w:r w:rsidR="005C13F3">
        <w:rPr>
          <w:rFonts w:ascii="Simplified Arabic" w:hAnsi="Simplified Arabic" w:cs="Simplified Arabic" w:hint="cs"/>
          <w:sz w:val="28"/>
          <w:szCs w:val="28"/>
          <w:rtl/>
        </w:rPr>
        <w:t>ً</w:t>
      </w:r>
      <w:r w:rsidRPr="00FE05C3">
        <w:rPr>
          <w:rFonts w:ascii="Simplified Arabic" w:hAnsi="Simplified Arabic" w:cs="Simplified Arabic"/>
          <w:sz w:val="28"/>
          <w:szCs w:val="28"/>
          <w:rtl/>
        </w:rPr>
        <w:t xml:space="preserve"> اعتمد مؤشرات استخدام القنوات ومخرجات العمل كمدخلات للقياس. استهدف المجتمع </w:t>
      </w:r>
      <w:r w:rsidRPr="00FE05C3">
        <w:rPr>
          <w:rFonts w:ascii="Simplified Arabic" w:hAnsi="Simplified Arabic" w:cs="Simplified Arabic"/>
          <w:sz w:val="28"/>
          <w:szCs w:val="28"/>
          <w:rtl/>
        </w:rPr>
        <w:lastRenderedPageBreak/>
        <w:t>مؤسسات/منظمات سياحية تعمل في بيئات تنافسية وتتعامل مع جمهور واسع ومتنوّع، بينما لم تُصرّح النسخة المتاحة بحجم العينة على نحوٍ دقيق. عرّفت الدراسة متغيراتها على نحوٍ يوافق غرضها التطبيقي؛ فدرجة تفعيل قنوات الاتصال الرقمية (مستقل) في مقابل فعالية الأداء المهني للعلاقات العامة الإلكترونية (تابع)، مع استحضار أثر الممارسات الاتصالية في سياقات الأزمات. خلصت النتائج إلى تحسنٍ ملموس في مؤشرات الوصول والترويج وسرعة الاستجابة عند تفعيل القنوات الرقمية واستثمارها بانتظام، كما أبرزت الدور الإجرائي للأدلة التنظيمية والتفويض المرن زمن الأزمات. وأوصت بتوسيع تبنّي قنوات الاتصال الرقمي وبرامج الرفع المهاري للعاملين، وتطوير أدلة عمل لإدارة الاتصال في ظروف عدم اليقين. وتصبّ هذه الخلاصة في صميم بحثنا؛ إذ تؤكد أن تحسين فعالية التواصل—عبر وضوح الرسائل وسرعة الاستجابة وتنظيم القنوات—يمثّل رافعة قابلة للإدارة لترجمة اختلاف الخلفيات المهنية داخل الفرق إلى إنتاجية أعلى.</w:t>
      </w:r>
    </w:p>
    <w:p w14:paraId="0A188780" w14:textId="5D702A52" w:rsidR="00757CC7" w:rsidRPr="00757CC7" w:rsidRDefault="00757CC7" w:rsidP="0076187C">
      <w:pPr>
        <w:pStyle w:val="Heading2"/>
        <w:rPr>
          <w:rtl/>
        </w:rPr>
      </w:pPr>
      <w:bookmarkStart w:id="18" w:name="_Toc213851195"/>
      <w:r w:rsidRPr="00757CC7">
        <w:rPr>
          <w:rFonts w:hint="cs"/>
          <w:rtl/>
        </w:rPr>
        <w:t>الدراسات الأجنبية:</w:t>
      </w:r>
      <w:bookmarkEnd w:id="18"/>
    </w:p>
    <w:p w14:paraId="49EE384A" w14:textId="77777777" w:rsidR="007919C8" w:rsidRDefault="007919C8" w:rsidP="007919C8">
      <w:pPr>
        <w:pStyle w:val="ListParagraph"/>
        <w:numPr>
          <w:ilvl w:val="0"/>
          <w:numId w:val="15"/>
        </w:numPr>
        <w:bidi w:val="0"/>
        <w:spacing w:line="360" w:lineRule="auto"/>
        <w:jc w:val="both"/>
        <w:rPr>
          <w:rFonts w:ascii="Simplified Arabic" w:hAnsi="Simplified Arabic" w:cs="Simplified Arabic"/>
          <w:b/>
          <w:bCs/>
          <w:sz w:val="28"/>
          <w:szCs w:val="28"/>
        </w:rPr>
      </w:pPr>
      <w:r w:rsidRPr="004E370C">
        <w:rPr>
          <w:rFonts w:ascii="Simplified Arabic" w:hAnsi="Simplified Arabic" w:cs="Simplified Arabic"/>
          <w:b/>
          <w:bCs/>
          <w:sz w:val="28"/>
          <w:szCs w:val="28"/>
        </w:rPr>
        <w:t>(Daft &amp; Lengel</w:t>
      </w:r>
      <w:r>
        <w:rPr>
          <w:rFonts w:ascii="Simplified Arabic" w:hAnsi="Simplified Arabic" w:cs="Simplified Arabic"/>
          <w:b/>
          <w:bCs/>
          <w:sz w:val="28"/>
          <w:szCs w:val="28"/>
        </w:rPr>
        <w:t xml:space="preserve">, </w:t>
      </w:r>
      <w:r w:rsidRPr="004E370C">
        <w:rPr>
          <w:rFonts w:ascii="Simplified Arabic" w:hAnsi="Simplified Arabic" w:cs="Simplified Arabic"/>
          <w:b/>
          <w:bCs/>
          <w:sz w:val="28"/>
          <w:szCs w:val="28"/>
          <w:rtl/>
        </w:rPr>
        <w:t>1986</w:t>
      </w:r>
      <w:r w:rsidRPr="004E370C">
        <w:rPr>
          <w:rFonts w:ascii="Simplified Arabic" w:hAnsi="Simplified Arabic" w:cs="Simplified Arabic"/>
          <w:b/>
          <w:bCs/>
          <w:sz w:val="28"/>
          <w:szCs w:val="28"/>
        </w:rPr>
        <w:t>): Organizational Information Requirements, Media Richness and Structural Design</w:t>
      </w:r>
    </w:p>
    <w:p w14:paraId="70C3A82F" w14:textId="45CF41CF" w:rsidR="007919C8" w:rsidRPr="007919C8" w:rsidRDefault="007919C8" w:rsidP="006C001F">
      <w:pPr>
        <w:pStyle w:val="ListParagraph"/>
        <w:spacing w:line="360" w:lineRule="auto"/>
        <w:ind w:left="360" w:firstLine="720"/>
        <w:jc w:val="both"/>
        <w:rPr>
          <w:rFonts w:ascii="Simplified Arabic" w:hAnsi="Simplified Arabic" w:cs="Simplified Arabic"/>
          <w:b/>
          <w:bCs/>
          <w:sz w:val="28"/>
          <w:szCs w:val="28"/>
        </w:rPr>
      </w:pPr>
      <w:r w:rsidRPr="005A643E">
        <w:rPr>
          <w:rFonts w:ascii="Simplified Arabic" w:hAnsi="Simplified Arabic" w:cs="Simplified Arabic"/>
          <w:sz w:val="28"/>
          <w:szCs w:val="28"/>
          <w:rtl/>
        </w:rPr>
        <w:t>تبلور هذه الدراسة نظرية غِنى الوسيلة بوصفها تفسيرا لكيفية مواءمة قنوات الاتصال لخصائص المهمة والمعلومات داخل المنظمات، إذ تميّز بين «عدم اليقين» الذي تعالجه البيانات الكثيرة و«التباس المعنى» الذي لا يحسمه تراكم المعلومات بل ثراء القناة وقدرتها على التفاعل الفوري وتقديم إشارات اجتماعية ولغوية دقيقة. اعتمدت الدراسة طرحا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تنظيريا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مدعوما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بأمثلة من ممارسات تنظيمية لتوضيح متى يكون التواصل وجاهيا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/تفاعليا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مناسبا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(للقضايا المعقدة وذات المعاني الملتبسة)، ومتى تكفي القنوات الأضعف ثراءً (للمهام الروتينية الواضحة). لا تتناول الدراسة مجتمعا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أو عينةً عددية، لكنها تُقدّم إطارا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عمليا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للتصميم الاتصالي داخل الهياكل التنظيمية. في ضوء إطارنا </w:t>
      </w:r>
      <w:r w:rsidRPr="005A643E">
        <w:rPr>
          <w:rFonts w:ascii="Simplified Arabic" w:hAnsi="Simplified Arabic" w:cs="Simplified Arabic"/>
          <w:sz w:val="28"/>
          <w:szCs w:val="28"/>
          <w:rtl/>
        </w:rPr>
        <w:lastRenderedPageBreak/>
        <w:t>الحالي، يمكن قراءة المتغيرات كما يلي: غِنى الوسيلة/القناة (مستقل) بما يشمله من وجاهية وتزامن وتغذية راجعة فورية، وفعالية التواصل كحصيلة تشغيلية تج</w:t>
      </w:r>
      <w:r w:rsidR="006C001F">
        <w:rPr>
          <w:rFonts w:ascii="Simplified Arabic" w:hAnsi="Simplified Arabic" w:cs="Simplified Arabic" w:hint="cs"/>
          <w:sz w:val="28"/>
          <w:szCs w:val="28"/>
          <w:rtl/>
        </w:rPr>
        <w:t>س</w:t>
      </w:r>
      <w:r w:rsidRPr="005A643E">
        <w:rPr>
          <w:rFonts w:ascii="Simplified Arabic" w:hAnsi="Simplified Arabic" w:cs="Simplified Arabic"/>
          <w:sz w:val="28"/>
          <w:szCs w:val="28"/>
          <w:rtl/>
        </w:rPr>
        <w:t xml:space="preserve">د كيف تتحول الرسائل إلى فهم مشترك (وسيط)، والأداء/الإنتاجية ممثلة في جودة القرارات وسرعة معالجتها وتقليص إعادة العمل (تابع). تؤكد نتائج الطرح أن المشكلة في القضايا الملتبسة ليست «قلة» البيانات بل «غموض» معناها، ما يقتضي قنوات أقدر على التوضيح والتكيّف اللحظي. وتوصي الدراسة بمطابقة قناة الاتصال مع طبيعة المهمة: الاجتماعات </w:t>
      </w:r>
      <w:r>
        <w:rPr>
          <w:rFonts w:ascii="Simplified Arabic" w:hAnsi="Simplified Arabic" w:cs="Simplified Arabic" w:hint="cs"/>
          <w:sz w:val="28"/>
          <w:szCs w:val="28"/>
          <w:rtl/>
        </w:rPr>
        <w:t>الحضورية</w:t>
      </w:r>
      <w:r w:rsidRPr="005A643E">
        <w:rPr>
          <w:rFonts w:ascii="Simplified Arabic" w:hAnsi="Simplified Arabic" w:cs="Simplified Arabic"/>
          <w:sz w:val="28"/>
          <w:szCs w:val="28"/>
          <w:rtl/>
        </w:rPr>
        <w:t xml:space="preserve"> والقنوات الغنيّة للقضايا المعقدة بين التخصصات، والبريد/التقارير للمهام الروتينية، مع تصميم دورات تغذية راجعة قصيرة تقلل زمن الحسم. هذا التمييز جوهري لبحثنا؛ فاختلاف الخلفيات المهنية يولّد التباسا دلاليا أكثر مما يولّد نقصا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معلوماتيا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ومن ثم يصبح اختيار القناة وتنظيمها جزءًا مباشرا</w:t>
      </w:r>
      <w:r w:rsidR="006C001F">
        <w:rPr>
          <w:rFonts w:ascii="Simplified Arabic" w:hAnsi="Simplified Arabic" w:cs="Simplified Arabic" w:hint="cs"/>
          <w:sz w:val="28"/>
          <w:szCs w:val="28"/>
          <w:rtl/>
        </w:rPr>
        <w:t>ً</w:t>
      </w:r>
      <w:r w:rsidRPr="005A643E">
        <w:rPr>
          <w:rFonts w:ascii="Simplified Arabic" w:hAnsi="Simplified Arabic" w:cs="Simplified Arabic"/>
          <w:sz w:val="28"/>
          <w:szCs w:val="28"/>
          <w:rtl/>
        </w:rPr>
        <w:t xml:space="preserve"> من فعالية التواصل التي تفصل بين تحويل الاختلاف إلى قيمة مضافة أو إلى تعثّر في الإنتاجية.</w:t>
      </w:r>
    </w:p>
    <w:p w14:paraId="3B80CC64" w14:textId="77777777" w:rsidR="007919C8" w:rsidRPr="007919C8" w:rsidRDefault="007919C8" w:rsidP="007919C8">
      <w:pPr>
        <w:pStyle w:val="ListParagraph"/>
        <w:bidi w:val="0"/>
        <w:ind w:left="360"/>
        <w:rPr>
          <w:rFonts w:ascii="Simplified Arabic" w:hAnsi="Simplified Arabic" w:cs="Simplified Arabic"/>
          <w:b/>
          <w:bCs/>
          <w:sz w:val="28"/>
          <w:szCs w:val="28"/>
        </w:rPr>
      </w:pPr>
    </w:p>
    <w:p w14:paraId="041F7037" w14:textId="77777777" w:rsidR="007919C8" w:rsidRPr="006E528F" w:rsidRDefault="00757CC7" w:rsidP="007919C8">
      <w:pPr>
        <w:pStyle w:val="ListParagraph"/>
        <w:numPr>
          <w:ilvl w:val="0"/>
          <w:numId w:val="15"/>
        </w:numPr>
        <w:bidi w:val="0"/>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7919C8" w:rsidRPr="006E528F">
        <w:rPr>
          <w:rFonts w:ascii="Simplified Arabic" w:hAnsi="Simplified Arabic" w:cs="Simplified Arabic"/>
          <w:b/>
          <w:bCs/>
          <w:sz w:val="28"/>
          <w:szCs w:val="28"/>
        </w:rPr>
        <w:t>(Turner</w:t>
      </w:r>
      <w:r w:rsidR="007919C8">
        <w:rPr>
          <w:rFonts w:ascii="Simplified Arabic" w:hAnsi="Simplified Arabic" w:cs="Simplified Arabic"/>
          <w:b/>
          <w:bCs/>
          <w:sz w:val="28"/>
          <w:szCs w:val="28"/>
        </w:rPr>
        <w:t xml:space="preserve">, </w:t>
      </w:r>
      <w:r w:rsidR="007919C8" w:rsidRPr="006E528F">
        <w:rPr>
          <w:rFonts w:ascii="Simplified Arabic" w:hAnsi="Simplified Arabic" w:cs="Simplified Arabic"/>
          <w:b/>
          <w:bCs/>
          <w:sz w:val="28"/>
          <w:szCs w:val="28"/>
          <w:rtl/>
        </w:rPr>
        <w:t>1987</w:t>
      </w:r>
      <w:r w:rsidR="007919C8" w:rsidRPr="006E528F">
        <w:rPr>
          <w:rFonts w:ascii="Simplified Arabic" w:hAnsi="Simplified Arabic" w:cs="Simplified Arabic"/>
          <w:b/>
          <w:bCs/>
          <w:sz w:val="28"/>
          <w:szCs w:val="28"/>
        </w:rPr>
        <w:t>): Rediscovering the Social Group</w:t>
      </w:r>
      <w:r w:rsidR="007919C8">
        <w:rPr>
          <w:rFonts w:ascii="Simplified Arabic" w:hAnsi="Simplified Arabic" w:cs="Simplified Arabic"/>
          <w:b/>
          <w:bCs/>
          <w:sz w:val="28"/>
          <w:szCs w:val="28"/>
        </w:rPr>
        <w:t xml:space="preserve"> / A self-Categorization Theory</w:t>
      </w:r>
    </w:p>
    <w:p w14:paraId="0CC2CD50" w14:textId="0FB9CEA8" w:rsidR="007919C8" w:rsidRPr="007919C8" w:rsidRDefault="007919C8" w:rsidP="007919C8">
      <w:pPr>
        <w:pStyle w:val="ListParagraph"/>
        <w:spacing w:line="360" w:lineRule="auto"/>
        <w:ind w:left="360" w:firstLine="720"/>
        <w:jc w:val="both"/>
        <w:rPr>
          <w:rFonts w:ascii="Simplified Arabic" w:hAnsi="Simplified Arabic" w:cs="Simplified Arabic"/>
          <w:b/>
          <w:bCs/>
          <w:sz w:val="28"/>
          <w:szCs w:val="28"/>
        </w:rPr>
      </w:pPr>
      <w:r w:rsidRPr="009B49F2">
        <w:rPr>
          <w:rFonts w:ascii="Simplified Arabic" w:hAnsi="Simplified Arabic" w:cs="Simplified Arabic" w:hint="cs"/>
          <w:sz w:val="28"/>
          <w:szCs w:val="28"/>
          <w:rtl/>
        </w:rPr>
        <w:t>ي</w:t>
      </w:r>
      <w:r w:rsidRPr="009B49F2">
        <w:rPr>
          <w:rFonts w:ascii="Simplified Arabic" w:hAnsi="Simplified Arabic" w:cs="Simplified Arabic"/>
          <w:sz w:val="28"/>
          <w:szCs w:val="28"/>
          <w:rtl/>
        </w:rPr>
        <w:t xml:space="preserve">ؤسس هذا </w:t>
      </w:r>
      <w:r>
        <w:rPr>
          <w:rFonts w:ascii="Simplified Arabic" w:hAnsi="Simplified Arabic" w:cs="Simplified Arabic" w:hint="cs"/>
          <w:sz w:val="28"/>
          <w:szCs w:val="28"/>
          <w:rtl/>
        </w:rPr>
        <w:t>البحث</w:t>
      </w:r>
      <w:r w:rsidRPr="009B49F2">
        <w:rPr>
          <w:rFonts w:ascii="Simplified Arabic" w:hAnsi="Simplified Arabic" w:cs="Simplified Arabic"/>
          <w:sz w:val="28"/>
          <w:szCs w:val="28"/>
          <w:rtl/>
        </w:rPr>
        <w:t xml:space="preserve"> لما تُسمّيه نظرية التصنيف الذاتي؛ إذ يشرح كيف يُعيد الأفراد تعريف ذواتهم داخل المواقف الجماعية تبعًا لـ«الفئة» الأكثر حضورًا (المهنة، الاختصاص، الدور)، وكيف يقود ذلك إلى تجانس داخل الفئة ومسافة نفسية مع الفئات الأخرى. يتبنى الكتاب طرحا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نظريا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مُراجعا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للأبحاث ويظهر أن السلوك داخل الفرق لا يتحدد فقط بخصائص فردية، بل أيضا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بالطريقة التي يُصنف بها الأعضاء أنفسهم و«الآخرين». لا يتضمّن مجتمعًا أو عينة عددية، بل يقدّم إطارا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تفسيريا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لأنماط التعاون/التنافر. وبما ينسجم مع بحثنا: يُمثّل اختلاف الخلفيات المهنية (مستقل) محفزا</w:t>
      </w:r>
      <w:r w:rsidR="006C001F">
        <w:rPr>
          <w:rFonts w:ascii="Simplified Arabic" w:hAnsi="Simplified Arabic" w:cs="Simplified Arabic" w:hint="cs"/>
          <w:sz w:val="28"/>
          <w:szCs w:val="28"/>
          <w:rtl/>
        </w:rPr>
        <w:t>ً</w:t>
      </w:r>
      <w:r w:rsidRPr="009B49F2">
        <w:rPr>
          <w:rFonts w:ascii="Simplified Arabic" w:hAnsi="Simplified Arabic" w:cs="Simplified Arabic"/>
          <w:sz w:val="28"/>
          <w:szCs w:val="28"/>
          <w:rtl/>
        </w:rPr>
        <w:t xml:space="preserve"> لتفعّل التصنيفات المهنية، ويمكن لـفعالية التواصل (وسيط) أن تُعيد تشكيل الحدود بين الفئات عبر لغة </w:t>
      </w:r>
      <w:r w:rsidRPr="009B49F2">
        <w:rPr>
          <w:rFonts w:ascii="Simplified Arabic" w:hAnsi="Simplified Arabic" w:cs="Simplified Arabic"/>
          <w:sz w:val="28"/>
          <w:szCs w:val="28"/>
          <w:rtl/>
        </w:rPr>
        <w:lastRenderedPageBreak/>
        <w:t>مشتركة وآليات تفاعل تقلل سوء الفهم، فتنعكس النتيجة على الإنتاجية (تابع). الخلاصة التطبيقية: عندما تتجاور تخصصات هندسية ومالية ومشتريات وتسويق داخل مشروع واحد، يميل كل تخصص إلى حماية لغته وأولوياته؛ لكن تصميم قنوات حوار واضحة وسريعة، وصياغة مصطلحات مشتركة، وجدولة متابعات قصيرة محددة الهدف—كل ذلك يخفض حدة التصنيف ويزيد قابلية تبادل المعرفة، ما يحوّل الاختلاف من مصدر احتكاك إلى قيمة مضافة في الأداء.</w:t>
      </w:r>
    </w:p>
    <w:p w14:paraId="66ADA2FE" w14:textId="77777777" w:rsidR="007919C8" w:rsidRPr="007919C8" w:rsidRDefault="007919C8" w:rsidP="007919C8">
      <w:pPr>
        <w:pStyle w:val="ListParagraph"/>
        <w:bidi w:val="0"/>
        <w:ind w:left="360"/>
        <w:rPr>
          <w:rFonts w:ascii="Simplified Arabic" w:hAnsi="Simplified Arabic" w:cs="Simplified Arabic"/>
          <w:b/>
          <w:bCs/>
          <w:sz w:val="28"/>
          <w:szCs w:val="28"/>
        </w:rPr>
      </w:pPr>
    </w:p>
    <w:p w14:paraId="749A8526" w14:textId="284B2A97" w:rsidR="00B04EDA" w:rsidRDefault="00757CC7" w:rsidP="007919C8">
      <w:pPr>
        <w:pStyle w:val="ListParagraph"/>
        <w:numPr>
          <w:ilvl w:val="0"/>
          <w:numId w:val="15"/>
        </w:numPr>
        <w:bidi w:val="0"/>
        <w:rPr>
          <w:rFonts w:ascii="Simplified Arabic" w:hAnsi="Simplified Arabic" w:cs="Simplified Arabic"/>
          <w:b/>
          <w:bCs/>
          <w:sz w:val="28"/>
          <w:szCs w:val="28"/>
        </w:rPr>
      </w:pPr>
      <w:r w:rsidRPr="00757CC7">
        <w:rPr>
          <w:rFonts w:ascii="Simplified Arabic" w:hAnsi="Simplified Arabic" w:cs="Simplified Arabic"/>
          <w:b/>
          <w:bCs/>
          <w:sz w:val="28"/>
          <w:szCs w:val="28"/>
        </w:rPr>
        <w:t>(</w:t>
      </w:r>
      <w:proofErr w:type="spellStart"/>
      <w:r w:rsidRPr="00757CC7">
        <w:rPr>
          <w:rFonts w:ascii="Simplified Arabic" w:hAnsi="Simplified Arabic" w:cs="Simplified Arabic"/>
          <w:b/>
          <w:bCs/>
          <w:sz w:val="28"/>
          <w:szCs w:val="28"/>
        </w:rPr>
        <w:t>Hoegl</w:t>
      </w:r>
      <w:proofErr w:type="spellEnd"/>
      <w:r w:rsidRPr="00757CC7">
        <w:rPr>
          <w:rFonts w:ascii="Simplified Arabic" w:hAnsi="Simplified Arabic" w:cs="Simplified Arabic"/>
          <w:b/>
          <w:bCs/>
          <w:sz w:val="28"/>
          <w:szCs w:val="28"/>
        </w:rPr>
        <w:t xml:space="preserve"> &amp; </w:t>
      </w:r>
      <w:proofErr w:type="spellStart"/>
      <w:r w:rsidRPr="00757CC7">
        <w:rPr>
          <w:rFonts w:ascii="Simplified Arabic" w:hAnsi="Simplified Arabic" w:cs="Simplified Arabic"/>
          <w:b/>
          <w:bCs/>
          <w:sz w:val="28"/>
          <w:szCs w:val="28"/>
        </w:rPr>
        <w:t>Gemuenden</w:t>
      </w:r>
      <w:proofErr w:type="spellEnd"/>
      <w:r w:rsidRPr="00757CC7">
        <w:rPr>
          <w:rFonts w:ascii="Simplified Arabic" w:hAnsi="Simplified Arabic" w:cs="Simplified Arabic"/>
          <w:b/>
          <w:bCs/>
          <w:sz w:val="28"/>
          <w:szCs w:val="28"/>
        </w:rPr>
        <w:t>, 2001): Teamwork Quality and the Success of Innovative Projects</w:t>
      </w:r>
    </w:p>
    <w:p w14:paraId="5988BBD6" w14:textId="742035F7" w:rsidR="00757CC7" w:rsidRDefault="00757CC7" w:rsidP="006C001F">
      <w:pPr>
        <w:spacing w:line="360" w:lineRule="auto"/>
        <w:ind w:firstLine="720"/>
        <w:jc w:val="both"/>
        <w:rPr>
          <w:rFonts w:ascii="Simplified Arabic" w:hAnsi="Simplified Arabic" w:cs="Simplified Arabic"/>
          <w:sz w:val="28"/>
          <w:szCs w:val="28"/>
          <w:rtl/>
        </w:rPr>
      </w:pPr>
      <w:r w:rsidRPr="00757CC7">
        <w:rPr>
          <w:rFonts w:ascii="Simplified Arabic" w:hAnsi="Simplified Arabic" w:cs="Simplified Arabic"/>
          <w:sz w:val="28"/>
          <w:szCs w:val="28"/>
          <w:rtl/>
        </w:rPr>
        <w:t xml:space="preserve">تتناول الدراسة تطوير مفهوم «جودة العمل الجماعي» وقياس علاقته بنجاح المشاريع الابتكارية في سياق فرق تطوير برمجيات. اعتمدت منهجًا كميًا قائمًا على استبانة واسعة ونمذجة معادلات هيكلية لاختبار الروابط بين الأبعاد والسلوكيات والنتائج. شمل المجتمع فرق تطوير برمجيات في ألمانيا، وبلغت العينة 575 مشاركًا موزعين على 145 فريقًا، ما أتاح قياسًا متعدد المصادر (مدير/قائد/أعضاء) يقلّل تحيز التقييم الفردي. عرّفت الدراسة متغيراتها ضمن إطار واضح: أبعاد جودة العمل الجماعي—وبخاصة التواصل والتنسيق وتوازن المساهمات والدعم المتبادل والجهد والتماسك—بوصفها (مستقل)، في مقابل نجاح المشروع كمحك نهائي للأداء (تابع)، مع اعتبار الآليات الداخلية للفريق—وفي قلبها جودة التواصل—قناة انتقال تؤثر في كيفية توظيف المعرفة وتخفيض تكاليف سوء الفهم (وسيط في القراءة النظرية، حتى وإن صيغت الأبعاد كمستقلة في النمذجة). أظهرت النتائج ارتباطًا دالًا ومتينًا بين جودة العمل الجماعي ونجاح المشاريع، وتبيّن أن بعدي التواصل والتنسيق يرفعان وضوح المتطلبات وتكامل الجهود، بينما يسهم التماسك والدعم المتبادل في استدامة الجهد وتقليل الاحتكاكات. وأوصت الدراسة بالاستثمار في بنى وإجراءات تضمن تبادل معلومات غنيًا واستجابات سريعة وتنسيقًا واضحًا للمهام، إلى </w:t>
      </w:r>
      <w:r w:rsidRPr="00757CC7">
        <w:rPr>
          <w:rFonts w:ascii="Simplified Arabic" w:hAnsi="Simplified Arabic" w:cs="Simplified Arabic"/>
          <w:sz w:val="28"/>
          <w:szCs w:val="28"/>
          <w:rtl/>
        </w:rPr>
        <w:lastRenderedPageBreak/>
        <w:t>جانب قياس دوري متعدد المصادر لجودة العمل الجماعي. وتتقاطع هذه الخلاصة مباشرةً مع بحثنا؛ إذ تؤكد أن رفع فعالية التواصل داخل الفرق يترجم اختلاف الخلفيات المهنية إلى إنتاجية ونجاح مشروع أعلى عندما تُدار قنوات الاتصال وآليات المتابعة بكفاءة.</w:t>
      </w:r>
    </w:p>
    <w:p w14:paraId="14E02C02" w14:textId="77777777" w:rsidR="007919C8" w:rsidRDefault="007919C8" w:rsidP="007919C8">
      <w:pPr>
        <w:pStyle w:val="ListParagraph"/>
        <w:numPr>
          <w:ilvl w:val="0"/>
          <w:numId w:val="15"/>
        </w:numPr>
        <w:bidi w:val="0"/>
        <w:rPr>
          <w:rFonts w:ascii="Simplified Arabic" w:hAnsi="Simplified Arabic" w:cs="Simplified Arabic"/>
          <w:b/>
          <w:bCs/>
          <w:sz w:val="28"/>
          <w:szCs w:val="28"/>
        </w:rPr>
      </w:pPr>
      <w:r w:rsidRPr="00B107FB">
        <w:rPr>
          <w:rFonts w:ascii="Simplified Arabic" w:hAnsi="Simplified Arabic" w:cs="Simplified Arabic"/>
          <w:b/>
          <w:bCs/>
          <w:sz w:val="28"/>
          <w:szCs w:val="28"/>
        </w:rPr>
        <w:t xml:space="preserve">(Van Knippenberg, </w:t>
      </w:r>
      <w:r w:rsidRPr="00B107FB">
        <w:rPr>
          <w:rFonts w:ascii="Simplified Arabic" w:hAnsi="Simplified Arabic" w:cs="Simplified Arabic"/>
          <w:b/>
          <w:bCs/>
          <w:i/>
          <w:iCs/>
          <w:sz w:val="28"/>
          <w:szCs w:val="28"/>
        </w:rPr>
        <w:t>et al.</w:t>
      </w:r>
      <w:r w:rsidRPr="00B107FB">
        <w:rPr>
          <w:rFonts w:ascii="Simplified Arabic" w:hAnsi="Simplified Arabic" w:cs="Simplified Arabic"/>
          <w:b/>
          <w:bCs/>
          <w:sz w:val="28"/>
          <w:szCs w:val="28"/>
        </w:rPr>
        <w:t>, 2004): Work Group Diversity and Group Performance: An Integrative Model and Research Agenda</w:t>
      </w:r>
    </w:p>
    <w:p w14:paraId="3C4DE3ED" w14:textId="48AAF264" w:rsidR="007919C8" w:rsidRPr="006C001F" w:rsidRDefault="007919C8" w:rsidP="006C001F">
      <w:pPr>
        <w:spacing w:line="360" w:lineRule="auto"/>
        <w:ind w:firstLine="720"/>
        <w:jc w:val="both"/>
        <w:rPr>
          <w:rFonts w:ascii="Simplified Arabic" w:hAnsi="Simplified Arabic" w:cs="Simplified Arabic"/>
          <w:b/>
          <w:bCs/>
          <w:sz w:val="28"/>
          <w:szCs w:val="28"/>
        </w:rPr>
      </w:pPr>
      <w:r w:rsidRPr="007919C8">
        <w:rPr>
          <w:rFonts w:ascii="Simplified Arabic" w:hAnsi="Simplified Arabic" w:cs="Simplified Arabic"/>
          <w:sz w:val="28"/>
          <w:szCs w:val="28"/>
          <w:rtl/>
        </w:rPr>
        <w:t>تقدّم هذه الدراسة نموذجًا تكامليًا يفسّر تباين نتائج التنوع داخل فرق العمل بين أثرٍ إيجابي يُثري بدائل الحل والمعرفة وأثرٍ سلبي يرفع احتمالات سوء الفهم والتحزّب. يجمع الطرح بين منظور المعلومات واتخاذ القرار (التنوع يزيد تدفق الأفكار وجودتها) ومنظور التصنيف/الهوية الاجتماعية (الاختلاف قد يخلق حدودًا نفسية بين المجموعات ويضعف التعاون)، ويؤكد أن المخرجات النهائية تتوقف على عمليات الفريق وجودة تنظيمها—وعلى رأسها التواصل والتنسيق. المنهج مراجعة/إطار تنظيري دون مجتمعٍ أو عينة عددية. وتُقرأ المتغيرات في ضوء بحثنا كالآتي: التنوع/اختلاف الخلفيات المهنية (مستقل)، فعالية التواصل وعمليات الفريق (وسيط)، الأداء/الإنتاجية (تابع). وترى الدراسة أن التأثير ليس خطيًّا ولا ثابتًا؛ إذ تُعدّل ظروف السياق (طبيعة المهمة، ترابط الأعمال، وضوح الأهداف) من اتجاه الأثر وقوّته، كما أن بناء أرضية لغوية مشتركة وآليات متابعة واضحة يحوّل التنوع إلى قيمة مضافة بدلًا من أن يصبح عبئًا تنسيقيًا. وهو ما يتسق مباشرةً مع نموذجنا الذي يضع فعالية التواصل حلقةً ناقلةً لأثر اختلاف الخلفيات المهنية نحو الإنتاجية.</w:t>
      </w:r>
    </w:p>
    <w:p w14:paraId="0C947724" w14:textId="103E2CEB" w:rsidR="007919C8" w:rsidRPr="00446236" w:rsidRDefault="007919C8" w:rsidP="007919C8">
      <w:pPr>
        <w:pStyle w:val="ListParagraph"/>
        <w:numPr>
          <w:ilvl w:val="0"/>
          <w:numId w:val="15"/>
        </w:numPr>
        <w:bidi w:val="0"/>
        <w:rPr>
          <w:rFonts w:ascii="Simplified Arabic" w:hAnsi="Simplified Arabic" w:cs="Simplified Arabic"/>
          <w:b/>
          <w:bCs/>
          <w:sz w:val="28"/>
          <w:szCs w:val="28"/>
        </w:rPr>
      </w:pPr>
      <w:r w:rsidRPr="00446236">
        <w:rPr>
          <w:rFonts w:ascii="Simplified Arabic" w:hAnsi="Simplified Arabic" w:cs="Simplified Arabic"/>
          <w:b/>
          <w:bCs/>
          <w:sz w:val="28"/>
          <w:szCs w:val="28"/>
        </w:rPr>
        <w:t xml:space="preserve">(Ilgeb, </w:t>
      </w:r>
      <w:r w:rsidRPr="00446236">
        <w:rPr>
          <w:rFonts w:ascii="Simplified Arabic" w:hAnsi="Simplified Arabic" w:cs="Simplified Arabic"/>
          <w:b/>
          <w:bCs/>
          <w:i/>
          <w:iCs/>
          <w:sz w:val="28"/>
          <w:szCs w:val="28"/>
        </w:rPr>
        <w:t>et al</w:t>
      </w:r>
      <w:r w:rsidRPr="00446236">
        <w:rPr>
          <w:rFonts w:ascii="Simplified Arabic" w:hAnsi="Simplified Arabic" w:cs="Simplified Arabic"/>
          <w:b/>
          <w:bCs/>
          <w:sz w:val="28"/>
          <w:szCs w:val="28"/>
        </w:rPr>
        <w:t>., 2005): Teams in Organizations: From Input–Process–Output to IMOI</w:t>
      </w:r>
    </w:p>
    <w:p w14:paraId="36AB56DA" w14:textId="77777777" w:rsidR="007919C8" w:rsidRPr="009B49F2" w:rsidRDefault="007919C8" w:rsidP="007919C8">
      <w:pPr>
        <w:spacing w:line="360" w:lineRule="auto"/>
        <w:ind w:firstLine="720"/>
        <w:jc w:val="both"/>
        <w:rPr>
          <w:rFonts w:ascii="Simplified Arabic" w:hAnsi="Simplified Arabic" w:cs="Simplified Arabic"/>
          <w:sz w:val="28"/>
          <w:szCs w:val="28"/>
        </w:rPr>
      </w:pPr>
      <w:r w:rsidRPr="009B49F2">
        <w:rPr>
          <w:rFonts w:ascii="Simplified Arabic" w:hAnsi="Simplified Arabic" w:cs="Simplified Arabic" w:hint="cs"/>
          <w:sz w:val="28"/>
          <w:szCs w:val="28"/>
          <w:rtl/>
        </w:rPr>
        <w:t xml:space="preserve">تقدّم هذه المراجعة إطارًا محدَّثًا لفهم عمل الفرق داخل المنظمات؛ إذ تنتقل من النموذج الكلاسيكي «مدخلات </w:t>
      </w:r>
      <w:r>
        <w:rPr>
          <w:rFonts w:ascii="Times New Roman" w:hAnsi="Times New Roman" w:cs="Times New Roman"/>
          <w:sz w:val="28"/>
          <w:szCs w:val="28"/>
        </w:rPr>
        <w:t>-</w:t>
      </w:r>
      <w:r w:rsidRPr="009B49F2">
        <w:rPr>
          <w:rFonts w:ascii="Simplified Arabic" w:hAnsi="Simplified Arabic" w:cs="Simplified Arabic" w:hint="cs"/>
          <w:sz w:val="28"/>
          <w:szCs w:val="28"/>
          <w:rtl/>
        </w:rPr>
        <w:t xml:space="preserve"> عمليات </w:t>
      </w:r>
      <w:r>
        <w:rPr>
          <w:rFonts w:ascii="Times New Roman" w:hAnsi="Times New Roman" w:cs="Times New Roman"/>
          <w:sz w:val="28"/>
          <w:szCs w:val="28"/>
        </w:rPr>
        <w:t>-</w:t>
      </w:r>
      <w:r w:rsidRPr="009B49F2">
        <w:rPr>
          <w:rFonts w:ascii="Simplified Arabic" w:hAnsi="Simplified Arabic" w:cs="Simplified Arabic" w:hint="cs"/>
          <w:sz w:val="28"/>
          <w:szCs w:val="28"/>
          <w:rtl/>
        </w:rPr>
        <w:t xml:space="preserve"> مخرجات» إلى تصورٍ أوسع يضيف فكرة «الآليات الداخلية» ودورة الزمن </w:t>
      </w:r>
      <w:r w:rsidRPr="009B49F2">
        <w:rPr>
          <w:rFonts w:ascii="Simplified Arabic" w:hAnsi="Simplified Arabic" w:cs="Simplified Arabic" w:hint="cs"/>
          <w:sz w:val="28"/>
          <w:szCs w:val="28"/>
          <w:rtl/>
        </w:rPr>
        <w:lastRenderedPageBreak/>
        <w:t>(</w:t>
      </w:r>
      <w:r w:rsidRPr="009B49F2">
        <w:rPr>
          <w:rFonts w:ascii="Simplified Arabic" w:hAnsi="Simplified Arabic" w:cs="Simplified Arabic" w:hint="cs"/>
          <w:sz w:val="28"/>
          <w:szCs w:val="28"/>
        </w:rPr>
        <w:t>IMOI</w:t>
      </w:r>
      <w:r w:rsidRPr="009B49F2">
        <w:rPr>
          <w:rFonts w:ascii="Simplified Arabic" w:hAnsi="Simplified Arabic" w:cs="Simplified Arabic" w:hint="cs"/>
          <w:sz w:val="28"/>
          <w:szCs w:val="28"/>
          <w:rtl/>
        </w:rPr>
        <w:t>). يبيّن الطرح أن أداء الفريق لا يتشكل مباشرة من خصائص الأعضاء فقط، بل عبر ما يجري بينهم من تواصل وتنسيق وتماسك ودعم متبادل، ثم يعود أثر هذه «الآليات» ليؤثر في جولات العمل اللاحقة. لا تتضمن الدراسة مجتمعًا أو عيّنة عددية لأنها مراجعة نظرية، لكنها ترسم خارطة عملية للباحثين: ركّز على كيف تتحول الخصائص المتنوعة داخل الفريق إلى نتائج عبر قنوات التفاعل اليومية. وبمواءمةٍ مع بحثنا، يُقرأ اختلاف الخلفيات المهنية (مستقل) بوصفه مدخلًا يُغذّي تباينًا في طرق التفكير واللغة المهنية، بينما تمثل فعالية التواصل (وسيط) الآلية التي تنظّم هذا التباين وتحوله إلى فهمٍ مشترك، فتنعكس الحصيلة على الإنتاجية (تابع). الخلاصة أن الفارق الحقيقي بين فرقٍ متشابهة في المهارات قد يكون «كيف تتواصل وتنسّق»، لا «مَن فيها» فقط؛ لذا يدعم هذا الإطار اختبارنا للأثر المباشر وغير المباشر، ويبرّر اهتمامنا بقياس أبعاد التواصل (وضوح الرسائل، سرعة الاستجابة، لغة مشتركة، وتنظيم القنوات) باعتبارها الجسر الذي يربط المدخلات المتنوعة بمخرجات أدائية أفضل.</w:t>
      </w:r>
    </w:p>
    <w:p w14:paraId="7E2D616B" w14:textId="77777777" w:rsidR="007919C8" w:rsidRDefault="007919C8" w:rsidP="007919C8">
      <w:pPr>
        <w:pStyle w:val="ListParagraph"/>
        <w:numPr>
          <w:ilvl w:val="0"/>
          <w:numId w:val="15"/>
        </w:numPr>
        <w:bidi w:val="0"/>
        <w:spacing w:line="360" w:lineRule="auto"/>
        <w:jc w:val="both"/>
        <w:rPr>
          <w:rFonts w:ascii="Simplified Arabic" w:hAnsi="Simplified Arabic" w:cs="Simplified Arabic"/>
          <w:b/>
          <w:bCs/>
          <w:sz w:val="28"/>
          <w:szCs w:val="28"/>
        </w:rPr>
      </w:pPr>
      <w:r w:rsidRPr="00E87B54">
        <w:rPr>
          <w:rFonts w:ascii="Simplified Arabic" w:hAnsi="Simplified Arabic" w:cs="Simplified Arabic"/>
          <w:b/>
          <w:bCs/>
          <w:sz w:val="28"/>
          <w:szCs w:val="28"/>
        </w:rPr>
        <w:t>(</w:t>
      </w:r>
      <w:r w:rsidRPr="00AB476D">
        <w:rPr>
          <w:rFonts w:ascii="Simplified Arabic" w:hAnsi="Simplified Arabic" w:cs="Simplified Arabic"/>
          <w:b/>
          <w:bCs/>
          <w:sz w:val="28"/>
          <w:szCs w:val="28"/>
        </w:rPr>
        <w:t>Turner,</w:t>
      </w:r>
      <w:r>
        <w:rPr>
          <w:rFonts w:ascii="Simplified Arabic" w:hAnsi="Simplified Arabic" w:cs="Simplified Arabic"/>
          <w:b/>
          <w:bCs/>
          <w:sz w:val="28"/>
          <w:szCs w:val="28"/>
        </w:rPr>
        <w:t xml:space="preserve"> </w:t>
      </w:r>
      <w:r w:rsidRPr="00AB476D">
        <w:rPr>
          <w:rFonts w:ascii="Simplified Arabic" w:hAnsi="Simplified Arabic" w:cs="Simplified Arabic"/>
          <w:b/>
          <w:bCs/>
          <w:sz w:val="28"/>
          <w:szCs w:val="28"/>
        </w:rPr>
        <w:t>2006</w:t>
      </w:r>
      <w:r w:rsidRPr="00E87B54">
        <w:rPr>
          <w:rFonts w:ascii="Simplified Arabic" w:hAnsi="Simplified Arabic" w:cs="Simplified Arabic"/>
          <w:b/>
          <w:bCs/>
          <w:sz w:val="28"/>
          <w:szCs w:val="28"/>
        </w:rPr>
        <w:t xml:space="preserve">): </w:t>
      </w:r>
      <w:r w:rsidRPr="00AB476D">
        <w:rPr>
          <w:rFonts w:ascii="Simplified Arabic" w:hAnsi="Simplified Arabic" w:cs="Simplified Arabic"/>
          <w:b/>
          <w:bCs/>
          <w:sz w:val="28"/>
          <w:szCs w:val="28"/>
        </w:rPr>
        <w:t>Communication between the project manager and project sponsor</w:t>
      </w:r>
    </w:p>
    <w:p w14:paraId="546FEA9A" w14:textId="2721CDAA" w:rsidR="007919C8" w:rsidRPr="006C001F" w:rsidRDefault="007919C8" w:rsidP="006C001F">
      <w:pPr>
        <w:spacing w:line="360" w:lineRule="auto"/>
        <w:ind w:firstLine="720"/>
        <w:jc w:val="both"/>
        <w:rPr>
          <w:rFonts w:ascii="Simplified Arabic" w:hAnsi="Simplified Arabic" w:cs="Simplified Arabic"/>
          <w:b/>
          <w:bCs/>
          <w:sz w:val="28"/>
          <w:szCs w:val="28"/>
        </w:rPr>
      </w:pPr>
      <w:r w:rsidRPr="007919C8">
        <w:rPr>
          <w:rFonts w:ascii="Simplified Arabic" w:hAnsi="Simplified Arabic" w:cs="Simplified Arabic"/>
          <w:sz w:val="28"/>
          <w:szCs w:val="28"/>
          <w:rtl/>
        </w:rPr>
        <w:t xml:space="preserve">تناولت هذه الدراسة طبيعة الاتصال بين مدير المشروع والراعي (أو المالك/العميل) من منظور نظرية "الأصيل الوكيل"، وهدفت إلى توضيح كيف يؤثّر نمط الاتصال ومستواه في درجة راحة الراعي وثقته ودعمه للمشروع. عالج الباحث العلاقة بوصفها علاقة أصيل (الراعي) يوكّل وكيلًا (مدير المشروع) لتنفيذ مشروع نيابة عنه، ثم استعرض المشكلات الكامنة في هذه العلاقة مثل: عدم يقين الراعي بمدى كفاءة مدير المشروع، عدم تماثل المعلومات بين الطرفين، إمكان تصرف المدير بما يخدم مصلحته بدل مصلحة الراعي، وحدود العقلانية في اتخاذ القرار. اعتمدت الدراسة منهجًا تحليليًا/مفاهيميًا قائمًا على مراجعة الأدبيات وخبرة الباحث العملية، وليس منهجًا كميًا قائمًا على عينة واستبانة؛ وركّزت على تحديد </w:t>
      </w:r>
      <w:r w:rsidRPr="007919C8">
        <w:rPr>
          <w:rFonts w:ascii="Simplified Arabic" w:hAnsi="Simplified Arabic" w:cs="Simplified Arabic"/>
          <w:sz w:val="28"/>
          <w:szCs w:val="28"/>
          <w:rtl/>
        </w:rPr>
        <w:lastRenderedPageBreak/>
        <w:t>الأسئلة الرئيسة التي يريد الراعي الحصول على إجابات عنها (مدى تحقق المتطلبات، سلامة العملية، الأداء في الوقت والتكلفة والجودة، تجنّب المفاجآت)، ثم ربطت ذلك بنمط الاتصال المطلوب من مدير المشروع تجاه الراعي من حيث تكرار التقارير المكتوبة واللقاءات الشفهية ودورها في بناء الثقة وتقليل "تكاليف الوكالة". كما شددت على أهمية أن يُنظر إلى العلاقة بين الراعي ومدير المشروع كعلاقة تعاون "</w:t>
      </w:r>
      <w:r w:rsidRPr="007919C8">
        <w:rPr>
          <w:rFonts w:ascii="Simplified Arabic" w:hAnsi="Simplified Arabic" w:cs="Simplified Arabic"/>
          <w:sz w:val="28"/>
          <w:szCs w:val="28"/>
        </w:rPr>
        <w:t>Win-Win</w:t>
      </w:r>
      <w:r w:rsidRPr="007919C8">
        <w:rPr>
          <w:rFonts w:ascii="Simplified Arabic" w:hAnsi="Simplified Arabic" w:cs="Simplified Arabic"/>
          <w:sz w:val="28"/>
          <w:szCs w:val="28"/>
          <w:rtl/>
        </w:rPr>
        <w:t>" وليست صراعًا، معتبرة أن اهتمام الراعي بأداء المشروع وتوفّر قنوات اتصال منتظمة وشفافة شرط ضروري لنجاح المشاريع. وتفيد هذه الدراسة بحثنا الحالي من خلال إبرازها الدور المركزي للاتصال كآلية لتقليل فجوة الثقة والمعلومات بين الإدارة العليا ومدير المشروع، وما ينعكس عنه من استقرار في الدعم واتخاذ القرار، وهو ما يتقاطع مع فكرة فعالية التواصل كعامل حاسم في توجيه أثر الاختلافات المهنية نحو نتائج أفضل في الأداء.</w:t>
      </w:r>
    </w:p>
    <w:p w14:paraId="4AA37509" w14:textId="4662B96A" w:rsidR="007919C8" w:rsidRDefault="007919C8" w:rsidP="007919C8">
      <w:pPr>
        <w:pStyle w:val="ListParagraph"/>
        <w:numPr>
          <w:ilvl w:val="0"/>
          <w:numId w:val="15"/>
        </w:numPr>
        <w:bidi w:val="0"/>
        <w:spacing w:line="360" w:lineRule="auto"/>
        <w:jc w:val="both"/>
        <w:rPr>
          <w:rFonts w:ascii="Simplified Arabic" w:hAnsi="Simplified Arabic" w:cs="Simplified Arabic"/>
          <w:b/>
          <w:bCs/>
          <w:sz w:val="28"/>
          <w:szCs w:val="28"/>
        </w:rPr>
      </w:pPr>
      <w:r w:rsidRPr="00FF718D">
        <w:rPr>
          <w:rFonts w:ascii="Simplified Arabic" w:hAnsi="Simplified Arabic" w:cs="Simplified Arabic"/>
          <w:b/>
          <w:bCs/>
          <w:sz w:val="28"/>
          <w:szCs w:val="28"/>
        </w:rPr>
        <w:t xml:space="preserve">(Islam, </w:t>
      </w:r>
      <w:r w:rsidRPr="00FF718D">
        <w:rPr>
          <w:rFonts w:ascii="Simplified Arabic" w:hAnsi="Simplified Arabic" w:cs="Simplified Arabic"/>
          <w:b/>
          <w:bCs/>
          <w:sz w:val="28"/>
          <w:szCs w:val="28"/>
          <w:rtl/>
        </w:rPr>
        <w:t>2014</w:t>
      </w:r>
      <w:r w:rsidRPr="00FF718D">
        <w:rPr>
          <w:rFonts w:ascii="Simplified Arabic" w:hAnsi="Simplified Arabic" w:cs="Simplified Arabic"/>
          <w:b/>
          <w:bCs/>
          <w:sz w:val="28"/>
          <w:szCs w:val="28"/>
        </w:rPr>
        <w:t>): Social Identity Theory</w:t>
      </w:r>
    </w:p>
    <w:p w14:paraId="3B1C3E62" w14:textId="4216768C" w:rsidR="00F925D0" w:rsidRPr="009B49F2" w:rsidRDefault="007919C8" w:rsidP="006C001F">
      <w:pPr>
        <w:spacing w:line="360" w:lineRule="auto"/>
        <w:ind w:firstLine="720"/>
        <w:jc w:val="both"/>
        <w:rPr>
          <w:rFonts w:ascii="Simplified Arabic" w:hAnsi="Simplified Arabic" w:cs="Simplified Arabic"/>
          <w:sz w:val="28"/>
          <w:szCs w:val="28"/>
          <w:rtl/>
        </w:rPr>
      </w:pPr>
      <w:r w:rsidRPr="00FF718D">
        <w:rPr>
          <w:rFonts w:ascii="Simplified Arabic" w:hAnsi="Simplified Arabic" w:cs="Simplified Arabic"/>
          <w:sz w:val="28"/>
          <w:szCs w:val="28"/>
          <w:rtl/>
        </w:rPr>
        <w:t xml:space="preserve">يقدّم هذا الفصل عرضًا منظمًا لأسس نظرية الهوية الاجتماعية وكيف يتشكّل سلوك الأفراد داخل الفرق حين تُعرَّف الذات عبر الانتماء المهني/الفئوي، وما ينجم عن ذلك من ميلٍ لتفضيل «داخل المجموعة» والتحفّظ تجاه «خارجها». يعتمد الفصل منهجًا نظريًا مُراجِعًا للأبحاث الكلاسيكية ويشرح كيف يُنتج التصنيف الذاتي حدودًا نفسية غير مرئية تُفاقم سوء الفهم وتقلّل تبادل المعرفة بين التخصصات ما لم تُدار بوعيٍ تنظيمي. لا يتناول الفصل مجتمعًا أو عينة عددية؛ هدفه التأصيل المفاهيمي الذي يفسّر </w:t>
      </w:r>
      <w:r>
        <w:rPr>
          <w:rFonts w:ascii="Simplified Arabic" w:hAnsi="Simplified Arabic" w:cs="Simplified Arabic" w:hint="cs"/>
          <w:sz w:val="28"/>
          <w:szCs w:val="28"/>
          <w:rtl/>
        </w:rPr>
        <w:t xml:space="preserve">أنماط </w:t>
      </w:r>
      <w:r w:rsidRPr="00FF718D">
        <w:rPr>
          <w:rFonts w:ascii="Simplified Arabic" w:hAnsi="Simplified Arabic" w:cs="Simplified Arabic"/>
          <w:sz w:val="28"/>
          <w:szCs w:val="28"/>
          <w:rtl/>
        </w:rPr>
        <w:t xml:space="preserve">التعاون أو التنافر حين تتجاور خلفيات مهنية متباينة. وبمواءمةٍ مع بحثنا، يُقرأ المتغيّر اختلاف الخلفيات المهنية (مستقل) بوصفه مُثيرًا لاحتمالات التحزّب المهني، بينما تعمل فعالية التواصل (وسيط) على تحويل هذا الميل من انقسامٍ إلى أرضية مشتركة عبر لغة مفهومة وقنوات متفقٍ عليها، لتنعكس النتيجة على الإنتاجية (تابع). الخلاصة التطبيقية: بناء هوية عمل مشتركة وأهدافٍ موحّدة، </w:t>
      </w:r>
      <w:r w:rsidRPr="00FF718D">
        <w:rPr>
          <w:rFonts w:ascii="Simplified Arabic" w:hAnsi="Simplified Arabic" w:cs="Simplified Arabic"/>
          <w:sz w:val="28"/>
          <w:szCs w:val="28"/>
          <w:rtl/>
        </w:rPr>
        <w:lastRenderedPageBreak/>
        <w:t>وتبني مصطلحاتٍ متقاربة وآليات تواصل واضحة، يحدّ من الانقسام ويزيد قابلية تبادل المعلومات، وهو ما يدعم منطق فرضنا بأن تحسين التواصل ينقل أثر الاختلاف نحو نتائج أفضل.</w:t>
      </w:r>
    </w:p>
    <w:p w14:paraId="70D46B7A" w14:textId="4305416B" w:rsidR="00F925D0" w:rsidRDefault="00446236" w:rsidP="0076187C">
      <w:pPr>
        <w:pStyle w:val="Heading2"/>
        <w:rPr>
          <w:rtl/>
        </w:rPr>
      </w:pPr>
      <w:bookmarkStart w:id="19" w:name="_Toc213851196"/>
      <w:r>
        <w:rPr>
          <w:rFonts w:hint="cs"/>
          <w:rtl/>
        </w:rPr>
        <w:t>الدراسات السابقة وموقع الدراسة الحالية منها</w:t>
      </w:r>
      <w:r w:rsidR="009174DE">
        <w:rPr>
          <w:rFonts w:hint="cs"/>
          <w:rtl/>
        </w:rPr>
        <w:t>:</w:t>
      </w:r>
      <w:bookmarkEnd w:id="19"/>
    </w:p>
    <w:p w14:paraId="3ED06976" w14:textId="5CF4EC63" w:rsidR="009174DE" w:rsidRDefault="009174DE" w:rsidP="00DE12D0">
      <w:pPr>
        <w:pStyle w:val="Heading3"/>
        <w:rPr>
          <w:rtl/>
        </w:rPr>
      </w:pPr>
      <w:bookmarkStart w:id="20" w:name="_Toc213851197"/>
      <w:r>
        <w:rPr>
          <w:rFonts w:hint="cs"/>
          <w:rtl/>
        </w:rPr>
        <w:t>أوجه الاستفادة من الدراسات السابقة:</w:t>
      </w:r>
      <w:bookmarkEnd w:id="20"/>
    </w:p>
    <w:p w14:paraId="4C2A9911" w14:textId="25B2440F" w:rsidR="009174DE" w:rsidRPr="009174DE" w:rsidRDefault="009174DE" w:rsidP="00152E5A">
      <w:pPr>
        <w:spacing w:line="360" w:lineRule="auto"/>
        <w:ind w:firstLine="720"/>
        <w:jc w:val="both"/>
        <w:rPr>
          <w:rFonts w:ascii="Simplified Arabic" w:hAnsi="Simplified Arabic" w:cs="Simplified Arabic"/>
          <w:sz w:val="28"/>
          <w:szCs w:val="28"/>
          <w:rtl/>
        </w:rPr>
      </w:pPr>
      <w:r w:rsidRPr="009174DE">
        <w:rPr>
          <w:rFonts w:ascii="Simplified Arabic" w:hAnsi="Simplified Arabic" w:cs="Simplified Arabic"/>
          <w:sz w:val="28"/>
          <w:szCs w:val="28"/>
          <w:rtl/>
        </w:rPr>
        <w:t xml:space="preserve">أسهمت الدراسات السابقة التي تناولت قضايا التنوع داخل فرق العمل، والاتصال التنظيمي، والأداء والإنتاجية، في توفير أرضية معرفية متينة يمكن أن تنطلق منها هذه الدراسة. فمن جهة، أوضحت دراسات التنوع الوظيفي والمهني أن اختلاف الخلفيات يمكن أن يوسّع قاعدة المعرفة ويُثري بدائل الحل، كما في </w:t>
      </w:r>
      <w:r w:rsidR="007C03EF">
        <w:rPr>
          <w:rFonts w:ascii="Simplified Arabic" w:hAnsi="Simplified Arabic" w:cs="Simplified Arabic" w:hint="cs"/>
          <w:sz w:val="28"/>
          <w:szCs w:val="28"/>
          <w:rtl/>
        </w:rPr>
        <w:t>دراسة</w:t>
      </w:r>
      <w:r w:rsidRPr="009174DE">
        <w:rPr>
          <w:rFonts w:ascii="Simplified Arabic" w:hAnsi="Simplified Arabic" w:cs="Simplified Arabic"/>
          <w:sz w:val="28"/>
          <w:szCs w:val="28"/>
          <w:rtl/>
        </w:rPr>
        <w:t xml:space="preserve"> </w:t>
      </w:r>
      <w:r w:rsidR="007C03EF" w:rsidRPr="007C03EF">
        <w:rPr>
          <w:rFonts w:ascii="Simplified Arabic" w:hAnsi="Simplified Arabic" w:cs="Simplified Arabic"/>
          <w:sz w:val="28"/>
          <w:szCs w:val="28"/>
          <w:rtl/>
        </w:rPr>
        <w:t>(</w:t>
      </w:r>
      <w:r w:rsidR="007C03EF" w:rsidRPr="007C03EF">
        <w:rPr>
          <w:rFonts w:ascii="Simplified Arabic" w:hAnsi="Simplified Arabic" w:cs="Simplified Arabic"/>
          <w:sz w:val="28"/>
          <w:szCs w:val="28"/>
        </w:rPr>
        <w:t>Van Knippenberg, et al., 2004</w:t>
      </w:r>
      <w:r w:rsidR="007C03EF" w:rsidRPr="007C03EF">
        <w:rPr>
          <w:rFonts w:ascii="Simplified Arabic" w:hAnsi="Simplified Arabic" w:cs="Simplified Arabic"/>
          <w:sz w:val="28"/>
          <w:szCs w:val="28"/>
          <w:rtl/>
        </w:rPr>
        <w:t>)</w:t>
      </w:r>
      <w:r w:rsidRPr="009174DE">
        <w:rPr>
          <w:rFonts w:ascii="Simplified Arabic" w:hAnsi="Simplified Arabic" w:cs="Simplified Arabic"/>
          <w:sz w:val="28"/>
          <w:szCs w:val="28"/>
          <w:rtl/>
        </w:rPr>
        <w:t xml:space="preserve">، ودراسات السياق العربي مثل دراسة </w:t>
      </w:r>
      <w:r w:rsidR="007C03EF" w:rsidRPr="007C03EF">
        <w:rPr>
          <w:rFonts w:ascii="Simplified Arabic" w:hAnsi="Simplified Arabic" w:cs="Simplified Arabic"/>
          <w:sz w:val="28"/>
          <w:szCs w:val="28"/>
          <w:rtl/>
        </w:rPr>
        <w:t>(السامعي، 2021)</w:t>
      </w:r>
      <w:r w:rsidR="007C03EF">
        <w:rPr>
          <w:rFonts w:ascii="Simplified Arabic" w:hAnsi="Simplified Arabic" w:cs="Simplified Arabic" w:hint="cs"/>
          <w:sz w:val="28"/>
          <w:szCs w:val="28"/>
          <w:rtl/>
        </w:rPr>
        <w:t xml:space="preserve"> </w:t>
      </w:r>
      <w:r w:rsidRPr="009174DE">
        <w:rPr>
          <w:rFonts w:ascii="Simplified Arabic" w:hAnsi="Simplified Arabic" w:cs="Simplified Arabic"/>
          <w:sz w:val="28"/>
          <w:szCs w:val="28"/>
          <w:rtl/>
        </w:rPr>
        <w:t>التي أبرزت دور إدارة التنوع في تعزيز العمل المؤسسي. ومن جهة أخرى، كشفت دراسات الاتصال التنظيمي وجود علاقة واضحة بين وضوح الرسائل وسرعة الاستجابة وتنظيم القنوات، وبين تحسين الأداء المؤسسي أو نجاح المشاريع أو القدرة الابتكارية؛ كما في دراسات</w:t>
      </w:r>
      <w:r w:rsidR="00152E5A">
        <w:rPr>
          <w:rFonts w:ascii="Simplified Arabic" w:hAnsi="Simplified Arabic" w:cs="Simplified Arabic"/>
          <w:sz w:val="28"/>
          <w:szCs w:val="28"/>
        </w:rPr>
        <w:t xml:space="preserve"> </w:t>
      </w:r>
      <w:r w:rsidR="00152E5A">
        <w:rPr>
          <w:rFonts w:ascii="Simplified Arabic" w:hAnsi="Simplified Arabic" w:cs="Simplified Arabic" w:hint="cs"/>
          <w:sz w:val="28"/>
          <w:szCs w:val="28"/>
          <w:rtl/>
        </w:rPr>
        <w:t>(</w:t>
      </w:r>
      <w:r w:rsidR="00152E5A" w:rsidRPr="00152E5A">
        <w:rPr>
          <w:rFonts w:ascii="Simplified Arabic" w:hAnsi="Simplified Arabic" w:cs="Simplified Arabic"/>
          <w:sz w:val="28"/>
          <w:szCs w:val="28"/>
        </w:rPr>
        <w:t>Daft &amp; Lengel, 198</w:t>
      </w:r>
      <w:r w:rsidR="00152E5A">
        <w:rPr>
          <w:rFonts w:ascii="Simplified Arabic" w:hAnsi="Simplified Arabic" w:cs="Simplified Arabic"/>
          <w:sz w:val="28"/>
          <w:szCs w:val="28"/>
        </w:rPr>
        <w:t>6</w:t>
      </w:r>
      <w:r w:rsidR="00152E5A" w:rsidRPr="008B35C8">
        <w:rPr>
          <w:rFonts w:ascii="Simplified Arabic" w:hAnsi="Simplified Arabic" w:cs="Simplified Arabic"/>
          <w:sz w:val="28"/>
          <w:szCs w:val="28"/>
          <w:lang w:bidi="ar-SY"/>
        </w:rPr>
        <w:t>;</w:t>
      </w:r>
      <w:r w:rsidR="00152E5A">
        <w:rPr>
          <w:rFonts w:ascii="Simplified Arabic" w:hAnsi="Simplified Arabic" w:cs="Simplified Arabic"/>
          <w:sz w:val="28"/>
          <w:szCs w:val="28"/>
          <w:lang w:bidi="ar-SY"/>
        </w:rPr>
        <w:t xml:space="preserve"> </w:t>
      </w:r>
      <w:r w:rsidR="00152E5A" w:rsidRPr="00152E5A">
        <w:rPr>
          <w:rFonts w:ascii="Simplified Arabic" w:hAnsi="Simplified Arabic" w:cs="Simplified Arabic"/>
          <w:sz w:val="28"/>
          <w:szCs w:val="28"/>
          <w:lang w:bidi="ar-SY"/>
        </w:rPr>
        <w:t>Turner, 1987</w:t>
      </w:r>
      <w:r w:rsidR="00152E5A" w:rsidRPr="008B35C8">
        <w:rPr>
          <w:rFonts w:ascii="Simplified Arabic" w:hAnsi="Simplified Arabic" w:cs="Simplified Arabic"/>
          <w:sz w:val="28"/>
          <w:szCs w:val="28"/>
          <w:lang w:bidi="ar-SY"/>
        </w:rPr>
        <w:t>;</w:t>
      </w:r>
      <w:r w:rsidR="00152E5A">
        <w:rPr>
          <w:rFonts w:ascii="Simplified Arabic" w:hAnsi="Simplified Arabic" w:cs="Simplified Arabic"/>
          <w:sz w:val="28"/>
          <w:szCs w:val="28"/>
          <w:lang w:bidi="ar-SY"/>
        </w:rPr>
        <w:t xml:space="preserve"> </w:t>
      </w:r>
      <w:proofErr w:type="spellStart"/>
      <w:r w:rsidR="00152E5A" w:rsidRPr="00152E5A">
        <w:rPr>
          <w:rFonts w:ascii="Simplified Arabic" w:hAnsi="Simplified Arabic" w:cs="Simplified Arabic"/>
          <w:sz w:val="28"/>
          <w:szCs w:val="28"/>
          <w:lang w:bidi="ar-SY"/>
        </w:rPr>
        <w:t>Hoegl</w:t>
      </w:r>
      <w:proofErr w:type="spellEnd"/>
      <w:r w:rsidR="00152E5A" w:rsidRPr="00152E5A">
        <w:rPr>
          <w:rFonts w:ascii="Simplified Arabic" w:hAnsi="Simplified Arabic" w:cs="Simplified Arabic"/>
          <w:sz w:val="28"/>
          <w:szCs w:val="28"/>
          <w:lang w:bidi="ar-SY"/>
        </w:rPr>
        <w:t xml:space="preserve"> &amp; </w:t>
      </w:r>
      <w:proofErr w:type="spellStart"/>
      <w:r w:rsidR="00152E5A" w:rsidRPr="00152E5A">
        <w:rPr>
          <w:rFonts w:ascii="Simplified Arabic" w:hAnsi="Simplified Arabic" w:cs="Simplified Arabic"/>
          <w:sz w:val="28"/>
          <w:szCs w:val="28"/>
          <w:lang w:bidi="ar-SY"/>
        </w:rPr>
        <w:t>Gemuenden</w:t>
      </w:r>
      <w:proofErr w:type="spellEnd"/>
      <w:r w:rsidR="00152E5A" w:rsidRPr="00152E5A">
        <w:rPr>
          <w:rFonts w:ascii="Simplified Arabic" w:hAnsi="Simplified Arabic" w:cs="Simplified Arabic"/>
          <w:sz w:val="28"/>
          <w:szCs w:val="28"/>
          <w:lang w:bidi="ar-SY"/>
        </w:rPr>
        <w:t>, 2001</w:t>
      </w:r>
      <w:r w:rsidR="00152E5A" w:rsidRPr="008B35C8">
        <w:rPr>
          <w:rFonts w:ascii="Simplified Arabic" w:hAnsi="Simplified Arabic" w:cs="Simplified Arabic"/>
          <w:sz w:val="28"/>
          <w:szCs w:val="28"/>
          <w:lang w:bidi="ar-SY"/>
        </w:rPr>
        <w:t>;</w:t>
      </w:r>
      <w:r w:rsidR="00152E5A">
        <w:rPr>
          <w:rFonts w:ascii="Simplified Arabic" w:hAnsi="Simplified Arabic" w:cs="Simplified Arabic"/>
          <w:sz w:val="28"/>
          <w:szCs w:val="28"/>
          <w:lang w:bidi="ar-SY"/>
        </w:rPr>
        <w:t xml:space="preserve"> </w:t>
      </w:r>
      <w:r w:rsidR="00152E5A" w:rsidRPr="00152E5A">
        <w:rPr>
          <w:rFonts w:ascii="Simplified Arabic" w:hAnsi="Simplified Arabic" w:cs="Simplified Arabic"/>
          <w:sz w:val="28"/>
          <w:szCs w:val="28"/>
          <w:lang w:bidi="ar-SY"/>
        </w:rPr>
        <w:t>Turner,200</w:t>
      </w:r>
      <w:r w:rsidR="00C678E9">
        <w:rPr>
          <w:rFonts w:ascii="Simplified Arabic" w:hAnsi="Simplified Arabic" w:cs="Simplified Arabic"/>
          <w:sz w:val="28"/>
          <w:szCs w:val="28"/>
          <w:lang w:bidi="ar-SY"/>
        </w:rPr>
        <w:t>6</w:t>
      </w:r>
      <w:r w:rsidR="00152E5A">
        <w:rPr>
          <w:rFonts w:ascii="Simplified Arabic" w:hAnsi="Simplified Arabic" w:cs="Simplified Arabic" w:hint="cs"/>
          <w:sz w:val="28"/>
          <w:szCs w:val="28"/>
          <w:rtl/>
        </w:rPr>
        <w:t>)</w:t>
      </w:r>
    </w:p>
    <w:p w14:paraId="751C1438" w14:textId="1139698F" w:rsidR="009174DE" w:rsidRPr="009174DE" w:rsidRDefault="009174DE" w:rsidP="009174DE">
      <w:pPr>
        <w:spacing w:line="360" w:lineRule="auto"/>
        <w:ind w:firstLine="720"/>
        <w:jc w:val="both"/>
        <w:rPr>
          <w:rFonts w:ascii="Simplified Arabic" w:hAnsi="Simplified Arabic" w:cs="Simplified Arabic"/>
          <w:sz w:val="28"/>
          <w:szCs w:val="28"/>
          <w:rtl/>
        </w:rPr>
      </w:pPr>
      <w:r w:rsidRPr="009174DE">
        <w:rPr>
          <w:rFonts w:ascii="Simplified Arabic" w:hAnsi="Simplified Arabic" w:cs="Simplified Arabic"/>
          <w:sz w:val="28"/>
          <w:szCs w:val="28"/>
          <w:rtl/>
        </w:rPr>
        <w:t xml:space="preserve">كما استفادت الدراسة الحالية من الأطر النظرية التي تناولت الهوية والتصنيف الذاتي، والتي فسّرت كيف يمكن أن تتحوّل الاختلافات المهنية إلى تحزّب داخلي وتباعد بين التخصصات عند غياب لغة مشتركة وأهداف موحّدة، وهو ما يساعد في فهم بعض مظاهر التوتر أو سوء الفهم داخل فرق المشاريع. وأسهمت مراجعة </w:t>
      </w:r>
      <w:r w:rsidR="00152E5A">
        <w:rPr>
          <w:rFonts w:ascii="Simplified Arabic" w:hAnsi="Simplified Arabic" w:cs="Simplified Arabic" w:hint="cs"/>
          <w:sz w:val="28"/>
          <w:szCs w:val="28"/>
          <w:rtl/>
        </w:rPr>
        <w:t>دراسة</w:t>
      </w:r>
      <w:r w:rsidRPr="009174DE">
        <w:rPr>
          <w:rFonts w:ascii="Simplified Arabic" w:hAnsi="Simplified Arabic" w:cs="Simplified Arabic"/>
          <w:sz w:val="28"/>
          <w:szCs w:val="28"/>
          <w:rtl/>
        </w:rPr>
        <w:t xml:space="preserve"> </w:t>
      </w:r>
      <w:r w:rsidR="00152E5A" w:rsidRPr="00152E5A">
        <w:rPr>
          <w:rFonts w:ascii="Simplified Arabic" w:hAnsi="Simplified Arabic" w:cs="Simplified Arabic"/>
          <w:sz w:val="28"/>
          <w:szCs w:val="28"/>
          <w:rtl/>
        </w:rPr>
        <w:t>(</w:t>
      </w:r>
      <w:r w:rsidR="00152E5A" w:rsidRPr="00152E5A">
        <w:rPr>
          <w:rFonts w:ascii="Simplified Arabic" w:hAnsi="Simplified Arabic" w:cs="Simplified Arabic"/>
          <w:sz w:val="28"/>
          <w:szCs w:val="28"/>
        </w:rPr>
        <w:t>Ilgeb, et al., 2005</w:t>
      </w:r>
      <w:r w:rsidR="00152E5A" w:rsidRPr="00152E5A">
        <w:rPr>
          <w:rFonts w:ascii="Simplified Arabic" w:hAnsi="Simplified Arabic" w:cs="Simplified Arabic"/>
          <w:sz w:val="28"/>
          <w:szCs w:val="28"/>
          <w:rtl/>
        </w:rPr>
        <w:t>)</w:t>
      </w:r>
      <w:r w:rsidR="00152E5A">
        <w:rPr>
          <w:rFonts w:ascii="Simplified Arabic" w:hAnsi="Simplified Arabic" w:cs="Simplified Arabic" w:hint="cs"/>
          <w:sz w:val="28"/>
          <w:szCs w:val="28"/>
          <w:rtl/>
        </w:rPr>
        <w:t xml:space="preserve"> </w:t>
      </w:r>
      <w:r w:rsidRPr="009174DE">
        <w:rPr>
          <w:rFonts w:ascii="Simplified Arabic" w:hAnsi="Simplified Arabic" w:cs="Simplified Arabic"/>
          <w:sz w:val="28"/>
          <w:szCs w:val="28"/>
          <w:rtl/>
        </w:rPr>
        <w:t xml:space="preserve">وزملائه في توضيح أهمية النظر إلى الفرق بوصفها أنظمة تتكوّن من مدخلات وآليات داخلية ومخرجات، مع التركيز على دور العمليات الداخلية—وفي قلبها التواصل—في نقل أثر خصائص الفريق إلى نتائج الأداء. وبناءً على ذلك، اعتمدت الدراسة الحالية تعريفات تشغيلية لمتغيراتها (اختلاف الخلفيات المهنية، فعالية التواصل، الإنتاجية) مستندة إلى </w:t>
      </w:r>
      <w:r w:rsidRPr="009174DE">
        <w:rPr>
          <w:rFonts w:ascii="Simplified Arabic" w:hAnsi="Simplified Arabic" w:cs="Simplified Arabic"/>
          <w:sz w:val="28"/>
          <w:szCs w:val="28"/>
          <w:rtl/>
        </w:rPr>
        <w:lastRenderedPageBreak/>
        <w:t>ما استخدمته هذه الدراسات من مفاهيم وأبعاد ومؤشرات قياس، مع تكييفها لتناسب طبيعة مشاريع التطوير العقاري في شركة لدن للاستثمار.</w:t>
      </w:r>
    </w:p>
    <w:p w14:paraId="57AA8039" w14:textId="33A5697C" w:rsidR="00F925D0" w:rsidRDefault="00152E5A" w:rsidP="00DE12D0">
      <w:pPr>
        <w:pStyle w:val="Heading3"/>
        <w:rPr>
          <w:rtl/>
        </w:rPr>
      </w:pPr>
      <w:bookmarkStart w:id="21" w:name="_Toc213851198"/>
      <w:r w:rsidRPr="00152E5A">
        <w:rPr>
          <w:rFonts w:hint="cs"/>
          <w:rtl/>
        </w:rPr>
        <w:t>ما يميز هذه الدراسة عن الدراسات السابقة:</w:t>
      </w:r>
      <w:bookmarkEnd w:id="21"/>
    </w:p>
    <w:p w14:paraId="1A88CDF9" w14:textId="34CE3D9D" w:rsidR="00152E5A" w:rsidRPr="00152E5A" w:rsidRDefault="00152E5A" w:rsidP="00152E5A">
      <w:pPr>
        <w:spacing w:line="360" w:lineRule="auto"/>
        <w:ind w:firstLine="720"/>
        <w:jc w:val="both"/>
        <w:rPr>
          <w:rFonts w:ascii="Simplified Arabic" w:hAnsi="Simplified Arabic" w:cs="Simplified Arabic"/>
          <w:sz w:val="28"/>
          <w:szCs w:val="28"/>
          <w:rtl/>
        </w:rPr>
      </w:pPr>
      <w:r w:rsidRPr="00152E5A">
        <w:rPr>
          <w:rFonts w:ascii="Simplified Arabic" w:hAnsi="Simplified Arabic" w:cs="Simplified Arabic"/>
          <w:sz w:val="28"/>
          <w:szCs w:val="28"/>
          <w:rtl/>
        </w:rPr>
        <w:t>على الرغم من الثراء الذي قدّمته الدراسات السابقة، فإن معظمها تناول التنوع المهني أو فعالية الاتصال أو الأداء كلًّا على حدة، أو ربط بينها في سياقات مختلفة عن بيئة مشاريع التطوير العقاري في المملكة العربية السعودية. كما أن الدراسات التي اختبرت الاتصال كمتغير وسيط ركّزت غالبًا على وساطته بين التكنولوجيا الحديثة أو ممارسات تنظيمية أخرى وبين الأداء، ولم تربطه صراحةً باختلاف الخلفيات المهنية داخل فرق مشروع واحد.</w:t>
      </w:r>
    </w:p>
    <w:p w14:paraId="08083DB7" w14:textId="75C16F35" w:rsidR="00152E5A" w:rsidRPr="00152E5A" w:rsidRDefault="00152E5A" w:rsidP="00550853">
      <w:pPr>
        <w:spacing w:line="360" w:lineRule="auto"/>
        <w:ind w:firstLine="720"/>
        <w:jc w:val="both"/>
        <w:rPr>
          <w:rFonts w:ascii="Simplified Arabic" w:hAnsi="Simplified Arabic" w:cs="Simplified Arabic"/>
          <w:sz w:val="28"/>
          <w:szCs w:val="28"/>
        </w:rPr>
      </w:pPr>
      <w:r w:rsidRPr="00152E5A">
        <w:rPr>
          <w:rFonts w:ascii="Simplified Arabic" w:hAnsi="Simplified Arabic" w:cs="Simplified Arabic"/>
          <w:sz w:val="28"/>
          <w:szCs w:val="28"/>
          <w:rtl/>
        </w:rPr>
        <w:t>تتميّز هذه الدراسة بعدة أمور؛ أولها أنها تجمع بين اختلاف الخلفيات المهنية وفعالية التواصل والإنتاجية في نموذج واحد، فتختبر أثر الاختلاف المهني على الإنتاجية بصورة مباشرة، وأثره بصورة غير مباشرة عبر فعالية التواصل، في سياق تطبيقي محدّد هو شركة سعودية تعمل في مجال التطوير العقاري. وثانيها أنها تقدّم تعريفات تشغيلية واضحة لأبعاد فعالية التواصل الملائمة لبيئة فرق المشاريع (وضوح الرسائل، سرعة الاستجابة، لغة مشتركة بين التخصصات، تنظيم القنوات وآليات المتابعة)، وتربط هذه الأبعاد مباشرةً بمؤشرات إنتاجية عملية مثل الالتزام بالمواعيد وجودة المخرجات وسرعة إغلاق الملاحظات. وثالثها أنها تحاول قراءة الفروق في الأثر باختلاف القسم والمستوى الوظيفي وسنوات الخبرة، بما يتيح فهم</w:t>
      </w:r>
      <w:r>
        <w:rPr>
          <w:rFonts w:ascii="Simplified Arabic" w:hAnsi="Simplified Arabic" w:cs="Simplified Arabic" w:hint="cs"/>
          <w:sz w:val="28"/>
          <w:szCs w:val="28"/>
          <w:rtl/>
        </w:rPr>
        <w:t>ًا</w:t>
      </w:r>
      <w:r w:rsidRPr="00152E5A">
        <w:rPr>
          <w:rFonts w:ascii="Simplified Arabic" w:hAnsi="Simplified Arabic" w:cs="Simplified Arabic"/>
          <w:sz w:val="28"/>
          <w:szCs w:val="28"/>
          <w:rtl/>
        </w:rPr>
        <w:t xml:space="preserve"> أعمق لكيفية تأثير موقع الفرد في الهيكل التنظيمي على العلاقة بين اختلاف الخلفيات المهنية والإنتاجية. وبهذا الجمع بين المدخل النظري والتحليل التطبيقي في بيئة سعودية محددة، تسعى الدراسة إلى سدّ فجوة بحثية عملية وإضافة قيمة معرفية يمكن الاستفادة منها في تصميم سياسات وإجراءات لتحسين التواصل والإنتاجية داخل فرق مشاريع التطوير العقاري.</w:t>
      </w:r>
    </w:p>
    <w:p w14:paraId="48610E68" w14:textId="5355B6E2" w:rsidR="00F925D0" w:rsidRDefault="00F925D0" w:rsidP="00DE12D0">
      <w:pPr>
        <w:pStyle w:val="Heading1"/>
      </w:pPr>
      <w:bookmarkStart w:id="22" w:name="_Toc213851199"/>
      <w:r w:rsidRPr="00152E5A">
        <w:rPr>
          <w:rFonts w:hint="cs"/>
          <w:rtl/>
        </w:rPr>
        <w:lastRenderedPageBreak/>
        <w:t>الإطار النظري</w:t>
      </w:r>
      <w:r w:rsidR="00152E5A">
        <w:rPr>
          <w:rFonts w:hint="cs"/>
          <w:rtl/>
        </w:rPr>
        <w:t>:</w:t>
      </w:r>
      <w:bookmarkEnd w:id="22"/>
    </w:p>
    <w:p w14:paraId="74BC9624" w14:textId="46929269" w:rsidR="00550853" w:rsidRPr="00550853" w:rsidRDefault="00550853" w:rsidP="00550853">
      <w:pPr>
        <w:spacing w:line="360" w:lineRule="auto"/>
        <w:ind w:firstLine="720"/>
        <w:jc w:val="lowKashida"/>
        <w:rPr>
          <w:rFonts w:ascii="Simplified Arabic" w:hAnsi="Simplified Arabic" w:cs="Simplified Arabic"/>
          <w:sz w:val="28"/>
          <w:szCs w:val="28"/>
        </w:rPr>
      </w:pPr>
      <w:r w:rsidRPr="00550853">
        <w:rPr>
          <w:rFonts w:ascii="Simplified Arabic" w:hAnsi="Simplified Arabic" w:cs="Simplified Arabic"/>
          <w:sz w:val="28"/>
          <w:szCs w:val="28"/>
          <w:rtl/>
        </w:rPr>
        <w:t>يستند هذا البحث إلى مجموعة من الأسس والنماذج النظرية التي تفسّر كيف يمكن أن يؤثر اختلاف الخلفيات المهنية داخل فرق العمل على الإنتاجية، وكيف يعمل التواصل بوصفه حلقة تنقل هذا الأثر وتعيد تشكيله. وفيما يلي أبرز المنطلقات النظرية ذات الصلة ونموذج الدراسة المقترح.</w:t>
      </w:r>
    </w:p>
    <w:p w14:paraId="79578A1B" w14:textId="3656F94B" w:rsidR="00550853" w:rsidRPr="00550853" w:rsidRDefault="00550853" w:rsidP="00550853">
      <w:pPr>
        <w:spacing w:line="360" w:lineRule="auto"/>
        <w:jc w:val="lowKashida"/>
        <w:rPr>
          <w:rFonts w:ascii="Simplified Arabic" w:hAnsi="Simplified Arabic" w:cs="Simplified Arabic"/>
          <w:b/>
          <w:bCs/>
          <w:sz w:val="28"/>
          <w:szCs w:val="28"/>
        </w:rPr>
      </w:pPr>
      <w:r w:rsidRPr="00550853">
        <w:rPr>
          <w:rFonts w:ascii="Simplified Arabic" w:hAnsi="Simplified Arabic" w:cs="Simplified Arabic"/>
          <w:b/>
          <w:bCs/>
          <w:sz w:val="28"/>
          <w:szCs w:val="28"/>
        </w:rPr>
        <w:t>1</w:t>
      </w:r>
      <w:r w:rsidRPr="00550853">
        <w:rPr>
          <w:rFonts w:ascii="Simplified Arabic" w:hAnsi="Simplified Arabic" w:cs="Simplified Arabic"/>
          <w:b/>
          <w:bCs/>
          <w:sz w:val="28"/>
          <w:szCs w:val="28"/>
          <w:rtl/>
        </w:rPr>
        <w:t>- منظور تنوّع فرق العمل والمنظور المعرفي</w:t>
      </w:r>
    </w:p>
    <w:p w14:paraId="53DDBAC3" w14:textId="45342A60" w:rsidR="00550853" w:rsidRPr="00550853" w:rsidRDefault="00550853" w:rsidP="00550853">
      <w:pPr>
        <w:spacing w:line="360" w:lineRule="auto"/>
        <w:ind w:firstLine="720"/>
        <w:jc w:val="lowKashida"/>
        <w:rPr>
          <w:rFonts w:ascii="Simplified Arabic" w:hAnsi="Simplified Arabic" w:cs="Simplified Arabic"/>
          <w:sz w:val="28"/>
          <w:szCs w:val="28"/>
        </w:rPr>
      </w:pPr>
      <w:r w:rsidRPr="00550853">
        <w:rPr>
          <w:rFonts w:ascii="Simplified Arabic" w:hAnsi="Simplified Arabic" w:cs="Simplified Arabic"/>
          <w:sz w:val="28"/>
          <w:szCs w:val="28"/>
          <w:rtl/>
        </w:rPr>
        <w:t>يركّز منظور تنوّع فرق العمل على أن اختلاف التخصصات والخبرات واللغة المهنية داخل الفريق يمكن أن يكون مصدرًا لإثراء المعرفة وتوسيع بدائل الحل، خاصة في المهام المعقّدة التي تتطلّب زوايا نظر متعددة. فكل عضو يحمل معه خبرة مهنية ولغة عمل وأولويات مختلفة، ما يتيح للفريق رؤية أوسع للمشكلات والفرص. في المقابل، يشير هذا المنظور إلى أن هذا التنوع لا يتح</w:t>
      </w:r>
      <w:r>
        <w:rPr>
          <w:rFonts w:ascii="Simplified Arabic" w:hAnsi="Simplified Arabic" w:cs="Simplified Arabic" w:hint="cs"/>
          <w:sz w:val="28"/>
          <w:szCs w:val="28"/>
          <w:rtl/>
        </w:rPr>
        <w:t>و</w:t>
      </w:r>
      <w:r w:rsidRPr="00550853">
        <w:rPr>
          <w:rFonts w:ascii="Simplified Arabic" w:hAnsi="Simplified Arabic" w:cs="Simplified Arabic"/>
          <w:sz w:val="28"/>
          <w:szCs w:val="28"/>
          <w:rtl/>
        </w:rPr>
        <w:t>ل تلقائيًا إلى نتائج أفضل؛ إذ يتوقف أثره على الطريقة التي تُدار بها المناقشات وتُتخذ بها القرارات داخل الفريق، أي على جودة التواصل والتنسيق بين أفراده.</w:t>
      </w:r>
    </w:p>
    <w:p w14:paraId="0B8141FF" w14:textId="44A57669" w:rsidR="00550853" w:rsidRPr="00550853" w:rsidRDefault="00550853" w:rsidP="00550853">
      <w:pPr>
        <w:spacing w:line="360" w:lineRule="auto"/>
        <w:jc w:val="lowKashida"/>
        <w:rPr>
          <w:rFonts w:ascii="Simplified Arabic" w:hAnsi="Simplified Arabic" w:cs="Simplified Arabic"/>
          <w:b/>
          <w:bCs/>
          <w:sz w:val="28"/>
          <w:szCs w:val="28"/>
        </w:rPr>
      </w:pPr>
      <w:r w:rsidRPr="00550853">
        <w:rPr>
          <w:rFonts w:ascii="Simplified Arabic" w:hAnsi="Simplified Arabic" w:cs="Simplified Arabic"/>
          <w:b/>
          <w:bCs/>
          <w:sz w:val="28"/>
          <w:szCs w:val="28"/>
          <w:rtl/>
        </w:rPr>
        <w:t>2- نظرية الهوية الاجتماعية والتصنيف الذاتي</w:t>
      </w:r>
    </w:p>
    <w:p w14:paraId="7FA2B6C1" w14:textId="148541EA" w:rsidR="00550853" w:rsidRPr="00550853" w:rsidRDefault="00550853" w:rsidP="00550853">
      <w:pPr>
        <w:spacing w:line="360" w:lineRule="auto"/>
        <w:ind w:firstLine="720"/>
        <w:jc w:val="lowKashida"/>
        <w:rPr>
          <w:rFonts w:ascii="Simplified Arabic" w:hAnsi="Simplified Arabic" w:cs="Simplified Arabic"/>
          <w:sz w:val="28"/>
          <w:szCs w:val="28"/>
        </w:rPr>
      </w:pPr>
      <w:r w:rsidRPr="00550853">
        <w:rPr>
          <w:rFonts w:ascii="Simplified Arabic" w:hAnsi="Simplified Arabic" w:cs="Simplified Arabic"/>
          <w:sz w:val="28"/>
          <w:szCs w:val="28"/>
          <w:rtl/>
        </w:rPr>
        <w:t>توضح نظرية الهوية الاجتماعية والتصنيف الذاتي أن الأفراد يميلون إلى تعريف أنفسهم من خلال انتمائهم إلى مجموعات معيّنة (مثل التخصص أو القسم أو المهنة)، وأن هذا الانتماء قد يقود إلى تفضيل «داخل المجموعة» وإلى مسافة نفسية مع «خارجها». في بيئة مثل شركة لدن للاستثمار، يمكن أن يميل أعضاء قسم الهندسة أو المشتريات أو المالية إلى الدفاع عن لغة قسمهم وأولوياته، ما قد يسبب سوء فهم أو تعارضًا في الرؤى مع الأقسام الأخرى إذا غابت هوية عمل مشتركة ولغة مفهومة للجميع. ومن هنا يظهر دور فعالية التواصل في تخفيف آثار هذا التصنيف، عبر بناء أهداف مشتركة، ومصطلحات قريبة بين التخصصات، وآليات حوار واضحة تقرب وجهات النظر وتقلّل التحزّب المهني.</w:t>
      </w:r>
    </w:p>
    <w:p w14:paraId="5518848C" w14:textId="4A71950D" w:rsidR="00550853" w:rsidRPr="00550853" w:rsidRDefault="00550853" w:rsidP="00550853">
      <w:pPr>
        <w:spacing w:line="360" w:lineRule="auto"/>
        <w:jc w:val="lowKashida"/>
        <w:rPr>
          <w:rFonts w:ascii="Simplified Arabic" w:hAnsi="Simplified Arabic" w:cs="Simplified Arabic"/>
          <w:b/>
          <w:bCs/>
          <w:sz w:val="28"/>
          <w:szCs w:val="28"/>
        </w:rPr>
      </w:pPr>
      <w:r w:rsidRPr="00550853">
        <w:rPr>
          <w:rFonts w:ascii="Simplified Arabic" w:hAnsi="Simplified Arabic" w:cs="Simplified Arabic"/>
          <w:b/>
          <w:bCs/>
          <w:sz w:val="28"/>
          <w:szCs w:val="28"/>
          <w:rtl/>
        </w:rPr>
        <w:lastRenderedPageBreak/>
        <w:t>3- نظريات الاتصال التنظيمي وثراء الوسيلة</w:t>
      </w:r>
    </w:p>
    <w:p w14:paraId="65A53E45" w14:textId="3435416E" w:rsidR="00550853" w:rsidRPr="00550853" w:rsidRDefault="00550853" w:rsidP="00550853">
      <w:pPr>
        <w:spacing w:line="360" w:lineRule="auto"/>
        <w:ind w:firstLine="720"/>
        <w:jc w:val="lowKashida"/>
        <w:rPr>
          <w:rFonts w:ascii="Simplified Arabic" w:hAnsi="Simplified Arabic" w:cs="Simplified Arabic"/>
          <w:sz w:val="28"/>
          <w:szCs w:val="28"/>
        </w:rPr>
      </w:pPr>
      <w:r w:rsidRPr="00550853">
        <w:rPr>
          <w:rFonts w:ascii="Simplified Arabic" w:hAnsi="Simplified Arabic" w:cs="Simplified Arabic"/>
          <w:sz w:val="28"/>
          <w:szCs w:val="28"/>
          <w:rtl/>
        </w:rPr>
        <w:t xml:space="preserve">تشير نظريات الاتصال التنظيمي إلى أن اختيار قناة التواصل وتنظيمها أمر حاسم في وصول المعنى الصحيح؛ فبعض القضايا يمكن معالجتها عبر رسائل مكتوبة بسيطة، بينما تحتاج القضايا المعقدة والمتشابكة بين التخصصات إلى قنوات أكثر قدرة على الشرح والتفاعل المباشر، مثل الاجتماعات القصيرة أو الاتصال الفوري. وتؤكد هذه الطروحات أن المشكلة في كثير من الأحيان لا تكون نقصًا في كمية المعلومات، بل غموضًا في المعنى، وأن وضوح الرسائل، وسرعة الاستجابة، وبناء لغة مشتركة، وتنظيم قنوات المتابعة، كلها عناصر تساعد على تقليل سوء الفهم ورفع جودة القرارات. وهذا يتقاطع مباشرة مع الأبعاد التي تتبناها هذه الدراسة لفعالية التواصل داخل فرق </w:t>
      </w:r>
      <w:r>
        <w:rPr>
          <w:rFonts w:ascii="Simplified Arabic" w:hAnsi="Simplified Arabic" w:cs="Simplified Arabic" w:hint="cs"/>
          <w:sz w:val="28"/>
          <w:szCs w:val="28"/>
          <w:rtl/>
        </w:rPr>
        <w:t>ال</w:t>
      </w:r>
      <w:r w:rsidRPr="00550853">
        <w:rPr>
          <w:rFonts w:ascii="Simplified Arabic" w:hAnsi="Simplified Arabic" w:cs="Simplified Arabic"/>
          <w:sz w:val="28"/>
          <w:szCs w:val="28"/>
          <w:rtl/>
        </w:rPr>
        <w:t>مشاريع.</w:t>
      </w:r>
    </w:p>
    <w:p w14:paraId="75AF77E3" w14:textId="1D415405" w:rsidR="00550853" w:rsidRPr="00550853" w:rsidRDefault="00550853" w:rsidP="00550853">
      <w:pPr>
        <w:spacing w:line="360" w:lineRule="auto"/>
        <w:jc w:val="lowKashida"/>
        <w:rPr>
          <w:rFonts w:ascii="Simplified Arabic" w:hAnsi="Simplified Arabic" w:cs="Simplified Arabic"/>
          <w:b/>
          <w:bCs/>
          <w:sz w:val="28"/>
          <w:szCs w:val="28"/>
        </w:rPr>
      </w:pPr>
      <w:r w:rsidRPr="00550853">
        <w:rPr>
          <w:rFonts w:ascii="Simplified Arabic" w:hAnsi="Simplified Arabic" w:cs="Simplified Arabic"/>
          <w:b/>
          <w:bCs/>
          <w:sz w:val="28"/>
          <w:szCs w:val="28"/>
          <w:rtl/>
        </w:rPr>
        <w:t>4- إطار المدخلات–العمليات–المخرجات</w:t>
      </w:r>
    </w:p>
    <w:p w14:paraId="2E980A48" w14:textId="71263FCA" w:rsidR="00550853" w:rsidRPr="00550853" w:rsidRDefault="00550853" w:rsidP="00550853">
      <w:pPr>
        <w:spacing w:line="360" w:lineRule="auto"/>
        <w:ind w:firstLine="720"/>
        <w:jc w:val="lowKashida"/>
        <w:rPr>
          <w:rFonts w:ascii="Simplified Arabic" w:hAnsi="Simplified Arabic" w:cs="Simplified Arabic"/>
          <w:sz w:val="28"/>
          <w:szCs w:val="28"/>
        </w:rPr>
      </w:pPr>
      <w:r w:rsidRPr="00550853">
        <w:rPr>
          <w:rFonts w:ascii="Simplified Arabic" w:hAnsi="Simplified Arabic" w:cs="Simplified Arabic"/>
          <w:sz w:val="28"/>
          <w:szCs w:val="28"/>
          <w:rtl/>
        </w:rPr>
        <w:t>ينظر إطار المدخلات–العمليات–المخرجات إلى الفريق بوصفه نظامًا يتكوّن من مدخلات (خصائص الأعضاء والموارد)، وعمليات/آليات داخلية (مثل التواصل والتنسيق والدعم المتبادل)، ومخرجات (نتائج وأداء وإنتاجية). وبمواءمة هذا الإطار مع موضوع الدراسة، يمكن تحديد ما يلي:</w:t>
      </w:r>
    </w:p>
    <w:p w14:paraId="402D3444" w14:textId="78F78795" w:rsidR="00550853" w:rsidRPr="00550853" w:rsidRDefault="00550853" w:rsidP="00550853">
      <w:pPr>
        <w:spacing w:line="360" w:lineRule="auto"/>
        <w:jc w:val="lowKashida"/>
        <w:rPr>
          <w:rFonts w:ascii="Simplified Arabic" w:hAnsi="Simplified Arabic" w:cs="Simplified Arabic"/>
          <w:sz w:val="28"/>
          <w:szCs w:val="28"/>
        </w:rPr>
      </w:pPr>
      <w:r w:rsidRPr="00550853">
        <w:rPr>
          <w:rFonts w:ascii="Simplified Arabic" w:hAnsi="Simplified Arabic" w:cs="Simplified Arabic"/>
          <w:sz w:val="28"/>
          <w:szCs w:val="28"/>
          <w:rtl/>
        </w:rPr>
        <w:t>المدخلات (</w:t>
      </w:r>
      <w:r w:rsidRPr="00550853">
        <w:rPr>
          <w:rFonts w:ascii="Simplified Arabic" w:hAnsi="Simplified Arabic" w:cs="Simplified Arabic"/>
          <w:sz w:val="28"/>
          <w:szCs w:val="28"/>
        </w:rPr>
        <w:t>Inputs</w:t>
      </w:r>
      <w:r w:rsidRPr="00550853">
        <w:rPr>
          <w:rFonts w:ascii="Simplified Arabic" w:hAnsi="Simplified Arabic" w:cs="Simplified Arabic"/>
          <w:sz w:val="28"/>
          <w:szCs w:val="28"/>
          <w:rtl/>
        </w:rPr>
        <w:t>): اختلاف الخلفيات المهنية داخل فرق العمل في شركة لدن (تباين التخصصات والخبرات واللغة المهنية والأولويات).</w:t>
      </w:r>
    </w:p>
    <w:p w14:paraId="6BB6097C" w14:textId="636A1D6B" w:rsidR="00550853" w:rsidRPr="00550853" w:rsidRDefault="00550853" w:rsidP="00550853">
      <w:pPr>
        <w:spacing w:line="360" w:lineRule="auto"/>
        <w:jc w:val="lowKashida"/>
        <w:rPr>
          <w:rFonts w:ascii="Simplified Arabic" w:hAnsi="Simplified Arabic" w:cs="Simplified Arabic"/>
          <w:sz w:val="28"/>
          <w:szCs w:val="28"/>
        </w:rPr>
      </w:pPr>
      <w:r w:rsidRPr="00550853">
        <w:rPr>
          <w:rFonts w:ascii="Simplified Arabic" w:hAnsi="Simplified Arabic" w:cs="Simplified Arabic"/>
          <w:sz w:val="28"/>
          <w:szCs w:val="28"/>
          <w:rtl/>
        </w:rPr>
        <w:t>العمليات/الآلية (</w:t>
      </w:r>
      <w:r w:rsidRPr="00550853">
        <w:rPr>
          <w:rFonts w:ascii="Simplified Arabic" w:hAnsi="Simplified Arabic" w:cs="Simplified Arabic"/>
          <w:sz w:val="28"/>
          <w:szCs w:val="28"/>
        </w:rPr>
        <w:t>Mediators/Processes</w:t>
      </w:r>
      <w:r w:rsidRPr="00550853">
        <w:rPr>
          <w:rFonts w:ascii="Simplified Arabic" w:hAnsi="Simplified Arabic" w:cs="Simplified Arabic"/>
          <w:sz w:val="28"/>
          <w:szCs w:val="28"/>
          <w:rtl/>
        </w:rPr>
        <w:t>): فعالية التواصل داخل الفريق (وضوح الرسائل، سرعة الاستجابة، لغة مشتركة بين التخصصات، وتنظيم القنوات وآليات المتابعة).</w:t>
      </w:r>
    </w:p>
    <w:p w14:paraId="538D3794" w14:textId="54102B25" w:rsidR="00550853" w:rsidRPr="00550853" w:rsidRDefault="00550853" w:rsidP="00550853">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t>المخرجات (</w:t>
      </w:r>
      <w:r w:rsidRPr="00550853">
        <w:rPr>
          <w:rFonts w:ascii="Simplified Arabic" w:hAnsi="Simplified Arabic" w:cs="Simplified Arabic"/>
          <w:sz w:val="28"/>
          <w:szCs w:val="28"/>
        </w:rPr>
        <w:t>Outputs</w:t>
      </w:r>
      <w:r w:rsidRPr="00550853">
        <w:rPr>
          <w:rFonts w:ascii="Simplified Arabic" w:hAnsi="Simplified Arabic" w:cs="Simplified Arabic"/>
          <w:sz w:val="28"/>
          <w:szCs w:val="28"/>
          <w:rtl/>
        </w:rPr>
        <w:t>): الإنتاجية كما تظهر في الالتزام بالمواعيد، وجودة المخرجات، وسرعة حلّ المشكلات وإغلاق الملاحظات.</w:t>
      </w:r>
    </w:p>
    <w:p w14:paraId="10FAC81C" w14:textId="6E40F2CB" w:rsidR="00550853" w:rsidRPr="00550853" w:rsidRDefault="00550853" w:rsidP="00550853">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lastRenderedPageBreak/>
        <w:t>يؤكد هذا الإطار أن خصائص الفريق لا تنتقل مباشرة إلى النتائج، بل تمر عبر طريقة تفاعل الأعضاء وتواصلهم اليومي، وهو ما ينسجم مع فكرة أن فعالية التواصل هي الحلقة التي تنقل أثر اختلاف الخلفيات المهنية إلى مستوى الإنتاجية.</w:t>
      </w:r>
    </w:p>
    <w:p w14:paraId="25D89F57" w14:textId="61DAFDF4" w:rsidR="00550853" w:rsidRPr="00550853" w:rsidRDefault="00550853" w:rsidP="00550853">
      <w:pPr>
        <w:spacing w:line="360" w:lineRule="auto"/>
        <w:jc w:val="lowKashida"/>
        <w:rPr>
          <w:rFonts w:ascii="Simplified Arabic" w:hAnsi="Simplified Arabic" w:cs="Simplified Arabic"/>
          <w:b/>
          <w:bCs/>
          <w:sz w:val="28"/>
          <w:szCs w:val="28"/>
          <w:rtl/>
        </w:rPr>
      </w:pPr>
      <w:r w:rsidRPr="00550853">
        <w:rPr>
          <w:rFonts w:ascii="Simplified Arabic" w:hAnsi="Simplified Arabic" w:cs="Simplified Arabic"/>
          <w:b/>
          <w:bCs/>
          <w:sz w:val="28"/>
          <w:szCs w:val="28"/>
          <w:rtl/>
        </w:rPr>
        <w:t>5- نموذج الدراسة النظري</w:t>
      </w:r>
    </w:p>
    <w:p w14:paraId="0CC6E218" w14:textId="3DD05B0A" w:rsidR="00550853" w:rsidRPr="00550853" w:rsidRDefault="00550853" w:rsidP="00550853">
      <w:pPr>
        <w:spacing w:line="360" w:lineRule="auto"/>
        <w:ind w:firstLine="720"/>
        <w:jc w:val="lowKashida"/>
        <w:rPr>
          <w:rFonts w:ascii="Simplified Arabic" w:hAnsi="Simplified Arabic" w:cs="Simplified Arabic"/>
          <w:sz w:val="28"/>
          <w:szCs w:val="28"/>
          <w:rtl/>
        </w:rPr>
      </w:pPr>
      <w:r w:rsidRPr="00550853">
        <w:rPr>
          <w:rFonts w:ascii="Simplified Arabic" w:hAnsi="Simplified Arabic" w:cs="Simplified Arabic"/>
          <w:sz w:val="28"/>
          <w:szCs w:val="28"/>
          <w:rtl/>
        </w:rPr>
        <w:t>تقترح هذه الدراسة نموذجًا نظريًا يحدّد متغيراتها وعلاقاتها على النحو الآتي:</w:t>
      </w:r>
    </w:p>
    <w:p w14:paraId="586B9C42" w14:textId="167CE7E0" w:rsidR="00550853" w:rsidRPr="00550853" w:rsidRDefault="00550853" w:rsidP="00E16DD6">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t>المتغير المستقل: اختلاف الخلفيات المهنية داخل فرق العمل في شركة لدن للاستثمار.</w:t>
      </w:r>
    </w:p>
    <w:p w14:paraId="14D2EC5A" w14:textId="50D83FE2" w:rsidR="00550853" w:rsidRPr="00550853" w:rsidRDefault="00550853" w:rsidP="00E16DD6">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t>المتغير الوسيط: فعالية التواصل داخل هذه الفرق.</w:t>
      </w:r>
    </w:p>
    <w:p w14:paraId="7D267ECC" w14:textId="1317B432" w:rsidR="00550853" w:rsidRPr="00550853" w:rsidRDefault="00550853" w:rsidP="00E16DD6">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t>المتغير التابع: الإنتاجية كما يراها العاملون من حيث الوقت والجودة وسرعة معالجة المشكلات.</w:t>
      </w:r>
    </w:p>
    <w:p w14:paraId="238CB327" w14:textId="07F93F23" w:rsidR="00550853" w:rsidRPr="00550853" w:rsidRDefault="00550853" w:rsidP="00550853">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t>ويفترض النموذج وجود:</w:t>
      </w:r>
    </w:p>
    <w:p w14:paraId="0CFA7DE1" w14:textId="57E29653" w:rsidR="00550853" w:rsidRPr="00550853" w:rsidRDefault="00550853" w:rsidP="00550853">
      <w:pPr>
        <w:spacing w:line="360" w:lineRule="auto"/>
        <w:jc w:val="lowKashida"/>
        <w:rPr>
          <w:rFonts w:ascii="Simplified Arabic" w:hAnsi="Simplified Arabic" w:cs="Simplified Arabic"/>
          <w:sz w:val="28"/>
          <w:szCs w:val="28"/>
          <w:rtl/>
        </w:rPr>
      </w:pPr>
      <w:r w:rsidRPr="00550853">
        <w:rPr>
          <w:rFonts w:ascii="Simplified Arabic" w:hAnsi="Simplified Arabic" w:cs="Simplified Arabic"/>
          <w:sz w:val="28"/>
          <w:szCs w:val="28"/>
          <w:rtl/>
        </w:rPr>
        <w:t>علاقة مباشرة بين اختلاف الخلفيات المهنية والإنتاجية؛ بحيث يمكن أن يرتبط ارتفاع درجة الاختلاف بارتفاع أو انخفاض الإنتاجية بحسب ما ينتج عنه من تعاون أو تعطّل.</w:t>
      </w:r>
    </w:p>
    <w:p w14:paraId="3F000837" w14:textId="3E3DAE0F" w:rsidR="00550853" w:rsidRPr="00550853" w:rsidRDefault="0060636A" w:rsidP="00550853">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550853" w:rsidRPr="00550853">
        <w:rPr>
          <w:rFonts w:ascii="Simplified Arabic" w:hAnsi="Simplified Arabic" w:cs="Simplified Arabic"/>
          <w:sz w:val="28"/>
          <w:szCs w:val="28"/>
          <w:rtl/>
        </w:rPr>
        <w:t>علاقة غير مباشرة (وساطة) يمر فيها أثر اختلاف الخلفيات المهنية على الإنتاجية عبر فعالية التواصل؛ أي إن تحسين وضوح الرسائل، وسرعة الاستجابة، واللغة المشتركة، وتنظيم القنوات، يمكن أن يوجّه أثر التنوع المهني نحو نتائج أفضل وأكثر استقرارًا في الأداء.</w:t>
      </w:r>
    </w:p>
    <w:p w14:paraId="6E52896B" w14:textId="69AC8246" w:rsidR="009125CE" w:rsidRPr="00D62691" w:rsidRDefault="00550853" w:rsidP="00D62691">
      <w:pPr>
        <w:spacing w:line="360" w:lineRule="auto"/>
        <w:jc w:val="lowKashida"/>
        <w:rPr>
          <w:rFonts w:ascii="Simplified Arabic" w:hAnsi="Simplified Arabic" w:cs="Simplified Arabic"/>
          <w:sz w:val="28"/>
          <w:szCs w:val="28"/>
        </w:rPr>
      </w:pPr>
      <w:r w:rsidRPr="00550853">
        <w:rPr>
          <w:rFonts w:ascii="Simplified Arabic" w:hAnsi="Simplified Arabic" w:cs="Simplified Arabic"/>
          <w:sz w:val="28"/>
          <w:szCs w:val="28"/>
          <w:rtl/>
        </w:rPr>
        <w:t>وبذلك يوفّر الإطار النظري أساسًا واضحًا لصياغة فروض الدراسة واختيار أدوات القياس والتحليل الإحصائي في الفصول اللاحقة، مع ربط متسق بين اختلاف الخلفيات المهنية، وفعالية التواصل، والإنتاجية في البيئة التطبيقية لشركة لدن للاستثمار.</w:t>
      </w:r>
    </w:p>
    <w:sectPr w:rsidR="009125CE" w:rsidRPr="00D62691" w:rsidSect="00710272">
      <w:type w:val="continuous"/>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9C200" w14:textId="77777777" w:rsidR="00BF3B4E" w:rsidRDefault="00BF3B4E" w:rsidP="009125CE">
      <w:pPr>
        <w:spacing w:after="0" w:line="240" w:lineRule="auto"/>
      </w:pPr>
      <w:r>
        <w:separator/>
      </w:r>
    </w:p>
  </w:endnote>
  <w:endnote w:type="continuationSeparator" w:id="0">
    <w:p w14:paraId="1B6E86D2" w14:textId="77777777" w:rsidR="00BF3B4E" w:rsidRDefault="00BF3B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hint="cs"/>
        <w:sz w:val="24"/>
        <w:szCs w:val="24"/>
        <w:rtl/>
      </w:rPr>
      <w:id w:val="-110815770"/>
      <w:docPartObj>
        <w:docPartGallery w:val="Page Numbers (Bottom of Page)"/>
        <w:docPartUnique/>
      </w:docPartObj>
    </w:sdtPr>
    <w:sdtEndPr>
      <w:rPr>
        <w:noProof/>
      </w:rPr>
    </w:sdtEndPr>
    <w:sdtContent>
      <w:p w14:paraId="0CD661E4" w14:textId="4493FF3C" w:rsidR="00710272" w:rsidRPr="00393EAC" w:rsidRDefault="00710272">
        <w:pPr>
          <w:pStyle w:val="Footer"/>
          <w:jc w:val="center"/>
          <w:rPr>
            <w:rFonts w:ascii="Simplified Arabic" w:hAnsi="Simplified Arabic" w:cs="Simplified Arabic"/>
            <w:sz w:val="24"/>
            <w:szCs w:val="24"/>
          </w:rPr>
        </w:pPr>
        <w:r w:rsidRPr="00393EAC">
          <w:rPr>
            <w:rFonts w:ascii="Simplified Arabic" w:hAnsi="Simplified Arabic" w:cs="Simplified Arabic" w:hint="cs"/>
            <w:sz w:val="24"/>
            <w:szCs w:val="24"/>
          </w:rPr>
          <w:fldChar w:fldCharType="begin"/>
        </w:r>
        <w:r w:rsidRPr="00393EAC">
          <w:rPr>
            <w:rFonts w:ascii="Simplified Arabic" w:hAnsi="Simplified Arabic" w:cs="Simplified Arabic" w:hint="cs"/>
            <w:sz w:val="24"/>
            <w:szCs w:val="24"/>
          </w:rPr>
          <w:instrText xml:space="preserve"> PAGE   \* MERGEFORMAT </w:instrText>
        </w:r>
        <w:r w:rsidRPr="00393EAC">
          <w:rPr>
            <w:rFonts w:ascii="Simplified Arabic" w:hAnsi="Simplified Arabic" w:cs="Simplified Arabic" w:hint="cs"/>
            <w:sz w:val="24"/>
            <w:szCs w:val="24"/>
          </w:rPr>
          <w:fldChar w:fldCharType="separate"/>
        </w:r>
        <w:r w:rsidRPr="00393EAC">
          <w:rPr>
            <w:rFonts w:ascii="Simplified Arabic" w:hAnsi="Simplified Arabic" w:cs="Simplified Arabic" w:hint="cs"/>
            <w:noProof/>
            <w:sz w:val="24"/>
            <w:szCs w:val="24"/>
          </w:rPr>
          <w:t>2</w:t>
        </w:r>
        <w:r w:rsidRPr="00393EAC">
          <w:rPr>
            <w:rFonts w:ascii="Simplified Arabic" w:hAnsi="Simplified Arabic" w:cs="Simplified Arabic" w:hint="cs"/>
            <w:noProof/>
            <w:sz w:val="24"/>
            <w:szCs w:val="24"/>
          </w:rPr>
          <w:fldChar w:fldCharType="end"/>
        </w:r>
      </w:p>
    </w:sdtContent>
  </w:sdt>
  <w:p w14:paraId="62ECEA7D" w14:textId="77777777" w:rsidR="00A6450F" w:rsidRPr="00393EAC" w:rsidRDefault="00A6450F">
    <w:pPr>
      <w:pStyle w:val="Foo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E3F6A" w14:textId="77777777" w:rsidR="00BF3B4E" w:rsidRDefault="00BF3B4E" w:rsidP="009125CE">
      <w:pPr>
        <w:spacing w:after="0" w:line="240" w:lineRule="auto"/>
      </w:pPr>
      <w:r>
        <w:separator/>
      </w:r>
    </w:p>
  </w:footnote>
  <w:footnote w:type="continuationSeparator" w:id="0">
    <w:p w14:paraId="1737CF47" w14:textId="77777777" w:rsidR="00BF3B4E" w:rsidRDefault="00BF3B4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6F5"/>
    <w:multiLevelType w:val="hybridMultilevel"/>
    <w:tmpl w:val="ECB0BD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B035F4"/>
    <w:multiLevelType w:val="hybridMultilevel"/>
    <w:tmpl w:val="26BEC3A2"/>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7F34C3"/>
    <w:multiLevelType w:val="multilevel"/>
    <w:tmpl w:val="DBD6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25C78"/>
    <w:multiLevelType w:val="hybridMultilevel"/>
    <w:tmpl w:val="D128A316"/>
    <w:lvl w:ilvl="0" w:tplc="151E76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8D537B"/>
    <w:multiLevelType w:val="hybridMultilevel"/>
    <w:tmpl w:val="B49C6AB4"/>
    <w:lvl w:ilvl="0" w:tplc="0409000F">
      <w:start w:val="1"/>
      <w:numFmt w:val="decimal"/>
      <w:lvlText w:val="%1."/>
      <w:lvlJc w:val="left"/>
      <w:pPr>
        <w:ind w:left="360" w:hanging="360"/>
      </w:pPr>
    </w:lvl>
    <w:lvl w:ilvl="1" w:tplc="04090001">
      <w:start w:val="1"/>
      <w:numFmt w:val="bullet"/>
      <w:lvlText w:val=""/>
      <w:lvlJc w:val="left"/>
      <w:pPr>
        <w:ind w:left="117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3A66FB"/>
    <w:multiLevelType w:val="hybridMultilevel"/>
    <w:tmpl w:val="6F429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5819E2"/>
    <w:multiLevelType w:val="hybridMultilevel"/>
    <w:tmpl w:val="CF7410A6"/>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C7741D"/>
    <w:multiLevelType w:val="hybridMultilevel"/>
    <w:tmpl w:val="416C194C"/>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C22886"/>
    <w:multiLevelType w:val="hybridMultilevel"/>
    <w:tmpl w:val="65C4B0DC"/>
    <w:lvl w:ilvl="0" w:tplc="9E302B0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BA5188"/>
    <w:multiLevelType w:val="hybridMultilevel"/>
    <w:tmpl w:val="EB582D7A"/>
    <w:lvl w:ilvl="0" w:tplc="07FC99B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631A67"/>
    <w:multiLevelType w:val="hybridMultilevel"/>
    <w:tmpl w:val="0E06767E"/>
    <w:lvl w:ilvl="0" w:tplc="23528778">
      <w:start w:val="1"/>
      <w:numFmt w:val="decimal"/>
      <w:lvlText w:val="%1-"/>
      <w:lvlJc w:val="left"/>
      <w:pPr>
        <w:ind w:left="990" w:hanging="360"/>
      </w:pPr>
      <w:rPr>
        <w:rFonts w:hint="default"/>
        <w:b w:val="0"/>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47F7050D"/>
    <w:multiLevelType w:val="hybridMultilevel"/>
    <w:tmpl w:val="4148FC9A"/>
    <w:lvl w:ilvl="0" w:tplc="0A769C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290140"/>
    <w:multiLevelType w:val="hybridMultilevel"/>
    <w:tmpl w:val="D3921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5B6445"/>
    <w:multiLevelType w:val="hybridMultilevel"/>
    <w:tmpl w:val="9EB8885C"/>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C31416"/>
    <w:multiLevelType w:val="hybridMultilevel"/>
    <w:tmpl w:val="3DE4DA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4312F5D"/>
    <w:multiLevelType w:val="hybridMultilevel"/>
    <w:tmpl w:val="87822A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CF2BF6"/>
    <w:multiLevelType w:val="hybridMultilevel"/>
    <w:tmpl w:val="B0507212"/>
    <w:lvl w:ilvl="0" w:tplc="23528778">
      <w:start w:val="1"/>
      <w:numFmt w:val="decimal"/>
      <w:lvlText w:val="%1-"/>
      <w:lvlJc w:val="left"/>
      <w:pPr>
        <w:ind w:left="99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502D75"/>
    <w:multiLevelType w:val="hybridMultilevel"/>
    <w:tmpl w:val="15E6798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513379"/>
    <w:multiLevelType w:val="multilevel"/>
    <w:tmpl w:val="B0647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454D90"/>
    <w:multiLevelType w:val="hybridMultilevel"/>
    <w:tmpl w:val="8C4CCA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DB04A63"/>
    <w:multiLevelType w:val="hybridMultilevel"/>
    <w:tmpl w:val="0C800B2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6DB04AD5"/>
    <w:multiLevelType w:val="hybridMultilevel"/>
    <w:tmpl w:val="463863CC"/>
    <w:lvl w:ilvl="0" w:tplc="BA4EF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3F0264"/>
    <w:multiLevelType w:val="hybridMultilevel"/>
    <w:tmpl w:val="A0F20E04"/>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42752D"/>
    <w:multiLevelType w:val="hybridMultilevel"/>
    <w:tmpl w:val="0DE08B10"/>
    <w:lvl w:ilvl="0" w:tplc="FC18C7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DA1DAA"/>
    <w:multiLevelType w:val="hybridMultilevel"/>
    <w:tmpl w:val="E2743F38"/>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7332433"/>
    <w:multiLevelType w:val="hybridMultilevel"/>
    <w:tmpl w:val="DF2AE4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887AA8"/>
    <w:multiLevelType w:val="hybridMultilevel"/>
    <w:tmpl w:val="B6067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C5195A"/>
    <w:multiLevelType w:val="hybridMultilevel"/>
    <w:tmpl w:val="F68625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DE41DE"/>
    <w:multiLevelType w:val="hybridMultilevel"/>
    <w:tmpl w:val="6460574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E158DF"/>
    <w:multiLevelType w:val="hybridMultilevel"/>
    <w:tmpl w:val="EBB2C608"/>
    <w:lvl w:ilvl="0" w:tplc="DB44597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0803235">
    <w:abstractNumId w:val="18"/>
  </w:num>
  <w:num w:numId="2" w16cid:durableId="2091348937">
    <w:abstractNumId w:val="6"/>
  </w:num>
  <w:num w:numId="3" w16cid:durableId="1605116682">
    <w:abstractNumId w:val="22"/>
  </w:num>
  <w:num w:numId="4" w16cid:durableId="1762142843">
    <w:abstractNumId w:val="24"/>
  </w:num>
  <w:num w:numId="5" w16cid:durableId="527959532">
    <w:abstractNumId w:val="13"/>
  </w:num>
  <w:num w:numId="6" w16cid:durableId="2020543962">
    <w:abstractNumId w:val="1"/>
  </w:num>
  <w:num w:numId="7" w16cid:durableId="1409425180">
    <w:abstractNumId w:val="7"/>
  </w:num>
  <w:num w:numId="8" w16cid:durableId="40180589">
    <w:abstractNumId w:val="17"/>
  </w:num>
  <w:num w:numId="9" w16cid:durableId="1935941583">
    <w:abstractNumId w:val="28"/>
  </w:num>
  <w:num w:numId="10" w16cid:durableId="727609712">
    <w:abstractNumId w:val="2"/>
  </w:num>
  <w:num w:numId="11" w16cid:durableId="251623911">
    <w:abstractNumId w:val="21"/>
  </w:num>
  <w:num w:numId="12" w16cid:durableId="1114520309">
    <w:abstractNumId w:val="0"/>
  </w:num>
  <w:num w:numId="13" w16cid:durableId="345329391">
    <w:abstractNumId w:val="26"/>
  </w:num>
  <w:num w:numId="14" w16cid:durableId="1334920168">
    <w:abstractNumId w:val="20"/>
  </w:num>
  <w:num w:numId="15" w16cid:durableId="2131976355">
    <w:abstractNumId w:val="4"/>
  </w:num>
  <w:num w:numId="16" w16cid:durableId="1715351880">
    <w:abstractNumId w:val="11"/>
  </w:num>
  <w:num w:numId="17" w16cid:durableId="1233660630">
    <w:abstractNumId w:val="29"/>
  </w:num>
  <w:num w:numId="18" w16cid:durableId="1822623872">
    <w:abstractNumId w:val="12"/>
  </w:num>
  <w:num w:numId="19" w16cid:durableId="1927421706">
    <w:abstractNumId w:val="23"/>
  </w:num>
  <w:num w:numId="20" w16cid:durableId="644817507">
    <w:abstractNumId w:val="25"/>
  </w:num>
  <w:num w:numId="21" w16cid:durableId="1021398914">
    <w:abstractNumId w:val="27"/>
  </w:num>
  <w:num w:numId="22" w16cid:durableId="1999335159">
    <w:abstractNumId w:val="15"/>
  </w:num>
  <w:num w:numId="23" w16cid:durableId="1735469803">
    <w:abstractNumId w:val="8"/>
  </w:num>
  <w:num w:numId="24" w16cid:durableId="964387626">
    <w:abstractNumId w:val="3"/>
  </w:num>
  <w:num w:numId="25" w16cid:durableId="1462533636">
    <w:abstractNumId w:val="10"/>
  </w:num>
  <w:num w:numId="26" w16cid:durableId="1491020404">
    <w:abstractNumId w:val="16"/>
  </w:num>
  <w:num w:numId="27" w16cid:durableId="535234157">
    <w:abstractNumId w:val="9"/>
  </w:num>
  <w:num w:numId="28" w16cid:durableId="1120562858">
    <w:abstractNumId w:val="5"/>
  </w:num>
  <w:num w:numId="29" w16cid:durableId="231891343">
    <w:abstractNumId w:val="19"/>
  </w:num>
  <w:num w:numId="30" w16cid:durableId="11100810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87C"/>
    <w:rsid w:val="0002326A"/>
    <w:rsid w:val="0002395E"/>
    <w:rsid w:val="0004366C"/>
    <w:rsid w:val="000452B8"/>
    <w:rsid w:val="000531F3"/>
    <w:rsid w:val="0005726E"/>
    <w:rsid w:val="0006130B"/>
    <w:rsid w:val="000733B6"/>
    <w:rsid w:val="00080D84"/>
    <w:rsid w:val="00090F21"/>
    <w:rsid w:val="000A124A"/>
    <w:rsid w:val="000A1F0C"/>
    <w:rsid w:val="000B5E18"/>
    <w:rsid w:val="000C6EE6"/>
    <w:rsid w:val="000D53BC"/>
    <w:rsid w:val="000E3BA2"/>
    <w:rsid w:val="000F44B4"/>
    <w:rsid w:val="000F5E2C"/>
    <w:rsid w:val="001024E9"/>
    <w:rsid w:val="00111959"/>
    <w:rsid w:val="00116424"/>
    <w:rsid w:val="00152E5A"/>
    <w:rsid w:val="001540C6"/>
    <w:rsid w:val="00154895"/>
    <w:rsid w:val="00161BE4"/>
    <w:rsid w:val="00163AC1"/>
    <w:rsid w:val="00172A41"/>
    <w:rsid w:val="00184803"/>
    <w:rsid w:val="001902DB"/>
    <w:rsid w:val="00196B91"/>
    <w:rsid w:val="001A0048"/>
    <w:rsid w:val="001A4F3F"/>
    <w:rsid w:val="001C2162"/>
    <w:rsid w:val="001D28F3"/>
    <w:rsid w:val="001D76F9"/>
    <w:rsid w:val="001F2FD2"/>
    <w:rsid w:val="00200EE2"/>
    <w:rsid w:val="002118F1"/>
    <w:rsid w:val="00232BB0"/>
    <w:rsid w:val="00233223"/>
    <w:rsid w:val="0024335B"/>
    <w:rsid w:val="002754CC"/>
    <w:rsid w:val="00275C71"/>
    <w:rsid w:val="00286E70"/>
    <w:rsid w:val="002A1BDC"/>
    <w:rsid w:val="002A41E3"/>
    <w:rsid w:val="002C3409"/>
    <w:rsid w:val="002C4D3C"/>
    <w:rsid w:val="00317A07"/>
    <w:rsid w:val="0032143F"/>
    <w:rsid w:val="00327294"/>
    <w:rsid w:val="0034197A"/>
    <w:rsid w:val="003452A3"/>
    <w:rsid w:val="00360A6A"/>
    <w:rsid w:val="00367405"/>
    <w:rsid w:val="00374736"/>
    <w:rsid w:val="00375217"/>
    <w:rsid w:val="00386B83"/>
    <w:rsid w:val="003908A4"/>
    <w:rsid w:val="00393EAC"/>
    <w:rsid w:val="003B1A31"/>
    <w:rsid w:val="003C1C22"/>
    <w:rsid w:val="003E150D"/>
    <w:rsid w:val="003F7307"/>
    <w:rsid w:val="00406BE3"/>
    <w:rsid w:val="004163C7"/>
    <w:rsid w:val="0042737A"/>
    <w:rsid w:val="00430985"/>
    <w:rsid w:val="00436AE1"/>
    <w:rsid w:val="00437803"/>
    <w:rsid w:val="004449C9"/>
    <w:rsid w:val="00446236"/>
    <w:rsid w:val="00467D97"/>
    <w:rsid w:val="004860F7"/>
    <w:rsid w:val="00497E70"/>
    <w:rsid w:val="004B7A75"/>
    <w:rsid w:val="004C6785"/>
    <w:rsid w:val="004D5C12"/>
    <w:rsid w:val="004D7566"/>
    <w:rsid w:val="004E370C"/>
    <w:rsid w:val="004E5E94"/>
    <w:rsid w:val="00507CF7"/>
    <w:rsid w:val="00523BE1"/>
    <w:rsid w:val="00525E57"/>
    <w:rsid w:val="00533BD0"/>
    <w:rsid w:val="005440FB"/>
    <w:rsid w:val="00550853"/>
    <w:rsid w:val="00553C59"/>
    <w:rsid w:val="00567D82"/>
    <w:rsid w:val="005A463E"/>
    <w:rsid w:val="005A643E"/>
    <w:rsid w:val="005C13F3"/>
    <w:rsid w:val="005C6367"/>
    <w:rsid w:val="005D21C5"/>
    <w:rsid w:val="005D4417"/>
    <w:rsid w:val="005D46BE"/>
    <w:rsid w:val="005E3DD9"/>
    <w:rsid w:val="0060108C"/>
    <w:rsid w:val="00602E21"/>
    <w:rsid w:val="0060636A"/>
    <w:rsid w:val="00624BC0"/>
    <w:rsid w:val="006261EC"/>
    <w:rsid w:val="006320D5"/>
    <w:rsid w:val="00633782"/>
    <w:rsid w:val="00682476"/>
    <w:rsid w:val="006878B6"/>
    <w:rsid w:val="006937A0"/>
    <w:rsid w:val="006948DE"/>
    <w:rsid w:val="0069513E"/>
    <w:rsid w:val="006C001F"/>
    <w:rsid w:val="006D4FDD"/>
    <w:rsid w:val="006E528F"/>
    <w:rsid w:val="007011D6"/>
    <w:rsid w:val="00710272"/>
    <w:rsid w:val="00711781"/>
    <w:rsid w:val="00716AB3"/>
    <w:rsid w:val="00727229"/>
    <w:rsid w:val="0073664F"/>
    <w:rsid w:val="00757CC7"/>
    <w:rsid w:val="0076187C"/>
    <w:rsid w:val="0076230C"/>
    <w:rsid w:val="007873A8"/>
    <w:rsid w:val="007919C8"/>
    <w:rsid w:val="007B0E54"/>
    <w:rsid w:val="007B71D3"/>
    <w:rsid w:val="007C03EF"/>
    <w:rsid w:val="007C3828"/>
    <w:rsid w:val="007D2D43"/>
    <w:rsid w:val="007D5944"/>
    <w:rsid w:val="007E3A20"/>
    <w:rsid w:val="007F25DC"/>
    <w:rsid w:val="007F2B75"/>
    <w:rsid w:val="00812821"/>
    <w:rsid w:val="0082348A"/>
    <w:rsid w:val="00841E95"/>
    <w:rsid w:val="00843DF0"/>
    <w:rsid w:val="0085654C"/>
    <w:rsid w:val="00860F53"/>
    <w:rsid w:val="008633B5"/>
    <w:rsid w:val="00866BB1"/>
    <w:rsid w:val="008734F7"/>
    <w:rsid w:val="00877AAC"/>
    <w:rsid w:val="00880523"/>
    <w:rsid w:val="00896FE4"/>
    <w:rsid w:val="008A2AFD"/>
    <w:rsid w:val="008C7811"/>
    <w:rsid w:val="008F1EAE"/>
    <w:rsid w:val="00906691"/>
    <w:rsid w:val="009125CE"/>
    <w:rsid w:val="009174DE"/>
    <w:rsid w:val="009213A4"/>
    <w:rsid w:val="00923C1D"/>
    <w:rsid w:val="0092586A"/>
    <w:rsid w:val="009315C2"/>
    <w:rsid w:val="00932C02"/>
    <w:rsid w:val="00935FAA"/>
    <w:rsid w:val="00946F5F"/>
    <w:rsid w:val="00954021"/>
    <w:rsid w:val="00961F87"/>
    <w:rsid w:val="00965A27"/>
    <w:rsid w:val="009668F5"/>
    <w:rsid w:val="00986C82"/>
    <w:rsid w:val="009B49F2"/>
    <w:rsid w:val="009B6888"/>
    <w:rsid w:val="009C0161"/>
    <w:rsid w:val="009C5034"/>
    <w:rsid w:val="009D108D"/>
    <w:rsid w:val="009D2ECB"/>
    <w:rsid w:val="009E13D9"/>
    <w:rsid w:val="009E1436"/>
    <w:rsid w:val="009E5668"/>
    <w:rsid w:val="009F34B8"/>
    <w:rsid w:val="00A01A45"/>
    <w:rsid w:val="00A22689"/>
    <w:rsid w:val="00A2648D"/>
    <w:rsid w:val="00A46B36"/>
    <w:rsid w:val="00A54189"/>
    <w:rsid w:val="00A543D3"/>
    <w:rsid w:val="00A54A9C"/>
    <w:rsid w:val="00A57BE9"/>
    <w:rsid w:val="00A6450F"/>
    <w:rsid w:val="00A82BBB"/>
    <w:rsid w:val="00A96E44"/>
    <w:rsid w:val="00AA79E9"/>
    <w:rsid w:val="00AB0A70"/>
    <w:rsid w:val="00AB27C6"/>
    <w:rsid w:val="00AB4471"/>
    <w:rsid w:val="00AB476D"/>
    <w:rsid w:val="00AC1167"/>
    <w:rsid w:val="00AC6D57"/>
    <w:rsid w:val="00AE2B01"/>
    <w:rsid w:val="00AE5AF0"/>
    <w:rsid w:val="00B04EDA"/>
    <w:rsid w:val="00B06713"/>
    <w:rsid w:val="00B107FB"/>
    <w:rsid w:val="00B10A45"/>
    <w:rsid w:val="00B11684"/>
    <w:rsid w:val="00B1222C"/>
    <w:rsid w:val="00B20AC6"/>
    <w:rsid w:val="00B61E0B"/>
    <w:rsid w:val="00B63B0F"/>
    <w:rsid w:val="00B71D14"/>
    <w:rsid w:val="00B7678A"/>
    <w:rsid w:val="00B8168F"/>
    <w:rsid w:val="00BA35D5"/>
    <w:rsid w:val="00BA452D"/>
    <w:rsid w:val="00BC094B"/>
    <w:rsid w:val="00BE0D39"/>
    <w:rsid w:val="00BE4AE9"/>
    <w:rsid w:val="00BF3B4E"/>
    <w:rsid w:val="00BF6BA8"/>
    <w:rsid w:val="00BF6D63"/>
    <w:rsid w:val="00C14FC4"/>
    <w:rsid w:val="00C22046"/>
    <w:rsid w:val="00C24283"/>
    <w:rsid w:val="00C47BB9"/>
    <w:rsid w:val="00C6580D"/>
    <w:rsid w:val="00C678E9"/>
    <w:rsid w:val="00C72744"/>
    <w:rsid w:val="00C85007"/>
    <w:rsid w:val="00C851EA"/>
    <w:rsid w:val="00C93D94"/>
    <w:rsid w:val="00C93F7B"/>
    <w:rsid w:val="00CA4ECE"/>
    <w:rsid w:val="00CA6CB4"/>
    <w:rsid w:val="00CB2A44"/>
    <w:rsid w:val="00CB4CD1"/>
    <w:rsid w:val="00CB6A53"/>
    <w:rsid w:val="00CB756F"/>
    <w:rsid w:val="00CB7FD8"/>
    <w:rsid w:val="00CD2AFA"/>
    <w:rsid w:val="00CD6806"/>
    <w:rsid w:val="00CE1BBD"/>
    <w:rsid w:val="00CE321F"/>
    <w:rsid w:val="00CF60BB"/>
    <w:rsid w:val="00CF7DE5"/>
    <w:rsid w:val="00D01374"/>
    <w:rsid w:val="00D01E7B"/>
    <w:rsid w:val="00D04F62"/>
    <w:rsid w:val="00D065C6"/>
    <w:rsid w:val="00D21958"/>
    <w:rsid w:val="00D22171"/>
    <w:rsid w:val="00D4549A"/>
    <w:rsid w:val="00D52480"/>
    <w:rsid w:val="00D62691"/>
    <w:rsid w:val="00D75E69"/>
    <w:rsid w:val="00DA0C70"/>
    <w:rsid w:val="00DC4448"/>
    <w:rsid w:val="00DD26AC"/>
    <w:rsid w:val="00DE12D0"/>
    <w:rsid w:val="00E16DD6"/>
    <w:rsid w:val="00E17D64"/>
    <w:rsid w:val="00E213CD"/>
    <w:rsid w:val="00E571B4"/>
    <w:rsid w:val="00E805A6"/>
    <w:rsid w:val="00E80FD9"/>
    <w:rsid w:val="00E87B54"/>
    <w:rsid w:val="00EB6BCD"/>
    <w:rsid w:val="00EC5A86"/>
    <w:rsid w:val="00ED13BC"/>
    <w:rsid w:val="00EE4845"/>
    <w:rsid w:val="00EF14C1"/>
    <w:rsid w:val="00F46F9E"/>
    <w:rsid w:val="00F5055C"/>
    <w:rsid w:val="00F546CE"/>
    <w:rsid w:val="00F623BF"/>
    <w:rsid w:val="00F71F82"/>
    <w:rsid w:val="00F925D0"/>
    <w:rsid w:val="00F9696D"/>
    <w:rsid w:val="00FB11BD"/>
    <w:rsid w:val="00FB77D2"/>
    <w:rsid w:val="00FC4553"/>
    <w:rsid w:val="00FE05C3"/>
    <w:rsid w:val="00FF5A7E"/>
    <w:rsid w:val="00FF7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26A"/>
    <w:pPr>
      <w:bidi/>
    </w:pPr>
  </w:style>
  <w:style w:type="paragraph" w:styleId="Heading1">
    <w:name w:val="heading 1"/>
    <w:aliases w:val="Main point"/>
    <w:basedOn w:val="Normal"/>
    <w:next w:val="Normal"/>
    <w:link w:val="Heading1Char"/>
    <w:uiPriority w:val="9"/>
    <w:qFormat/>
    <w:rsid w:val="0076187C"/>
    <w:pPr>
      <w:keepNext/>
      <w:keepLines/>
      <w:spacing w:before="240" w:after="0"/>
      <w:outlineLvl w:val="0"/>
    </w:pPr>
    <w:rPr>
      <w:rFonts w:asciiTheme="majorBidi" w:eastAsia="Simplified Arabic" w:hAnsiTheme="majorBidi" w:cs="Simplified Arabic"/>
      <w:b/>
      <w:bCs/>
      <w:color w:val="000000" w:themeColor="text1"/>
      <w:sz w:val="32"/>
      <w:szCs w:val="36"/>
      <w:u w:val="single"/>
    </w:rPr>
  </w:style>
  <w:style w:type="paragraph" w:styleId="Heading2">
    <w:name w:val="heading 2"/>
    <w:aliases w:val="Sub-Point"/>
    <w:basedOn w:val="Normal"/>
    <w:next w:val="Normal"/>
    <w:link w:val="Heading2Char"/>
    <w:uiPriority w:val="9"/>
    <w:unhideWhenUsed/>
    <w:qFormat/>
    <w:rsid w:val="00B20AC6"/>
    <w:pPr>
      <w:keepNext/>
      <w:keepLines/>
      <w:spacing w:before="40" w:after="0"/>
      <w:outlineLvl w:val="1"/>
    </w:pPr>
    <w:rPr>
      <w:rFonts w:asciiTheme="majorBidi" w:eastAsiaTheme="majorEastAsia" w:hAnsiTheme="majorBidi" w:cs="Simplified Arabic"/>
      <w:b/>
      <w:bCs/>
      <w:color w:val="000000" w:themeColor="text1"/>
      <w:sz w:val="28"/>
      <w:szCs w:val="32"/>
    </w:rPr>
  </w:style>
  <w:style w:type="paragraph" w:styleId="Heading3">
    <w:name w:val="heading 3"/>
    <w:aliases w:val="2-Sub"/>
    <w:basedOn w:val="Normal"/>
    <w:next w:val="Normal"/>
    <w:link w:val="Heading3Char"/>
    <w:uiPriority w:val="9"/>
    <w:unhideWhenUsed/>
    <w:qFormat/>
    <w:rsid w:val="00DE12D0"/>
    <w:pPr>
      <w:keepNext/>
      <w:keepLines/>
      <w:spacing w:before="40" w:after="0"/>
      <w:outlineLvl w:val="2"/>
    </w:pPr>
    <w:rPr>
      <w:rFonts w:ascii="Simplified Arabic" w:eastAsia="Simplified Arabic" w:hAnsi="Simplified Arabic" w:cs="Simplified Arabic"/>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5055C"/>
    <w:pPr>
      <w:ind w:left="720"/>
      <w:contextualSpacing/>
    </w:pPr>
  </w:style>
  <w:style w:type="table" w:styleId="TableGrid">
    <w:name w:val="Table Grid"/>
    <w:basedOn w:val="TableNormal"/>
    <w:uiPriority w:val="39"/>
    <w:rsid w:val="00111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4A9C"/>
    <w:rPr>
      <w:color w:val="0563C1" w:themeColor="hyperlink"/>
      <w:u w:val="single"/>
    </w:rPr>
  </w:style>
  <w:style w:type="character" w:styleId="UnresolvedMention">
    <w:name w:val="Unresolved Mention"/>
    <w:basedOn w:val="DefaultParagraphFont"/>
    <w:uiPriority w:val="99"/>
    <w:semiHidden/>
    <w:unhideWhenUsed/>
    <w:rsid w:val="00A54A9C"/>
    <w:rPr>
      <w:color w:val="605E5C"/>
      <w:shd w:val="clear" w:color="auto" w:fill="E1DFDD"/>
    </w:rPr>
  </w:style>
  <w:style w:type="character" w:styleId="FollowedHyperlink">
    <w:name w:val="FollowedHyperlink"/>
    <w:basedOn w:val="DefaultParagraphFont"/>
    <w:uiPriority w:val="99"/>
    <w:semiHidden/>
    <w:unhideWhenUsed/>
    <w:rsid w:val="00D065C6"/>
    <w:rPr>
      <w:color w:val="954F72" w:themeColor="followedHyperlink"/>
      <w:u w:val="single"/>
    </w:rPr>
  </w:style>
  <w:style w:type="character" w:customStyle="1" w:styleId="Heading1Char">
    <w:name w:val="Heading 1 Char"/>
    <w:aliases w:val="Main point Char"/>
    <w:basedOn w:val="DefaultParagraphFont"/>
    <w:link w:val="Heading1"/>
    <w:uiPriority w:val="9"/>
    <w:rsid w:val="0076187C"/>
    <w:rPr>
      <w:rFonts w:asciiTheme="majorBidi" w:eastAsia="Simplified Arabic" w:hAnsiTheme="majorBidi" w:cs="Simplified Arabic"/>
      <w:b/>
      <w:bCs/>
      <w:color w:val="000000" w:themeColor="text1"/>
      <w:sz w:val="32"/>
      <w:szCs w:val="36"/>
      <w:u w:val="single"/>
    </w:rPr>
  </w:style>
  <w:style w:type="paragraph" w:styleId="TOCHeading">
    <w:name w:val="TOC Heading"/>
    <w:aliases w:val="Chapter"/>
    <w:basedOn w:val="Heading1"/>
    <w:next w:val="Normal"/>
    <w:uiPriority w:val="39"/>
    <w:unhideWhenUsed/>
    <w:qFormat/>
    <w:rsid w:val="0076187C"/>
    <w:pPr>
      <w:bidi w:val="0"/>
      <w:spacing w:line="360" w:lineRule="auto"/>
      <w:jc w:val="center"/>
      <w:outlineLvl w:val="9"/>
    </w:pPr>
    <w:rPr>
      <w:rFonts w:ascii="Simplified Arabic" w:hAnsi="Simplified Arabic"/>
      <w:kern w:val="0"/>
      <w:sz w:val="40"/>
      <w:szCs w:val="40"/>
      <w14:ligatures w14:val="none"/>
    </w:rPr>
  </w:style>
  <w:style w:type="character" w:customStyle="1" w:styleId="Heading2Char">
    <w:name w:val="Heading 2 Char"/>
    <w:aliases w:val="Sub-Point Char"/>
    <w:basedOn w:val="DefaultParagraphFont"/>
    <w:link w:val="Heading2"/>
    <w:uiPriority w:val="9"/>
    <w:rsid w:val="00B20AC6"/>
    <w:rPr>
      <w:rFonts w:asciiTheme="majorBidi" w:eastAsiaTheme="majorEastAsia" w:hAnsiTheme="majorBidi" w:cs="Simplified Arabic"/>
      <w:b/>
      <w:bCs/>
      <w:color w:val="000000" w:themeColor="text1"/>
      <w:sz w:val="28"/>
      <w:szCs w:val="32"/>
    </w:rPr>
  </w:style>
  <w:style w:type="character" w:customStyle="1" w:styleId="Heading3Char">
    <w:name w:val="Heading 3 Char"/>
    <w:aliases w:val="2-Sub Char"/>
    <w:basedOn w:val="DefaultParagraphFont"/>
    <w:link w:val="Heading3"/>
    <w:uiPriority w:val="9"/>
    <w:rsid w:val="00DE12D0"/>
    <w:rPr>
      <w:rFonts w:ascii="Simplified Arabic" w:eastAsia="Simplified Arabic" w:hAnsi="Simplified Arabic" w:cs="Simplified Arabic"/>
      <w:b/>
      <w:bCs/>
      <w:sz w:val="28"/>
      <w:szCs w:val="28"/>
    </w:rPr>
  </w:style>
  <w:style w:type="paragraph" w:styleId="TOC1">
    <w:name w:val="toc 1"/>
    <w:basedOn w:val="Normal"/>
    <w:next w:val="Normal"/>
    <w:autoRedefine/>
    <w:uiPriority w:val="39"/>
    <w:unhideWhenUsed/>
    <w:rsid w:val="003C1C22"/>
    <w:pPr>
      <w:tabs>
        <w:tab w:val="right" w:leader="dot" w:pos="8829"/>
      </w:tabs>
      <w:spacing w:after="100"/>
    </w:pPr>
    <w:rPr>
      <w:rFonts w:ascii="Simplified Arabic" w:hAnsi="Simplified Arabic" w:cs="Simplified Arabic"/>
      <w:noProof/>
      <w:sz w:val="28"/>
      <w:szCs w:val="28"/>
      <w:lang w:bidi="ar-EG"/>
    </w:rPr>
  </w:style>
  <w:style w:type="paragraph" w:styleId="TOC2">
    <w:name w:val="toc 2"/>
    <w:basedOn w:val="Normal"/>
    <w:next w:val="Normal"/>
    <w:autoRedefine/>
    <w:uiPriority w:val="39"/>
    <w:unhideWhenUsed/>
    <w:rsid w:val="003C1C22"/>
    <w:pPr>
      <w:spacing w:after="100"/>
      <w:ind w:left="220"/>
    </w:pPr>
  </w:style>
  <w:style w:type="paragraph" w:styleId="TOC3">
    <w:name w:val="toc 3"/>
    <w:basedOn w:val="Normal"/>
    <w:next w:val="Normal"/>
    <w:autoRedefine/>
    <w:uiPriority w:val="39"/>
    <w:unhideWhenUsed/>
    <w:rsid w:val="003C1C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D18DD-0B74-44B4-A663-1A8DC99E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2234</TotalTime>
  <Pages>29</Pages>
  <Words>5945</Words>
  <Characters>32776</Characters>
  <Application>Microsoft Office Word</Application>
  <DocSecurity>0</DocSecurity>
  <Lines>540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Karam Milhem | كرم ملحم</cp:lastModifiedBy>
  <cp:revision>123</cp:revision>
  <dcterms:created xsi:type="dcterms:W3CDTF">2024-01-27T08:57:00Z</dcterms:created>
  <dcterms:modified xsi:type="dcterms:W3CDTF">2025-11-12T21:15:00Z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