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42424" w14:textId="0554F8F7" w:rsidR="00955E03" w:rsidRPr="00F55207" w:rsidRDefault="00F55207" w:rsidP="00F55207">
      <w:pPr>
        <w:spacing w:after="40"/>
        <w:rPr>
          <w:rFonts w:ascii="Simplified Arabic" w:hAnsi="Simplified Arabic" w:cs="Simplified Arabic"/>
          <w:rtl/>
        </w:rPr>
      </w:pPr>
      <w:r>
        <w:rPr>
          <w:rFonts w:ascii="Simplified Arabic" w:eastAsia="Arial" w:hAnsi="Simplified Arabic" w:cs="Simplified Arabic"/>
          <w:b/>
          <w:bCs/>
          <w:sz w:val="26"/>
          <w:szCs w:val="26"/>
          <w:rtl/>
        </w:rPr>
        <w:t>نموذج مراجعة الاستبانة قبل التحكيم الخارجي – عبد الله مجزع سكر الرويلي</w:t>
      </w:r>
    </w:p>
    <w:p w14:paraId="177B4EF3" w14:textId="3C076002" w:rsidR="00955E03" w:rsidRPr="00F55207" w:rsidRDefault="00F55207" w:rsidP="00F55207">
      <w:pPr>
        <w:spacing w:after="200"/>
        <w:rPr>
          <w:rFonts w:ascii="Simplified Arabic" w:hAnsi="Simplified Arabic" w:cs="Simplified Arabic"/>
        </w:rPr>
      </w:pPr>
      <w:r>
        <w:rPr>
          <w:rFonts w:ascii="Simplified Arabic" w:eastAsia="Arial" w:hAnsi="Simplified Arabic" w:cs="Simplified Arabic"/>
          <w:b/>
          <w:bCs/>
          <w:color w:val="1F4E78"/>
          <w:sz w:val="24"/>
          <w:szCs w:val="24"/>
          <w:rtl/>
        </w:rPr>
        <w:t>الرد الذي يقدمه الباحث على ملاحظات وتوجيهات المشرف بعد إتمام التنفيذ</w:t>
      </w:r>
      <w:r>
        <w:rPr>
          <w:rFonts w:ascii="Simplified Arabic" w:eastAsia="Arial" w:hAnsi="Simplified Arabic" w:cs="Simplified Arabic"/>
          <w:b/>
          <w:bCs/>
          <w:color w:val="1F4E78"/>
          <w:sz w:val="24"/>
          <w:szCs w:val="24"/>
        </w:rPr>
        <w:t>.</w:t>
      </w:r>
    </w:p>
    <w:p w14:paraId="709079E5" w14:textId="2437B456" w:rsidR="00955E03" w:rsidRPr="00F55207" w:rsidRDefault="00F55207" w:rsidP="00F55207">
      <w:pPr>
        <w:spacing w:after="200"/>
        <w:rPr>
          <w:rFonts w:ascii="Simplified Arabic" w:hAnsi="Simplified Arabic" w:cs="Simplified Arabic"/>
        </w:rPr>
      </w:pPr>
      <w:r>
        <w:rPr>
          <w:rFonts w:ascii="Simplified Arabic" w:eastAsia="Arial" w:hAnsi="Simplified Arabic" w:cs="Simplified Arabic"/>
          <w:sz w:val="22"/>
          <w:szCs w:val="22"/>
          <w:rtl/>
        </w:rPr>
        <w:t>فيما يلي رد الباحث على كل بند من بنود المراجعة الواردة من سعادة المشرف، موضحًا التعديل الذي تم تنفيذه فعليًا في النسخة المحدثة من أداة الدراسة (استمارة تحكيم أداة الدراسة) المرفقة</w:t>
      </w:r>
      <w:r>
        <w:rPr>
          <w:rFonts w:ascii="Simplified Arabic" w:eastAsia="Arial" w:hAnsi="Simplified Arabic" w:cs="Simplified Arabic"/>
          <w:sz w:val="22"/>
          <w:szCs w:val="22"/>
        </w:rPr>
        <w:t>.</w:t>
      </w:r>
    </w:p>
    <w:p w14:paraId="71A13A2D" w14:textId="77777777" w:rsidR="00955E03" w:rsidRPr="00F55207" w:rsidRDefault="00000000" w:rsidP="00F55207">
      <w:pPr>
        <w:spacing w:after="120"/>
        <w:rPr>
          <w:rFonts w:ascii="Simplified Arabic" w:hAnsi="Simplified Arabic" w:cs="Simplified Arabic"/>
        </w:rPr>
      </w:pPr>
      <w:r w:rsidRPr="00F55207">
        <w:rPr>
          <w:rFonts w:ascii="Simplified Arabic" w:eastAsia="Arial" w:hAnsi="Simplified Arabic" w:cs="Simplified Arabic"/>
          <w:b/>
          <w:bCs/>
          <w:color w:val="1F4E78"/>
          <w:sz w:val="24"/>
          <w:szCs w:val="24"/>
        </w:rPr>
        <w:t>أولًا: بيانات عامة عن الرد</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250"/>
        <w:gridCol w:w="12778"/>
      </w:tblGrid>
      <w:tr w:rsidR="00955E03" w:rsidRPr="00F55207" w14:paraId="34FD5265" w14:textId="77777777" w:rsidTr="00F55207">
        <w:trPr>
          <w:tblHeader/>
        </w:trPr>
        <w:tc>
          <w:tcPr>
            <w:tcW w:w="225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5141D771"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البند</w:t>
            </w:r>
          </w:p>
        </w:tc>
        <w:tc>
          <w:tcPr>
            <w:tcW w:w="12778"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65F2F712"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التفاصيل</w:t>
            </w:r>
          </w:p>
        </w:tc>
      </w:tr>
      <w:tr w:rsidR="00955E03" w:rsidRPr="00F55207" w14:paraId="04A8764E" w14:textId="77777777" w:rsidTr="00F55207">
        <w:tc>
          <w:tcPr>
            <w:tcW w:w="225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54EB2E5" w14:textId="432A9AF3" w:rsidR="00955E03" w:rsidRPr="00F55207" w:rsidRDefault="00000000" w:rsidP="00F55207">
            <w:pPr>
              <w:spacing w:after="80"/>
              <w:rPr>
                <w:rFonts w:ascii="Simplified Arabic" w:hAnsi="Simplified Arabic" w:cs="Simplified Arabic"/>
                <w:rtl/>
              </w:rPr>
            </w:pPr>
            <w:r w:rsidRPr="00F55207">
              <w:rPr>
                <w:rFonts w:ascii="Simplified Arabic" w:eastAsia="Arial" w:hAnsi="Simplified Arabic" w:cs="Simplified Arabic"/>
                <w:b/>
                <w:bCs/>
                <w:sz w:val="22"/>
                <w:szCs w:val="22"/>
              </w:rPr>
              <w:t>اسم الطالب</w:t>
            </w:r>
          </w:p>
        </w:tc>
        <w:tc>
          <w:tcPr>
            <w:tcW w:w="12778"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73202F6" w14:textId="34812FCC" w:rsidR="00955E03" w:rsidRPr="00F55207" w:rsidRDefault="00F55207" w:rsidP="00F55207">
            <w:pPr>
              <w:spacing w:after="80"/>
              <w:rPr>
                <w:rFonts w:ascii="Simplified Arabic" w:hAnsi="Simplified Arabic" w:cs="Simplified Arabic"/>
              </w:rPr>
            </w:pPr>
            <w:r>
              <w:rPr>
                <w:rFonts w:ascii="Simplified Arabic" w:eastAsia="Arial" w:hAnsi="Simplified Arabic" w:cs="Simplified Arabic"/>
                <w:sz w:val="22"/>
                <w:szCs w:val="22"/>
                <w:rtl/>
              </w:rPr>
              <w:t>عبد الله مجزع سكر الرويلي</w:t>
            </w:r>
          </w:p>
        </w:tc>
      </w:tr>
      <w:tr w:rsidR="00955E03" w:rsidRPr="00F55207" w14:paraId="30DD276D" w14:textId="77777777" w:rsidTr="00F55207">
        <w:tc>
          <w:tcPr>
            <w:tcW w:w="225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DCF4722"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عنوان الرسالة</w:t>
            </w:r>
          </w:p>
        </w:tc>
        <w:tc>
          <w:tcPr>
            <w:tcW w:w="12778"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3E8B10E" w14:textId="7327AAD1" w:rsidR="00955E03" w:rsidRPr="00F55207" w:rsidRDefault="00F55207" w:rsidP="00F55207">
            <w:pPr>
              <w:spacing w:after="80"/>
              <w:rPr>
                <w:rFonts w:ascii="Simplified Arabic" w:hAnsi="Simplified Arabic" w:cs="Simplified Arabic"/>
              </w:rPr>
            </w:pPr>
            <w:r>
              <w:rPr>
                <w:rFonts w:ascii="Simplified Arabic" w:eastAsia="Arial" w:hAnsi="Simplified Arabic" w:cs="Simplified Arabic"/>
                <w:sz w:val="22"/>
                <w:szCs w:val="22"/>
                <w:rtl/>
              </w:rPr>
              <w:t>أثر القيادة التحويلية في تقليل الأحداث الضارة من خلال ثقافة وسلوكيات السلامة في مستشفيات القطاع الحكومي: دراسة ميدانية في منطقة الجوف (العنوان المُحدث بعد المراجعة)</w:t>
            </w:r>
          </w:p>
        </w:tc>
      </w:tr>
      <w:tr w:rsidR="00955E03" w:rsidRPr="00F55207" w14:paraId="3A4D30ED" w14:textId="77777777" w:rsidTr="00F55207">
        <w:tc>
          <w:tcPr>
            <w:tcW w:w="225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F3E430F"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نوع الأداة</w:t>
            </w:r>
          </w:p>
        </w:tc>
        <w:tc>
          <w:tcPr>
            <w:tcW w:w="12778"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29F74B7" w14:textId="376447FA" w:rsidR="00955E03" w:rsidRPr="00F55207" w:rsidRDefault="00F55207" w:rsidP="00F55207">
            <w:pPr>
              <w:spacing w:after="80"/>
              <w:rPr>
                <w:rFonts w:ascii="Simplified Arabic" w:hAnsi="Simplified Arabic" w:cs="Simplified Arabic"/>
              </w:rPr>
            </w:pPr>
            <w:proofErr w:type="gramStart"/>
            <w:r>
              <w:rPr>
                <w:rFonts w:ascii="Simplified Arabic" w:eastAsia="Arial" w:hAnsi="Simplified Arabic" w:cs="Simplified Arabic"/>
                <w:sz w:val="22"/>
                <w:szCs w:val="22"/>
                <w:rtl/>
              </w:rPr>
              <w:t>استبيان</w:t>
            </w:r>
            <w:proofErr w:type="gramEnd"/>
            <w:r>
              <w:rPr>
                <w:rFonts w:ascii="Simplified Arabic" w:eastAsia="Arial" w:hAnsi="Simplified Arabic" w:cs="Simplified Arabic"/>
                <w:sz w:val="22"/>
                <w:szCs w:val="22"/>
                <w:rtl/>
              </w:rPr>
              <w:t xml:space="preserve"> مخصص للتحكيم العلمي ثم للتطبيق الميداني</w:t>
            </w:r>
          </w:p>
        </w:tc>
      </w:tr>
      <w:tr w:rsidR="00955E03" w:rsidRPr="00F55207" w14:paraId="1370DC2F" w14:textId="77777777" w:rsidTr="00F55207">
        <w:tc>
          <w:tcPr>
            <w:tcW w:w="225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E5AC087"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حالة الرد على المراجعة</w:t>
            </w:r>
          </w:p>
        </w:tc>
        <w:tc>
          <w:tcPr>
            <w:tcW w:w="12778"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A98D003" w14:textId="5AB5EFBD" w:rsidR="00955E03" w:rsidRPr="00F55207" w:rsidRDefault="00F55207" w:rsidP="00F55207">
            <w:pPr>
              <w:spacing w:after="80"/>
              <w:rPr>
                <w:rFonts w:ascii="Simplified Arabic" w:hAnsi="Simplified Arabic" w:cs="Simplified Arabic"/>
              </w:rPr>
            </w:pPr>
            <w:r w:rsidRPr="00F55207">
              <w:rPr>
                <w:rFonts w:ascii="Simplified Arabic" w:eastAsia="Arial" w:hAnsi="Simplified Arabic" w:cs="Simplified Arabic"/>
                <w:sz w:val="22"/>
                <w:szCs w:val="22"/>
                <w:rtl/>
              </w:rPr>
              <w:t>تم تنفيذ جميع التعديلات المنهجية واللغوية المطلوبة، والنسخة المُحدّثة من الأداة (استمارة تحكيم أداة الدراسة) جاهزة لإرسالها إلى المحكمين الخارجين.</w:t>
            </w:r>
          </w:p>
        </w:tc>
      </w:tr>
    </w:tbl>
    <w:p w14:paraId="04A2DCD0" w14:textId="77777777" w:rsidR="000B39CE" w:rsidRPr="00F55207" w:rsidRDefault="000B39CE" w:rsidP="00F55207">
      <w:pPr>
        <w:spacing w:after="200"/>
        <w:rPr>
          <w:rFonts w:ascii="Simplified Arabic" w:hAnsi="Simplified Arabic" w:cs="Simplified Arabic" w:hint="cs"/>
        </w:rPr>
      </w:pPr>
    </w:p>
    <w:p w14:paraId="195F96D6" w14:textId="36305CF0" w:rsidR="00955E03" w:rsidRPr="00F55207" w:rsidRDefault="00000000" w:rsidP="00F55207">
      <w:pPr>
        <w:spacing w:after="120"/>
        <w:rPr>
          <w:rFonts w:ascii="Simplified Arabic" w:hAnsi="Simplified Arabic" w:cs="Simplified Arabic" w:hint="cs"/>
          <w:rtl/>
        </w:rPr>
      </w:pPr>
      <w:r w:rsidRPr="00F55207">
        <w:rPr>
          <w:rFonts w:ascii="Simplified Arabic" w:eastAsia="Arial" w:hAnsi="Simplified Arabic" w:cs="Simplified Arabic"/>
          <w:b/>
          <w:bCs/>
          <w:color w:val="1F4E78"/>
          <w:sz w:val="24"/>
          <w:szCs w:val="24"/>
        </w:rPr>
        <w:t>ثانيًا: جدول الرد التفصيلي على ملاحظات ا</w:t>
      </w:r>
      <w:r w:rsidR="00A55631">
        <w:rPr>
          <w:rFonts w:ascii="Simplified Arabic" w:eastAsia="Arial" w:hAnsi="Simplified Arabic" w:cs="Simplified Arabic" w:hint="cs"/>
          <w:b/>
          <w:bCs/>
          <w:color w:val="1F4E78"/>
          <w:sz w:val="24"/>
          <w:szCs w:val="24"/>
          <w:rtl/>
        </w:rPr>
        <w:t>لمحكمين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67"/>
        <w:gridCol w:w="2672"/>
        <w:gridCol w:w="1837"/>
        <w:gridCol w:w="1503"/>
        <w:gridCol w:w="8349"/>
      </w:tblGrid>
      <w:tr w:rsidR="00955E03" w:rsidRPr="00F55207" w14:paraId="089BCA27" w14:textId="77777777">
        <w:trPr>
          <w:tblHeader/>
        </w:trPr>
        <w:tc>
          <w:tcPr>
            <w:tcW w:w="4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032A5A4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م</w:t>
            </w:r>
          </w:p>
        </w:tc>
        <w:tc>
          <w:tcPr>
            <w:tcW w:w="16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0AD6E530"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القسم/الفقرة محل المراجعة</w:t>
            </w:r>
          </w:p>
        </w:tc>
        <w:tc>
          <w:tcPr>
            <w:tcW w:w="11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7123122B"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نوع الملاحظة</w:t>
            </w:r>
          </w:p>
        </w:tc>
        <w:tc>
          <w:tcPr>
            <w:tcW w:w="9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697CE123"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الحالة</w:t>
            </w:r>
          </w:p>
        </w:tc>
        <w:tc>
          <w:tcPr>
            <w:tcW w:w="50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76D5F16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رد الباحث والتعديل المُنفَّذ</w:t>
            </w:r>
          </w:p>
        </w:tc>
      </w:tr>
      <w:tr w:rsidR="00955E03" w:rsidRPr="00F55207" w14:paraId="3EF55143"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BA6EED7"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E25A28C"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عنوان الدراسة والنموذج</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4D992AC"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تنظيم ومنهجية</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9DCCB11"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6672B50" w14:textId="3D7A88C8" w:rsidR="00955E03" w:rsidRPr="00F55207" w:rsidRDefault="005D04B1" w:rsidP="00A55631">
            <w:pPr>
              <w:spacing w:after="80"/>
              <w:jc w:val="both"/>
              <w:rPr>
                <w:rFonts w:ascii="Simplified Arabic" w:hAnsi="Simplified Arabic" w:cs="Simplified Arabic" w:hint="cs"/>
                <w:rtl/>
              </w:rPr>
            </w:pPr>
            <w:r>
              <w:rPr>
                <w:rFonts w:ascii="Simplified Arabic" w:eastAsia="Arial" w:hAnsi="Simplified Arabic" w:cs="Simplified Arabic"/>
                <w:sz w:val="22"/>
                <w:szCs w:val="22"/>
                <w:rtl/>
              </w:rPr>
              <w:t>تم تعديل عنوان الدراسة ليصبح: "أثر القيادة التحويلية في تقليل الأحداث الضارة من خلال ثقافة وسلوكيات السلامة في مستشفيات القطاع الحكومي: دراسة ميدانية في منطقة الجوف"، بحيث يعكس التسلسل الوسيط الكامل بين المتغيرات الأربعة (المستقل، والوسيطين، والتابع). وتم توضيح هذا التسلسل أيضًا في التعريفات الإجرائية للمتغيرات وفي خطاب التحكيم الموجَّه للمحكمين.</w:t>
            </w:r>
          </w:p>
        </w:tc>
      </w:tr>
      <w:tr w:rsidR="00955E03" w:rsidRPr="00F55207" w14:paraId="7BF73059"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43B4FD4"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2</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27265B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استخدام المقاييس المعتمدة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9B4CDF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اتساق مفاهيمي</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84E1DD8"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7DBF29C" w14:textId="7BC48031" w:rsidR="00955E03" w:rsidRPr="00F55207" w:rsidRDefault="005D04B1" w:rsidP="00A55631">
            <w:pPr>
              <w:spacing w:after="80"/>
              <w:jc w:val="both"/>
              <w:rPr>
                <w:rFonts w:ascii="Simplified Arabic" w:hAnsi="Simplified Arabic" w:cs="Simplified Arabic"/>
              </w:rPr>
            </w:pPr>
            <w:r w:rsidRPr="005D04B1">
              <w:rPr>
                <w:rFonts w:ascii="Simplified Arabic" w:eastAsia="Arial" w:hAnsi="Simplified Arabic" w:cs="Simplified Arabic"/>
                <w:sz w:val="22"/>
                <w:szCs w:val="22"/>
                <w:rtl/>
              </w:rPr>
              <w:t>تم توثيق مصدر كل فقرة في عمود "المصدر" بجداول الأداة (</w:t>
            </w:r>
            <w:r w:rsidRPr="005D04B1">
              <w:rPr>
                <w:rFonts w:ascii="Simplified Arabic" w:eastAsia="Arial" w:hAnsi="Simplified Arabic" w:cs="Simplified Arabic"/>
                <w:sz w:val="22"/>
                <w:szCs w:val="22"/>
              </w:rPr>
              <w:t>Podsakoff et al., 1990</w:t>
            </w:r>
            <w:r w:rsidRPr="005D04B1">
              <w:rPr>
                <w:rFonts w:ascii="Simplified Arabic" w:eastAsia="Arial" w:hAnsi="Simplified Arabic" w:cs="Simplified Arabic"/>
                <w:sz w:val="22"/>
                <w:szCs w:val="22"/>
                <w:rtl/>
              </w:rPr>
              <w:t xml:space="preserve"> لمقياس </w:t>
            </w:r>
            <w:r w:rsidRPr="005D04B1">
              <w:rPr>
                <w:rFonts w:ascii="Simplified Arabic" w:eastAsia="Arial" w:hAnsi="Simplified Arabic" w:cs="Simplified Arabic"/>
                <w:sz w:val="22"/>
                <w:szCs w:val="22"/>
              </w:rPr>
              <w:t>TLI</w:t>
            </w:r>
            <w:r w:rsidRPr="005D04B1">
              <w:rPr>
                <w:rFonts w:ascii="Simplified Arabic" w:eastAsia="Arial" w:hAnsi="Simplified Arabic" w:cs="Simplified Arabic"/>
                <w:sz w:val="22"/>
                <w:szCs w:val="22"/>
                <w:rtl/>
              </w:rPr>
              <w:t xml:space="preserve">؛ </w:t>
            </w:r>
            <w:r w:rsidRPr="005D04B1">
              <w:rPr>
                <w:rFonts w:ascii="Simplified Arabic" w:eastAsia="Arial" w:hAnsi="Simplified Arabic" w:cs="Simplified Arabic"/>
                <w:sz w:val="22"/>
                <w:szCs w:val="22"/>
              </w:rPr>
              <w:t>Jones et al. (</w:t>
            </w:r>
            <w:r w:rsidR="00A55631" w:rsidRPr="005D04B1">
              <w:rPr>
                <w:rFonts w:ascii="Simplified Arabic" w:eastAsia="Arial" w:hAnsi="Simplified Arabic" w:cs="Simplified Arabic"/>
                <w:sz w:val="22"/>
                <w:szCs w:val="22"/>
              </w:rPr>
              <w:t>2008) /</w:t>
            </w:r>
            <w:r w:rsidRPr="005D04B1">
              <w:rPr>
                <w:rFonts w:ascii="Simplified Arabic" w:eastAsia="Arial" w:hAnsi="Simplified Arabic" w:cs="Simplified Arabic"/>
                <w:sz w:val="22"/>
                <w:szCs w:val="22"/>
              </w:rPr>
              <w:t>AHRQ</w:t>
            </w:r>
            <w:r w:rsidRPr="005D04B1">
              <w:rPr>
                <w:rFonts w:ascii="Simplified Arabic" w:eastAsia="Arial" w:hAnsi="Simplified Arabic" w:cs="Simplified Arabic"/>
                <w:sz w:val="22"/>
                <w:szCs w:val="22"/>
                <w:rtl/>
              </w:rPr>
              <w:t xml:space="preserve"> لمقياس </w:t>
            </w:r>
            <w:r w:rsidRPr="005D04B1">
              <w:rPr>
                <w:rFonts w:ascii="Simplified Arabic" w:eastAsia="Arial" w:hAnsi="Simplified Arabic" w:cs="Simplified Arabic"/>
                <w:sz w:val="22"/>
                <w:szCs w:val="22"/>
              </w:rPr>
              <w:t>HSOPSC</w:t>
            </w:r>
            <w:r w:rsidRPr="005D04B1">
              <w:rPr>
                <w:rFonts w:ascii="Simplified Arabic" w:eastAsia="Arial" w:hAnsi="Simplified Arabic" w:cs="Simplified Arabic"/>
                <w:sz w:val="22"/>
                <w:szCs w:val="22"/>
                <w:rtl/>
              </w:rPr>
              <w:t xml:space="preserve">؛ إطار </w:t>
            </w:r>
            <w:r w:rsidRPr="005D04B1">
              <w:rPr>
                <w:rFonts w:ascii="Simplified Arabic" w:eastAsia="Arial" w:hAnsi="Simplified Arabic" w:cs="Simplified Arabic"/>
                <w:sz w:val="22"/>
                <w:szCs w:val="22"/>
              </w:rPr>
              <w:t>Neal &amp; Griffin</w:t>
            </w:r>
            <w:r w:rsidRPr="005D04B1">
              <w:rPr>
                <w:rFonts w:ascii="Simplified Arabic" w:eastAsia="Arial" w:hAnsi="Simplified Arabic" w:cs="Simplified Arabic"/>
                <w:sz w:val="22"/>
                <w:szCs w:val="22"/>
                <w:rtl/>
              </w:rPr>
              <w:t xml:space="preserve"> (2006) لسلوكيات السلامة)، وأُضيفت فقرة تمهيدية بعنوان "إفادة بشأن حقوق استخدام المقاييس المعتمدة" توضح أن التكييف والترجمة تمّا لأغراض بحثية وأكاديمية فقط، مع الالتزام بإرفاق مراسلات الإذن الرسمي كملحق مستقل حيثما طلبت الجهة الناشرة ذلك.</w:t>
            </w:r>
          </w:p>
        </w:tc>
      </w:tr>
      <w:tr w:rsidR="00955E03" w:rsidRPr="00F55207" w14:paraId="440A7560"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506B2D4"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lastRenderedPageBreak/>
              <w:t>3</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D074973"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صياغة فقرات القيادة التحويلية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B99CA33"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لغة وتنسيق</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5EEBF18"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326013D" w14:textId="2DFA55E5" w:rsidR="00955E03" w:rsidRPr="00F55207" w:rsidRDefault="005D04B1" w:rsidP="00F55207">
            <w:pPr>
              <w:spacing w:after="80"/>
              <w:rPr>
                <w:rFonts w:ascii="Simplified Arabic" w:hAnsi="Simplified Arabic" w:cs="Simplified Arabic"/>
              </w:rPr>
            </w:pPr>
            <w:r>
              <w:rPr>
                <w:rFonts w:ascii="Simplified Arabic" w:eastAsia="Arial" w:hAnsi="Simplified Arabic" w:cs="Simplified Arabic"/>
                <w:sz w:val="22"/>
                <w:szCs w:val="22"/>
                <w:rtl/>
              </w:rPr>
              <w:t>تم تصحيح الصياغات غير الدقيقة لغويًا، واستُبدلت عبارة "مسؤولي المباشر" بمصطلح موحد هو "القائد" في جميع فقرات بعدي "توضيح الرؤية" و"تقديم النموذج المناسب"، مع توحيد الضمائر المستخدمة في كامل محور القيادة التحويلية</w:t>
            </w:r>
            <w:r>
              <w:rPr>
                <w:rFonts w:ascii="Simplified Arabic" w:eastAsia="Arial" w:hAnsi="Simplified Arabic" w:cs="Simplified Arabic"/>
                <w:sz w:val="22"/>
                <w:szCs w:val="22"/>
              </w:rPr>
              <w:t>.</w:t>
            </w:r>
          </w:p>
        </w:tc>
      </w:tr>
      <w:tr w:rsidR="00955E03" w:rsidRPr="00F55207" w14:paraId="3E4E219D"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045B32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4</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CF69963" w14:textId="77777777" w:rsidR="00955E03" w:rsidRPr="00F55207" w:rsidRDefault="00000000" w:rsidP="00F55207">
            <w:pPr>
              <w:spacing w:after="80"/>
              <w:rPr>
                <w:rFonts w:ascii="Simplified Arabic" w:hAnsi="Simplified Arabic" w:cs="Simplified Arabic" w:hint="cs"/>
                <w:rtl/>
              </w:rPr>
            </w:pPr>
            <w:r w:rsidRPr="00F55207">
              <w:rPr>
                <w:rFonts w:ascii="Simplified Arabic" w:eastAsia="Arial" w:hAnsi="Simplified Arabic" w:cs="Simplified Arabic"/>
                <w:b/>
                <w:bCs/>
                <w:sz w:val="22"/>
                <w:szCs w:val="22"/>
              </w:rPr>
              <w:t>الفقرات العكسية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B6749F9"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اتساق مفاهيمي</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48DBB95"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C623312" w14:textId="60790F38" w:rsidR="00955E03" w:rsidRPr="00F55207" w:rsidRDefault="005D04B1" w:rsidP="005D04B1">
            <w:pPr>
              <w:spacing w:after="80"/>
              <w:jc w:val="both"/>
              <w:rPr>
                <w:rFonts w:ascii="Simplified Arabic" w:hAnsi="Simplified Arabic" w:cs="Simplified Arabic" w:hint="cs"/>
              </w:rPr>
            </w:pPr>
            <w:r>
              <w:rPr>
                <w:rFonts w:ascii="Simplified Arabic" w:eastAsia="Arial" w:hAnsi="Simplified Arabic" w:cs="Simplified Arabic"/>
                <w:sz w:val="22"/>
                <w:szCs w:val="22"/>
                <w:rtl/>
              </w:rPr>
              <w:t xml:space="preserve">تم الإبقاء على ترميز الفقرتين العكسيتين (رقم 27 ضمن بُعد "دعم الإدارة للسلامة"، ورقم 31 ضمن بُعد "التواصل المفتوح بشأن الأخطاء") في "مفتاح الترميز الإحصائي" الموجَّه للباحث فقط في نهاية الأداة، ولا يظهر أي رمز أو إشارة "فقرة عكسية" في نسخة المستجيب النهائية. كما تم توضيح طريقة عكس الدرجات على مقياس </w:t>
            </w:r>
            <w:proofErr w:type="spellStart"/>
            <w:r>
              <w:rPr>
                <w:rFonts w:ascii="Simplified Arabic" w:eastAsia="Arial" w:hAnsi="Simplified Arabic" w:cs="Simplified Arabic"/>
                <w:sz w:val="22"/>
                <w:szCs w:val="22"/>
                <w:rtl/>
              </w:rPr>
              <w:t>ليكرت</w:t>
            </w:r>
            <w:proofErr w:type="spellEnd"/>
            <w:r>
              <w:rPr>
                <w:rFonts w:ascii="Simplified Arabic" w:eastAsia="Arial" w:hAnsi="Simplified Arabic" w:cs="Simplified Arabic"/>
                <w:sz w:val="22"/>
                <w:szCs w:val="22"/>
                <w:rtl/>
              </w:rPr>
              <w:t xml:space="preserve"> الخماسي في المفتاح.</w:t>
            </w:r>
          </w:p>
        </w:tc>
      </w:tr>
      <w:tr w:rsidR="00955E03" w:rsidRPr="00F55207" w14:paraId="67FD5A10"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66C695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5</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811F843"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قياس الأحداث الضارة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46DEB0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اتساق مفاهيمي</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7DE0001"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AB2CA07" w14:textId="748850FF" w:rsidR="00955E03" w:rsidRPr="00F55207" w:rsidRDefault="005D04B1" w:rsidP="00A55631">
            <w:pPr>
              <w:spacing w:after="80"/>
              <w:jc w:val="both"/>
              <w:rPr>
                <w:rFonts w:ascii="Simplified Arabic" w:hAnsi="Simplified Arabic" w:cs="Simplified Arabic"/>
              </w:rPr>
            </w:pPr>
            <w:r>
              <w:rPr>
                <w:rFonts w:ascii="Simplified Arabic" w:eastAsia="Arial" w:hAnsi="Simplified Arabic" w:cs="Simplified Arabic"/>
                <w:sz w:val="22"/>
                <w:szCs w:val="22"/>
                <w:rtl/>
              </w:rPr>
              <w:t xml:space="preserve">تمت إعادة صياغة جميع فقرات محور "تقليل الأحداث الضارة" بأسلوب إدراكي يبدأ </w:t>
            </w:r>
            <w:proofErr w:type="gramStart"/>
            <w:r>
              <w:rPr>
                <w:rFonts w:ascii="Simplified Arabic" w:eastAsia="Arial" w:hAnsi="Simplified Arabic" w:cs="Simplified Arabic"/>
                <w:sz w:val="22"/>
                <w:szCs w:val="22"/>
                <w:rtl/>
              </w:rPr>
              <w:t>بـ"</w:t>
            </w:r>
            <w:proofErr w:type="gramEnd"/>
            <w:r>
              <w:rPr>
                <w:rFonts w:ascii="Simplified Arabic" w:eastAsia="Arial" w:hAnsi="Simplified Arabic" w:cs="Simplified Arabic"/>
                <w:sz w:val="22"/>
                <w:szCs w:val="22"/>
                <w:rtl/>
              </w:rPr>
              <w:t xml:space="preserve">أرى..."، مثل: "أرى تحسنًا ملحوظًا في تقليل أخطاء الأدوية" و"أرى انخفاضًا في حالات سقوط المرضى". كما أُضيفت جملة منهجية توضح قبل بداية </w:t>
            </w:r>
            <w:proofErr w:type="gramStart"/>
            <w:r>
              <w:rPr>
                <w:rFonts w:ascii="Simplified Arabic" w:eastAsia="Arial" w:hAnsi="Simplified Arabic" w:cs="Simplified Arabic"/>
                <w:sz w:val="22"/>
                <w:szCs w:val="22"/>
                <w:rtl/>
              </w:rPr>
              <w:t>الاستبيان</w:t>
            </w:r>
            <w:proofErr w:type="gramEnd"/>
            <w:r>
              <w:rPr>
                <w:rFonts w:ascii="Simplified Arabic" w:eastAsia="Arial" w:hAnsi="Simplified Arabic" w:cs="Simplified Arabic"/>
                <w:sz w:val="22"/>
                <w:szCs w:val="22"/>
                <w:rtl/>
              </w:rPr>
              <w:t xml:space="preserve"> أن هذا المحور يقيس التصور والملاحظة الشخصية المستندة إلى خبرة القسم، وليس بيانات أو سجلات إحصائية رسمية.</w:t>
            </w:r>
          </w:p>
        </w:tc>
      </w:tr>
      <w:tr w:rsidR="00955E03" w:rsidRPr="00F55207" w14:paraId="4BB62E8C"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D750AC0"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6</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E2A5A05"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اتساق مستوى القياس</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9CC2572"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اتساق مفاهيمي</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7C53FA8"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528078A" w14:textId="003D98F7" w:rsidR="00955E03" w:rsidRPr="00F55207" w:rsidRDefault="005D04B1" w:rsidP="00F55207">
            <w:pPr>
              <w:spacing w:after="80"/>
              <w:rPr>
                <w:rFonts w:ascii="Simplified Arabic" w:hAnsi="Simplified Arabic" w:cs="Simplified Arabic"/>
              </w:rPr>
            </w:pPr>
            <w:r w:rsidRPr="005D04B1">
              <w:rPr>
                <w:rFonts w:ascii="Simplified Arabic" w:eastAsia="Arial" w:hAnsi="Simplified Arabic" w:cs="Simplified Arabic"/>
                <w:sz w:val="22"/>
                <w:szCs w:val="22"/>
                <w:rtl/>
              </w:rPr>
              <w:t>تم توحيد مستوى القياس على مستوى "القسم" (في قسمي) في جميع فقرات محور ثقافة سلامة المرضى وسلوكيات السلامة، وأُزيلت أي صياغة تشير إلى مستوى "المستشفى" لضمان اتساق وحدة التحليل عبر الأداة بأكملها.</w:t>
            </w:r>
          </w:p>
        </w:tc>
      </w:tr>
      <w:tr w:rsidR="00955E03" w:rsidRPr="00F55207" w14:paraId="35366B8E"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7247C8A"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7</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DCA7F24"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عينة الدراسة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C7C6D15"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ملاءمة العينة</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C7192C5"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C188F18" w14:textId="5F0ECFA1" w:rsidR="00955E03" w:rsidRPr="00F55207" w:rsidRDefault="005D04B1" w:rsidP="00A55631">
            <w:pPr>
              <w:spacing w:after="80"/>
              <w:jc w:val="both"/>
              <w:rPr>
                <w:rFonts w:ascii="Simplified Arabic" w:hAnsi="Simplified Arabic" w:cs="Simplified Arabic" w:hint="cs"/>
                <w:rtl/>
              </w:rPr>
            </w:pPr>
            <w:r w:rsidRPr="005D04B1">
              <w:rPr>
                <w:rFonts w:ascii="Simplified Arabic" w:eastAsia="Arial" w:hAnsi="Simplified Arabic" w:cs="Simplified Arabic"/>
                <w:sz w:val="22"/>
                <w:szCs w:val="22"/>
                <w:rtl/>
              </w:rPr>
              <w:t>أُضيفت "ملحوظة مهمة قبل البدء" في مقدمة الاستبانة، وتحديد الفئة المستهدفة بدقة: الأطباء/الطبيبات، التمريض، الفنيون الصحيون (مختبر/أشعة/صيدلة)، والإداريون الصحيون المرتبطون بأقسام الرعاية السريرية أو بجودة وسلامة المرضى، مع توجيه صريح بعدم استكمال الاستبانة لمن لا تنطبق عليهم هذه الفئات.</w:t>
            </w:r>
          </w:p>
        </w:tc>
      </w:tr>
      <w:tr w:rsidR="00955E03" w:rsidRPr="00F55207" w14:paraId="3E6E2F91"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3C8E647"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8</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D36F467"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السلامة والسرية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04AFF9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اتساق مفاهيمي</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83D0EF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973E6E9" w14:textId="104115B0" w:rsidR="00955E03" w:rsidRPr="00F55207" w:rsidRDefault="005D04B1" w:rsidP="00F55207">
            <w:pPr>
              <w:spacing w:after="80"/>
              <w:rPr>
                <w:rFonts w:ascii="Simplified Arabic" w:hAnsi="Simplified Arabic" w:cs="Simplified Arabic" w:hint="cs"/>
              </w:rPr>
            </w:pPr>
            <w:r w:rsidRPr="005D04B1">
              <w:rPr>
                <w:rFonts w:ascii="Simplified Arabic" w:eastAsia="Arial" w:hAnsi="Simplified Arabic" w:cs="Simplified Arabic"/>
                <w:sz w:val="22"/>
                <w:szCs w:val="22"/>
                <w:rtl/>
              </w:rPr>
              <w:t>أُضيفت فقرة صريحة في مقدمة الاستبانة تؤكد أن جميع البيانات ستُعامل بسرية تامة، ولن تُستخدم إلا لأغراض البحث العلمي، ولن يتم تتبع الإجابات إلى أفراد أو أقسام بعينها بأي شكل من الأشكال.</w:t>
            </w:r>
          </w:p>
        </w:tc>
      </w:tr>
      <w:tr w:rsidR="00955E03" w:rsidRPr="00F55207" w14:paraId="06440E62"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423ACF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9</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7B01B30"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البناء السببي</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A0FB989"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اتساق مفاهيمي</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84D7FFC"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0339766" w14:textId="08C0C714" w:rsidR="00955E03" w:rsidRPr="00F55207" w:rsidRDefault="005D04B1" w:rsidP="00F55207">
            <w:pPr>
              <w:spacing w:after="80"/>
              <w:rPr>
                <w:rFonts w:ascii="Simplified Arabic" w:hAnsi="Simplified Arabic" w:cs="Simplified Arabic" w:hint="cs"/>
              </w:rPr>
            </w:pPr>
            <w:r w:rsidRPr="005D04B1">
              <w:rPr>
                <w:rFonts w:ascii="Simplified Arabic" w:eastAsia="Arial" w:hAnsi="Simplified Arabic" w:cs="Simplified Arabic"/>
                <w:sz w:val="22"/>
                <w:szCs w:val="22"/>
                <w:rtl/>
              </w:rPr>
              <w:t>تم توضيح الطابع الإدراكي للقياس صراحة في التعريف الإجرائي لمتغير "تقليل الأحداث الضارة" (مقياس إدراكي يعكس تقييم العاملين)، إلى جانب الجملة المنهجية التوضيحية المذكورة في البند (5). ولا تتوفر حاليًا بيانات ثانوية فعلية يمكن دمجها في هذه المرحلة من الدراسة.</w:t>
            </w:r>
          </w:p>
        </w:tc>
      </w:tr>
      <w:tr w:rsidR="00955E03" w:rsidRPr="00F55207" w14:paraId="7F8DE8F9"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BE86F7C"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10</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F09D67E" w14:textId="77777777" w:rsidR="00955E03" w:rsidRPr="00F55207" w:rsidRDefault="00000000" w:rsidP="00F55207">
            <w:pPr>
              <w:spacing w:after="80"/>
              <w:rPr>
                <w:rFonts w:ascii="Simplified Arabic" w:hAnsi="Simplified Arabic" w:cs="Simplified Arabic" w:hint="cs"/>
                <w:rtl/>
              </w:rPr>
            </w:pPr>
            <w:r w:rsidRPr="00F55207">
              <w:rPr>
                <w:rFonts w:ascii="Simplified Arabic" w:eastAsia="Arial" w:hAnsi="Simplified Arabic" w:cs="Simplified Arabic"/>
                <w:b/>
                <w:bCs/>
                <w:sz w:val="22"/>
                <w:szCs w:val="22"/>
              </w:rPr>
              <w:t>التحكيم الخارجي</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7766FB9"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اتساق مفاهيمي</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5A8DEC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A775893" w14:textId="391AADE4" w:rsidR="00955E03" w:rsidRPr="00F55207" w:rsidRDefault="005D04B1" w:rsidP="00A55631">
            <w:pPr>
              <w:spacing w:after="80"/>
              <w:jc w:val="both"/>
              <w:rPr>
                <w:rFonts w:ascii="Simplified Arabic" w:hAnsi="Simplified Arabic" w:cs="Simplified Arabic" w:hint="cs"/>
                <w:rtl/>
              </w:rPr>
            </w:pPr>
            <w:r w:rsidRPr="005D04B1">
              <w:rPr>
                <w:rFonts w:ascii="Simplified Arabic" w:eastAsia="Arial" w:hAnsi="Simplified Arabic" w:cs="Simplified Arabic"/>
                <w:sz w:val="22"/>
                <w:szCs w:val="22"/>
                <w:rtl/>
              </w:rPr>
              <w:t>تم تصميم "استبانة التحكيم" بحيث تتضمن لكل فقرة أعمدة: "الانتماء للمحور" (ينتمي/لا ينتمي)، و"الصياغة اللغوية" (مناسبة/غير مناسبة)، و"التعديل المقترح" كخانة مفتوحة، إضافة إلى مساحة عامة في نهاية الأداة بعنوان "أي ملاحظات أو مقترحات ترونها مناسبة لتطوير الأداة" لإتاحة المجال لتعليقات أوسع حول ملاءمة الفقرات للبيئة السعودية.</w:t>
            </w:r>
          </w:p>
        </w:tc>
      </w:tr>
      <w:tr w:rsidR="00955E03" w:rsidRPr="00F55207" w14:paraId="4A22A60F"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22F960A"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lastRenderedPageBreak/>
              <w:t>11</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69BC197"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القيادة التحويلية – التأثير المثالي</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05EB465"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أولوية منهجية</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C3B5EE1"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CB3D5EC" w14:textId="77777777" w:rsidR="00955E03" w:rsidRPr="00F55207" w:rsidRDefault="00000000" w:rsidP="00F55207">
            <w:pPr>
              <w:spacing w:after="80"/>
              <w:rPr>
                <w:rFonts w:ascii="Simplified Arabic" w:hAnsi="Simplified Arabic" w:cs="Simplified Arabic" w:hint="cs"/>
                <w:rtl/>
              </w:rPr>
            </w:pPr>
            <w:r w:rsidRPr="00F55207">
              <w:rPr>
                <w:rFonts w:ascii="Simplified Arabic" w:eastAsia="Arial" w:hAnsi="Simplified Arabic" w:cs="Simplified Arabic"/>
                <w:sz w:val="22"/>
                <w:szCs w:val="22"/>
              </w:rPr>
              <w:t>تم استبدال "مسؤولي المباشر" بمصطلح "القائد" وتوحيد الضمائر في جميع فقرات بُعدي "توضيح الرؤية" و"تقديم النموذج المناسب" (الفقرات 1–8).</w:t>
            </w:r>
          </w:p>
        </w:tc>
      </w:tr>
      <w:tr w:rsidR="00955E03" w:rsidRPr="00F55207" w14:paraId="4087BD4F"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E4979DF"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12</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3D5337B"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القيادة التحويلية – التحفيز الملهم</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524DCDC"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مراجعة المتغير/البعد</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239C254"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CE10B9F" w14:textId="77777777" w:rsidR="00955E03" w:rsidRPr="00F55207" w:rsidRDefault="00000000" w:rsidP="00A55631">
            <w:pPr>
              <w:spacing w:after="80"/>
              <w:jc w:val="both"/>
              <w:rPr>
                <w:rFonts w:ascii="Simplified Arabic" w:hAnsi="Simplified Arabic" w:cs="Simplified Arabic" w:hint="cs"/>
                <w:rtl/>
              </w:rPr>
            </w:pPr>
            <w:r w:rsidRPr="00F55207">
              <w:rPr>
                <w:rFonts w:ascii="Simplified Arabic" w:eastAsia="Arial" w:hAnsi="Simplified Arabic" w:cs="Simplified Arabic"/>
                <w:sz w:val="22"/>
                <w:szCs w:val="22"/>
              </w:rPr>
              <w:t>تم الإبقاء على صياغة فقرات هذا البُعد كما وردت في المقياس الأصلي (TLI) حفاظًا على صدق البناء المعتمد، على أن يوضَّح ارتباطها بسلامة المرضى من خلال نموذج الوساطة المتسلسلة في الإطار النظري للرسالة، دون تعديل مضمون فقرات المقياس نفسه.</w:t>
            </w:r>
          </w:p>
        </w:tc>
      </w:tr>
      <w:tr w:rsidR="00955E03" w:rsidRPr="00F55207" w14:paraId="53DABDF8"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27664C7"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13</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3050169"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الاستثارة الفكرية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213C7D2"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مراجعة المتغير/البعد</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BE5C9B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97836CA" w14:textId="77777777" w:rsidR="00955E03" w:rsidRPr="00F55207" w:rsidRDefault="00000000" w:rsidP="00A55631">
            <w:pPr>
              <w:spacing w:after="80"/>
              <w:jc w:val="both"/>
              <w:rPr>
                <w:rFonts w:ascii="Simplified Arabic" w:hAnsi="Simplified Arabic" w:cs="Simplified Arabic" w:hint="cs"/>
                <w:rtl/>
              </w:rPr>
            </w:pPr>
            <w:r w:rsidRPr="00F55207">
              <w:rPr>
                <w:rFonts w:ascii="Simplified Arabic" w:eastAsia="Arial" w:hAnsi="Simplified Arabic" w:cs="Simplified Arabic"/>
                <w:sz w:val="22"/>
                <w:szCs w:val="22"/>
              </w:rPr>
              <w:t>تم الإبقاء على فقرة "يشجع القائد العاملين على التفكير بطرق جديدة لحل المشكلات" دون تعديل جوهري، لكونها تخدم بشكل طبيعي سياق حل مشكلات السلامة والجودة وترتبط بالدراسة دون الإخلال بمضمون المقياس الأصلي.</w:t>
            </w:r>
          </w:p>
        </w:tc>
      </w:tr>
      <w:tr w:rsidR="00955E03" w:rsidRPr="00F55207" w14:paraId="1F5A545C"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9B6C417"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14</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38D5689" w14:textId="77777777" w:rsidR="00955E03" w:rsidRPr="00F55207" w:rsidRDefault="00000000" w:rsidP="00F55207">
            <w:pPr>
              <w:spacing w:after="80"/>
              <w:rPr>
                <w:rFonts w:ascii="Simplified Arabic" w:hAnsi="Simplified Arabic" w:cs="Simplified Arabic" w:hint="cs"/>
                <w:rtl/>
              </w:rPr>
            </w:pPr>
            <w:r w:rsidRPr="00F55207">
              <w:rPr>
                <w:rFonts w:ascii="Simplified Arabic" w:eastAsia="Arial" w:hAnsi="Simplified Arabic" w:cs="Simplified Arabic"/>
                <w:b/>
                <w:bCs/>
                <w:sz w:val="22"/>
                <w:szCs w:val="22"/>
              </w:rPr>
              <w:t>الاعتبار الفردي</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03D97BE"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مراجعة المتغير/البعد</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5F322EC"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B8F9BD8" w14:textId="77777777" w:rsidR="00955E03" w:rsidRPr="00F55207" w:rsidRDefault="00000000" w:rsidP="00A55631">
            <w:pPr>
              <w:spacing w:after="80"/>
              <w:jc w:val="both"/>
              <w:rPr>
                <w:rFonts w:ascii="Simplified Arabic" w:hAnsi="Simplified Arabic" w:cs="Simplified Arabic"/>
              </w:rPr>
            </w:pPr>
            <w:r w:rsidRPr="00F55207">
              <w:rPr>
                <w:rFonts w:ascii="Simplified Arabic" w:eastAsia="Arial" w:hAnsi="Simplified Arabic" w:cs="Simplified Arabic"/>
                <w:sz w:val="22"/>
                <w:szCs w:val="22"/>
              </w:rPr>
              <w:t>تم الإبقاء على فقرات هذا البُعد كما هي، مع توضيح آلية إسهام الدعم الفردي في تعزيز الالتزام بسلوكيات السلامة ضمن الإطار النظري للرسالة، دون تعديل نص الفقرات.</w:t>
            </w:r>
          </w:p>
        </w:tc>
      </w:tr>
      <w:tr w:rsidR="00955E03" w:rsidRPr="00F55207" w14:paraId="1A8705EF"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7630B50"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15</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DB5D740"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ثقافة سلامة المرضى</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40F8E44"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أولوية منهجية</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3D17C48"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69984C4" w14:textId="5A57D260" w:rsidR="00955E03" w:rsidRPr="00F55207" w:rsidRDefault="00A55631" w:rsidP="00F55207">
            <w:pPr>
              <w:spacing w:after="80"/>
              <w:rPr>
                <w:rFonts w:ascii="Simplified Arabic" w:hAnsi="Simplified Arabic" w:cs="Simplified Arabic" w:hint="cs"/>
                <w:rtl/>
              </w:rPr>
            </w:pPr>
            <w:r w:rsidRPr="00A55631">
              <w:rPr>
                <w:rFonts w:ascii="Simplified Arabic" w:eastAsia="Arial" w:hAnsi="Simplified Arabic" w:cs="Simplified Arabic"/>
                <w:sz w:val="22"/>
                <w:szCs w:val="22"/>
                <w:rtl/>
              </w:rPr>
              <w:t xml:space="preserve">تمت مراجعة الترجمة العربية لفقرات </w:t>
            </w:r>
            <w:r w:rsidRPr="00A55631">
              <w:rPr>
                <w:rFonts w:ascii="Simplified Arabic" w:eastAsia="Arial" w:hAnsi="Simplified Arabic" w:cs="Simplified Arabic"/>
                <w:sz w:val="22"/>
                <w:szCs w:val="22"/>
              </w:rPr>
              <w:t>HSOPSC</w:t>
            </w:r>
            <w:r w:rsidRPr="00A55631">
              <w:rPr>
                <w:rFonts w:ascii="Simplified Arabic" w:eastAsia="Arial" w:hAnsi="Simplified Arabic" w:cs="Simplified Arabic"/>
                <w:sz w:val="22"/>
                <w:szCs w:val="22"/>
                <w:rtl/>
              </w:rPr>
              <w:t xml:space="preserve"> ومطابقتها مع النسخة المعتمدة، مع الإبقاء على ترميز الفقرتين العكسيتين (27، 31) في مفتاح الترميز الخاص بالباحث فقط، دون ظهور أي إشارة لذلك في نسخة المستجيب.</w:t>
            </w:r>
          </w:p>
        </w:tc>
      </w:tr>
      <w:tr w:rsidR="00955E03" w:rsidRPr="00F55207" w14:paraId="2693617A"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8FB542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16</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CD91E95" w14:textId="77777777" w:rsidR="00955E03" w:rsidRPr="00F55207" w:rsidRDefault="00000000" w:rsidP="00F55207">
            <w:pPr>
              <w:spacing w:after="80"/>
              <w:rPr>
                <w:rFonts w:ascii="Simplified Arabic" w:hAnsi="Simplified Arabic" w:cs="Simplified Arabic" w:hint="cs"/>
                <w:rtl/>
              </w:rPr>
            </w:pPr>
            <w:r w:rsidRPr="00F55207">
              <w:rPr>
                <w:rFonts w:ascii="Simplified Arabic" w:eastAsia="Arial" w:hAnsi="Simplified Arabic" w:cs="Simplified Arabic"/>
                <w:b/>
                <w:bCs/>
                <w:sz w:val="22"/>
                <w:szCs w:val="22"/>
              </w:rPr>
              <w:t>سلوكيات السلامة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0772AF8"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أولوية منهجية</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6B85B3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9900EC4" w14:textId="621B627F" w:rsidR="00955E03" w:rsidRPr="00F55207" w:rsidRDefault="00B65B32" w:rsidP="00F55207">
            <w:pPr>
              <w:spacing w:after="80"/>
              <w:rPr>
                <w:rFonts w:ascii="Simplified Arabic" w:hAnsi="Simplified Arabic" w:cs="Simplified Arabic" w:hint="cs"/>
                <w:rtl/>
              </w:rPr>
            </w:pPr>
            <w:r w:rsidRPr="00B65B32">
              <w:rPr>
                <w:rFonts w:ascii="Simplified Arabic" w:eastAsia="Arial" w:hAnsi="Simplified Arabic" w:cs="Simplified Arabic"/>
                <w:sz w:val="22"/>
                <w:szCs w:val="22"/>
                <w:rtl/>
              </w:rPr>
              <w:t>أُضيف تنويه صريح بعد فقرات هذا المحور: "إذا كانت إحدى فقرات هذا المحور لا تنطبق على طبيعة عملكم (خصوصًا للفئة الإدارية الصحية)، يُرجى تركها دون إشارة وكتابة «لا ينطبق» بجانب رقم الفقرة».</w:t>
            </w:r>
          </w:p>
        </w:tc>
      </w:tr>
      <w:tr w:rsidR="00955E03" w:rsidRPr="00F55207" w14:paraId="038258F8" w14:textId="77777777">
        <w:tc>
          <w:tcPr>
            <w:tcW w:w="4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F0F4AE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17</w:t>
            </w:r>
          </w:p>
        </w:tc>
        <w:tc>
          <w:tcPr>
            <w:tcW w:w="1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8BA5C7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تقليل الأحداث الضارة</w:t>
            </w:r>
          </w:p>
        </w:tc>
        <w:tc>
          <w:tcPr>
            <w:tcW w:w="11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07ADA95"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أولوية منهجية</w:t>
            </w:r>
          </w:p>
        </w:tc>
        <w:tc>
          <w:tcPr>
            <w:tcW w:w="9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42088A8"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color w:val="1F7A1F"/>
                <w:sz w:val="22"/>
                <w:szCs w:val="22"/>
              </w:rPr>
              <w:t>تم التنفيذ</w:t>
            </w:r>
          </w:p>
        </w:tc>
        <w:tc>
          <w:tcPr>
            <w:tcW w:w="50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F2758B1" w14:textId="264372B7" w:rsidR="00955E03" w:rsidRPr="00F55207" w:rsidRDefault="00B65B32" w:rsidP="00F55207">
            <w:pPr>
              <w:spacing w:after="80"/>
              <w:rPr>
                <w:rFonts w:ascii="Simplified Arabic" w:hAnsi="Simplified Arabic" w:cs="Simplified Arabic"/>
              </w:rPr>
            </w:pPr>
            <w:r w:rsidRPr="00B65B32">
              <w:rPr>
                <w:rFonts w:ascii="Simplified Arabic" w:eastAsia="Arial" w:hAnsi="Simplified Arabic" w:cs="Simplified Arabic"/>
                <w:sz w:val="22"/>
                <w:szCs w:val="22"/>
                <w:rtl/>
              </w:rPr>
              <w:t>أُعيدت صياغة جميع فقرات هذا المحور بصيغة إدراكية ("أرى...")، مع إضافة الجملة المنهجية التوضيحية الموحدة قبل بداية الاستبانة (انظر الردين على البندين 5 و9 أعلاه).</w:t>
            </w:r>
          </w:p>
        </w:tc>
      </w:tr>
    </w:tbl>
    <w:p w14:paraId="3A9BCD54" w14:textId="77777777" w:rsidR="00955E03" w:rsidRDefault="00955E03" w:rsidP="00F55207">
      <w:pPr>
        <w:spacing w:after="200"/>
        <w:rPr>
          <w:rFonts w:ascii="Simplified Arabic" w:hAnsi="Simplified Arabic" w:cs="Simplified Arabic" w:hint="cs"/>
          <w:rtl/>
        </w:rPr>
      </w:pPr>
    </w:p>
    <w:p w14:paraId="01886EA1" w14:textId="77777777" w:rsidR="000B39CE" w:rsidRDefault="000B39CE" w:rsidP="00F55207">
      <w:pPr>
        <w:spacing w:after="200"/>
        <w:rPr>
          <w:rFonts w:ascii="Simplified Arabic" w:hAnsi="Simplified Arabic" w:cs="Simplified Arabic"/>
          <w:rtl/>
        </w:rPr>
      </w:pPr>
    </w:p>
    <w:p w14:paraId="6BE2F54D" w14:textId="77777777" w:rsidR="000B39CE" w:rsidRDefault="000B39CE" w:rsidP="00F55207">
      <w:pPr>
        <w:spacing w:after="200"/>
        <w:rPr>
          <w:rFonts w:ascii="Simplified Arabic" w:hAnsi="Simplified Arabic" w:cs="Simplified Arabic"/>
          <w:rtl/>
        </w:rPr>
      </w:pPr>
    </w:p>
    <w:p w14:paraId="246DC79D" w14:textId="77777777" w:rsidR="000B39CE" w:rsidRDefault="000B39CE" w:rsidP="00F55207">
      <w:pPr>
        <w:spacing w:after="200"/>
        <w:rPr>
          <w:rFonts w:ascii="Simplified Arabic" w:hAnsi="Simplified Arabic" w:cs="Simplified Arabic"/>
          <w:rtl/>
        </w:rPr>
      </w:pPr>
    </w:p>
    <w:p w14:paraId="7AC798CE" w14:textId="77777777" w:rsidR="000B39CE" w:rsidRPr="00F55207" w:rsidRDefault="000B39CE" w:rsidP="00F55207">
      <w:pPr>
        <w:spacing w:after="200"/>
        <w:rPr>
          <w:rFonts w:ascii="Simplified Arabic" w:hAnsi="Simplified Arabic" w:cs="Simplified Arabic" w:hint="cs"/>
        </w:rPr>
      </w:pPr>
    </w:p>
    <w:p w14:paraId="0620E1F1" w14:textId="77777777" w:rsidR="00955E03" w:rsidRPr="00F55207" w:rsidRDefault="00000000" w:rsidP="00F55207">
      <w:pPr>
        <w:spacing w:after="120"/>
        <w:rPr>
          <w:rFonts w:ascii="Simplified Arabic" w:hAnsi="Simplified Arabic" w:cs="Simplified Arabic"/>
        </w:rPr>
      </w:pPr>
      <w:r w:rsidRPr="00F55207">
        <w:rPr>
          <w:rFonts w:ascii="Simplified Arabic" w:eastAsia="Arial" w:hAnsi="Simplified Arabic" w:cs="Simplified Arabic"/>
          <w:b/>
          <w:bCs/>
          <w:color w:val="1F4E78"/>
          <w:sz w:val="24"/>
          <w:szCs w:val="24"/>
        </w:rPr>
        <w:lastRenderedPageBreak/>
        <w:t>ثالثًا: قائمة تحقق ما بعد التنفيذ</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6312"/>
        <w:gridCol w:w="751"/>
        <w:gridCol w:w="1052"/>
        <w:gridCol w:w="6913"/>
      </w:tblGrid>
      <w:tr w:rsidR="00955E03" w:rsidRPr="00F55207" w14:paraId="6C80F283" w14:textId="77777777">
        <w:trPr>
          <w:tblHeader/>
        </w:trPr>
        <w:tc>
          <w:tcPr>
            <w:tcW w:w="42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36888689" w14:textId="77777777" w:rsidR="00955E03" w:rsidRPr="00F55207" w:rsidRDefault="00000000" w:rsidP="00F55207">
            <w:pPr>
              <w:spacing w:after="80"/>
              <w:rPr>
                <w:rFonts w:ascii="Simplified Arabic" w:hAnsi="Simplified Arabic" w:cs="Simplified Arabic" w:hint="cs"/>
                <w:rtl/>
              </w:rPr>
            </w:pPr>
            <w:r w:rsidRPr="00F55207">
              <w:rPr>
                <w:rFonts w:ascii="Simplified Arabic" w:eastAsia="Arial" w:hAnsi="Simplified Arabic" w:cs="Simplified Arabic"/>
                <w:b/>
                <w:bCs/>
              </w:rPr>
              <w:t>البند</w:t>
            </w:r>
          </w:p>
        </w:tc>
        <w:tc>
          <w:tcPr>
            <w:tcW w:w="5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2E9E012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تم</w:t>
            </w:r>
          </w:p>
        </w:tc>
        <w:tc>
          <w:tcPr>
            <w:tcW w:w="7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7E9EDE4D"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لم يتم</w:t>
            </w:r>
          </w:p>
        </w:tc>
        <w:tc>
          <w:tcPr>
            <w:tcW w:w="4600" w:type="dxa"/>
            <w:tcBorders>
              <w:top w:val="single" w:sz="4" w:space="0" w:color="999999"/>
              <w:left w:val="single" w:sz="4" w:space="0" w:color="999999"/>
              <w:bottom w:val="single" w:sz="4" w:space="0" w:color="999999"/>
              <w:right w:val="single" w:sz="4" w:space="0" w:color="999999"/>
            </w:tcBorders>
            <w:shd w:val="clear" w:color="auto" w:fill="D9E2F3"/>
            <w:tcMar>
              <w:top w:w="60" w:type="dxa"/>
              <w:left w:w="80" w:type="dxa"/>
              <w:bottom w:w="60" w:type="dxa"/>
              <w:right w:w="80" w:type="dxa"/>
            </w:tcMar>
            <w:vAlign w:val="center"/>
          </w:tcPr>
          <w:p w14:paraId="2FC32576"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rPr>
              <w:t>ملاحظة الباحث</w:t>
            </w:r>
          </w:p>
        </w:tc>
      </w:tr>
      <w:tr w:rsidR="00955E03" w:rsidRPr="00F55207" w14:paraId="166996F6"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9E472D8" w14:textId="775A1FDC"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مراجعة العنوان ليتوافق مع جميع المتغيرات الموجودة في الأداة.</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C1687A2"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75E3069"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3740ED4" w14:textId="12A44C6D" w:rsidR="00955E03" w:rsidRPr="00F55207" w:rsidRDefault="00B65B32" w:rsidP="00F55207">
            <w:pPr>
              <w:spacing w:after="80"/>
              <w:rPr>
                <w:rFonts w:ascii="Simplified Arabic" w:hAnsi="Simplified Arabic" w:cs="Simplified Arabic" w:hint="cs"/>
                <w:rtl/>
              </w:rPr>
            </w:pPr>
            <w:r w:rsidRPr="00B65B32">
              <w:rPr>
                <w:rFonts w:ascii="Simplified Arabic" w:eastAsia="Arial" w:hAnsi="Simplified Arabic" w:cs="Simplified Arabic"/>
                <w:sz w:val="22"/>
                <w:szCs w:val="22"/>
                <w:rtl/>
              </w:rPr>
              <w:t>العنوان الجديد يعكس النموذج الوسيط الكامل للمتغيرات الأربعة.</w:t>
            </w:r>
          </w:p>
        </w:tc>
      </w:tr>
      <w:tr w:rsidR="00955E03" w:rsidRPr="00F55207" w14:paraId="4B0DC3DD"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BD11AD4" w14:textId="3123FAF0"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التأكد من حقوق استخدام أو تكييف المقاييس المعتمدة وتوثيقها.</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FFF3173"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0C18DB21"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09B2601" w14:textId="53672728"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تم التوثيق في عمود «المصدر»؛ وستُرفق مراسلات الإذن الرسمي كملحق عند طلب الجهة الناشرة.</w:t>
            </w:r>
          </w:p>
        </w:tc>
      </w:tr>
      <w:tr w:rsidR="00955E03" w:rsidRPr="00F55207" w14:paraId="50C9FA0E"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A1FC468" w14:textId="3F965DE0"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تصحيح الأخطاء اللغوية في فقرات القيادة التحويلية.</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FBEC2CA"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443A6A3"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25C7A3B" w14:textId="7F9B5B50" w:rsidR="00955E03" w:rsidRPr="00F55207" w:rsidRDefault="00B65B32" w:rsidP="00F55207">
            <w:pPr>
              <w:spacing w:after="80"/>
              <w:rPr>
                <w:rFonts w:ascii="Simplified Arabic" w:hAnsi="Simplified Arabic" w:cs="Simplified Arabic" w:hint="cs"/>
                <w:rtl/>
              </w:rPr>
            </w:pPr>
            <w:r>
              <w:rPr>
                <w:rFonts w:ascii="Simplified Arabic" w:eastAsia="Arial" w:hAnsi="Simplified Arabic" w:cs="Simplified Arabic" w:hint="cs"/>
                <w:sz w:val="22"/>
                <w:szCs w:val="22"/>
                <w:rtl/>
              </w:rPr>
              <w:t>تم ضبط الصياغة وتوحيد الضمائر.</w:t>
            </w:r>
          </w:p>
        </w:tc>
      </w:tr>
      <w:tr w:rsidR="00955E03" w:rsidRPr="00F55207" w14:paraId="15C7131A"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F8AD602" w14:textId="7819BA71" w:rsidR="00955E03" w:rsidRPr="00F55207" w:rsidRDefault="00B65B32" w:rsidP="00F55207">
            <w:pPr>
              <w:spacing w:after="80"/>
              <w:rPr>
                <w:rFonts w:ascii="Simplified Arabic" w:hAnsi="Simplified Arabic" w:cs="Simplified Arabic" w:hint="cs"/>
                <w:rtl/>
              </w:rPr>
            </w:pPr>
            <w:r>
              <w:rPr>
                <w:rFonts w:ascii="Simplified Arabic" w:eastAsia="Arial" w:hAnsi="Simplified Arabic" w:cs="Simplified Arabic" w:hint="cs"/>
                <w:sz w:val="22"/>
                <w:szCs w:val="22"/>
                <w:rtl/>
              </w:rPr>
              <w:t>توحيد مستوى القياس بين القسم والمستشفى.</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3C40EC49"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1B5732E"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9106A33" w14:textId="0CB77ACD"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تم التوحيد على مستوى «القسم» في كل الأداة.</w:t>
            </w:r>
          </w:p>
        </w:tc>
      </w:tr>
      <w:tr w:rsidR="00955E03" w:rsidRPr="00F55207" w14:paraId="7C9DAAA3"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134877E" w14:textId="0E90CE95"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تحديد الفئة المستهدفة بدقة في مقدمة الاستبانة.</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73EA559"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95A0021"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CC3BFAF" w14:textId="430C3087"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أُضيفت «ملحوظة مهمة قبل البدء» تُحدد الفئات المستهدفة.</w:t>
            </w:r>
          </w:p>
        </w:tc>
      </w:tr>
      <w:tr w:rsidR="00955E03" w:rsidRPr="00F55207" w14:paraId="65DCE721"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47A8180A" w14:textId="7280C55C"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إضافة/تعزيز فقرة السرية وعدم تتبع المستجيبين.</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16AF15F8"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5EA98DE"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23F76B52" w14:textId="3BFAB914"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أُضيفت فقرة سرية وصريحة في مقدمة الاستبانة.</w:t>
            </w:r>
          </w:p>
        </w:tc>
      </w:tr>
      <w:tr w:rsidR="00955E03" w:rsidRPr="00F55207" w14:paraId="58BC9556"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69BBB9F" w14:textId="0886091F" w:rsidR="00955E03" w:rsidRPr="00F55207" w:rsidRDefault="00B65B32" w:rsidP="00F55207">
            <w:pPr>
              <w:spacing w:after="80"/>
              <w:rPr>
                <w:rFonts w:ascii="Simplified Arabic" w:hAnsi="Simplified Arabic" w:cs="Simplified Arabic" w:hint="cs"/>
                <w:rtl/>
              </w:rPr>
            </w:pPr>
            <w:r w:rsidRPr="00B65B32">
              <w:rPr>
                <w:rFonts w:ascii="Simplified Arabic" w:eastAsia="Arial" w:hAnsi="Simplified Arabic" w:cs="Simplified Arabic"/>
                <w:sz w:val="22"/>
                <w:szCs w:val="22"/>
                <w:rtl/>
              </w:rPr>
              <w:t>تمييز الفقرات العكسية في نسخة الباحث فقط.</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F79AC68"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9D81654"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1DD7ACA" w14:textId="39BB4B80"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أُدرجت ضمن «مفتاح الترميز الإحصائي» في نهاية الأداة، دون ظهورها في نسخة المستجيب.</w:t>
            </w:r>
          </w:p>
        </w:tc>
      </w:tr>
      <w:tr w:rsidR="00955E03" w:rsidRPr="00F55207" w14:paraId="2BDF7333" w14:textId="77777777">
        <w:tc>
          <w:tcPr>
            <w:tcW w:w="42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5B9EB1E" w14:textId="5CDF37DB"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مراجعة الفقرات التي قد لا تنطبق على جميع العاملين وإضافة خيار مناسب عند الحاجة.</w:t>
            </w:r>
          </w:p>
        </w:tc>
        <w:tc>
          <w:tcPr>
            <w:tcW w:w="5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587DC6CC"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b/>
                <w:bCs/>
                <w:color w:val="1F7A1F"/>
                <w:sz w:val="22"/>
                <w:szCs w:val="22"/>
              </w:rPr>
              <w:t>☑</w:t>
            </w:r>
          </w:p>
        </w:tc>
        <w:tc>
          <w:tcPr>
            <w:tcW w:w="7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6C406556"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p>
        </w:tc>
        <w:tc>
          <w:tcPr>
            <w:tcW w:w="4600" w:type="dxa"/>
            <w:tcBorders>
              <w:top w:val="single" w:sz="4" w:space="0" w:color="999999"/>
              <w:left w:val="single" w:sz="4" w:space="0" w:color="999999"/>
              <w:bottom w:val="single" w:sz="4" w:space="0" w:color="999999"/>
              <w:right w:val="single" w:sz="4" w:space="0" w:color="999999"/>
            </w:tcBorders>
            <w:tcMar>
              <w:top w:w="60" w:type="dxa"/>
              <w:left w:w="80" w:type="dxa"/>
              <w:bottom w:w="60" w:type="dxa"/>
              <w:right w:w="80" w:type="dxa"/>
            </w:tcMar>
            <w:vAlign w:val="center"/>
          </w:tcPr>
          <w:p w14:paraId="7D7C7D4A" w14:textId="7E0C9754" w:rsidR="00955E03" w:rsidRPr="00F55207" w:rsidRDefault="00B65B32" w:rsidP="00F55207">
            <w:pPr>
              <w:spacing w:after="80"/>
              <w:rPr>
                <w:rFonts w:ascii="Simplified Arabic" w:hAnsi="Simplified Arabic" w:cs="Simplified Arabic" w:hint="cs"/>
              </w:rPr>
            </w:pPr>
            <w:r w:rsidRPr="00B65B32">
              <w:rPr>
                <w:rFonts w:ascii="Simplified Arabic" w:eastAsia="Arial" w:hAnsi="Simplified Arabic" w:cs="Simplified Arabic"/>
                <w:sz w:val="22"/>
                <w:szCs w:val="22"/>
                <w:rtl/>
              </w:rPr>
              <w:t>أُضيف تنويه بكتابة «لا ينطبق» بجانب رقم الفقرة غير المنطبقة.</w:t>
            </w:r>
          </w:p>
        </w:tc>
      </w:tr>
      <w:tr w:rsidR="00955E03" w:rsidRPr="00F55207" w14:paraId="1EBE730C" w14:textId="77777777">
        <w:tc>
          <w:tcPr>
            <w:tcW w:w="10000" w:type="dxa"/>
            <w:gridSpan w:val="4"/>
            <w:tcBorders>
              <w:top w:val="single" w:sz="4" w:space="0" w:color="999999"/>
              <w:left w:val="single" w:sz="4" w:space="0" w:color="999999"/>
              <w:bottom w:val="single" w:sz="4" w:space="0" w:color="999999"/>
              <w:right w:val="single" w:sz="4" w:space="0" w:color="999999"/>
            </w:tcBorders>
            <w:shd w:val="clear" w:color="auto" w:fill="F2F2F2"/>
            <w:tcMar>
              <w:top w:w="60" w:type="dxa"/>
              <w:left w:w="80" w:type="dxa"/>
              <w:bottom w:w="60" w:type="dxa"/>
              <w:right w:w="80" w:type="dxa"/>
            </w:tcMar>
            <w:vAlign w:val="center"/>
          </w:tcPr>
          <w:p w14:paraId="365333FC" w14:textId="6195E02C"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b/>
                <w:bCs/>
                <w:sz w:val="22"/>
                <w:szCs w:val="22"/>
              </w:rPr>
              <w:t>طلب اعتماد المشرف بعد المراجعة الثانية</w:t>
            </w:r>
            <w:r w:rsidR="00B65B32">
              <w:rPr>
                <w:rFonts w:ascii="Simplified Arabic" w:eastAsia="Arial" w:hAnsi="Simplified Arabic" w:cs="Simplified Arabic" w:hint="cs"/>
                <w:b/>
                <w:bCs/>
                <w:sz w:val="22"/>
                <w:szCs w:val="22"/>
                <w:rtl/>
              </w:rPr>
              <w:t>:</w:t>
            </w:r>
          </w:p>
          <w:p w14:paraId="30FE16D3" w14:textId="77777777" w:rsidR="00955E03" w:rsidRPr="00F55207" w:rsidRDefault="00000000" w:rsidP="00F55207">
            <w:pPr>
              <w:spacing w:after="80"/>
              <w:rPr>
                <w:rFonts w:ascii="Simplified Arabic" w:hAnsi="Simplified Arabic" w:cs="Simplified Arabic"/>
              </w:rPr>
            </w:pPr>
            <w:r w:rsidRPr="00F55207">
              <w:rPr>
                <w:rFonts w:ascii="Segoe UI Symbol" w:eastAsia="Arial" w:hAnsi="Segoe UI Symbol" w:cs="Segoe UI Symbol"/>
                <w:sz w:val="22"/>
                <w:szCs w:val="22"/>
              </w:rPr>
              <w:t>☐</w:t>
            </w:r>
            <w:r w:rsidRPr="00F55207">
              <w:rPr>
                <w:rFonts w:ascii="Simplified Arabic" w:eastAsia="Arial" w:hAnsi="Simplified Arabic" w:cs="Simplified Arabic"/>
                <w:sz w:val="22"/>
                <w:szCs w:val="22"/>
              </w:rPr>
              <w:t xml:space="preserve"> معتمد للإرسال للمحكمين          </w:t>
            </w:r>
            <w:r w:rsidRPr="00F55207">
              <w:rPr>
                <w:rFonts w:ascii="Segoe UI Symbol" w:eastAsia="Arial" w:hAnsi="Segoe UI Symbol" w:cs="Segoe UI Symbol"/>
                <w:sz w:val="22"/>
                <w:szCs w:val="22"/>
              </w:rPr>
              <w:t>☐</w:t>
            </w:r>
            <w:r w:rsidRPr="00F55207">
              <w:rPr>
                <w:rFonts w:ascii="Simplified Arabic" w:eastAsia="Arial" w:hAnsi="Simplified Arabic" w:cs="Simplified Arabic"/>
                <w:sz w:val="22"/>
                <w:szCs w:val="22"/>
              </w:rPr>
              <w:t xml:space="preserve"> يحتاج إلى مراجعة إضافية</w:t>
            </w:r>
          </w:p>
        </w:tc>
      </w:tr>
    </w:tbl>
    <w:p w14:paraId="0B505766" w14:textId="77777777" w:rsidR="00955E03" w:rsidRPr="00F55207" w:rsidRDefault="00955E03" w:rsidP="00F55207">
      <w:pPr>
        <w:spacing w:after="200"/>
        <w:rPr>
          <w:rFonts w:ascii="Simplified Arabic" w:hAnsi="Simplified Arabic" w:cs="Simplified Arabic" w:hint="cs"/>
        </w:rPr>
      </w:pPr>
    </w:p>
    <w:p w14:paraId="243594D6" w14:textId="4E0B61AA" w:rsidR="00955E03" w:rsidRPr="00F55207" w:rsidRDefault="00C64853" w:rsidP="00F55207">
      <w:pPr>
        <w:spacing w:after="200"/>
        <w:rPr>
          <w:rFonts w:ascii="Simplified Arabic" w:hAnsi="Simplified Arabic" w:cs="Simplified Arabic" w:hint="cs"/>
          <w:rtl/>
        </w:rPr>
      </w:pPr>
      <w:r>
        <w:rPr>
          <w:rFonts w:ascii="Simplified Arabic" w:eastAsia="Arial" w:hAnsi="Simplified Arabic" w:cs="Simplified Arabic"/>
          <w:b/>
          <w:bCs/>
          <w:sz w:val="22"/>
          <w:szCs w:val="22"/>
          <w:rtl/>
        </w:rPr>
        <w:t>بناءً على ما ذكر سابقًا، يؤكد الباحث أن جميع الملاحظات التي أرسلتها سعادة المشرف تم معالجتها في النسخة الجديدة من أداة الدراسة (استمارة تقييم الأداة) المرفقة، وأن الأداة الآن جاهزة لإرسالها للمحكمين الخارجيين لإجراء التقييم العلمي</w:t>
      </w:r>
      <w:r>
        <w:rPr>
          <w:rFonts w:ascii="Simplified Arabic" w:eastAsia="Arial" w:hAnsi="Simplified Arabic" w:cs="Simplified Arabic"/>
          <w:b/>
          <w:bCs/>
          <w:sz w:val="22"/>
          <w:szCs w:val="22"/>
        </w:rPr>
        <w:t>.</w:t>
      </w:r>
    </w:p>
    <w:p w14:paraId="369B92BC" w14:textId="77777777" w:rsidR="00955E03" w:rsidRPr="00F55207" w:rsidRDefault="00000000" w:rsidP="00F55207">
      <w:pPr>
        <w:spacing w:after="40"/>
        <w:rPr>
          <w:rFonts w:ascii="Simplified Arabic" w:hAnsi="Simplified Arabic" w:cs="Simplified Arabic"/>
        </w:rPr>
      </w:pPr>
      <w:r w:rsidRPr="00F55207">
        <w:rPr>
          <w:rFonts w:ascii="Simplified Arabic" w:eastAsia="Arial" w:hAnsi="Simplified Arabic" w:cs="Simplified Arabic"/>
          <w:sz w:val="22"/>
          <w:szCs w:val="22"/>
        </w:rPr>
        <w:t>الباحث: عبدالله مجزع سكر الرويلي</w:t>
      </w:r>
    </w:p>
    <w:p w14:paraId="09590A98" w14:textId="77777777" w:rsidR="00955E03" w:rsidRPr="00F55207" w:rsidRDefault="00000000" w:rsidP="00F55207">
      <w:pPr>
        <w:spacing w:after="80"/>
        <w:rPr>
          <w:rFonts w:ascii="Simplified Arabic" w:hAnsi="Simplified Arabic" w:cs="Simplified Arabic"/>
        </w:rPr>
      </w:pPr>
      <w:r w:rsidRPr="00F55207">
        <w:rPr>
          <w:rFonts w:ascii="Simplified Arabic" w:eastAsia="Arial" w:hAnsi="Simplified Arabic" w:cs="Simplified Arabic"/>
          <w:sz w:val="22"/>
          <w:szCs w:val="22"/>
        </w:rPr>
        <w:t>التاريخ:      /      / 1447هـ</w:t>
      </w:r>
    </w:p>
    <w:sectPr w:rsidR="00955E03" w:rsidRPr="00F55207">
      <w:pgSz w:w="16838" w:h="11906"/>
      <w:pgMar w:top="900" w:right="900" w:bottom="900" w:left="90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4D0880"/>
    <w:multiLevelType w:val="hybridMultilevel"/>
    <w:tmpl w:val="832CA08E"/>
    <w:lvl w:ilvl="0" w:tplc="17C2B41A">
      <w:start w:val="1"/>
      <w:numFmt w:val="bullet"/>
      <w:lvlText w:val="●"/>
      <w:lvlJc w:val="left"/>
      <w:pPr>
        <w:ind w:left="720" w:hanging="360"/>
      </w:pPr>
    </w:lvl>
    <w:lvl w:ilvl="1" w:tplc="E45E7F5A">
      <w:start w:val="1"/>
      <w:numFmt w:val="bullet"/>
      <w:lvlText w:val="○"/>
      <w:lvlJc w:val="left"/>
      <w:pPr>
        <w:ind w:left="1440" w:hanging="360"/>
      </w:pPr>
    </w:lvl>
    <w:lvl w:ilvl="2" w:tplc="22D0DF54">
      <w:start w:val="1"/>
      <w:numFmt w:val="bullet"/>
      <w:lvlText w:val="■"/>
      <w:lvlJc w:val="left"/>
      <w:pPr>
        <w:ind w:left="2160" w:hanging="360"/>
      </w:pPr>
    </w:lvl>
    <w:lvl w:ilvl="3" w:tplc="1866584A">
      <w:start w:val="1"/>
      <w:numFmt w:val="bullet"/>
      <w:lvlText w:val="●"/>
      <w:lvlJc w:val="left"/>
      <w:pPr>
        <w:ind w:left="2880" w:hanging="360"/>
      </w:pPr>
    </w:lvl>
    <w:lvl w:ilvl="4" w:tplc="A48619A8">
      <w:start w:val="1"/>
      <w:numFmt w:val="bullet"/>
      <w:lvlText w:val="○"/>
      <w:lvlJc w:val="left"/>
      <w:pPr>
        <w:ind w:left="3600" w:hanging="360"/>
      </w:pPr>
    </w:lvl>
    <w:lvl w:ilvl="5" w:tplc="C24A07BA">
      <w:start w:val="1"/>
      <w:numFmt w:val="bullet"/>
      <w:lvlText w:val="■"/>
      <w:lvlJc w:val="left"/>
      <w:pPr>
        <w:ind w:left="4320" w:hanging="360"/>
      </w:pPr>
    </w:lvl>
    <w:lvl w:ilvl="6" w:tplc="D14CCF42">
      <w:start w:val="1"/>
      <w:numFmt w:val="bullet"/>
      <w:lvlText w:val="●"/>
      <w:lvlJc w:val="left"/>
      <w:pPr>
        <w:ind w:left="5040" w:hanging="360"/>
      </w:pPr>
    </w:lvl>
    <w:lvl w:ilvl="7" w:tplc="D42AF702">
      <w:start w:val="1"/>
      <w:numFmt w:val="bullet"/>
      <w:lvlText w:val="●"/>
      <w:lvlJc w:val="left"/>
      <w:pPr>
        <w:ind w:left="5760" w:hanging="360"/>
      </w:pPr>
    </w:lvl>
    <w:lvl w:ilvl="8" w:tplc="8A4042F4">
      <w:start w:val="1"/>
      <w:numFmt w:val="bullet"/>
      <w:lvlText w:val="●"/>
      <w:lvlJc w:val="left"/>
      <w:pPr>
        <w:ind w:left="6480" w:hanging="360"/>
      </w:pPr>
    </w:lvl>
  </w:abstractNum>
  <w:num w:numId="1" w16cid:durableId="3161064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E03"/>
    <w:rsid w:val="000B39CE"/>
    <w:rsid w:val="002D5A48"/>
    <w:rsid w:val="00432CB9"/>
    <w:rsid w:val="004E324F"/>
    <w:rsid w:val="005D04B1"/>
    <w:rsid w:val="00955E03"/>
    <w:rsid w:val="00A55631"/>
    <w:rsid w:val="00A56E9D"/>
    <w:rsid w:val="00B65B32"/>
    <w:rsid w:val="00C64853"/>
    <w:rsid w:val="00EE349E"/>
    <w:rsid w:val="00F5520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A4EF8"/>
  <w15:docId w15:val="{93953E35-8C8A-491F-A2C7-D897E67C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155</TotalTime>
  <Pages>4</Pages>
  <Words>1091</Words>
  <Characters>6223</Characters>
  <Application>Microsoft Office Word</Application>
  <DocSecurity>0</DocSecurity>
  <Lines>51</Lines>
  <Paragraphs>14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Tarq HP</cp:lastModifiedBy>
  <cp:revision>7</cp:revision>
  <dcterms:created xsi:type="dcterms:W3CDTF">2026-07-01T17:10:00Z</dcterms:created>
  <dcterms:modified xsi:type="dcterms:W3CDTF">2026-07-01T19:49:00Z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4a5d9d77-c106-46a5-bd93-430326faa983</vt:lpwstr>
  </property>
</Properties>
</file>